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3807" w:val="left" w:leader="none"/>
          <w:tab w:pos="5842" w:val="left" w:leader="none"/>
          <w:tab w:pos="7727" w:val="left" w:leader="none"/>
        </w:tabs>
        <w:spacing w:before="23"/>
        <w:ind w:leftChars="0" w:left="1221" w:rightChars="0" w:right="0" w:firstLineChars="0" w:firstLine="0"/>
        <w:jc w:val="left"/>
        <w:rPr>
          <w:rFonts w:ascii="Times New Roman" w:eastAsia="Times New Roman"/>
          <w:sz w:val="28"/>
        </w:rPr>
      </w:pPr>
      <w:bookmarkStart w:name="封面 " w:id="1"/>
      <w:bookmarkEnd w:id="1"/>
      <w:r/>
      <w:r>
        <w:rPr>
          <w:rFonts w:ascii="仿宋" w:eastAsia="仿宋" w:hint="eastAsia"/>
          <w:sz w:val="28"/>
        </w:rPr>
        <w:t>分类</w:t>
      </w:r>
      <w:r>
        <w:rPr>
          <w:rFonts w:ascii="仿宋" w:eastAsia="仿宋" w:hint="eastAsia"/>
          <w:spacing w:val="-2"/>
          <w:sz w:val="28"/>
        </w:rPr>
        <w:t>号</w:t>
      </w:r>
      <w:r>
        <w:rPr>
          <w:rFonts w:ascii="仿宋" w:eastAsia="仿宋" w:hint="eastAsia"/>
          <w:spacing w:val="-2"/>
          <w:sz w:val="28"/>
          <w:u w:val="single"/>
        </w:rPr>
        <w:t> </w:t>
      </w:r>
      <w:r w:rsidRPr="00000000">
        <w:tab/>
      </w:r>
      <w:r>
        <w:rPr>
          <w:rFonts w:ascii="仿宋" w:eastAsia="仿宋" w:hint="eastAsia"/>
          <w:spacing w:val="-2"/>
          <w:sz w:val="28"/>
        </w:rPr>
        <w:tab/>
      </w:r>
      <w:r>
        <w:rPr>
          <w:rFonts w:ascii="仿宋" w:eastAsia="仿宋" w:hint="eastAsia"/>
          <w:sz w:val="28"/>
        </w:rPr>
        <w:t>密 级</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3872" w:val="left" w:leader="none"/>
          <w:tab w:pos="5842" w:val="left" w:leader="none"/>
          <w:tab w:pos="7804" w:val="left" w:leader="none"/>
        </w:tabs>
        <w:spacing w:before="14"/>
        <w:ind w:leftChars="0" w:left="1284" w:rightChars="0" w:right="0" w:firstLineChars="0" w:firstLine="0"/>
        <w:jc w:val="left"/>
        <w:rPr>
          <w:rFonts w:ascii="仿宋" w:eastAsia="仿宋" w:hint="eastAsia"/>
          <w:sz w:val="28"/>
        </w:rPr>
      </w:pPr>
      <w:r>
        <w:rPr>
          <w:rFonts w:ascii="仿宋" w:eastAsia="仿宋" w:hint="eastAsia"/>
          <w:sz w:val="28"/>
        </w:rPr>
        <w:t>U D C</w:t>
      </w:r>
      <w:r>
        <w:rPr>
          <w:rFonts w:ascii="仿宋" w:eastAsia="仿宋" w:hint="eastAsia"/>
          <w:sz w:val="28"/>
          <w:u w:val="single"/>
        </w:rPr>
        <w:t> </w:t>
      </w:r>
      <w:r w:rsidRPr="00000000">
        <w:tab/>
      </w:r>
      <w:r>
        <w:rPr>
          <w:rFonts w:ascii="仿宋" w:eastAsia="仿宋" w:hint="eastAsia"/>
          <w:sz w:val="28"/>
        </w:rPr>
        <w:tab/>
        <w:t>编 号</w:t>
      </w:r>
      <w:r>
        <w:rPr>
          <w:rFonts w:ascii="仿宋" w:eastAsia="仿宋" w:hint="eastAsia"/>
          <w:spacing w:val="68"/>
          <w:sz w:val="28"/>
          <w:u w:val="single"/>
        </w:rPr>
        <w:t> </w:t>
      </w:r>
      <w:r>
        <w:rPr>
          <w:rFonts w:ascii="仿宋" w:eastAsia="仿宋" w:hint="eastAsia"/>
          <w:sz w:val="28"/>
          <w:u w:val="single"/>
        </w:rPr>
        <w:t>XXXXX</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1013460</wp:posOffset>
            </wp:positionH>
            <wp:positionV relativeFrom="paragraph">
              <wp:posOffset>227289</wp:posOffset>
            </wp:positionV>
            <wp:extent cx="5296517" cy="79495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96517" cy="794956"/>
                    </a:xfrm>
                    <a:prstGeom prst="rect">
                      <a:avLst/>
                    </a:prstGeom>
                  </pic:spPr>
                </pic:pic>
              </a:graphicData>
            </a:graphic>
          </wp:anchor>
        </w:drawing>
      </w:r>
    </w:p>
    <w:p w:rsidR="0018722C">
      <w:pPr>
        <w:tabs>
          <w:tab w:pos="5883" w:val="left" w:leader="none"/>
          <w:tab w:pos="6724" w:val="left" w:leader="none"/>
          <w:tab w:pos="7564" w:val="left" w:leader="none"/>
          <w:tab w:pos="8404" w:val="left" w:leader="none"/>
        </w:tabs>
        <w:spacing w:line="498" w:lineRule="exact" w:before="0"/>
        <w:ind w:leftChars="0" w:left="1392" w:rightChars="0" w:right="0" w:firstLineChars="0" w:firstLine="352"/>
        <w:jc w:val="left"/>
        <w:rPr>
          <w:sz w:val="44"/>
        </w:rPr>
      </w:pPr>
      <w:r>
        <w:rPr>
          <w:sz w:val="44"/>
        </w:rPr>
        <w:t>会 计 专 业</w:t>
      </w:r>
      <w:r>
        <w:rPr>
          <w:spacing w:val="-2"/>
          <w:sz w:val="44"/>
        </w:rPr>
        <w:t> </w:t>
      </w:r>
      <w:r>
        <w:rPr>
          <w:sz w:val="44"/>
        </w:rPr>
        <w:t>硕</w:t>
      </w:r>
      <w:r>
        <w:rPr>
          <w:spacing w:val="-2"/>
          <w:sz w:val="44"/>
        </w:rPr>
        <w:t> </w:t>
      </w:r>
      <w:r>
        <w:rPr>
          <w:sz w:val="44"/>
        </w:rPr>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spacing w:line="331" w:lineRule="auto" w:before="344"/>
        <w:ind w:leftChars="0" w:left="2972" w:rightChars="0" w:right="258" w:hanging="1580"/>
        <w:jc w:val="left"/>
        <w:rPr>
          <w:rFonts w:ascii="楷体" w:eastAsia="楷体" w:hint="eastAsia"/>
          <w:sz w:val="52"/>
        </w:rPr>
      </w:pPr>
      <w:r>
        <w:rPr>
          <w:rFonts w:ascii="楷体" w:eastAsia="楷体" w:hint="eastAsia"/>
          <w:sz w:val="52"/>
        </w:rPr>
        <w:t>营业税改征增值税对交通运输业上市公司的财务影响</w:t>
      </w:r>
    </w:p>
    <w:p w:rsidR="0018722C">
      <w:pPr>
        <w:tabs>
          <w:tab w:pos="3065" w:val="left" w:leader="none"/>
          <w:tab w:pos="3624" w:val="left" w:leader="none"/>
          <w:tab w:pos="4183" w:val="left" w:leader="none"/>
          <w:tab w:pos="4741" w:val="left" w:leader="none"/>
          <w:tab w:pos="6544" w:val="left" w:leader="none"/>
          <w:tab w:pos="9203" w:val="left" w:leader="none"/>
        </w:tabs>
        <w:spacing w:before="98"/>
        <w:ind w:leftChars="0" w:left="2504" w:rightChars="0" w:right="0" w:firstLineChars="0" w:firstLine="0"/>
        <w:jc w:val="left"/>
        <w:rPr>
          <w:sz w:val="28"/>
        </w:rPr>
      </w:pPr>
      <w:r>
        <w:rPr>
          <w:sz w:val="28"/>
        </w:rPr>
        <w:t>研</w:t>
      </w:r>
      <w:r w:rsidRPr="00000000">
        <w:tab/>
        <w:t>究</w:t>
      </w:r>
      <w:r w:rsidRPr="00000000">
        <w:tab/>
        <w:t>生</w:t>
      </w:r>
      <w:r w:rsidRPr="00000000">
        <w:tab/>
        <w:t>姓</w:t>
      </w:r>
      <w:r w:rsidRPr="00000000">
        <w:tab/>
        <w:t>名：</w:t>
      </w:r>
      <w:r>
        <w:rPr>
          <w:sz w:val="28"/>
          <w:u w:val="single"/>
        </w:rPr>
        <w:t> </w:t>
      </w:r>
      <w:r w:rsidRPr="00000000">
        <w:tab/>
        <w:t>丁冬</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before="14"/>
        <w:ind w:leftChars="0" w:left="2504" w:rightChars="0" w:right="0" w:firstLineChars="0" w:firstLine="0"/>
        <w:jc w:val="left"/>
        <w:rPr>
          <w:sz w:val="28"/>
        </w:rPr>
      </w:pPr>
      <w:r>
        <w:rPr>
          <w:sz w:val="28"/>
        </w:rPr>
        <w:t>指导教师姓名、职称：</w:t>
      </w:r>
      <w:r>
        <w:rPr>
          <w:sz w:val="28"/>
          <w:u w:val="single"/>
        </w:rPr>
        <w:t>胡国强 教授 宁旭初 高级会计师</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tbl>
      <w:tblPr>
        <w:tblW w:w="0" w:type="auto"/>
        <w:jc w:val="left"/>
        <w:tblInd w:w="2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769"/>
        <w:gridCol w:w="5593"/>
      </w:tblGrid>
      <w:tr>
        <w:trPr>
          <w:trHeight w:val="46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学</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科</w:t>
            </w:r>
          </w:p>
        </w:tc>
        <w:tc>
          <w:tcPr>
            <w:tcW w:w="5593" w:type="dxa"/>
          </w:tcPr>
          <w:p w:rsidR="0018722C">
            <w:pPr>
              <w:widowControl w:val="0"/>
              <w:snapToGrid w:val="1"/>
              <w:spacing w:line="240" w:lineRule="atLeast"/>
              <w:ind w:leftChars="0" w:left="0" w:rightChars="0" w:right="0" w:firstLineChars="0" w:firstLine="0"/>
              <w:jc w:val="left"/>
              <w:autoSpaceDE w:val="0"/>
              <w:autoSpaceDN w:val="0"/>
              <w:tabs>
                <w:tab w:pos="979" w:val="left" w:leader="none"/>
                <w:tab w:pos="2640" w:val="left" w:leader="none"/>
                <w:tab w:pos="5542"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门</w:t>
            </w:r>
            <w:r w:rsidRPr="00000000">
              <w:rPr>
                <w:kern w:val="2"/>
                <w:sz w:val="22"/>
                <w:szCs w:val="22"/>
                <w:rFonts w:cstheme="minorBidi" w:ascii="宋体" w:hAnsi="宋体" w:eastAsia="宋体" w:cs="宋体"/>
              </w:rPr>
              <w:tab/>
              <w:t>类</w:t>
            </w:r>
            <w:r>
              <w:rPr>
                <w:kern w:val="2"/>
                <w:szCs w:val="22"/>
                <w:rFonts w:cstheme="minorBidi" w:ascii="宋体" w:hAnsi="宋体" w:eastAsia="宋体" w:cs="宋体"/>
                <w:spacing w:val="-2"/>
                <w:sz w:val="28"/>
              </w:rPr>
              <w:t>：</w:t>
            </w:r>
            <w:r>
              <w:rPr>
                <w:kern w:val="2"/>
                <w:szCs w:val="22"/>
                <w:rFonts w:cstheme="minorBidi" w:ascii="宋体" w:hAnsi="宋体" w:eastAsia="宋体" w:cs="宋体"/>
                <w:spacing w:val="-2"/>
                <w:sz w:val="28"/>
                <w:u w:val="single"/>
              </w:rPr>
              <w:t> </w:t>
            </w:r>
            <w:r w:rsidRPr="00000000">
              <w:rPr>
                <w:kern w:val="2"/>
                <w:sz w:val="22"/>
                <w:szCs w:val="22"/>
                <w:rFonts w:cstheme="minorBidi" w:ascii="宋体" w:hAnsi="宋体" w:eastAsia="宋体" w:cs="宋体"/>
              </w:rPr>
              <w:tab/>
            </w:r>
            <w:r>
              <w:rPr>
                <w:kern w:val="2"/>
                <w:szCs w:val="22"/>
                <w:rFonts w:cstheme="minorBidi" w:ascii="宋体" w:hAnsi="宋体" w:eastAsia="宋体" w:cs="宋体"/>
                <w:sz w:val="28"/>
                <w:u w:val="single"/>
              </w:rPr>
              <w:t>财</w:t>
            </w:r>
            <w:r>
              <w:rPr>
                <w:kern w:val="2"/>
                <w:szCs w:val="22"/>
                <w:rFonts w:cstheme="minorBidi" w:ascii="宋体" w:hAnsi="宋体" w:eastAsia="宋体" w:cs="宋体"/>
                <w:spacing w:val="-2"/>
                <w:sz w:val="28"/>
                <w:u w:val="single"/>
              </w:rPr>
              <w:t>务</w:t>
            </w:r>
            <w:r>
              <w:rPr>
                <w:kern w:val="2"/>
                <w:szCs w:val="22"/>
                <w:rFonts w:cstheme="minorBidi" w:ascii="宋体" w:hAnsi="宋体" w:eastAsia="宋体" w:cs="宋体"/>
                <w:sz w:val="28"/>
                <w:u w:val="single"/>
              </w:rPr>
              <w:t>管理</w:t>
            </w:r>
            <w:r w:rsidRPr="00000000">
              <w:rPr>
                <w:kern w:val="2"/>
                <w:sz w:val="22"/>
                <w:szCs w:val="22"/>
                <w:rFonts w:cstheme="minorBidi" w:ascii="宋体" w:hAnsi="宋体" w:eastAsia="宋体" w:cs="宋体"/>
              </w:rPr>
              <w:tab/>
            </w:r>
          </w:p>
        </w:tc>
      </w:tr>
      <w:tr>
        <w:trPr>
          <w:trHeight w:val="62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专</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业</w:t>
            </w:r>
          </w:p>
        </w:tc>
        <w:tc>
          <w:tcPr>
            <w:tcW w:w="5593" w:type="dxa"/>
          </w:tcPr>
          <w:p w:rsidR="0018722C">
            <w:pPr>
              <w:widowControl w:val="0"/>
              <w:snapToGrid w:val="1"/>
              <w:spacing w:line="240" w:lineRule="atLeast"/>
              <w:ind w:leftChars="0" w:left="0" w:rightChars="0" w:right="0" w:firstLineChars="0" w:firstLine="0"/>
              <w:jc w:val="left"/>
              <w:autoSpaceDE w:val="0"/>
              <w:autoSpaceDN w:val="0"/>
              <w:tabs>
                <w:tab w:pos="979" w:val="left" w:leader="none"/>
                <w:tab w:pos="2780" w:val="left" w:leader="none"/>
                <w:tab w:pos="543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名</w:t>
            </w:r>
            <w:r w:rsidRPr="00000000">
              <w:rPr>
                <w:kern w:val="2"/>
                <w:sz w:val="22"/>
                <w:szCs w:val="22"/>
                <w:rFonts w:cstheme="minorBidi" w:ascii="宋体" w:hAnsi="宋体" w:eastAsia="宋体" w:cs="宋体"/>
              </w:rPr>
              <w:tab/>
              <w:t>称</w:t>
            </w:r>
            <w:r>
              <w:rPr>
                <w:kern w:val="2"/>
                <w:szCs w:val="22"/>
                <w:rFonts w:cstheme="minorBidi" w:ascii="宋体" w:hAnsi="宋体" w:eastAsia="宋体" w:cs="宋体"/>
                <w:spacing w:val="-2"/>
                <w:sz w:val="28"/>
              </w:rPr>
              <w:t>：</w:t>
            </w:r>
            <w:r>
              <w:rPr>
                <w:kern w:val="2"/>
                <w:szCs w:val="22"/>
                <w:rFonts w:cstheme="minorBidi" w:ascii="宋体" w:hAnsi="宋体" w:eastAsia="宋体" w:cs="宋体"/>
                <w:spacing w:val="-2"/>
                <w:sz w:val="28"/>
                <w:u w:val="single"/>
              </w:rPr>
              <w:t> </w:t>
            </w:r>
            <w:r w:rsidRPr="00000000">
              <w:rPr>
                <w:kern w:val="2"/>
                <w:sz w:val="22"/>
                <w:szCs w:val="22"/>
                <w:rFonts w:cstheme="minorBidi" w:ascii="宋体" w:hAnsi="宋体" w:eastAsia="宋体" w:cs="宋体"/>
              </w:rPr>
              <w:tab/>
            </w:r>
            <w:r>
              <w:rPr>
                <w:kern w:val="2"/>
                <w:szCs w:val="22"/>
                <w:rFonts w:cstheme="minorBidi" w:ascii="宋体" w:hAnsi="宋体" w:eastAsia="宋体" w:cs="宋体"/>
                <w:sz w:val="28"/>
                <w:u w:val="single"/>
              </w:rPr>
              <w:t>会计学</w:t>
            </w:r>
            <w:r w:rsidRPr="00000000">
              <w:rPr>
                <w:kern w:val="2"/>
                <w:sz w:val="22"/>
                <w:szCs w:val="22"/>
                <w:rFonts w:cstheme="minorBidi" w:ascii="宋体" w:hAnsi="宋体" w:eastAsia="宋体" w:cs="宋体"/>
              </w:rPr>
              <w:tab/>
            </w:r>
          </w:p>
        </w:tc>
      </w:tr>
      <w:tr>
        <w:trPr>
          <w:trHeight w:val="460" w:hRule="atLeast"/>
        </w:trPr>
        <w:tc>
          <w:tcPr>
            <w:tcW w:w="5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研</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究</w:t>
            </w:r>
          </w:p>
        </w:tc>
        <w:tc>
          <w:tcPr>
            <w:tcW w:w="5593" w:type="dxa"/>
          </w:tcPr>
          <w:p w:rsidR="0018722C">
            <w:pPr>
              <w:widowControl w:val="0"/>
              <w:snapToGrid w:val="1"/>
              <w:spacing w:line="240" w:lineRule="atLeast"/>
              <w:ind w:leftChars="0" w:left="0" w:rightChars="0" w:right="0" w:firstLineChars="0" w:firstLine="0"/>
              <w:jc w:val="left"/>
              <w:autoSpaceDE w:val="0"/>
              <w:autoSpaceDN w:val="0"/>
              <w:tabs>
                <w:tab w:pos="979" w:val="left" w:leader="none"/>
                <w:tab w:pos="2640" w:val="left" w:leader="none"/>
                <w:tab w:pos="543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方</w:t>
            </w:r>
            <w:r w:rsidRPr="00000000">
              <w:rPr>
                <w:kern w:val="2"/>
                <w:sz w:val="22"/>
                <w:szCs w:val="22"/>
                <w:rFonts w:cstheme="minorBidi" w:ascii="宋体" w:hAnsi="宋体" w:eastAsia="宋体" w:cs="宋体"/>
              </w:rPr>
              <w:tab/>
              <w:t>向：</w:t>
            </w:r>
            <w:r>
              <w:rPr>
                <w:kern w:val="2"/>
                <w:szCs w:val="22"/>
                <w:rFonts w:cstheme="minorBidi" w:ascii="宋体" w:hAnsi="宋体" w:eastAsia="宋体" w:cs="宋体"/>
                <w:sz w:val="28"/>
                <w:u w:val="single"/>
              </w:rPr>
              <w:t> </w:t>
            </w:r>
            <w:r w:rsidRPr="00000000">
              <w:rPr>
                <w:kern w:val="2"/>
                <w:sz w:val="22"/>
                <w:szCs w:val="22"/>
                <w:rFonts w:cstheme="minorBidi" w:ascii="宋体" w:hAnsi="宋体" w:eastAsia="宋体" w:cs="宋体"/>
              </w:rPr>
              <w:tab/>
              <w:t>财</w:t>
            </w:r>
            <w:r>
              <w:rPr>
                <w:kern w:val="2"/>
                <w:szCs w:val="22"/>
                <w:rFonts w:cstheme="minorBidi" w:ascii="宋体" w:hAnsi="宋体" w:eastAsia="宋体" w:cs="宋体"/>
                <w:spacing w:val="-2"/>
                <w:sz w:val="28"/>
                <w:u w:val="single"/>
              </w:rPr>
              <w:t>务</w:t>
            </w:r>
            <w:r>
              <w:rPr>
                <w:kern w:val="2"/>
                <w:szCs w:val="22"/>
                <w:rFonts w:cstheme="minorBidi" w:ascii="宋体" w:hAnsi="宋体" w:eastAsia="宋体" w:cs="宋体"/>
                <w:sz w:val="28"/>
                <w:u w:val="single"/>
              </w:rPr>
              <w:t>管理</w:t>
            </w:r>
            <w:r w:rsidRPr="00000000">
              <w:rPr>
                <w:kern w:val="2"/>
                <w:sz w:val="22"/>
                <w:szCs w:val="22"/>
                <w:rFonts w:cstheme="minorBidi" w:ascii="宋体" w:hAnsi="宋体" w:eastAsia="宋体" w:cs="宋体"/>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1224" w:val="left" w:leader="none"/>
          <w:tab w:pos="2162" w:val="left" w:leader="none"/>
        </w:tabs>
        <w:spacing w:before="224"/>
        <w:ind w:leftChars="0" w:left="0" w:rightChars="0" w:right="462" w:firstLineChars="0" w:firstLine="0"/>
        <w:jc w:val="center"/>
        <w:rPr>
          <w:rFonts w:ascii="黑体" w:eastAsia="黑体" w:hint="eastAsia"/>
          <w:sz w:val="32"/>
        </w:rPr>
      </w:pPr>
      <w:r>
        <w:rPr>
          <w:rFonts w:ascii="黑体" w:eastAsia="黑体" w:hint="eastAsia"/>
          <w:sz w:val="32"/>
        </w:rPr>
        <w:t>年</w:t>
      </w:r>
      <w:r w:rsidRPr="00000000">
        <w:tab/>
        <w:t>月</w:t>
      </w:r>
      <w:r w:rsidRPr="00000000">
        <w:tab/>
        <w:t>日</w:t>
      </w:r>
    </w:p>
    <w:p w:rsidR="0018722C">
      <w:pPr>
        <w:spacing w:after="0"/>
        <w:jc w:val="center"/>
        <w:rPr>
          <w:rFonts w:ascii="黑体" w:eastAsia="黑体" w:hint="eastAsia"/>
          <w:sz w:val="32"/>
        </w:rPr>
        <w:sectPr w:rsidR="00556256">
          <w:pgSz w:w="11910" w:h="16840"/>
          <w:pgMar w:footer="272" w:top="1580" w:bottom="460" w:left="900" w:right="15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249" w:lineRule="auto" w:before="79"/>
        <w:ind w:leftChars="0" w:left="1385" w:rightChars="0" w:right="0" w:firstLineChars="0" w:firstLine="1575"/>
        <w:jc w:val="left"/>
        <w:rPr>
          <w:rFonts w:ascii="Times New Roman"/>
          <w:sz w:val="52"/>
        </w:rPr>
      </w:pPr>
      <w:r>
        <w:rPr>
          <w:rFonts w:ascii="Times New Roman"/>
          <w:sz w:val="52"/>
        </w:rPr>
        <w:t>Financial Impacts on Listed Companies of Transportation industry</w:t>
      </w:r>
    </w:p>
    <w:p w:rsidR="0018722C">
      <w:pPr>
        <w:spacing w:line="249" w:lineRule="auto" w:before="3"/>
        <w:ind w:leftChars="0" w:left="3591" w:rightChars="0" w:right="645" w:hanging="1599"/>
        <w:jc w:val="left"/>
        <w:rPr>
          <w:rFonts w:ascii="Times New Roman"/>
          <w:sz w:val="52"/>
        </w:rPr>
      </w:pPr>
      <w:r>
        <w:rPr>
          <w:rFonts w:ascii="Times New Roman"/>
          <w:sz w:val="52"/>
        </w:rPr>
        <w:t>by Replacing Business Tax with Value-added Tax</w:t>
      </w:r>
    </w:p>
    <w:p w:rsidR="0018722C">
      <w:pPr>
        <w:spacing w:line="348" w:lineRule="auto" w:before="159"/>
        <w:ind w:leftChars="0" w:left="4851" w:rightChars="0" w:right="2352" w:hanging="159"/>
        <w:jc w:val="left"/>
        <w:rPr>
          <w:rFonts w:ascii="Times New Roman"/>
          <w:sz w:val="34"/>
        </w:rPr>
      </w:pPr>
      <w:r>
        <w:rPr>
          <w:rFonts w:ascii="Times New Roman"/>
          <w:sz w:val="52"/>
        </w:rPr>
        <w:t>Ding Dong April 10</w:t>
      </w:r>
      <w:r>
        <w:rPr>
          <w:rFonts w:ascii="Times New Roman"/>
          <w:position w:val="24"/>
          <w:sz w:val="34"/>
        </w:rPr>
        <w:t>th</w:t>
      </w:r>
    </w:p>
    <w:p w:rsidR="0018722C">
      <w:pPr>
        <w:spacing w:after="0" w:line="348" w:lineRule="auto"/>
        <w:jc w:val="left"/>
        <w:rPr>
          <w:rFonts w:ascii="Times New Roman"/>
          <w:sz w:val="34"/>
        </w:rPr>
        <w:sectPr w:rsidR="00556256">
          <w:pgSz w:w="11910" w:h="16840"/>
          <w:pgMar w:header="0" w:footer="272" w:top="1580" w:bottom="460" w:left="900" w:right="162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widowControl w:val="0"/>
        <w:snapToGrid w:val="1"/>
        <w:spacing w:beforeLines="0" w:afterLines="0" w:lineRule="auto" w:line="240" w:after="0" w:before="15"/>
        <w:ind w:firstLineChars="0" w:firstLine="0" w:rightChars="0" w:right="0" w:leftChars="0" w:left="802"/>
        <w:jc w:val="left"/>
        <w:autoSpaceDE w:val="0"/>
        <w:autoSpaceDN w:val="0"/>
        <w:pBdr>
          <w:bottom w:val="none" w:sz="0" w:space="0" w:color="auto"/>
        </w:pBdr>
        <w:rPr>
          <w:kern w:val="2"/>
          <w:sz w:val="28"/>
          <w:szCs w:val="28"/>
          <w:rFonts w:cstheme="minorBidi" w:ascii="宋体" w:hAnsi="宋体" w:eastAsia="宋体" w:cs="宋体"/>
          <w:b/>
          <w:bCs/>
        </w:rPr>
      </w:pPr>
      <w:bookmarkStart w:name="声明 " w:id="2"/>
      <w:bookmarkEnd w:id="2"/>
      <w:r>
        <w:rPr>
          <w:kern w:val="2"/>
          <w:sz w:val="28"/>
          <w:szCs w:val="28"/>
          <w:rFonts w:cstheme="minorBidi" w:ascii="宋体" w:hAnsi="宋体" w:eastAsia="宋体" w:cs="宋体"/>
          <w:b/>
          <w:bCs/>
        </w:rPr>
        <w:t>广西财经学院会计专业硕士学位论文独创性声明和使用授权声明</w:t>
      </w:r>
    </w:p>
    <w:p w:rsidR="0018722C">
      <w:pPr>
        <w:widowControl w:val="0"/>
        <w:snapToGrid w:val="1"/>
        <w:spacing w:beforeLines="0" w:afterLines="0" w:lineRule="auto" w:line="240" w:after="0" w:before="131"/>
        <w:ind w:firstLineChars="0" w:firstLine="0" w:rightChars="0" w:right="0" w:leftChars="0" w:left="3245"/>
        <w:jc w:val="left"/>
        <w:autoSpaceDE w:val="0"/>
        <w:autoSpaceDN w:val="0"/>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w w:val="95"/>
        </w:rPr>
        <w:t>会计专业硕士学位论文独创性声明</w:t>
      </w:r>
    </w:p>
    <w:p w:rsidR="0018722C">
      <w:pPr>
        <w:widowControl w:val="0"/>
        <w:snapToGrid w:val="1"/>
        <w:spacing w:beforeLines="0" w:afterLines="0" w:after="0" w:line="357" w:lineRule="auto" w:before="76"/>
        <w:ind w:leftChars="0" w:left="802" w:rightChars="0" w:right="10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所呈交的会计专业硕士学位论文，是在导师的指导下，独立进行研究所取得的成果。除文中已经注明引用的内容外，本论文不含任何其他个人或集体已经发表或撰写的作品。对本文的研究做出重要贡献的个人和集体，均已在文中标明。</w:t>
      </w:r>
    </w:p>
    <w:p w:rsidR="0018722C">
      <w:pPr>
        <w:widowControl w:val="0"/>
        <w:snapToGrid w:val="1"/>
        <w:spacing w:beforeLines="0" w:afterLines="0" w:lineRule="auto" w:line="240" w:after="0" w:before="36"/>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00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53"/>
        <w:ind w:firstLineChars="0" w:firstLine="0" w:rightChars="0" w:right="0" w:leftChars="0" w:left="6803"/>
        <w:jc w:val="left"/>
        <w:autoSpaceDE w:val="0"/>
        <w:autoSpaceDN w:val="0"/>
        <w:tabs>
          <w:tab w:pos="7403" w:val="left" w:leader="none"/>
          <w:tab w:pos="800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202" w:rightChars="0" w:right="2504"/>
        <w:jc w:val="center"/>
        <w:autoSpaceDE w:val="0"/>
        <w:autoSpaceDN w:val="0"/>
        <w:pBdr>
          <w:bottom w:val="none" w:sz="0" w:space="0" w:color="auto"/>
        </w:pBdr>
        <w:rPr>
          <w:kern w:val="2"/>
          <w:sz w:val="24"/>
          <w:szCs w:val="24"/>
          <w:rFonts w:cstheme="minorBidi" w:ascii="宋体" w:hAnsi="Times New Roman" w:eastAsia="宋体" w:cs="Times New Roman" w:hint="eastAsia"/>
          <w:b/>
          <w:bCs/>
        </w:rPr>
      </w:pPr>
      <w:r>
        <w:rPr>
          <w:kern w:val="2"/>
          <w:sz w:val="24"/>
          <w:szCs w:val="24"/>
          <w:b/>
          <w:bCs/>
          <w:rFonts w:ascii="宋体" w:eastAsia="宋体" w:hint="eastAsia" w:cstheme="minorBidi" w:hAnsi="Times New Roman" w:cs="Times New Roman"/>
          <w:w w:val="95"/>
        </w:rPr>
        <w:t>会计专业硕士学位论文使用授权声明</w:t>
      </w:r>
    </w:p>
    <w:p w:rsidR="0018722C">
      <w:pPr>
        <w:widowControl w:val="0"/>
        <w:snapToGrid w:val="1"/>
        <w:spacing w:beforeLines="0" w:afterLines="0" w:after="0" w:line="357" w:lineRule="auto" w:before="76"/>
        <w:ind w:leftChars="0" w:left="802" w:rightChars="0" w:right="10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本人完全了解广西财经学院关于收集、保存、使用会计专业硕士学位论文的规定。</w:t>
      </w:r>
    </w:p>
    <w:p w:rsidR="0018722C">
      <w:pPr>
        <w:widowControl w:val="0"/>
        <w:snapToGrid w:val="1"/>
        <w:spacing w:beforeLines="0" w:afterLines="0" w:after="0" w:line="357" w:lineRule="auto" w:before="36"/>
        <w:ind w:leftChars="0" w:left="802" w:rightChars="0" w:right="10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愿意按照学校要求提交会计专业硕士学位论文的印刷本和电子版，同意学校保存会计专业硕士学位论文的印刷本和电子版，或采用影印、缩印、数字化或其它复制手段保存论文；同意学校在不以营利为目的的前提下，建立目录检索与阅览服务系统，公布论文的部分或全部内容，允许他人依法合理使用。</w:t>
      </w:r>
    </w:p>
    <w:p w:rsidR="0018722C">
      <w:pPr>
        <w:widowControl w:val="0"/>
        <w:snapToGrid w:val="1"/>
        <w:spacing w:beforeLines="0" w:afterLines="0" w:lineRule="auto" w:line="240" w:after="0" w:before="36"/>
        <w:ind w:firstLineChars="0" w:firstLine="0" w:rightChars="0" w:right="0" w:leftChars="0" w:left="137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82"/>
        <w:jc w:val="left"/>
        <w:autoSpaceDE w:val="0"/>
        <w:autoSpaceDN w:val="0"/>
        <w:tabs>
          <w:tab w:pos="536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sidRPr="00000000">
        <w:rPr>
          <w:kern w:val="2"/>
          <w:sz w:val="24"/>
          <w:szCs w:val="24"/>
          <w:rFonts w:cstheme="minorBidi" w:ascii="宋体" w:hAnsi="宋体" w:eastAsia="宋体" w:cs="宋体"/>
        </w:rPr>
        <w:tab/>
        <w:t>导师签名：</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842"/>
        <w:jc w:val="left"/>
        <w:autoSpaceDE w:val="0"/>
        <w:autoSpaceDN w:val="0"/>
        <w:tabs>
          <w:tab w:pos="3442" w:val="left" w:leader="none"/>
          <w:tab w:pos="4042" w:val="left" w:leader="none"/>
          <w:tab w:pos="6683" w:val="left" w:leader="none"/>
          <w:tab w:pos="7283" w:val="left" w:leader="none"/>
          <w:tab w:pos="7883" w:val="left" w:leader="none"/>
        </w:tabs>
        <w:pBdr>
          <w:bottom w:val="none" w:sz="0" w:space="0" w:color="auto"/>
        </w:pBdr>
        <w:rPr>
          <w:kern w:val="2"/>
          <w:sz w:val="24"/>
          <w:szCs w:val="24"/>
          <w:rFonts w:cstheme="minorBidi" w:ascii="宋体" w:hAnsi="宋体" w:eastAsia="宋体" w:cs="宋体"/>
        </w:rPr>
        <w:sectPr w:rsidR="00556256">
          <w:pgSz w:w="11910" w:h="16840"/>
          <w:pgMar w:header="0" w:footer="272" w:top="1580" w:bottom="460" w:left="900" w:right="1600"/>
        </w:sect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pStyle w:val="af5"/>
        <w:textAlignment w:val="center"/>
        <w:topLinePunct/>
      </w:pPr>
      <w:bookmarkStart w:id="660765" w:name="_Ref665660765"/>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bookmarkEnd w:id="660765"/>
    <w:p w:rsidR="0018722C">
      <w:pPr>
        <w:pStyle w:val="af6"/>
        <w:topLinePunct/>
      </w:pPr>
      <w:bookmarkStart w:id="379343" w:name="_Toc686379343"/>
      <w:bookmarkStart w:name="中文摘要 " w:id="3"/>
      <w:bookmarkEnd w:id="3"/>
      <w:r>
        <w:t>摘</w:t>
      </w:r>
      <w:r w:rsidRPr="00000000">
        <w:tab/>
        <w:t>要</w:t>
      </w:r>
      <w:bookmarkEnd w:id="379343"/>
    </w:p>
    <w:p w:rsidR="0018722C">
      <w:pPr>
        <w:topLinePunct/>
      </w:pPr>
      <w:r>
        <w:t>财政部和国家税务总局于</w:t>
      </w:r>
      <w:r>
        <w:t>2011</w:t>
      </w:r>
      <w:r/>
      <w:r w:rsidR="001852F3">
        <w:t xml:space="preserve">年</w:t>
      </w:r>
      <w:r>
        <w:t>11</w:t>
      </w:r>
      <w:r/>
      <w:r w:rsidR="001852F3">
        <w:t xml:space="preserve">月</w:t>
      </w:r>
      <w:r>
        <w:t>16</w:t>
      </w:r>
      <w:r/>
      <w:r w:rsidR="001852F3">
        <w:t xml:space="preserve">日联合下发《营业税改征增值税试</w:t>
      </w:r>
    </w:p>
    <w:p w:rsidR="0018722C">
      <w:pPr>
        <w:topLinePunct/>
      </w:pPr>
      <w:r>
        <w:t>点方案》</w:t>
      </w:r>
      <w:r>
        <w:t>（</w:t>
      </w:r>
      <w:r>
        <w:t>财税</w:t>
      </w:r>
      <w:r>
        <w:t>[</w:t>
      </w:r>
      <w:r>
        <w:t>2011</w:t>
      </w:r>
      <w:r>
        <w:t>]</w:t>
      </w:r>
      <w:r w:rsidR="004B696B">
        <w:t xml:space="preserve"> </w:t>
      </w:r>
      <w:r>
        <w:t>110</w:t>
      </w:r>
      <w:r/>
      <w:r w:rsidR="001852F3">
        <w:t xml:space="preserve">号</w:t>
      </w:r>
      <w:r>
        <w:t>）</w:t>
      </w:r>
      <w:r>
        <w:t>。该方案中宣布，于</w:t>
      </w:r>
      <w:r>
        <w:t>2012</w:t>
      </w:r>
      <w:r/>
      <w:r w:rsidR="001852F3">
        <w:t xml:space="preserve">年</w:t>
      </w:r>
      <w:r>
        <w:t>1</w:t>
      </w:r>
      <w:r/>
      <w:r w:rsidR="001852F3">
        <w:t xml:space="preserve">月</w:t>
      </w:r>
      <w:r>
        <w:t>1</w:t>
      </w:r>
      <w:r/>
      <w:r w:rsidR="001852F3">
        <w:t xml:space="preserve">日在上海市试点</w:t>
      </w:r>
    </w:p>
    <w:p w:rsidR="0018722C">
      <w:pPr>
        <w:topLinePunct/>
      </w:pPr>
      <w:r>
        <w:t>营业税改征增值税</w:t>
      </w:r>
      <w:r>
        <w:t>（</w:t>
      </w:r>
      <w:r>
        <w:t>以下简称“营改增</w:t>
      </w:r>
      <w:r>
        <w:t>”</w:t>
      </w:r>
      <w:r>
        <w:t>）</w:t>
      </w:r>
      <w:r>
        <w:t>，经过试点地区的多次扩大，到</w:t>
      </w:r>
      <w:r>
        <w:t>2013</w:t>
      </w:r>
      <w:r>
        <w:t> 年</w:t>
      </w:r>
    </w:p>
    <w:p w:rsidR="0018722C">
      <w:pPr>
        <w:topLinePunct/>
      </w:pPr>
      <w:r>
        <w:t>8</w:t>
      </w:r>
      <w:r/>
      <w:r w:rsidR="001852F3">
        <w:t xml:space="preserve">月</w:t>
      </w:r>
      <w:r>
        <w:t>1</w:t>
      </w:r>
      <w:r/>
      <w:r w:rsidR="001852F3">
        <w:t xml:space="preserve">日，该项改革开始对全国范围内的交通运输业和部分现代服务业实施。</w:t>
      </w:r>
      <w:r>
        <w:t>2014</w:t>
      </w:r>
    </w:p>
    <w:p w:rsidR="0018722C">
      <w:pPr>
        <w:topLinePunct/>
      </w:pPr>
      <w:r>
        <w:t>年</w:t>
      </w:r>
      <w:r>
        <w:t>1</w:t>
      </w:r>
      <w:r/>
      <w:r w:rsidR="001852F3">
        <w:t xml:space="preserve">月</w:t>
      </w:r>
      <w:r>
        <w:t>1</w:t>
      </w:r>
      <w:r/>
      <w:r w:rsidR="001852F3">
        <w:t xml:space="preserve">日铁路系统和邮政业也被纳入“营改增”试点，标志着交通运输业全部</w:t>
      </w:r>
      <w:r>
        <w:t>归入“营改增”范围。</w:t>
      </w:r>
    </w:p>
    <w:p w:rsidR="0018722C">
      <w:pPr>
        <w:topLinePunct/>
      </w:pPr>
      <w:r>
        <w:t>增值税和营业税的主要区别在于：其一，营业税属于价内税计入企业期间成本，而增值税属于价外税不计入企业期间成本；其二，营业税不允许抵扣购入资产的增值税而记入资产价值，而增值税允许抵扣购入资产的增值税而记入增值税的进项税额。这两点差异必然导致上市公司财务报表分析指标发生一定的变化。</w:t>
      </w:r>
      <w:r>
        <w:t>因此，“营改增”不仅影响企业税负，更是从各个层面对企业的财务状况产生影响。</w:t>
      </w:r>
    </w:p>
    <w:p w:rsidR="0018722C">
      <w:pPr>
        <w:topLinePunct/>
      </w:pPr>
      <w:r>
        <w:t>理论界对“营改增”财务影响的研究相对比较成熟和完善，而综合“营改增”</w:t>
      </w:r>
      <w:r w:rsidR="001852F3">
        <w:t xml:space="preserve">前后上市公司财务数据进行的实证分析相对较少见。本文借鉴已有的理论研究成果，先从会计分录层次和财务报表层次对“营改增”对交通运输业上市公司的财务影响进行分析，接着利用杜邦分析法构建出的财务指标层次分析模型，进一步分析“营改增”对企业整体状况的影响。</w:t>
      </w:r>
    </w:p>
    <w:p w:rsidR="0018722C">
      <w:pPr>
        <w:topLinePunct/>
      </w:pPr>
      <w:r>
        <w:t>本文采用定量分析法和比较研究法，对“营改增”对交通运输业上市公司整</w:t>
      </w:r>
      <w:r>
        <w:t>体财务状况的影响进行实证分析，将</w:t>
      </w:r>
      <w:r>
        <w:t>2011</w:t>
      </w:r>
      <w:r/>
      <w:r w:rsidR="001852F3">
        <w:t xml:space="preserve">年和</w:t>
      </w:r>
      <w:r>
        <w:t>2012</w:t>
      </w:r>
      <w:r/>
      <w:r w:rsidR="001852F3">
        <w:t xml:space="preserve">年</w:t>
      </w:r>
      <w:r>
        <w:t>9</w:t>
      </w:r>
      <w:r/>
      <w:r w:rsidR="001852F3">
        <w:t xml:space="preserve">家上海市上市公司财务</w:t>
      </w:r>
      <w:r>
        <w:t>报表中的数据代入杜邦财务分析体系中，对比研究发现“营改增”使交通运输业</w:t>
      </w:r>
      <w:r>
        <w:t>上市公司平均销售净利率和净资产收益率分别下降</w:t>
      </w:r>
      <w:r>
        <w:t>3</w:t>
      </w:r>
      <w:r>
        <w:t>.</w:t>
      </w:r>
      <w:r>
        <w:t>41%</w:t>
      </w:r>
      <w:r>
        <w:t>和</w:t>
      </w:r>
      <w:r>
        <w:t>3.85%</w:t>
      </w:r>
      <w:r>
        <w:t>，通过对各财务</w:t>
      </w:r>
      <w:r>
        <w:t>指标的分析，从国家税收政策和企业自身两方面总结出造成企业盈利能力、资本获利能力等下降的原因。从国家税收政策方面，主要存在初批试点范围窄、税率较高且层次不统一的问题；从企业自身方面，则主要存在固定资产更新不及时和</w:t>
      </w:r>
      <w:r>
        <w:t>利用不充分、业务兼营、企业财税人员对“营改增”反应不足的问题。</w:t>
      </w:r>
    </w:p>
    <w:p w:rsidR="0018722C">
      <w:pPr>
        <w:topLinePunct/>
      </w:pPr>
      <w:r>
        <w:t>分别针对这两方面的问题，本文提出了使交通运输企业可以享受到“营改增”</w:t>
      </w:r>
      <w:r w:rsidR="001852F3">
        <w:t xml:space="preserve">政策优惠的相应建议，并对未来有关“营改增”的研究进行了展望。</w:t>
      </w:r>
    </w:p>
    <w:p w:rsidR="0018722C">
      <w:pPr>
        <w:pStyle w:val="aff"/>
        <w:topLinePunct/>
      </w:pPr>
      <w:r>
        <w:rPr>
          <w:rFonts w:eastAsia="黑体" w:ascii="Times New Roman"/>
          <w:rStyle w:val="afe"/>
          <w:b/>
        </w:rPr>
        <w:t>关键词</w:t>
      </w:r>
      <w:r>
        <w:rPr>
          <w:rStyle w:val="afe"/>
          <w:rFonts w:eastAsia="黑体" w:ascii="Times New Roman" w:hint="eastAsia"/>
        </w:rPr>
        <w:t>：</w:t>
      </w:r>
      <w:r>
        <w:t>增值税；营业税；交通运输业；上市公司；营改增；杜邦分析</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afff2"/>
        <w:topLinePunct/>
      </w:pPr>
      <w:bookmarkStart w:id="379344" w:name="_Toc686379344"/>
      <w:bookmarkStart w:name="英文摘要 " w:id="4"/>
      <w:bookmarkEnd w:id="4"/>
      <w:r>
        <w:rPr>
          <w:b/>
        </w:rPr>
        <w:t>Abstract</w:t>
      </w:r>
      <w:bookmarkEnd w:id="379344"/>
    </w:p>
    <w:p w:rsidR="0018722C">
      <w:pPr>
        <w:pStyle w:val="afc"/>
        <w:topLinePunct/>
      </w:pPr>
      <w:r>
        <w:rPr>
          <w:rFonts w:ascii="Times New Roman" w:hAnsi="Times New Roman"/>
        </w:rPr>
        <w:t xml:space="preserve">On November 16</w:t>
      </w:r>
      <w:r>
        <w:rPr>
          <w:vertAlign w:val="superscript"/>
          /&gt;
        </w:rPr>
        <w:t xml:space="preserve">th</w:t>
      </w:r>
      <w:r>
        <w:rPr>
          <w:rFonts w:ascii="Times New Roman" w:hAnsi="Times New Roman"/>
        </w:rPr>
        <w:t xml:space="preserve">, 2011, the Ministry of Finance and the State Administration of </w:t>
      </w:r>
      <w:r>
        <w:rPr>
          <w:rFonts w:ascii="Times New Roman" w:hAnsi="Times New Roman"/>
        </w:rPr>
        <w:t xml:space="preserve">Taxation </w:t>
      </w:r>
      <w:r>
        <w:rPr>
          <w:rFonts w:ascii="Times New Roman" w:hAnsi="Times New Roman"/>
        </w:rPr>
        <w:t xml:space="preserve">issued a</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Pilot program of replacing business tax with </w:t>
      </w:r>
      <w:r>
        <w:rPr>
          <w:rFonts w:ascii="Times New Roman" w:hAnsi="Times New Roman"/>
        </w:rPr>
        <w:t xml:space="preserve">VAT.</w:t>
      </w:r>
      <w:r w:rsidR="004B696B">
        <w:rPr>
          <w:rFonts w:ascii="Times New Roman" w:hAnsi="Times New Roman"/>
        </w:rPr>
        <w:t xml:space="preserve"> </w:t>
      </w:r>
      <w:r>
        <w:rPr>
          <w:rFonts w:ascii="Times New Roman" w:hAnsi="Times New Roman"/>
        </w:rPr>
        <w:t xml:space="preserve">"</w:t>
      </w:r>
      <w:r>
        <w:rPr>
          <w:rFonts w:ascii="Times New Roman" w:hAnsi="Times New Roman"/>
        </w:rPr>
        <w:t xml:space="preserve">(</w:t>
      </w:r>
      <w:r>
        <w:rPr>
          <w:rFonts w:ascii="Times New Roman" w:hAnsi="Times New Roman"/>
        </w:rPr>
        <w:t xml:space="preserve">Finance </w:t>
      </w:r>
      <w:r>
        <w:rPr>
          <w:rFonts w:ascii="Times New Roman" w:hAnsi="Times New Roman"/>
        </w:rPr>
        <w:t xml:space="preserve">and taxation </w:t>
      </w:r>
      <w:r>
        <w:rPr>
          <w:rFonts w:ascii="Times New Roman" w:hAnsi="Times New Roman"/>
        </w:rPr>
        <w:t xml:space="preserve">[</w:t>
      </w:r>
      <w:r>
        <w:rPr>
          <w:rFonts w:ascii="Times New Roman" w:hAnsi="Times New Roman"/>
        </w:rPr>
        <w:t xml:space="preserve">2011</w:t>
      </w:r>
      <w:r>
        <w:rPr>
          <w:rFonts w:ascii="Times New Roman" w:hAnsi="Times New Roman"/>
        </w:rPr>
        <w:t xml:space="preserve">]</w:t>
      </w:r>
      <w:r>
        <w:rPr>
          <w:rFonts w:ascii="Times New Roman" w:hAnsi="Times New Roman"/>
        </w:rPr>
        <w:t xml:space="preserve"> no.110</w:t>
      </w:r>
      <w:r>
        <w:rPr>
          <w:rFonts w:ascii="Times New Roman" w:hAnsi="Times New Roman"/>
        </w:rPr>
        <w:t xml:space="preserve">)</w:t>
      </w:r>
      <w:r>
        <w:rPr>
          <w:rFonts w:ascii="Times New Roman" w:hAnsi="Times New Roman"/>
        </w:rPr>
        <w:t xml:space="preserve"> On January 1</w:t>
      </w:r>
      <w:r>
        <w:rPr>
          <w:vertAlign w:val="superscript"/>
          /&gt;
        </w:rPr>
        <w:t xml:space="preserve">st</w:t>
      </w:r>
      <w:r>
        <w:rPr>
          <w:rFonts w:ascii="Times New Roman" w:hAnsi="Times New Roman"/>
        </w:rPr>
        <w:t xml:space="preserve">, 2012, this program started in Shanghai. On July 31</w:t>
      </w:r>
      <w:r>
        <w:rPr>
          <w:vertAlign w:val="superscript"/>
          /&gt;
        </w:rPr>
        <w:t xml:space="preserve">st </w:t>
      </w:r>
      <w:r>
        <w:rPr>
          <w:rFonts w:ascii="Times New Roman" w:hAnsi="Times New Roman"/>
        </w:rPr>
        <w:t xml:space="preserve">2012, the Ministry of Finance and State Administration of </w:t>
      </w:r>
      <w:r>
        <w:rPr>
          <w:rFonts w:ascii="Times New Roman" w:hAnsi="Times New Roman"/>
        </w:rPr>
        <w:t xml:space="preserve">Taxation </w:t>
      </w:r>
      <w:r>
        <w:rPr>
          <w:rFonts w:ascii="Times New Roman" w:hAnsi="Times New Roman"/>
        </w:rPr>
        <w:t xml:space="preserve">jointly issued</w:t>
      </w:r>
      <w:r w:rsidR="001852F3">
        <w:rPr>
          <w:rFonts w:ascii="Times New Roman" w:hAnsi="Times New Roman"/>
        </w:rPr>
        <w:t xml:space="preserve"> the notice of carrying out the new tax policy in Beijing and other seven provinces in transportation industry and part of the modern service</w:t>
      </w:r>
      <w:r>
        <w:rPr>
          <w:rFonts w:ascii="Times New Roman" w:hAnsi="Times New Roman"/>
        </w:rPr>
        <w:t xml:space="preserve"> </w:t>
      </w:r>
      <w:r>
        <w:rPr>
          <w:rFonts w:ascii="Times New Roman" w:hAnsi="Times New Roman"/>
        </w:rPr>
        <w:t xml:space="preserve">industries.</w:t>
      </w:r>
    </w:p>
    <w:p w:rsidR="0018722C">
      <w:pPr>
        <w:pStyle w:val="afc"/>
        <w:topLinePunct/>
      </w:pPr>
      <w:r>
        <w:rPr>
          <w:rFonts w:ascii="Times New Roman"/>
        </w:rPr>
        <w:t>On September 1</w:t>
      </w:r>
      <w:r>
        <w:rPr>
          <w:vertAlign w:val="superscript"/>
          /&gt;
        </w:rPr>
        <w:t>st</w:t>
      </w:r>
      <w:r>
        <w:rPr>
          <w:rFonts w:ascii="Times New Roman"/>
        </w:rPr>
        <w:t>, 2012, Beijing officially became one of the experimental units. In</w:t>
      </w:r>
    </w:p>
    <w:p w:rsidR="0018722C">
      <w:pPr>
        <w:pStyle w:val="afc"/>
        <w:topLinePunct/>
      </w:pPr>
      <w:r>
        <w:rPr>
          <w:rFonts w:ascii="Times New Roman"/>
        </w:rPr>
        <w:t/>
      </w:r>
      <w:r>
        <w:rPr>
          <w:rFonts w:ascii="Times New Roman"/>
        </w:rPr>
        <w:t>S</w:t>
      </w:r>
      <w:r>
        <w:rPr>
          <w:rFonts w:ascii="Times New Roman"/>
        </w:rPr>
        <w:t>uccession, on October and November 1</w:t>
      </w:r>
      <w:r>
        <w:rPr>
          <w:vertAlign w:val="superscript"/>
          /&gt;
        </w:rPr>
        <w:t>st</w:t>
      </w:r>
      <w:r>
        <w:rPr>
          <w:rFonts w:ascii="Times New Roman"/>
        </w:rPr>
        <w:t xml:space="preserve">, Jiangsu, Anhui, Fujian, Guangdong province joined in the pilot program. One month </w:t>
      </w:r>
      <w:r>
        <w:rPr>
          <w:rFonts w:ascii="Times New Roman"/>
        </w:rPr>
        <w:t xml:space="preserve">later, </w:t>
      </w:r>
      <w:r>
        <w:rPr>
          <w:rFonts w:ascii="Times New Roman"/>
        </w:rPr>
        <w:t xml:space="preserve">the program launched in Zhejiang, Hubei province and Tianjin municipality. Then the central government could improve the scheme according to the particular situation in time and expand the scope of the pilot. There are two main differences between </w:t>
      </w:r>
      <w:r>
        <w:rPr>
          <w:rFonts w:ascii="Times New Roman"/>
        </w:rPr>
        <w:t xml:space="preserve">VAT </w:t>
      </w:r>
      <w:r>
        <w:rPr>
          <w:rFonts w:ascii="Times New Roman"/>
        </w:rPr>
        <w:t xml:space="preserve">and business tax: the first, business tax does not allow the deduction of </w:t>
      </w:r>
      <w:r>
        <w:rPr>
          <w:rFonts w:ascii="Times New Roman"/>
        </w:rPr>
        <w:t xml:space="preserve">VAT </w:t>
      </w:r>
      <w:r>
        <w:rPr>
          <w:rFonts w:ascii="Times New Roman"/>
        </w:rPr>
        <w:t xml:space="preserve">on asset purchased which should be credited to the original book value of assets while </w:t>
      </w:r>
      <w:r>
        <w:rPr>
          <w:rFonts w:ascii="Times New Roman"/>
        </w:rPr>
        <w:t xml:space="preserve">VAT </w:t>
      </w:r>
      <w:r>
        <w:rPr>
          <w:rFonts w:ascii="Times New Roman"/>
        </w:rPr>
        <w:t xml:space="preserve">does. And the </w:t>
      </w:r>
      <w:r>
        <w:rPr>
          <w:rFonts w:ascii="Times New Roman"/>
        </w:rPr>
        <w:t xml:space="preserve">other, </w:t>
      </w:r>
      <w:r>
        <w:rPr>
          <w:rFonts w:ascii="Times New Roman"/>
        </w:rPr>
        <w:t xml:space="preserve">business tax is classified as tax included in price which should be included in period cost. On the </w:t>
      </w:r>
      <w:r>
        <w:rPr>
          <w:rFonts w:ascii="Times New Roman"/>
        </w:rPr>
        <w:t xml:space="preserve">contrary, </w:t>
      </w:r>
      <w:r>
        <w:rPr>
          <w:rFonts w:ascii="Times New Roman"/>
        </w:rPr>
        <w:t xml:space="preserve">VAT </w:t>
      </w:r>
      <w:r>
        <w:rPr>
          <w:rFonts w:ascii="Times New Roman"/>
        </w:rPr>
        <w:t>belongs to tax excluded in price which should be excluded in period cost.</w:t>
      </w:r>
    </w:p>
    <w:p w:rsidR="0018722C">
      <w:pPr>
        <w:pStyle w:val="afc"/>
        <w:topLinePunct/>
      </w:pPr>
      <w:r>
        <w:rPr>
          <w:rFonts w:ascii="Times New Roman"/>
        </w:rPr>
        <w:t>Theory of the VAT pilot program on financial impact studies is relatively mature and complete, and empirical analysis on comprehensive financial data of the listed companies between 2011 and 2012 is rare. On the basis of the existing theoretical research results, this paper mainly analyze the financial impacts on listed company of transportation industry in accounting entries level and financial statements level. Then this paper construct the financial indicators of hierarchical analysis by using the DuPont analysis model, the research emphasizes the influence of the overall financial conditions of the enterprise. By calculating the concrete ratio, suggestions are putting forward for the development of transportation industry.</w:t>
      </w:r>
    </w:p>
    <w:p w:rsidR="0018722C">
      <w:pPr>
        <w:pStyle w:val="题附段落"/>
        <w:topLinePunct/>
      </w:pPr>
      <w:r>
        <w:rPr>
          <w:rFonts w:ascii="Times New Roman"/>
        </w:rPr>
        <w:t>On purpose to analysize of the influence on the overall financial status of listed companies by replacing business with </w:t>
      </w:r>
      <w:r>
        <w:rPr>
          <w:rFonts w:ascii="Times New Roman"/>
        </w:rPr>
        <w:t>VAT, </w:t>
      </w:r>
      <w:r>
        <w:rPr>
          <w:rFonts w:ascii="Times New Roman"/>
        </w:rPr>
        <w:t>the author of this paper collects quantitative financial data of </w:t>
      </w:r>
      <w:r>
        <w:rPr>
          <w:rFonts w:ascii="Times New Roman"/>
        </w:rPr>
        <w:t>2011 </w:t>
      </w:r>
      <w:r>
        <w:rPr>
          <w:rFonts w:ascii="Times New Roman"/>
        </w:rPr>
        <w:t>and </w:t>
      </w:r>
      <w:r>
        <w:rPr>
          <w:rFonts w:ascii="Times New Roman"/>
        </w:rPr>
        <w:t>2011 </w:t>
      </w:r>
      <w:r>
        <w:rPr>
          <w:rFonts w:ascii="Times New Roman"/>
        </w:rPr>
        <w:t>in financial statements of listed companies in du Pont financial analysis system, the comparative study reveals that the average sales net interest rate and return on equity of listed companies fell by 3.33% and 3.54% respectively. Through the analysis of various financial indicators, this paper concluded the reasons which caused the loss of corporate profitability, capital profit ability from tax policy and enterprise itself, and for each of these two problems, some suggestions are summarized to help the listed companies of transportation industry to make preferential tax</w:t>
      </w:r>
      <w:r>
        <w:rPr>
          <w:rFonts w:ascii="Times New Roman"/>
        </w:rPr>
        <w:t> </w:t>
      </w:r>
      <w:r>
        <w:rPr>
          <w:rFonts w:ascii="Times New Roman"/>
        </w:rPr>
        <w:t>policies.</w:t>
      </w:r>
    </w:p>
    <w:p w:rsidR="0018722C">
      <w:pPr>
        <w:pStyle w:val="aff"/>
        <w:topLinePunct/>
      </w:pPr>
      <w:r>
        <w:rPr>
          <w:rStyle w:val="afe"/>
          <w:rFonts w:cstheme="minorBidi" w:hAnsiTheme="minorHAnsi" w:eastAsiaTheme="minorHAnsi" w:asciiTheme="minorHAnsi" w:ascii="Times New Roman" w:hAnsi="Times New Roman" w:eastAsia="黑体" w:cs="Times New Roman"/>
          <w:b/>
        </w:rPr>
        <w:t>Key words</w:t>
      </w:r>
      <w:r>
        <w:rPr>
          <w:rStyle w:val="afe"/>
          <w:b/>
          <w:rFonts w:ascii="Times New Roman" w:eastAsia="黑体" w:hint="eastAsia" w:cstheme="minorBidi" w:hAnsiTheme="minorHAnsi" w:hAnsi="Times New Roman" w:cs="Times New Roman"/>
          <w:kern w:val="2"/>
          <w:sz w:val="24"/>
          <w:b/>
          <w:bCs/>
          <w:rFonts w:ascii="幼圆" w:eastAsia="幼圆"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b/>
        </w:rPr>
        <w:t>Business tax</w:t>
      </w:r>
      <w:r>
        <w:rPr>
          <w:b/>
          <w:rFonts w:ascii="幼圆" w:eastAsia="幼圆" w:hint="eastAsia" w:cstheme="minorBidi" w:hAnsiTheme="minorHAnsi" w:hAnsi="Times New Roman" w:cs="Times New Roman"/>
          <w:kern w:val="2"/>
          <w:sz w:val="24"/>
          <w:b/>
          <w:bCs/>
          <w:rFonts w:ascii="幼圆" w:eastAsia="幼圆"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b/>
        </w:rPr>
        <w:t>Value-added tax</w:t>
      </w:r>
      <w:r>
        <w:rPr>
          <w:b/>
          <w:rFonts w:ascii="幼圆" w:eastAsia="幼圆" w:hint="eastAsia" w:cstheme="minorBidi" w:hAnsiTheme="minorHAnsi" w:hAnsi="Times New Roman" w:cs="Times New Roman"/>
          <w:kern w:val="2"/>
          <w:sz w:val="24"/>
          <w:b/>
          <w:bCs/>
          <w:rFonts w:ascii="幼圆" w:eastAsia="幼圆" w:hint="eastAsia" w:cstheme="minorBidi" w:hAnsiTheme="minorHAnsi" w:hAnsi="Times New Roman" w:cs="Times New Roman"/>
        </w:rPr>
        <w:t>;</w:t>
      </w:r>
      <w:r>
        <w:rPr>
          <w:b/>
          <w:rFonts w:ascii="幼圆" w:eastAsia="幼圆"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Transportation industry</w:t>
      </w:r>
    </w:p>
    <w:p w:rsidR="0018722C">
      <w:pPr>
        <w:topLinePunct/>
      </w:pPr>
      <w:r>
        <w:rPr>
          <w:rFonts w:cstheme="minorBidi" w:hAnsiTheme="minorHAnsi" w:eastAsiaTheme="minorHAnsi" w:asciiTheme="minorHAnsi" w:ascii="Times New Roman"/>
        </w:rPr>
        <w:t>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"_Toc686379343"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_Toc686379343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"_Toc686379344"</w:instrText>
      </w:r>
      <w:r>
        <w:fldChar w:fldCharType="separate"/>
      </w:r>
      <w:r>
        <w:rPr>
          <w:b/>
        </w:rPr>
        <w:t>Abstract</w:t>
      </w:r>
      <w:r>
        <w:fldChar w:fldCharType="end"/>
      </w:r>
      <w:r>
        <w:rPr>
          <w:noProof/>
          <w:webHidden/>
        </w:rPr>
        <w:tab/>
      </w:r>
      <w:r>
        <w:rPr>
          <w:noProof/>
          <w:webHidden/>
        </w:rPr>
        <w:fldChar w:fldCharType="begin"/>
      </w:r>
      <w:r>
        <w:rPr>
          <w:noProof/>
          <w:webHidden/>
        </w:rPr>
        <w:instrText> PAGEREF _Toc686379344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"_Toc686379345"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_Toc686379345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"_Toc686379346"</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_Toc686379346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"_Toc686379347"</w:instrText>
      </w:r>
      <w:r>
        <w:fldChar w:fldCharType="separate"/>
      </w:r>
      <w:r>
        <w:t>二、</w:t>
      </w:r>
      <w:r>
        <w:t xml:space="preserve"> </w:t>
      </w:r>
      <w:r w:rsidRPr="00DB64CE">
        <w:t>文献综述</w:t>
      </w:r>
      <w:r>
        <w:fldChar w:fldCharType="end"/>
      </w:r>
      <w:r>
        <w:rPr>
          <w:noProof/>
          <w:webHidden/>
        </w:rPr>
        <w:tab/>
      </w:r>
      <w:r>
        <w:rPr>
          <w:noProof/>
          <w:webHidden/>
        </w:rPr>
        <w:fldChar w:fldCharType="begin"/>
      </w:r>
      <w:r>
        <w:rPr>
          <w:noProof/>
          <w:webHidden/>
        </w:rPr>
        <w:instrText> PAGEREF _Toc686379347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"_Toc686379348"</w:instrText>
      </w:r>
      <w:r>
        <w:fldChar w:fldCharType="separate"/>
      </w:r>
      <w:r>
        <w:t>（</w:t>
      </w:r>
      <w:r>
        <w:t>一</w:t>
      </w:r>
      <w:r>
        <w:t>）</w:t>
      </w:r>
      <w:r>
        <w:t xml:space="preserve"> </w:t>
      </w:r>
      <w:r>
        <w:t>国外研究现状</w:t>
      </w:r>
      <w:r>
        <w:fldChar w:fldCharType="end"/>
      </w:r>
      <w:r>
        <w:rPr>
          <w:noProof/>
          <w:webHidden/>
        </w:rPr>
        <w:tab/>
      </w:r>
      <w:r>
        <w:rPr>
          <w:noProof/>
          <w:webHidden/>
        </w:rPr>
        <w:fldChar w:fldCharType="begin"/>
      </w:r>
      <w:r>
        <w:rPr>
          <w:noProof/>
          <w:webHidden/>
        </w:rPr>
        <w:instrText> PAGEREF _Toc686379348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"_Toc686379349"</w:instrText>
      </w:r>
      <w:r>
        <w:fldChar w:fldCharType="separate"/>
      </w:r>
      <w:r>
        <w:t>（</w:t>
      </w:r>
      <w:r>
        <w:t>二</w:t>
      </w:r>
      <w:r>
        <w:t>）</w:t>
      </w:r>
      <w:r>
        <w:t xml:space="preserve"> </w:t>
      </w:r>
      <w:r>
        <w:t>国内研究现状</w:t>
      </w:r>
      <w:r>
        <w:fldChar w:fldCharType="end"/>
      </w:r>
      <w:r>
        <w:rPr>
          <w:noProof/>
          <w:webHidden/>
        </w:rPr>
        <w:tab/>
      </w:r>
      <w:r>
        <w:rPr>
          <w:noProof/>
          <w:webHidden/>
        </w:rPr>
        <w:fldChar w:fldCharType="begin"/>
      </w:r>
      <w:r>
        <w:rPr>
          <w:noProof/>
          <w:webHidden/>
        </w:rPr>
        <w:instrText> PAGEREF _Toc686379349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"_Toc686379350"</w:instrText>
      </w:r>
      <w:r>
        <w:fldChar w:fldCharType="separate"/>
      </w:r>
      <w:r>
        <w:t>（</w:t>
      </w:r>
      <w:r>
        <w:t>三</w:t>
      </w:r>
      <w:r>
        <w:t>）</w:t>
      </w:r>
      <w:r>
        <w:t xml:space="preserve"> </w:t>
      </w:r>
      <w:r>
        <w:t>国内交通运输业“营改增”理论研究的综述</w:t>
      </w:r>
      <w:r>
        <w:fldChar w:fldCharType="end"/>
      </w:r>
      <w:r>
        <w:rPr>
          <w:noProof/>
          <w:webHidden/>
        </w:rPr>
        <w:tab/>
      </w:r>
      <w:r>
        <w:rPr>
          <w:noProof/>
          <w:webHidden/>
        </w:rPr>
        <w:fldChar w:fldCharType="begin"/>
      </w:r>
      <w:r>
        <w:rPr>
          <w:noProof/>
          <w:webHidden/>
        </w:rPr>
        <w:instrText> PAGEREF _Toc686379350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"_Toc686379351"</w:instrText>
      </w:r>
      <w:r>
        <w:fldChar w:fldCharType="separate"/>
      </w:r>
      <w:r>
        <w:t>（</w:t>
      </w:r>
      <w:r>
        <w:t>四</w:t>
      </w:r>
      <w:r>
        <w:t>）</w:t>
      </w:r>
      <w:r>
        <w:t xml:space="preserve"> </w:t>
      </w:r>
      <w:r>
        <w:t>国内交通运输业“营改增”实证研究的综述</w:t>
      </w:r>
      <w:r>
        <w:fldChar w:fldCharType="end"/>
      </w:r>
      <w:r>
        <w:rPr>
          <w:noProof/>
          <w:webHidden/>
        </w:rPr>
        <w:tab/>
      </w:r>
      <w:r>
        <w:rPr>
          <w:noProof/>
          <w:webHidden/>
        </w:rPr>
        <w:fldChar w:fldCharType="begin"/>
      </w:r>
      <w:r>
        <w:rPr>
          <w:noProof/>
          <w:webHidden/>
        </w:rPr>
        <w:instrText> PAGEREF _Toc686379351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"_Toc686379352"</w:instrText>
      </w:r>
      <w:r>
        <w:fldChar w:fldCharType="separate"/>
      </w:r>
      <w:r>
        <w:t>（</w:t>
      </w:r>
      <w:r>
        <w:t>五</w:t>
      </w:r>
      <w:r>
        <w:t>）</w:t>
      </w:r>
      <w:r>
        <w:t xml:space="preserve"> </w:t>
      </w:r>
      <w:r>
        <w:t>国内交通运输业“营改增”对策分析的综述</w:t>
      </w:r>
      <w:r>
        <w:fldChar w:fldCharType="end"/>
      </w:r>
      <w:r>
        <w:rPr>
          <w:noProof/>
          <w:webHidden/>
        </w:rPr>
        <w:tab/>
      </w:r>
      <w:r>
        <w:rPr>
          <w:noProof/>
          <w:webHidden/>
        </w:rPr>
        <w:fldChar w:fldCharType="begin"/>
      </w:r>
      <w:r>
        <w:rPr>
          <w:noProof/>
          <w:webHidden/>
        </w:rPr>
        <w:instrText> PAGEREF _Toc686379352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"_Toc686379353"</w:instrText>
      </w:r>
      <w:r>
        <w:fldChar w:fldCharType="separate"/>
      </w:r>
      <w:r>
        <w:t>（</w:t>
      </w:r>
      <w:r>
        <w:t>六</w:t>
      </w:r>
      <w:r>
        <w:t>）</w:t>
      </w:r>
      <w:r>
        <w:t xml:space="preserve"> </w:t>
      </w:r>
      <w:r>
        <w:t>研究述评</w:t>
      </w:r>
      <w:r>
        <w:fldChar w:fldCharType="end"/>
      </w:r>
      <w:r>
        <w:rPr>
          <w:noProof/>
          <w:webHidden/>
        </w:rPr>
        <w:tab/>
      </w:r>
      <w:r>
        <w:rPr>
          <w:noProof/>
          <w:webHidden/>
        </w:rPr>
        <w:fldChar w:fldCharType="begin"/>
      </w:r>
      <w:r>
        <w:rPr>
          <w:noProof/>
          <w:webHidden/>
        </w:rPr>
        <w:instrText> PAGEREF _Toc686379353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"_Toc686379354"</w:instrText>
      </w:r>
      <w:r>
        <w:fldChar w:fldCharType="separate"/>
      </w:r>
      <w:r>
        <w:t>三、</w:t>
      </w:r>
      <w:r>
        <w:t xml:space="preserve"> </w:t>
      </w:r>
      <w:r w:rsidRPr="00DB64CE">
        <w:t>研究目的及意义</w:t>
      </w:r>
      <w:r>
        <w:fldChar w:fldCharType="end"/>
      </w:r>
      <w:r>
        <w:rPr>
          <w:noProof/>
          <w:webHidden/>
        </w:rPr>
        <w:tab/>
      </w:r>
      <w:r>
        <w:rPr>
          <w:noProof/>
          <w:webHidden/>
        </w:rPr>
        <w:fldChar w:fldCharType="begin"/>
      </w:r>
      <w:r>
        <w:rPr>
          <w:noProof/>
          <w:webHidden/>
        </w:rPr>
        <w:instrText> PAGEREF _Toc686379354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"_Toc686379355"</w:instrText>
      </w:r>
      <w:r>
        <w:fldChar w:fldCharType="separate"/>
      </w:r>
      <w:r>
        <w:t>（</w:t>
      </w:r>
      <w:r>
        <w:t>一</w:t>
      </w:r>
      <w:r>
        <w:t>）</w:t>
      </w:r>
      <w:r>
        <w:t xml:space="preserve"> </w:t>
      </w:r>
      <w:r>
        <w:t>研究目的</w:t>
      </w:r>
      <w:r>
        <w:fldChar w:fldCharType="end"/>
      </w:r>
      <w:r>
        <w:rPr>
          <w:noProof/>
          <w:webHidden/>
        </w:rPr>
        <w:tab/>
      </w:r>
      <w:r>
        <w:rPr>
          <w:noProof/>
          <w:webHidden/>
        </w:rPr>
        <w:fldChar w:fldCharType="begin"/>
      </w:r>
      <w:r>
        <w:rPr>
          <w:noProof/>
          <w:webHidden/>
        </w:rPr>
        <w:instrText> PAGEREF _Toc686379355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"_Toc686379356"</w:instrText>
      </w:r>
      <w:r>
        <w:fldChar w:fldCharType="separate"/>
      </w:r>
      <w:r>
        <w:t>（</w:t>
      </w:r>
      <w:r>
        <w:t>二</w:t>
      </w:r>
      <w:r>
        <w:t>）</w:t>
      </w:r>
      <w:r>
        <w:t xml:space="preserve"> </w:t>
      </w:r>
      <w:r>
        <w:t>研究意义</w:t>
      </w:r>
      <w:r>
        <w:fldChar w:fldCharType="end"/>
      </w:r>
      <w:r>
        <w:rPr>
          <w:noProof/>
          <w:webHidden/>
        </w:rPr>
        <w:tab/>
      </w:r>
      <w:r>
        <w:rPr>
          <w:noProof/>
          <w:webHidden/>
        </w:rPr>
        <w:fldChar w:fldCharType="begin"/>
      </w:r>
      <w:r>
        <w:rPr>
          <w:noProof/>
          <w:webHidden/>
        </w:rPr>
        <w:instrText> PAGEREF _Toc686379356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"_Toc686379357"</w:instrText>
      </w:r>
      <w:r>
        <w:fldChar w:fldCharType="separate"/>
      </w:r>
      <w:r>
        <w:t>四、</w:t>
      </w:r>
      <w:r>
        <w:t xml:space="preserve"> </w:t>
      </w:r>
      <w:r w:rsidRPr="00DB64CE">
        <w:t>研究思路及研究方法</w:t>
      </w:r>
      <w:r>
        <w:fldChar w:fldCharType="end"/>
      </w:r>
      <w:r>
        <w:rPr>
          <w:noProof/>
          <w:webHidden/>
        </w:rPr>
        <w:tab/>
      </w:r>
      <w:r>
        <w:rPr>
          <w:noProof/>
          <w:webHidden/>
        </w:rPr>
        <w:fldChar w:fldCharType="begin"/>
      </w:r>
      <w:r>
        <w:rPr>
          <w:noProof/>
          <w:webHidden/>
        </w:rPr>
        <w:instrText> PAGEREF _Toc686379357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"_Toc686379358"</w:instrText>
      </w:r>
      <w:r>
        <w:fldChar w:fldCharType="separate"/>
      </w:r>
      <w:r>
        <w:t>（</w:t>
      </w:r>
      <w:r>
        <w:t>一</w:t>
      </w:r>
      <w:r>
        <w:t>）</w:t>
      </w:r>
      <w:r>
        <w:t xml:space="preserve"> </w:t>
      </w:r>
      <w:r>
        <w:t>研究思路</w:t>
      </w:r>
      <w:r>
        <w:fldChar w:fldCharType="end"/>
      </w:r>
      <w:r>
        <w:rPr>
          <w:noProof/>
          <w:webHidden/>
        </w:rPr>
        <w:tab/>
      </w:r>
      <w:r>
        <w:rPr>
          <w:noProof/>
          <w:webHidden/>
        </w:rPr>
        <w:fldChar w:fldCharType="begin"/>
      </w:r>
      <w:r>
        <w:rPr>
          <w:noProof/>
          <w:webHidden/>
        </w:rPr>
        <w:instrText> PAGEREF _Toc686379358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"_Toc686379359"</w:instrText>
      </w:r>
      <w:r>
        <w:fldChar w:fldCharType="separate"/>
      </w:r>
      <w:r>
        <w:t>（</w:t>
      </w:r>
      <w:r>
        <w:t>二</w:t>
      </w:r>
      <w:r>
        <w:t>）</w:t>
      </w:r>
      <w:r>
        <w:t xml:space="preserve"> </w:t>
      </w:r>
      <w:r>
        <w:t>研究方法</w:t>
      </w:r>
      <w:r>
        <w:fldChar w:fldCharType="end"/>
      </w:r>
      <w:r>
        <w:rPr>
          <w:noProof/>
          <w:webHidden/>
        </w:rPr>
        <w:tab/>
      </w:r>
      <w:r>
        <w:rPr>
          <w:noProof/>
          <w:webHidden/>
        </w:rPr>
        <w:fldChar w:fldCharType="begin"/>
      </w:r>
      <w:r>
        <w:rPr>
          <w:noProof/>
          <w:webHidden/>
        </w:rPr>
        <w:instrText> PAGEREF _Toc686379359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"_Toc686379360"</w:instrText>
      </w:r>
      <w:r>
        <w:fldChar w:fldCharType="separate"/>
      </w:r>
      <w:r>
        <w:t>五、</w:t>
      </w:r>
      <w:r>
        <w:t xml:space="preserve"> </w:t>
      </w:r>
      <w:r w:rsidRPr="00DB64CE">
        <w:t>论文结构</w:t>
      </w:r>
      <w:r>
        <w:fldChar w:fldCharType="end"/>
      </w:r>
      <w:r>
        <w:rPr>
          <w:noProof/>
          <w:webHidden/>
        </w:rPr>
        <w:tab/>
      </w:r>
      <w:r>
        <w:rPr>
          <w:noProof/>
          <w:webHidden/>
        </w:rPr>
        <w:fldChar w:fldCharType="begin"/>
      </w:r>
      <w:r>
        <w:rPr>
          <w:noProof/>
          <w:webHidden/>
        </w:rPr>
        <w:instrText> PAGEREF _Toc686379360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"_Toc686379361"</w:instrText>
      </w:r>
      <w:r>
        <w:fldChar w:fldCharType="separate"/>
      </w:r>
      <w:r>
        <w:pict>
          <v:line style="position:absolute;mso-position-horizontal-relative:page;mso-position-vertical-relative:paragraph;z-index:1744;mso-wrap-distance-left:0;mso-wrap-distance-right:0" from="83.664001pt,15.621726pt" to="511.804001pt,15.621726pt" stroked="true" strokeweight=".72pt" strokecolor="#000000">
            <v:stroke dashstyle="solid"/>
            <w10:wrap type="topAndBottom"/>
          </v:line>
        </w:pict>
      </w:r>
      <w:r>
        <w:t>第二章</w:t>
      </w:r>
      <w:r>
        <w:t xml:space="preserve">  </w:t>
      </w:r>
      <w:r w:rsidR="001852F3">
        <w:t>“营改增”对交通运输业财务影响的理论分析</w:t>
      </w:r>
      <w:r>
        <w:fldChar w:fldCharType="end"/>
      </w:r>
      <w:r>
        <w:rPr>
          <w:noProof/>
          <w:webHidden/>
        </w:rPr>
        <w:tab/>
      </w:r>
      <w:r>
        <w:rPr>
          <w:noProof/>
          <w:webHidden/>
        </w:rPr>
        <w:fldChar w:fldCharType="begin"/>
      </w:r>
      <w:r>
        <w:rPr>
          <w:noProof/>
          <w:webHidden/>
        </w:rPr>
        <w:instrText> PAGEREF _Toc686379361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"_Toc686379362"</w:instrText>
      </w:r>
      <w:r>
        <w:fldChar w:fldCharType="separate"/>
      </w:r>
      <w:r>
        <w:t>六、</w:t>
      </w:r>
      <w:r>
        <w:t xml:space="preserve"> </w:t>
      </w:r>
      <w:r w:rsidRPr="00DB64CE">
        <w:t>创新点和不足</w:t>
      </w:r>
      <w:r>
        <w:fldChar w:fldCharType="end"/>
      </w:r>
      <w:r>
        <w:rPr>
          <w:noProof/>
          <w:webHidden/>
        </w:rPr>
        <w:tab/>
      </w:r>
      <w:r>
        <w:rPr>
          <w:noProof/>
          <w:webHidden/>
        </w:rPr>
        <w:fldChar w:fldCharType="begin"/>
      </w:r>
      <w:r>
        <w:rPr>
          <w:noProof/>
          <w:webHidden/>
        </w:rPr>
        <w:instrText> PAGEREF _Toc686379362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"_Toc686379363"</w:instrText>
      </w:r>
      <w:r>
        <w:fldChar w:fldCharType="separate"/>
      </w:r>
      <w:r>
        <w:t>（</w:t>
      </w:r>
      <w:r>
        <w:t>一</w:t>
      </w:r>
      <w:r>
        <w:t>）</w:t>
      </w:r>
      <w:r>
        <w:t xml:space="preserve"> </w:t>
      </w:r>
      <w:r>
        <w:t>创新点</w:t>
      </w:r>
      <w:r>
        <w:fldChar w:fldCharType="end"/>
      </w:r>
      <w:r>
        <w:rPr>
          <w:noProof/>
          <w:webHidden/>
        </w:rPr>
        <w:tab/>
      </w:r>
      <w:r>
        <w:rPr>
          <w:noProof/>
          <w:webHidden/>
        </w:rPr>
        <w:fldChar w:fldCharType="begin"/>
      </w:r>
      <w:r>
        <w:rPr>
          <w:noProof/>
          <w:webHidden/>
        </w:rPr>
        <w:instrText> PAGEREF _Toc686379363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"_Toc686379364"</w:instrText>
      </w:r>
      <w:r>
        <w:fldChar w:fldCharType="separate"/>
      </w:r>
      <w:r>
        <w:t>（</w:t>
      </w:r>
      <w:r>
        <w:t>二</w:t>
      </w:r>
      <w:r>
        <w:t>）</w:t>
      </w:r>
      <w:r>
        <w:t xml:space="preserve"> </w:t>
      </w:r>
      <w:r>
        <w:t>不足</w:t>
      </w:r>
      <w:r>
        <w:fldChar w:fldCharType="end"/>
      </w:r>
      <w:r>
        <w:rPr>
          <w:noProof/>
          <w:webHidden/>
        </w:rPr>
        <w:tab/>
      </w:r>
      <w:r>
        <w:rPr>
          <w:noProof/>
          <w:webHidden/>
        </w:rPr>
        <w:fldChar w:fldCharType="begin"/>
      </w:r>
      <w:r>
        <w:rPr>
          <w:noProof/>
          <w:webHidden/>
        </w:rPr>
        <w:instrText> PAGEREF _Toc686379364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"_Toc686379365"</w:instrText>
      </w:r>
      <w:r>
        <w:fldChar w:fldCharType="separate"/>
      </w:r>
      <w:r>
        <w:t>第二章</w:t>
      </w:r>
      <w:r>
        <w:t xml:space="preserve"> </w:t>
      </w:r>
      <w:r>
        <w:t>“营改增”对交通运输业财务影响的理论分析</w:t>
      </w:r>
      <w:r>
        <w:fldChar w:fldCharType="end"/>
      </w:r>
      <w:r>
        <w:rPr>
          <w:noProof/>
          <w:webHidden/>
        </w:rPr>
        <w:tab/>
      </w:r>
      <w:r>
        <w:rPr>
          <w:noProof/>
          <w:webHidden/>
        </w:rPr>
        <w:fldChar w:fldCharType="begin"/>
      </w:r>
      <w:r>
        <w:rPr>
          <w:noProof/>
          <w:webHidden/>
        </w:rPr>
        <w:instrText> PAGEREF _Toc686379365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"_Toc686379366"</w:instrText>
      </w:r>
      <w:r>
        <w:fldChar w:fldCharType="separate"/>
      </w:r>
      <w:r>
        <w:t>一、</w:t>
      </w:r>
      <w:r>
        <w:t xml:space="preserve"> </w:t>
      </w:r>
      <w:r w:rsidRPr="00DB64CE">
        <w:t>“营改增”对交通运输业财务影响的理论基础</w:t>
      </w:r>
      <w:r>
        <w:fldChar w:fldCharType="end"/>
      </w:r>
      <w:r>
        <w:rPr>
          <w:noProof/>
          <w:webHidden/>
        </w:rPr>
        <w:tab/>
      </w:r>
      <w:r>
        <w:rPr>
          <w:noProof/>
          <w:webHidden/>
        </w:rPr>
        <w:fldChar w:fldCharType="begin"/>
      </w:r>
      <w:r>
        <w:rPr>
          <w:noProof/>
          <w:webHidden/>
        </w:rPr>
        <w:instrText> PAGEREF _Toc686379366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"_Toc686379367"</w:instrText>
      </w:r>
      <w:r>
        <w:fldChar w:fldCharType="separate"/>
      </w:r>
      <w:r>
        <w:t>（</w:t>
      </w:r>
      <w:r>
        <w:t>一</w:t>
      </w:r>
      <w:r>
        <w:t>）</w:t>
      </w:r>
      <w:r>
        <w:t xml:space="preserve"> </w:t>
      </w:r>
      <w:r>
        <w:t>相关概念</w:t>
      </w:r>
      <w:r>
        <w:fldChar w:fldCharType="end"/>
      </w:r>
      <w:r>
        <w:rPr>
          <w:noProof/>
          <w:webHidden/>
        </w:rPr>
        <w:tab/>
      </w:r>
      <w:r>
        <w:rPr>
          <w:noProof/>
          <w:webHidden/>
        </w:rPr>
        <w:fldChar w:fldCharType="begin"/>
      </w:r>
      <w:r>
        <w:rPr>
          <w:noProof/>
          <w:webHidden/>
        </w:rPr>
        <w:instrText> PAGEREF _Toc686379367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"_Toc686379368"</w:instrText>
      </w:r>
      <w:r>
        <w:fldChar w:fldCharType="separate"/>
      </w:r>
      <w:r>
        <w:t>（</w:t>
      </w:r>
      <w:r>
        <w:t>二</w:t>
      </w:r>
      <w:r>
        <w:t>）</w:t>
      </w:r>
      <w:r>
        <w:t xml:space="preserve"> </w:t>
      </w:r>
      <w:r>
        <w:t>“营改增”相关会计处理</w:t>
      </w:r>
      <w:r>
        <w:fldChar w:fldCharType="end"/>
      </w:r>
      <w:r>
        <w:rPr>
          <w:noProof/>
          <w:webHidden/>
        </w:rPr>
        <w:tab/>
      </w:r>
      <w:r>
        <w:rPr>
          <w:noProof/>
          <w:webHidden/>
        </w:rPr>
        <w:fldChar w:fldCharType="begin"/>
      </w:r>
      <w:r>
        <w:rPr>
          <w:noProof/>
          <w:webHidden/>
        </w:rPr>
        <w:instrText> PAGEREF _Toc686379368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"_Toc686379369"</w:instrText>
      </w:r>
      <w:r>
        <w:fldChar w:fldCharType="separate"/>
      </w:r>
      <w:r>
        <w:t>二、</w:t>
      </w:r>
      <w:r>
        <w:t xml:space="preserve"> </w:t>
      </w:r>
      <w:r w:rsidRPr="00DB64CE">
        <w:t>“营改增”对交通运输业财务报表的影响</w:t>
      </w:r>
      <w:r>
        <w:fldChar w:fldCharType="end"/>
      </w:r>
      <w:r>
        <w:rPr>
          <w:noProof/>
          <w:webHidden/>
        </w:rPr>
        <w:tab/>
      </w:r>
      <w:r>
        <w:rPr>
          <w:noProof/>
          <w:webHidden/>
        </w:rPr>
        <w:fldChar w:fldCharType="begin"/>
      </w:r>
      <w:r>
        <w:rPr>
          <w:noProof/>
          <w:webHidden/>
        </w:rPr>
        <w:instrText> PAGEREF _Toc686379369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"_Toc686379370"</w:instrText>
      </w:r>
      <w:r>
        <w:fldChar w:fldCharType="separate"/>
      </w:r>
      <w:r>
        <w:t>（</w:t>
      </w:r>
      <w:r>
        <w:t>一</w:t>
      </w:r>
      <w:r>
        <w:t>）</w:t>
      </w:r>
      <w:r>
        <w:t xml:space="preserve"> </w:t>
      </w:r>
      <w:r>
        <w:t>“营改增”对资产负债表项目的影响</w:t>
      </w:r>
      <w:r>
        <w:fldChar w:fldCharType="end"/>
      </w:r>
      <w:r>
        <w:rPr>
          <w:noProof/>
          <w:webHidden/>
        </w:rPr>
        <w:tab/>
      </w:r>
      <w:r>
        <w:rPr>
          <w:noProof/>
          <w:webHidden/>
        </w:rPr>
        <w:fldChar w:fldCharType="begin"/>
      </w:r>
      <w:r>
        <w:rPr>
          <w:noProof/>
          <w:webHidden/>
        </w:rPr>
        <w:instrText> PAGEREF _Toc686379370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"_Toc686379371"</w:instrText>
      </w:r>
      <w:r>
        <w:fldChar w:fldCharType="separate"/>
      </w:r>
      <w:r>
        <w:t>（</w:t>
      </w:r>
      <w:r>
        <w:t>二</w:t>
      </w:r>
      <w:r>
        <w:t>）</w:t>
      </w:r>
      <w:r>
        <w:t xml:space="preserve"> </w:t>
      </w:r>
      <w:r>
        <w:t>“营改增”对利润表项目的影响</w:t>
      </w:r>
      <w:r>
        <w:fldChar w:fldCharType="end"/>
      </w:r>
      <w:r>
        <w:rPr>
          <w:noProof/>
          <w:webHidden/>
        </w:rPr>
        <w:tab/>
      </w:r>
      <w:r>
        <w:rPr>
          <w:noProof/>
          <w:webHidden/>
        </w:rPr>
        <w:fldChar w:fldCharType="begin"/>
      </w:r>
      <w:r>
        <w:rPr>
          <w:noProof/>
          <w:webHidden/>
        </w:rPr>
        <w:instrText> PAGEREF _Toc686379371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"_Toc686379372"</w:instrText>
      </w:r>
      <w:r>
        <w:fldChar w:fldCharType="separate"/>
      </w:r>
      <w:r>
        <w:t>（</w:t>
      </w:r>
      <w:r>
        <w:t>三</w:t>
      </w:r>
      <w:r>
        <w:t>）</w:t>
      </w:r>
      <w:r>
        <w:t xml:space="preserve"> </w:t>
      </w:r>
      <w:r>
        <w:t>“营改增”对相关税种及企业整体税负的影响</w:t>
      </w:r>
      <w:r>
        <w:fldChar w:fldCharType="end"/>
      </w:r>
      <w:r>
        <w:rPr>
          <w:noProof/>
          <w:webHidden/>
        </w:rPr>
        <w:tab/>
      </w:r>
      <w:r>
        <w:rPr>
          <w:noProof/>
          <w:webHidden/>
        </w:rPr>
        <w:fldChar w:fldCharType="begin"/>
      </w:r>
      <w:r>
        <w:rPr>
          <w:noProof/>
          <w:webHidden/>
        </w:rPr>
        <w:instrText> PAGEREF _Toc686379372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"_Toc686379373"</w:instrText>
      </w:r>
      <w:r>
        <w:fldChar w:fldCharType="separate"/>
      </w:r>
      <w:r>
        <w:t>三、</w:t>
      </w:r>
      <w:r>
        <w:t xml:space="preserve"> </w:t>
      </w:r>
      <w:r w:rsidRPr="00DB64CE">
        <w:t>“营改增”对交通运输业财务影响的杜邦分析体系</w:t>
      </w:r>
      <w:r>
        <w:fldChar w:fldCharType="end"/>
      </w:r>
      <w:r>
        <w:rPr>
          <w:noProof/>
          <w:webHidden/>
        </w:rPr>
        <w:tab/>
      </w:r>
      <w:r>
        <w:rPr>
          <w:noProof/>
          <w:webHidden/>
        </w:rPr>
        <w:fldChar w:fldCharType="begin"/>
      </w:r>
      <w:r>
        <w:rPr>
          <w:noProof/>
          <w:webHidden/>
        </w:rPr>
        <w:instrText> PAGEREF _Toc686379373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"_Toc686379374"</w:instrText>
      </w:r>
      <w:r>
        <w:fldChar w:fldCharType="separate"/>
      </w:r>
      <w:r>
        <w:t>（</w:t>
      </w:r>
      <w:r>
        <w:t>一</w:t>
      </w:r>
      <w:r>
        <w:t>）</w:t>
      </w:r>
      <w:r>
        <w:t xml:space="preserve"> </w:t>
      </w:r>
      <w:r>
        <w:t>杜邦财务分析体系介绍</w:t>
      </w:r>
      <w:r>
        <w:fldChar w:fldCharType="end"/>
      </w:r>
      <w:r>
        <w:rPr>
          <w:noProof/>
          <w:webHidden/>
        </w:rPr>
        <w:tab/>
      </w:r>
      <w:r>
        <w:rPr>
          <w:noProof/>
          <w:webHidden/>
        </w:rPr>
        <w:fldChar w:fldCharType="begin"/>
      </w:r>
      <w:r>
        <w:rPr>
          <w:noProof/>
          <w:webHidden/>
        </w:rPr>
        <w:instrText> PAGEREF _Toc686379374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"_Toc686379375"</w:instrText>
      </w:r>
      <w:r>
        <w:fldChar w:fldCharType="separate"/>
      </w:r>
      <w:r>
        <w:t>（</w:t>
      </w:r>
      <w:r>
        <w:t>二</w:t>
      </w:r>
      <w:r>
        <w:t>）</w:t>
      </w:r>
      <w:r>
        <w:t xml:space="preserve"> </w:t>
      </w:r>
      <w:r>
        <w:t>杜邦财务分析体系分解图</w:t>
      </w:r>
      <w:r>
        <w:fldChar w:fldCharType="end"/>
      </w:r>
      <w:r>
        <w:rPr>
          <w:noProof/>
          <w:webHidden/>
        </w:rPr>
        <w:tab/>
      </w:r>
      <w:r>
        <w:rPr>
          <w:noProof/>
          <w:webHidden/>
        </w:rPr>
        <w:fldChar w:fldCharType="begin"/>
      </w:r>
      <w:r>
        <w:rPr>
          <w:noProof/>
          <w:webHidden/>
        </w:rPr>
        <w:instrText> PAGEREF _Toc686379375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"_Toc686379376"</w:instrText>
      </w:r>
      <w:r>
        <w:fldChar w:fldCharType="separate"/>
      </w:r>
      <w:r>
        <w:pict>
          <v:line style="position:absolute;mso-position-horizontal-relative:page;mso-position-vertical-relative:paragraph;z-index:1936;mso-wrap-distance-left:0;mso-wrap-distance-right:0" from="83.664001pt,15.621726pt" to="511.804001pt,15.621726pt" stroked="true" strokeweight=".72pt" strokecolor="#000000">
            <v:stroke dashstyle="solid"/>
            <w10:wrap type="topAndBottom"/>
          </v:line>
        </w:pict>
      </w:r>
      <w:r>
        <w:t>第二章</w:t>
      </w:r>
      <w:r>
        <w:t xml:space="preserve">  </w:t>
      </w:r>
      <w:r w:rsidR="001852F3">
        <w:t>“营改增”对交通运输业财务影响的理论分析</w:t>
      </w:r>
      <w:r>
        <w:fldChar w:fldCharType="end"/>
      </w:r>
      <w:r>
        <w:rPr>
          <w:noProof/>
          <w:webHidden/>
        </w:rPr>
        <w:tab/>
      </w:r>
      <w:r>
        <w:rPr>
          <w:noProof/>
          <w:webHidden/>
        </w:rPr>
        <w:fldChar w:fldCharType="begin"/>
      </w:r>
      <w:r>
        <w:rPr>
          <w:noProof/>
          <w:webHidden/>
        </w:rPr>
        <w:instrText> PAGEREF _Toc686379376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"_Toc686379377"</w:instrText>
      </w:r>
      <w:r>
        <w:fldChar w:fldCharType="separate"/>
      </w:r>
      <w:r>
        <w:t>（</w:t>
      </w:r>
      <w:r>
        <w:t>三</w:t>
      </w:r>
      <w:r>
        <w:t>）</w:t>
      </w:r>
      <w:r>
        <w:t xml:space="preserve"> </w:t>
      </w:r>
      <w:r>
        <w:t>“营改增”对杜邦财务分析体系中各项指标的影响</w:t>
      </w:r>
      <w:r>
        <w:fldChar w:fldCharType="end"/>
      </w:r>
      <w:r>
        <w:rPr>
          <w:noProof/>
          <w:webHidden/>
        </w:rPr>
        <w:tab/>
      </w:r>
      <w:r>
        <w:rPr>
          <w:noProof/>
          <w:webHidden/>
        </w:rPr>
        <w:fldChar w:fldCharType="begin"/>
      </w:r>
      <w:r>
        <w:rPr>
          <w:noProof/>
          <w:webHidden/>
        </w:rPr>
        <w:instrText> PAGEREF _Toc686379377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"_Toc686379378"</w:instrText>
      </w:r>
      <w:r>
        <w:fldChar w:fldCharType="separate"/>
      </w:r>
      <w:r>
        <w:t>第三章</w:t>
      </w:r>
      <w:r>
        <w:t xml:space="preserve">  </w:t>
      </w:r>
      <w:r>
        <w:t>“营改增”对交通运输行业财务影响的实证分析</w:t>
      </w:r>
      <w:r>
        <w:fldChar w:fldCharType="end"/>
      </w:r>
      <w:r>
        <w:rPr>
          <w:noProof/>
          <w:webHidden/>
        </w:rPr>
        <w:tab/>
      </w:r>
      <w:r>
        <w:rPr>
          <w:noProof/>
          <w:webHidden/>
        </w:rPr>
        <w:fldChar w:fldCharType="begin"/>
      </w:r>
      <w:r>
        <w:rPr>
          <w:noProof/>
          <w:webHidden/>
        </w:rPr>
        <w:instrText> PAGEREF _Toc686379378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"_Toc686379379"</w:instrText>
      </w:r>
      <w:r>
        <w:fldChar w:fldCharType="separate"/>
      </w:r>
      <w:r>
        <w:t>一、</w:t>
      </w:r>
      <w:r>
        <w:t xml:space="preserve"> </w:t>
      </w:r>
      <w:r w:rsidRPr="00DB64CE">
        <w:t>样本选取</w:t>
      </w:r>
      <w:r>
        <w:fldChar w:fldCharType="end"/>
      </w:r>
      <w:r>
        <w:rPr>
          <w:noProof/>
          <w:webHidden/>
        </w:rPr>
        <w:tab/>
      </w:r>
      <w:r>
        <w:rPr>
          <w:noProof/>
          <w:webHidden/>
        </w:rPr>
        <w:fldChar w:fldCharType="begin"/>
      </w:r>
      <w:r>
        <w:rPr>
          <w:noProof/>
          <w:webHidden/>
        </w:rPr>
        <w:instrText> PAGEREF _Toc686379379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"_Toc686379380"</w:instrText>
      </w:r>
      <w:r>
        <w:fldChar w:fldCharType="separate"/>
      </w:r>
      <w:r>
        <w:t>（</w:t>
      </w:r>
      <w:r>
        <w:t>一</w:t>
      </w:r>
      <w:r>
        <w:t>）</w:t>
      </w:r>
      <w:r>
        <w:t xml:space="preserve"> </w:t>
      </w:r>
      <w:r>
        <w:t>样本公司选取</w:t>
      </w:r>
      <w:r>
        <w:fldChar w:fldCharType="end"/>
      </w:r>
      <w:r>
        <w:rPr>
          <w:noProof/>
          <w:webHidden/>
        </w:rPr>
        <w:tab/>
      </w:r>
      <w:r>
        <w:rPr>
          <w:noProof/>
          <w:webHidden/>
        </w:rPr>
        <w:fldChar w:fldCharType="begin"/>
      </w:r>
      <w:r>
        <w:rPr>
          <w:noProof/>
          <w:webHidden/>
        </w:rPr>
        <w:instrText> PAGEREF _Toc686379380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"_Toc686379381"</w:instrText>
      </w:r>
      <w:r>
        <w:fldChar w:fldCharType="separate"/>
      </w:r>
      <w:r>
        <w:t>（</w:t>
      </w:r>
      <w:r>
        <w:t>二</w:t>
      </w:r>
      <w:r>
        <w:t>）</w:t>
      </w:r>
      <w:r>
        <w:t xml:space="preserve"> </w:t>
      </w:r>
      <w:r>
        <w:t>样本数据选取</w:t>
      </w:r>
      <w:r>
        <w:fldChar w:fldCharType="end"/>
      </w:r>
      <w:r>
        <w:rPr>
          <w:noProof/>
          <w:webHidden/>
        </w:rPr>
        <w:tab/>
      </w:r>
      <w:r>
        <w:rPr>
          <w:noProof/>
          <w:webHidden/>
        </w:rPr>
        <w:fldChar w:fldCharType="begin"/>
      </w:r>
      <w:r>
        <w:rPr>
          <w:noProof/>
          <w:webHidden/>
        </w:rPr>
        <w:instrText> PAGEREF _Toc686379381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"_Toc686379382"</w:instrText>
      </w:r>
      <w:r>
        <w:fldChar w:fldCharType="separate"/>
      </w:r>
      <w:r>
        <w:t>二、</w:t>
      </w:r>
      <w:r>
        <w:t xml:space="preserve"> </w:t>
      </w:r>
      <w:r w:rsidRPr="00DB64CE">
        <w:t>“营改增”对交通运输业上市公司整体财务影响的实证分析</w:t>
      </w:r>
      <w:r>
        <w:fldChar w:fldCharType="end"/>
      </w:r>
      <w:r>
        <w:rPr>
          <w:noProof/>
          <w:webHidden/>
        </w:rPr>
        <w:tab/>
      </w:r>
      <w:r>
        <w:rPr>
          <w:noProof/>
          <w:webHidden/>
        </w:rPr>
        <w:fldChar w:fldCharType="begin"/>
      </w:r>
      <w:r>
        <w:rPr>
          <w:noProof/>
          <w:webHidden/>
        </w:rPr>
        <w:instrText> PAGEREF _Toc686379382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"_Toc686379383"</w:instrText>
      </w:r>
      <w:r>
        <w:fldChar w:fldCharType="separate"/>
      </w:r>
      <w:r>
        <w:t>（</w:t>
      </w:r>
      <w:r>
        <w:t xml:space="preserve">一</w:t>
      </w:r>
      <w:r>
        <w:t>）</w:t>
      </w:r>
      <w:r>
        <w:t xml:space="preserve"> </w:t>
      </w:r>
      <w:r>
        <w:t>2011</w:t>
      </w:r>
      <w:r w:rsidR="001852F3">
        <w:t xml:space="preserve">年样本公司财务状况的杜邦分析</w:t>
      </w:r>
      <w:r>
        <w:fldChar w:fldCharType="end"/>
      </w:r>
      <w:r>
        <w:rPr>
          <w:noProof/>
          <w:webHidden/>
        </w:rPr>
        <w:tab/>
      </w:r>
      <w:r>
        <w:rPr>
          <w:noProof/>
          <w:webHidden/>
        </w:rPr>
        <w:fldChar w:fldCharType="begin"/>
      </w:r>
      <w:r>
        <w:rPr>
          <w:noProof/>
          <w:webHidden/>
        </w:rPr>
        <w:instrText> PAGEREF _Toc686379383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"_Toc686379384"</w:instrText>
      </w:r>
      <w:r>
        <w:fldChar w:fldCharType="separate"/>
      </w:r>
      <w:r>
        <w:t>（</w:t>
      </w:r>
      <w:r>
        <w:t xml:space="preserve">二</w:t>
      </w:r>
      <w:r>
        <w:t>）</w:t>
      </w:r>
      <w:r>
        <w:t xml:space="preserve"> </w:t>
      </w:r>
      <w:r>
        <w:t>2012</w:t>
      </w:r>
      <w:r w:rsidR="001852F3">
        <w:t xml:space="preserve">年样本公司财务状况的杜邦分析</w:t>
      </w:r>
      <w:r>
        <w:fldChar w:fldCharType="end"/>
      </w:r>
      <w:r>
        <w:rPr>
          <w:noProof/>
          <w:webHidden/>
        </w:rPr>
        <w:tab/>
      </w:r>
      <w:r>
        <w:rPr>
          <w:noProof/>
          <w:webHidden/>
        </w:rPr>
        <w:fldChar w:fldCharType="begin"/>
      </w:r>
      <w:r>
        <w:rPr>
          <w:noProof/>
          <w:webHidden/>
        </w:rPr>
        <w:instrText> PAGEREF _Toc686379384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"_Toc686379385"</w:instrText>
      </w:r>
      <w:r>
        <w:fldChar w:fldCharType="separate"/>
      </w:r>
      <w:r>
        <w:t>（</w:t>
      </w:r>
      <w:r>
        <w:t xml:space="preserve">三</w:t>
      </w:r>
      <w:r>
        <w:t>）</w:t>
      </w:r>
      <w:r>
        <w:t xml:space="preserve"> </w:t>
      </w:r>
      <w:r>
        <w:t>2011</w:t>
      </w:r>
      <w:r w:rsidR="001852F3">
        <w:t xml:space="preserve">年和</w:t>
      </w:r>
      <w:r w:rsidR="001852F3">
        <w:t xml:space="preserve">2012</w:t>
      </w:r>
      <w:r w:rsidR="001852F3">
        <w:t xml:space="preserve">年杜邦分析体系各项指标差异分析</w:t>
      </w:r>
      <w:r>
        <w:fldChar w:fldCharType="end"/>
      </w:r>
      <w:r>
        <w:rPr>
          <w:noProof/>
          <w:webHidden/>
        </w:rPr>
        <w:tab/>
      </w:r>
      <w:r>
        <w:rPr>
          <w:noProof/>
          <w:webHidden/>
        </w:rPr>
        <w:fldChar w:fldCharType="begin"/>
      </w:r>
      <w:r>
        <w:rPr>
          <w:noProof/>
          <w:webHidden/>
        </w:rPr>
        <w:instrText> PAGEREF _Toc686379385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"_Toc686379386"</w:instrText>
      </w:r>
      <w:r>
        <w:fldChar w:fldCharType="separate"/>
      </w:r>
      <w:r>
        <w:pict>
          <v:line style="position:absolute;mso-position-horizontal-relative:page;mso-position-vertical-relative:paragraph;z-index:2368;mso-wrap-distance-left:0;mso-wrap-distance-right:0" from="83.664001pt,15.621726pt" to="511.804001pt,15.621726pt" stroked="true" strokeweight=".72pt" strokecolor="#000000">
            <v:stroke dashstyle="solid"/>
            <w10:wrap type="topAndBottom"/>
          </v:line>
        </w:pict>
      </w:r>
      <w:r>
        <w:t>第三章</w:t>
      </w:r>
      <w:r>
        <w:t xml:space="preserve">  </w:t>
      </w:r>
      <w:r w:rsidR="001852F3">
        <w:t>“营改增”对交通运输行业财务影响的实证分析</w:t>
      </w:r>
      <w:r>
        <w:fldChar w:fldCharType="end"/>
      </w:r>
      <w:r>
        <w:rPr>
          <w:noProof/>
          <w:webHidden/>
        </w:rPr>
        <w:tab/>
      </w:r>
      <w:r>
        <w:rPr>
          <w:noProof/>
          <w:webHidden/>
        </w:rPr>
        <w:fldChar w:fldCharType="begin"/>
      </w:r>
      <w:r>
        <w:rPr>
          <w:noProof/>
          <w:webHidden/>
        </w:rPr>
        <w:instrText> PAGEREF _Toc686379386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"_Toc686379387"</w:instrText>
      </w:r>
      <w:r>
        <w:fldChar w:fldCharType="separate"/>
      </w:r>
      <w:r>
        <w:t>（</w:t>
      </w:r>
      <w:r>
        <w:t>四</w:t>
      </w:r>
      <w:r>
        <w:t>）</w:t>
      </w:r>
      <w:r>
        <w:t xml:space="preserve"> </w:t>
      </w:r>
      <w:r>
        <w:t>基于杜邦财务分析体系的年度层次分析模型</w:t>
      </w:r>
      <w:r>
        <w:fldChar w:fldCharType="end"/>
      </w:r>
      <w:r>
        <w:rPr>
          <w:noProof/>
          <w:webHidden/>
        </w:rPr>
        <w:tab/>
      </w:r>
      <w:r>
        <w:rPr>
          <w:noProof/>
          <w:webHidden/>
        </w:rPr>
        <w:fldChar w:fldCharType="begin"/>
      </w:r>
      <w:r>
        <w:rPr>
          <w:noProof/>
          <w:webHidden/>
        </w:rPr>
        <w:instrText> PAGEREF _Toc686379387 \h </w:instrText>
      </w:r>
      <w:r>
        <w:rPr>
          <w:noProof/>
          <w:webHidden/>
        </w:rPr>
        <w:fldChar w:fldCharType="separate"/>
      </w:r>
      <w:r>
        <w:rPr>
          <w:noProof/>
          <w:webHidden/>
        </w:rPr>
        <w:t>94</w:t>
      </w:r>
      <w:r>
        <w:rPr>
          <w:noProof/>
          <w:webHidden/>
        </w:rPr>
        <w:fldChar w:fldCharType="end"/>
      </w:r>
    </w:p>
    <w:p w:rsidR="0018722C">
      <w:pPr>
        <w:pStyle w:val="TOC1"/>
        <w:topLinePunct/>
      </w:pPr>
      <w:r>
        <w:fldChar w:fldCharType="begin"/>
      </w:r>
      <w:r>
        <w:instrText>HYPERLINK \l "_Toc686379388"</w:instrText>
      </w:r>
      <w:r>
        <w:fldChar w:fldCharType="separate"/>
      </w:r>
      <w:r>
        <w:pict>
          <v:line style="position:absolute;mso-position-horizontal-relative:page;mso-position-vertical-relative:paragraph;z-index:2440;mso-wrap-distance-left:0;mso-wrap-distance-right:0" from="83.664001pt,15.621726pt" to="511.804001pt,15.621726pt" stroked="true" strokeweight=".72pt" strokecolor="#000000">
            <v:stroke dashstyle="solid"/>
            <w10:wrap type="topAndBottom"/>
          </v:line>
        </w:pict>
      </w:r>
      <w:r>
        <w:t>第四章</w:t>
      </w:r>
      <w:r>
        <w:t xml:space="preserve">  </w:t>
      </w:r>
      <w:r w:rsidR="001852F3">
        <w:t>问题与建议</w:t>
      </w:r>
      <w:r>
        <w:fldChar w:fldCharType="end"/>
      </w:r>
      <w:r>
        <w:rPr>
          <w:noProof/>
          <w:webHidden/>
        </w:rPr>
        <w:tab/>
      </w:r>
      <w:r>
        <w:rPr>
          <w:noProof/>
          <w:webHidden/>
        </w:rPr>
        <w:fldChar w:fldCharType="begin"/>
      </w:r>
      <w:r>
        <w:rPr>
          <w:noProof/>
          <w:webHidden/>
        </w:rPr>
        <w:instrText> PAGEREF _Toc686379388 \h </w:instrText>
      </w:r>
      <w:r>
        <w:rPr>
          <w:noProof/>
          <w:webHidden/>
        </w:rPr>
        <w:fldChar w:fldCharType="separate"/>
      </w:r>
      <w:r>
        <w:rPr>
          <w:noProof/>
          <w:webHidden/>
        </w:rPr>
        <w:t>95</w:t>
      </w:r>
      <w:r>
        <w:rPr>
          <w:noProof/>
          <w:webHidden/>
        </w:rPr>
        <w:fldChar w:fldCharType="end"/>
      </w:r>
    </w:p>
    <w:p w:rsidR="0018722C">
      <w:pPr>
        <w:pStyle w:val="TOC1"/>
        <w:topLinePunct/>
      </w:pPr>
      <w:r>
        <w:fldChar w:fldCharType="begin"/>
      </w:r>
      <w:r>
        <w:instrText>HYPERLINK \l "_Toc686379389"</w:instrText>
      </w:r>
      <w:r>
        <w:fldChar w:fldCharType="separate"/>
      </w:r>
      <w:r>
        <w:t>第四章</w:t>
      </w:r>
      <w:r>
        <w:t xml:space="preserve">  </w:t>
      </w:r>
      <w:r>
        <w:t>问题与建议</w:t>
      </w:r>
      <w:r>
        <w:fldChar w:fldCharType="end"/>
      </w:r>
      <w:r>
        <w:rPr>
          <w:noProof/>
          <w:webHidden/>
        </w:rPr>
        <w:tab/>
      </w:r>
      <w:r>
        <w:rPr>
          <w:noProof/>
          <w:webHidden/>
        </w:rPr>
        <w:fldChar w:fldCharType="begin"/>
      </w:r>
      <w:r>
        <w:rPr>
          <w:noProof/>
          <w:webHidden/>
        </w:rPr>
        <w:instrText> PAGEREF _Toc686379389 \h </w:instrText>
      </w:r>
      <w:r>
        <w:rPr>
          <w:noProof/>
          <w:webHidden/>
        </w:rPr>
        <w:fldChar w:fldCharType="separate"/>
      </w:r>
      <w:r>
        <w:rPr>
          <w:noProof/>
          <w:webHidden/>
        </w:rPr>
        <w:t>95</w:t>
      </w:r>
      <w:r>
        <w:rPr>
          <w:noProof/>
          <w:webHidden/>
        </w:rPr>
        <w:fldChar w:fldCharType="end"/>
      </w:r>
    </w:p>
    <w:p w:rsidR="0018722C">
      <w:pPr>
        <w:pStyle w:val="TOC2"/>
        <w:topLinePunct/>
      </w:pPr>
      <w:r>
        <w:fldChar w:fldCharType="begin"/>
      </w:r>
      <w:r>
        <w:instrText>HYPERLINK \l "_Toc686379390"</w:instrText>
      </w:r>
      <w:r>
        <w:fldChar w:fldCharType="separate"/>
      </w:r>
      <w:r>
        <w:t>一、</w:t>
      </w:r>
      <w:r>
        <w:t xml:space="preserve"> </w:t>
      </w:r>
      <w:r w:rsidRPr="00DB64CE">
        <w:t>“营改增”对交通运输行业财务影响原因分析</w:t>
      </w:r>
      <w:r>
        <w:fldChar w:fldCharType="end"/>
      </w:r>
      <w:r>
        <w:rPr>
          <w:noProof/>
          <w:webHidden/>
        </w:rPr>
        <w:tab/>
      </w:r>
      <w:r>
        <w:rPr>
          <w:noProof/>
          <w:webHidden/>
        </w:rPr>
        <w:fldChar w:fldCharType="begin"/>
      </w:r>
      <w:r>
        <w:rPr>
          <w:noProof/>
          <w:webHidden/>
        </w:rPr>
        <w:instrText> PAGEREF _Toc686379390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"_Toc686379391"</w:instrText>
      </w:r>
      <w:r>
        <w:fldChar w:fldCharType="separate"/>
      </w:r>
      <w:r>
        <w:t>（</w:t>
      </w:r>
      <w:r>
        <w:t>一</w:t>
      </w:r>
      <w:r>
        <w:t>）</w:t>
      </w:r>
      <w:r>
        <w:t xml:space="preserve"> </w:t>
      </w:r>
      <w:r>
        <w:t>“营改增”政策方面</w:t>
      </w:r>
      <w:r>
        <w:fldChar w:fldCharType="end"/>
      </w:r>
      <w:r>
        <w:rPr>
          <w:noProof/>
          <w:webHidden/>
        </w:rPr>
        <w:tab/>
      </w:r>
      <w:r>
        <w:rPr>
          <w:noProof/>
          <w:webHidden/>
        </w:rPr>
        <w:fldChar w:fldCharType="begin"/>
      </w:r>
      <w:r>
        <w:rPr>
          <w:noProof/>
          <w:webHidden/>
        </w:rPr>
        <w:instrText> PAGEREF _Toc686379391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"_Toc686379392"</w:instrText>
      </w:r>
      <w:r>
        <w:fldChar w:fldCharType="separate"/>
      </w:r>
      <w:r>
        <w:t>（</w:t>
      </w:r>
      <w:r>
        <w:t>二</w:t>
      </w:r>
      <w:r>
        <w:t>）</w:t>
      </w:r>
      <w:r>
        <w:t xml:space="preserve"> </w:t>
      </w:r>
      <w:r>
        <w:t>企业自身经营方面</w:t>
      </w:r>
      <w:r>
        <w:fldChar w:fldCharType="end"/>
      </w:r>
      <w:r>
        <w:rPr>
          <w:noProof/>
          <w:webHidden/>
        </w:rPr>
        <w:tab/>
      </w:r>
      <w:r>
        <w:rPr>
          <w:noProof/>
          <w:webHidden/>
        </w:rPr>
        <w:fldChar w:fldCharType="begin"/>
      </w:r>
      <w:r>
        <w:rPr>
          <w:noProof/>
          <w:webHidden/>
        </w:rPr>
        <w:instrText> PAGEREF _Toc686379392 \h </w:instrText>
      </w:r>
      <w:r>
        <w:rPr>
          <w:noProof/>
          <w:webHidden/>
        </w:rPr>
        <w:fldChar w:fldCharType="separate"/>
      </w:r>
      <w:r>
        <w:rPr>
          <w:noProof/>
          <w:webHidden/>
        </w:rPr>
        <w:t>95</w:t>
      </w:r>
      <w:r>
        <w:rPr>
          <w:noProof/>
          <w:webHidden/>
        </w:rPr>
        <w:fldChar w:fldCharType="end"/>
      </w:r>
    </w:p>
    <w:p w:rsidR="0018722C">
      <w:pPr>
        <w:pStyle w:val="TOC2"/>
        <w:topLinePunct/>
      </w:pPr>
      <w:r>
        <w:fldChar w:fldCharType="begin"/>
      </w:r>
      <w:r>
        <w:instrText>HYPERLINK \l "_Toc686379393"</w:instrText>
      </w:r>
      <w:r>
        <w:fldChar w:fldCharType="separate"/>
      </w:r>
      <w:r>
        <w:t>二、</w:t>
      </w:r>
      <w:r>
        <w:t xml:space="preserve"> </w:t>
      </w:r>
      <w:r w:rsidRPr="00DB64CE">
        <w:t>建议</w:t>
      </w:r>
      <w:r>
        <w:fldChar w:fldCharType="end"/>
      </w:r>
      <w:r>
        <w:rPr>
          <w:noProof/>
          <w:webHidden/>
        </w:rPr>
        <w:tab/>
      </w:r>
      <w:r>
        <w:rPr>
          <w:noProof/>
          <w:webHidden/>
        </w:rPr>
        <w:fldChar w:fldCharType="begin"/>
      </w:r>
      <w:r>
        <w:rPr>
          <w:noProof/>
          <w:webHidden/>
        </w:rPr>
        <w:instrText> PAGEREF _Toc686379393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"_Toc686379394"</w:instrText>
      </w:r>
      <w:r>
        <w:fldChar w:fldCharType="separate"/>
      </w:r>
      <w:r>
        <w:t>（</w:t>
      </w:r>
      <w:r>
        <w:t>一</w:t>
      </w:r>
      <w:r>
        <w:t>）</w:t>
      </w:r>
      <w:r>
        <w:t xml:space="preserve"> </w:t>
      </w:r>
      <w:r>
        <w:t>“营改增”政策方面</w:t>
      </w:r>
      <w:r>
        <w:fldChar w:fldCharType="end"/>
      </w:r>
      <w:r>
        <w:rPr>
          <w:noProof/>
          <w:webHidden/>
        </w:rPr>
        <w:tab/>
      </w:r>
      <w:r>
        <w:rPr>
          <w:noProof/>
          <w:webHidden/>
        </w:rPr>
        <w:fldChar w:fldCharType="begin"/>
      </w:r>
      <w:r>
        <w:rPr>
          <w:noProof/>
          <w:webHidden/>
        </w:rPr>
        <w:instrText> PAGEREF _Toc686379394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"_Toc686379395"</w:instrText>
      </w:r>
      <w:r>
        <w:fldChar w:fldCharType="separate"/>
      </w:r>
      <w:r>
        <w:pict>
          <v:line style="position:absolute;mso-position-horizontal-relative:page;mso-position-vertical-relative:paragraph;z-index:2536;mso-wrap-distance-left:0;mso-wrap-distance-right:0" from="83.664001pt,15.621726pt" to="511.804001pt,15.621726pt" stroked="true" strokeweight=".72pt" strokecolor="#000000">
            <v:stroke dashstyle="solid"/>
            <w10:wrap type="topAndBottom"/>
          </v:line>
        </w:pict>
      </w:r>
      <w:r>
        <w:t>第四章</w:t>
      </w:r>
      <w:r>
        <w:t xml:space="preserve">  </w:t>
      </w:r>
      <w:r w:rsidR="001852F3">
        <w:t>问题与建议</w:t>
      </w:r>
      <w:r>
        <w:fldChar w:fldCharType="end"/>
      </w:r>
      <w:r>
        <w:rPr>
          <w:noProof/>
          <w:webHidden/>
        </w:rPr>
        <w:tab/>
      </w:r>
      <w:r>
        <w:rPr>
          <w:noProof/>
          <w:webHidden/>
        </w:rPr>
        <w:fldChar w:fldCharType="begin"/>
      </w:r>
      <w:r>
        <w:rPr>
          <w:noProof/>
          <w:webHidden/>
        </w:rPr>
        <w:instrText> PAGEREF _Toc686379395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"_Toc686379396"</w:instrText>
      </w:r>
      <w:r>
        <w:fldChar w:fldCharType="separate"/>
      </w:r>
      <w:r>
        <w:t>（</w:t>
      </w:r>
      <w:r>
        <w:t>二</w:t>
      </w:r>
      <w:r>
        <w:t>）</w:t>
      </w:r>
      <w:r>
        <w:t xml:space="preserve"> </w:t>
      </w:r>
      <w:r>
        <w:t>企业自身经营方面</w:t>
      </w:r>
      <w:r>
        <w:fldChar w:fldCharType="end"/>
      </w:r>
      <w:r>
        <w:rPr>
          <w:noProof/>
          <w:webHidden/>
        </w:rPr>
        <w:tab/>
      </w:r>
      <w:r>
        <w:rPr>
          <w:noProof/>
          <w:webHidden/>
        </w:rPr>
        <w:fldChar w:fldCharType="begin"/>
      </w:r>
      <w:r>
        <w:rPr>
          <w:noProof/>
          <w:webHidden/>
        </w:rPr>
        <w:instrText> PAGEREF _Toc686379396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"_Toc686379397"</w:instrText>
      </w:r>
      <w:r>
        <w:fldChar w:fldCharType="separate"/>
      </w:r>
      <w:r>
        <w:pict>
          <v:line style="position:absolute;mso-position-horizontal-relative:page;mso-position-vertical-relative:paragraph;z-index:2584;mso-wrap-distance-left:0;mso-wrap-distance-right:0" from="83.664001pt,15.621726pt" to="511.804001pt,15.621726pt" stroked="true" strokeweight=".72pt" strokecolor="#000000">
            <v:stroke dashstyle="solid"/>
            <w10:wrap type="topAndBottom"/>
          </v:line>
        </w:pict>
      </w:r>
      <w:r>
        <w:t>第五章</w:t>
      </w:r>
      <w:r>
        <w:t xml:space="preserve">  </w:t>
      </w:r>
      <w:r w:rsidR="001852F3">
        <w:t>结论与展望</w:t>
      </w:r>
      <w:r>
        <w:fldChar w:fldCharType="end"/>
      </w:r>
      <w:r>
        <w:rPr>
          <w:noProof/>
          <w:webHidden/>
        </w:rPr>
        <w:tab/>
      </w:r>
      <w:r>
        <w:rPr>
          <w:noProof/>
          <w:webHidden/>
        </w:rPr>
        <w:fldChar w:fldCharType="begin"/>
      </w:r>
      <w:r>
        <w:rPr>
          <w:noProof/>
          <w:webHidden/>
        </w:rPr>
        <w:instrText> PAGEREF _Toc686379397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"_Toc686379398"</w:instrText>
      </w:r>
      <w:r>
        <w:fldChar w:fldCharType="separate"/>
      </w:r>
      <w:r>
        <w:t>第五章</w:t>
      </w:r>
      <w:r>
        <w:t xml:space="preserve">  </w:t>
      </w:r>
      <w:r>
        <w:t>结论与展望</w:t>
      </w:r>
      <w:r>
        <w:fldChar w:fldCharType="end"/>
      </w:r>
      <w:r>
        <w:rPr>
          <w:noProof/>
          <w:webHidden/>
        </w:rPr>
        <w:tab/>
      </w:r>
      <w:r>
        <w:rPr>
          <w:noProof/>
          <w:webHidden/>
        </w:rPr>
        <w:fldChar w:fldCharType="begin"/>
      </w:r>
      <w:r>
        <w:rPr>
          <w:noProof/>
          <w:webHidden/>
        </w:rPr>
        <w:instrText> PAGEREF _Toc686379398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"_Toc686379399"</w:instrText>
      </w:r>
      <w:r>
        <w:fldChar w:fldCharType="separate"/>
      </w:r>
      <w:r/>
      <w:r/>
      <w:r>
        <w:t>主要参考文献</w:t>
      </w:r>
      <w:r>
        <w:fldChar w:fldCharType="end"/>
      </w:r>
      <w:r>
        <w:rPr>
          <w:noProof/>
          <w:webHidden/>
        </w:rPr>
        <w:tab/>
      </w:r>
      <w:r>
        <w:rPr>
          <w:noProof/>
          <w:webHidden/>
        </w:rPr>
        <w:fldChar w:fldCharType="begin"/>
      </w:r>
      <w:r>
        <w:rPr>
          <w:noProof/>
          <w:webHidden/>
        </w:rPr>
        <w:instrText> PAGEREF _Toc686379399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"_Toc686379400"</w:instrText>
      </w:r>
      <w:r>
        <w:fldChar w:fldCharType="separate"/>
      </w:r>
      <w:r>
        <w:pict>
          <v:line style="position:absolute;mso-position-horizontal-relative:page;mso-position-vertical-relative:paragraph;z-index:2632;mso-wrap-distance-left:0;mso-wrap-distance-right:0" from="83.664001pt,15.621726pt" to="511.804001pt,15.621726pt" stroked="true" strokeweight=".72pt" strokecolor="#000000">
            <v:stroke dashstyle="solid"/>
            <w10:wrap type="topAndBottom"/>
          </v:line>
        </w:pict>
      </w:r>
      <w:r>
        <w:t>主要参考文献</w:t>
      </w:r>
      <w:r>
        <w:fldChar w:fldCharType="end"/>
      </w:r>
      <w:r>
        <w:rPr>
          <w:noProof/>
          <w:webHidden/>
        </w:rPr>
        <w:tab/>
      </w:r>
      <w:r>
        <w:rPr>
          <w:noProof/>
          <w:webHidden/>
        </w:rPr>
        <w:fldChar w:fldCharType="begin"/>
      </w:r>
      <w:r>
        <w:rPr>
          <w:noProof/>
          <w:webHidden/>
        </w:rPr>
        <w:instrText> PAGEREF _Toc686379400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"_Toc686379401"</w:instrText>
      </w:r>
      <w:r>
        <w:fldChar w:fldCharType="separate"/>
      </w:r>
      <w:r>
        <w:pict>
          <v:line style="position:absolute;mso-position-horizontal-relative:page;mso-position-vertical-relative:paragraph;z-index:2680;mso-wrap-distance-left:0;mso-wrap-distance-right:0" from="83.664001pt,15.621726pt" to="511.804001pt,15.621726pt" stroked="true" strokeweight=".72pt" strokecolor="#000000">
            <v:stroke dashstyle="solid"/>
            <w10:wrap type="topAndBottom"/>
          </v:line>
        </w:pict>
      </w:r>
      <w:r>
        <w:t>后记</w:t>
      </w:r>
      <w:r>
        <w:fldChar w:fldCharType="end"/>
      </w:r>
      <w:r>
        <w:rPr>
          <w:noProof/>
          <w:webHidden/>
        </w:rPr>
        <w:tab/>
      </w:r>
      <w:r>
        <w:rPr>
          <w:noProof/>
          <w:webHidden/>
        </w:rPr>
        <w:fldChar w:fldCharType="begin"/>
      </w:r>
      <w:r>
        <w:rPr>
          <w:noProof/>
          <w:webHidden/>
        </w:rPr>
        <w:instrText> PAGEREF _Toc686379401 \h </w:instrText>
      </w:r>
      <w:r>
        <w:rPr>
          <w:noProof/>
          <w:webHidden/>
        </w:rPr>
        <w:fldChar w:fldCharType="separate"/>
      </w:r>
      <w:r>
        <w:rPr>
          <w:noProof/>
          <w:webHidden/>
        </w:rPr>
        <w:t>99</w:t>
      </w:r>
      <w:r>
        <w:rPr>
          <w:noProof/>
          <w:webHidden/>
        </w:rPr>
        <w:fldChar w:fldCharType="end"/>
      </w:r>
    </w:p>
    <w:p w:rsidR="0018722C">
      <w:pPr>
        <w:pStyle w:val="TOC1"/>
        <w:topLinePunct/>
      </w:pPr>
      <w:r>
        <w:fldChar w:fldCharType="begin"/>
      </w:r>
      <w:r>
        <w:instrText>HYPERLINK \l "_Toc686379402"</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_Toc686379402 \h </w:instrText>
      </w:r>
      <w:r>
        <w:rPr>
          <w:noProof/>
          <w:webHidden/>
        </w:rPr>
        <w:fldChar w:fldCharType="separate"/>
      </w:r>
      <w:r>
        <w:rPr>
          <w:noProof/>
          <w:webHidden/>
        </w:rPr>
        <w:t>99</w:t>
      </w:r>
      <w:r>
        <w:rPr>
          <w:noProof/>
          <w:webHidden/>
        </w:rPr>
        <w:fldChar w:fldCharType="end"/>
      </w:r>
      <w:r>
        <w:fldChar w:fldCharType="end"/>
      </w:r>
    </w:p>
    <w:p w:rsidR="009F338D">
      <w:pPr>
        <w:sectPr w:rsidR="00556256">
          <w:headerReference w:type="even" r:id="rId52"/>
          <w:headerReference w:type="default" r:id="rId50"/>
          <w:footerReference w:type="even" r:id="rId48"/>
          <w:footerReference w:type="default" r:id="rId45"/>
          <w:footerReference w:type="first" r:id="rId43"/>
          <w:headerReference w:type="first" r:id="rId54"/>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Heading1"/>
        <w:topLinePunct/>
      </w:pPr>
      <w:bookmarkStart w:id="379345" w:name="_Toc686379345"/>
      <w:bookmarkStart w:name="第一章 导论 " w:id="6"/>
      <w:bookmarkEnd w:id="6"/>
      <w:bookmarkStart w:name="_bookmark0" w:id="7"/>
      <w:bookmarkEnd w:id="7"/>
      <w:r>
        <w:t>第一章</w:t>
      </w:r>
      <w:r>
        <w:t xml:space="preserve">  </w:t>
      </w:r>
      <w:r w:rsidR="001852F3">
        <w:t>导论</w:t>
      </w:r>
      <w:bookmarkEnd w:id="379345"/>
    </w:p>
    <w:p w:rsidR="0018722C">
      <w:pPr>
        <w:pStyle w:val="Heading2"/>
        <w:topLinePunct/>
        <w:ind w:left="171" w:hangingChars="171" w:hanging="171"/>
      </w:pPr>
      <w:bookmarkStart w:id="379346" w:name="_Toc686379346"/>
      <w:bookmarkStart w:name="一、研究背景 " w:id="8"/>
      <w:bookmarkEnd w:id="8"/>
      <w:bookmarkStart w:name="_bookmark1" w:id="9"/>
      <w:bookmarkEnd w:id="9"/>
      <w:r>
        <w:t>一、</w:t>
      </w:r>
      <w:r>
        <w:t xml:space="preserve"> </w:t>
      </w:r>
      <w:r w:rsidRPr="00DB64CE">
        <w:t>研究背景</w:t>
      </w:r>
      <w:bookmarkEnd w:id="379346"/>
    </w:p>
    <w:p w:rsidR="0018722C">
      <w:pPr>
        <w:topLinePunct/>
      </w:pPr>
      <w:r>
        <w:t>我国于</w:t>
      </w:r>
      <w:r>
        <w:t>1979</w:t>
      </w:r>
      <w:r/>
      <w:r w:rsidR="001852F3">
        <w:t xml:space="preserve">年引入增值税，最初仅仅在上海、襄樊、柳州等城市的机械机器</w:t>
      </w:r>
      <w:r>
        <w:t>等</w:t>
      </w:r>
      <w:r>
        <w:t>5</w:t>
      </w:r>
      <w:r/>
      <w:r w:rsidR="001852F3">
        <w:t xml:space="preserve">类货物试行。</w:t>
      </w:r>
      <w:r>
        <w:t>1984</w:t>
      </w:r>
      <w:r/>
      <w:r w:rsidR="001852F3">
        <w:t xml:space="preserve">年，国务院发布《增值税条例</w:t>
      </w:r>
      <w:r>
        <w:t>（</w:t>
      </w:r>
      <w:r>
        <w:t>草案</w:t>
      </w:r>
      <w:r>
        <w:t>）</w:t>
      </w:r>
      <w:r>
        <w:t>》，开始在全国范围</w:t>
      </w:r>
      <w:r>
        <w:t>内对机械机器、钢材、汽车等</w:t>
      </w:r>
      <w:r>
        <w:t>12</w:t>
      </w:r>
      <w:r/>
      <w:r w:rsidR="001852F3">
        <w:t xml:space="preserve">类货物征收增值税。在</w:t>
      </w:r>
      <w:r>
        <w:t>1994</w:t>
      </w:r>
      <w:r/>
      <w:r w:rsidR="001852F3">
        <w:t xml:space="preserve">年税制改革中，增</w:t>
      </w:r>
      <w:r>
        <w:t>值税征收范围扩大到所有货物和加工、修理修配劳务，对其他劳务、无形资产和不动产则征收营业税。2009</w:t>
      </w:r>
      <w:r/>
      <w:r w:rsidR="001852F3">
        <w:t xml:space="preserve">年，在地区试点的基础上，为了鼓励投资，促进技术</w:t>
      </w:r>
      <w:r>
        <w:t>进步，我国开始全面实施增值税转型，将机器设备纳入增值税抵扣范围。</w:t>
      </w:r>
    </w:p>
    <w:p w:rsidR="0018722C">
      <w:pPr>
        <w:topLinePunct/>
      </w:pPr>
      <w:r>
        <w:t>我国现行的税制结构中，增值税和营业税作为最重要的两个流转税税种，分立并行。随着市场经济不断发展，我国急需加快转变经济发展方式，这种不同行业适用不同税种的税收体制的不合理性逐步暴露出来。首先，现行税制下，大多数企业存在重复征税的问题，商品经过每一道流通环节都需要缴税，部分企业为</w:t>
      </w:r>
      <w:r>
        <w:t>避免重复征税，减少流转环节，会采取混业经营的发展策略，从而形成“多而全”</w:t>
      </w:r>
      <w:r w:rsidR="001852F3">
        <w:t xml:space="preserve">的经营模式，这样既不利于专业分工与集约化生产，也会扭曲资源要素配置，造成生产效率降低。另外，两税并行，也为税收管理带来了许多问题。由于部分商品和劳务无法记入增值税体系进行抵扣，相关经营单位的销项税额与进项税额之间也就不能抵扣，增值税税基受到限制，无法形成完整的抵扣链条，不利于税制的简化和管理的改善。同时，随着新型生产经营模式的不断涌现，原有税收体制下必然存在营业税与增值税适用商品与服务品种交叉融合的问题，难以区分两者</w:t>
      </w:r>
      <w:r>
        <w:t>之间明晰的边界，从而给税收征管工作带来一定的困难。</w:t>
      </w:r>
    </w:p>
    <w:p w:rsidR="0018722C">
      <w:pPr>
        <w:topLinePunct/>
      </w:pPr>
      <w:r>
        <w:t>基于以上各因素，按照建立健全有利于科学发展的财税制度要求，出于完善</w:t>
      </w:r>
      <w:r>
        <w:t>税制，促进社会化专业分工、三次产业融合的考虑，财政部和国家税务总局于</w:t>
      </w:r>
      <w:r>
        <w:t>201</w:t>
      </w:r>
      <w:r>
        <w:t>1</w:t>
      </w:r>
    </w:p>
    <w:p w:rsidR="0018722C">
      <w:pPr>
        <w:topLinePunct/>
      </w:pPr>
      <w:r>
        <w:t>年</w:t>
      </w:r>
      <w:r>
        <w:t>11</w:t>
      </w:r>
      <w:r/>
      <w:r w:rsidR="001852F3">
        <w:t xml:space="preserve">月</w:t>
      </w:r>
      <w:r>
        <w:t>16</w:t>
      </w:r>
      <w:r/>
      <w:r w:rsidR="001852F3">
        <w:t xml:space="preserve">日联合下发《营业税改征增值税试点方案</w:t>
      </w:r>
      <w:r>
        <w:t>》</w:t>
      </w:r>
      <w:r>
        <w:t>（</w:t>
      </w:r>
      <w:r>
        <w:t>财税</w:t>
      </w:r>
      <w:r>
        <w:t>[</w:t>
      </w:r>
      <w:r>
        <w:t>2011</w:t>
      </w:r>
      <w:r>
        <w:t>]</w:t>
      </w:r>
      <w:r w:rsidR="004B696B">
        <w:t xml:space="preserve"> </w:t>
      </w:r>
      <w:r>
        <w:t>110</w:t>
      </w:r>
      <w:r/>
      <w:r w:rsidR="001852F3">
        <w:t xml:space="preserve">号</w:t>
      </w:r>
      <w:r>
        <w:t>）</w:t>
      </w:r>
      <w:r>
        <w:t>。该方</w:t>
      </w:r>
    </w:p>
    <w:p w:rsidR="0018722C">
      <w:pPr>
        <w:topLinePunct/>
      </w:pPr>
      <w:r>
        <w:t>案中宣布，于</w:t>
      </w:r>
      <w:r>
        <w:t>2012</w:t>
      </w:r>
      <w:r/>
      <w:r w:rsidR="001852F3">
        <w:t xml:space="preserve">年</w:t>
      </w:r>
      <w:r>
        <w:t>1</w:t>
      </w:r>
      <w:r/>
      <w:r w:rsidR="001852F3">
        <w:t xml:space="preserve">月</w:t>
      </w:r>
      <w:r>
        <w:t>1</w:t>
      </w:r>
      <w:r/>
      <w:r w:rsidR="001852F3">
        <w:t xml:space="preserve">日在上海市试点营业税改征增值税</w:t>
      </w:r>
      <w:r>
        <w:t>（</w:t>
      </w:r>
      <w:r>
        <w:t>以下简称“营改</w:t>
      </w:r>
    </w:p>
    <w:p w:rsidR="0018722C">
      <w:pPr>
        <w:topLinePunct/>
      </w:pPr>
      <w:r>
        <w:t>增</w:t>
      </w:r>
      <w:r>
        <w:rPr>
          <w:spacing w:val="-46"/>
          <w:rFonts w:hint="eastAsia"/>
        </w:rPr>
        <w:t>“</w:t>
      </w:r>
      <w:r>
        <w:t>）</w:t>
      </w:r>
      <w:r>
        <w:t>；紧接着，于</w:t>
      </w:r>
      <w:r>
        <w:t>2012</w:t>
      </w:r>
      <w:r/>
      <w:r w:rsidR="001852F3">
        <w:t xml:space="preserve">年</w:t>
      </w:r>
      <w:r>
        <w:t>7</w:t>
      </w:r>
      <w:r/>
      <w:r w:rsidR="001852F3">
        <w:t xml:space="preserve">月</w:t>
      </w:r>
      <w:r>
        <w:t>31</w:t>
      </w:r>
      <w:r/>
      <w:r w:rsidR="001852F3">
        <w:t xml:space="preserve">日，财政部和国家税务总局再次联合下发了《财</w:t>
      </w:r>
    </w:p>
    <w:p w:rsidR="0018722C">
      <w:pPr>
        <w:topLinePunct/>
      </w:pPr>
      <w:r>
        <w:t>政部、国家税务总局关于在北京等</w:t>
      </w:r>
      <w:r w:rsidR="001852F3">
        <w:t xml:space="preserve">8</w:t>
      </w:r>
      <w:r w:rsidR="001852F3">
        <w:t xml:space="preserve">省市开展交通运输业和部分现代服务业营业</w:t>
      </w:r>
    </w:p>
    <w:p w:rsidR="0018722C">
      <w:pPr>
        <w:topLinePunct/>
      </w:pPr>
      <w:r>
        <w:t>税改征增值税试点的通知</w:t>
      </w:r>
      <w:r>
        <w:t>》</w:t>
      </w:r>
      <w:r>
        <w:t>（</w:t>
      </w:r>
      <w:r>
        <w:t>财税</w:t>
      </w:r>
      <w:r>
        <w:t>[</w:t>
      </w:r>
      <w:r>
        <w:t>2012</w:t>
      </w:r>
      <w:r>
        <w:t>]</w:t>
      </w:r>
      <w:r w:rsidR="004B696B">
        <w:t xml:space="preserve"> </w:t>
      </w:r>
      <w:r>
        <w:t>71</w:t>
      </w:r>
      <w:r/>
      <w:r w:rsidR="001852F3">
        <w:t xml:space="preserve">号</w:t>
      </w:r>
      <w:r>
        <w:t>）</w:t>
      </w:r>
      <w:r>
        <w:t>，于</w:t>
      </w:r>
      <w:r>
        <w:t>2012</w:t>
      </w:r>
      <w:r/>
      <w:r w:rsidR="001852F3">
        <w:t xml:space="preserve">年</w:t>
      </w:r>
      <w:r>
        <w:t>9</w:t>
      </w:r>
      <w:r/>
      <w:r w:rsidR="001852F3">
        <w:t xml:space="preserve">月</w:t>
      </w:r>
      <w:r>
        <w:t>1</w:t>
      </w:r>
      <w:r/>
      <w:r w:rsidR="001852F3">
        <w:t xml:space="preserve">日起在北京市试</w:t>
      </w:r>
    </w:p>
    <w:p w:rsidR="0018722C">
      <w:pPr>
        <w:topLinePunct/>
      </w:pPr>
      <w:r>
        <w:t>点“营改增”，</w:t>
      </w:r>
      <w:r>
        <w:t>2012</w:t>
      </w:r>
      <w:r/>
      <w:r w:rsidR="001852F3">
        <w:t xml:space="preserve">年</w:t>
      </w:r>
      <w:r>
        <w:t>10</w:t>
      </w:r>
      <w:r/>
      <w:r w:rsidR="001852F3">
        <w:t xml:space="preserve">月</w:t>
      </w:r>
      <w:r>
        <w:t>1</w:t>
      </w:r>
      <w:r/>
      <w:r w:rsidR="001852F3">
        <w:t xml:space="preserve">日扩大试点范围至安徽省、江苏省，</w:t>
      </w:r>
      <w:r>
        <w:t>2012</w:t>
      </w:r>
      <w:r/>
      <w:r w:rsidR="001852F3">
        <w:t xml:space="preserve">年</w:t>
      </w:r>
      <w:r>
        <w:t>11</w:t>
      </w:r>
    </w:p>
    <w:p w:rsidR="0018722C">
      <w:pPr>
        <w:topLinePunct/>
      </w:pPr>
      <w:r>
        <w:t>月</w:t>
      </w:r>
      <w:r>
        <w:t>1</w:t>
      </w:r>
      <w:r/>
      <w:r w:rsidR="001852F3">
        <w:t xml:space="preserve">日扩增至广东省、福建省，</w:t>
      </w:r>
      <w:r>
        <w:t>2012</w:t>
      </w:r>
      <w:r/>
      <w:r w:rsidR="001852F3">
        <w:t xml:space="preserve">年</w:t>
      </w:r>
      <w:r>
        <w:t>12</w:t>
      </w:r>
      <w:r/>
      <w:r w:rsidR="001852F3">
        <w:t xml:space="preserve">月</w:t>
      </w:r>
      <w:r>
        <w:t>1</w:t>
      </w:r>
      <w:r/>
      <w:r w:rsidR="001852F3">
        <w:t xml:space="preserve">日增加浙江省、湖北省、天津市为</w:t>
      </w:r>
    </w:p>
    <w:p w:rsidR="0018722C">
      <w:pPr>
        <w:topLinePunct/>
      </w:pPr>
      <w:r>
        <w:t>“营改增”试点，并根据情况及时完善方案，择机继续扩大试点范围。2013</w:t>
      </w:r>
      <w:r w:rsidR="001852F3">
        <w:t xml:space="preserve">年 8</w:t>
      </w:r>
    </w:p>
    <w:p w:rsidR="0018722C">
      <w:pPr>
        <w:topLinePunct/>
      </w:pPr>
      <w:r>
        <w:t>月</w:t>
      </w:r>
      <w:r>
        <w:t>1</w:t>
      </w:r>
      <w:r/>
      <w:r w:rsidR="001852F3">
        <w:t xml:space="preserve">日起，该项改革对全国范围内的交通运输业和部分现代服务业开始实施。</w:t>
      </w:r>
      <w:r>
        <w:t>2014</w:t>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导论</w:t>
      </w:r>
    </w:p>
    <w:p w:rsidR="0018722C">
      <w:pPr>
        <w:topLinePunct/>
      </w:pPr>
      <w:r>
        <w:t>年</w:t>
      </w:r>
      <w:r>
        <w:t>1</w:t>
      </w:r>
      <w:r/>
      <w:r w:rsidR="001852F3">
        <w:t xml:space="preserve">月</w:t>
      </w:r>
      <w:r>
        <w:t>1</w:t>
      </w:r>
      <w:r/>
      <w:r w:rsidR="001852F3">
        <w:t xml:space="preserve">日铁路系统和邮政业也被纳入“营改增”试点，标志着交通运输业全部</w:t>
      </w:r>
      <w:r>
        <w:t>归入“营改增”范围。</w:t>
      </w:r>
    </w:p>
    <w:p w:rsidR="0018722C">
      <w:pPr>
        <w:topLinePunct/>
      </w:pPr>
      <w:r>
        <w:t>交通运输业作为“营改增”的试点行业，是由其行业性质决定的。交通运输业指国民经济中专门从事运送货物和旅客的社会生产部门，包括铁路、公路、水运、航空等运输部门。交通运输业是国民经济的基础，是支撑国家和社会经济的公用服务设施，现代经济中，地区分工、国际分工的趋势愈加显著，对交通运输的依赖性也日益增强，而且运输费用本身就属于现行增值税进项税额抵扣范围。</w:t>
      </w:r>
    </w:p>
    <w:p w:rsidR="0018722C">
      <w:pPr>
        <w:topLinePunct/>
      </w:pPr>
      <w:hyperlink r:id="rId11">
        <w:r>
          <w:t>该试点改革中，对交通运输业征收的名义税率</w:t>
        </w:r>
      </w:hyperlink>
      <w:r>
        <w:t>为</w:t>
      </w:r>
      <w:r>
        <w:t>11％，同时在税制安排上，</w:t>
      </w:r>
      <w:r w:rsidR="001852F3">
        <w:t xml:space="preserve">明确</w:t>
      </w:r>
      <w:hyperlink r:id="rId12">
        <w:r>
          <w:t>进项税额</w:t>
        </w:r>
      </w:hyperlink>
      <w:r>
        <w:t>可以抵扣，因此</w:t>
      </w:r>
      <w:hyperlink r:id="rId13">
        <w:r>
          <w:t>实际税负</w:t>
        </w:r>
      </w:hyperlink>
      <w:r>
        <w:t>要低于</w:t>
      </w:r>
      <w:r>
        <w:t>11％。另外规定，下一道环节接受</w:t>
      </w:r>
      <w:hyperlink r:id="rId14">
        <w:r>
          <w:t>交通运输</w:t>
        </w:r>
      </w:hyperlink>
      <w:r>
        <w:t>服务的</w:t>
      </w:r>
      <w:hyperlink r:id="rId15">
        <w:r>
          <w:t>增值税一般纳税人</w:t>
        </w:r>
      </w:hyperlink>
      <w:r>
        <w:t>可抵扣的</w:t>
      </w:r>
      <w:hyperlink r:id="rId16">
        <w:r>
          <w:t>进项税额</w:t>
        </w:r>
      </w:hyperlink>
      <w:r>
        <w:t>将由原来的</w:t>
      </w:r>
      <w:r>
        <w:t>7</w:t>
      </w:r>
      <w:r>
        <w:t>％增加到</w:t>
      </w:r>
      <w:r>
        <w:t>11％。</w:t>
      </w:r>
    </w:p>
    <w:p w:rsidR="0018722C">
      <w:pPr>
        <w:topLinePunct/>
      </w:pPr>
      <w:r>
        <w:t>“营改增”这项改革，可能短期内会导致一些企业税负的增加。但从长远意义上来看，有利于降低企业税收成本，增强企业发展能力；有利于企业优化消费和出口结构，改进投资方案，促进国民经济健康、协调发展。</w:t>
      </w:r>
    </w:p>
    <w:p w:rsidR="0018722C">
      <w:pPr>
        <w:pStyle w:val="Heading2"/>
        <w:topLinePunct/>
        <w:ind w:left="171" w:hangingChars="171" w:hanging="171"/>
      </w:pPr>
      <w:bookmarkStart w:id="379347" w:name="_Toc686379347"/>
      <w:bookmarkStart w:name="二、文献综述 " w:id="10"/>
      <w:bookmarkEnd w:id="10"/>
      <w:bookmarkStart w:name="_bookmark2" w:id="11"/>
      <w:bookmarkEnd w:id="11"/>
      <w:r>
        <w:t>二、</w:t>
      </w:r>
      <w:r>
        <w:t xml:space="preserve"> </w:t>
      </w:r>
      <w:r w:rsidRPr="00DB64CE">
        <w:t>文献综述</w:t>
      </w:r>
      <w:bookmarkEnd w:id="379347"/>
    </w:p>
    <w:p w:rsidR="0018722C">
      <w:pPr>
        <w:pStyle w:val="Heading3"/>
        <w:topLinePunct/>
        <w:ind w:left="200" w:hangingChars="200" w:hanging="200"/>
      </w:pPr>
      <w:bookmarkStart w:id="379348" w:name="_Toc686379348"/>
      <w:bookmarkStart w:name="（一）国外研究现状 " w:id="12"/>
      <w:bookmarkEnd w:id="12"/>
      <w:bookmarkStart w:name="_bookmark3" w:id="13"/>
      <w:bookmarkEnd w:id="13"/>
      <w:r>
        <w:t>（</w:t>
      </w:r>
      <w:r>
        <w:t>一</w:t>
      </w:r>
      <w:r>
        <w:t>）</w:t>
      </w:r>
      <w:r>
        <w:t xml:space="preserve"> </w:t>
      </w:r>
      <w:r>
        <w:t>国外研究现状</w:t>
      </w:r>
      <w:bookmarkEnd w:id="379348"/>
    </w:p>
    <w:p w:rsidR="0018722C">
      <w:pPr>
        <w:topLinePunct/>
      </w:pPr>
      <w:r>
        <w:t>我国进行“营改增”试点改革与国际大背景有密切关系，二十世纪五十年代初，增值税首先在法国开始实施，并在之后在西方国家逐步得到推广。增值税的</w:t>
      </w:r>
      <w:r>
        <w:t>地位和类型在各国都不尽相同。由于“营改增”是极具中国特色的税务转型历程，</w:t>
      </w:r>
      <w:r w:rsidR="001852F3">
        <w:t xml:space="preserve">在国外的研究成果和文献资料中，很难找到直接相关的研究内容，但国外诸多学者对增值税政策的理论及实证研究对中国税改还是有可鉴之处：</w:t>
      </w:r>
    </w:p>
    <w:p w:rsidR="0018722C">
      <w:pPr>
        <w:topLinePunct/>
      </w:pPr>
      <w:r>
        <w:t>1921</w:t>
      </w:r>
      <w:r/>
      <w:r w:rsidR="001852F3">
        <w:t xml:space="preserve">年，德国的西蒙士最早正式提出增值税的概念，</w:t>
      </w:r>
      <w:r>
        <w:t>1948</w:t>
      </w:r>
      <w:r w:rsidR="001852F3">
        <w:t xml:space="preserve">年增值税于法国初步形成，1954</w:t>
      </w:r>
      <w:r w:rsidR="001852F3">
        <w:t xml:space="preserve">年在法国正式成形。由于其良好的税收中性特点，增值税很快受到其他国家的青睐，并迅速地在全世界范围内被许多国家广泛采用。各国增值税的征收范围有宽有窄。现如今，法国的增值税体系相对较为完善，在法国境内销售货物和提供劳务按照税法规定需要缴纳增值税。增值税税率有三种：标准税率19.6</w:t>
      </w:r>
      <w:r>
        <w:t>%；特殊服务和特殊销售，税率分别为</w:t>
      </w:r>
      <w:r>
        <w:t>5</w:t>
      </w:r>
      <w:r>
        <w:t>.</w:t>
      </w:r>
      <w:r>
        <w:t>5%</w:t>
      </w:r>
      <w:r>
        <w:t>和</w:t>
      </w:r>
      <w:r>
        <w:t>2.1%；出口货物和对非居民提供的特殊劳务适用零税率。</w:t>
      </w:r>
    </w:p>
    <w:p w:rsidR="0018722C">
      <w:pPr>
        <w:topLinePunct/>
      </w:pPr>
      <w:r>
        <w:t>Kay and King</w:t>
      </w:r>
      <w:r>
        <w:t>（</w:t>
      </w:r>
      <w:r>
        <w:t>1979</w:t>
      </w:r>
      <w:r>
        <w:t>）</w:t>
      </w:r>
      <w:r>
        <w:t>认为，增值税对企业全过程建账有良好的促进作用，</w:t>
      </w:r>
      <w:r w:rsidR="001852F3">
        <w:t xml:space="preserve">同时能够有效遏制逃税行为，效率和公平问题都能兼顾。然而，据统计，增值税的直接单位管理成本大约相当于购置税的两倍，私人奉行成本则更大，对记账体</w:t>
      </w:r>
      <w:r>
        <w:t>系的健全性、账务记录的详尽性要求很高，同时还需要纳税人填写各种申报表格，</w:t>
      </w:r>
      <w:r w:rsidR="001852F3">
        <w:t xml:space="preserve">这些都会耗费纳税人大量的精力和费用。</w:t>
      </w:r>
      <w:r>
        <w:rPr>
          <w:vertAlign w:val="superscript"/>
          /&gt;
        </w:rPr>
        <w:t>[</w:t>
      </w:r>
      <w:r>
        <w:rPr>
          <w:vertAlign w:val="superscript"/>
          <w:position w:val="12"/>
        </w:rPr>
        <w:t xml:space="preserve">1</w:t>
      </w:r>
      <w:r>
        <w:rPr>
          <w:vertAlign w:val="superscript"/>
          /&gt;
        </w:rPr>
        <w:t>]</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Richard M Bird and Pierre-Pascal Cendron</w:t>
      </w:r>
      <w:r>
        <w:t>（</w:t>
      </w:r>
      <w:r>
        <w:t>2007</w:t>
      </w:r>
      <w:r>
        <w:t>）</w:t>
      </w:r>
      <w:r>
        <w:t>指出，只要一个国家的财税体系之中对“消费”课税所占比例较大，那么，增值税就一定是最好的税制形式，这也在大多发展中国家和转型国家的税制改革经验中得到了证明。</w:t>
      </w:r>
      <w:r>
        <w:rPr>
          <w:vertAlign w:val="superscript"/>
        </w:rPr>
        <w:t>[</w:t>
      </w:r>
      <w:r>
        <w:rPr>
          <w:vertAlign w:val="superscript"/>
          <w:position w:val="12"/>
        </w:rPr>
        <w:t xml:space="preserve">2</w:t>
      </w:r>
      <w:r>
        <w:rPr>
          <w:vertAlign w:val="superscript"/>
        </w:rPr>
        <w:t>]</w:t>
      </w:r>
    </w:p>
    <w:p w:rsidR="0018722C">
      <w:pPr>
        <w:topLinePunct/>
      </w:pPr>
      <w:r>
        <w:t xml:space="preserve">Wanhill.</w:t>
      </w:r>
      <w:r w:rsidR="004B696B">
        <w:t xml:space="preserve"> </w:t>
      </w:r>
      <w:r w:rsidR="004B696B">
        <w:t xml:space="preserve">S，1995</w:t>
      </w:r>
      <w:r>
        <w:rPr>
          <w:rFonts w:hint="eastAsia"/>
        </w:rPr>
        <w:t xml:space="preserve">；</w:t>
      </w:r>
      <w:r>
        <w:t xml:space="preserve">Jensen.</w:t>
      </w:r>
      <w:r w:rsidR="004B696B">
        <w:t xml:space="preserve"> </w:t>
      </w:r>
      <w:r w:rsidR="004B696B">
        <w:t xml:space="preserve">Thomas.</w:t>
      </w:r>
      <w:r w:rsidR="004B696B">
        <w:t xml:space="preserve"> </w:t>
      </w:r>
      <w:r w:rsidR="004B696B">
        <w:t xml:space="preserve">C，Wanhill.</w:t>
      </w:r>
      <w:r w:rsidR="004B696B">
        <w:t xml:space="preserve"> </w:t>
      </w:r>
      <w:r w:rsidR="004B696B">
        <w:t xml:space="preserve">Stephen</w:t>
      </w:r>
      <w:r>
        <w:t xml:space="preserve">（</w:t>
      </w:r>
      <w:r>
        <w:t xml:space="preserve">2002</w:t>
      </w:r>
      <w:r>
        <w:t xml:space="preserve">）</w:t>
      </w:r>
      <w:r>
        <w:t xml:space="preserve">对在欧盟内部增值税税率的不同带来的各种问题进行了研究，包括增值税的性质、税率及其实施增值税的原因及相关操作方法等。</w:t>
      </w:r>
      <w:r>
        <w:t xml:space="preserve">[</w:t>
      </w:r>
      <w:r>
        <w:rPr>
          <w:position w:val="12"/>
          <w:sz w:val="12"/>
        </w:rPr>
        <w:t xml:space="preserve">3</w:t>
      </w:r>
      <w:r>
        <w:t xml:space="preserve">]</w:t>
      </w:r>
      <w:r>
        <w:t xml:space="preserve"> </w:t>
      </w:r>
      <w:r>
        <w:rPr>
          <w:vertAlign w:val="superscript"/>
        </w:rPr>
        <w:t xml:space="preserve">[</w:t>
      </w:r>
      <w:r>
        <w:rPr>
          <w:vertAlign w:val="superscript"/>
          <w:position w:val="12"/>
        </w:rPr>
        <w:t xml:space="preserve">4</w:t>
      </w:r>
      <w:r>
        <w:rPr>
          <w:vertAlign w:val="superscript"/>
        </w:rPr>
        <w:t xml:space="preserve">]</w:t>
      </w:r>
    </w:p>
    <w:p w:rsidR="0018722C">
      <w:pPr>
        <w:topLinePunct/>
      </w:pPr>
      <w:r>
        <w:t>Rao</w:t>
      </w:r>
      <w:r>
        <w:rPr>
          <w:spacing w:val="-22"/>
        </w:rPr>
        <w:t xml:space="preserve">, </w:t>
      </w:r>
      <w:r>
        <w:t>M.</w:t>
      </w:r>
      <w:r w:rsidR="004B696B">
        <w:t xml:space="preserve"> </w:t>
      </w:r>
      <w:r w:rsidR="004B696B">
        <w:t>Govinda</w:t>
      </w:r>
      <w:r>
        <w:rPr>
          <w:spacing w:val="-22"/>
        </w:rPr>
        <w:t xml:space="preserve">, </w:t>
      </w:r>
      <w:r>
        <w:t>2005</w:t>
      </w:r>
      <w:r>
        <w:t>；</w:t>
      </w:r>
      <w:r>
        <w:t>Sujjapongse</w:t>
      </w:r>
      <w:r>
        <w:rPr>
          <w:spacing w:val="-22"/>
        </w:rPr>
        <w:t xml:space="preserve">, </w:t>
      </w:r>
      <w:r>
        <w:t>Somcha</w:t>
      </w:r>
      <w:r>
        <w:t>i</w:t>
      </w:r>
      <w:r>
        <w:t>(</w:t>
      </w:r>
      <w:r>
        <w:t>2005</w:t>
      </w:r>
      <w:r>
        <w:rPr>
          <w:spacing w:val="-60"/>
        </w:rPr>
        <w:t>)</w:t>
      </w:r>
      <w:r>
        <w:t>；</w:t>
      </w:r>
      <w:r>
        <w:t>Clintion</w:t>
      </w:r>
      <w:r>
        <w:t> </w:t>
      </w:r>
      <w:r>
        <w:t>R</w:t>
      </w:r>
      <w:r>
        <w:t> </w:t>
      </w:r>
      <w:r>
        <w:t>Shiells，</w:t>
      </w:r>
    </w:p>
    <w:p w:rsidR="0018722C">
      <w:pPr>
        <w:topLinePunct/>
      </w:pPr>
      <w:r>
        <w:t>（</w:t>
      </w:r>
      <w:r>
        <w:t>2005</w:t>
      </w:r>
      <w:r>
        <w:t>）</w:t>
      </w:r>
      <w:r>
        <w:t>则对不同国家增值税改革的现状进行了研究。分别介绍了印度营业税转变为增值税的背景、原因及结果，泰国取消商业税改征增值税的背景、意义可行</w:t>
      </w:r>
      <w:r>
        <w:t>性分析及俄罗斯和乌克兰增值税政策对增值税政策与经济发展关系的启示。</w:t>
      </w:r>
      <w:r>
        <w:t>[</w:t>
      </w:r>
      <w:r>
        <w:rPr>
          <w:position w:val="12"/>
          <w:sz w:val="12"/>
        </w:rPr>
        <w:t xml:space="preserve">5</w:t>
      </w:r>
      <w:r>
        <w:t>]</w:t>
      </w:r>
      <w:r>
        <w:t> </w:t>
      </w:r>
      <w:r>
        <w:rPr>
          <w:vertAlign w:val="superscript"/>
        </w:rPr>
        <w:t>[</w:t>
      </w:r>
      <w:r>
        <w:rPr>
          <w:vertAlign w:val="superscript"/>
          <w:position w:val="12"/>
        </w:rPr>
        <w:t xml:space="preserve">6</w:t>
      </w:r>
      <w:r>
        <w:rPr>
          <w:vertAlign w:val="superscript"/>
        </w:rPr>
        <w:t>]</w:t>
      </w:r>
      <w:r>
        <w:rPr>
          <w:vertAlign w:val="superscript"/>
        </w:rPr>
        <w:t> </w:t>
      </w:r>
      <w:r>
        <w:rPr>
          <w:vertAlign w:val="superscript"/>
        </w:rPr>
        <w:t>[</w:t>
      </w:r>
      <w:r>
        <w:rPr>
          <w:vertAlign w:val="superscript"/>
          <w:position w:val="12"/>
        </w:rPr>
        <w:t xml:space="preserve">7</w:t>
      </w:r>
      <w:r>
        <w:rPr>
          <w:vertAlign w:val="superscript"/>
        </w:rPr>
        <w:t>]</w:t>
      </w:r>
    </w:p>
    <w:p w:rsidR="0018722C">
      <w:pPr>
        <w:topLinePunct/>
      </w:pPr>
      <w:r>
        <w:t xml:space="preserve">在税制方面，Emran，M.</w:t>
      </w:r>
      <w:r w:rsidR="004B696B">
        <w:t xml:space="preserve"> </w:t>
      </w:r>
      <w:r w:rsidR="004B696B">
        <w:t xml:space="preserve">Shahe，Stiglitz，Josephe</w:t>
      </w:r>
      <w:r>
        <w:t xml:space="preserve">（</w:t>
      </w:r>
      <w:r>
        <w:t xml:space="preserve">2005</w:t>
      </w:r>
      <w:r>
        <w:t xml:space="preserve">）</w:t>
      </w:r>
      <w:r>
        <w:t xml:space="preserve">结合了发展中国家的发展实例，对将增值税作为提高国家财政收入的重要手段的利弊进行了分析</w:t>
      </w:r>
      <w:r>
        <w:t xml:space="preserve">介绍。</w:t>
      </w:r>
      <w:r>
        <w:t xml:space="preserve">Casenegra</w:t>
      </w:r>
      <w:r>
        <w:t xml:space="preserve"> </w:t>
      </w:r>
      <w:r>
        <w:t xml:space="preserve">de</w:t>
      </w:r>
      <w:r>
        <w:t xml:space="preserve"> </w:t>
      </w:r>
      <w:r>
        <w:t xml:space="preserve">Jantsche</w:t>
      </w:r>
      <w:r>
        <w:t xml:space="preserve">r</w:t>
      </w:r>
      <w:r>
        <w:t xml:space="preserve">（</w:t>
      </w:r>
      <w:r>
        <w:t xml:space="preserve">1990</w:t>
      </w:r>
      <w:r>
        <w:t xml:space="preserve">）</w:t>
      </w:r>
      <w:r>
        <w:t xml:space="preserve">，</w:t>
      </w:r>
      <w:r>
        <w:t xml:space="preserve">Ahma</w:t>
      </w:r>
      <w:r>
        <w:t xml:space="preserve">d</w:t>
      </w:r>
      <w:r>
        <w:t xml:space="preserve">.</w:t>
      </w:r>
      <w:r w:rsidR="004B696B">
        <w:t xml:space="preserve"> </w:t>
      </w:r>
      <w:r w:rsidR="004B696B">
        <w:t xml:space="preserve">Ehtisham</w:t>
      </w:r>
      <w:r>
        <w:t xml:space="preserve">，</w:t>
      </w:r>
      <w:r>
        <w:t xml:space="preserve">Stern.</w:t>
      </w:r>
      <w:r w:rsidR="004B696B">
        <w:t xml:space="preserve"> </w:t>
      </w:r>
      <w:r w:rsidR="004B696B">
        <w:t xml:space="preserve">Nichola</w:t>
      </w:r>
      <w:r>
        <w:t xml:space="preserve">s</w:t>
      </w:r>
      <w:r>
        <w:t xml:space="preserve">（</w:t>
      </w:r>
      <w:r>
        <w:t xml:space="preserve">1991</w:t>
      </w:r>
      <w:r>
        <w:t xml:space="preserve">）</w:t>
      </w:r>
      <w:r>
        <w:t xml:space="preserve">则综合介绍了发展中国家的增值税政策及税制安排。总之，国际上对增值税的税收中性以及征收效率等优点是一致认可的，存在的分歧主要是在其较高的执行成本上。我国应当充分借鉴已完成营业税向增值税转变的发展中国家的先例，合理</w:t>
      </w:r>
      <w:r>
        <w:t xml:space="preserve">安排税制改革进程。</w:t>
      </w:r>
      <w:r>
        <w:t xml:space="preserve">[</w:t>
      </w:r>
      <w:r>
        <w:rPr>
          <w:sz w:val="12"/>
        </w:rPr>
        <w:t xml:space="preserve">8</w:t>
      </w:r>
      <w:r>
        <w:t xml:space="preserve">]</w:t>
      </w:r>
      <w:r>
        <w:t xml:space="preserve"> </w:t>
      </w:r>
      <w:r>
        <w:rPr>
          <w:vertAlign w:val="superscript"/>
        </w:rPr>
        <w:t xml:space="preserve">[</w:t>
      </w:r>
      <w:r>
        <w:rPr>
          <w:vertAlign w:val="superscript"/>
        </w:rPr>
        <w:t xml:space="preserve">9</w:t>
      </w:r>
      <w:r>
        <w:rPr>
          <w:vertAlign w:val="superscript"/>
        </w:rPr>
        <w:t xml:space="preserve">]</w:t>
      </w:r>
      <w:r>
        <w:rPr>
          <w:vertAlign w:val="superscript"/>
        </w:rPr>
        <w:t xml:space="preserve"> </w:t>
      </w:r>
      <w:r>
        <w:rPr>
          <w:vertAlign w:val="superscript"/>
        </w:rPr>
        <w:t xml:space="preserve">[</w:t>
      </w:r>
      <w:r>
        <w:rPr>
          <w:vertAlign w:val="superscript"/>
        </w:rPr>
        <w:t xml:space="preserve">10</w:t>
      </w:r>
      <w:r>
        <w:rPr>
          <w:vertAlign w:val="superscript"/>
        </w:rPr>
        <w:t xml:space="preserve">]</w:t>
      </w:r>
    </w:p>
    <w:p w:rsidR="0018722C">
      <w:pPr>
        <w:pStyle w:val="Heading3"/>
        <w:topLinePunct/>
        <w:ind w:left="200" w:hangingChars="200" w:hanging="200"/>
      </w:pPr>
      <w:bookmarkStart w:id="379349" w:name="_Toc686379349"/>
      <w:bookmarkStart w:name="（二）国内研究现状 " w:id="14"/>
      <w:bookmarkEnd w:id="14"/>
      <w:bookmarkStart w:name="_bookmark4" w:id="15"/>
      <w:bookmarkEnd w:id="15"/>
      <w:r>
        <w:t>（</w:t>
      </w:r>
      <w:r>
        <w:t>二</w:t>
      </w:r>
      <w:r>
        <w:t>）</w:t>
      </w:r>
      <w:r>
        <w:t xml:space="preserve"> </w:t>
      </w:r>
      <w:r>
        <w:t>国内研究现状</w:t>
      </w:r>
      <w:bookmarkEnd w:id="379349"/>
    </w:p>
    <w:p w:rsidR="0018722C">
      <w:pPr>
        <w:pStyle w:val="4"/>
        <w:topLinePunct/>
        <w:ind w:left="200" w:hangingChars="200" w:hanging="200"/>
      </w:pPr>
      <w:r>
        <w:t>1</w:t>
      </w:r>
      <w:r>
        <w:t>.</w:t>
      </w:r>
      <w:r>
        <w:t>“营改增”试点背景及原因</w:t>
      </w:r>
    </w:p>
    <w:p w:rsidR="0018722C">
      <w:pPr>
        <w:topLinePunct/>
      </w:pPr>
      <w:r>
        <w:t>贾康</w:t>
      </w:r>
      <w:r>
        <w:rPr>
          <w:spacing w:val="0"/>
        </w:rPr>
        <w:t>（</w:t>
      </w:r>
      <w:r>
        <w:rPr>
          <w:spacing w:val="0"/>
        </w:rPr>
        <w:t>2012</w:t>
      </w:r>
      <w:r>
        <w:rPr>
          <w:spacing w:val="0"/>
        </w:rPr>
        <w:t>）</w:t>
      </w:r>
      <w:r>
        <w:t>、汪蔚青</w:t>
      </w:r>
      <w:r>
        <w:t>（</w:t>
      </w:r>
      <w:r>
        <w:t xml:space="preserve">2012</w:t>
      </w:r>
      <w:r>
        <w:t>）</w:t>
      </w:r>
      <w:r>
        <w:t>将我国开展营改增试点的原因概括为以下三点：</w:t>
      </w:r>
      <w:r w:rsidR="001852F3">
        <w:t xml:space="preserve">一是我国经济结构调整对税制改革的要求；二是营改增可有效减少部分行业存在的避税空间；三是营改增可以有效解决服务业的重复征税问题。汪蔚青</w:t>
      </w:r>
      <w:r>
        <w:t>（</w:t>
      </w:r>
      <w:r>
        <w:t>2012</w:t>
      </w:r>
      <w:r>
        <w:t>）</w:t>
      </w:r>
      <w:r w:rsidR="001852F3">
        <w:t xml:space="preserve">同时指出，我国首选上海市为营改增试点城市的原因主要有：第一，上海市有特殊的税收征管体系，即国、地税合署办公，这为国家税务局和地方税务局两个体系的交接、协调、磨合减轻了很多工作量；第二，上海市有较强的财力保障，上</w:t>
      </w:r>
      <w:r>
        <w:t>海市作为每年税收收入超过</w:t>
      </w:r>
      <w:r>
        <w:t>9000</w:t>
      </w:r>
      <w:r/>
      <w:r w:rsidR="001852F3">
        <w:t xml:space="preserve">亿的大型城市，由于营改增试点而减少的税</w:t>
      </w:r>
      <w:r w:rsidR="001852F3">
        <w:t>收</w:t>
      </w:r>
    </w:p>
    <w:p w:rsidR="0018722C">
      <w:pPr>
        <w:topLinePunct/>
      </w:pPr>
      <w:r>
        <w:rPr>
          <w:rFonts w:cstheme="minorBidi" w:hAnsiTheme="minorHAnsi" w:eastAsiaTheme="minorHAnsi" w:asciiTheme="minorHAnsi"/>
        </w:rPr>
        <w:t xml:space="preserve">收入不会对上海市的财政状况造成大的不利影响。</w:t>
      </w:r>
      <w:r>
        <w:rPr>
          <w:vertAlign w:val="superscript"/>
          /&gt;
        </w:rPr>
        <w:t xml:space="preserve">[</w:t>
      </w:r>
      <w:r>
        <w:rPr>
          <w:kern w:val="2"/>
          <w:szCs w:val="22"/>
          <w:rFonts w:cstheme="minorBidi" w:hAnsiTheme="minorHAnsi" w:eastAsiaTheme="minorHAnsi" w:asciiTheme="minorHAnsi"/>
          <w:position w:val="12"/>
          <w:sz w:val="12"/>
        </w:rPr>
        <w:t xml:space="preserve">11</w:t>
      </w:r>
      <w:r>
        <w:rPr>
          <w:vertAlign w:val="superscript"/>
          /&gt;
        </w:rPr>
        <w:t xml:space="preserve">]</w:t>
      </w:r>
      <w:r>
        <w:rPr>
          <w:vertAlign w:val="superscript"/>
          /&gt;
        </w:rPr>
        <w:t xml:space="preserve"> </w:t>
      </w:r>
      <w:r>
        <w:rPr>
          <w:vertAlign w:val="superscript"/>
          /&gt;
        </w:rPr>
        <w:t xml:space="preserve">[</w:t>
      </w:r>
      <w:r>
        <w:rPr>
          <w:rFonts w:cstheme="minorBidi" w:hAnsiTheme="minorHAnsi" w:eastAsiaTheme="minorHAnsi" w:asciiTheme="minorHAnsi"/>
          <w:vertAlign w:val="superscript"/>
          <w:position w:val="12"/>
        </w:rPr>
        <w:t xml:space="preserve">12</w:t>
      </w:r>
      <w:r>
        <w:rPr>
          <w:vertAlign w:val="superscript"/>
          /&gt;
        </w:rPr>
        <w:t xml:space="preserve">]</w:t>
      </w:r>
    </w:p>
    <w:p w:rsidR="0018722C">
      <w:pPr>
        <w:topLinePunct/>
      </w:pPr>
      <w:r>
        <w:t>《营业税改征增值税政策解读、实务操作及税务风险管理专题》中指出选择上海市作为先行试点的原因主要是，上海市服务业门类齐全，辐射作用明显，有利于为全面实施改革积累经验。另外，这个专题对选择交通运输业和进行改革试点的原因也做出了解释。选择交通运输业进行试点主要考虑了交通运输业与生产流通的紧密联系，在生产性服务业中的重要地位和运输费用本身就属于现行增值税进项税额抵扣范围的特点，具有较好的改革基础。</w:t>
      </w:r>
    </w:p>
    <w:p w:rsidR="0018722C">
      <w:pPr>
        <w:pStyle w:val="4"/>
        <w:topLinePunct/>
        <w:ind w:left="200" w:hangingChars="200" w:hanging="200"/>
      </w:pPr>
      <w:r>
        <w:t>2</w:t>
      </w:r>
      <w:r>
        <w:t>.</w:t>
      </w:r>
      <w:r>
        <w:t>“营改增”试点税制安排</w:t>
      </w:r>
    </w:p>
    <w:p w:rsidR="0018722C">
      <w:pPr>
        <w:topLinePunct/>
      </w:pPr>
      <w:r>
        <w:rPr>
          <w:rFonts w:cstheme="minorBidi" w:hAnsiTheme="minorHAnsi" w:eastAsiaTheme="minorHAnsi" w:asciiTheme="minorHAnsi" w:ascii="Times New Roman"/>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导论</w:t>
      </w:r>
    </w:p>
    <w:p w:rsidR="0018722C">
      <w:pPr>
        <w:topLinePunct/>
      </w:pPr>
      <w:r>
        <w:t>洪宗彦</w:t>
      </w:r>
      <w:r>
        <w:t>（</w:t>
      </w:r>
      <w:r>
        <w:t>2012</w:t>
      </w:r>
      <w:r>
        <w:t>）</w:t>
      </w:r>
      <w:r>
        <w:t>所著文章中，将“营改增”后税制安排提炼总结，指出税制</w:t>
      </w:r>
      <w:r>
        <w:t>改革的四个方面为：一、税率。在原有</w:t>
      </w:r>
      <w:r>
        <w:t>17%</w:t>
      </w:r>
      <w:r>
        <w:t>、</w:t>
      </w:r>
      <w:r>
        <w:t>13%</w:t>
      </w:r>
      <w:r/>
      <w:r w:rsidR="001852F3">
        <w:t xml:space="preserve">两档税率的基础上，增加了</w:t>
      </w:r>
      <w:r>
        <w:t>11%、6%</w:t>
      </w:r>
      <w:r/>
      <w:r w:rsidR="001852F3">
        <w:t xml:space="preserve">两档低税率。并且对相关行业的适用税率进行了调整，租赁有形动产适用</w:t>
      </w:r>
      <w:r>
        <w:t>17</w:t>
      </w:r>
      <w:r>
        <w:t>%</w:t>
      </w:r>
    </w:p>
    <w:p w:rsidR="0018722C">
      <w:pPr>
        <w:topLinePunct/>
      </w:pPr>
      <w:r>
        <w:t>税率，交通运输业、建筑业适用</w:t>
      </w:r>
      <w:r>
        <w:t>11%</w:t>
      </w:r>
      <w:r/>
      <w:r w:rsidR="001852F3">
        <w:t xml:space="preserve">档位，其他服务业则适用</w:t>
      </w:r>
      <w:r>
        <w:t>6%</w:t>
      </w:r>
      <w:r/>
      <w:r w:rsidR="001852F3">
        <w:t xml:space="preserve">税率档位。二，</w:t>
      </w:r>
      <w:r w:rsidR="001852F3">
        <w:t xml:space="preserve">计税方法。交通运输业、建筑业现代服务业、文化体育业、销售不动产和转让无形资产，原则上适用增值税一般计税方法。即一般纳税人适用的计税方法，计算</w:t>
      </w:r>
      <w:r>
        <w:t>方式为</w:t>
      </w:r>
      <w:r w:rsidR="001852F3">
        <w:t xml:space="preserve">：销项税额减去进项税额，不足部分结转下期继续抵扣。金融保险业和生</w:t>
      </w:r>
      <w:r>
        <w:t>活性服务业，原则上适用增值税简易计税方法，应纳税额为销售额与征收率之积。三，计税依据。原则上计税依据为单位或者个人发生应税交易的全部收入，有些行业存在代收或者转让等支付手段，其代收垫收金额可以予以扣除。</w:t>
      </w:r>
      <w:r>
        <w:rPr>
          <w:vertAlign w:val="superscript"/>
        </w:rPr>
        <w:t>[</w:t>
      </w:r>
      <w:r>
        <w:rPr>
          <w:vertAlign w:val="superscript"/>
        </w:rPr>
        <w:t xml:space="preserve">13</w:t>
      </w:r>
      <w:r>
        <w:rPr>
          <w:vertAlign w:val="superscript"/>
        </w:rPr>
        <w:t>]</w:t>
      </w:r>
    </w:p>
    <w:p w:rsidR="0018722C">
      <w:pPr>
        <w:topLinePunct/>
      </w:pPr>
      <w:r>
        <w:t>刘敏</w:t>
      </w:r>
      <w:r>
        <w:t>（</w:t>
      </w:r>
      <w:r>
        <w:t>2012</w:t>
      </w:r>
      <w:r>
        <w:t>）</w:t>
      </w:r>
      <w:r>
        <w:t>中指出，“营改增”后，增值税的征税对象和征税范围、纳税人类型的划分及相应的增值税税率和征收率适用情况均发生变化。如何完成改革试点期间的制度衔接显得十分重要。重点要完成四个方面的税制衔接，依次是试点与非试点地区、试点与非试点行业、试点与非试点纳税人、现行营业税优惠政策</w:t>
      </w:r>
      <w:r>
        <w:t>的平稳过渡。</w:t>
      </w:r>
      <w:r>
        <w:rPr>
          <w:vertAlign w:val="superscript"/>
        </w:rPr>
        <w:t>[</w:t>
      </w:r>
      <w:r>
        <w:rPr>
          <w:vertAlign w:val="superscript"/>
          <w:position w:val="12"/>
        </w:rPr>
        <w:t xml:space="preserve">14</w:t>
      </w:r>
      <w:r>
        <w:rPr>
          <w:vertAlign w:val="superscript"/>
        </w:rPr>
        <w:t>]</w:t>
      </w:r>
    </w:p>
    <w:p w:rsidR="0018722C">
      <w:pPr>
        <w:pStyle w:val="Heading3"/>
        <w:topLinePunct/>
        <w:ind w:left="200" w:hangingChars="200" w:hanging="200"/>
      </w:pPr>
      <w:bookmarkStart w:id="379350" w:name="_Toc686379350"/>
      <w:bookmarkStart w:name="（三）国内交通运输业“营改增”理论研究的综述 " w:id="16"/>
      <w:bookmarkEnd w:id="16"/>
      <w:bookmarkStart w:name="_bookmark5" w:id="17"/>
      <w:bookmarkEnd w:id="17"/>
      <w:r>
        <w:t>（</w:t>
      </w:r>
      <w:r>
        <w:t>三</w:t>
      </w:r>
      <w:r>
        <w:t>）</w:t>
      </w:r>
      <w:r>
        <w:t xml:space="preserve"> </w:t>
      </w:r>
      <w:r>
        <w:t>国内交通运输业“营改增”理论研究的综述</w:t>
      </w:r>
      <w:bookmarkEnd w:id="379350"/>
    </w:p>
    <w:p w:rsidR="0018722C">
      <w:pPr>
        <w:pStyle w:val="4"/>
        <w:topLinePunct/>
        <w:ind w:left="200" w:hangingChars="200" w:hanging="200"/>
      </w:pPr>
      <w:r>
        <w:t>1</w:t>
      </w:r>
      <w:r>
        <w:t>.</w:t>
      </w:r>
      <w:r>
        <w:t>“营改增”相关概念</w:t>
      </w:r>
    </w:p>
    <w:p w:rsidR="0018722C">
      <w:pPr>
        <w:topLinePunct/>
      </w:pPr>
      <w:r>
        <w:t xml:space="preserve">孙德红</w:t>
      </w:r>
      <w:r>
        <w:t xml:space="preserve">（</w:t>
      </w:r>
      <w:r>
        <w:t xml:space="preserve">201</w:t>
      </w:r>
      <w:r>
        <w:rPr>
          <w:spacing w:val="0"/>
        </w:rPr>
        <w:t xml:space="preserve">2</w:t>
      </w:r>
      <w:r>
        <w:t xml:space="preserve">）</w:t>
      </w:r>
      <w:r>
        <w:t xml:space="preserve">、胡玉兰</w:t>
      </w:r>
      <w:r>
        <w:t xml:space="preserve">（</w:t>
      </w:r>
      <w:r>
        <w:t xml:space="preserve">201</w:t>
      </w:r>
      <w:r>
        <w:rPr>
          <w:spacing w:val="2"/>
        </w:rPr>
        <w:t xml:space="preserve">2</w:t>
      </w:r>
      <w:r>
        <w:t xml:space="preserve">）</w:t>
      </w:r>
      <w:r>
        <w:t xml:space="preserve">，明确给出了对增值税和营业税的定义和计量方法。增值税是对销售和进口货物以及提供加工、修理修配劳务的单位和个人征收的一种税，只关注生产流通各个环节中的增值部分，实行价外税，由消费者</w:t>
      </w:r>
      <w:r>
        <w:t xml:space="preserve">负担。</w:t>
      </w:r>
      <w:r w:rsidR="001852F3">
        <w:t xml:space="preserve">应纳税额</w:t>
      </w:r>
      <w:r>
        <w:t xml:space="preserve">＝销项税额－进项税额=销售额</w:t>
      </w:r>
      <w:r w:rsidR="001852F3">
        <w:t xml:space="preserve">×</w:t>
      </w:r>
      <w:r w:rsidR="001852F3">
        <w:t xml:space="preserve">税率-可抵扣成本×</w:t>
      </w:r>
      <w:r w:rsidR="001852F3">
        <w:t xml:space="preserve">扣除率。而营业税是对销售无形资产和不动产以及提供加工、修理修配劳务以外劳务的单位和个人征收的一种税，以营业额全额为计税依据，税额不受成本、费用高低的</w:t>
      </w:r>
      <w:r>
        <w:t xml:space="preserve">影响。其计算公式为：营业税应纳税额=计税营业额</w:t>
      </w:r>
      <w:r w:rsidR="001852F3">
        <w:t xml:space="preserve">×</w:t>
      </w:r>
      <w:r w:rsidR="001852F3">
        <w:t xml:space="preserve">适用税率。这种税的征收</w:t>
      </w:r>
      <w:r>
        <w:t xml:space="preserve">易造成重复征税。</w:t>
      </w:r>
      <w:r>
        <w:t xml:space="preserve">[</w:t>
      </w:r>
      <w:r>
        <w:rPr>
          <w:spacing w:val="-2"/>
          <w:sz w:val="12"/>
        </w:rPr>
        <w:t xml:space="preserve">15</w:t>
      </w:r>
      <w:r>
        <w:t xml:space="preserve">]</w:t>
      </w:r>
      <w:r>
        <w:t xml:space="preserve"> </w:t>
      </w:r>
      <w:r>
        <w:rPr>
          <w:vertAlign w:val="superscript"/>
        </w:rPr>
        <w:t xml:space="preserve">[</w:t>
      </w:r>
      <w:r>
        <w:rPr>
          <w:vertAlign w:val="superscript"/>
        </w:rPr>
        <w:t xml:space="preserve">16</w:t>
      </w:r>
      <w:r>
        <w:rPr>
          <w:vertAlign w:val="superscript"/>
        </w:rPr>
        <w:t xml:space="preserve">]</w:t>
      </w:r>
    </w:p>
    <w:p w:rsidR="0018722C">
      <w:pPr>
        <w:topLinePunct/>
      </w:pPr>
      <w:r>
        <w:t>王珮、徐潇鹤、郑珩</w:t>
      </w:r>
      <w:r>
        <w:t>（</w:t>
      </w:r>
      <w:r>
        <w:t>2012</w:t>
      </w:r>
      <w:r>
        <w:t>）</w:t>
      </w:r>
      <w:r>
        <w:t>针对应纳税额计算公式中销售额的确定、销项税额的确定、进项税额的抵扣、进项税额留待抵扣问题做出了进一步的解读。</w:t>
      </w:r>
      <w:r>
        <w:rPr>
          <w:vertAlign w:val="superscript"/>
        </w:rPr>
        <w:t>[</w:t>
      </w:r>
      <w:r>
        <w:rPr>
          <w:vertAlign w:val="superscript"/>
          <w:position w:val="12"/>
        </w:rPr>
        <w:t xml:space="preserve">17</w:t>
      </w:r>
      <w:r>
        <w:rPr>
          <w:vertAlign w:val="superscript"/>
        </w:rPr>
        <w:t>]</w:t>
      </w:r>
    </w:p>
    <w:p w:rsidR="0018722C">
      <w:pPr>
        <w:topLinePunct/>
      </w:pPr>
      <w:r>
        <w:t>首先，不论是一般计税方式还是简易计税方式，计算公式中的销售额都是指不含税的销售额。对于折扣销售，纳税人提供应税服务，将价款和折扣额在同一张发票上分别注明的，可按折扣后的价款为销售额，未在同一张发票上分别注明的，则以价款为销售额，不得扣减折扣额。第二，按一般计税方法计税的应税服务，因服务中止或者折让而退还给购买方的增值税额，应当从当期的销项税额中</w:t>
      </w:r>
      <w:r>
        <w:t>扣减</w:t>
      </w:r>
      <w:r w:rsidR="001852F3">
        <w:t xml:space="preserve">；而简易计税方法计税的应税服务，则将服务中止或者折让而退还给接受方</w:t>
      </w:r>
      <w:r>
        <w:t>的销售额，从当期销售额中扣减，若扣减当期销售额后仍有余额造成多交的税款</w:t>
      </w:r>
      <w:r>
        <w:t>，</w:t>
      </w:r>
    </w:p>
    <w:p w:rsidR="0018722C">
      <w:pPr>
        <w:topLinePunct/>
      </w:pPr>
      <w:r>
        <w:rPr>
          <w:rFonts w:cstheme="minorBidi" w:hAnsiTheme="minorHAnsi" w:eastAsiaTheme="minorHAnsi" w:asciiTheme="minorHAnsi" w:ascii="Times New Roman"/>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可从以后的应纳税额中扣减。第三，在接受交通运输业服务时，除取得增值税专</w:t>
      </w:r>
      <w:r>
        <w:t>用发票外，按照运输费用结算单据上注明的运输费用金额</w:t>
      </w:r>
      <w:r>
        <w:t>（</w:t>
      </w:r>
      <w:r>
        <w:t xml:space="preserve">包括运费和建设基金</w:t>
      </w:r>
      <w:r>
        <w:t>）</w:t>
      </w:r>
      <w:r/>
      <w:r>
        <w:t>乘以</w:t>
      </w:r>
      <w:r>
        <w:t>7%的扣除率计算的进项税额进行抵扣。简易计税的应税项目、非增值税应税项目、免征增值税项目、集体福利或者个人消费接受的购进货物、接受加工修理修配劳务或者应税服务、与非正常损失相关的加工修理修配劳务和交通运输业服务、接受的旅客运输服务以及自用的应征消费税的摩托车、汽车、游艇等，都不得从销项税额中抵扣。根据“不得抵扣的进项税额＝当期无法划分的全部进项税额×</w:t>
      </w:r>
      <w:r>
        <w:t>（</w:t>
      </w:r>
      <w:r>
        <w:t>当期简易计税方法计税项目销售额+非增值税应税劳务营业额+免征增值税</w:t>
      </w:r>
      <w:r>
        <w:rPr>
          <w:spacing w:val="0"/>
        </w:rPr>
        <w:t>项目销售额</w:t>
      </w:r>
      <w:r>
        <w:t>）</w:t>
      </w:r>
      <w:r>
        <w:t>÷</w:t>
      </w:r>
      <w:r>
        <w:t>（</w:t>
      </w:r>
      <w:r>
        <w:t>当期全部销售额+当期全部营业额</w:t>
      </w:r>
      <w:r>
        <w:t>）</w:t>
      </w:r>
      <w:r>
        <w:t>”的公式计算出不得抵扣的</w:t>
      </w:r>
      <w:r>
        <w:t>进项税额；第四，试点地区的原增值税一般纳税人兼有应税服务的，截止到</w:t>
      </w:r>
      <w:r>
        <w:t>201</w:t>
      </w:r>
      <w:r>
        <w:t>1</w:t>
      </w:r>
    </w:p>
    <w:p w:rsidR="0018722C">
      <w:pPr>
        <w:topLinePunct/>
      </w:pPr>
      <w:r>
        <w:t>年</w:t>
      </w:r>
      <w:r>
        <w:t>12</w:t>
      </w:r>
      <w:r/>
      <w:r w:rsidR="001852F3">
        <w:t xml:space="preserve">月</w:t>
      </w:r>
      <w:r>
        <w:t>31</w:t>
      </w:r>
      <w:r/>
      <w:r w:rsidR="001852F3">
        <w:t xml:space="preserve">日的增值税期末留抵税额，不得从应税服务的销项税额中抵扣。但此部分留抵税额，可从销售货物的销项税额中抵扣。</w:t>
      </w:r>
    </w:p>
    <w:p w:rsidR="0018722C">
      <w:pPr>
        <w:pStyle w:val="4"/>
        <w:topLinePunct/>
        <w:ind w:left="200" w:hangingChars="200" w:hanging="200"/>
      </w:pPr>
      <w:r>
        <w:t>2</w:t>
      </w:r>
      <w:r>
        <w:t>.</w:t>
      </w:r>
      <w:r>
        <w:t>交通运输业“营改增”相关会计处理及对财务报表影响</w:t>
      </w:r>
    </w:p>
    <w:p w:rsidR="0018722C">
      <w:pPr>
        <w:topLinePunct/>
      </w:pPr>
      <w:r>
        <w:t>耿贵珍，刘新梅，李善星，陈思颖，郭燕营</w:t>
      </w:r>
      <w:r>
        <w:t>（</w:t>
      </w:r>
      <w:r>
        <w:t>2013</w:t>
      </w:r>
      <w:r>
        <w:t>）</w:t>
      </w:r>
      <w:r>
        <w:t>指出，“营改增”对企业</w:t>
      </w:r>
      <w:r>
        <w:t>会计处理的影响主要体现在收入确认、支付成本及计提营业税等方面</w:t>
      </w:r>
      <w:r w:rsidR="001852F3">
        <w:t xml:space="preserve">：</w:t>
      </w:r>
      <w:r>
        <w:t>（</w:t>
      </w:r>
      <w:r>
        <w:rPr>
          <w:spacing w:val="0"/>
        </w:rPr>
        <w:t>1</w:t>
      </w:r>
      <w:r>
        <w:t>）</w:t>
      </w:r>
      <w:r>
        <w:t>“营</w:t>
      </w:r>
      <w:r>
        <w:t>改增”之后，销售时需要开具增值税专用发票，所以收入确认时，需要从收入中</w:t>
      </w:r>
      <w:r>
        <w:t>扣除增值税额、计入应交税金－增值税－销项税。</w:t>
      </w:r>
      <w:r>
        <w:t>（</w:t>
      </w:r>
      <w:r>
        <w:t>2</w:t>
      </w:r>
      <w:r>
        <w:t>）</w:t>
      </w:r>
      <w:r>
        <w:t>“营改增”之后，购买应税</w:t>
      </w:r>
      <w:r>
        <w:t>服务及应税产品时，因为可以抵扣进项税，所以计入主营业成本时需要计提进项</w:t>
      </w:r>
      <w:r>
        <w:t>税，计入应交税金－增值税－进项税，用以抵扣销项税额。</w:t>
      </w:r>
      <w:r>
        <w:t>（</w:t>
      </w:r>
      <w:r>
        <w:t>3</w:t>
      </w:r>
      <w:r>
        <w:t>）</w:t>
      </w:r>
      <w:r>
        <w:t>“营改增”之前需</w:t>
      </w:r>
      <w:r>
        <w:t>要计提营业税，计入营业税金及附加</w:t>
      </w:r>
      <w:r w:rsidR="001852F3">
        <w:t xml:space="preserve">；“营改增”之后不需再计提营业税，由于</w:t>
      </w:r>
      <w:r>
        <w:t>增值税属于价外税，不再通过营业税金及附加科目进行归集。</w:t>
      </w:r>
      <w:r>
        <w:t>（</w:t>
      </w:r>
      <w:r>
        <w:t>4</w:t>
      </w:r>
      <w:r>
        <w:t>）</w:t>
      </w:r>
      <w:r>
        <w:t>“营改增”之后由于流转税额的变化，进而影响城建税、教育费附加等以流转税为计税依据的税</w:t>
      </w:r>
      <w:r>
        <w:t>种的金额</w:t>
      </w:r>
      <w:r w:rsidR="001852F3">
        <w:t xml:space="preserve">；从而影响企业利润，影响所得税的金额，但会计处理上没有变化，只是金额发生变化。</w:t>
      </w:r>
      <w:r>
        <w:rPr>
          <w:vertAlign w:val="superscript"/>
        </w:rPr>
        <w:t>[</w:t>
      </w:r>
      <w:r>
        <w:rPr>
          <w:vertAlign w:val="superscript"/>
          <w:position w:val="12"/>
        </w:rPr>
        <w:t xml:space="preserve">18</w:t>
      </w:r>
      <w:r>
        <w:rPr>
          <w:vertAlign w:val="superscript"/>
        </w:rPr>
        <w:t>]</w:t>
      </w:r>
    </w:p>
    <w:p w:rsidR="0018722C">
      <w:pPr>
        <w:topLinePunct/>
      </w:pPr>
      <w:r>
        <w:t>胡玉兰</w:t>
      </w:r>
      <w:r>
        <w:t>（</w:t>
      </w:r>
      <w:r>
        <w:t>2012</w:t>
      </w:r>
      <w:r>
        <w:t>）</w:t>
      </w:r>
      <w:r>
        <w:t>，从销货方和购货方两方面分析了“营改增”对企业相关财务</w:t>
      </w:r>
      <w:r>
        <w:t>处理的影响。从销货方的角度，被取代前主营业务收入含税，营业税计入应交税</w:t>
      </w:r>
      <w:r>
        <w:t>费减去应交营业税并对应计入营业税金及附加；而被取代后主营业务收入则不含</w:t>
      </w:r>
      <w:r>
        <w:t>税，税务单列计入应交税费减去应交增值税</w:t>
      </w:r>
      <w:r>
        <w:t>（</w:t>
      </w:r>
      <w:r>
        <w:t>销项税额</w:t>
      </w:r>
      <w:r>
        <w:t>）</w:t>
      </w:r>
      <w:r>
        <w:t>。从购货方的角度看，营</w:t>
      </w:r>
      <w:r>
        <w:t>业税被取代前，固定资产中的不动产和无形资产以包含营业税的买价入账；而营</w:t>
      </w:r>
      <w:r>
        <w:t>业税被取代后，固定资产中的不动产和无形资产以不含税的买价入账。因为此进项税可以抵扣，需单独列示。</w:t>
      </w:r>
    </w:p>
    <w:p w:rsidR="0018722C">
      <w:pPr>
        <w:topLinePunct/>
      </w:pPr>
      <w:r>
        <w:t>郑军</w:t>
      </w:r>
      <w:r>
        <w:t>（</w:t>
      </w:r>
      <w:r>
        <w:t>2013</w:t>
      </w:r>
      <w:r>
        <w:t>）</w:t>
      </w:r>
      <w:r>
        <w:t>进一步具体举出了相关会计处理的示例，包括一般纳税人购入货物或接受应税劳务、一般纳税人销售货物或提供应税劳务、一般纳税人缴纳增值税款、一般纳税人缴纳当月缴纳上月或以前月份欠交的增值税、试点纳税人中的一般纳税人差额征税的会计处理分录。</w:t>
      </w:r>
      <w:r>
        <w:rPr>
          <w:vertAlign w:val="superscript"/>
        </w:rPr>
        <w:t>[</w:t>
      </w:r>
      <w:r>
        <w:rPr>
          <w:vertAlign w:val="superscript"/>
          <w:position w:val="12"/>
        </w:rPr>
        <w:t xml:space="preserve">19</w:t>
      </w:r>
      <w:r>
        <w:rPr>
          <w:vertAlign w:val="superscript"/>
        </w:rPr>
        <w:t>]</w:t>
      </w:r>
    </w:p>
    <w:p w:rsidR="0018722C">
      <w:pPr>
        <w:topLinePunct/>
      </w:pPr>
      <w:r>
        <w:rPr>
          <w:rFonts w:cstheme="minorBidi" w:hAnsiTheme="minorHAnsi" w:eastAsiaTheme="minorHAnsi" w:asciiTheme="minorHAnsi" w:ascii="Times New Roman"/>
        </w:rPr>
        <w:t>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导论</w:t>
      </w:r>
    </w:p>
    <w:p w:rsidR="0018722C">
      <w:pPr>
        <w:topLinePunct/>
      </w:pPr>
      <w:r>
        <w:t>樊剑英、李洁兰</w:t>
      </w:r>
      <w:r>
        <w:t>（</w:t>
      </w:r>
      <w:r>
        <w:t>2012</w:t>
      </w:r>
      <w:r>
        <w:t>）</w:t>
      </w:r>
      <w:r>
        <w:t>对上海市关于“营改增”差额纳税会计处理进行总结，在“营改增”推广过程中也可以借鉴。文中引用沪财会〔2012</w:t>
      </w:r>
      <w:r>
        <w:t>〕</w:t>
      </w:r>
      <w:r>
        <w:t>8</w:t>
      </w:r>
      <w:r/>
      <w:r w:rsidR="001852F3">
        <w:t xml:space="preserve">号文件的</w:t>
      </w:r>
      <w:r>
        <w:t>规定：试点纳税人中的一般纳税人接受应税服务时，按规定可以实行差额征税的，</w:t>
      </w:r>
      <w:r>
        <w:t>按照税法规定允许扣减的增值税额，借记“应交税费——应交增值税</w:t>
      </w:r>
      <w:r>
        <w:t>（</w:t>
      </w:r>
      <w:r>
        <w:t>销项税额</w:t>
      </w:r>
      <w:r>
        <w:t>）</w:t>
      </w:r>
      <w:r>
        <w:t>”等科目，按照实际支付或应付的金额与上述增值税额的差额，借记“主营业务成</w:t>
      </w:r>
      <w:r>
        <w:t>本”等科目，按照实际支付或应付的金额，贷记“银行存款”、“</w:t>
      </w:r>
      <w:r w:rsidR="001852F3">
        <w:t xml:space="preserve">应付账款”等科目。其他按照规定可以实行差额征税的，比照上述处理。</w:t>
      </w:r>
      <w:r>
        <w:rPr>
          <w:vertAlign w:val="superscript"/>
        </w:rPr>
        <w:t>[</w:t>
      </w:r>
      <w:r>
        <w:rPr>
          <w:vertAlign w:val="superscript"/>
          <w:position w:val="12"/>
        </w:rPr>
        <w:t xml:space="preserve">20</w:t>
      </w:r>
      <w:r>
        <w:rPr>
          <w:vertAlign w:val="superscript"/>
        </w:rPr>
        <w:t>]</w:t>
      </w:r>
    </w:p>
    <w:p w:rsidR="0018722C">
      <w:pPr>
        <w:topLinePunct/>
      </w:pPr>
      <w:r>
        <w:t xml:space="preserve">胡玉兰</w:t>
      </w:r>
      <w:r>
        <w:t xml:space="preserve">（</w:t>
      </w:r>
      <w:r>
        <w:t xml:space="preserve">201</w:t>
      </w:r>
      <w:r>
        <w:rPr>
          <w:spacing w:val="2"/>
        </w:rPr>
        <w:t xml:space="preserve">2</w:t>
      </w:r>
      <w:r>
        <w:t xml:space="preserve">）</w:t>
      </w:r>
      <w:r>
        <w:t xml:space="preserve">、高玉梅</w:t>
      </w:r>
      <w:r>
        <w:t xml:space="preserve">（</w:t>
      </w:r>
      <w:r>
        <w:t xml:space="preserve">201</w:t>
      </w:r>
      <w:r>
        <w:rPr>
          <w:spacing w:val="2"/>
        </w:rPr>
        <w:t xml:space="preserve">2</w:t>
      </w:r>
      <w:r>
        <w:t xml:space="preserve">）</w:t>
      </w:r>
      <w:r>
        <w:t xml:space="preserve">、王立晶</w:t>
      </w:r>
      <w:r>
        <w:t xml:space="preserve">（</w:t>
      </w:r>
      <w:r>
        <w:rPr>
          <w:spacing w:val="0"/>
        </w:rPr>
        <w:t xml:space="preserve">2</w:t>
      </w:r>
      <w:r>
        <w:t xml:space="preserve">01</w:t>
      </w:r>
      <w:r>
        <w:rPr>
          <w:spacing w:val="0"/>
        </w:rPr>
        <w:t xml:space="preserve">2</w:t>
      </w:r>
      <w:r>
        <w:t xml:space="preserve">）</w:t>
      </w:r>
      <w:r>
        <w:t xml:space="preserve">在分析“营改增”财务会计处理变化的基础上，同时还关注了财务各报表的变化情况。指出了企业资产负债表、利润表、企业现金流量表中某些受到影响的科目的变动方向，并对其变动</w:t>
      </w:r>
      <w:r>
        <w:t xml:space="preserve">原因进行了分析。</w:t>
      </w:r>
      <w:r>
        <w:t xml:space="preserve">[</w:t>
      </w:r>
      <w:r>
        <w:rPr>
          <w:sz w:val="12"/>
        </w:rPr>
        <w:t xml:space="preserve">21</w:t>
      </w:r>
      <w:r>
        <w:t xml:space="preserve">]</w:t>
      </w:r>
      <w:r>
        <w:t xml:space="preserve"> </w:t>
      </w:r>
      <w:r>
        <w:rPr>
          <w:vertAlign w:val="superscript"/>
        </w:rPr>
        <w:t xml:space="preserve">[</w:t>
      </w:r>
      <w:r>
        <w:rPr>
          <w:vertAlign w:val="superscript"/>
        </w:rPr>
        <w:t xml:space="preserve">22</w:t>
      </w:r>
      <w:r>
        <w:rPr>
          <w:vertAlign w:val="superscript"/>
        </w:rPr>
        <w:t xml:space="preserve">]</w:t>
      </w:r>
    </w:p>
    <w:p w:rsidR="0018722C">
      <w:pPr>
        <w:pStyle w:val="4"/>
        <w:topLinePunct/>
        <w:ind w:left="200" w:hangingChars="200" w:hanging="200"/>
      </w:pPr>
      <w:r>
        <w:t>3</w:t>
      </w:r>
      <w:r>
        <w:t>.</w:t>
      </w:r>
      <w:r>
        <w:t>交通运输业“营改增”对税负影响</w:t>
      </w:r>
    </w:p>
    <w:p w:rsidR="0018722C">
      <w:pPr>
        <w:topLinePunct/>
      </w:pPr>
      <w:r>
        <w:t>吴明辉</w:t>
      </w:r>
      <w:r>
        <w:t>（</w:t>
      </w:r>
      <w:r>
        <w:t>2012</w:t>
      </w:r>
      <w:r>
        <w:t>）</w:t>
      </w:r>
      <w:r>
        <w:t>、胡玉兰</w:t>
      </w:r>
      <w:r>
        <w:t>（</w:t>
      </w:r>
      <w:r>
        <w:t>2012</w:t>
      </w:r>
      <w:r>
        <w:t>）</w:t>
      </w:r>
      <w:r>
        <w:t>，交通运输业试点增值税税率</w:t>
      </w:r>
      <w:r>
        <w:t>11%</w:t>
      </w:r>
      <w:r>
        <w:t>，只有当可</w:t>
      </w:r>
      <w:r>
        <w:t>抵扣增值税对应的材料成本占收入的比重超过</w:t>
      </w:r>
      <w:r>
        <w:t>73%时，才能减轻税负。当交通运</w:t>
      </w:r>
      <w:r>
        <w:t>输业利润率不大于</w:t>
      </w:r>
      <w:r>
        <w:t>27%</w:t>
      </w:r>
      <w:r>
        <w:t>时能减轻税负，同时交通运输业实际利润率一般为</w:t>
      </w:r>
      <w:r>
        <w:t>7%~15%，</w:t>
      </w:r>
      <w:r w:rsidR="001852F3">
        <w:t xml:space="preserve">因此增值税取代营业税可以减轻交通运输业税负。但是对于相关行业的税负到底是增还是减，则取决于采购货物、燃油费用等，如果所涉金额占全部业务收入的比例较低，那么增值税抵扣的利好就不足以弥补因为提高增值税税率所产生的额外税负。一般来看，增值税取代营业税可以从一定程度上减轻企业税负。</w:t>
      </w:r>
      <w:r>
        <w:rPr>
          <w:vertAlign w:val="superscript"/>
        </w:rPr>
        <w:t>[</w:t>
      </w:r>
      <w:r>
        <w:rPr>
          <w:vertAlign w:val="superscript"/>
          <w:position w:val="12"/>
        </w:rPr>
        <w:t xml:space="preserve">23</w:t>
      </w:r>
      <w:r>
        <w:rPr>
          <w:vertAlign w:val="superscript"/>
        </w:rPr>
        <w:t>]</w:t>
      </w:r>
    </w:p>
    <w:p w:rsidR="0018722C">
      <w:pPr>
        <w:topLinePunct/>
      </w:pPr>
      <w:r>
        <w:t>朱燕萍</w:t>
      </w:r>
      <w:r>
        <w:t>（</w:t>
      </w:r>
      <w:r>
        <w:t>2012</w:t>
      </w:r>
      <w:r>
        <w:t>）</w:t>
      </w:r>
      <w:r>
        <w:t>用建立模型的方式分析了“营改增”对交通运输业税负的影</w:t>
      </w:r>
      <w:r>
        <w:t>响。在假设营业收人为</w:t>
      </w:r>
      <w:r>
        <w:t>a</w:t>
      </w:r>
      <w:r>
        <w:t>（</w:t>
      </w:r>
      <w:r>
        <w:rPr>
          <w:spacing w:val="-6"/>
        </w:rPr>
        <w:t>含税</w:t>
      </w:r>
      <w:r>
        <w:rPr>
          <w:spacing w:val="-6"/>
        </w:rPr>
        <w:t>）</w:t>
      </w:r>
      <w:r>
        <w:t xml:space="preserve">，可抵扣不含税购进金额为</w:t>
      </w:r>
      <w:r>
        <w:t>b</w:t>
      </w:r>
      <w:r>
        <w:t>(</w:t>
      </w:r>
      <w:r>
        <w:rPr>
          <w:spacing w:val="-4"/>
        </w:rPr>
        <w:t>假设税率都为</w:t>
      </w:r>
      <w:r>
        <w:t>17%</w:t>
      </w:r>
      <w:r>
        <w:t>)</w:t>
      </w:r>
      <w:r>
        <w:t xml:space="preserve">，</w:t>
      </w:r>
      <w:r>
        <w:t>城建税和教育费附加适用</w:t>
      </w:r>
      <w:r>
        <w:t>7%</w:t>
      </w:r>
      <w:r>
        <w:t>和</w:t>
      </w:r>
      <w:r>
        <w:t>3%</w:t>
      </w:r>
      <w:r>
        <w:t>的税率的前提下，以交通运输业营业税</w:t>
      </w:r>
      <w:r>
        <w:t>3%改为增</w:t>
      </w:r>
      <w:r>
        <w:t>值税</w:t>
      </w:r>
      <w:r>
        <w:t>11%</w:t>
      </w:r>
      <w:r>
        <w:t>为例，模拟计算出当</w:t>
      </w:r>
      <w:r>
        <w:t>b</w:t>
      </w:r>
      <w:r>
        <w:t>/</w:t>
      </w:r>
      <w:r>
        <w:t>a&gt;</w:t>
      </w:r>
      <w:r w:rsidR="004B696B">
        <w:t xml:space="preserve"> </w:t>
      </w:r>
      <w:r w:rsidR="004B696B">
        <w:t>40.64%，企业税负将会减少，企业可以从本次</w:t>
      </w:r>
      <w:r>
        <w:t>改革中获益。另外在</w:t>
      </w:r>
      <w:r>
        <w:t>3</w:t>
      </w:r>
      <w:r>
        <w:t>%或</w:t>
      </w:r>
      <w:r>
        <w:t>11%的增值税税率选择的问题上，根据假设计算出的税</w:t>
      </w:r>
      <w:r>
        <w:t>负分别为</w:t>
      </w:r>
      <w:r>
        <w:t>0</w:t>
      </w:r>
      <w:r>
        <w:t>.</w:t>
      </w:r>
      <w:r>
        <w:t>032a</w:t>
      </w:r>
      <w:r/>
      <w:r w:rsidR="001852F3">
        <w:t xml:space="preserve">和</w:t>
      </w:r>
      <w:r>
        <w:t>0.109a-0.187b</w:t>
      </w:r>
      <w:r>
        <w:t>，从而得出当</w:t>
      </w:r>
      <w:r>
        <w:t>b</w:t>
      </w:r>
      <w:r>
        <w:t>/</w:t>
      </w:r>
      <w:r>
        <w:t>a&lt;41.18%</w:t>
      </w:r>
      <w:r>
        <w:t>时，企业选择简易</w:t>
      </w:r>
      <w:r>
        <w:t>3%</w:t>
      </w:r>
      <w:r w:rsidR="001852F3">
        <w:t xml:space="preserve">增值税税率比较有利的结论。</w:t>
      </w:r>
      <w:r>
        <w:rPr>
          <w:vertAlign w:val="superscript"/>
        </w:rPr>
        <w:t>[</w:t>
      </w:r>
      <w:r>
        <w:rPr>
          <w:vertAlign w:val="superscript"/>
          <w:position w:val="12"/>
        </w:rPr>
        <w:t xml:space="preserve">2</w:t>
      </w:r>
      <w:r>
        <w:rPr>
          <w:vertAlign w:val="superscript"/>
          <w:position w:val="12"/>
        </w:rPr>
        <w:t>4</w:t>
      </w:r>
      <w:r>
        <w:rPr>
          <w:vertAlign w:val="superscript"/>
        </w:rPr>
        <w:t>]</w:t>
      </w:r>
    </w:p>
    <w:p w:rsidR="0018722C">
      <w:pPr>
        <w:topLinePunct/>
      </w:pPr>
      <w:r>
        <w:t>赵富明、上官鸣</w:t>
      </w:r>
      <w:r>
        <w:t>（</w:t>
      </w:r>
      <w:r>
        <w:t>2012</w:t>
      </w:r>
      <w:r>
        <w:t>）</w:t>
      </w:r>
      <w:r>
        <w:t>指出营业税改革对上海市交通运输业企业税负影响</w:t>
      </w:r>
      <w:r>
        <w:t>程度需结合企业具体业务情况分析。总体上可以理解为，外部购进所占比例越大，</w:t>
      </w:r>
      <w:r>
        <w:t>企业越将受益于改革，外部购进占营业额的比例为</w:t>
      </w:r>
      <w:r w:rsidR="001852F3">
        <w:t xml:space="preserve">0</w:t>
      </w:r>
      <w:r>
        <w:t>.</w:t>
      </w:r>
      <w:r>
        <w:t>47</w:t>
      </w:r>
      <w:r w:rsidR="001852F3">
        <w:t xml:space="preserve">时总体上不受影响，同时“营改增”直接影响企业的营业利润水平，加重了增值税税负，也间接影响着</w:t>
      </w:r>
      <w:r>
        <w:t>利润水平。</w:t>
      </w:r>
      <w:r>
        <w:rPr>
          <w:vertAlign w:val="superscript"/>
        </w:rPr>
        <w:t>[</w:t>
      </w:r>
      <w:r>
        <w:rPr>
          <w:vertAlign w:val="superscript"/>
          <w:position w:val="12"/>
        </w:rPr>
        <w:t xml:space="preserve">25</w:t>
      </w:r>
      <w:r>
        <w:rPr>
          <w:vertAlign w:val="superscript"/>
        </w:rPr>
        <w:t>]</w:t>
      </w:r>
    </w:p>
    <w:p w:rsidR="0018722C">
      <w:pPr>
        <w:pStyle w:val="Heading3"/>
        <w:topLinePunct/>
        <w:ind w:left="200" w:hangingChars="200" w:hanging="200"/>
      </w:pPr>
      <w:bookmarkStart w:id="379351" w:name="_Toc686379351"/>
      <w:bookmarkStart w:name="（四）国内交通运输业“营改增”实证研究的综述 " w:id="18"/>
      <w:bookmarkEnd w:id="18"/>
      <w:bookmarkStart w:name="_bookmark6" w:id="19"/>
      <w:bookmarkEnd w:id="19"/>
      <w:r>
        <w:t>（</w:t>
      </w:r>
      <w:r>
        <w:t>四</w:t>
      </w:r>
      <w:r>
        <w:t>）</w:t>
      </w:r>
      <w:r>
        <w:t xml:space="preserve"> </w:t>
      </w:r>
      <w:r>
        <w:t>国内交通运输业“营改增”实证研究的综述</w:t>
      </w:r>
      <w:bookmarkEnd w:id="379351"/>
    </w:p>
    <w:p w:rsidR="0018722C">
      <w:pPr>
        <w:topLinePunct/>
      </w:pPr>
      <w:r>
        <w:t>邵瑞庆、巫珊玲等</w:t>
      </w:r>
      <w:r>
        <w:t>（</w:t>
      </w:r>
      <w:r>
        <w:t>2002</w:t>
      </w:r>
      <w:r>
        <w:t>）</w:t>
      </w:r>
      <w:r>
        <w:t>通过问卷调查，收集了</w:t>
      </w:r>
      <w:r w:rsidR="001852F3">
        <w:t xml:space="preserve">61</w:t>
      </w:r>
      <w:r w:rsidR="001852F3">
        <w:t xml:space="preserve">家交通运输企业的有效</w:t>
      </w:r>
    </w:p>
    <w:p w:rsidR="0018722C">
      <w:pPr>
        <w:topLinePunct/>
      </w:pPr>
      <w:r>
        <w:t>数据，并以这些企业</w:t>
      </w:r>
      <w:r w:rsidR="001852F3">
        <w:t xml:space="preserve">1998-2000</w:t>
      </w:r>
      <w:r w:rsidR="001852F3">
        <w:t xml:space="preserve">年的数据资料为依据进行了实证研究。结果显示，</w:t>
      </w:r>
    </w:p>
    <w:p w:rsidR="0018722C">
      <w:pPr>
        <w:topLinePunct/>
      </w:pPr>
      <w:r>
        <w:rPr>
          <w:rFonts w:cstheme="minorBidi" w:hAnsiTheme="minorHAnsi" w:eastAsiaTheme="minorHAnsi" w:asciiTheme="minorHAnsi" w:ascii="Times New Roman"/>
        </w:rPr>
        <w:t>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交通运输业企业如果执行</w:t>
      </w:r>
      <w:r>
        <w:t>17%</w:t>
      </w:r>
      <w:r>
        <w:t>的“生产型”增值税税率，实际税负将大大超过目前的营业税税负，企业平均实际税负将达到</w:t>
      </w:r>
      <w:r>
        <w:t>10</w:t>
      </w:r>
      <w:r>
        <w:t>.</w:t>
      </w:r>
      <w:r>
        <w:t>23%；</w:t>
      </w:r>
      <w:r>
        <w:t>如果执行</w:t>
      </w:r>
      <w:r>
        <w:t>13%优惠税率，则企</w:t>
      </w:r>
      <w:r>
        <w:t>业平均实际税负将达到</w:t>
      </w:r>
      <w:r>
        <w:t>7</w:t>
      </w:r>
      <w:r>
        <w:t>.</w:t>
      </w:r>
      <w:r>
        <w:t>21</w:t>
      </w:r>
      <w:r>
        <w:t>%；如果执行</w:t>
      </w:r>
      <w:r>
        <w:t>10%的低税率，企业平均实际税负达</w:t>
      </w:r>
      <w:r>
        <w:t>到</w:t>
      </w:r>
    </w:p>
    <w:p w:rsidR="0018722C">
      <w:pPr>
        <w:topLinePunct/>
      </w:pPr>
      <w:r>
        <w:t>4.79</w:t>
      </w:r>
      <w:r>
        <w:t>%。三种不同增值税税率测算结果表明企业的实际税负都超过目前交通运输企</w:t>
      </w:r>
      <w:r>
        <w:t>业实行的</w:t>
      </w:r>
      <w:r>
        <w:t>3%的营业税税率。2008</w:t>
      </w:r>
      <w:r/>
      <w:r w:rsidR="001852F3">
        <w:t xml:space="preserve">年我国在增值税领域进行了全面的增值税转型，</w:t>
      </w:r>
      <w:r>
        <w:t>即将生产型增值税转变为消费型增值税，在执行</w:t>
      </w:r>
      <w:r>
        <w:t>17%消费型增值税税率的情况下，</w:t>
      </w:r>
      <w:r w:rsidR="001852F3">
        <w:t xml:space="preserve">包括公路运输、内河运输、沿海运输、港口装卸在内的被调查交通运输企业的平</w:t>
      </w:r>
      <w:r>
        <w:t>均实际税负仍高达</w:t>
      </w:r>
      <w:r>
        <w:t>6</w:t>
      </w:r>
      <w:r>
        <w:t>.</w:t>
      </w:r>
      <w:r>
        <w:t>86%</w:t>
      </w:r>
      <w:r>
        <w:t>；在执行</w:t>
      </w:r>
      <w:r>
        <w:t>13%</w:t>
      </w:r>
      <w:r>
        <w:t>的消费型增值税优惠税率的情况下，企业的</w:t>
      </w:r>
      <w:r>
        <w:t>平均税负为</w:t>
      </w:r>
      <w:r>
        <w:t>3</w:t>
      </w:r>
      <w:r>
        <w:t>.</w:t>
      </w:r>
      <w:r>
        <w:t>83</w:t>
      </w:r>
      <w:r>
        <w:t>%；当执行</w:t>
      </w:r>
      <w:r>
        <w:t>10%的消费型增值税税率时，企业的平均实际税负为1.42</w:t>
      </w:r>
      <w:r>
        <w:t>%，亦即对交通运输企业执行</w:t>
      </w:r>
      <w:r>
        <w:t>10%的低税率能够适当降低企业税负。</w:t>
      </w:r>
      <w:r>
        <w:rPr>
          <w:vertAlign w:val="superscript"/>
        </w:rPr>
        <w:t>[</w:t>
      </w:r>
      <w:r>
        <w:rPr>
          <w:vertAlign w:val="superscript"/>
        </w:rPr>
        <w:t xml:space="preserve">26</w:t>
      </w:r>
      <w:r>
        <w:rPr>
          <w:vertAlign w:val="superscript"/>
        </w:rPr>
        <w:t>]</w:t>
      </w:r>
    </w:p>
    <w:p w:rsidR="0018722C">
      <w:pPr>
        <w:topLinePunct/>
      </w:pPr>
      <w:r>
        <w:t xml:space="preserve">甘启裕</w:t>
      </w:r>
      <w:r>
        <w:t xml:space="preserve">（</w:t>
      </w:r>
      <w:r>
        <w:t xml:space="preserve">2011</w:t>
      </w:r>
      <w:r>
        <w:t xml:space="preserve">）</w:t>
      </w:r>
      <w:r>
        <w:t xml:space="preserve">分析认为，虽然交通运输业营业税税率为</w:t>
      </w:r>
      <w:r>
        <w:t xml:space="preserve">3%，但由于不能抵</w:t>
      </w:r>
      <w:r>
        <w:t xml:space="preserve">扣进项税额，企业实际承担的营业税税负约为</w:t>
      </w:r>
      <w:r>
        <w:t xml:space="preserve">10</w:t>
      </w:r>
      <w:r>
        <w:t>.</w:t>
      </w:r>
      <w:r>
        <w:t xml:space="preserve">67%。在完全消费型增值税下，</w:t>
      </w:r>
      <w:r w:rsidR="001852F3">
        <w:t xml:space="preserve">交通运输业的税负明显低于征收营业税时企业的税负。孙钢</w:t>
      </w:r>
      <w:r>
        <w:t xml:space="preserve">（</w:t>
      </w:r>
      <w:r>
        <w:t xml:space="preserve">2011</w:t>
      </w:r>
      <w:r>
        <w:t xml:space="preserve">）</w:t>
      </w:r>
      <w:r>
        <w:t xml:space="preserve">分析了“营改增”对各行业的影响，指出交通运输业“营改增”后对于一些运输设备价值较</w:t>
      </w:r>
      <w:r>
        <w:t xml:space="preserve">高，当年进项税额较大的如高铁、民用航空、远洋运输等行业可能导致无税可征。</w:t>
      </w:r>
      <w:r>
        <w:t xml:space="preserve">另外，交通运输业“营改增”后，意味着各个企业对运费可按</w:t>
      </w:r>
      <w:r>
        <w:t xml:space="preserve">17%</w:t>
      </w:r>
      <w:r>
        <w:t xml:space="preserve">抵扣，抵扣额的</w:t>
      </w:r>
      <w:r>
        <w:t xml:space="preserve">增加意味着增值税纳税额的减少。欧涉远</w:t>
      </w:r>
      <w:r>
        <w:t xml:space="preserve">（</w:t>
      </w:r>
      <w:r>
        <w:t xml:space="preserve">2012</w:t>
      </w:r>
      <w:r>
        <w:t xml:space="preserve">）</w:t>
      </w:r>
      <w:r>
        <w:t xml:space="preserve">认为，在征收营业税时交通运</w:t>
      </w:r>
      <w:r>
        <w:t xml:space="preserve">输业实际承担的货物劳务税税负主要有</w:t>
      </w:r>
      <w:r>
        <w:t xml:space="preserve">3%</w:t>
      </w:r>
      <w:r>
        <w:t xml:space="preserve">的营业税，而征收</w:t>
      </w:r>
      <w:r>
        <w:t xml:space="preserve">11%的增值税时企业</w:t>
      </w:r>
      <w:r>
        <w:t xml:space="preserve">增值税约为营业收入的</w:t>
      </w:r>
      <w:r>
        <w:t xml:space="preserve">2</w:t>
      </w:r>
      <w:r>
        <w:t>.</w:t>
      </w:r>
      <w:r>
        <w:t xml:space="preserve">24%</w:t>
      </w:r>
      <w:r>
        <w:t xml:space="preserve">，即在完全消费型增值税下，交通运输业的税负明显低于征收营业税时企业的税负。</w:t>
      </w:r>
      <w:r>
        <w:t xml:space="preserve">[</w:t>
      </w:r>
      <w:r>
        <w:rPr>
          <w:spacing w:val="-3"/>
          <w:position w:val="12"/>
          <w:sz w:val="12"/>
        </w:rPr>
        <w:t xml:space="preserve">27</w:t>
      </w:r>
      <w:r>
        <w:t xml:space="preserve">]</w:t>
      </w:r>
      <w:r>
        <w:t xml:space="preserve"> </w:t>
      </w:r>
      <w:r>
        <w:rPr>
          <w:vertAlign w:val="superscript"/>
        </w:rPr>
        <w:t xml:space="preserve">[</w:t>
      </w:r>
      <w:r>
        <w:rPr>
          <w:vertAlign w:val="superscript"/>
          <w:position w:val="12"/>
        </w:rPr>
        <w:t xml:space="preserve">28</w:t>
      </w:r>
      <w:r>
        <w:rPr>
          <w:vertAlign w:val="superscript"/>
        </w:rPr>
        <w:t xml:space="preserve">]</w:t>
      </w:r>
      <w:r>
        <w:rPr>
          <w:vertAlign w:val="superscript"/>
        </w:rPr>
        <w:t xml:space="preserve"> </w:t>
      </w:r>
      <w:r>
        <w:rPr>
          <w:vertAlign w:val="superscript"/>
        </w:rPr>
        <w:t xml:space="preserve">[</w:t>
      </w:r>
      <w:r>
        <w:rPr>
          <w:vertAlign w:val="superscript"/>
          <w:position w:val="12"/>
        </w:rPr>
        <w:t xml:space="preserve">29</w:t>
      </w:r>
      <w:r>
        <w:rPr>
          <w:vertAlign w:val="superscript"/>
        </w:rPr>
        <w:t xml:space="preserve">]</w:t>
      </w:r>
    </w:p>
    <w:p w:rsidR="0018722C">
      <w:pPr>
        <w:topLinePunct/>
      </w:pPr>
      <w:r>
        <w:t>陈辉、范娟、丁伟菊</w:t>
      </w:r>
      <w:r>
        <w:t>（</w:t>
      </w:r>
      <w:r>
        <w:t>2012</w:t>
      </w:r>
      <w:r>
        <w:t>）</w:t>
      </w:r>
      <w:r>
        <w:t>以陕西惠通运输企业</w:t>
      </w:r>
      <w:r w:rsidR="001852F3">
        <w:t xml:space="preserve">2011</w:t>
      </w:r>
      <w:r w:rsidR="001852F3">
        <w:t xml:space="preserve">年财务数据为研究对象，通过测算各项收入、成本在营业成本中所占比重，收入与成本的比率、</w:t>
      </w:r>
      <w:r w:rsidR="001852F3">
        <w:t>在</w:t>
      </w:r>
    </w:p>
    <w:p w:rsidR="0018722C">
      <w:pPr>
        <w:topLinePunct/>
      </w:pPr>
      <w:r>
        <w:t>“营改增”前后税率及抵扣比率不同的情况下，计算出了该企业</w:t>
      </w:r>
      <w:r>
        <w:t>2011</w:t>
      </w:r>
      <w:r/>
      <w:r w:rsidR="001852F3">
        <w:t xml:space="preserve">年“营改增”</w:t>
      </w:r>
      <w:r w:rsidR="001852F3">
        <w:t xml:space="preserve">与否税负的变化，得出了该企业在“营改增”后实际税负不降反增的结论。</w:t>
      </w:r>
      <w:r>
        <w:rPr>
          <w:vertAlign w:val="superscript"/>
        </w:rPr>
        <w:t>[</w:t>
      </w:r>
      <w:r>
        <w:rPr>
          <w:vertAlign w:val="superscript"/>
        </w:rPr>
        <w:t xml:space="preserve">30</w:t>
      </w:r>
      <w:r>
        <w:rPr>
          <w:vertAlign w:val="superscript"/>
        </w:rPr>
        <w:t>]</w:t>
      </w:r>
    </w:p>
    <w:p w:rsidR="0018722C">
      <w:pPr>
        <w:topLinePunct/>
      </w:pPr>
      <w:r>
        <w:t>吴莉</w:t>
      </w:r>
      <w:r>
        <w:t>（</w:t>
      </w:r>
      <w:r>
        <w:t>2012</w:t>
      </w:r>
      <w:r>
        <w:t>）</w:t>
      </w:r>
      <w:r>
        <w:t>通过模拟测算，以</w:t>
      </w:r>
      <w:r>
        <w:t>2010</w:t>
      </w:r>
      <w:r/>
      <w:r w:rsidR="001852F3">
        <w:t xml:space="preserve">年</w:t>
      </w:r>
      <w:r>
        <w:t>A</w:t>
      </w:r>
      <w:r/>
      <w:r w:rsidR="001852F3">
        <w:t xml:space="preserve">股交通运输行业为例，</w:t>
      </w:r>
      <w:r>
        <w:t>2010</w:t>
      </w:r>
      <w:r/>
      <w:r w:rsidR="001852F3">
        <w:t xml:space="preserve">年，</w:t>
      </w:r>
      <w:r>
        <w:t>A</w:t>
      </w:r>
      <w:r>
        <w:t>股全部交通运输行业</w:t>
      </w:r>
      <w:r w:rsidR="001852F3">
        <w:t xml:space="preserve">70</w:t>
      </w:r>
      <w:r/>
      <w:r w:rsidR="001852F3">
        <w:t xml:space="preserve">家上市公司毛利率水平为</w:t>
      </w:r>
      <w:r>
        <w:t>25%</w:t>
      </w:r>
      <w:r>
        <w:t>，整体毛利率水平不高；职</w:t>
      </w:r>
      <w:r>
        <w:t>工薪酬</w:t>
      </w:r>
      <w:r>
        <w:t>/</w:t>
      </w:r>
      <w:r w:rsidR="001852F3">
        <w:t xml:space="preserve">营业成本=15%</w:t>
      </w:r>
      <w:r/>
      <w:r>
        <w:t xml:space="preserve">, </w:t>
      </w:r>
      <w:r>
        <w:t>85%</w:t>
      </w:r>
      <w:r/>
      <w:r w:rsidR="001852F3">
        <w:t xml:space="preserve">左右的营业成本含可抵扣增值税。按照</w:t>
      </w:r>
      <w:r>
        <w:t>2010</w:t>
      </w:r>
      <w:r w:rsidR="001852F3">
        <w:t xml:space="preserve">年</w:t>
      </w:r>
      <w:r w:rsidR="001852F3">
        <w:t xml:space="preserve">A</w:t>
      </w:r>
      <w:r>
        <w:t>股交运行业整体的利润表模拟测算：如果在全国范围内实行“营改增”，</w:t>
      </w:r>
      <w:r>
        <w:t>2010</w:t>
      </w:r>
      <w:r w:rsidR="001852F3">
        <w:t xml:space="preserve">年交运上市公司纳税总额将减少</w:t>
      </w:r>
      <w:r w:rsidR="001852F3">
        <w:t xml:space="preserve">84</w:t>
      </w:r>
      <w:r/>
      <w:r w:rsidR="001852F3">
        <w:t xml:space="preserve">亿元，增厚</w:t>
      </w:r>
      <w:r>
        <w:t>2010</w:t>
      </w:r>
      <w:r w:rsidR="001852F3">
        <w:t xml:space="preserve">年净利润</w:t>
      </w:r>
      <w:r w:rsidR="001852F3">
        <w:t xml:space="preserve">10%</w:t>
      </w:r>
      <w:r w:rsidR="001852F3">
        <w:t xml:space="preserve">左右，对交运</w:t>
      </w:r>
      <w:r>
        <w:t>板块整体影响正面。参照</w:t>
      </w:r>
      <w:r>
        <w:t>2010</w:t>
      </w:r>
      <w:r w:rsidR="001852F3">
        <w:t xml:space="preserve">年交运行业整体</w:t>
      </w:r>
      <w:r w:rsidR="001852F3">
        <w:t xml:space="preserve">9%的三项费率和职工薪酬占营业</w:t>
      </w:r>
      <w:r>
        <w:t>成本</w:t>
      </w:r>
      <w:r>
        <w:t>15</w:t>
      </w:r>
      <w:r>
        <w:t>%的比重测算，对于单个上市公司而言：当其毛利率水平为</w:t>
      </w:r>
      <w:r>
        <w:t>50%</w:t>
      </w:r>
      <w:r/>
      <w:r w:rsidR="001852F3">
        <w:t xml:space="preserve">左右时，</w:t>
      </w:r>
      <w:r>
        <w:t>“营改增”对企业净利润没有影响；当其毛利率低于</w:t>
      </w:r>
      <w:r>
        <w:t>50%</w:t>
      </w:r>
      <w:r>
        <w:t>时，“营改增”将增厚企</w:t>
      </w:r>
      <w:r>
        <w:t>业净利润，毛利率越低，对净利润的增厚幅度越大；当其毛利率大于</w:t>
      </w:r>
      <w:r>
        <w:t>50%</w:t>
      </w:r>
      <w:r/>
      <w:r w:rsidR="001852F3">
        <w:t xml:space="preserve">时，“营</w:t>
      </w:r>
      <w:r>
        <w:t>改增”将减少净利润。同时模拟测算得出毛利率较低的物流、航运、航空、陆路</w:t>
      </w:r>
      <w:r>
        <w:t>运输板块受益幅度更大的结论。高速公路板块由于毛利率高于</w:t>
      </w:r>
      <w:r>
        <w:t>50%，预计税改之</w:t>
      </w:r>
    </w:p>
    <w:p w:rsidR="0018722C">
      <w:pPr>
        <w:topLinePunct/>
      </w:pPr>
      <w:r>
        <w:rPr>
          <w:rFonts w:cstheme="minorBidi" w:hAnsiTheme="minorHAnsi" w:eastAsiaTheme="minorHAnsi" w:asciiTheme="minorHAnsi" w:ascii="Times New Roman"/>
        </w:rPr>
        <w:t>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导论</w:t>
      </w:r>
    </w:p>
    <w:p w:rsidR="0018722C">
      <w:pPr>
        <w:topLinePunct/>
      </w:pPr>
      <w:r>
        <w:t>后板块净利润小幅下降</w:t>
      </w:r>
      <w:r w:rsidR="001852F3">
        <w:t xml:space="preserve">4%左右。</w:t>
      </w:r>
      <w:r>
        <w:rPr>
          <w:vertAlign w:val="superscript"/>
        </w:rPr>
        <w:t>[</w:t>
      </w:r>
      <w:r>
        <w:rPr>
          <w:vertAlign w:val="superscript"/>
        </w:rPr>
        <w:t xml:space="preserve">31</w:t>
      </w:r>
      <w:r>
        <w:rPr>
          <w:vertAlign w:val="superscript"/>
        </w:rPr>
        <w:t>]</w:t>
      </w:r>
    </w:p>
    <w:p w:rsidR="0018722C">
      <w:pPr>
        <w:pStyle w:val="Heading3"/>
        <w:topLinePunct/>
        <w:ind w:left="200" w:hangingChars="200" w:hanging="200"/>
      </w:pPr>
      <w:bookmarkStart w:id="379352" w:name="_Toc686379352"/>
      <w:bookmarkStart w:name="（五）国内交通运输业“营改增”对策分析的综述 " w:id="20"/>
      <w:bookmarkEnd w:id="20"/>
      <w:bookmarkStart w:name="_bookmark7" w:id="21"/>
      <w:bookmarkEnd w:id="21"/>
      <w:r>
        <w:t>（</w:t>
      </w:r>
      <w:r>
        <w:t>五</w:t>
      </w:r>
      <w:r>
        <w:t>）</w:t>
      </w:r>
      <w:r>
        <w:t xml:space="preserve"> </w:t>
      </w:r>
      <w:r>
        <w:t>国内交通运输业“营改增”对策分析的综述</w:t>
      </w:r>
      <w:bookmarkEnd w:id="379352"/>
    </w:p>
    <w:p w:rsidR="0018722C">
      <w:pPr>
        <w:topLinePunct/>
      </w:pPr>
      <w:r>
        <w:t>陈辉、范娟、丁伟菊</w:t>
      </w:r>
      <w:r>
        <w:t>（</w:t>
      </w:r>
      <w:r>
        <w:t>2012</w:t>
      </w:r>
      <w:r>
        <w:t>）</w:t>
      </w:r>
      <w:r>
        <w:t>针对陕西惠通运输企业在“营改增”后税负不降反增的现象，进行了深入的分析，发现该公司在“营改增”之前购买了交通运</w:t>
      </w:r>
      <w:r>
        <w:t>输工具，“营改增”之后没有购买新的固定资产，所以税率调整带来了税负上涨。</w:t>
      </w:r>
      <w:r>
        <w:t>同时还发现，如果不着眼于试点行业，而从试点行业上下游整个产业链条考虑</w:t>
      </w:r>
      <w:r>
        <w:t>，“营</w:t>
      </w:r>
      <w:r>
        <w:t>改增”达到了整体减税的目的。通过对下游环节减税，反过来会扩大经营业务，</w:t>
      </w:r>
      <w:r>
        <w:t>从而达到促进试点行业的发展。由于营业税是地方税，而增值税是国税</w:t>
      </w:r>
      <w:r>
        <w:t>，“营改增”</w:t>
      </w:r>
      <w:r>
        <w:t>后势必会削弱地方政府的财政收入，同时给税收管理也带来了难题。因此，建议</w:t>
      </w:r>
      <w:r>
        <w:t>中央政府不仅要保证地方财政收入，而且要考虑给予“营改增”后税负上升的交</w:t>
      </w:r>
      <w:r>
        <w:t>通运输业一定的补贴。由于区域性优惠政策不可避免地导致其周围地区的资金流</w:t>
      </w:r>
      <w:r>
        <w:t>向试点地区，形成“洼地”效应，试点周边地区的试点行业会向试点地区转移，</w:t>
      </w:r>
      <w:r w:rsidR="001852F3">
        <w:t xml:space="preserve">掏空试点周边的试点行业，因此，建议试点期限不易太长。</w:t>
      </w:r>
    </w:p>
    <w:p w:rsidR="0018722C">
      <w:pPr>
        <w:topLinePunct/>
      </w:pPr>
      <w:r>
        <w:t>顾梁蓉</w:t>
      </w:r>
      <w:r>
        <w:t>（</w:t>
      </w:r>
      <w:r>
        <w:t>2012</w:t>
      </w:r>
      <w:r>
        <w:t>）</w:t>
      </w:r>
      <w:r>
        <w:t>经过对“营改增”对交通运输业的影响的理论分析后，对企业应对改革的财务对策提供了两点建议：采购燃料、修理配件、固定资产应尽量获取增值税专用发票；注意采购固定资产抵扣增值税时机的选择，合理规划投资活动的现金流量，分期分批进行固定资产更新，以实现固定资产投资规模、速度与企业财税目标的相互配合。</w:t>
      </w:r>
      <w:r>
        <w:rPr>
          <w:vertAlign w:val="superscript"/>
        </w:rPr>
        <w:t>[</w:t>
      </w:r>
      <w:r>
        <w:rPr>
          <w:vertAlign w:val="superscript"/>
          <w:position w:val="12"/>
        </w:rPr>
        <w:t xml:space="preserve">32</w:t>
      </w:r>
      <w:r>
        <w:rPr>
          <w:vertAlign w:val="superscript"/>
        </w:rPr>
        <w:t>]</w:t>
      </w:r>
    </w:p>
    <w:p w:rsidR="0018722C">
      <w:pPr>
        <w:topLinePunct/>
      </w:pPr>
      <w:r>
        <w:t>屈鹏飞</w:t>
      </w:r>
      <w:r>
        <w:t>（</w:t>
      </w:r>
      <w:r>
        <w:t>2012</w:t>
      </w:r>
      <w:r>
        <w:t>）</w:t>
      </w:r>
      <w:r>
        <w:t>认为，交通运输业企业在“营改增”全面铺开的过程中需要掌握增值税财务会计处理知识与技巧，化解操作不当风险；根据本企业业务特点，</w:t>
      </w:r>
      <w:r w:rsidR="001852F3">
        <w:t xml:space="preserve">用好试点过渡政策；清理企业存量资产，做好存量资产进项税抵扣准备；测算企业行税负，争取税收优惠政策；严格执行增值税税收规定，降低企业税务风险。</w:t>
      </w:r>
      <w:r>
        <w:rPr>
          <w:vertAlign w:val="superscript"/>
        </w:rPr>
        <w:t>[</w:t>
      </w:r>
      <w:r>
        <w:rPr>
          <w:vertAlign w:val="superscript"/>
          <w:position w:val="12"/>
        </w:rPr>
        <w:t xml:space="preserve">33</w:t>
      </w:r>
      <w:r>
        <w:rPr>
          <w:vertAlign w:val="superscript"/>
        </w:rPr>
        <w:t>]</w:t>
      </w:r>
    </w:p>
    <w:p w:rsidR="0018722C">
      <w:pPr>
        <w:pStyle w:val="Heading3"/>
        <w:topLinePunct/>
        <w:ind w:left="200" w:hangingChars="200" w:hanging="200"/>
      </w:pPr>
      <w:bookmarkStart w:id="379353" w:name="_Toc686379353"/>
      <w:bookmarkStart w:name="（六）研究述评 " w:id="22"/>
      <w:bookmarkEnd w:id="22"/>
      <w:bookmarkStart w:name="_bookmark8" w:id="23"/>
      <w:bookmarkEnd w:id="23"/>
      <w:r>
        <w:t>（</w:t>
      </w:r>
      <w:r>
        <w:t>六</w:t>
      </w:r>
      <w:r>
        <w:t>）</w:t>
      </w:r>
      <w:r>
        <w:t xml:space="preserve"> </w:t>
      </w:r>
      <w:r>
        <w:t>研究述评</w:t>
      </w:r>
      <w:bookmarkEnd w:id="379353"/>
    </w:p>
    <w:p w:rsidR="0018722C">
      <w:pPr>
        <w:topLinePunct/>
      </w:pPr>
      <w:r>
        <w:t>通过上文论述，我们不难看出，现今的理论界对“营改增”财务影响的研究相对比较成熟和完善，对企业在“营改增”后从会计分录到财务报表项目的一系列财务处理的变化情况进行了比较详尽的阐述，并针对交通运输行业上市公司的</w:t>
      </w:r>
      <w:r>
        <w:t>资产负债率、净利润率、营业成本比率的增减方向做出了简要的实证分析。然而，</w:t>
      </w:r>
      <w:r>
        <w:t>综合“营改增”前后上市公司财务数据进行的实证分析比较少见。侧重理论研究</w:t>
      </w:r>
      <w:r>
        <w:t>的文章主要是通过简单的假设推导出数学模型，但由于假设受到的制约因素较多，</w:t>
      </w:r>
      <w:r>
        <w:t>模型对企业实际财务状况变化的反映度较低。侧重实证分析的文章，将交通运输</w:t>
      </w:r>
      <w:r>
        <w:t>行业大体的财务走势和纳税额增减情况进行了粗略的统计，但涉及到的财务指标较单一，因而对企业财务状况变化的反应也比较片面。另外，大多数文章都未</w:t>
      </w:r>
      <w:r>
        <w:t>能</w:t>
      </w:r>
    </w:p>
    <w:p w:rsidR="0018722C">
      <w:pPr>
        <w:topLinePunct/>
      </w:pPr>
      <w:r>
        <w:rPr>
          <w:rFonts w:cstheme="minorBidi" w:hAnsiTheme="minorHAnsi" w:eastAsiaTheme="minorHAnsi" w:asciiTheme="minorHAnsi" w:ascii="Times New Roman"/>
        </w:rPr>
        <w:t>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将理论分析与实证检验有效结合起来。</w:t>
      </w:r>
    </w:p>
    <w:p w:rsidR="0018722C">
      <w:pPr>
        <w:topLinePunct/>
      </w:pPr>
      <w:r>
        <w:t>本文将借鉴已有的理论研究成果，利用杜邦分析法构建出财务指标层次分析</w:t>
      </w:r>
      <w:r>
        <w:t>模型，通过对比“营改增”前后上海市交通运输业上市公司</w:t>
      </w:r>
      <w:r>
        <w:t>2011</w:t>
      </w:r>
      <w:r/>
      <w:r w:rsidR="001852F3">
        <w:t xml:space="preserve">年和</w:t>
      </w:r>
      <w:r>
        <w:t>2012</w:t>
      </w:r>
      <w:r/>
      <w:r w:rsidR="001852F3">
        <w:t xml:space="preserve">年年</w:t>
      </w:r>
      <w:r>
        <w:t>报中财务数据，分析财务指标变化方向及变化原因，检验“营改增”对企业财务</w:t>
      </w:r>
      <w:r>
        <w:t>影响的相关理论研究。这样既能看出改革成效，又能为企业调整税务策略，实现</w:t>
      </w:r>
      <w:r>
        <w:t>企业合理纳税筹划及利润最大化进行理论和实务上的创新。</w:t>
      </w:r>
    </w:p>
    <w:p w:rsidR="0018722C">
      <w:pPr>
        <w:pStyle w:val="Heading2"/>
        <w:topLinePunct/>
        <w:ind w:left="171" w:hangingChars="171" w:hanging="171"/>
      </w:pPr>
      <w:bookmarkStart w:id="379354" w:name="_Toc686379354"/>
      <w:bookmarkStart w:name="三、研究目的及意义 " w:id="24"/>
      <w:bookmarkEnd w:id="24"/>
      <w:bookmarkStart w:name="_bookmark9" w:id="25"/>
      <w:bookmarkEnd w:id="25"/>
      <w:r>
        <w:t>三、</w:t>
      </w:r>
      <w:r>
        <w:t xml:space="preserve"> </w:t>
      </w:r>
      <w:r w:rsidRPr="00DB64CE">
        <w:t>研究目的及意义</w:t>
      </w:r>
      <w:bookmarkEnd w:id="379354"/>
    </w:p>
    <w:p w:rsidR="0018722C">
      <w:pPr>
        <w:pStyle w:val="Heading3"/>
        <w:topLinePunct/>
        <w:ind w:left="200" w:hangingChars="200" w:hanging="200"/>
      </w:pPr>
      <w:bookmarkStart w:id="379355" w:name="_Toc686379355"/>
      <w:bookmarkStart w:name="（一）研究目的 " w:id="26"/>
      <w:bookmarkEnd w:id="26"/>
      <w:bookmarkStart w:name="_bookmark10" w:id="27"/>
      <w:bookmarkEnd w:id="27"/>
      <w:r>
        <w:t>（</w:t>
      </w:r>
      <w:r>
        <w:t>一</w:t>
      </w:r>
      <w:r>
        <w:t>）</w:t>
      </w:r>
      <w:r>
        <w:t xml:space="preserve"> </w:t>
      </w:r>
      <w:r>
        <w:t>研究目的</w:t>
      </w:r>
      <w:bookmarkEnd w:id="379355"/>
    </w:p>
    <w:p w:rsidR="0018722C">
      <w:pPr>
        <w:topLinePunct/>
      </w:pPr>
      <w:r>
        <w:t>本文旨在对交通运输业上市公司在“营改增”过程中财务和税负情况进行系统理论分析和评价，多面研究“营改增”后对上市企业财务状况影响，以上海市交通运输业上市公司为例，根据现有的财务数据，运用杜邦分析法，对财务指标变化情况进行比较研究，分析变化产生的原因。将理论分析和实证分析相结合，</w:t>
      </w:r>
      <w:r w:rsidR="001852F3">
        <w:t xml:space="preserve">针对分析出的问题，为企业应对“营改增”提供科学、合理的建议，使得企业在纳税筹划中利益最大化，为上市公司在“营改增”全国推行进程中获利提供理论指导和实证检验。在试点由上海推广至全国的趋势下，为“营改增”能否切实减轻企业税负提供理论依据，同时指导企业在改革中合理安排经营，享受到税收方面的最大优惠。</w:t>
      </w:r>
    </w:p>
    <w:p w:rsidR="0018722C">
      <w:pPr>
        <w:pStyle w:val="Heading3"/>
        <w:topLinePunct/>
        <w:ind w:left="200" w:hangingChars="200" w:hanging="200"/>
      </w:pPr>
      <w:bookmarkStart w:id="379356" w:name="_Toc686379356"/>
      <w:bookmarkStart w:name="（二）研究意义 " w:id="28"/>
      <w:bookmarkEnd w:id="28"/>
      <w:bookmarkStart w:name="_bookmark11" w:id="29"/>
      <w:bookmarkEnd w:id="29"/>
      <w:r>
        <w:t>（</w:t>
      </w:r>
      <w:r>
        <w:t>二</w:t>
      </w:r>
      <w:r>
        <w:t>）</w:t>
      </w:r>
      <w:r>
        <w:t xml:space="preserve"> </w:t>
      </w:r>
      <w:r>
        <w:t>研究意义</w:t>
      </w:r>
      <w:bookmarkEnd w:id="379356"/>
    </w:p>
    <w:p w:rsidR="0018722C">
      <w:pPr>
        <w:topLinePunct/>
      </w:pPr>
      <w:r>
        <w:t>本选题主要针对上海市从</w:t>
      </w:r>
      <w:r w:rsidR="001852F3">
        <w:t xml:space="preserve">2012</w:t>
      </w:r>
      <w:r/>
      <w:r w:rsidR="001852F3">
        <w:t xml:space="preserve">年初开始实施的交通运输业</w:t>
      </w:r>
      <w:r w:rsidR="001852F3">
        <w:t xml:space="preserve">“营改增”试点</w:t>
      </w:r>
      <w:r>
        <w:t>的情况。国家进行“营改增”，是为了促进交通运输业的良好发展，既避免重复征</w:t>
      </w:r>
      <w:r>
        <w:t>税，理论上又可以减少税收。但是理论上可以减少企业税负的这项税收改革，在</w:t>
      </w:r>
      <w:r>
        <w:t>实际操作中却出现了一些问题，据中国物流与采购联合会</w:t>
      </w:r>
      <w:r>
        <w:t>2012</w:t>
      </w:r>
      <w:r/>
      <w:r w:rsidR="001852F3">
        <w:t xml:space="preserve">年</w:t>
      </w:r>
      <w:r>
        <w:t>3</w:t>
      </w:r>
      <w:r/>
      <w:r w:rsidR="001852F3">
        <w:t xml:space="preserve">月的一篇调研</w:t>
      </w:r>
      <w:r>
        <w:t>报告显示，很多试点企业，特别是交通运输业试点企业在“营改增”后，实际税负非但没有降低，反而大幅上升了。这显然与本次税改的目的背道而驰。</w:t>
      </w:r>
    </w:p>
    <w:p w:rsidR="0018722C">
      <w:pPr>
        <w:topLinePunct/>
      </w:pPr>
      <w:r>
        <w:t>本文从实际出发，根据“营改增”政策前后两年的财务报表，不仅针对企业税负，更从整体上分析企业经营受到“营改增”的影响，为企业从“营改增”中获利，提一些自己的意见和建议。</w:t>
      </w:r>
    </w:p>
    <w:p w:rsidR="0018722C">
      <w:pPr>
        <w:topLinePunct/>
      </w:pPr>
      <w:r>
        <w:t>在理论上，建立“营改增”前后试点企业，特别是交通运输行业各企业财务状况变化的理论框架，从会计处理、财务报表、盈亏平衡方面系统地分析“营改增”对上市公司财务产生的影响。</w:t>
      </w:r>
    </w:p>
    <w:p w:rsidR="0018722C">
      <w:pPr>
        <w:topLinePunct/>
      </w:pPr>
      <w:r>
        <w:t>在现实上，利用杜邦分析模型，将上海市交通运输业上市公司</w:t>
      </w:r>
      <w:r>
        <w:t>2011</w:t>
      </w:r>
      <w:r/>
      <w:r w:rsidR="001852F3">
        <w:t xml:space="preserve">年和</w:t>
      </w:r>
      <w:r>
        <w:t>2012</w:t>
      </w:r>
    </w:p>
    <w:p w:rsidR="0018722C">
      <w:pPr>
        <w:topLinePunct/>
      </w:pPr>
      <w:r>
        <w:rPr>
          <w:rFonts w:cstheme="minorBidi" w:hAnsiTheme="minorHAnsi" w:eastAsiaTheme="minorHAnsi" w:asciiTheme="minorHAnsi" w:ascii="Times New Roman"/>
        </w:rPr>
        <w:t>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 导论</w:t>
      </w:r>
    </w:p>
    <w:p w:rsidR="0018722C">
      <w:pPr>
        <w:topLinePunct/>
      </w:pPr>
      <w:r>
        <w:t>年财务报表中的数据代入，比较各财务指标的变化情况，通过直观的数据差异，</w:t>
      </w:r>
      <w:r w:rsidR="001852F3">
        <w:t xml:space="preserve">分析验证理论研究体系内得出的“营改增”对企业各项目的影响情况。有针对性的分析各指标产生变化的原因，为“营改增”推广过程中，交通运输企业规避财务风险、减轻企业税收负担提供数据支持和更加具体直观的研究成果。</w:t>
      </w:r>
    </w:p>
    <w:p w:rsidR="0018722C">
      <w:pPr>
        <w:pStyle w:val="Heading2"/>
        <w:topLinePunct/>
        <w:ind w:left="171" w:hangingChars="171" w:hanging="171"/>
      </w:pPr>
      <w:bookmarkStart w:id="379357" w:name="_Toc686379357"/>
      <w:bookmarkStart w:name="四、研究思路及研究方法 " w:id="30"/>
      <w:bookmarkEnd w:id="30"/>
      <w:bookmarkStart w:name="_bookmark12" w:id="31"/>
      <w:bookmarkEnd w:id="31"/>
      <w:r>
        <w:t>四、</w:t>
      </w:r>
      <w:r>
        <w:t xml:space="preserve"> </w:t>
      </w:r>
      <w:r w:rsidRPr="00DB64CE">
        <w:t>研究思路及研究方法</w:t>
      </w:r>
      <w:bookmarkEnd w:id="379357"/>
    </w:p>
    <w:p w:rsidR="0018722C">
      <w:pPr>
        <w:pStyle w:val="Heading3"/>
        <w:topLinePunct/>
        <w:ind w:left="200" w:hangingChars="200" w:hanging="200"/>
      </w:pPr>
      <w:bookmarkStart w:id="379358" w:name="_Toc686379358"/>
      <w:bookmarkStart w:name="（一）研究思路 " w:id="32"/>
      <w:bookmarkEnd w:id="32"/>
      <w:bookmarkStart w:name="_bookmark13" w:id="33"/>
      <w:bookmarkEnd w:id="33"/>
      <w:r>
        <w:t>（</w:t>
      </w:r>
      <w:r>
        <w:t>一</w:t>
      </w:r>
      <w:r>
        <w:t>）</w:t>
      </w:r>
      <w:r>
        <w:t xml:space="preserve"> </w:t>
      </w:r>
      <w:r>
        <w:t>研究思路</w:t>
      </w:r>
      <w:bookmarkEnd w:id="379358"/>
    </w:p>
    <w:p w:rsidR="0018722C">
      <w:pPr>
        <w:pStyle w:val="ae"/>
        <w:topLinePunct/>
      </w:pPr>
      <w:r>
        <w:pict>
          <v:group style="margin-left:87.974998pt;margin-top:142.120636pt;width:411.58pt;height:42.24pt;mso-position-horizontal-relative:page;mso-position-vertical-relative:paragraph;z-index:1456;mso-wrap-distance-left:0;mso-wrap-distance-right:0" coordorigin="1759,2842" coordsize="8341,856">
            <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
              <v:path arrowok="t"/>
              <v:stroke dashstyle="solid"/>
            </v:shape>
            <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
              <v:path arrowok="t"/>
              <v:stroke dashstyle="solid"/>
            </v:shape>
            <v:shape style="position:absolute;left:2934;top:3244;width:415;height:152" coordorigin="2934,3245" coordsize="415,152" path="m3245,3245l3245,3283,2934,3283,2934,3359,3245,3359,3245,3397,3349,3321,3245,3245xe" filled="false" stroked="true" strokeweight=".75pt" strokecolor="#000000">
              <v:path arrowok="t"/>
              <v:stroke dashstyle="solid"/>
            </v:shape>
            <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
              <v:path arrowok="t"/>
              <v:stroke dashstyle="solid"/>
            </v:shape>
            <v:shape style="position:absolute;left:4586;top:3244;width:426;height:152" coordorigin="4586,3245" coordsize="426,152" path="m4905,3245l4905,3283,4586,3283,4586,3359,4905,3359,4905,3397,5012,3321,4905,3245xe" filled="false" stroked="true" strokeweight=".75pt" strokecolor="#000000">
              <v:path arrowok="t"/>
              <v:stroke dashstyle="solid"/>
            </v:shape>
            <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
              <v:path arrowok="t"/>
              <v:stroke dashstyle="solid"/>
            </v:shape>
            <v:shape style="position:absolute;left:6667;top:3237;width:400;height:167" type="#_x0000_t75" stroked="false">
              <v:imagedata r:id="rId17" o:title=""/>
            </v:shape>
            <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
              <v:path arrowok="t"/>
              <v:stroke dashstyle="solid"/>
            </v:shape>
            <v:shape style="position:absolute;left:8330;top:3237;width:299;height:167" type="#_x0000_t75" stroked="false">
              <v:imagedata r:id="rId18" o:title=""/>
            </v:shape>
            <v:shape style="position:absolute;left:1932;top:32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理论基础</w:t>
                    </w:r>
                  </w:p>
                </w:txbxContent>
              </v:textbox>
              <w10:wrap type="none"/>
            </v:shape>
            <v:shape style="position:absolute;left:3548;top:32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理论分析</w:t>
                    </w:r>
                  </w:p>
                </w:txbxContent>
              </v:textbox>
              <w10:wrap type="none"/>
            </v:shape>
            <v:shape style="position:absolute;left:5213;top:3008;width:1283;height:521" type="#_x0000_t202" filled="false" stroked="false">
              <v:textbox inset="0,0,0,0">
                <w:txbxContent>
                  <w:p w:rsidR="0018722C">
                    <w:pPr>
                      <w:spacing w:line="211" w:lineRule="exact" w:before="0"/>
                      <w:ind w:leftChars="0" w:left="0" w:rightChars="0" w:right="0" w:firstLineChars="0" w:firstLine="0"/>
                      <w:jc w:val="left"/>
                      <w:rPr>
                        <w:sz w:val="21"/>
                      </w:rPr>
                    </w:pPr>
                    <w:r>
                      <w:rPr>
                        <w:sz w:val="21"/>
                      </w:rPr>
                      <w:t>基于杜邦分析</w:t>
                    </w:r>
                  </w:p>
                  <w:p w:rsidR="0018722C">
                    <w:pPr>
                      <w:spacing w:before="34"/>
                      <w:ind w:leftChars="0" w:left="0" w:rightChars="0" w:right="0" w:firstLineChars="0" w:firstLine="0"/>
                      <w:jc w:val="left"/>
                      <w:rPr>
                        <w:sz w:val="21"/>
                      </w:rPr>
                    </w:pPr>
                    <w:r>
                      <w:rPr>
                        <w:sz w:val="21"/>
                      </w:rPr>
                      <w:t>法的研究模型</w:t>
                    </w:r>
                  </w:p>
                </w:txbxContent>
              </v:textbox>
              <w10:wrap type="none"/>
            </v:shape>
            <v:shape style="position:absolute;left:7280;top:32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实例研究</w:t>
                    </w:r>
                  </w:p>
                </w:txbxContent>
              </v:textbox>
              <w10:wrap type="none"/>
            </v:shape>
            <v:shape style="position:absolute;left:8834;top:3216;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总结与建议</w:t>
                    </w:r>
                  </w:p>
                </w:txbxContent>
              </v:textbox>
              <w10:wrap type="none"/>
            </v:shape>
            <w10:wrap type="topAndBottom"/>
          </v:group>
        </w:pict>
      </w:r>
    </w:p>
    <w:p w:rsidR="0018722C">
      <w:pPr>
        <w:pStyle w:val="ae"/>
        <w:topLinePunct/>
      </w:pPr>
      <w:r>
        <w:t>本文首先提出所要研究的问题，阐述研究意义，然后针对“营改增”对交通运输业产生的财务影响进行理论分析。接着综合理论分析，形成基于杜邦分析法的研究模型，主要从税负和收益这两个方面分析“营改增”对交通运输业上市公司的财务影响。进而选取“营改增”前后两年的财务数据，比对分析，通过模型对前述理论进行验证。之后本文在借鉴国外经验的基础上，针对“营改增”给交通运输业上市公司带来的影响，为促进交通运输业在“营改增”中获利提出相应建议，最后得出结论。研究思路如图</w:t>
      </w:r>
      <w:r w:rsidR="001852F3">
        <w:t xml:space="preserve">1-1</w:t>
      </w:r>
      <w:r w:rsidR="001852F3">
        <w:t xml:space="preserve">所示。</w:t>
      </w:r>
    </w:p>
    <w:p w:rsidR="0018722C">
      <w:pPr>
        <w:pStyle w:val="a9"/>
        <w:topLinePunct/>
      </w:pPr>
      <w:r>
        <w:t>图1-1</w:t>
      </w:r>
      <w:r>
        <w:t xml:space="preserve">  </w:t>
      </w:r>
      <w:r w:rsidRPr="00DB64CE">
        <w:t>研究思路</w:t>
      </w:r>
    </w:p>
    <w:p w:rsidR="0018722C">
      <w:pPr>
        <w:pStyle w:val="Heading3"/>
        <w:topLinePunct/>
        <w:ind w:left="200" w:hangingChars="200" w:hanging="200"/>
      </w:pPr>
      <w:bookmarkStart w:id="379359" w:name="_Toc686379359"/>
      <w:bookmarkStart w:name="（二）研究方法 " w:id="34"/>
      <w:bookmarkEnd w:id="34"/>
      <w:bookmarkStart w:name="_bookmark14" w:id="35"/>
      <w:bookmarkEnd w:id="35"/>
      <w:r>
        <w:t>（</w:t>
      </w:r>
      <w:r>
        <w:t>二</w:t>
      </w:r>
      <w:r>
        <w:t>）</w:t>
      </w:r>
      <w:r>
        <w:t xml:space="preserve"> </w:t>
      </w:r>
      <w:r>
        <w:t>研究方法</w:t>
      </w:r>
      <w:bookmarkEnd w:id="379359"/>
    </w:p>
    <w:p w:rsidR="0018722C">
      <w:pPr>
        <w:topLinePunct/>
      </w:pPr>
      <w:r>
        <w:t>本文主要采用以下研究方法</w:t>
      </w:r>
      <w:r>
        <w:rPr>
          <w:rFonts w:hint="eastAsia"/>
        </w:rPr>
        <w:t>：</w:t>
      </w:r>
    </w:p>
    <w:p w:rsidR="0018722C">
      <w:pPr>
        <w:pStyle w:val="4"/>
        <w:topLinePunct/>
        <w:ind w:left="200" w:hangingChars="200" w:hanging="200"/>
      </w:pPr>
      <w:r>
        <w:t>1</w:t>
      </w:r>
      <w:r>
        <w:t>.</w:t>
      </w:r>
      <w:r>
        <w:t>文献分析法</w:t>
      </w:r>
    </w:p>
    <w:p w:rsidR="0018722C">
      <w:pPr>
        <w:topLinePunct/>
      </w:pPr>
      <w:r>
        <w:t>通过查阅相关网络资源、期刊论文和学术文件搜集文献资料</w:t>
      </w:r>
      <w:r>
        <w:rPr>
          <w:rFonts w:hint="eastAsia"/>
        </w:rPr>
        <w:t>，</w:t>
      </w:r>
      <w:r>
        <w:t>获取并分析研究相关信息。</w:t>
      </w:r>
    </w:p>
    <w:p w:rsidR="0018722C">
      <w:pPr>
        <w:pStyle w:val="4"/>
        <w:topLinePunct/>
        <w:ind w:left="200" w:hangingChars="200" w:hanging="200"/>
      </w:pPr>
      <w:r>
        <w:t>2</w:t>
      </w:r>
      <w:r>
        <w:t>.</w:t>
      </w:r>
      <w:r>
        <w:t>定量分析法和比较研究法</w:t>
      </w:r>
    </w:p>
    <w:p w:rsidR="0018722C">
      <w:pPr>
        <w:topLinePunct/>
      </w:pPr>
      <w:r>
        <w:t>基于杜邦分析模型，选取</w:t>
      </w:r>
      <w:r>
        <w:t>2011</w:t>
      </w:r>
      <w:r/>
      <w:r w:rsidR="001852F3">
        <w:t xml:space="preserve">和</w:t>
      </w:r>
      <w:r>
        <w:t>2012</w:t>
      </w:r>
      <w:r/>
      <w:r w:rsidR="001852F3">
        <w:t xml:space="preserve">两个年度上海交通运输业上市公司的</w:t>
      </w:r>
      <w:r>
        <w:t>财务数据作为样本，通过计算各项目的平均值，得到两年的财务指标变化情况，</w:t>
      </w:r>
      <w:r>
        <w:t>从而反映企业业绩、资产状况等在“营改增”后的受影响程度，选取层次分析模</w:t>
      </w:r>
      <w:r>
        <w:t>型下的销售净利率、总资产周转率得到两年的总资产净利率，进而与业主权益乘</w:t>
      </w:r>
      <w:r>
        <w:t>数相乘，得到企业净资产收益率，对企业盈利能力、营运能力、资产负债水平做</w:t>
      </w:r>
      <w:r>
        <w:t>出全面系统的分析，对“营改增”是否对交通运输业产生积极作用做出评价，为交通运输业纳税筹划提供依据和建议。</w:t>
      </w:r>
    </w:p>
    <w:p w:rsidR="0018722C">
      <w:pPr>
        <w:topLinePunct/>
      </w:pPr>
      <w:r>
        <w:rPr>
          <w:rFonts w:cstheme="minorBidi" w:hAnsiTheme="minorHAnsi" w:eastAsiaTheme="minorHAnsi" w:asciiTheme="minorHAnsi" w:ascii="Times New Roman"/>
        </w:rPr>
        <w:t>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Heading2"/>
        <w:topLinePunct/>
        <w:ind w:left="171" w:hangingChars="171" w:hanging="171"/>
      </w:pPr>
      <w:bookmarkStart w:id="379360" w:name="_Toc686379360"/>
      <w:bookmarkStart w:name="五、论文结构 " w:id="36"/>
      <w:bookmarkEnd w:id="36"/>
      <w:bookmarkStart w:name="_bookmark15" w:id="37"/>
      <w:bookmarkEnd w:id="37"/>
      <w:r>
        <w:t>五、</w:t>
      </w:r>
      <w:r>
        <w:t xml:space="preserve"> </w:t>
      </w:r>
      <w:r w:rsidRPr="00DB64CE">
        <w:t>论文结构</w:t>
      </w:r>
      <w:bookmarkEnd w:id="379360"/>
    </w:p>
    <w:p w:rsidR="0018722C">
      <w:pPr>
        <w:topLinePunct/>
      </w:pPr>
      <w:r>
        <w:t>论文结构共分为五个部分</w:t>
      </w:r>
      <w:r>
        <w:rPr>
          <w:rFonts w:hint="eastAsia"/>
        </w:rPr>
        <w:t>：</w:t>
      </w:r>
    </w:p>
    <w:p w:rsidR="0018722C">
      <w:pPr>
        <w:topLinePunct/>
      </w:pPr>
      <w:r>
        <w:t>第一部分是导论，主要介绍研究背景、文献综述、研究问题、创新点及意义、文章研究思路、论文结构等；</w:t>
      </w:r>
    </w:p>
    <w:p w:rsidR="0018722C">
      <w:pPr>
        <w:topLinePunct/>
      </w:pPr>
      <w:r>
        <w:t>第二部分是“营改增”的理论分析，首先给出“营改增”涉及的理论基础，</w:t>
      </w:r>
      <w:r w:rsidR="001852F3">
        <w:t xml:space="preserve">其次简要介绍杜邦分析体系，针对杜邦分析体系中的项目，进行“营改增”对交通运输业产生财务影响的理论分析。</w:t>
      </w:r>
    </w:p>
    <w:p w:rsidR="0018722C">
      <w:pPr>
        <w:topLinePunct/>
      </w:pPr>
      <w:r>
        <w:t>第三部分是实证分析，通过可比性研究，收集、筛选有效数据，以上海市交</w:t>
      </w:r>
      <w:r>
        <w:t>通运输业上市公司</w:t>
      </w:r>
      <w:r>
        <w:t>2011-2012</w:t>
      </w:r>
      <w:r/>
      <w:r w:rsidR="001852F3">
        <w:t xml:space="preserve">年的财务数据为样本，选择杜邦财务分析体系中的</w:t>
      </w:r>
      <w:r>
        <w:t>一系列财务衡量指标，进行比较研究，验证理论分析的有效性。</w:t>
      </w:r>
    </w:p>
    <w:p w:rsidR="0018722C">
      <w:pPr>
        <w:topLinePunct/>
      </w:pPr>
      <w:r>
        <w:t>第四部分是问题与建议，结合第三部分中的实证研究，分析“营改增”过程中存在的问题，总结企业财务状况发生变化的原因，在全国推行改革的背景下，</w:t>
      </w:r>
      <w:r w:rsidR="001852F3">
        <w:t xml:space="preserve">分别针对国家如何改进“营改增”政策和企业如何在“营改增”中获利，提出自己的建议。</w:t>
      </w:r>
    </w:p>
    <w:p w:rsidR="0018722C">
      <w:pPr>
        <w:topLinePunct/>
      </w:pPr>
      <w:r>
        <w:t>第五部分是结论与展望。总结从理论分析和实证分析中得出的“营改增”对交通运输业上市公司财务状况的影响，并对有关“营改增”推行的进一步研究进行展望。</w:t>
      </w:r>
    </w:p>
    <w:p w:rsidR="0018722C">
      <w:pPr>
        <w:topLinePunct/>
      </w:pPr>
      <w:r>
        <w:t>本文结构如图</w:t>
      </w:r>
      <w:r w:rsidR="001852F3">
        <w:t xml:space="preserve">1-2</w:t>
      </w:r>
      <w:r w:rsidR="001852F3">
        <w:t xml:space="preserve">所示。</w:t>
      </w:r>
    </w:p>
    <w:p w:rsidR="0018722C">
      <w:pPr>
        <w:pStyle w:val="aff7"/>
        <w:topLinePunct/>
      </w:pPr>
      <w:r>
        <w:pict>
          <v:group style="margin-left:186.97261pt;margin-top:14.744834pt;width:248.65pt;height:239.05pt;mso-position-horizontal-relative:page;mso-position-vertical-relative:paragraph;z-index:1720;mso-wrap-distance-left:0;mso-wrap-distance-right:0" coordorigin="3739,295" coordsize="4973,4781">
            <v:shape style="position:absolute;left:3768;top:323;width:1178;height:477" coordorigin="3768,324" coordsize="1178,477" path="m4357,324l3768,562,4357,801,4945,562,4357,324xe" filled="true" fillcolor="#cdcdcd" stroked="false">
              <v:path arrowok="t"/>
              <v:fill opacity="32639f" type="solid"/>
            </v:shape>
            <v:shape style="position:absolute;left:3768;top:323;width:589;height:239" coordorigin="3768,324" coordsize="589,239" path="m3768,562l4357,324,4357,324e" filled="false" stroked="true" strokeweight="1.262185pt" strokecolor="#cdcdcd">
              <v:path arrowok="t"/>
              <v:stroke dashstyle="solid"/>
            </v:shape>
            <v:line style="position:absolute" from="3768,562" to="3768,562" stroked="true" strokeweight="1.262138pt" strokecolor="#cdcdcd">
              <v:stroke dashstyle="solid"/>
            </v:line>
            <v:shape style="position:absolute;left:4356;top:323;width:589;height:239" coordorigin="4357,324" coordsize="589,239" path="m4357,324l4945,562,4945,562e" filled="false" stroked="true" strokeweight="1.262185pt" strokecolor="#cdcdcd">
              <v:path arrowok="t"/>
              <v:stroke dashstyle="solid"/>
            </v:shape>
            <v:shape style="position:absolute;left:3752;top:307;width:1178;height:477" type="#_x0000_t75" stroked="false">
              <v:imagedata r:id="rId19" o:title=""/>
            </v:shape>
            <v:shape style="position:absolute;left:3752;top:307;width:1178;height:477" coordorigin="3752,308" coordsize="1178,477" path="m3752,546l4341,308,4929,546,4341,785,3752,546xe" filled="false" stroked="true" strokeweight="1.262185pt" strokecolor="#404040">
              <v:path arrowok="t"/>
              <v:stroke dashstyle="solid"/>
            </v:shape>
            <v:line style="position:absolute" from="4341,785" to="4341,1804" stroked="true" strokeweight="1.683298pt" strokecolor="#000000">
              <v:stroke dashstyle="solid"/>
            </v:line>
            <v:shape style="position:absolute;left:3800;top:1913;width:1114;height:478" coordorigin="3800,1914" coordsize="1114,478" path="m4357,1914l3800,2152,4357,2391,4913,2152,4357,1914xe" filled="true" fillcolor="#cdcdcd" stroked="false">
              <v:path arrowok="t"/>
              <v:fill opacity="32639f" type="solid"/>
            </v:shape>
            <v:shape style="position:absolute;left:3800;top:1913;width:557;height:239" coordorigin="3800,1914" coordsize="557,239" path="m3800,2152l4357,1914,4357,1914e" filled="false" stroked="true" strokeweight="1.262190pt" strokecolor="#cdcdcd">
              <v:path arrowok="t"/>
              <v:stroke dashstyle="solid"/>
            </v:shape>
            <v:line style="position:absolute" from="3800,2152" to="3800,2152" stroked="true" strokeweight="1.262138pt" strokecolor="#cdcdcd">
              <v:stroke dashstyle="solid"/>
            </v:line>
            <v:shape style="position:absolute;left:4356;top:1913;width:557;height:239" coordorigin="4357,1914" coordsize="557,239" path="m4357,1914l4913,2152,4913,2152e" filled="false" stroked="true" strokeweight="1.262190pt" strokecolor="#cdcdcd">
              <v:path arrowok="t"/>
              <v:stroke dashstyle="solid"/>
            </v:shape>
            <v:shape style="position:absolute;left:3783;top:1897;width:1114;height:478" type="#_x0000_t75" stroked="false">
              <v:imagedata r:id="rId20" o:title=""/>
            </v:shape>
            <v:shape style="position:absolute;left:3783;top:1897;width:1114;height:478" coordorigin="3784,1898" coordsize="1114,478" path="m3784,2136l4341,1898,4897,2136,4341,2375,3784,2136xe" filled="false" stroked="true" strokeweight="1.262190pt" strokecolor="#404040">
              <v:path arrowok="t"/>
              <v:stroke dashstyle="solid"/>
            </v:shape>
            <v:shape style="position:absolute;left:4278;top:1773;width:124;height:124" type="#_x0000_t75" stroked="false">
              <v:imagedata r:id="rId21" o:title=""/>
            </v:shape>
            <v:line style="position:absolute" from="4341,2375" to="4341,4030" stroked="true" strokeweight="1.683298pt" strokecolor="#000000">
              <v:stroke dashstyle="solid"/>
            </v:line>
            <v:shape style="position:absolute;left:3800;top:4139;width:1114;height:478" coordorigin="3800,4140" coordsize="1114,478" path="m4357,4140l3800,4378,4357,4617,4913,4378,4357,4140xe" filled="true" fillcolor="#cdcdcd" stroked="false">
              <v:path arrowok="t"/>
              <v:fill opacity="32639f" type="solid"/>
            </v:shape>
            <v:shape style="position:absolute;left:3800;top:4139;width:557;height:239" coordorigin="3800,4140" coordsize="557,239" path="m3800,4378l4357,4140,4357,4140e" filled="false" stroked="true" strokeweight="1.262190pt" strokecolor="#cdcdcd">
              <v:path arrowok="t"/>
              <v:stroke dashstyle="solid"/>
            </v:shape>
            <v:line style="position:absolute" from="3800,4378" to="3800,4378" stroked="true" strokeweight="1.262138pt" strokecolor="#cdcdcd">
              <v:stroke dashstyle="solid"/>
            </v:line>
            <v:shape style="position:absolute;left:4356;top:4139;width:557;height:239" coordorigin="4357,4140" coordsize="557,239" path="m4357,4140l4913,4378,4913,4378e" filled="false" stroked="true" strokeweight="1.262190pt" strokecolor="#cdcdcd">
              <v:path arrowok="t"/>
              <v:stroke dashstyle="solid"/>
            </v:shape>
            <v:shape style="position:absolute;left:3783;top:4123;width:1114;height:478" type="#_x0000_t75" stroked="false">
              <v:imagedata r:id="rId20" o:title=""/>
            </v:shape>
            <v:shape style="position:absolute;left:3783;top:4123;width:1114;height:478" coordorigin="3784,4124" coordsize="1114,478" path="m3784,4362l4341,4124,4897,4362,4341,4601,3784,4362xe" filled="false" stroked="true" strokeweight="1.262190pt" strokecolor="#404040">
              <v:path arrowok="t"/>
              <v:stroke dashstyle="solid"/>
            </v:shape>
            <v:shape style="position:absolute;left:4278;top:3999;width:124;height:124" type="#_x0000_t75" stroked="false">
              <v:imagedata r:id="rId21" o:title=""/>
            </v:shape>
            <v:shape style="position:absolute;left:6121;top:307;width:2005;height:478" type="#_x0000_t75" stroked="false">
              <v:imagedata r:id="rId22" o:title=""/>
            </v:shape>
            <v:shape style="position:absolute;left:6121;top:1102;width:2005;height:478" type="#_x0000_t75" stroked="false">
              <v:imagedata r:id="rId22" o:title=""/>
            </v:shape>
            <v:shape style="position:absolute;left:7062;top:784;width:124;height:319" type="#_x0000_t75" stroked="false">
              <v:imagedata r:id="rId23" o:title=""/>
            </v:shape>
            <v:rect style="position:absolute;left:5581;top:1913;width:3118;height:478" filled="true" fillcolor="#cdcdcd" stroked="false">
              <v:fill opacity="32639f" type="solid"/>
            </v:rect>
            <v:line style="position:absolute" from="5581,2391" to="5581,2391" stroked="true" strokeweight="1.262138pt" strokecolor="#cdcdcd">
              <v:stroke dashstyle="solid"/>
            </v:line>
            <v:shape style="position:absolute;left:5581;top:1913;width:3118;height:478" coordorigin="5581,1914" coordsize="3118,478" path="m8699,1914l5581,1914,5581,2391e" filled="false" stroked="true" strokeweight="1.262146pt" strokecolor="#cdcdcd">
              <v:path arrowok="t"/>
              <v:stroke dashstyle="solid"/>
            </v:shape>
            <v:shape style="position:absolute;left:5565;top:1897;width:3118;height:478" type="#_x0000_t75" stroked="false">
              <v:imagedata r:id="rId24" o:title=""/>
            </v:shape>
            <v:shape style="position:absolute;left:7062;top:1579;width:124;height:319" type="#_x0000_t75" stroked="false">
              <v:imagedata r:id="rId25" o:title=""/>
            </v:shape>
            <v:shape style="position:absolute;left:5557;top:2793;width:3134;height:478" type="#_x0000_t75" stroked="false">
              <v:imagedata r:id="rId26" o:title=""/>
            </v:shape>
            <v:shape style="position:absolute;left:7062;top:2374;width:124;height:419" type="#_x0000_t75" stroked="false">
              <v:imagedata r:id="rId27" o:title=""/>
            </v:shape>
            <v:shape style="position:absolute;left:5549;top:3689;width:3150;height:478" type="#_x0000_t75" stroked="false">
              <v:imagedata r:id="rId28" o:title=""/>
            </v:shape>
            <v:shape style="position:absolute;left:7062;top:3270;width:124;height:419" type="#_x0000_t75" stroked="false">
              <v:imagedata r:id="rId27" o:title=""/>
            </v:shape>
            <v:shape style="position:absolute;left:5581;top:4585;width:3086;height:478" type="#_x0000_t75" stroked="false">
              <v:imagedata r:id="rId29" o:title=""/>
            </v:shape>
            <v:shape style="position:absolute;left:7062;top:4166;width:124;height:419" type="#_x0000_t75" stroked="false">
              <v:imagedata r:id="rId27" o:title=""/>
            </v:shape>
            <v:line style="position:absolute" from="4929,546" to="6041,546" stroked="true" strokeweight="1.262138pt" strokecolor="#404040">
              <v:stroke dashstyle="solid"/>
            </v:line>
            <v:shape style="position:absolute;left:6014;top:492;width:108;height:108" type="#_x0000_t75" stroked="false">
              <v:imagedata r:id="rId30" o:title=""/>
            </v:shape>
            <v:shape style="position:absolute;left:4897;top:1341;width:1144;height:796" coordorigin="4897,1341" coordsize="1144,796" path="m4897,2136l5136,2136,5136,1341,6041,1341e" filled="false" stroked="true" strokeweight="1.262247pt" strokecolor="#000000">
              <v:path arrowok="t"/>
              <v:stroke dashstyle="solid"/>
            </v:shape>
            <v:shape style="position:absolute;left:6014;top:1287;width:108;height:108" type="#_x0000_t75" stroked="false">
              <v:imagedata r:id="rId31" o:title=""/>
            </v:shape>
            <v:line style="position:absolute" from="4897,2136" to="5484,2136" stroked="true" strokeweight="1.262138pt" strokecolor="#000000">
              <v:stroke dashstyle="solid"/>
            </v:line>
            <v:shape style="position:absolute;left:5458;top:2082;width:108;height:108" type="#_x0000_t75" stroked="false">
              <v:imagedata r:id="rId32" o:title=""/>
            </v:shape>
            <v:shape style="position:absolute;left:4897;top:2136;width:580;height:896" coordorigin="4897,2136" coordsize="580,896" path="m4897,2136l5136,2136,5136,3032,5476,3032e" filled="false" stroked="true" strokeweight="1.262375pt" strokecolor="#000000">
              <v:path arrowok="t"/>
              <v:stroke dashstyle="solid"/>
            </v:shape>
            <v:shape style="position:absolute;left:5450;top:2978;width:108;height:108" type="#_x0000_t75" stroked="false">
              <v:imagedata r:id="rId33" o:title=""/>
            </v:shape>
            <v:shape style="position:absolute;left:4897;top:3927;width:572;height:435" coordorigin="4897,3928" coordsize="572,435" path="m4897,4362l5136,4362,5136,3928,5468,3928e" filled="false" stroked="true" strokeweight="1.262261pt" strokecolor="#000000">
              <v:path arrowok="t"/>
              <v:stroke dashstyle="solid"/>
            </v:shape>
            <v:shape style="position:absolute;left:5442;top:3874;width:108;height:108" type="#_x0000_t75" stroked="false">
              <v:imagedata r:id="rId31" o:title=""/>
            </v:shape>
            <v:shape style="position:absolute;left:4897;top:4362;width:603;height:462" coordorigin="4897,4362" coordsize="603,462" path="m4897,4362l5136,4362,5136,4824,5500,4824e" filled="false" stroked="true" strokeweight="1.262262pt" strokecolor="#000000">
              <v:path arrowok="t"/>
              <v:stroke dashstyle="solid"/>
            </v:shape>
            <v:shape style="position:absolute;left:5474;top:4770;width:108;height:108" type="#_x0000_t75" stroked="false">
              <v:imagedata r:id="rId33" o:title=""/>
            </v:shape>
            <v:shape style="position:absolute;left:3980;top:451;width:741;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提出问题</w:t>
                    </w:r>
                  </w:p>
                </w:txbxContent>
              </v:textbox>
              <w10:wrap type="none"/>
            </v:shape>
            <v:shape style="position:absolute;left:3980;top:2041;width:741;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分析问题</w:t>
                    </w:r>
                  </w:p>
                </w:txbxContent>
              </v:textbox>
              <w10:wrap type="none"/>
            </v:shape>
            <v:shape style="position:absolute;left:3980;top:4267;width:741;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解决问题</w:t>
                    </w:r>
                  </w:p>
                </w:txbxContent>
              </v:textbox>
              <w10:wrap type="none"/>
            </v:shape>
            <v:shape style="position:absolute;left:6121;top:307;width:2005;height:478" type="#_x0000_t202" filled="true" fillcolor="#cdcdcd" stroked="true" strokeweight="1.262156pt" strokecolor="#404040">
              <v:textbox inset="0,0,0,0">
                <w:txbxContent>
                  <w:p w:rsidR="0018722C">
                    <w:pPr>
                      <w:spacing w:before="75"/>
                      <w:ind w:leftChars="0" w:left="811" w:rightChars="0" w:right="811" w:firstLineChars="0" w:firstLine="0"/>
                      <w:jc w:val="center"/>
                      <w:rPr>
                        <w:sz w:val="18"/>
                      </w:rPr>
                    </w:pPr>
                    <w:r>
                      <w:rPr>
                        <w:w w:val="95"/>
                        <w:sz w:val="18"/>
                      </w:rPr>
                      <w:t>导论</w:t>
                    </w:r>
                  </w:p>
                </w:txbxContent>
              </v:textbox>
              <v:fill opacity="32639f" type="solid"/>
              <v:stroke dashstyle="solid"/>
              <w10:wrap type="none"/>
            </v:shape>
            <v:shape style="position:absolute;left:6121;top:1102;width:2005;height:478" type="#_x0000_t202" filled="true" fillcolor="#cdcdcd" stroked="true" strokeweight="1.262156pt" strokecolor="#404040">
              <v:textbox inset="0,0,0,0">
                <w:txbxContent>
                  <w:p w:rsidR="0018722C">
                    <w:pPr>
                      <w:spacing w:before="75"/>
                      <w:ind w:leftChars="0" w:left="178" w:rightChars="0" w:right="0" w:firstLineChars="0" w:firstLine="0"/>
                      <w:jc w:val="left"/>
                      <w:rPr>
                        <w:sz w:val="18"/>
                      </w:rPr>
                    </w:pPr>
                    <w:r>
                      <w:rPr>
                        <w:w w:val="95"/>
                        <w:sz w:val="18"/>
                      </w:rPr>
                      <w:t>“营改增”理论基础</w:t>
                    </w:r>
                  </w:p>
                </w:txbxContent>
              </v:textbox>
              <v:fill opacity="32639f" type="solid"/>
              <v:stroke dashstyle="solid"/>
              <w10:wrap type="none"/>
            </v:shape>
            <v:shape style="position:absolute;left:5565;top:1897;width:3118;height:478" type="#_x0000_t202" filled="false" stroked="true" strokeweight="1.262146pt" strokecolor="#404040">
              <v:textbox inset="0,0,0,0">
                <w:txbxContent>
                  <w:p w:rsidR="0018722C">
                    <w:pPr>
                      <w:spacing w:before="75"/>
                      <w:ind w:leftChars="0" w:left="194" w:rightChars="0" w:right="0" w:firstLineChars="0" w:firstLine="0"/>
                      <w:jc w:val="left"/>
                      <w:rPr>
                        <w:sz w:val="18"/>
                      </w:rPr>
                    </w:pPr>
                    <w:r>
                      <w:rPr>
                        <w:w w:val="95"/>
                        <w:sz w:val="18"/>
                      </w:rPr>
                      <w:t>基于杜邦财务分析体系的理论分析</w:t>
                    </w:r>
                  </w:p>
                </w:txbxContent>
              </v:textbox>
              <v:stroke dashstyle="solid"/>
              <w10:wrap type="none"/>
            </v:shape>
            <v:shape style="position:absolute;left:5557;top:2793;width:3134;height:478" type="#_x0000_t202" filled="true" fillcolor="#cdcdcd" stroked="true" strokeweight="1.262146pt" strokecolor="#404040">
              <v:textbox inset="0,0,0,0">
                <w:txbxContent>
                  <w:p w:rsidR="0018722C">
                    <w:pPr>
                      <w:spacing w:before="75"/>
                      <w:ind w:leftChars="0" w:left="1205" w:rightChars="0" w:right="1205" w:firstLineChars="0" w:firstLine="0"/>
                      <w:jc w:val="center"/>
                      <w:rPr>
                        <w:sz w:val="18"/>
                      </w:rPr>
                    </w:pPr>
                    <w:r>
                      <w:rPr>
                        <w:w w:val="95"/>
                        <w:sz w:val="18"/>
                      </w:rPr>
                      <w:t>实证分析</w:t>
                    </w:r>
                  </w:p>
                </w:txbxContent>
              </v:textbox>
              <v:fill opacity="32639f" type="solid"/>
              <v:stroke dashstyle="solid"/>
              <w10:wrap type="none"/>
            </v:shape>
            <v:shape style="position:absolute;left:5549;top:3689;width:3150;height:478" type="#_x0000_t202" filled="true" fillcolor="#cdcdcd" stroked="true" strokeweight="1.262146pt" strokecolor="#404040">
              <v:textbox inset="0,0,0,0">
                <w:txbxContent>
                  <w:p w:rsidR="0018722C">
                    <w:pPr>
                      <w:spacing w:before="75"/>
                      <w:ind w:leftChars="0" w:left="1127" w:rightChars="0" w:right="1127" w:firstLineChars="0" w:firstLine="0"/>
                      <w:jc w:val="center"/>
                      <w:rPr>
                        <w:sz w:val="18"/>
                      </w:rPr>
                    </w:pPr>
                    <w:r>
                      <w:rPr>
                        <w:w w:val="95"/>
                        <w:sz w:val="18"/>
                      </w:rPr>
                      <w:t>问题与建议</w:t>
                    </w:r>
                  </w:p>
                </w:txbxContent>
              </v:textbox>
              <v:fill opacity="32639f" type="solid"/>
              <v:stroke dashstyle="solid"/>
              <w10:wrap type="none"/>
            </v:shape>
            <v:shape style="position:absolute;left:5581;top:4585;width:3086;height:478" type="#_x0000_t202" filled="true" fillcolor="#cdcdcd" stroked="true" strokeweight="1.262146pt" strokecolor="#404040">
              <v:textbox inset="0,0,0,0">
                <w:txbxContent>
                  <w:p w:rsidR="0018722C">
                    <w:pPr>
                      <w:spacing w:before="75"/>
                      <w:ind w:leftChars="0" w:left="1095" w:rightChars="0" w:right="1095" w:firstLineChars="0" w:firstLine="0"/>
                      <w:jc w:val="center"/>
                      <w:rPr>
                        <w:sz w:val="18"/>
                      </w:rPr>
                    </w:pPr>
                    <w:r>
                      <w:rPr>
                        <w:w w:val="95"/>
                        <w:sz w:val="18"/>
                      </w:rPr>
                      <w:t>结论与展望</w:t>
                    </w:r>
                  </w:p>
                </w:txbxContent>
              </v:textbox>
              <v:fill opacity="32639f" type="solid"/>
              <v:stroke dashstyle="solid"/>
              <w10:wrap type="none"/>
            </v:shape>
            <w10:wrap type="topAndBottom"/>
          </v:group>
        </w:pict>
      </w:r>
    </w:p>
    <w:p w:rsidR="0018722C">
      <w:pPr>
        <w:pStyle w:val="a9"/>
        <w:topLinePunct/>
      </w:pPr>
      <w:r>
        <w:t>图1-2</w:t>
      </w:r>
      <w:r>
        <w:t xml:space="preserve">  </w:t>
      </w:r>
      <w:r w:rsidRPr="00DB64CE">
        <w:t>论文结构图</w:t>
      </w:r>
    </w:p>
    <w:p w:rsidR="0018722C">
      <w:pPr>
        <w:topLinePunct/>
      </w:pPr>
      <w:r>
        <w:rPr>
          <w:rFonts w:cstheme="minorBidi" w:hAnsiTheme="minorHAnsi" w:eastAsiaTheme="minorHAnsi" w:asciiTheme="minorHAnsi" w:ascii="Times New Roman"/>
        </w:rPr>
        <w:t>11</w:t>
      </w:r>
    </w:p>
    <w:p w:rsidR="0018722C">
      <w:pPr>
        <w:pStyle w:val="Heading1"/>
        <w:textAlignment w:val="center"/>
        <w:topLinePunct/>
      </w:pPr>
      <w:bookmarkStart w:id="379361" w:name="_Toc686379361"/>
      <w:r>
        <w:pict>
          <v:line style="position:absolute;mso-position-horizontal-relative:page;mso-position-vertical-relative:paragraph;z-index:1744;mso-wrap-distance-left:0;mso-wrap-distance-right:0" from="83.664001pt,15.621726pt" to="511.804001pt,15.621726pt" stroked="true" strokeweight=".72pt" strokecolor="#000000">
            <v:stroke dashstyle="solid"/>
            <w10:wrap type="topAndBottom"/>
          </v:line>
        </w:pict>
      </w:r>
      <w:r>
        <w:t>第二章</w:t>
      </w:r>
      <w:r>
        <w:t xml:space="preserve">  </w:t>
      </w:r>
      <w:r w:rsidR="001852F3">
        <w:t>“营改增”对交通运输业财务影响的理论分析</w:t>
      </w:r>
      <w:bookmarkEnd w:id="379361"/>
    </w:p>
    <w:p w:rsidR="0018722C">
      <w:pPr>
        <w:pStyle w:val="Heading2"/>
        <w:topLinePunct/>
        <w:ind w:left="171" w:hangingChars="171" w:hanging="171"/>
      </w:pPr>
      <w:bookmarkStart w:id="379362" w:name="_Toc686379362"/>
      <w:bookmarkStart w:name="六、创新点和不足 " w:id="38"/>
      <w:bookmarkEnd w:id="38"/>
      <w:bookmarkStart w:name="_bookmark16" w:id="39"/>
      <w:bookmarkEnd w:id="39"/>
      <w:r>
        <w:t>六、</w:t>
      </w:r>
      <w:r>
        <w:t xml:space="preserve"> </w:t>
      </w:r>
      <w:r w:rsidRPr="00DB64CE">
        <w:t>创新点和不足</w:t>
      </w:r>
      <w:bookmarkEnd w:id="379362"/>
    </w:p>
    <w:p w:rsidR="0018722C">
      <w:pPr>
        <w:pStyle w:val="Heading3"/>
        <w:topLinePunct/>
        <w:ind w:left="200" w:hangingChars="200" w:hanging="200"/>
      </w:pPr>
      <w:bookmarkStart w:id="379363" w:name="_Toc686379363"/>
      <w:bookmarkStart w:name="（一）创新点 " w:id="40"/>
      <w:bookmarkEnd w:id="40"/>
      <w:bookmarkStart w:name="_bookmark17" w:id="41"/>
      <w:bookmarkEnd w:id="41"/>
      <w:r>
        <w:t>（</w:t>
      </w:r>
      <w:r>
        <w:t>一</w:t>
      </w:r>
      <w:r>
        <w:t>）</w:t>
      </w:r>
      <w:r>
        <w:t xml:space="preserve"> </w:t>
      </w:r>
      <w:r>
        <w:t>创新点</w:t>
      </w:r>
      <w:bookmarkEnd w:id="379363"/>
    </w:p>
    <w:p w:rsidR="0018722C">
      <w:pPr>
        <w:topLinePunct/>
      </w:pPr>
      <w:r>
        <w:t>本文选取上海市交通运输业</w:t>
      </w:r>
      <w:r>
        <w:t>10</w:t>
      </w:r>
      <w:r/>
      <w:r w:rsidR="001852F3">
        <w:t xml:space="preserve">家上市公司</w:t>
      </w:r>
      <w:r>
        <w:t>2011</w:t>
      </w:r>
      <w:r/>
      <w:r w:rsidR="001852F3">
        <w:t xml:space="preserve">及</w:t>
      </w:r>
      <w:r>
        <w:t>2012</w:t>
      </w:r>
      <w:r/>
      <w:r w:rsidR="001852F3">
        <w:t xml:space="preserve">年度财务报表的数据，</w:t>
      </w:r>
      <w:r>
        <w:t>利用杜邦分析体系，对财务报表中各项目进行分析研究，全面评价“营改增”为</w:t>
      </w:r>
      <w:r>
        <w:t>企业营运能力、盈利水平、偿债能力以及发展能力带来的影响。相对于仅关注税</w:t>
      </w:r>
      <w:r>
        <w:t>负的文章，更多的关注企业整体的经营状况。通过数据，直观反映“营改增”前</w:t>
      </w:r>
      <w:r>
        <w:t>后两年交通运输企业财务状况的变化，为使得企业在“营改增”中获利的纳税筹划提供理论和实证的支持。</w:t>
      </w:r>
    </w:p>
    <w:p w:rsidR="0018722C">
      <w:pPr>
        <w:pStyle w:val="Heading3"/>
        <w:topLinePunct/>
        <w:ind w:left="200" w:hangingChars="200" w:hanging="200"/>
      </w:pPr>
      <w:bookmarkStart w:id="379364" w:name="_Toc686379364"/>
      <w:bookmarkStart w:name="（二）不足 " w:id="42"/>
      <w:bookmarkEnd w:id="42"/>
      <w:bookmarkStart w:name="_bookmark18" w:id="43"/>
      <w:bookmarkEnd w:id="43"/>
      <w:r>
        <w:t>（</w:t>
      </w:r>
      <w:r>
        <w:t>二</w:t>
      </w:r>
      <w:r>
        <w:t>）</w:t>
      </w:r>
      <w:r>
        <w:t xml:space="preserve"> </w:t>
      </w:r>
      <w:r>
        <w:t>不足</w:t>
      </w:r>
      <w:bookmarkEnd w:id="379364"/>
    </w:p>
    <w:p w:rsidR="0018722C">
      <w:pPr>
        <w:topLinePunct/>
      </w:pPr>
      <w:r>
        <w:t>不足之处在于，由于各企业的规模和发展状况、经营水平有所不同，对“营</w:t>
      </w:r>
      <w:r>
        <w:t>改增”这一外部影响的反映也有所不同，即使本文采用</w:t>
      </w:r>
      <w:r>
        <w:t>9</w:t>
      </w:r>
      <w:r/>
      <w:r w:rsidR="001852F3">
        <w:t xml:space="preserve">家上市公司的平均数据</w:t>
      </w:r>
      <w:r>
        <w:t>进行分析比对，仍存在由个体差异带来的局限性。另外，截止本文创作的时间点</w:t>
      </w:r>
      <w:r>
        <w:t>，</w:t>
      </w:r>
    </w:p>
    <w:p w:rsidR="0018722C">
      <w:pPr>
        <w:topLinePunct/>
      </w:pPr>
      <w:r>
        <w:t>9</w:t>
      </w:r>
      <w:r/>
      <w:r w:rsidR="001852F3">
        <w:t xml:space="preserve">家上市公司</w:t>
      </w:r>
      <w:r>
        <w:t>2013</w:t>
      </w:r>
      <w:r/>
      <w:r w:rsidR="001852F3">
        <w:t xml:space="preserve">年的年度财务报表未全部公布，只有两年的财务数据相比较，</w:t>
      </w:r>
      <w:r w:rsidR="001852F3">
        <w:t xml:space="preserve">受到时间等其他因素的影响较难排除，数据相对缺乏完备性和纵向可比性。</w:t>
      </w:r>
    </w:p>
    <w:p w:rsidR="0018722C">
      <w:pPr>
        <w:pStyle w:val="Heading1"/>
        <w:topLinePunct/>
      </w:pPr>
      <w:bookmarkStart w:id="379365" w:name="_Toc686379365"/>
      <w:bookmarkStart w:name="第二章 “营改增”对交通运输业财务影响的理论分析 " w:id="44"/>
      <w:bookmarkEnd w:id="44"/>
      <w:bookmarkStart w:name="_bookmark19" w:id="45"/>
      <w:bookmarkEnd w:id="45"/>
      <w:r>
        <w:t>第二章</w:t>
      </w:r>
      <w:r>
        <w:t xml:space="preserve"> </w:t>
      </w:r>
      <w:r>
        <w:t>“营改增”对交通运输业财务影响的理论分析</w:t>
      </w:r>
      <w:bookmarkEnd w:id="379365"/>
    </w:p>
    <w:p w:rsidR="0018722C">
      <w:pPr>
        <w:pStyle w:val="Heading2"/>
        <w:topLinePunct/>
        <w:ind w:left="171" w:hangingChars="171" w:hanging="171"/>
      </w:pPr>
      <w:bookmarkStart w:id="379366" w:name="_Toc686379366"/>
      <w:bookmarkStart w:name="一、“营改增”对交通运输业财务影响的理论基础 " w:id="46"/>
      <w:bookmarkEnd w:id="46"/>
      <w:bookmarkStart w:name="_bookmark20" w:id="47"/>
      <w:bookmarkEnd w:id="47"/>
      <w:r>
        <w:t>一、</w:t>
      </w:r>
      <w:r>
        <w:t xml:space="preserve"> </w:t>
      </w:r>
      <w:r w:rsidRPr="00DB64CE">
        <w:t>“营改增”对交通运输业财务影响的理论基础</w:t>
      </w:r>
      <w:bookmarkEnd w:id="379366"/>
    </w:p>
    <w:p w:rsidR="0018722C">
      <w:pPr>
        <w:pStyle w:val="Heading3"/>
        <w:topLinePunct/>
        <w:ind w:left="200" w:hangingChars="200" w:hanging="200"/>
      </w:pPr>
      <w:bookmarkStart w:id="379367" w:name="_Toc686379367"/>
      <w:bookmarkStart w:name="（一）相关概念 " w:id="48"/>
      <w:bookmarkEnd w:id="48"/>
      <w:bookmarkStart w:name="_bookmark21" w:id="49"/>
      <w:bookmarkEnd w:id="49"/>
      <w:r>
        <w:t>（</w:t>
      </w:r>
      <w:r>
        <w:t>一</w:t>
      </w:r>
      <w:r>
        <w:t>）</w:t>
      </w:r>
      <w:r>
        <w:t xml:space="preserve"> </w:t>
      </w:r>
      <w:r>
        <w:t>相关概念</w:t>
      </w:r>
      <w:bookmarkEnd w:id="379367"/>
    </w:p>
    <w:p w:rsidR="0018722C">
      <w:pPr>
        <w:topLinePunct/>
      </w:pPr>
      <w:r>
        <w:t>营业税和增值税同属于流转税，这两者最主要的区别在于，增值税可以抵扣</w:t>
      </w:r>
      <w:r>
        <w:t>进项税额，而营业税没有抵扣税额。税率方面，营业税的税率在</w:t>
      </w:r>
      <w:r>
        <w:t>3%</w:t>
      </w:r>
      <w:r>
        <w:t>到</w:t>
      </w:r>
      <w:r>
        <w:t>20%不等。</w:t>
      </w:r>
      <w:r>
        <w:t>而现行增值税一般纳税人的标准税率是</w:t>
      </w:r>
      <w:r>
        <w:t>17%</w:t>
      </w:r>
      <w:r>
        <w:t>，低税率是</w:t>
      </w:r>
      <w:r>
        <w:t>13%</w:t>
      </w:r>
      <w:r>
        <w:t>，小规模纳税人税率</w:t>
      </w:r>
      <w:r>
        <w:t>是</w:t>
      </w:r>
    </w:p>
    <w:p w:rsidR="0018722C">
      <w:pPr>
        <w:topLinePunct/>
      </w:pPr>
      <w:r>
        <w:t>3%，出口货物则适用零税率。</w:t>
      </w:r>
    </w:p>
    <w:p w:rsidR="0018722C">
      <w:pPr>
        <w:topLinePunct/>
      </w:pPr>
      <w:r>
        <w:t>营业税，是对在中国境内提供应税劳务、转让无形资产或销售不动产的单位</w:t>
      </w:r>
      <w:r>
        <w:t>和个人，就其所取得的营业额征收的一种税。营业税应纳税额=计税营业额×适用</w:t>
      </w:r>
      <w:r>
        <w:t>税率。交通运输业的计税营业额，一般指从事交通运输的纳税义务人所取得的全</w:t>
      </w:r>
      <w:r>
        <w:t>部运营收入，包括全部价款和价外费用，按</w:t>
      </w:r>
      <w:r>
        <w:t>3％的税率计算缴纳营业税。</w:t>
      </w:r>
    </w:p>
    <w:p w:rsidR="0018722C">
      <w:pPr>
        <w:topLinePunct/>
      </w:pPr>
      <w:r>
        <w:t>增值税，是对销售货物或提供加工、修理修配劳务以及进口货物的单位和个</w:t>
      </w:r>
      <w:r>
        <w:t>人，就其实现的增值额征收的一种税。应纳税额</w:t>
      </w:r>
      <w:r>
        <w:t>＝销项税额－进项税额=销售额×</w:t>
      </w:r>
      <w:r>
        <w:t>税率-可抵扣成本</w:t>
      </w:r>
      <w:r w:rsidR="001852F3">
        <w:t xml:space="preserve">×</w:t>
      </w:r>
      <w:r w:rsidR="001852F3">
        <w:t xml:space="preserve">扣除率。公式中，销售额是指纳税人提供应税服务取得的</w:t>
      </w:r>
      <w:r w:rsidR="001852F3">
        <w:t>全</w:t>
      </w:r>
    </w:p>
    <w:p w:rsidR="0018722C">
      <w:pPr>
        <w:topLinePunct/>
      </w:pPr>
      <w:r>
        <w:rPr>
          <w:rFonts w:cstheme="minorBidi" w:hAnsiTheme="minorHAnsi" w:eastAsiaTheme="minorHAnsi" w:asciiTheme="minorHAnsi" w:ascii="Times New Roman"/>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部价款和价外费用，而代收的政府性基金或行政事业性收费不包含在价外费用内。</w:t>
      </w:r>
      <w:r>
        <w:t>无论采用一般计税方式或简易计税方式，其销售额均指不含税的销售额。试点纳税人提供应税服务，按照国家有关营业税政策规定差额征收营业税的，允许其以取得的全部价款和价外费用，扣除支付给非试点纳税人</w:t>
      </w:r>
      <w:r>
        <w:t>（</w:t>
      </w:r>
      <w:r>
        <w:t>指非试点地区的纳税人和在试点地区但不按照《试点实施办法》缴纳增值税的纳税人</w:t>
      </w:r>
      <w:r>
        <w:t>）</w:t>
      </w:r>
      <w:r>
        <w:t>价款后的余额为销售额。</w:t>
      </w:r>
    </w:p>
    <w:p w:rsidR="0018722C">
      <w:pPr>
        <w:topLinePunct/>
      </w:pPr>
      <w:r>
        <w:t>销项税额是根据销售额与适用的税率或征收率计算得到的。一般计税方式下，</w:t>
      </w:r>
      <w:r>
        <w:t>进项税额存在抵扣。《实施办法》第</w:t>
      </w:r>
      <w:r>
        <w:t>22</w:t>
      </w:r>
      <w:r/>
      <w:r w:rsidR="001852F3">
        <w:t xml:space="preserve">条明确规定，纳税人应根据取得的增值税</w:t>
      </w:r>
      <w:r>
        <w:t>专用发票或海关进口增值税专用缴款书进行进项税额抵扣，但在接受交通运输业</w:t>
      </w:r>
      <w:r>
        <w:t>服务时，除取得增值税专用发票外，还将按照运输费用结算单据上注明的运输费</w:t>
      </w:r>
      <w:r>
        <w:t>用金额</w:t>
      </w:r>
      <w:r>
        <w:t>（</w:t>
      </w:r>
      <w:r>
        <w:t>包括运费和建设基金</w:t>
      </w:r>
      <w:r>
        <w:t>）</w:t>
      </w:r>
      <w:r>
        <w:t>乘以</w:t>
      </w:r>
      <w:r>
        <w:t>7%</w:t>
      </w:r>
      <w:r>
        <w:t>的扣除率计算的进项税额进行抵扣。另外，</w:t>
      </w:r>
      <w:r>
        <w:t>针对“营改增”，《试点规定》明确试点地区的原增值税一般纳税人兼有应税服务</w:t>
      </w:r>
      <w:r>
        <w:t>的，截止到</w:t>
      </w:r>
      <w:r>
        <w:t>2011</w:t>
      </w:r>
      <w:r/>
      <w:r w:rsidR="001852F3">
        <w:t xml:space="preserve">年</w:t>
      </w:r>
      <w:r>
        <w:t>12</w:t>
      </w:r>
      <w:r/>
      <w:r w:rsidR="001852F3">
        <w:t xml:space="preserve">月</w:t>
      </w:r>
      <w:r>
        <w:t>31</w:t>
      </w:r>
      <w:r/>
      <w:r w:rsidR="001852F3">
        <w:t xml:space="preserve">日的增值税期末留抵税额，不得从应税服务的销项税额中抵扣。但此部分留抵税额，可从销售货物的销项税额中抵扣。</w:t>
      </w:r>
    </w:p>
    <w:p w:rsidR="0018722C">
      <w:pPr>
        <w:topLinePunct/>
      </w:pPr>
      <w:r>
        <w:t>依据我国目前相关的增值税法，交通运输企业可以抵扣增值税进项税额的成本类项目主要为油费、轮胎费、车辆维修费等，这些变动成本中可抵扣项目税率均为</w:t>
      </w:r>
      <w:r w:rsidR="001852F3">
        <w:t xml:space="preserve">17%。</w:t>
      </w:r>
    </w:p>
    <w:p w:rsidR="0018722C">
      <w:pPr>
        <w:pStyle w:val="Heading3"/>
        <w:topLinePunct/>
        <w:ind w:left="200" w:hangingChars="200" w:hanging="200"/>
      </w:pPr>
      <w:bookmarkStart w:id="379368" w:name="_Toc686379368"/>
      <w:bookmarkStart w:name="（二）“营改增”相关会计处理 " w:id="50"/>
      <w:bookmarkEnd w:id="50"/>
      <w:bookmarkStart w:name="_bookmark22" w:id="51"/>
      <w:bookmarkEnd w:id="51"/>
      <w:r>
        <w:t>（</w:t>
      </w:r>
      <w:r>
        <w:t>二</w:t>
      </w:r>
      <w:r>
        <w:t>）</w:t>
      </w:r>
      <w:r>
        <w:t xml:space="preserve"> </w:t>
      </w:r>
      <w:r>
        <w:t>“营改增”相关会计处理</w:t>
      </w:r>
      <w:bookmarkEnd w:id="379368"/>
    </w:p>
    <w:p w:rsidR="0018722C">
      <w:pPr>
        <w:topLinePunct/>
      </w:pPr>
      <w:r>
        <w:t>“营改增”前后企业对于资产初始计量，库存商品、营业成本等诸多相关项目的会计处理的方式都发生了变化。因此需要编制相应的调整分录。</w:t>
      </w:r>
    </w:p>
    <w:p w:rsidR="0018722C">
      <w:pPr>
        <w:topLinePunct/>
      </w:pPr>
      <w:r>
        <w:t>财政部为此特别发布《关于印发〈营业税改征增值税试点有关企业会计处理</w:t>
      </w:r>
      <w:r>
        <w:t>规定〉的通知》</w:t>
      </w:r>
      <w:r>
        <w:t>（</w:t>
      </w:r>
      <w:r>
        <w:t>财会〔2012〕13</w:t>
      </w:r>
      <w:r/>
      <w:r w:rsidR="001852F3">
        <w:t xml:space="preserve">号</w:t>
      </w:r>
      <w:r>
        <w:t>）</w:t>
      </w:r>
      <w:r>
        <w:t>，对“营改增”试点企业的会计处理问题做</w:t>
      </w:r>
      <w:r>
        <w:t>出了明确规定：</w:t>
      </w:r>
    </w:p>
    <w:p w:rsidR="0018722C">
      <w:pPr>
        <w:pStyle w:val="4"/>
        <w:topLinePunct/>
        <w:ind w:left="200" w:hangingChars="200" w:hanging="200"/>
      </w:pPr>
      <w:r>
        <w:t>1.</w:t>
      </w:r>
      <w:r>
        <w:t>试点纳税人差额征税的会计处理</w:t>
      </w:r>
    </w:p>
    <w:p w:rsidR="0018722C">
      <w:pPr>
        <w:topLinePunct/>
      </w:pPr>
      <w:r>
        <w:t>试点期间一般纳税人提供应税服务，按照“营改增”有关规定允许从销售额中扣除其支付给非试点纳税人价款的，应在“应交税费——应交增值税”科目下增设“</w:t>
      </w:r>
      <w:r>
        <w:rPr>
          <w:rFonts w:hint="eastAsia"/>
        </w:rPr>
        <w:t>‘</w:t>
      </w:r>
      <w:r>
        <w:t>营改增</w:t>
      </w:r>
      <w:r>
        <w:rPr>
          <w:rFonts w:hint="eastAsia"/>
        </w:rPr>
        <w:t>’</w:t>
      </w:r>
      <w:r>
        <w:t>抵减的销项税额”专栏，用于记录该企业因按规定扣减销售额而减少的销项税额；同时，“主营业务收入”、“主营业务成本”等相关科目应按经营业务的种类进行明细核算。</w:t>
      </w:r>
    </w:p>
    <w:p w:rsidR="0018722C">
      <w:pPr>
        <w:topLinePunct/>
      </w:pPr>
      <w:r>
        <w:t>（</w:t>
      </w:r>
      <w:r>
        <w:t>1</w:t>
      </w:r>
      <w:r>
        <w:t>）</w:t>
      </w:r>
      <w:r>
        <w:t>企业接受应税服务时，按规定允许扣减销售额而减少的销项税额，相关</w:t>
      </w:r>
      <w:r>
        <w:t>会计分录为：</w:t>
      </w:r>
    </w:p>
    <w:p w:rsidR="0018722C">
      <w:pPr>
        <w:topLinePunct/>
      </w:pPr>
      <w:r>
        <w:t>借：应交税费——应交增值税</w:t>
      </w:r>
      <w:r>
        <w:t>（</w:t>
      </w:r>
      <w:r>
        <w:t>“营改增”抵减的销项税额，即按实际支付或应付的金额与上述增值税额的差额</w:t>
      </w:r>
      <w:r>
        <w:t>）</w:t>
      </w:r>
    </w:p>
    <w:p w:rsidR="0018722C">
      <w:pPr>
        <w:topLinePunct/>
      </w:pPr>
      <w:r>
        <w:t>主营业务成本等</w:t>
      </w:r>
      <w:r>
        <w:t>（</w:t>
      </w:r>
      <w:r>
        <w:t>按实际支付或应付的金额</w:t>
      </w:r>
      <w:r>
        <w:t>）</w:t>
      </w:r>
    </w:p>
    <w:p w:rsidR="0018722C">
      <w:pPr>
        <w:topLinePunct/>
      </w:pPr>
      <w:r>
        <w:rPr>
          <w:rFonts w:cstheme="minorBidi" w:hAnsiTheme="minorHAnsi" w:eastAsiaTheme="minorHAnsi" w:asciiTheme="minorHAnsi" w:ascii="Times New Roman"/>
        </w:rPr>
        <w:t>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 “营改增”对交通运输业财务影响的理论分析</w:t>
      </w:r>
    </w:p>
    <w:p w:rsidR="0018722C">
      <w:pPr>
        <w:pStyle w:val="BodyText"/>
        <w:spacing w:before="26"/>
        <w:ind w:leftChars="0" w:left="1522"/>
        <w:topLinePunct/>
      </w:pPr>
      <w:r>
        <w:t>贷：银行存款</w:t>
      </w:r>
    </w:p>
    <w:p w:rsidR="0018722C">
      <w:pPr>
        <w:pStyle w:val="BodyText"/>
        <w:spacing w:before="74"/>
        <w:ind w:leftChars="0" w:left="2002"/>
        <w:topLinePunct/>
      </w:pPr>
      <w:r>
        <w:t>应付账款等</w:t>
      </w:r>
    </w:p>
    <w:p w:rsidR="0018722C">
      <w:pPr>
        <w:topLinePunct/>
      </w:pPr>
      <w:r>
        <w:t>（</w:t>
      </w:r>
      <w:r>
        <w:t>2</w:t>
      </w:r>
      <w:r>
        <w:t>）</w:t>
      </w:r>
      <w:r>
        <w:t>对于期末进行一次性账务处理的企业，期末按规定当期允许扣减销售额而减少的销项税额，相关会计分录为：</w:t>
      </w:r>
    </w:p>
    <w:p w:rsidR="0018722C">
      <w:pPr>
        <w:topLinePunct/>
      </w:pPr>
      <w:r>
        <w:t>借：应交税费——应交增值税</w:t>
      </w:r>
      <w:r>
        <w:t>（</w:t>
      </w:r>
      <w:r>
        <w:t>“营改增”抵减的销项税额</w:t>
      </w:r>
      <w:r>
        <w:t>）</w:t>
      </w:r>
      <w:r/>
      <w:r w:rsidR="001852F3">
        <w:t xml:space="preserve">贷：主营业务成本</w:t>
      </w:r>
    </w:p>
    <w:p w:rsidR="0018722C">
      <w:pPr>
        <w:pStyle w:val="4"/>
        <w:topLinePunct/>
        <w:ind w:left="200" w:hangingChars="200" w:hanging="200"/>
      </w:pPr>
      <w:r>
        <w:t>2.</w:t>
      </w:r>
      <w:r>
        <w:t>增值税期末留抵税额的会计处理</w:t>
      </w:r>
    </w:p>
    <w:p w:rsidR="0018722C">
      <w:pPr>
        <w:topLinePunct/>
      </w:pPr>
      <w:r>
        <w:t>试点地区兼有应税服务的原增值税一般纳税人，截至试点开始的当月月初的</w:t>
      </w:r>
      <w:r>
        <w:t>增值税留抵税额按照“营改增”有关规定，不得从应税服务的销项税额中抵扣的，</w:t>
      </w:r>
      <w:r w:rsidR="001852F3">
        <w:t xml:space="preserve">应在“应交税费”科目下增设“增值税留抵税额”明细科目。</w:t>
      </w:r>
    </w:p>
    <w:p w:rsidR="0018722C">
      <w:pPr>
        <w:topLinePunct/>
      </w:pPr>
      <w:r>
        <w:t>（</w:t>
      </w:r>
      <w:r>
        <w:t>1</w:t>
      </w:r>
      <w:r>
        <w:t>）</w:t>
      </w:r>
      <w:r>
        <w:t>试点开始的当月月初，企业应按不得从应税服务的销项税额中抵扣的增值税留抵税额，相关会计分录为：</w:t>
      </w:r>
    </w:p>
    <w:p w:rsidR="0018722C">
      <w:pPr>
        <w:topLinePunct/>
      </w:pPr>
      <w:r>
        <w:t>借：应交税费——增值税留抵税额</w:t>
      </w:r>
    </w:p>
    <w:p w:rsidR="0018722C">
      <w:pPr>
        <w:topLinePunct/>
      </w:pPr>
      <w:r>
        <w:t>贷：应交税费——应交增值税</w:t>
      </w:r>
      <w:r>
        <w:t>（</w:t>
      </w:r>
      <w:r>
        <w:t>进项税额转出</w:t>
      </w:r>
      <w:r>
        <w:t>）</w:t>
      </w:r>
    </w:p>
    <w:p w:rsidR="0018722C">
      <w:pPr>
        <w:topLinePunct/>
      </w:pPr>
      <w:r>
        <w:t>（</w:t>
      </w:r>
      <w:r>
        <w:t>2</w:t>
      </w:r>
      <w:r>
        <w:t>）</w:t>
      </w:r>
      <w:r>
        <w:t>以后期间允许抵扣时，按允许抵扣的金额借：应交税费——应交增值税</w:t>
      </w:r>
      <w:r>
        <w:t>（</w:t>
      </w:r>
      <w:r>
        <w:t>进项税额</w:t>
      </w:r>
      <w:r>
        <w:t>）</w:t>
      </w:r>
    </w:p>
    <w:p w:rsidR="0018722C">
      <w:pPr>
        <w:topLinePunct/>
      </w:pPr>
      <w:r>
        <w:t>贷：应交税费——增值税留抵税额</w:t>
      </w:r>
    </w:p>
    <w:p w:rsidR="0018722C">
      <w:pPr>
        <w:topLinePunct/>
      </w:pPr>
      <w:r>
        <w:t>“应交税费——增值税留抵税额”科目期末余额应根据其流动性在资产负债表中的“其他流动资产”项目或“其他非流动资产”项目列示。</w:t>
      </w:r>
    </w:p>
    <w:p w:rsidR="0018722C">
      <w:pPr>
        <w:pStyle w:val="4"/>
        <w:topLinePunct/>
        <w:ind w:left="200" w:hangingChars="200" w:hanging="200"/>
      </w:pPr>
      <w:r>
        <w:t>3.</w:t>
      </w:r>
      <w:r>
        <w:t>取得过渡性财政扶持资金的会计处理</w:t>
      </w:r>
    </w:p>
    <w:p w:rsidR="0018722C">
      <w:pPr>
        <w:pStyle w:val="5"/>
        <w:topLinePunct/>
      </w:pPr>
      <w:r>
        <w:t>（</w:t>
      </w:r>
      <w:r>
        <w:t xml:space="preserve">1</w:t>
      </w:r>
      <w:r>
        <w:t>）</w:t>
      </w:r>
      <w:r>
        <w:t>对于试点纳税人在新老税制转换期间因实际税负增加而向财税部门申请取得财政扶持资金的，财会〔2012〕13</w:t>
      </w:r>
      <w:r/>
      <w:r w:rsidR="001852F3">
        <w:t xml:space="preserve">号文件明确，期末有确凿证据表明企业能</w:t>
      </w:r>
      <w:r>
        <w:t>够符合财政扶持政策规定的相关条件且预计能够收到财政扶持资金时，按应收的金额</w:t>
      </w:r>
    </w:p>
    <w:p w:rsidR="0018722C">
      <w:pPr>
        <w:topLinePunct/>
      </w:pPr>
      <w:r>
        <w:t>借：其他应收款等贷：营业外收入</w:t>
      </w:r>
    </w:p>
    <w:p w:rsidR="0018722C">
      <w:pPr>
        <w:pStyle w:val="5"/>
        <w:topLinePunct/>
      </w:pPr>
      <w:r>
        <w:t>（</w:t>
      </w:r>
      <w:r>
        <w:t>2</w:t>
      </w:r>
      <w:r>
        <w:t>）</w:t>
      </w:r>
      <w:r>
        <w:t>实际收到财政扶持资金时，按实际收到的金额借：银行存款</w:t>
      </w:r>
    </w:p>
    <w:p w:rsidR="0018722C">
      <w:pPr>
        <w:pStyle w:val="BodyText"/>
        <w:spacing w:before="19"/>
        <w:ind w:leftChars="0" w:left="1522"/>
        <w:topLinePunct/>
      </w:pPr>
      <w:r>
        <w:t>贷：其他应收款</w:t>
      </w:r>
    </w:p>
    <w:p w:rsidR="0018722C">
      <w:pPr>
        <w:pStyle w:val="4"/>
        <w:topLinePunct/>
        <w:ind w:left="200" w:hangingChars="200" w:hanging="200"/>
      </w:pPr>
      <w:r>
        <w:t>4.</w:t>
      </w:r>
      <w:r>
        <w:t>税控专用设备和技术维护费抵减税额的会计处理</w:t>
      </w:r>
    </w:p>
    <w:p w:rsidR="0018722C">
      <w:pPr>
        <w:topLinePunct/>
      </w:pPr>
      <w:r>
        <w:t>自</w:t>
      </w:r>
      <w:r>
        <w:t>2011</w:t>
      </w:r>
      <w:r/>
      <w:r w:rsidR="001852F3">
        <w:t xml:space="preserve">年</w:t>
      </w:r>
      <w:r>
        <w:t>12</w:t>
      </w:r>
      <w:r/>
      <w:r w:rsidR="001852F3">
        <w:t xml:space="preserve">月</w:t>
      </w:r>
      <w:r>
        <w:t>1</w:t>
      </w:r>
      <w:r/>
      <w:r w:rsidR="001852F3">
        <w:t xml:space="preserve">日起，为减轻纳税人负担，增值税纳税人购买增值税税控</w:t>
      </w:r>
      <w:r>
        <w:t>系统专用设备支付的费用以及缴纳的技术维护费可在增值税应纳税额中全额抵</w:t>
      </w:r>
      <w:r>
        <w:t>减。针对此规定，财会〔2012〕13</w:t>
      </w:r>
      <w:r/>
      <w:r w:rsidR="001852F3">
        <w:t xml:space="preserve">号文件明确，按税法有关规定，增值税一般纳</w:t>
      </w:r>
      <w:r>
        <w:t>税人初次购买增值税税控系统专用设备支付的费用以及缴纳的技术维护费允许在</w:t>
      </w:r>
      <w:r>
        <w:t>增值税应纳税额中全额抵减的，应在“应交税费——应交增值税”科目下增</w:t>
      </w:r>
      <w:r>
        <w:t>设</w:t>
      </w:r>
    </w:p>
    <w:p w:rsidR="0018722C">
      <w:pPr>
        <w:topLinePunct/>
      </w:pPr>
      <w:r>
        <w:rPr>
          <w:rFonts w:cstheme="minorBidi" w:hAnsiTheme="minorHAnsi" w:eastAsiaTheme="minorHAnsi" w:asciiTheme="minorHAnsi" w:ascii="Times New Roman"/>
        </w:rPr>
        <w:t>14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“减免税款”专栏，用于记录该企业按规定抵减的增值税应纳税额。</w:t>
      </w:r>
    </w:p>
    <w:p w:rsidR="0018722C">
      <w:pPr>
        <w:pStyle w:val="5"/>
        <w:topLinePunct/>
      </w:pPr>
      <w:r>
        <w:t>（</w:t>
      </w:r>
      <w:r>
        <w:t>1</w:t>
      </w:r>
      <w:r>
        <w:t>）</w:t>
      </w:r>
      <w:r>
        <w:t>企业购入增值税税控系统专用设备，按实际支付或应付的金额借：固定资产</w:t>
      </w:r>
    </w:p>
    <w:p w:rsidR="0018722C">
      <w:pPr>
        <w:pStyle w:val="BodyText"/>
        <w:spacing w:before="14"/>
        <w:ind w:leftChars="0" w:left="1805"/>
        <w:topLinePunct/>
      </w:pPr>
      <w:r>
        <w:t>贷：银行存款</w:t>
      </w:r>
    </w:p>
    <w:p w:rsidR="0018722C">
      <w:pPr>
        <w:pStyle w:val="BodyText"/>
        <w:spacing w:before="76"/>
        <w:ind w:leftChars="0" w:left="2285"/>
        <w:topLinePunct/>
      </w:pPr>
      <w:r>
        <w:t>应付账款等</w:t>
      </w:r>
    </w:p>
    <w:p w:rsidR="0018722C">
      <w:pPr>
        <w:pStyle w:val="5"/>
        <w:topLinePunct/>
      </w:pPr>
      <w:r>
        <w:t>（</w:t>
      </w:r>
      <w:r>
        <w:t>2</w:t>
      </w:r>
      <w:r>
        <w:t>）</w:t>
      </w:r>
      <w:r>
        <w:t>按规定抵减的增值税应纳税额</w:t>
      </w:r>
    </w:p>
    <w:p w:rsidR="0018722C">
      <w:pPr>
        <w:topLinePunct/>
      </w:pPr>
      <w:r>
        <w:t>借：应交税费——应交增值税</w:t>
      </w:r>
      <w:r>
        <w:t>（</w:t>
      </w:r>
      <w:r>
        <w:t>减免税款</w:t>
      </w:r>
      <w:r>
        <w:t>）</w:t>
      </w:r>
      <w:r/>
      <w:r w:rsidR="001852F3">
        <w:t xml:space="preserve">贷：递延收益</w:t>
      </w:r>
    </w:p>
    <w:p w:rsidR="0018722C">
      <w:pPr>
        <w:pStyle w:val="5"/>
        <w:topLinePunct/>
      </w:pPr>
      <w:r>
        <w:t>（</w:t>
      </w:r>
      <w:r>
        <w:t>3</w:t>
      </w:r>
      <w:r>
        <w:t>）</w:t>
      </w:r>
      <w:r>
        <w:t>按期计提折旧借：管理费用</w:t>
      </w:r>
    </w:p>
    <w:p w:rsidR="0018722C">
      <w:pPr>
        <w:topLinePunct/>
      </w:pPr>
      <w:r>
        <w:t>贷：累计折旧同时，</w:t>
      </w:r>
    </w:p>
    <w:p w:rsidR="0018722C">
      <w:pPr>
        <w:pStyle w:val="BodyText"/>
        <w:spacing w:before="19"/>
        <w:ind w:leftChars="0" w:left="1565"/>
        <w:topLinePunct/>
      </w:pPr>
      <w:r>
        <w:t>借：递延收益</w:t>
      </w:r>
    </w:p>
    <w:p w:rsidR="0018722C">
      <w:pPr>
        <w:pStyle w:val="BodyText"/>
        <w:spacing w:before="74"/>
        <w:ind w:leftChars="0" w:left="1805"/>
        <w:topLinePunct/>
      </w:pPr>
      <w:r>
        <w:t>贷：管理费用等</w:t>
      </w:r>
    </w:p>
    <w:p w:rsidR="0018722C">
      <w:pPr>
        <w:pStyle w:val="5"/>
        <w:topLinePunct/>
      </w:pPr>
      <w:r>
        <w:t>（</w:t>
      </w:r>
      <w:r>
        <w:t>4</w:t>
      </w:r>
      <w:r>
        <w:t>）</w:t>
      </w:r>
      <w:r>
        <w:t>企业发生技术维护费，按实际支付或应付的金额借：管理费用等</w:t>
      </w:r>
    </w:p>
    <w:p w:rsidR="0018722C">
      <w:pPr>
        <w:pStyle w:val="BodyText"/>
        <w:spacing w:before="19"/>
        <w:ind w:leftChars="0" w:left="1805"/>
        <w:topLinePunct/>
      </w:pPr>
      <w:r>
        <w:t>贷：银行存款等</w:t>
      </w:r>
    </w:p>
    <w:p w:rsidR="0018722C">
      <w:pPr>
        <w:pStyle w:val="5"/>
        <w:topLinePunct/>
      </w:pPr>
      <w:r>
        <w:t>（</w:t>
      </w:r>
      <w:r>
        <w:t>5</w:t>
      </w:r>
      <w:r>
        <w:t>）</w:t>
      </w:r>
      <w:r>
        <w:t>按规定抵减的增值税应纳税额</w:t>
      </w:r>
    </w:p>
    <w:p w:rsidR="0018722C">
      <w:pPr>
        <w:topLinePunct/>
      </w:pPr>
      <w:r>
        <w:t>借：应交税费——应交增值税</w:t>
      </w:r>
      <w:r>
        <w:t>（</w:t>
      </w:r>
      <w:r>
        <w:t>减免税款</w:t>
      </w:r>
      <w:r>
        <w:t>）</w:t>
      </w:r>
      <w:r/>
      <w:r w:rsidR="001852F3">
        <w:t xml:space="preserve">贷：管理费用等</w:t>
      </w:r>
    </w:p>
    <w:p w:rsidR="0018722C">
      <w:pPr>
        <w:pStyle w:val="Heading2"/>
        <w:topLinePunct/>
        <w:ind w:left="171" w:hangingChars="171" w:hanging="171"/>
      </w:pPr>
      <w:bookmarkStart w:id="379369" w:name="_Toc686379369"/>
      <w:bookmarkStart w:name="二、“营改增”对交通运输业财务报表的影响 " w:id="52"/>
      <w:bookmarkEnd w:id="52"/>
      <w:bookmarkStart w:name="_bookmark23" w:id="53"/>
      <w:bookmarkEnd w:id="53"/>
      <w:r>
        <w:t>二、</w:t>
      </w:r>
      <w:r>
        <w:t xml:space="preserve"> </w:t>
      </w:r>
      <w:r w:rsidRPr="00DB64CE">
        <w:t>“营改增”对交通运输业财务报表的影响</w:t>
      </w:r>
      <w:bookmarkEnd w:id="379369"/>
    </w:p>
    <w:p w:rsidR="0018722C">
      <w:pPr>
        <w:pStyle w:val="Heading3"/>
        <w:topLinePunct/>
        <w:ind w:left="200" w:hangingChars="200" w:hanging="200"/>
      </w:pPr>
      <w:bookmarkStart w:id="379370" w:name="_Toc686379370"/>
      <w:bookmarkStart w:name="（一）“营改增”对资产负债表项目的影响 " w:id="54"/>
      <w:bookmarkEnd w:id="54"/>
      <w:bookmarkStart w:name="_bookmark24" w:id="55"/>
      <w:bookmarkEnd w:id="55"/>
      <w:r>
        <w:t>（</w:t>
      </w:r>
      <w:r>
        <w:t>一</w:t>
      </w:r>
      <w:r>
        <w:t>）</w:t>
      </w:r>
      <w:r>
        <w:t xml:space="preserve"> </w:t>
      </w:r>
      <w:r>
        <w:t>“营改增”对资产负债表项目的影响</w:t>
      </w:r>
      <w:bookmarkEnd w:id="379370"/>
    </w:p>
    <w:p w:rsidR="0018722C">
      <w:pPr>
        <w:topLinePunct/>
      </w:pPr>
      <w:r>
        <w:t>根据理论基础中，财政部发布《关于印发〈营业税改征增值税试点有关企业</w:t>
      </w:r>
      <w:r>
        <w:t>会计处理规定〉的通知</w:t>
      </w:r>
      <w:r>
        <w:t>》</w:t>
      </w:r>
      <w:r>
        <w:t>（</w:t>
      </w:r>
      <w:r>
        <w:t>财会〔</w:t>
      </w:r>
      <w:r>
        <w:t>2012</w:t>
      </w:r>
      <w:r>
        <w:t>〕</w:t>
      </w:r>
      <w:r>
        <w:t>13</w:t>
      </w:r>
      <w:r/>
      <w:r w:rsidR="001852F3">
        <w:t xml:space="preserve">号</w:t>
      </w:r>
      <w:r>
        <w:t>）</w:t>
      </w:r>
      <w:r>
        <w:t>中的一系列关于试点企业会计处理的规定，发生变化且会影响资产负债表相关项目的会计科目有，应交税费——应交增值税、银行存款、应付账款、应交税费——应交增值税、其他流动资产、其他非流动资产、其他应收款、累计折旧等。另外，由于购进固定资产允许抵扣，</w:t>
      </w:r>
      <w:r w:rsidR="001852F3">
        <w:t xml:space="preserve">固定资产的计价也会发生相应的变动。</w:t>
      </w:r>
    </w:p>
    <w:p w:rsidR="0018722C">
      <w:pPr>
        <w:pStyle w:val="4"/>
        <w:topLinePunct/>
        <w:ind w:left="200" w:hangingChars="200" w:hanging="200"/>
      </w:pPr>
      <w:r>
        <w:t>1.</w:t>
      </w:r>
      <w:r>
        <w:t xml:space="preserve"> </w:t>
      </w:r>
      <w:r>
        <w:t>对资产类账户的影响</w:t>
      </w:r>
    </w:p>
    <w:p w:rsidR="0018722C">
      <w:pPr>
        <w:topLinePunct/>
      </w:pPr>
      <w:r>
        <w:t>假设资产含税的市场价格不变，“营改增”后，企业购进生产经营用资产价格</w:t>
      </w:r>
      <w:r>
        <w:t>中所含的增值税可以作为增值税进项税额可以抵扣，所以，在相同条件下对于购</w:t>
      </w:r>
      <w:r>
        <w:t>买过程中发生的生产经营用存货资产、固定资产、无形资产等非货币资产类账</w:t>
      </w:r>
      <w:r>
        <w:t>户</w:t>
      </w:r>
    </w:p>
    <w:p w:rsidR="0018722C">
      <w:pPr>
        <w:topLinePunct/>
      </w:pPr>
      <w:r>
        <w:rPr>
          <w:rFonts w:cstheme="minorBidi" w:hAnsiTheme="minorHAnsi" w:eastAsiaTheme="minorHAnsi" w:asciiTheme="minorHAnsi" w:ascii="Times New Roman"/>
        </w:rPr>
        <w:t>15</w:t>
      </w:r>
    </w:p>
    <w:p w:rsidR="0018722C">
      <w:pPr>
        <w:pStyle w:val="ae"/>
        <w:topLinePunct/>
      </w:pPr>
      <w:bookmarkStart w:id="660766" w:name="_cwCmt1"/>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 “营改增”对交通运输业财务影响的理论分析</w:t>
      </w:r>
      <w:bookmarkEnd w:id="660766"/>
    </w:p>
    <w:p w:rsidR="0018722C">
      <w:pPr>
        <w:topLinePunct/>
      </w:pPr>
      <w:r>
        <w:t>的发生额和余额要减少。但是，对于购买过程中发生的现金、银行存款、应收账款等货币资产内账户的发生额和余额不会产生影响。资产负债表中固定资产和无</w:t>
      </w:r>
      <w:r>
        <w:t>形资产的金额是否减少取决于财务报表的账面金额是否含税</w:t>
      </w:r>
      <w:r>
        <w:t>，“营改增”前的营业</w:t>
      </w:r>
      <w:r>
        <w:t>税额即为账面上资金的减少额。</w:t>
      </w:r>
    </w:p>
    <w:p w:rsidR="0018722C">
      <w:pPr>
        <w:pStyle w:val="4"/>
        <w:topLinePunct/>
        <w:ind w:left="200" w:hangingChars="200" w:hanging="200"/>
      </w:pPr>
      <w:r>
        <w:t>2.</w:t>
      </w:r>
      <w:r>
        <w:t xml:space="preserve"> </w:t>
      </w:r>
      <w:r>
        <w:t>对负债类账户的影响</w:t>
      </w:r>
    </w:p>
    <w:p w:rsidR="0018722C">
      <w:pPr>
        <w:topLinePunct/>
      </w:pPr>
      <w:r>
        <w:t>“营改增”以后，如果假设资产或劳务的含税价格与“营改增”以前是一样的，那么，为取得该项资产或劳务所发生的应付账款、应付票据等债务类账户的</w:t>
      </w:r>
      <w:r>
        <w:t>发生额和余额不会受到影响。但是，“营改增”以后增值税进项税额可以抵扣，所</w:t>
      </w:r>
      <w:r>
        <w:t>以，对于应交税费账户会产生影响，应交税费—应交营业税账户将会取消，应交</w:t>
      </w:r>
      <w:r>
        <w:t>税费的明细账中不再有营业税。应交税费—应交增值税、应交税费—应交教育费</w:t>
      </w:r>
      <w:r>
        <w:t>附加、应交税费—应交城市维护建设税、应交税费—应交所得税等账户发生额和余额将会发生变化。</w:t>
      </w:r>
    </w:p>
    <w:p w:rsidR="0018722C">
      <w:pPr>
        <w:pStyle w:val="4"/>
        <w:topLinePunct/>
        <w:ind w:left="200" w:hangingChars="200" w:hanging="200"/>
      </w:pPr>
      <w:r>
        <w:t>3.</w:t>
      </w:r>
      <w:r>
        <w:t xml:space="preserve"> </w:t>
      </w:r>
      <w:r>
        <w:t>对所有者权益类账户的影响</w:t>
      </w:r>
    </w:p>
    <w:p w:rsidR="0018722C">
      <w:pPr>
        <w:topLinePunct/>
      </w:pPr>
      <w:r>
        <w:t>“营改增”后，资产的价值中不包括增值税，所以，如果企业接受非货币资产投资，其实收资本或股本账户发生额和余额将会减少；盈余公积、本年利润、</w:t>
      </w:r>
      <w:r>
        <w:t>利润分配账户的影响将取决于“营改增”对企业经营成果的影响，如果“营改增”</w:t>
      </w:r>
      <w:r w:rsidR="001852F3">
        <w:t xml:space="preserve">使企业经营成果增加，上述账户的发生额和余额将会增加，反之将会减少。</w:t>
      </w:r>
    </w:p>
    <w:p w:rsidR="0018722C">
      <w:pPr>
        <w:pStyle w:val="Heading3"/>
        <w:topLinePunct/>
        <w:ind w:left="200" w:hangingChars="200" w:hanging="200"/>
      </w:pPr>
      <w:bookmarkStart w:id="379371" w:name="_Toc686379371"/>
      <w:bookmarkStart w:name="（二）“营改增”对利润表项目的影响 " w:id="56"/>
      <w:bookmarkEnd w:id="56"/>
      <w:bookmarkStart w:name="_bookmark25" w:id="57"/>
      <w:bookmarkEnd w:id="57"/>
      <w:r>
        <w:t>（</w:t>
      </w:r>
      <w:r>
        <w:t>二</w:t>
      </w:r>
      <w:r>
        <w:t>）</w:t>
      </w:r>
      <w:r>
        <w:t xml:space="preserve"> </w:t>
      </w:r>
      <w:r>
        <w:t>“营改增”对利润表项目的影响</w:t>
      </w:r>
      <w:bookmarkEnd w:id="379371"/>
    </w:p>
    <w:p w:rsidR="0018722C">
      <w:pPr>
        <w:topLinePunct/>
      </w:pPr>
      <w:r>
        <w:t>“营改增”以后，主营业务收入、主营业务成本，营业外收入、期间费用、资产减值损失，营业税金及附加、营业利润等项目均发生变化，从而影响企业利润表。</w:t>
      </w:r>
    </w:p>
    <w:p w:rsidR="0018722C">
      <w:pPr>
        <w:pStyle w:val="4"/>
        <w:topLinePunct/>
        <w:ind w:left="200" w:hangingChars="200" w:hanging="200"/>
      </w:pPr>
      <w:r>
        <w:t>1.</w:t>
      </w:r>
      <w:r>
        <w:t xml:space="preserve"> </w:t>
      </w:r>
      <w:r>
        <w:t>对收入类账户的影响</w:t>
      </w:r>
    </w:p>
    <w:p w:rsidR="0018722C">
      <w:pPr>
        <w:topLinePunct/>
      </w:pPr>
      <w:r>
        <w:t>“营改增”后，增值税销项税额要从原来收入中剥离出来，在同等条件下势必使企业的当期主营业务收入和其他业务收入账户的发生额和余额有所减少；对于投资收益、公允价值变动损益等收益类账户的发生额和余额将不会产生影响。</w:t>
      </w:r>
    </w:p>
    <w:p w:rsidR="0018722C">
      <w:pPr>
        <w:pStyle w:val="4"/>
        <w:topLinePunct/>
        <w:ind w:left="200" w:hangingChars="200" w:hanging="200"/>
      </w:pPr>
      <w:r>
        <w:t>2.</w:t>
      </w:r>
      <w:r>
        <w:t xml:space="preserve"> </w:t>
      </w:r>
      <w:r>
        <w:t>对费用类账户的影响</w:t>
      </w:r>
    </w:p>
    <w:p w:rsidR="0018722C">
      <w:pPr>
        <w:topLinePunct/>
      </w:pPr>
      <w:r>
        <w:t>在“营改增”前，当期应缴纳的营业税应计入当期成本费用；“营改增”后，</w:t>
      </w:r>
      <w:r>
        <w:t>增值税属于价外税，不计入当期成本费用。这就使得当期的营业税金及附加账户</w:t>
      </w:r>
      <w:r>
        <w:t>的发生额有所减少；因为生产经营用的非货币资产账户的金额减少，必然导致管</w:t>
      </w:r>
      <w:r>
        <w:t>理费用、销售费用、营业成本、其他业务成本等账户的发生额有所减少；所得税</w:t>
      </w:r>
      <w:r>
        <w:t>费用账户的发生额取决于“营改增”对企业经营成果的影响，如果“营改增”使企业经营成果增加，所得税费用账户的发生额将会增加，反之将会减少。</w:t>
      </w:r>
    </w:p>
    <w:p w:rsidR="0018722C">
      <w:pPr>
        <w:pStyle w:val="4"/>
        <w:topLinePunct/>
        <w:ind w:left="200" w:hangingChars="200" w:hanging="200"/>
      </w:pPr>
      <w:r>
        <w:t>3.</w:t>
      </w:r>
      <w:r>
        <w:t xml:space="preserve"> </w:t>
      </w:r>
      <w:r>
        <w:t>对利润类账户的影响</w:t>
      </w:r>
    </w:p>
    <w:p w:rsidR="0018722C">
      <w:pPr>
        <w:topLinePunct/>
      </w:pPr>
      <w:r>
        <w:t>从短期看，“营改增”前后相比，企业的营业收入减少，营业税金及附加也</w:t>
      </w:r>
    </w:p>
    <w:p w:rsidR="0018722C">
      <w:pPr>
        <w:topLinePunct/>
      </w:pPr>
      <w:r>
        <w:rPr>
          <w:rFonts w:cstheme="minorBidi" w:hAnsiTheme="minorHAnsi" w:eastAsiaTheme="minorHAnsi" w:asciiTheme="minorHAnsi" w:ascii="Times New Roman"/>
        </w:rPr>
        <w:t>16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减少。如果“营改增”前后税负没有变动，那么营业收入和营业税金及附加的变动将不会影响利润总额。否则，利润会有相应的增减。与固定资产和无形资产价值直接相关的利润表项目为折旧摊销费，即管理费用。由于固定资产和无形资产入账金额减少，其累计折旧额和累计摊销额也会相应减少，营业利润增加，则利润总额增加。这种情况下，企业应纳税所得额也会有所增加，但并不影响净利润的增加。从长期看，营业收入增加，营业税金及附加减少，则营业利润增加，企业效益空间扩大。</w:t>
      </w:r>
    </w:p>
    <w:p w:rsidR="0018722C">
      <w:pPr>
        <w:pStyle w:val="Heading3"/>
        <w:topLinePunct/>
        <w:ind w:left="200" w:hangingChars="200" w:hanging="200"/>
      </w:pPr>
      <w:bookmarkStart w:id="379372" w:name="_Toc686379372"/>
      <w:bookmarkStart w:name="（三）“营改增”对相关税种及企业整体税负的影响 " w:id="58"/>
      <w:bookmarkEnd w:id="58"/>
      <w:bookmarkStart w:name="_bookmark26" w:id="59"/>
      <w:bookmarkEnd w:id="59"/>
      <w:r>
        <w:t>（</w:t>
      </w:r>
      <w:r>
        <w:t>三</w:t>
      </w:r>
      <w:r>
        <w:t>）</w:t>
      </w:r>
      <w:r>
        <w:t xml:space="preserve"> </w:t>
      </w:r>
      <w:r>
        <w:t>“营改增”对相关税种及企业整体税负的影响</w:t>
      </w:r>
      <w:bookmarkEnd w:id="379372"/>
    </w:p>
    <w:p w:rsidR="0018722C">
      <w:pPr>
        <w:topLinePunct/>
      </w:pPr>
      <w:r>
        <w:t>“营改增”后，由于营业税取消，增值税、城市维护建设税和教育费附加、应交所得税发生变化，企业整体税负将受到影响。</w:t>
      </w:r>
    </w:p>
    <w:p w:rsidR="0018722C">
      <w:pPr>
        <w:topLinePunct/>
      </w:pPr>
      <w:r>
        <w:t>交通运输业试点的增值税税率为</w:t>
      </w:r>
      <w:r>
        <w:t>11%</w:t>
      </w:r>
      <w:r>
        <w:t>，经过测算，只有与可抵扣增值税相对应</w:t>
      </w:r>
      <w:r>
        <w:t>的材料成本占收入的比重超过</w:t>
      </w:r>
      <w:r>
        <w:t>73%时，企业的税负才能减轻。另外根据测算，当</w:t>
      </w:r>
      <w:r>
        <w:t>交通运输业利润率不大于</w:t>
      </w:r>
      <w:r>
        <w:t>27%</w:t>
      </w:r>
      <w:r>
        <w:t>时，“营改增”可以使企业税负减轻，而交通运输业</w:t>
      </w:r>
      <w:r>
        <w:t>实际利润率一般为</w:t>
      </w:r>
      <w:r>
        <w:t>7%~15%</w:t>
      </w:r>
      <w:r>
        <w:t>，因此理论上“营改增”可以减轻交通运输业整体税负。</w:t>
      </w:r>
      <w:r>
        <w:t>但是对于相关行业的税负具体的增减情况，取决于采购货物、燃油费用等，如果</w:t>
      </w:r>
      <w:r>
        <w:t>这些费用涉及金额占全部业务收入的比例较低，那么增值税抵扣为企业带来的收益将不足以弥补因为税率的提高所产生的额外税负。一般来看，“营改增”可以一定程度地减轻企业税负。</w:t>
      </w:r>
    </w:p>
    <w:p w:rsidR="0018722C">
      <w:pPr>
        <w:topLinePunct/>
      </w:pPr>
      <w:r>
        <w:t>“营改增”前，企业固定资产中，不动产和无形资产以含营业税的买价入账；</w:t>
      </w:r>
      <w:r w:rsidR="001852F3">
        <w:t xml:space="preserve">而“营改增”后，企业购买固定资产、材料时，对应的增值税可以抵扣，企业固定资产中的不动产和无形资产以不含增值税的买价入账。从短期看，财务报表上的账面金额是否含税将决定资产负债表中的固定资产和无形资产金额是否减少</w:t>
      </w:r>
      <w:r w:rsidR="001852F3">
        <w:t>，</w:t>
      </w:r>
    </w:p>
    <w:p w:rsidR="0018722C">
      <w:pPr>
        <w:topLinePunct/>
      </w:pPr>
      <w:r>
        <w:t>“营改增”前的营业税即为账面上资金的减少额。“营改增”后，应交税费不再有</w:t>
      </w:r>
      <w:r>
        <w:t>应交营业税这个明细科目，应交税费的明细账中也不再包含营业税。从减轻企业</w:t>
      </w:r>
      <w:r>
        <w:t>税负的角度考虑，应交税费的期末余额会相应减少。从长期看，由于税负减轻，</w:t>
      </w:r>
      <w:r>
        <w:t>企业收益将增加，而购买固定资产的话，相关税额可以抵扣，可能促使企业加大</w:t>
      </w:r>
      <w:r>
        <w:t>对固定资产的投资力度，从而使得投资活动中购买固定资产、无形资产和其它长期资产所支付的现金增加，相应地，企业经营活动中为购建固定资产、无形资产和其他长期资产而支付的进项税额也会增加。</w:t>
      </w:r>
    </w:p>
    <w:p w:rsidR="0018722C">
      <w:pPr>
        <w:pStyle w:val="Heading2"/>
        <w:topLinePunct/>
        <w:ind w:left="171" w:hangingChars="171" w:hanging="171"/>
      </w:pPr>
      <w:bookmarkStart w:id="379373" w:name="_Toc686379373"/>
      <w:bookmarkStart w:name="三、“营改增”对交通运输业财务影响的杜邦分析体系 " w:id="60"/>
      <w:bookmarkEnd w:id="60"/>
      <w:bookmarkStart w:name="_bookmark27" w:id="61"/>
      <w:bookmarkEnd w:id="61"/>
      <w:r>
        <w:t>三、</w:t>
      </w:r>
      <w:r>
        <w:t xml:space="preserve"> </w:t>
      </w:r>
      <w:r w:rsidRPr="00DB64CE">
        <w:t>“营改增”对交通运输业财务影响的杜邦分析体系</w:t>
      </w:r>
      <w:bookmarkEnd w:id="379373"/>
    </w:p>
    <w:p w:rsidR="0018722C">
      <w:pPr>
        <w:pStyle w:val="Heading3"/>
        <w:topLinePunct/>
        <w:ind w:left="200" w:hangingChars="200" w:hanging="200"/>
      </w:pPr>
      <w:bookmarkStart w:id="379374" w:name="_Toc686379374"/>
      <w:bookmarkStart w:name="（一）杜邦财务分析体系介绍 " w:id="62"/>
      <w:bookmarkEnd w:id="62"/>
      <w:bookmarkStart w:name="_bookmark28" w:id="63"/>
      <w:bookmarkEnd w:id="63"/>
      <w:r>
        <w:t>（</w:t>
      </w:r>
      <w:r>
        <w:t>一</w:t>
      </w:r>
      <w:r>
        <w:t>）</w:t>
      </w:r>
      <w:r>
        <w:t xml:space="preserve"> </w:t>
      </w:r>
      <w:r>
        <w:t>杜邦财务分析体系介绍</w:t>
      </w:r>
      <w:bookmarkEnd w:id="379374"/>
    </w:p>
    <w:p w:rsidR="0018722C">
      <w:pPr>
        <w:topLinePunct/>
      </w:pPr>
      <w:r>
        <w:rPr>
          <w:rFonts w:cstheme="minorBidi" w:hAnsiTheme="minorHAnsi" w:eastAsiaTheme="minorHAnsi" w:asciiTheme="minorHAnsi" w:ascii="Times New Roman"/>
        </w:rPr>
        <w:t>17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 “营改增”对交通运输业财务影响的理论分析</w:t>
      </w:r>
    </w:p>
    <w:p w:rsidR="0018722C">
      <w:pPr>
        <w:topLinePunct/>
      </w:pPr>
      <w:r>
        <w:t>杜邦财务分析体系亦称杜邦财务分析法，是由美国杜邦公司的财务管理人员，</w:t>
      </w:r>
      <w:r w:rsidR="001852F3">
        <w:t xml:space="preserve">在实践中逐渐摸索和建立起来的一套完整的财务分析体系。根据各主要财务比率指标之间的内在联系，建立财务分析指标体系，将企业的偿债能力、营运能力、盈利能力、发展能力的财务指标融入到一个有机的整体，对企业财务状况和经营成果进行系统、全面、深入的剖析，是一种对企业经济效益的优劣状况做出综合评价与判断的财务分析方法。它对于经营者提高管理效率、投资收益水平，保证企业持续健康发展有着重要的作用。</w:t>
      </w:r>
    </w:p>
    <w:p w:rsidR="0018722C">
      <w:pPr>
        <w:pStyle w:val="4"/>
        <w:topLinePunct/>
        <w:ind w:left="200" w:hangingChars="200" w:hanging="200"/>
      </w:pPr>
      <w:r>
        <w:t>1.</w:t>
      </w:r>
      <w:r>
        <w:t xml:space="preserve"> </w:t>
      </w:r>
      <w:r w:rsidRPr="00DB64CE">
        <w:t>杜邦分析体系原理</w:t>
      </w:r>
    </w:p>
    <w:p w:rsidR="0018722C">
      <w:pPr>
        <w:topLinePunct/>
      </w:pPr>
      <w:r>
        <w:t>杜邦分析体系首先将权益净利率分解为资产净利率和权益乘数的积，然后将资产净利率进一步分解为销售净利率和资产周转率的乘积，即从资产净利率和权益乘数两方面分析权益净利率的变化，从销售净利率和资产周转率两方面分析资产净利率的变化，从而深入地从销售获利能力、资产利用效率、偿债能力状况等方面分析企业的权益净利率的变化。销售获利能力可以由企业的各类销售成本费</w:t>
      </w:r>
      <w:r>
        <w:t>用比率的变化情况进行相应分析，而资产利用效率可以从企业的资产构成、</w:t>
      </w:r>
      <w:r w:rsidR="001852F3">
        <w:t xml:space="preserve">各类</w:t>
      </w:r>
      <w:r>
        <w:t>资产的利用状况等方面进行深入分析，偿债能力可以从企业的负债和主权资本的变化及资金结构等方面研究分析。通过自上而下的分析，能够全面、系统地反映</w:t>
      </w:r>
      <w:r>
        <w:t>企业盈利能力变动的原因。与其他财务分析方法相比，</w:t>
      </w:r>
      <w:r w:rsidR="001852F3">
        <w:t xml:space="preserve">杜邦分析体系具有财务分</w:t>
      </w:r>
      <w:r>
        <w:t>析的层次性、全面性、系统性、数据资料的综合性和易取得性等特征。这也是本</w:t>
      </w:r>
      <w:r>
        <w:t>文选取杜邦分析体系作为分析“营改增”前后上海交通运输业上市公司财务状况变化情况的模型的重要原因，不仅从税负上，更从企业整体经济效益及经营效率等方面对其进行较为全面完整的分析。</w:t>
      </w:r>
    </w:p>
    <w:p w:rsidR="0018722C">
      <w:pPr>
        <w:pStyle w:val="4"/>
        <w:topLinePunct/>
        <w:ind w:left="200" w:hangingChars="200" w:hanging="200"/>
      </w:pPr>
      <w:r>
        <w:t>2.</w:t>
      </w:r>
      <w:r>
        <w:t xml:space="preserve"> </w:t>
      </w:r>
      <w:r w:rsidRPr="00DB64CE">
        <w:t>杜邦分析体系中各指标的含义及其相互之间的关系在杜邦体系中，具体存在以下几种指标关系：</w:t>
      </w:r>
    </w:p>
    <w:p w:rsidR="0018722C">
      <w:pPr>
        <w:topLinePunct/>
      </w:pPr>
      <w:r>
        <w:t>首先，净资产收益率是整个分析体系的起点，是综合性最强的财务指标，是</w:t>
      </w:r>
      <w:r>
        <w:t>企业综合财务分析的核心。该指标的高低反映了投资者的净资产获利能力的大小。</w:t>
      </w:r>
      <w:r>
        <w:t>净资产收益率是由销售报酬率，总资产周转率和权益乘数决定的，其变动取决于企业资本经营、资产经营和商品经营，是企业经营活动效率和财务活动效率的综合体现。</w:t>
      </w:r>
    </w:p>
    <w:p w:rsidR="0018722C">
      <w:pPr>
        <w:topLinePunct/>
      </w:pPr>
      <w:r>
        <w:t>其次，业主权益乘数表明了企业的负债状况。该指标越大，企业的负债水平越高，公司的杠杆利益越多，但风险也高。反之，企业的负债水平较低，杠杆利益较少，风险也较低。适度进行负债筹资，合理安排企业的资本结构，可以提高净资产收益率。</w:t>
      </w:r>
    </w:p>
    <w:p w:rsidR="0018722C">
      <w:pPr>
        <w:topLinePunct/>
      </w:pPr>
      <w:r>
        <w:t>第三，总资产净利率是销售净利率和总资产周转率的乘积，是企业销售成果和资产运营的综合反映，要提高总资产收益率，必须增加销售收入，降低资金占用额。</w:t>
      </w:r>
    </w:p>
    <w:p w:rsidR="0018722C">
      <w:pPr>
        <w:topLinePunct/>
      </w:pPr>
      <w:r>
        <w:rPr>
          <w:rFonts w:cstheme="minorBidi" w:hAnsiTheme="minorHAnsi" w:eastAsiaTheme="minorHAnsi" w:asciiTheme="minorHAnsi" w:ascii="Times New Roman"/>
        </w:rPr>
        <w:t>18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第四，总资产周转率反映企业资产实现销售收入的综合能力，是体现企业营运能力最重要的指标。企业总资产由流动资产和非流动资产组成，流动资产反映企业的偿债能力和变现能力，非流动资产则反映企业的经营规模、发展潜力和盈利能力。其中，各类资产的收益性又存在较大区别，现金、应收账款几乎没有收益。分析时，必须综合销售收入来分析企业资产结构即流动资产和长期资产的结构比率关系是否合理。同时还需要对流动资产周转率、应收账款周转率、存货周转率等有关资产使用效率的指标进行分析，找出导致总资产周转率发生变化的确切原因。</w:t>
      </w:r>
    </w:p>
    <w:p w:rsidR="0018722C">
      <w:pPr>
        <w:topLinePunct/>
      </w:pPr>
      <w:r>
        <w:t>最后，销售净利率是反映企业盈利能力最重要的指标，是企业实现净资产收益率最大化的保证。提高企业盈利能力的途径只有扩大营业收入和降低成本费用两种。</w:t>
      </w:r>
    </w:p>
    <w:p w:rsidR="0018722C">
      <w:pPr>
        <w:topLinePunct/>
      </w:pPr>
      <w:r>
        <w:t>杜邦财务分析体系中各比率的计算公式及分解关系如下：</w:t>
      </w:r>
    </w:p>
    <w:p w:rsidR="0018722C">
      <w:pPr>
        <w:topLinePunct/>
      </w:pPr>
      <w:r>
        <w:t xml:space="preserve">净资产收益率</w:t>
      </w:r>
      <w:r w:rsidR="001852F3">
        <w:t xml:space="preserve">=总资产净利率</w:t>
      </w:r>
      <w:r>
        <w:t xml:space="preserve">（</w:t>
      </w:r>
      <w:r>
        <w:t xml:space="preserve">净利润</w:t>
      </w:r>
      <w:r>
        <w:t xml:space="preserve">/</w:t>
      </w:r>
      <w:r>
        <w:t xml:space="preserve">总资产</w:t>
      </w:r>
      <w:r>
        <w:t xml:space="preserve">）</w:t>
      </w:r>
      <w:r>
        <w:t xml:space="preserve">×业主权益乘数</w:t>
      </w:r>
      <w:r>
        <w:t xml:space="preserve">（</w:t>
      </w:r>
      <w:r>
        <w:t xml:space="preserve">总资产</w:t>
      </w:r>
      <w:r>
        <w:t xml:space="preserve">/</w:t>
      </w:r>
      <w:r>
        <w:t xml:space="preserve">总</w:t>
      </w:r>
      <w:r>
        <w:rPr>
          <w:spacing w:val="0"/>
        </w:rPr>
        <w:t xml:space="preserve">权益资本</w:t>
      </w:r>
      <w:r>
        <w:rPr>
          <w:spacing w:val="0"/>
        </w:rPr>
        <w:t xml:space="preserve">）</w:t>
      </w:r>
      <w:r>
        <w:t xml:space="preserve">=</w:t>
      </w:r>
      <w:r w:rsidR="001852F3">
        <w:t xml:space="preserve">总资产净利率</w:t>
      </w:r>
      <w:r>
        <w:rPr>
          <w:spacing w:val="0"/>
        </w:rPr>
        <w:t xml:space="preserve">（</w:t>
      </w:r>
      <w:r>
        <w:rPr>
          <w:spacing w:val="0"/>
        </w:rPr>
        <w:t xml:space="preserve">净利润</w:t>
      </w:r>
      <w:r>
        <w:t xml:space="preserve">/</w:t>
      </w:r>
      <w:r>
        <w:rPr>
          <w:spacing w:val="-6"/>
        </w:rPr>
        <w:t xml:space="preserve">总资产</w:t>
      </w:r>
      <w:r>
        <w:rPr>
          <w:spacing w:val="-6"/>
        </w:rPr>
        <w:t xml:space="preserve">）</w:t>
      </w:r>
      <w:r/>
      <w:r w:rsidR="001852F3">
        <w:t xml:space="preserve">×</w:t>
      </w:r>
      <w:r>
        <w:t xml:space="preserve">（</w:t>
      </w:r>
      <w:r>
        <w:t xml:space="preserve">1÷</w:t>
      </w:r>
      <w:r>
        <w:t xml:space="preserve">（</w:t>
      </w:r>
      <w:r>
        <w:t xml:space="preserve">1-资产负债率</w:t>
      </w:r>
      <w:r>
        <w:t xml:space="preserve">）</w:t>
      </w:r>
      <w:r/>
      <w:r>
        <w:t xml:space="preserve">（</w:t>
      </w:r>
      <w:r>
        <w:rPr>
          <w:spacing w:val="-16"/>
        </w:rPr>
        <w:t xml:space="preserve">式</w:t>
      </w:r>
      <w:r>
        <w:t xml:space="preserve">2-1</w:t>
      </w:r>
      <w:r>
        <w:t xml:space="preserve">）</w:t>
      </w:r>
    </w:p>
    <w:p w:rsidR="0018722C">
      <w:pPr>
        <w:topLinePunct/>
      </w:pPr>
      <w:r>
        <w:t xml:space="preserve">而</w:t>
      </w:r>
      <w:r>
        <w:t xml:space="preserve">：</w:t>
      </w:r>
      <w:r>
        <w:t xml:space="preserve">总资产净利率</w:t>
      </w:r>
      <w:r>
        <w:t xml:space="preserve">（</w:t>
      </w:r>
      <w:r>
        <w:t xml:space="preserve">净利润</w:t>
      </w:r>
      <w:r>
        <w:t xml:space="preserve">/</w:t>
      </w:r>
      <w:r>
        <w:t xml:space="preserve">总资产</w:t>
      </w:r>
      <w:r>
        <w:t xml:space="preserve">）</w:t>
      </w:r>
      <w:r>
        <w:t xml:space="preserve">=</w:t>
      </w:r>
      <w:r w:rsidR="001852F3">
        <w:t xml:space="preserve">销售净利率</w:t>
      </w:r>
      <w:r>
        <w:t xml:space="preserve">（</w:t>
      </w:r>
      <w:r>
        <w:t xml:space="preserve">净利润</w:t>
      </w:r>
      <w:r>
        <w:t xml:space="preserve">/</w:t>
      </w:r>
      <w:r>
        <w:t xml:space="preserve">营业收入</w:t>
      </w:r>
      <w:r>
        <w:t xml:space="preserve">）</w:t>
      </w:r>
      <w:r>
        <w:t xml:space="preserve">×总资产周转</w:t>
      </w:r>
      <w:r>
        <w:t xml:space="preserve">率</w:t>
      </w:r>
      <w:r>
        <w:t xml:space="preserve">（</w:t>
      </w:r>
      <w:r>
        <w:t xml:space="preserve">营业收入</w:t>
      </w:r>
      <w:r>
        <w:t xml:space="preserve">/</w:t>
      </w:r>
      <w:r>
        <w:t xml:space="preserve">资产总额</w:t>
      </w:r>
      <w:r>
        <w:t xml:space="preserve">）</w:t>
      </w:r>
      <w:r w:rsidR="001852F3">
        <w:t xml:space="preserve">（</w:t>
      </w:r>
      <w:r>
        <w:t xml:space="preserve">式</w:t>
      </w:r>
      <w:r>
        <w:t xml:space="preserve">2-2</w:t>
      </w:r>
      <w:r>
        <w:t xml:space="preserve">）</w:t>
      </w:r>
    </w:p>
    <w:p w:rsidR="0018722C">
      <w:pPr>
        <w:topLinePunct/>
      </w:pPr>
      <w:r>
        <w:t>即：</w:t>
      </w:r>
      <w:r/>
      <w:r>
        <w:t>净资产收益率</w:t>
      </w:r>
      <w:r w:rsidR="001852F3">
        <w:t xml:space="preserve">=销售净利率×总资产周转率×业主权益乘数</w:t>
      </w:r>
      <w:r w:rsidR="001852F3">
        <w:t>（</w:t>
      </w:r>
      <w:r>
        <w:t>式</w:t>
      </w:r>
      <w:r/>
      <w:r>
        <w:t>2-3</w:t>
      </w:r>
      <w:r>
        <w:t>）</w:t>
      </w:r>
    </w:p>
    <w:p w:rsidR="0018722C">
      <w:pPr>
        <w:pStyle w:val="Heading3"/>
        <w:topLinePunct/>
        <w:ind w:left="200" w:hangingChars="200" w:hanging="200"/>
      </w:pPr>
      <w:bookmarkStart w:id="379375" w:name="_Toc686379375"/>
      <w:bookmarkStart w:name="（二）杜邦财务分析体系分解图 " w:id="64"/>
      <w:bookmarkEnd w:id="64"/>
      <w:bookmarkStart w:name="_bookmark29" w:id="65"/>
      <w:bookmarkEnd w:id="65"/>
      <w:r>
        <w:t>（</w:t>
      </w:r>
      <w:r>
        <w:t>二</w:t>
      </w:r>
      <w:r>
        <w:t>）</w:t>
      </w:r>
      <w:r>
        <w:t xml:space="preserve"> </w:t>
      </w:r>
      <w:r>
        <w:t>杜邦财务分析体系分解图</w:t>
      </w:r>
      <w:bookmarkEnd w:id="379375"/>
    </w:p>
    <w:p w:rsidR="0018722C">
      <w:pPr>
        <w:topLinePunct/>
      </w:pPr>
      <w:r>
        <w:t>杜邦财务分析体系分解图如图</w:t>
      </w:r>
      <w:r>
        <w:rPr>
          <w:rFonts w:ascii="Times New Roman" w:eastAsia="Times New Roman"/>
        </w:rPr>
        <w:t>2-1</w:t>
      </w:r>
      <w:r>
        <w:t>所示：</w:t>
      </w:r>
    </w:p>
    <w:p w:rsidR="0018722C">
      <w:pPr>
        <w:topLinePunct/>
      </w:pPr>
      <w:r>
        <w:rPr>
          <w:rFonts w:cstheme="minorBidi" w:hAnsiTheme="minorHAnsi" w:eastAsiaTheme="minorHAnsi" w:asciiTheme="minorHAnsi" w:ascii="Times New Roman"/>
        </w:rPr>
        <w:t>19</w:t>
      </w:r>
    </w:p>
    <w:p w:rsidR="0018722C">
      <w:pPr>
        <w:pStyle w:val="Heading1"/>
        <w:textAlignment w:val="center"/>
        <w:topLinePunct/>
      </w:pPr>
      <w:bookmarkStart w:id="379376" w:name="_Toc686379376"/>
      <w:r>
        <w:pict>
          <v:line style="position:absolute;mso-position-horizontal-relative:page;mso-position-vertical-relative:paragraph;z-index:1936;mso-wrap-distance-left:0;mso-wrap-distance-right:0" from="83.664001pt,15.621726pt" to="511.804001pt,15.621726pt" stroked="true" strokeweight=".72pt" strokecolor="#000000">
            <v:stroke dashstyle="solid"/>
            <w10:wrap type="topAndBottom"/>
          </v:line>
        </w:pict>
      </w:r>
      <w:r>
        <w:t>第二章</w:t>
      </w:r>
      <w:r>
        <w:t xml:space="preserve">  </w:t>
      </w:r>
      <w:r w:rsidR="001852F3">
        <w:t>“营改增”对交通运输业财务影响的理论分析</w:t>
      </w:r>
      <w:bookmarkEnd w:id="379376"/>
    </w:p>
    <w:p w:rsidR="0018722C">
      <w:pPr>
        <w:pStyle w:val="aff7"/>
        <w:topLinePunct/>
      </w:pPr>
      <w:r>
        <w:drawing>
          <wp:inline>
            <wp:extent cx="4683376" cy="3504438"/>
            <wp:effectExtent l="0" t="0" r="0" b="0"/>
            <wp:docPr id="3" name="image19.png" descr=""/>
            <wp:cNvGraphicFramePr>
              <a:graphicFrameLocks noChangeAspect="1"/>
            </wp:cNvGraphicFramePr>
            <a:graphic>
              <a:graphicData uri="http://schemas.openxmlformats.org/drawingml/2006/picture">
                <pic:pic>
                  <pic:nvPicPr>
                    <pic:cNvPr id="4" name="image19.png"/>
                    <pic:cNvPicPr/>
                  </pic:nvPicPr>
                  <pic:blipFill>
                    <a:blip r:embed="rId34" cstate="print"/>
                    <a:stretch>
                      <a:fillRect/>
                    </a:stretch>
                  </pic:blipFill>
                  <pic:spPr>
                    <a:xfrm>
                      <a:off x="0" y="0"/>
                      <a:ext cx="4683376" cy="3504438"/>
                    </a:xfrm>
                    <a:prstGeom prst="rect">
                      <a:avLst/>
                    </a:prstGeom>
                  </pic:spPr>
                </pic:pic>
              </a:graphicData>
            </a:graphic>
          </wp:inline>
        </w:drawing>
      </w:r>
    </w:p>
    <w:p w:rsidR="0018722C">
      <w:pPr>
        <w:pStyle w:val="a9"/>
        <w:topLinePunct/>
      </w:pPr>
      <w:r>
        <w:t>图2-1</w:t>
      </w:r>
      <w:r>
        <w:t xml:space="preserve">  </w:t>
      </w:r>
      <w:r w:rsidRPr="00DB64CE">
        <w:t>杜邦财务分析体系分解图</w:t>
      </w:r>
    </w:p>
    <w:p w:rsidR="0018722C">
      <w:pPr>
        <w:pStyle w:val="Heading3"/>
        <w:topLinePunct/>
        <w:ind w:left="200" w:hangingChars="200" w:hanging="200"/>
      </w:pPr>
      <w:bookmarkStart w:id="379377" w:name="_Toc686379377"/>
      <w:bookmarkStart w:name="（三）“营改增”对杜邦财务分析体系中各项指标的影响 " w:id="66"/>
      <w:bookmarkEnd w:id="66"/>
      <w:bookmarkStart w:name="_bookmark30" w:id="67"/>
      <w:bookmarkEnd w:id="67"/>
      <w:r>
        <w:t>（</w:t>
      </w:r>
      <w:r>
        <w:t>三</w:t>
      </w:r>
      <w:r>
        <w:t>）</w:t>
      </w:r>
      <w:r>
        <w:t xml:space="preserve"> </w:t>
      </w:r>
      <w:r>
        <w:t>“营改增”对杜邦财务分析体系中各项指标的影响</w:t>
      </w:r>
      <w:bookmarkEnd w:id="379377"/>
    </w:p>
    <w:p w:rsidR="0018722C">
      <w:pPr>
        <w:topLinePunct/>
      </w:pPr>
      <w:r>
        <w:t>由上文对企业财务报表的分析可知，在杜邦分析体系中的项目会受到“营改增”的影响而产生波动。</w:t>
      </w:r>
    </w:p>
    <w:p w:rsidR="0018722C">
      <w:pPr>
        <w:topLinePunct/>
      </w:pPr>
      <w:r>
        <w:t>总收入类各项目中，主营业务收入和其他业务收入账户的发生额和余额将减少，投资收益、公允价值变动损益账户的发生额和余额不会受到影响，因此总收入会有所减少。</w:t>
      </w:r>
    </w:p>
    <w:p w:rsidR="0018722C">
      <w:pPr>
        <w:topLinePunct/>
      </w:pPr>
      <w:r>
        <w:t>总成本费用类各项目中，营业税金及附加账户的发生额有所减少，管理费用、销售费用、营业成本、其他业务成本等账户的发生额也将减少。所得税费用账户的发生额增减方向不定，因此总成本费用变动方向不定。</w:t>
      </w:r>
    </w:p>
    <w:p w:rsidR="0018722C">
      <w:pPr>
        <w:topLinePunct/>
      </w:pPr>
      <w:r>
        <w:t>资产类各项目中，相同条件下，购买过程中发生的生产经营用存货、固定资产、无形资产等非货币资产类账户的发生额和余额减少，而对于货币资金、应收账款等账户的发生额和余额不会产生影响，因此资产总额会相应减少。</w:t>
      </w:r>
    </w:p>
    <w:p w:rsidR="0018722C">
      <w:pPr>
        <w:topLinePunct/>
      </w:pPr>
      <w:r>
        <w:t>由于总成本费用变动方向不能确定，从而导致销售净利率的增减情况不定。相应地，关于总资产周转率、总资产净利率、业主权益乘数、净资产收益率的变化情况，都要通过实际的分析得到。</w:t>
      </w:r>
    </w:p>
    <w:p w:rsidR="0018722C">
      <w:pPr>
        <w:topLinePunct/>
      </w:pPr>
      <w:r>
        <w:t>另外，理论模型中得出的指标变化的结论均建立在一定的假设前提下，一般假设含税的市场价格不发生变化等。然而，在实际的生产经营过程中，随着外部</w:t>
      </w:r>
      <w:r>
        <w:t>经济环境以及企业自身条件的改变，理论模型中的假设多数情况下无法得到保证</w:t>
      </w:r>
      <w:r>
        <w:t>，</w:t>
      </w:r>
    </w:p>
    <w:p w:rsidR="0018722C">
      <w:pPr>
        <w:topLinePunct/>
      </w:pPr>
      <w:r>
        <w:rPr>
          <w:rFonts w:cstheme="minorBidi" w:hAnsiTheme="minorHAnsi" w:eastAsiaTheme="minorHAnsi" w:asciiTheme="minorHAnsi" w:ascii="Times New Roman"/>
        </w:rPr>
        <w:t>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因此更需要对企业实际受到“营改增”影响后的财务报表数据进行分析，从现实角度分析企业是否在“营改增”中获得收益。</w:t>
      </w:r>
    </w:p>
    <w:p w:rsidR="0018722C">
      <w:pPr>
        <w:pStyle w:val="Heading1"/>
        <w:topLinePunct/>
      </w:pPr>
      <w:bookmarkStart w:id="379378" w:name="_Toc686379378"/>
      <w:bookmarkStart w:name="第三章 “营改增”对交通运输行业财务影响的实证分析 " w:id="68"/>
      <w:bookmarkEnd w:id="68"/>
      <w:bookmarkStart w:name="_bookmark31" w:id="69"/>
      <w:bookmarkEnd w:id="69"/>
      <w:r>
        <w:t>第三章</w:t>
      </w:r>
      <w:r>
        <w:t xml:space="preserve">  </w:t>
      </w:r>
      <w:r>
        <w:t>“营改增”对交通运输行业财务影响的实证分析</w:t>
      </w:r>
      <w:bookmarkEnd w:id="379378"/>
    </w:p>
    <w:p w:rsidR="0018722C">
      <w:pPr>
        <w:pStyle w:val="Heading2"/>
        <w:topLinePunct/>
        <w:ind w:left="171" w:hangingChars="171" w:hanging="171"/>
      </w:pPr>
      <w:bookmarkStart w:id="379379" w:name="_Toc686379379"/>
      <w:bookmarkStart w:name="一、样本选取 " w:id="70"/>
      <w:bookmarkEnd w:id="70"/>
      <w:bookmarkStart w:name="_bookmark32" w:id="71"/>
      <w:bookmarkEnd w:id="71"/>
      <w:r>
        <w:t>一、</w:t>
      </w:r>
      <w:r>
        <w:t xml:space="preserve"> </w:t>
      </w:r>
      <w:r w:rsidRPr="00DB64CE">
        <w:t>样本选取</w:t>
      </w:r>
      <w:bookmarkEnd w:id="379379"/>
    </w:p>
    <w:p w:rsidR="0018722C">
      <w:pPr>
        <w:pStyle w:val="Heading3"/>
        <w:topLinePunct/>
        <w:ind w:left="200" w:hangingChars="200" w:hanging="200"/>
      </w:pPr>
      <w:bookmarkStart w:id="379380" w:name="_Toc686379380"/>
      <w:bookmarkStart w:name="（一）样本公司选取 " w:id="72"/>
      <w:bookmarkEnd w:id="72"/>
      <w:bookmarkStart w:name="_bookmark33" w:id="73"/>
      <w:bookmarkEnd w:id="73"/>
      <w:r>
        <w:t>（</w:t>
      </w:r>
      <w:r>
        <w:t>一</w:t>
      </w:r>
      <w:r>
        <w:t>）</w:t>
      </w:r>
      <w:r>
        <w:t xml:space="preserve"> </w:t>
      </w:r>
      <w:r>
        <w:t>样本公司选取</w:t>
      </w:r>
      <w:bookmarkEnd w:id="379380"/>
    </w:p>
    <w:p w:rsidR="0018722C">
      <w:pPr>
        <w:topLinePunct/>
      </w:pPr>
      <w:r>
        <w:t>遵循可比性原则</w:t>
      </w:r>
      <w:r w:rsidR="001852F3">
        <w:t xml:space="preserve">，本文首先选取在</w:t>
      </w:r>
      <w:r>
        <w:t>A</w:t>
      </w:r>
      <w:r/>
      <w:r w:rsidR="001852F3">
        <w:t xml:space="preserve">股上市，注册地在上海市的</w:t>
      </w:r>
      <w:r>
        <w:t>14</w:t>
      </w:r>
      <w:r/>
      <w:r w:rsidR="001852F3">
        <w:t xml:space="preserve">家交通</w:t>
      </w:r>
      <w:r>
        <w:t>运输业公司，其主营业务简介如表</w:t>
      </w:r>
      <w:r>
        <w:t>3-1</w:t>
      </w:r>
      <w:r/>
      <w:r w:rsidR="001852F3">
        <w:t xml:space="preserve">所示：</w:t>
      </w:r>
    </w:p>
    <w:p w:rsidR="0018722C">
      <w:pPr>
        <w:pStyle w:val="a8"/>
        <w:topLinePunct/>
      </w:pPr>
      <w:r>
        <w:t>表</w:t>
      </w:r>
      <w:r>
        <w:t> </w:t>
      </w:r>
      <w:r>
        <w:t>3-1</w:t>
      </w:r>
      <w:r>
        <w:t xml:space="preserve">  </w:t>
      </w:r>
      <w:r w:rsidR="001852F3">
        <w:t>上海市</w:t>
      </w:r>
      <w:r/>
      <w:r>
        <w:t>14</w:t>
      </w:r>
      <w:r/>
      <w:r>
        <w:t>家交通运输业上市公司主营业务</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6"/>
        <w:gridCol w:w="1161"/>
        <w:gridCol w:w="6459"/>
      </w:tblGrid>
      <w:tr>
        <w:trPr>
          <w:tblHeader/>
        </w:trPr>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股票简称</w:t>
            </w:r>
          </w:p>
        </w:tc>
        <w:tc>
          <w:tcPr>
            <w:tcW w:w="3697"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w:t>
            </w:r>
          </w:p>
        </w:tc>
      </w:tr>
      <w:tr>
        <w:tc>
          <w:tcPr>
            <w:tcW w:w="639" w:type="pct"/>
            <w:vAlign w:val="center"/>
          </w:tcPr>
          <w:p w:rsidR="0018722C">
            <w:pPr>
              <w:pStyle w:val="affff9"/>
              <w:topLinePunct/>
              <w:ind w:leftChars="0" w:left="0" w:rightChars="0" w:right="0" w:firstLineChars="0" w:firstLine="0"/>
              <w:spacing w:line="240" w:lineRule="atLeast"/>
            </w:pPr>
            <w:r>
              <w:t>603128</w:t>
            </w:r>
          </w:p>
        </w:tc>
        <w:tc>
          <w:tcPr>
            <w:tcW w:w="664" w:type="pct"/>
            <w:vAlign w:val="center"/>
          </w:tcPr>
          <w:p w:rsidR="0018722C">
            <w:pPr>
              <w:pStyle w:val="a5"/>
              <w:topLinePunct/>
              <w:ind w:leftChars="0" w:left="0" w:rightChars="0" w:right="0" w:firstLineChars="0" w:firstLine="0"/>
              <w:spacing w:line="240" w:lineRule="atLeast"/>
            </w:pPr>
            <w:r>
              <w:t>华贸物流</w:t>
            </w:r>
          </w:p>
        </w:tc>
        <w:tc>
          <w:tcPr>
            <w:tcW w:w="3697" w:type="pct"/>
            <w:vAlign w:val="center"/>
          </w:tcPr>
          <w:p w:rsidR="0018722C">
            <w:pPr>
              <w:pStyle w:val="ad"/>
              <w:topLinePunct/>
              <w:ind w:leftChars="0" w:left="0" w:rightChars="0" w:right="0" w:firstLineChars="0" w:firstLine="0"/>
              <w:spacing w:line="240" w:lineRule="atLeast"/>
            </w:pPr>
            <w:r>
              <w:t>现代物流业，具体提供以国际货代为核心的跨境一站式综合物流及供应链贸易服务</w:t>
            </w:r>
          </w:p>
        </w:tc>
      </w:tr>
      <w:tr>
        <w:tc>
          <w:tcPr>
            <w:tcW w:w="639" w:type="pct"/>
            <w:vAlign w:val="center"/>
          </w:tcPr>
          <w:p w:rsidR="0018722C">
            <w:pPr>
              <w:pStyle w:val="affff9"/>
              <w:topLinePunct/>
              <w:ind w:leftChars="0" w:left="0" w:rightChars="0" w:right="0" w:firstLineChars="0" w:firstLine="0"/>
              <w:spacing w:line="240" w:lineRule="atLeast"/>
            </w:pPr>
            <w:r>
              <w:t>600834</w:t>
            </w:r>
          </w:p>
        </w:tc>
        <w:tc>
          <w:tcPr>
            <w:tcW w:w="664" w:type="pct"/>
            <w:vAlign w:val="center"/>
          </w:tcPr>
          <w:p w:rsidR="0018722C">
            <w:pPr>
              <w:pStyle w:val="a5"/>
              <w:topLinePunct/>
              <w:ind w:leftChars="0" w:left="0" w:rightChars="0" w:right="0" w:firstLineChars="0" w:firstLine="0"/>
              <w:spacing w:line="240" w:lineRule="atLeast"/>
            </w:pPr>
            <w:r>
              <w:t>申通地铁</w:t>
            </w:r>
          </w:p>
        </w:tc>
        <w:tc>
          <w:tcPr>
            <w:tcW w:w="3697" w:type="pct"/>
            <w:vAlign w:val="center"/>
          </w:tcPr>
          <w:p w:rsidR="0018722C">
            <w:pPr>
              <w:pStyle w:val="ad"/>
              <w:topLinePunct/>
              <w:ind w:leftChars="0" w:left="0" w:rightChars="0" w:right="0" w:firstLineChars="0" w:firstLine="0"/>
              <w:spacing w:line="240" w:lineRule="atLeast"/>
            </w:pPr>
            <w:r>
              <w:t>上海地铁一号线</w:t>
            </w:r>
            <w:r>
              <w:t>（</w:t>
            </w:r>
            <w:r>
              <w:t>莘庄站-上海火车站站</w:t>
            </w:r>
            <w:r>
              <w:t>）</w:t>
            </w:r>
            <w:r>
              <w:t>的经营</w:t>
            </w:r>
          </w:p>
        </w:tc>
      </w:tr>
      <w:tr>
        <w:tc>
          <w:tcPr>
            <w:tcW w:w="639" w:type="pct"/>
            <w:vAlign w:val="center"/>
          </w:tcPr>
          <w:p w:rsidR="0018722C">
            <w:pPr>
              <w:pStyle w:val="affff9"/>
              <w:topLinePunct/>
              <w:ind w:leftChars="0" w:left="0" w:rightChars="0" w:right="0" w:firstLineChars="0" w:firstLine="0"/>
              <w:spacing w:line="240" w:lineRule="atLeast"/>
            </w:pPr>
            <w:r>
              <w:t>600611</w:t>
            </w:r>
          </w:p>
        </w:tc>
        <w:tc>
          <w:tcPr>
            <w:tcW w:w="664" w:type="pct"/>
            <w:vAlign w:val="center"/>
          </w:tcPr>
          <w:p w:rsidR="0018722C">
            <w:pPr>
              <w:pStyle w:val="a5"/>
              <w:topLinePunct/>
              <w:ind w:leftChars="0" w:left="0" w:rightChars="0" w:right="0" w:firstLineChars="0" w:firstLine="0"/>
              <w:spacing w:line="240" w:lineRule="atLeast"/>
            </w:pPr>
            <w:r>
              <w:t>大众交通</w:t>
            </w:r>
          </w:p>
        </w:tc>
        <w:tc>
          <w:tcPr>
            <w:tcW w:w="3697" w:type="pct"/>
            <w:vAlign w:val="center"/>
          </w:tcPr>
          <w:p w:rsidR="0018722C">
            <w:pPr>
              <w:pStyle w:val="a5"/>
              <w:topLinePunct/>
              <w:ind w:leftChars="0" w:left="0" w:rightChars="0" w:right="0" w:firstLineChars="0" w:firstLine="0"/>
              <w:spacing w:line="240" w:lineRule="atLeast"/>
            </w:pPr>
            <w:r>
              <w:t>管理咨询、现代物流、交通运输及相关的车辆维修、洗车场、停车场、汽车旅馆业务、机动车</w:t>
            </w:r>
          </w:p>
          <w:p w:rsidR="0018722C">
            <w:pPr>
              <w:pStyle w:val="a5"/>
              <w:topLinePunct/>
            </w:pPr>
          </w:p>
          <w:p w:rsidR="0018722C">
            <w:pPr>
              <w:pStyle w:val="ad"/>
              <w:topLinePunct/>
              <w:ind w:leftChars="0" w:left="0" w:rightChars="0" w:right="0" w:firstLineChars="0" w:firstLine="0"/>
              <w:spacing w:line="240" w:lineRule="atLeast"/>
            </w:pPr>
            <w:r>
              <w:t>驾驶员培训</w:t>
            </w:r>
          </w:p>
        </w:tc>
      </w:tr>
      <w:tr>
        <w:tc>
          <w:tcPr>
            <w:tcW w:w="639" w:type="pct"/>
            <w:vAlign w:val="center"/>
          </w:tcPr>
          <w:p w:rsidR="0018722C">
            <w:pPr>
              <w:pStyle w:val="affff9"/>
              <w:topLinePunct/>
              <w:ind w:leftChars="0" w:left="0" w:rightChars="0" w:right="0" w:firstLineChars="0" w:firstLine="0"/>
              <w:spacing w:line="240" w:lineRule="atLeast"/>
            </w:pPr>
            <w:r>
              <w:t>600692</w:t>
            </w:r>
          </w:p>
        </w:tc>
        <w:tc>
          <w:tcPr>
            <w:tcW w:w="664" w:type="pct"/>
            <w:vAlign w:val="center"/>
          </w:tcPr>
          <w:p w:rsidR="0018722C">
            <w:pPr>
              <w:pStyle w:val="a5"/>
              <w:topLinePunct/>
              <w:ind w:leftChars="0" w:left="0" w:rightChars="0" w:right="0" w:firstLineChars="0" w:firstLine="0"/>
              <w:spacing w:line="240" w:lineRule="atLeast"/>
            </w:pPr>
            <w:r>
              <w:t>亚通股份</w:t>
            </w:r>
          </w:p>
        </w:tc>
        <w:tc>
          <w:tcPr>
            <w:tcW w:w="3697" w:type="pct"/>
            <w:vAlign w:val="center"/>
          </w:tcPr>
          <w:p w:rsidR="0018722C">
            <w:pPr>
              <w:pStyle w:val="a5"/>
              <w:topLinePunct/>
              <w:ind w:leftChars="0" w:left="0" w:rightChars="0" w:right="0" w:firstLineChars="0" w:firstLine="0"/>
              <w:spacing w:line="240" w:lineRule="atLeast"/>
            </w:pPr>
            <w:r>
              <w:t>内河旅客、客滚运输、沿海客滚、通信工程、陆上出租汽车运输、文化传播、生态农业、亚通</w:t>
            </w:r>
          </w:p>
          <w:p w:rsidR="0018722C">
            <w:pPr>
              <w:pStyle w:val="a5"/>
              <w:topLinePunct/>
            </w:pPr>
          </w:p>
          <w:p w:rsidR="0018722C">
            <w:pPr>
              <w:pStyle w:val="ad"/>
              <w:topLinePunct/>
              <w:ind w:leftChars="0" w:left="0" w:rightChars="0" w:right="0" w:firstLineChars="0" w:firstLine="0"/>
              <w:spacing w:line="240" w:lineRule="atLeast"/>
            </w:pPr>
            <w:r>
              <w:t>置业和房地产开发经营、销售、出租和中介等</w:t>
            </w:r>
          </w:p>
        </w:tc>
      </w:tr>
      <w:tr>
        <w:tc>
          <w:tcPr>
            <w:tcW w:w="639" w:type="pct"/>
            <w:vAlign w:val="center"/>
          </w:tcPr>
          <w:p w:rsidR="0018722C">
            <w:pPr>
              <w:pStyle w:val="affff9"/>
              <w:topLinePunct/>
              <w:ind w:leftChars="0" w:left="0" w:rightChars="0" w:right="0" w:firstLineChars="0" w:firstLine="0"/>
              <w:spacing w:line="240" w:lineRule="atLeast"/>
            </w:pPr>
            <w:r>
              <w:t>600662</w:t>
            </w:r>
          </w:p>
        </w:tc>
        <w:tc>
          <w:tcPr>
            <w:tcW w:w="664" w:type="pct"/>
            <w:vAlign w:val="center"/>
          </w:tcPr>
          <w:p w:rsidR="0018722C">
            <w:pPr>
              <w:pStyle w:val="a5"/>
              <w:topLinePunct/>
              <w:ind w:leftChars="0" w:left="0" w:rightChars="0" w:right="0" w:firstLineChars="0" w:firstLine="0"/>
              <w:spacing w:line="240" w:lineRule="atLeast"/>
            </w:pPr>
            <w:r>
              <w:t>强生控股</w:t>
            </w:r>
          </w:p>
        </w:tc>
        <w:tc>
          <w:tcPr>
            <w:tcW w:w="3697" w:type="pct"/>
            <w:vAlign w:val="center"/>
          </w:tcPr>
          <w:p w:rsidR="0018722C">
            <w:pPr>
              <w:pStyle w:val="ad"/>
              <w:topLinePunct/>
              <w:ind w:leftChars="0" w:left="0" w:rightChars="0" w:right="0" w:firstLineChars="0" w:firstLine="0"/>
              <w:spacing w:line="240" w:lineRule="atLeast"/>
            </w:pPr>
            <w:r>
              <w:t>交通运输、出租汽车服务、汽车修理及配件销售，旅游服务业</w:t>
            </w:r>
          </w:p>
        </w:tc>
      </w:tr>
      <w:tr>
        <w:tc>
          <w:tcPr>
            <w:tcW w:w="639" w:type="pct"/>
            <w:vAlign w:val="center"/>
          </w:tcPr>
          <w:p w:rsidR="0018722C">
            <w:pPr>
              <w:pStyle w:val="affff9"/>
              <w:topLinePunct/>
              <w:ind w:leftChars="0" w:left="0" w:rightChars="0" w:right="0" w:firstLineChars="0" w:firstLine="0"/>
              <w:spacing w:line="240" w:lineRule="atLeast"/>
            </w:pPr>
            <w:r>
              <w:t>601872</w:t>
            </w:r>
          </w:p>
        </w:tc>
        <w:tc>
          <w:tcPr>
            <w:tcW w:w="664" w:type="pct"/>
            <w:vAlign w:val="center"/>
          </w:tcPr>
          <w:p w:rsidR="0018722C">
            <w:pPr>
              <w:pStyle w:val="a5"/>
              <w:topLinePunct/>
              <w:ind w:leftChars="0" w:left="0" w:rightChars="0" w:right="0" w:firstLineChars="0" w:firstLine="0"/>
              <w:spacing w:line="240" w:lineRule="atLeast"/>
            </w:pPr>
            <w:r>
              <w:t>招商轮船</w:t>
            </w:r>
          </w:p>
        </w:tc>
        <w:tc>
          <w:tcPr>
            <w:tcW w:w="3697" w:type="pct"/>
            <w:vAlign w:val="center"/>
          </w:tcPr>
          <w:p w:rsidR="0018722C">
            <w:pPr>
              <w:pStyle w:val="ad"/>
              <w:topLinePunct/>
              <w:ind w:leftChars="0" w:left="0" w:rightChars="0" w:right="0" w:firstLineChars="0" w:firstLine="0"/>
              <w:spacing w:line="240" w:lineRule="atLeast"/>
            </w:pPr>
            <w:r>
              <w:t>油轮、散货船及投资液化天然气船运输业务以及相应的船舶公司的管理和投资控股业务</w:t>
            </w:r>
          </w:p>
        </w:tc>
      </w:tr>
      <w:tr>
        <w:tc>
          <w:tcPr>
            <w:tcW w:w="639" w:type="pct"/>
            <w:vAlign w:val="center"/>
          </w:tcPr>
          <w:p w:rsidR="0018722C">
            <w:pPr>
              <w:pStyle w:val="affff9"/>
              <w:topLinePunct/>
              <w:ind w:leftChars="0" w:left="0" w:rightChars="0" w:right="0" w:firstLineChars="0" w:firstLine="0"/>
              <w:spacing w:line="240" w:lineRule="atLeast"/>
            </w:pPr>
            <w:r>
              <w:t>600835</w:t>
            </w:r>
          </w:p>
        </w:tc>
        <w:tc>
          <w:tcPr>
            <w:tcW w:w="664" w:type="pct"/>
            <w:vAlign w:val="center"/>
          </w:tcPr>
          <w:p w:rsidR="0018722C">
            <w:pPr>
              <w:pStyle w:val="a5"/>
              <w:topLinePunct/>
              <w:ind w:leftChars="0" w:left="0" w:rightChars="0" w:right="0" w:firstLineChars="0" w:firstLine="0"/>
              <w:spacing w:line="240" w:lineRule="atLeast"/>
            </w:pPr>
            <w:r>
              <w:t>上海机电</w:t>
            </w:r>
          </w:p>
        </w:tc>
        <w:tc>
          <w:tcPr>
            <w:tcW w:w="3697" w:type="pct"/>
            <w:vAlign w:val="center"/>
          </w:tcPr>
          <w:p w:rsidR="0018722C">
            <w:pPr>
              <w:pStyle w:val="ad"/>
              <w:topLinePunct/>
              <w:ind w:leftChars="0" w:left="0" w:rightChars="0" w:right="0" w:firstLineChars="0" w:firstLine="0"/>
              <w:spacing w:line="240" w:lineRule="atLeast"/>
            </w:pPr>
            <w:r>
              <w:t>电梯、印刷包装机械、液压气动产品等机电一体化设备的制造以及相关产业投资的业务</w:t>
            </w:r>
          </w:p>
        </w:tc>
      </w:tr>
      <w:tr>
        <w:tc>
          <w:tcPr>
            <w:tcW w:w="639" w:type="pct"/>
            <w:vAlign w:val="center"/>
          </w:tcPr>
          <w:p w:rsidR="0018722C">
            <w:pPr>
              <w:pStyle w:val="affff9"/>
              <w:topLinePunct/>
              <w:ind w:leftChars="0" w:left="0" w:rightChars="0" w:right="0" w:firstLineChars="0" w:firstLine="0"/>
              <w:spacing w:line="240" w:lineRule="atLeast"/>
            </w:pPr>
            <w:r>
              <w:t>600018</w:t>
            </w:r>
          </w:p>
        </w:tc>
        <w:tc>
          <w:tcPr>
            <w:tcW w:w="664" w:type="pct"/>
            <w:vAlign w:val="center"/>
          </w:tcPr>
          <w:p w:rsidR="0018722C">
            <w:pPr>
              <w:pStyle w:val="a5"/>
              <w:topLinePunct/>
              <w:ind w:leftChars="0" w:left="0" w:rightChars="0" w:right="0" w:firstLineChars="0" w:firstLine="0"/>
              <w:spacing w:line="240" w:lineRule="atLeast"/>
            </w:pPr>
            <w:r>
              <w:t>上港集团</w:t>
            </w:r>
          </w:p>
        </w:tc>
        <w:tc>
          <w:tcPr>
            <w:tcW w:w="3697" w:type="pct"/>
            <w:vAlign w:val="center"/>
          </w:tcPr>
          <w:p w:rsidR="0018722C">
            <w:pPr>
              <w:pStyle w:val="ad"/>
              <w:topLinePunct/>
              <w:ind w:leftChars="0" w:left="0" w:rightChars="0" w:right="0" w:firstLineChars="0" w:firstLine="0"/>
              <w:spacing w:line="240" w:lineRule="atLeast"/>
            </w:pPr>
            <w:r>
              <w:t>集装箱业务、散杂货业务、港口服务和港口物流业务</w:t>
            </w:r>
          </w:p>
        </w:tc>
      </w:tr>
      <w:tr>
        <w:tc>
          <w:tcPr>
            <w:tcW w:w="639" w:type="pct"/>
            <w:vAlign w:val="center"/>
          </w:tcPr>
          <w:p w:rsidR="0018722C">
            <w:pPr>
              <w:pStyle w:val="affff9"/>
              <w:topLinePunct/>
              <w:ind w:leftChars="0" w:left="0" w:rightChars="0" w:right="0" w:firstLineChars="0" w:firstLine="0"/>
              <w:spacing w:line="240" w:lineRule="atLeast"/>
            </w:pPr>
            <w:r>
              <w:t>601866</w:t>
            </w:r>
          </w:p>
        </w:tc>
        <w:tc>
          <w:tcPr>
            <w:tcW w:w="664" w:type="pct"/>
            <w:vAlign w:val="center"/>
          </w:tcPr>
          <w:p w:rsidR="0018722C">
            <w:pPr>
              <w:pStyle w:val="a5"/>
              <w:topLinePunct/>
              <w:ind w:leftChars="0" w:left="0" w:rightChars="0" w:right="0" w:firstLineChars="0" w:firstLine="0"/>
              <w:spacing w:line="240" w:lineRule="atLeast"/>
            </w:pPr>
            <w:r>
              <w:t>中海集运</w:t>
            </w:r>
          </w:p>
        </w:tc>
        <w:tc>
          <w:tcPr>
            <w:tcW w:w="3697" w:type="pct"/>
            <w:vAlign w:val="center"/>
          </w:tcPr>
          <w:p w:rsidR="0018722C">
            <w:pPr>
              <w:pStyle w:val="ad"/>
              <w:topLinePunct/>
              <w:ind w:leftChars="0" w:left="0" w:rightChars="0" w:right="0" w:firstLineChars="0" w:firstLine="0"/>
              <w:spacing w:line="240" w:lineRule="atLeast"/>
            </w:pPr>
            <w:r>
              <w:t>国际及国内集装箱航海运输的管运和管理</w:t>
            </w:r>
          </w:p>
        </w:tc>
      </w:tr>
      <w:tr>
        <w:tc>
          <w:tcPr>
            <w:tcW w:w="639" w:type="pct"/>
            <w:vAlign w:val="center"/>
          </w:tcPr>
          <w:p w:rsidR="0018722C">
            <w:pPr>
              <w:pStyle w:val="affff9"/>
              <w:topLinePunct/>
              <w:ind w:leftChars="0" w:left="0" w:rightChars="0" w:right="0" w:firstLineChars="0" w:firstLine="0"/>
              <w:spacing w:line="240" w:lineRule="atLeast"/>
            </w:pPr>
            <w:r>
              <w:t>600115</w:t>
            </w:r>
          </w:p>
        </w:tc>
        <w:tc>
          <w:tcPr>
            <w:tcW w:w="664" w:type="pct"/>
            <w:vAlign w:val="center"/>
          </w:tcPr>
          <w:p w:rsidR="0018722C">
            <w:pPr>
              <w:pStyle w:val="a5"/>
              <w:topLinePunct/>
              <w:ind w:leftChars="0" w:left="0" w:rightChars="0" w:right="0" w:firstLineChars="0" w:firstLine="0"/>
              <w:spacing w:line="240" w:lineRule="atLeast"/>
            </w:pPr>
            <w:r>
              <w:t>东方航空</w:t>
            </w:r>
          </w:p>
        </w:tc>
        <w:tc>
          <w:tcPr>
            <w:tcW w:w="3697" w:type="pct"/>
            <w:vAlign w:val="center"/>
          </w:tcPr>
          <w:p w:rsidR="0018722C">
            <w:pPr>
              <w:pStyle w:val="a5"/>
              <w:topLinePunct/>
              <w:ind w:leftChars="0" w:left="0" w:rightChars="0" w:right="0" w:firstLineChars="0" w:firstLine="0"/>
              <w:spacing w:line="240" w:lineRule="atLeast"/>
            </w:pPr>
            <w:r>
              <w:t>航空客、货、邮、行李运输业务及延伸服务；通用航空业务；航空器维修；航空设备制造与维</w:t>
            </w:r>
          </w:p>
          <w:p w:rsidR="0018722C">
            <w:pPr>
              <w:pStyle w:val="a5"/>
              <w:topLinePunct/>
            </w:pPr>
          </w:p>
          <w:p w:rsidR="0018722C">
            <w:pPr>
              <w:pStyle w:val="ad"/>
              <w:topLinePunct/>
              <w:ind w:leftChars="0" w:left="0" w:rightChars="0" w:right="0" w:firstLineChars="0" w:firstLine="0"/>
              <w:spacing w:line="240" w:lineRule="atLeast"/>
            </w:pPr>
            <w:r>
              <w:t>修；国内外航空公司的代理业务</w:t>
            </w:r>
          </w:p>
        </w:tc>
      </w:tr>
      <w:tr>
        <w:tc>
          <w:tcPr>
            <w:tcW w:w="639" w:type="pct"/>
            <w:vAlign w:val="center"/>
          </w:tcPr>
          <w:p w:rsidR="0018722C">
            <w:pPr>
              <w:pStyle w:val="affff9"/>
              <w:topLinePunct/>
              <w:ind w:leftChars="0" w:left="0" w:rightChars="0" w:right="0" w:firstLineChars="0" w:firstLine="0"/>
              <w:spacing w:line="240" w:lineRule="atLeast"/>
            </w:pPr>
            <w:r>
              <w:t>600650</w:t>
            </w:r>
          </w:p>
        </w:tc>
        <w:tc>
          <w:tcPr>
            <w:tcW w:w="664" w:type="pct"/>
            <w:vAlign w:val="center"/>
          </w:tcPr>
          <w:p w:rsidR="0018722C">
            <w:pPr>
              <w:pStyle w:val="a5"/>
              <w:topLinePunct/>
              <w:ind w:leftChars="0" w:left="0" w:rightChars="0" w:right="0" w:firstLineChars="0" w:firstLine="0"/>
              <w:spacing w:line="240" w:lineRule="atLeast"/>
            </w:pPr>
            <w:r>
              <w:t>锦江投资</w:t>
            </w:r>
          </w:p>
        </w:tc>
        <w:tc>
          <w:tcPr>
            <w:tcW w:w="3697" w:type="pct"/>
            <w:vAlign w:val="center"/>
          </w:tcPr>
          <w:p w:rsidR="0018722C">
            <w:pPr>
              <w:pStyle w:val="ad"/>
              <w:topLinePunct/>
              <w:ind w:leftChars="0" w:left="0" w:rightChars="0" w:right="0" w:firstLineChars="0" w:firstLine="0"/>
              <w:spacing w:line="240" w:lineRule="atLeast"/>
            </w:pPr>
            <w:r>
              <w:t>交通运输、仓储行业，经营车辆营运、物流仓储等相关业务</w:t>
            </w:r>
          </w:p>
        </w:tc>
      </w:tr>
      <w:tr>
        <w:tc>
          <w:tcPr>
            <w:tcW w:w="639" w:type="pct"/>
            <w:vAlign w:val="center"/>
          </w:tcPr>
          <w:p w:rsidR="0018722C">
            <w:pPr>
              <w:pStyle w:val="affff9"/>
              <w:topLinePunct/>
              <w:ind w:leftChars="0" w:left="0" w:rightChars="0" w:right="0" w:firstLineChars="0" w:firstLine="0"/>
              <w:spacing w:line="240" w:lineRule="atLeast"/>
            </w:pPr>
            <w:r>
              <w:t>600026</w:t>
            </w:r>
          </w:p>
        </w:tc>
        <w:tc>
          <w:tcPr>
            <w:tcW w:w="664" w:type="pct"/>
            <w:vAlign w:val="center"/>
          </w:tcPr>
          <w:p w:rsidR="0018722C">
            <w:pPr>
              <w:pStyle w:val="a5"/>
              <w:topLinePunct/>
              <w:ind w:leftChars="0" w:left="0" w:rightChars="0" w:right="0" w:firstLineChars="0" w:firstLine="0"/>
              <w:spacing w:line="240" w:lineRule="atLeast"/>
            </w:pPr>
            <w:r>
              <w:t>中海发展</w:t>
            </w:r>
          </w:p>
        </w:tc>
        <w:tc>
          <w:tcPr>
            <w:tcW w:w="3697" w:type="pct"/>
            <w:vAlign w:val="center"/>
          </w:tcPr>
          <w:p w:rsidR="0018722C">
            <w:pPr>
              <w:pStyle w:val="ad"/>
              <w:topLinePunct/>
              <w:ind w:leftChars="0" w:left="0" w:rightChars="0" w:right="0" w:firstLineChars="0" w:firstLine="0"/>
              <w:spacing w:line="240" w:lineRule="atLeast"/>
            </w:pPr>
            <w:r>
              <w:t>沿海、远洋、长江货物运输，船舶租赁，货物代理、代运业务</w:t>
            </w:r>
          </w:p>
        </w:tc>
      </w:tr>
      <w:tr>
        <w:tc>
          <w:tcPr>
            <w:tcW w:w="639" w:type="pct"/>
            <w:vAlign w:val="center"/>
          </w:tcPr>
          <w:p w:rsidR="0018722C">
            <w:pPr>
              <w:pStyle w:val="affff9"/>
              <w:topLinePunct/>
              <w:ind w:leftChars="0" w:left="0" w:rightChars="0" w:right="0" w:firstLineChars="0" w:firstLine="0"/>
              <w:spacing w:line="240" w:lineRule="atLeast"/>
            </w:pPr>
            <w:r>
              <w:t>600119</w:t>
            </w:r>
          </w:p>
        </w:tc>
        <w:tc>
          <w:tcPr>
            <w:tcW w:w="664" w:type="pct"/>
            <w:vAlign w:val="center"/>
          </w:tcPr>
          <w:p w:rsidR="0018722C">
            <w:pPr>
              <w:pStyle w:val="a5"/>
              <w:topLinePunct/>
              <w:ind w:leftChars="0" w:left="0" w:rightChars="0" w:right="0" w:firstLineChars="0" w:firstLine="0"/>
              <w:spacing w:line="240" w:lineRule="atLeast"/>
            </w:pPr>
            <w:r>
              <w:t>长江投资</w:t>
            </w:r>
          </w:p>
        </w:tc>
        <w:tc>
          <w:tcPr>
            <w:tcW w:w="3697" w:type="pct"/>
            <w:vAlign w:val="center"/>
          </w:tcPr>
          <w:p w:rsidR="0018722C">
            <w:pPr>
              <w:pStyle w:val="ad"/>
              <w:topLinePunct/>
              <w:ind w:leftChars="0" w:left="0" w:rightChars="0" w:right="0" w:firstLineChars="0" w:firstLine="0"/>
              <w:spacing w:line="240" w:lineRule="atLeast"/>
            </w:pPr>
            <w:r>
              <w:t>交通运输、实业投资、国内贸易、房地产、信息咨询服务、住宿、饮食和其他食品</w:t>
            </w:r>
            <w:r>
              <w:t>（</w:t>
            </w:r>
            <w:r>
              <w:t>含烟</w:t>
            </w:r>
            <w:r>
              <w:t>）</w:t>
            </w:r>
          </w:p>
        </w:tc>
      </w:tr>
      <w:tr>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600009</w:t>
            </w:r>
          </w:p>
        </w:tc>
        <w:tc>
          <w:tcPr>
            <w:tcW w:w="664" w:type="pct"/>
            <w:vAlign w:val="center"/>
            <w:tcBorders>
              <w:top w:val="single" w:sz="4" w:space="0" w:color="auto"/>
            </w:tcBorders>
          </w:tcPr>
          <w:p w:rsidR="0018722C">
            <w:pPr>
              <w:pStyle w:val="aff1"/>
              <w:topLinePunct/>
              <w:ind w:leftChars="0" w:left="0" w:rightChars="0" w:right="0" w:firstLineChars="0" w:firstLine="0"/>
              <w:spacing w:line="240" w:lineRule="atLeast"/>
            </w:pPr>
            <w:r>
              <w:t>上海机场</w:t>
            </w:r>
          </w:p>
        </w:tc>
        <w:tc>
          <w:tcPr>
            <w:tcW w:w="3697" w:type="pct"/>
            <w:vAlign w:val="center"/>
            <w:tcBorders>
              <w:top w:val="single" w:sz="4" w:space="0" w:color="auto"/>
            </w:tcBorders>
          </w:tcPr>
          <w:p w:rsidR="0018722C">
            <w:pPr>
              <w:pStyle w:val="ad"/>
              <w:topLinePunct/>
              <w:ind w:leftChars="0" w:left="0" w:rightChars="0" w:right="0" w:firstLineChars="0" w:firstLine="0"/>
              <w:spacing w:line="240" w:lineRule="atLeast"/>
            </w:pPr>
            <w:r>
              <w:t>为国内外航空运输企业及旅客提供地面保障服务</w:t>
            </w:r>
          </w:p>
        </w:tc>
      </w:tr>
    </w:tbl>
    <w:p w:rsidR="0018722C">
      <w:pPr>
        <w:pStyle w:val="aff3"/>
        <w:topLinePunct/>
      </w:pPr>
      <w:r>
        <w:rPr>
          <w:kern w:val="2"/>
          <w:sz w:val="15"/>
          <w:szCs w:val="22"/>
          <w:rFonts w:cstheme="minorBidi" w:hAnsiTheme="minorHAnsi" w:eastAsiaTheme="minorHAnsi" w:asciiTheme="minorHAnsi"/>
        </w:rPr>
        <w:t>数据来源：网易股票</w:t>
      </w:r>
    </w:p>
    <w:p w:rsidR="0018722C">
      <w:pPr>
        <w:topLinePunct/>
      </w:pPr>
      <w:r>
        <w:t>根据以上</w:t>
      </w:r>
      <w:r w:rsidR="001852F3">
        <w:t xml:space="preserve">14</w:t>
      </w:r>
      <w:r w:rsidR="001852F3">
        <w:t xml:space="preserve">家上市公司</w:t>
      </w:r>
      <w:r w:rsidR="001852F3">
        <w:t xml:space="preserve">2012</w:t>
      </w:r>
      <w:r w:rsidR="001852F3">
        <w:t xml:space="preserve">年度报告，申通地铁、亚通股份、上海机电、</w:t>
      </w:r>
    </w:p>
    <w:p w:rsidR="0018722C">
      <w:pPr>
        <w:topLinePunct/>
      </w:pPr>
      <w:r>
        <w:t>上海机场</w:t>
      </w:r>
      <w:r>
        <w:t>4</w:t>
      </w:r>
      <w:r/>
      <w:r w:rsidR="001852F3">
        <w:t xml:space="preserve">家公司在</w:t>
      </w:r>
      <w:r>
        <w:t>2012</w:t>
      </w:r>
      <w:r/>
      <w:r w:rsidR="001852F3">
        <w:t xml:space="preserve">年未发生增值税税率为</w:t>
      </w:r>
      <w:r>
        <w:t>11%的运输服务，而本文主要研</w:t>
      </w:r>
      <w:r>
        <w:t>究由营业税改为以</w:t>
      </w:r>
      <w:r>
        <w:t>11%</w:t>
      </w:r>
      <w:r>
        <w:t>税率计征的增值税对交通运输业公司产生的财务影响，上</w:t>
      </w:r>
      <w:r>
        <w:t>述</w:t>
      </w:r>
    </w:p>
    <w:p w:rsidR="0018722C">
      <w:pPr>
        <w:topLinePunct/>
      </w:pPr>
      <w:r>
        <w:t>4</w:t>
      </w:r>
      <w:r w:rsidR="001852F3">
        <w:t xml:space="preserve">家公司与主营业务是交通运输收入的企业在“营改增”方面可比性较差，因此本</w:t>
      </w:r>
    </w:p>
    <w:p w:rsidR="0018722C">
      <w:pPr>
        <w:topLinePunct/>
      </w:pPr>
      <w:r>
        <w:rPr>
          <w:rFonts w:cstheme="minorBidi" w:hAnsiTheme="minorHAnsi" w:eastAsiaTheme="minorHAnsi" w:asciiTheme="minorHAnsi" w:ascii="Times New Roman"/>
        </w:rPr>
        <w:t>21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p w:rsidR="0018722C">
      <w:pPr>
        <w:topLinePunct/>
      </w:pPr>
      <w:r>
        <w:t>文选取样本公司时将上述</w:t>
      </w:r>
      <w:r w:rsidR="001852F3">
        <w:t xml:space="preserve">4</w:t>
      </w:r>
      <w:r w:rsidR="001852F3">
        <w:t xml:space="preserve">家公司剔除。另外招商轮船由于船队悬挂自由旗，本身就不征收营业税，此次“营改增”对其净利润几乎无直接影响，可以剔除样本。最终得到的研究样本公司有</w:t>
      </w:r>
      <w:r w:rsidR="001852F3">
        <w:t xml:space="preserve">9</w:t>
      </w:r>
      <w:r w:rsidR="001852F3">
        <w:t xml:space="preserve">家，如表</w:t>
      </w:r>
      <w:r w:rsidR="001852F3">
        <w:t xml:space="preserve">3-2</w:t>
      </w:r>
      <w:r w:rsidR="001852F3">
        <w:t xml:space="preserve">所示。</w:t>
      </w:r>
    </w:p>
    <w:p w:rsidR="0018722C">
      <w:pPr>
        <w:pStyle w:val="a8"/>
        <w:topLinePunct/>
      </w:pPr>
      <w:r>
        <w:t>表</w:t>
      </w:r>
      <w:r>
        <w:rPr>
          <w:spacing w:val="-30"/>
        </w:rPr>
        <w:t> </w:t>
      </w:r>
      <w:r>
        <w:t>3-2</w:t>
      </w:r>
      <w:r>
        <w:t xml:space="preserve">  </w:t>
      </w:r>
      <w:r w:rsidR="001852F3">
        <w:t>样本公司</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91"/>
        <w:gridCol w:w="5445"/>
      </w:tblGrid>
      <w:tr>
        <w:trPr>
          <w:tblHeader/>
        </w:trPr>
        <w:tc>
          <w:tcPr>
            <w:tcW w:w="1884"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3116" w:type="pct"/>
            <w:vAlign w:val="center"/>
            <w:tcBorders>
              <w:bottom w:val="single" w:sz="4" w:space="0" w:color="auto"/>
            </w:tcBorders>
          </w:tcPr>
          <w:p w:rsidR="0018722C">
            <w:pPr>
              <w:pStyle w:val="a7"/>
              <w:topLinePunct/>
              <w:ind w:leftChars="0" w:left="0" w:rightChars="0" w:right="0" w:firstLineChars="0" w:firstLine="0"/>
              <w:spacing w:line="240" w:lineRule="atLeast"/>
            </w:pPr>
            <w:r>
              <w:t>股票简称</w:t>
            </w:r>
          </w:p>
        </w:tc>
      </w:tr>
      <w:tr>
        <w:tc>
          <w:tcPr>
            <w:tcW w:w="1884" w:type="pct"/>
            <w:vAlign w:val="center"/>
          </w:tcPr>
          <w:p w:rsidR="0018722C">
            <w:pPr>
              <w:pStyle w:val="affff9"/>
              <w:topLinePunct/>
              <w:ind w:leftChars="0" w:left="0" w:rightChars="0" w:right="0" w:firstLineChars="0" w:firstLine="0"/>
              <w:spacing w:line="240" w:lineRule="atLeast"/>
            </w:pPr>
            <w:r>
              <w:t>603128</w:t>
            </w:r>
          </w:p>
        </w:tc>
        <w:tc>
          <w:tcPr>
            <w:tcW w:w="3116" w:type="pct"/>
            <w:vAlign w:val="center"/>
          </w:tcPr>
          <w:p w:rsidR="0018722C">
            <w:pPr>
              <w:pStyle w:val="ad"/>
              <w:topLinePunct/>
              <w:ind w:leftChars="0" w:left="0" w:rightChars="0" w:right="0" w:firstLineChars="0" w:firstLine="0"/>
              <w:spacing w:line="240" w:lineRule="atLeast"/>
            </w:pPr>
            <w:r>
              <w:t>华贸物流</w:t>
            </w:r>
          </w:p>
        </w:tc>
      </w:tr>
      <w:tr>
        <w:tc>
          <w:tcPr>
            <w:tcW w:w="1884" w:type="pct"/>
            <w:vAlign w:val="center"/>
          </w:tcPr>
          <w:p w:rsidR="0018722C">
            <w:pPr>
              <w:pStyle w:val="affff9"/>
              <w:topLinePunct/>
              <w:ind w:leftChars="0" w:left="0" w:rightChars="0" w:right="0" w:firstLineChars="0" w:firstLine="0"/>
              <w:spacing w:line="240" w:lineRule="atLeast"/>
            </w:pPr>
            <w:r>
              <w:t>600611</w:t>
            </w:r>
          </w:p>
        </w:tc>
        <w:tc>
          <w:tcPr>
            <w:tcW w:w="3116" w:type="pct"/>
            <w:vAlign w:val="center"/>
          </w:tcPr>
          <w:p w:rsidR="0018722C">
            <w:pPr>
              <w:pStyle w:val="ad"/>
              <w:topLinePunct/>
              <w:ind w:leftChars="0" w:left="0" w:rightChars="0" w:right="0" w:firstLineChars="0" w:firstLine="0"/>
              <w:spacing w:line="240" w:lineRule="atLeast"/>
            </w:pPr>
            <w:r>
              <w:t>大众交通</w:t>
            </w:r>
          </w:p>
        </w:tc>
      </w:tr>
      <w:tr>
        <w:tc>
          <w:tcPr>
            <w:tcW w:w="1884" w:type="pct"/>
            <w:vAlign w:val="center"/>
          </w:tcPr>
          <w:p w:rsidR="0018722C">
            <w:pPr>
              <w:pStyle w:val="affff9"/>
              <w:topLinePunct/>
              <w:ind w:leftChars="0" w:left="0" w:rightChars="0" w:right="0" w:firstLineChars="0" w:firstLine="0"/>
              <w:spacing w:line="240" w:lineRule="atLeast"/>
            </w:pPr>
            <w:r>
              <w:t>600662</w:t>
            </w:r>
          </w:p>
        </w:tc>
        <w:tc>
          <w:tcPr>
            <w:tcW w:w="3116" w:type="pct"/>
            <w:vAlign w:val="center"/>
          </w:tcPr>
          <w:p w:rsidR="0018722C">
            <w:pPr>
              <w:pStyle w:val="ad"/>
              <w:topLinePunct/>
              <w:ind w:leftChars="0" w:left="0" w:rightChars="0" w:right="0" w:firstLineChars="0" w:firstLine="0"/>
              <w:spacing w:line="240" w:lineRule="atLeast"/>
            </w:pPr>
            <w:r>
              <w:t>强生控股</w:t>
            </w:r>
          </w:p>
        </w:tc>
      </w:tr>
      <w:tr>
        <w:tc>
          <w:tcPr>
            <w:tcW w:w="1884" w:type="pct"/>
            <w:vAlign w:val="center"/>
          </w:tcPr>
          <w:p w:rsidR="0018722C">
            <w:pPr>
              <w:pStyle w:val="affff9"/>
              <w:topLinePunct/>
              <w:ind w:leftChars="0" w:left="0" w:rightChars="0" w:right="0" w:firstLineChars="0" w:firstLine="0"/>
              <w:spacing w:line="240" w:lineRule="atLeast"/>
            </w:pPr>
            <w:r>
              <w:t>600018</w:t>
            </w:r>
          </w:p>
        </w:tc>
        <w:tc>
          <w:tcPr>
            <w:tcW w:w="3116" w:type="pct"/>
            <w:vAlign w:val="center"/>
          </w:tcPr>
          <w:p w:rsidR="0018722C">
            <w:pPr>
              <w:pStyle w:val="ad"/>
              <w:topLinePunct/>
              <w:ind w:leftChars="0" w:left="0" w:rightChars="0" w:right="0" w:firstLineChars="0" w:firstLine="0"/>
              <w:spacing w:line="240" w:lineRule="atLeast"/>
            </w:pPr>
            <w:r>
              <w:t>上港集团</w:t>
            </w:r>
          </w:p>
        </w:tc>
      </w:tr>
      <w:tr>
        <w:tc>
          <w:tcPr>
            <w:tcW w:w="1884" w:type="pct"/>
            <w:vAlign w:val="center"/>
          </w:tcPr>
          <w:p w:rsidR="0018722C">
            <w:pPr>
              <w:pStyle w:val="affff9"/>
              <w:topLinePunct/>
              <w:ind w:leftChars="0" w:left="0" w:rightChars="0" w:right="0" w:firstLineChars="0" w:firstLine="0"/>
              <w:spacing w:line="240" w:lineRule="atLeast"/>
            </w:pPr>
            <w:r>
              <w:t>601866</w:t>
            </w:r>
          </w:p>
        </w:tc>
        <w:tc>
          <w:tcPr>
            <w:tcW w:w="3116" w:type="pct"/>
            <w:vAlign w:val="center"/>
          </w:tcPr>
          <w:p w:rsidR="0018722C">
            <w:pPr>
              <w:pStyle w:val="ad"/>
              <w:topLinePunct/>
              <w:ind w:leftChars="0" w:left="0" w:rightChars="0" w:right="0" w:firstLineChars="0" w:firstLine="0"/>
              <w:spacing w:line="240" w:lineRule="atLeast"/>
            </w:pPr>
            <w:r>
              <w:t>中海集运</w:t>
            </w:r>
          </w:p>
        </w:tc>
      </w:tr>
      <w:tr>
        <w:tc>
          <w:tcPr>
            <w:tcW w:w="1884" w:type="pct"/>
            <w:vAlign w:val="center"/>
          </w:tcPr>
          <w:p w:rsidR="0018722C">
            <w:pPr>
              <w:pStyle w:val="affff9"/>
              <w:topLinePunct/>
              <w:ind w:leftChars="0" w:left="0" w:rightChars="0" w:right="0" w:firstLineChars="0" w:firstLine="0"/>
              <w:spacing w:line="240" w:lineRule="atLeast"/>
            </w:pPr>
            <w:r>
              <w:t>600115</w:t>
            </w:r>
          </w:p>
        </w:tc>
        <w:tc>
          <w:tcPr>
            <w:tcW w:w="3116" w:type="pct"/>
            <w:vAlign w:val="center"/>
          </w:tcPr>
          <w:p w:rsidR="0018722C">
            <w:pPr>
              <w:pStyle w:val="ad"/>
              <w:topLinePunct/>
              <w:ind w:leftChars="0" w:left="0" w:rightChars="0" w:right="0" w:firstLineChars="0" w:firstLine="0"/>
              <w:spacing w:line="240" w:lineRule="atLeast"/>
            </w:pPr>
            <w:r>
              <w:t>东方航空</w:t>
            </w:r>
          </w:p>
        </w:tc>
      </w:tr>
      <w:tr>
        <w:tc>
          <w:tcPr>
            <w:tcW w:w="1884" w:type="pct"/>
            <w:vAlign w:val="center"/>
          </w:tcPr>
          <w:p w:rsidR="0018722C">
            <w:pPr>
              <w:pStyle w:val="affff9"/>
              <w:topLinePunct/>
              <w:ind w:leftChars="0" w:left="0" w:rightChars="0" w:right="0" w:firstLineChars="0" w:firstLine="0"/>
              <w:spacing w:line="240" w:lineRule="atLeast"/>
            </w:pPr>
            <w:r>
              <w:t>600650</w:t>
            </w:r>
          </w:p>
        </w:tc>
        <w:tc>
          <w:tcPr>
            <w:tcW w:w="3116" w:type="pct"/>
            <w:vAlign w:val="center"/>
          </w:tcPr>
          <w:p w:rsidR="0018722C">
            <w:pPr>
              <w:pStyle w:val="ad"/>
              <w:topLinePunct/>
              <w:ind w:leftChars="0" w:left="0" w:rightChars="0" w:right="0" w:firstLineChars="0" w:firstLine="0"/>
              <w:spacing w:line="240" w:lineRule="atLeast"/>
            </w:pPr>
            <w:r>
              <w:t>锦江投资</w:t>
            </w:r>
          </w:p>
        </w:tc>
      </w:tr>
      <w:tr>
        <w:tc>
          <w:tcPr>
            <w:tcW w:w="1884" w:type="pct"/>
            <w:vAlign w:val="center"/>
          </w:tcPr>
          <w:p w:rsidR="0018722C">
            <w:pPr>
              <w:pStyle w:val="affff9"/>
              <w:topLinePunct/>
              <w:ind w:leftChars="0" w:left="0" w:rightChars="0" w:right="0" w:firstLineChars="0" w:firstLine="0"/>
              <w:spacing w:line="240" w:lineRule="atLeast"/>
            </w:pPr>
            <w:r>
              <w:t>600026</w:t>
            </w:r>
          </w:p>
        </w:tc>
        <w:tc>
          <w:tcPr>
            <w:tcW w:w="3116" w:type="pct"/>
            <w:vAlign w:val="center"/>
          </w:tcPr>
          <w:p w:rsidR="0018722C">
            <w:pPr>
              <w:pStyle w:val="ad"/>
              <w:topLinePunct/>
              <w:ind w:leftChars="0" w:left="0" w:rightChars="0" w:right="0" w:firstLineChars="0" w:firstLine="0"/>
              <w:spacing w:line="240" w:lineRule="atLeast"/>
            </w:pPr>
            <w:r>
              <w:t>中海发展</w:t>
            </w:r>
          </w:p>
        </w:tc>
      </w:tr>
      <w:tr>
        <w:tc>
          <w:tcPr>
            <w:tcW w:w="1884" w:type="pct"/>
            <w:vAlign w:val="center"/>
            <w:tcBorders>
              <w:top w:val="single" w:sz="4" w:space="0" w:color="auto"/>
            </w:tcBorders>
          </w:tcPr>
          <w:p w:rsidR="0018722C">
            <w:pPr>
              <w:pStyle w:val="affff9"/>
              <w:topLinePunct/>
              <w:ind w:leftChars="0" w:left="0" w:rightChars="0" w:right="0" w:firstLineChars="0" w:firstLine="0"/>
              <w:spacing w:line="240" w:lineRule="atLeast"/>
            </w:pPr>
            <w:r>
              <w:t>600119</w:t>
            </w:r>
          </w:p>
        </w:tc>
        <w:tc>
          <w:tcPr>
            <w:tcW w:w="3116" w:type="pct"/>
            <w:vAlign w:val="center"/>
            <w:tcBorders>
              <w:top w:val="single" w:sz="4" w:space="0" w:color="auto"/>
            </w:tcBorders>
          </w:tcPr>
          <w:p w:rsidR="0018722C">
            <w:pPr>
              <w:pStyle w:val="ad"/>
              <w:topLinePunct/>
              <w:ind w:leftChars="0" w:left="0" w:rightChars="0" w:right="0" w:firstLineChars="0" w:firstLine="0"/>
              <w:spacing w:line="240" w:lineRule="atLeast"/>
            </w:pPr>
            <w:r>
              <w:t>长江投资</w:t>
            </w:r>
          </w:p>
        </w:tc>
      </w:tr>
    </w:tbl>
    <w:p w:rsidR="0018722C">
      <w:pPr>
        <w:pStyle w:val="aff3"/>
        <w:topLinePunct/>
      </w:pPr>
      <w:r>
        <w:rPr>
          <w:kern w:val="2"/>
          <w:sz w:val="15"/>
          <w:szCs w:val="22"/>
          <w:rFonts w:cstheme="minorBidi" w:hAnsiTheme="minorHAnsi" w:eastAsiaTheme="minorHAnsi" w:asciiTheme="minorHAnsi"/>
        </w:rPr>
        <w:t>数据来源：网易股票</w:t>
      </w:r>
    </w:p>
    <w:p w:rsidR="0018722C">
      <w:pPr>
        <w:pStyle w:val="Heading3"/>
        <w:topLinePunct/>
        <w:ind w:left="200" w:hangingChars="200" w:hanging="200"/>
      </w:pPr>
      <w:bookmarkStart w:id="379381" w:name="_Toc686379381"/>
      <w:bookmarkStart w:name="（二）样本数据选取 " w:id="74"/>
      <w:bookmarkEnd w:id="74"/>
      <w:bookmarkStart w:name="_bookmark34" w:id="75"/>
      <w:bookmarkEnd w:id="75"/>
      <w:r>
        <w:t>（</w:t>
      </w:r>
      <w:r>
        <w:t>二</w:t>
      </w:r>
      <w:r>
        <w:t>）</w:t>
      </w:r>
      <w:r>
        <w:t xml:space="preserve"> </w:t>
      </w:r>
      <w:r>
        <w:t>样本数据选取</w:t>
      </w:r>
      <w:bookmarkEnd w:id="379381"/>
    </w:p>
    <w:p w:rsidR="0018722C">
      <w:pPr>
        <w:topLinePunct/>
      </w:pPr>
      <w:r>
        <w:t>以表</w:t>
      </w:r>
      <w:r>
        <w:t>3-2</w:t>
      </w:r>
      <w:r/>
      <w:r w:rsidR="001852F3">
        <w:t xml:space="preserve">中的样本公司公布在上交所</w:t>
      </w:r>
      <w:r>
        <w:t>2011</w:t>
      </w:r>
      <w:r/>
      <w:r w:rsidR="001852F3">
        <w:t xml:space="preserve">和</w:t>
      </w:r>
      <w:r>
        <w:t>2012</w:t>
      </w:r>
      <w:r/>
      <w:r w:rsidR="001852F3">
        <w:t xml:space="preserve">两年的年度财务数据作为</w:t>
      </w:r>
      <w:r>
        <w:t>研究样本，代入杜邦财务分析体系对“营改增”对交通运输业上市公司的影响进</w:t>
      </w:r>
      <w:r>
        <w:t>行实证分析，样本数据涵盖</w:t>
      </w:r>
      <w:r>
        <w:t>2011</w:t>
      </w:r>
      <w:r/>
      <w:r w:rsidR="001852F3">
        <w:t xml:space="preserve">年度和</w:t>
      </w:r>
      <w:r>
        <w:t>2012</w:t>
      </w:r>
      <w:r/>
      <w:r w:rsidR="001852F3">
        <w:t xml:space="preserve">年度涉及杜邦分析体系的各个项目。</w:t>
      </w:r>
    </w:p>
    <w:p w:rsidR="0018722C">
      <w:pPr>
        <w:topLinePunct/>
      </w:pPr>
      <w:r>
        <w:t>接着，分别取</w:t>
      </w:r>
      <w:r>
        <w:t>2011</w:t>
      </w:r>
      <w:r/>
      <w:r w:rsidR="001852F3">
        <w:t xml:space="preserve">年度和</w:t>
      </w:r>
      <w:r>
        <w:t>2012</w:t>
      </w:r>
      <w:r/>
      <w:r w:rsidR="001852F3">
        <w:t xml:space="preserve">年度样本公司涉及杜邦分析体系中各指标的平均</w:t>
      </w:r>
      <w:r>
        <w:t>值进行比较。选取平均值主要是为了排除各家公司本身经营规模、营运状况等的</w:t>
      </w:r>
      <w:r>
        <w:t>差异性，更着重分析“营改增”对于企业财务状况的影响，尽可能避免企业自身</w:t>
      </w:r>
      <w:r>
        <w:t>情况的干扰。由于“营改增”会直接影响到企业税负，税负受到影响则必然也会</w:t>
      </w:r>
      <w:r>
        <w:t>影响到企业的生产经营状况，包括资产管理和周转状况、负债比率、所有者权益等。利用杜邦财务分析体系，可以全面系统地从各个角度对企业的财务状况进行</w:t>
      </w:r>
      <w:r>
        <w:t>分析，因此选用杜邦财务分析体系里的各项指标来做“营改增”前后的比较研究。</w:t>
      </w:r>
    </w:p>
    <w:p w:rsidR="0018722C">
      <w:pPr>
        <w:pStyle w:val="Heading2"/>
        <w:topLinePunct/>
        <w:ind w:left="171" w:hangingChars="171" w:hanging="171"/>
      </w:pPr>
      <w:bookmarkStart w:id="379382" w:name="_Toc686379382"/>
      <w:bookmarkStart w:name="二、“营改增”对交通运输业上市公司整体财务影响的实证分析 " w:id="76"/>
      <w:bookmarkEnd w:id="76"/>
      <w:bookmarkStart w:name="_bookmark35" w:id="77"/>
      <w:bookmarkEnd w:id="77"/>
      <w:r>
        <w:t>二、</w:t>
      </w:r>
      <w:r>
        <w:t xml:space="preserve"> </w:t>
      </w:r>
      <w:r w:rsidRPr="00DB64CE">
        <w:t>“营改增”对交通运输业上市公司整体财务影响的实证分析</w:t>
      </w:r>
      <w:bookmarkEnd w:id="379382"/>
    </w:p>
    <w:p w:rsidR="0018722C">
      <w:pPr>
        <w:pStyle w:val="Heading3"/>
        <w:topLinePunct/>
        <w:ind w:left="200" w:hangingChars="200" w:hanging="200"/>
      </w:pPr>
      <w:bookmarkStart w:id="379383" w:name="_Toc686379383"/>
      <w:bookmarkStart w:name="（一）2011年样本公司财务状况的杜邦分析 " w:id="78"/>
      <w:bookmarkEnd w:id="78"/>
      <w:bookmarkStart w:name="_bookmark36" w:id="79"/>
      <w:bookmarkEnd w:id="79"/>
      <w:r>
        <w:t>（</w:t>
      </w:r>
      <w:r>
        <w:t xml:space="preserve">一</w:t>
      </w:r>
      <w:r>
        <w:t>）</w:t>
      </w:r>
      <w:r>
        <w:t xml:space="preserve"> </w:t>
      </w:r>
      <w:r>
        <w:t>2011</w:t>
      </w:r>
      <w:r w:rsidR="001852F3">
        <w:t xml:space="preserve">年样本公司财务状况的杜邦分析</w:t>
      </w:r>
      <w:bookmarkEnd w:id="379383"/>
    </w:p>
    <w:p w:rsidR="0018722C">
      <w:pPr>
        <w:pStyle w:val="4"/>
        <w:topLinePunct/>
        <w:ind w:left="200" w:hangingChars="200" w:hanging="200"/>
      </w:pPr>
      <w:r>
        <w:t>1.</w:t>
      </w:r>
      <w:r>
        <w:t xml:space="preserve"> </w:t>
      </w:r>
      <w:r>
        <w:t>收入类指标</w:t>
      </w:r>
    </w:p>
    <w:p w:rsidR="0018722C">
      <w:pPr>
        <w:topLinePunct/>
      </w:pPr>
      <w:r>
        <w:t>交通运输业对其取得的营业收入，主要是通过“主营业务收入”和“其他业</w:t>
      </w:r>
      <w:r>
        <w:t>务收入”账户进行核算，一般计入“运输收入”、“装卸收入”、“堆存收入”、“代理业务收入”等明细账户。</w:t>
      </w:r>
    </w:p>
    <w:p w:rsidR="0018722C">
      <w:pPr>
        <w:topLinePunct/>
      </w:pPr>
      <w:r>
        <w:t>计算</w:t>
      </w:r>
      <w:r w:rsidR="001852F3">
        <w:t xml:space="preserve">2011</w:t>
      </w:r>
      <w:r w:rsidR="001852F3">
        <w:t xml:space="preserve">年度样本公司收入类各项目均值、总收入均值。如表</w:t>
      </w:r>
      <w:r w:rsidR="001852F3">
        <w:t xml:space="preserve">3-3</w:t>
      </w:r>
      <w:r w:rsidR="001852F3">
        <w:t xml:space="preserve">所示：</w:t>
      </w:r>
    </w:p>
    <w:p w:rsidR="0018722C">
      <w:pPr>
        <w:topLinePunct/>
      </w:pPr>
      <w:r>
        <w:rPr>
          <w:rFonts w:cstheme="minorBidi" w:hAnsiTheme="minorHAnsi" w:eastAsiaTheme="minorHAnsi" w:asciiTheme="minorHAnsi" w:ascii="Times New Roman"/>
        </w:rPr>
        <w:t>22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a8"/>
        <w:topLinePunct/>
      </w:pPr>
      <w:r>
        <w:t>表</w:t>
      </w:r>
      <w:r>
        <w:t> </w:t>
      </w:r>
      <w:r>
        <w:t>3</w:t>
      </w:r>
      <w:r>
        <w:t xml:space="preserve">  </w:t>
      </w:r>
      <w:r w:rsidRPr="00DB64CE">
        <w:t>-3</w:t>
      </w:r>
      <w:r w:rsidRPr="00000000">
        <w:tab/>
        <w:t>2011</w:t>
      </w:r>
      <w:r/>
      <w:r>
        <w:t>年收入类项目</w:t>
      </w:r>
      <w:r>
        <w:t>（</w:t>
      </w:r>
      <w:r>
        <w:t>单位：万元</w:t>
      </w:r>
      <w: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4"/>
        <w:gridCol w:w="944"/>
        <w:gridCol w:w="1183"/>
        <w:gridCol w:w="1816"/>
        <w:gridCol w:w="1202"/>
        <w:gridCol w:w="1288"/>
        <w:gridCol w:w="1381"/>
      </w:tblGrid>
      <w:tr>
        <w:trPr>
          <w:tblHeader/>
        </w:trPr>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股票代码</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股票简称</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营业收入</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公允价值变动净收益</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投资净收益</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营业外收入</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总收入</w:t>
            </w:r>
          </w:p>
        </w:tc>
      </w:tr>
      <w:tr>
        <w:tc>
          <w:tcPr>
            <w:tcW w:w="529" w:type="pct"/>
            <w:vAlign w:val="center"/>
          </w:tcPr>
          <w:p w:rsidR="0018722C">
            <w:pPr>
              <w:pStyle w:val="affff9"/>
              <w:topLinePunct/>
              <w:ind w:leftChars="0" w:left="0" w:rightChars="0" w:right="0" w:firstLineChars="0" w:firstLine="0"/>
              <w:spacing w:line="240" w:lineRule="atLeast"/>
            </w:pPr>
            <w:r>
              <w:t>603128</w:t>
            </w:r>
          </w:p>
        </w:tc>
        <w:tc>
          <w:tcPr>
            <w:tcW w:w="540" w:type="pct"/>
            <w:vAlign w:val="center"/>
          </w:tcPr>
          <w:p w:rsidR="0018722C">
            <w:pPr>
              <w:pStyle w:val="a5"/>
              <w:topLinePunct/>
              <w:ind w:leftChars="0" w:left="0" w:rightChars="0" w:right="0" w:firstLineChars="0" w:firstLine="0"/>
              <w:spacing w:line="240" w:lineRule="atLeast"/>
            </w:pPr>
            <w:r>
              <w:t>华贸物流</w:t>
            </w:r>
          </w:p>
        </w:tc>
        <w:tc>
          <w:tcPr>
            <w:tcW w:w="677" w:type="pct"/>
            <w:vAlign w:val="center"/>
          </w:tcPr>
          <w:p w:rsidR="0018722C">
            <w:pPr>
              <w:pStyle w:val="affff9"/>
              <w:topLinePunct/>
              <w:ind w:leftChars="0" w:left="0" w:rightChars="0" w:right="0" w:firstLineChars="0" w:firstLine="0"/>
              <w:spacing w:line="240" w:lineRule="atLeast"/>
            </w:pPr>
            <w:r>
              <w:t>694,642</w:t>
            </w:r>
          </w:p>
        </w:tc>
        <w:tc>
          <w:tcPr>
            <w:tcW w:w="1039" w:type="pct"/>
            <w:vAlign w:val="center"/>
          </w:tcPr>
          <w:p w:rsidR="0018722C">
            <w:pPr>
              <w:pStyle w:val="affff9"/>
              <w:topLinePunct/>
              <w:ind w:leftChars="0" w:left="0" w:rightChars="0" w:right="0" w:firstLineChars="0" w:firstLine="0"/>
              <w:spacing w:line="240" w:lineRule="atLeast"/>
            </w:pPr>
            <w:r>
              <w:t>114</w:t>
            </w:r>
          </w:p>
        </w:tc>
        <w:tc>
          <w:tcPr>
            <w:tcW w:w="68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ffff9"/>
              <w:topLinePunct/>
              <w:ind w:leftChars="0" w:left="0" w:rightChars="0" w:right="0" w:firstLineChars="0" w:firstLine="0"/>
              <w:spacing w:line="240" w:lineRule="atLeast"/>
            </w:pPr>
            <w:r>
              <w:t>1,106</w:t>
            </w:r>
          </w:p>
        </w:tc>
        <w:tc>
          <w:tcPr>
            <w:tcW w:w="790" w:type="pct"/>
            <w:vAlign w:val="center"/>
          </w:tcPr>
          <w:p w:rsidR="0018722C">
            <w:pPr>
              <w:pStyle w:val="affff9"/>
              <w:topLinePunct/>
              <w:ind w:leftChars="0" w:left="0" w:rightChars="0" w:right="0" w:firstLineChars="0" w:firstLine="0"/>
              <w:spacing w:line="240" w:lineRule="atLeast"/>
            </w:pPr>
            <w:r>
              <w:t>695,862</w:t>
            </w:r>
          </w:p>
        </w:tc>
      </w:tr>
      <w:tr>
        <w:tc>
          <w:tcPr>
            <w:tcW w:w="529" w:type="pct"/>
            <w:vAlign w:val="center"/>
          </w:tcPr>
          <w:p w:rsidR="0018722C">
            <w:pPr>
              <w:pStyle w:val="affff9"/>
              <w:topLinePunct/>
              <w:ind w:leftChars="0" w:left="0" w:rightChars="0" w:right="0" w:firstLineChars="0" w:firstLine="0"/>
              <w:spacing w:line="240" w:lineRule="atLeast"/>
            </w:pPr>
            <w:r>
              <w:t>600611</w:t>
            </w:r>
          </w:p>
        </w:tc>
        <w:tc>
          <w:tcPr>
            <w:tcW w:w="540" w:type="pct"/>
            <w:vAlign w:val="center"/>
          </w:tcPr>
          <w:p w:rsidR="0018722C">
            <w:pPr>
              <w:pStyle w:val="a5"/>
              <w:topLinePunct/>
              <w:ind w:leftChars="0" w:left="0" w:rightChars="0" w:right="0" w:firstLineChars="0" w:firstLine="0"/>
              <w:spacing w:line="240" w:lineRule="atLeast"/>
            </w:pPr>
            <w:r>
              <w:t>大众交通</w:t>
            </w:r>
          </w:p>
        </w:tc>
        <w:tc>
          <w:tcPr>
            <w:tcW w:w="677" w:type="pct"/>
            <w:vAlign w:val="center"/>
          </w:tcPr>
          <w:p w:rsidR="0018722C">
            <w:pPr>
              <w:pStyle w:val="affff9"/>
              <w:topLinePunct/>
              <w:ind w:leftChars="0" w:left="0" w:rightChars="0" w:right="0" w:firstLineChars="0" w:firstLine="0"/>
              <w:spacing w:line="240" w:lineRule="atLeast"/>
            </w:pPr>
            <w:r>
              <w:t>278,017</w:t>
            </w:r>
          </w:p>
        </w:tc>
        <w:tc>
          <w:tcPr>
            <w:tcW w:w="1039" w:type="pct"/>
            <w:vAlign w:val="center"/>
          </w:tcPr>
          <w:p w:rsidR="0018722C">
            <w:pPr>
              <w:pStyle w:val="affff9"/>
              <w:topLinePunct/>
              <w:ind w:leftChars="0" w:left="0" w:rightChars="0" w:right="0" w:firstLineChars="0" w:firstLine="0"/>
              <w:spacing w:line="240" w:lineRule="atLeast"/>
            </w:pPr>
            <w:r>
              <w:t>-1,749</w:t>
            </w:r>
          </w:p>
        </w:tc>
        <w:tc>
          <w:tcPr>
            <w:tcW w:w="688" w:type="pct"/>
            <w:vAlign w:val="center"/>
          </w:tcPr>
          <w:p w:rsidR="0018722C">
            <w:pPr>
              <w:pStyle w:val="affff9"/>
              <w:topLinePunct/>
              <w:ind w:leftChars="0" w:left="0" w:rightChars="0" w:right="0" w:firstLineChars="0" w:firstLine="0"/>
              <w:spacing w:line="240" w:lineRule="atLeast"/>
            </w:pPr>
            <w:r>
              <w:t>27,201</w:t>
            </w:r>
          </w:p>
        </w:tc>
        <w:tc>
          <w:tcPr>
            <w:tcW w:w="737" w:type="pct"/>
            <w:vAlign w:val="center"/>
          </w:tcPr>
          <w:p w:rsidR="0018722C">
            <w:pPr>
              <w:pStyle w:val="affff9"/>
              <w:topLinePunct/>
              <w:ind w:leftChars="0" w:left="0" w:rightChars="0" w:right="0" w:firstLineChars="0" w:firstLine="0"/>
              <w:spacing w:line="240" w:lineRule="atLeast"/>
            </w:pPr>
            <w:r>
              <w:t>19,803</w:t>
            </w:r>
          </w:p>
        </w:tc>
        <w:tc>
          <w:tcPr>
            <w:tcW w:w="790" w:type="pct"/>
            <w:vAlign w:val="center"/>
          </w:tcPr>
          <w:p w:rsidR="0018722C">
            <w:pPr>
              <w:pStyle w:val="affff9"/>
              <w:topLinePunct/>
              <w:ind w:leftChars="0" w:left="0" w:rightChars="0" w:right="0" w:firstLineChars="0" w:firstLine="0"/>
              <w:spacing w:line="240" w:lineRule="atLeast"/>
            </w:pPr>
            <w:r>
              <w:t>323,272</w:t>
            </w:r>
          </w:p>
        </w:tc>
      </w:tr>
      <w:tr>
        <w:tc>
          <w:tcPr>
            <w:tcW w:w="529" w:type="pct"/>
            <w:vAlign w:val="center"/>
          </w:tcPr>
          <w:p w:rsidR="0018722C">
            <w:pPr>
              <w:pStyle w:val="affff9"/>
              <w:topLinePunct/>
              <w:ind w:leftChars="0" w:left="0" w:rightChars="0" w:right="0" w:firstLineChars="0" w:firstLine="0"/>
              <w:spacing w:line="240" w:lineRule="atLeast"/>
            </w:pPr>
            <w:r>
              <w:t>600662</w:t>
            </w:r>
          </w:p>
        </w:tc>
        <w:tc>
          <w:tcPr>
            <w:tcW w:w="540" w:type="pct"/>
            <w:vAlign w:val="center"/>
          </w:tcPr>
          <w:p w:rsidR="0018722C">
            <w:pPr>
              <w:pStyle w:val="a5"/>
              <w:topLinePunct/>
              <w:ind w:leftChars="0" w:left="0" w:rightChars="0" w:right="0" w:firstLineChars="0" w:firstLine="0"/>
              <w:spacing w:line="240" w:lineRule="atLeast"/>
            </w:pPr>
            <w:r>
              <w:t>强生控股</w:t>
            </w:r>
          </w:p>
        </w:tc>
        <w:tc>
          <w:tcPr>
            <w:tcW w:w="677" w:type="pct"/>
            <w:vAlign w:val="center"/>
          </w:tcPr>
          <w:p w:rsidR="0018722C">
            <w:pPr>
              <w:pStyle w:val="affff9"/>
              <w:topLinePunct/>
              <w:ind w:leftChars="0" w:left="0" w:rightChars="0" w:right="0" w:firstLineChars="0" w:firstLine="0"/>
              <w:spacing w:line="240" w:lineRule="atLeast"/>
            </w:pPr>
            <w:r>
              <w:t>370,504</w:t>
            </w:r>
          </w:p>
        </w:tc>
        <w:tc>
          <w:tcPr>
            <w:tcW w:w="1039" w:type="pct"/>
            <w:vAlign w:val="center"/>
          </w:tcPr>
          <w:p w:rsidR="0018722C">
            <w:pPr>
              <w:pStyle w:val="affff9"/>
              <w:topLinePunct/>
              <w:ind w:leftChars="0" w:left="0" w:rightChars="0" w:right="0" w:firstLineChars="0" w:firstLine="0"/>
              <w:spacing w:line="240" w:lineRule="atLeast"/>
            </w:pPr>
            <w:r>
              <w:t>-320</w:t>
            </w:r>
          </w:p>
        </w:tc>
        <w:tc>
          <w:tcPr>
            <w:tcW w:w="688" w:type="pct"/>
            <w:vAlign w:val="center"/>
          </w:tcPr>
          <w:p w:rsidR="0018722C">
            <w:pPr>
              <w:pStyle w:val="affff9"/>
              <w:topLinePunct/>
              <w:ind w:leftChars="0" w:left="0" w:rightChars="0" w:right="0" w:firstLineChars="0" w:firstLine="0"/>
              <w:spacing w:line="240" w:lineRule="atLeast"/>
            </w:pPr>
            <w:r>
              <w:t>4,763</w:t>
            </w:r>
          </w:p>
        </w:tc>
        <w:tc>
          <w:tcPr>
            <w:tcW w:w="737" w:type="pct"/>
            <w:vAlign w:val="center"/>
          </w:tcPr>
          <w:p w:rsidR="0018722C">
            <w:pPr>
              <w:pStyle w:val="affff9"/>
              <w:topLinePunct/>
              <w:ind w:leftChars="0" w:left="0" w:rightChars="0" w:right="0" w:firstLineChars="0" w:firstLine="0"/>
              <w:spacing w:line="240" w:lineRule="atLeast"/>
            </w:pPr>
            <w:r>
              <w:t>18,156</w:t>
            </w:r>
          </w:p>
        </w:tc>
        <w:tc>
          <w:tcPr>
            <w:tcW w:w="790" w:type="pct"/>
            <w:vAlign w:val="center"/>
          </w:tcPr>
          <w:p w:rsidR="0018722C">
            <w:pPr>
              <w:pStyle w:val="affff9"/>
              <w:topLinePunct/>
              <w:ind w:leftChars="0" w:left="0" w:rightChars="0" w:right="0" w:firstLineChars="0" w:firstLine="0"/>
              <w:spacing w:line="240" w:lineRule="atLeast"/>
            </w:pPr>
            <w:r>
              <w:t>393,103</w:t>
            </w:r>
          </w:p>
        </w:tc>
      </w:tr>
      <w:tr>
        <w:tc>
          <w:tcPr>
            <w:tcW w:w="529" w:type="pct"/>
            <w:vAlign w:val="center"/>
          </w:tcPr>
          <w:p w:rsidR="0018722C">
            <w:pPr>
              <w:pStyle w:val="affff9"/>
              <w:topLinePunct/>
              <w:ind w:leftChars="0" w:left="0" w:rightChars="0" w:right="0" w:firstLineChars="0" w:firstLine="0"/>
              <w:spacing w:line="240" w:lineRule="atLeast"/>
            </w:pPr>
            <w:r>
              <w:t>600018</w:t>
            </w:r>
          </w:p>
        </w:tc>
        <w:tc>
          <w:tcPr>
            <w:tcW w:w="540" w:type="pct"/>
            <w:vAlign w:val="center"/>
          </w:tcPr>
          <w:p w:rsidR="0018722C">
            <w:pPr>
              <w:pStyle w:val="a5"/>
              <w:topLinePunct/>
              <w:ind w:leftChars="0" w:left="0" w:rightChars="0" w:right="0" w:firstLineChars="0" w:firstLine="0"/>
              <w:spacing w:line="240" w:lineRule="atLeast"/>
            </w:pPr>
            <w:r>
              <w:t>上港集团</w:t>
            </w:r>
          </w:p>
        </w:tc>
        <w:tc>
          <w:tcPr>
            <w:tcW w:w="677" w:type="pct"/>
            <w:vAlign w:val="center"/>
          </w:tcPr>
          <w:p w:rsidR="0018722C">
            <w:pPr>
              <w:pStyle w:val="affff9"/>
              <w:topLinePunct/>
              <w:ind w:leftChars="0" w:left="0" w:rightChars="0" w:right="0" w:firstLineChars="0" w:firstLine="0"/>
              <w:spacing w:line="240" w:lineRule="atLeast"/>
            </w:pPr>
            <w:r>
              <w:t>2,177,886</w:t>
            </w:r>
          </w:p>
        </w:tc>
        <w:tc>
          <w:tcPr>
            <w:tcW w:w="1039"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28,165</w:t>
            </w:r>
          </w:p>
        </w:tc>
        <w:tc>
          <w:tcPr>
            <w:tcW w:w="737" w:type="pct"/>
            <w:vAlign w:val="center"/>
          </w:tcPr>
          <w:p w:rsidR="0018722C">
            <w:pPr>
              <w:pStyle w:val="affff9"/>
              <w:topLinePunct/>
              <w:ind w:leftChars="0" w:left="0" w:rightChars="0" w:right="0" w:firstLineChars="0" w:firstLine="0"/>
              <w:spacing w:line="240" w:lineRule="atLeast"/>
            </w:pPr>
            <w:r>
              <w:t>24,454</w:t>
            </w:r>
          </w:p>
        </w:tc>
        <w:tc>
          <w:tcPr>
            <w:tcW w:w="790" w:type="pct"/>
            <w:vAlign w:val="center"/>
          </w:tcPr>
          <w:p w:rsidR="0018722C">
            <w:pPr>
              <w:pStyle w:val="affff9"/>
              <w:topLinePunct/>
              <w:ind w:leftChars="0" w:left="0" w:rightChars="0" w:right="0" w:firstLineChars="0" w:firstLine="0"/>
              <w:spacing w:line="240" w:lineRule="atLeast"/>
            </w:pPr>
            <w:r>
              <w:t>2,230,505</w:t>
            </w:r>
          </w:p>
        </w:tc>
      </w:tr>
      <w:tr>
        <w:tc>
          <w:tcPr>
            <w:tcW w:w="529" w:type="pct"/>
            <w:vAlign w:val="center"/>
          </w:tcPr>
          <w:p w:rsidR="0018722C">
            <w:pPr>
              <w:pStyle w:val="affff9"/>
              <w:topLinePunct/>
              <w:ind w:leftChars="0" w:left="0" w:rightChars="0" w:right="0" w:firstLineChars="0" w:firstLine="0"/>
              <w:spacing w:line="240" w:lineRule="atLeast"/>
            </w:pPr>
            <w:r>
              <w:t>601866</w:t>
            </w:r>
          </w:p>
        </w:tc>
        <w:tc>
          <w:tcPr>
            <w:tcW w:w="540" w:type="pct"/>
            <w:vAlign w:val="center"/>
          </w:tcPr>
          <w:p w:rsidR="0018722C">
            <w:pPr>
              <w:pStyle w:val="a5"/>
              <w:topLinePunct/>
              <w:ind w:leftChars="0" w:left="0" w:rightChars="0" w:right="0" w:firstLineChars="0" w:firstLine="0"/>
              <w:spacing w:line="240" w:lineRule="atLeast"/>
            </w:pPr>
            <w:r>
              <w:t>中海集运</w:t>
            </w:r>
          </w:p>
        </w:tc>
        <w:tc>
          <w:tcPr>
            <w:tcW w:w="677" w:type="pct"/>
            <w:vAlign w:val="center"/>
          </w:tcPr>
          <w:p w:rsidR="0018722C">
            <w:pPr>
              <w:pStyle w:val="affff9"/>
              <w:topLinePunct/>
              <w:ind w:leftChars="0" w:left="0" w:rightChars="0" w:right="0" w:firstLineChars="0" w:firstLine="0"/>
              <w:spacing w:line="240" w:lineRule="atLeast"/>
            </w:pPr>
            <w:r>
              <w:t>2,828,075</w:t>
            </w:r>
          </w:p>
        </w:tc>
        <w:tc>
          <w:tcPr>
            <w:tcW w:w="1039"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8,168</w:t>
            </w:r>
          </w:p>
        </w:tc>
        <w:tc>
          <w:tcPr>
            <w:tcW w:w="737" w:type="pct"/>
            <w:vAlign w:val="center"/>
          </w:tcPr>
          <w:p w:rsidR="0018722C">
            <w:pPr>
              <w:pStyle w:val="affff9"/>
              <w:topLinePunct/>
              <w:ind w:leftChars="0" w:left="0" w:rightChars="0" w:right="0" w:firstLineChars="0" w:firstLine="0"/>
              <w:spacing w:line="240" w:lineRule="atLeast"/>
            </w:pPr>
            <w:r>
              <w:t>10,820</w:t>
            </w:r>
          </w:p>
        </w:tc>
        <w:tc>
          <w:tcPr>
            <w:tcW w:w="790" w:type="pct"/>
            <w:vAlign w:val="center"/>
          </w:tcPr>
          <w:p w:rsidR="0018722C">
            <w:pPr>
              <w:pStyle w:val="affff9"/>
              <w:topLinePunct/>
              <w:ind w:leftChars="0" w:left="0" w:rightChars="0" w:right="0" w:firstLineChars="0" w:firstLine="0"/>
              <w:spacing w:line="240" w:lineRule="atLeast"/>
            </w:pPr>
            <w:r>
              <w:t>2,847,063</w:t>
            </w:r>
          </w:p>
        </w:tc>
      </w:tr>
      <w:tr>
        <w:tc>
          <w:tcPr>
            <w:tcW w:w="529" w:type="pct"/>
            <w:vAlign w:val="center"/>
          </w:tcPr>
          <w:p w:rsidR="0018722C">
            <w:pPr>
              <w:pStyle w:val="affff9"/>
              <w:topLinePunct/>
              <w:ind w:leftChars="0" w:left="0" w:rightChars="0" w:right="0" w:firstLineChars="0" w:firstLine="0"/>
              <w:spacing w:line="240" w:lineRule="atLeast"/>
            </w:pPr>
            <w:r>
              <w:t>600115</w:t>
            </w:r>
          </w:p>
        </w:tc>
        <w:tc>
          <w:tcPr>
            <w:tcW w:w="540" w:type="pct"/>
            <w:vAlign w:val="center"/>
          </w:tcPr>
          <w:p w:rsidR="0018722C">
            <w:pPr>
              <w:pStyle w:val="a5"/>
              <w:topLinePunct/>
              <w:ind w:leftChars="0" w:left="0" w:rightChars="0" w:right="0" w:firstLineChars="0" w:firstLine="0"/>
              <w:spacing w:line="240" w:lineRule="atLeast"/>
            </w:pPr>
            <w:r>
              <w:t>东方航空</w:t>
            </w:r>
          </w:p>
        </w:tc>
        <w:tc>
          <w:tcPr>
            <w:tcW w:w="677" w:type="pct"/>
            <w:vAlign w:val="center"/>
          </w:tcPr>
          <w:p w:rsidR="0018722C">
            <w:pPr>
              <w:pStyle w:val="affff9"/>
              <w:topLinePunct/>
              <w:ind w:leftChars="0" w:left="0" w:rightChars="0" w:right="0" w:firstLineChars="0" w:firstLine="0"/>
              <w:spacing w:line="240" w:lineRule="atLeast"/>
            </w:pPr>
            <w:r>
              <w:t>8,397,451</w:t>
            </w:r>
          </w:p>
        </w:tc>
        <w:tc>
          <w:tcPr>
            <w:tcW w:w="1039" w:type="pct"/>
            <w:vAlign w:val="center"/>
          </w:tcPr>
          <w:p w:rsidR="0018722C">
            <w:pPr>
              <w:pStyle w:val="affff9"/>
              <w:topLinePunct/>
              <w:ind w:leftChars="0" w:left="0" w:rightChars="0" w:right="0" w:firstLineChars="0" w:firstLine="0"/>
              <w:spacing w:line="240" w:lineRule="atLeast"/>
            </w:pPr>
            <w:r>
              <w:t>8,685</w:t>
            </w:r>
          </w:p>
        </w:tc>
        <w:tc>
          <w:tcPr>
            <w:tcW w:w="688" w:type="pct"/>
            <w:vAlign w:val="center"/>
          </w:tcPr>
          <w:p w:rsidR="0018722C">
            <w:pPr>
              <w:pStyle w:val="affff9"/>
              <w:topLinePunct/>
              <w:ind w:leftChars="0" w:left="0" w:rightChars="0" w:right="0" w:firstLineChars="0" w:firstLine="0"/>
              <w:spacing w:line="240" w:lineRule="atLeast"/>
            </w:pPr>
            <w:r>
              <w:t>12,812</w:t>
            </w:r>
          </w:p>
        </w:tc>
        <w:tc>
          <w:tcPr>
            <w:tcW w:w="737" w:type="pct"/>
            <w:vAlign w:val="center"/>
          </w:tcPr>
          <w:p w:rsidR="0018722C">
            <w:pPr>
              <w:pStyle w:val="affff9"/>
              <w:topLinePunct/>
              <w:ind w:leftChars="0" w:left="0" w:rightChars="0" w:right="0" w:firstLineChars="0" w:firstLine="0"/>
              <w:spacing w:line="240" w:lineRule="atLeast"/>
            </w:pPr>
            <w:r>
              <w:t>159,852</w:t>
            </w:r>
          </w:p>
        </w:tc>
        <w:tc>
          <w:tcPr>
            <w:tcW w:w="790" w:type="pct"/>
            <w:vAlign w:val="center"/>
          </w:tcPr>
          <w:p w:rsidR="0018722C">
            <w:pPr>
              <w:pStyle w:val="affff9"/>
              <w:topLinePunct/>
              <w:ind w:leftChars="0" w:left="0" w:rightChars="0" w:right="0" w:firstLineChars="0" w:firstLine="0"/>
              <w:spacing w:line="240" w:lineRule="atLeast"/>
            </w:pPr>
            <w:r>
              <w:t>8,578,800</w:t>
            </w:r>
          </w:p>
        </w:tc>
      </w:tr>
      <w:tr>
        <w:tc>
          <w:tcPr>
            <w:tcW w:w="529" w:type="pct"/>
            <w:vAlign w:val="center"/>
          </w:tcPr>
          <w:p w:rsidR="0018722C">
            <w:pPr>
              <w:pStyle w:val="affff9"/>
              <w:topLinePunct/>
              <w:ind w:leftChars="0" w:left="0" w:rightChars="0" w:right="0" w:firstLineChars="0" w:firstLine="0"/>
              <w:spacing w:line="240" w:lineRule="atLeast"/>
            </w:pPr>
            <w:r>
              <w:t>600650</w:t>
            </w:r>
          </w:p>
        </w:tc>
        <w:tc>
          <w:tcPr>
            <w:tcW w:w="540" w:type="pct"/>
            <w:vAlign w:val="center"/>
          </w:tcPr>
          <w:p w:rsidR="0018722C">
            <w:pPr>
              <w:pStyle w:val="a5"/>
              <w:topLinePunct/>
              <w:ind w:leftChars="0" w:left="0" w:rightChars="0" w:right="0" w:firstLineChars="0" w:firstLine="0"/>
              <w:spacing w:line="240" w:lineRule="atLeast"/>
            </w:pPr>
            <w:r>
              <w:t>锦江投资</w:t>
            </w:r>
          </w:p>
        </w:tc>
        <w:tc>
          <w:tcPr>
            <w:tcW w:w="677" w:type="pct"/>
            <w:vAlign w:val="center"/>
          </w:tcPr>
          <w:p w:rsidR="0018722C">
            <w:pPr>
              <w:pStyle w:val="affff9"/>
              <w:topLinePunct/>
              <w:ind w:leftChars="0" w:left="0" w:rightChars="0" w:right="0" w:firstLineChars="0" w:firstLine="0"/>
              <w:spacing w:line="240" w:lineRule="atLeast"/>
            </w:pPr>
            <w:r>
              <w:t>191,979</w:t>
            </w:r>
          </w:p>
        </w:tc>
        <w:tc>
          <w:tcPr>
            <w:tcW w:w="1039" w:type="pct"/>
            <w:vAlign w:val="center"/>
          </w:tcPr>
          <w:p w:rsidR="0018722C">
            <w:pPr>
              <w:pStyle w:val="affff9"/>
              <w:topLinePunct/>
              <w:ind w:leftChars="0" w:left="0" w:rightChars="0" w:right="0" w:firstLineChars="0" w:firstLine="0"/>
              <w:spacing w:line="240" w:lineRule="atLeast"/>
            </w:pPr>
            <w:r>
              <w:t>-112</w:t>
            </w:r>
          </w:p>
        </w:tc>
        <w:tc>
          <w:tcPr>
            <w:tcW w:w="688" w:type="pct"/>
            <w:vAlign w:val="center"/>
          </w:tcPr>
          <w:p w:rsidR="0018722C">
            <w:pPr>
              <w:pStyle w:val="affff9"/>
              <w:topLinePunct/>
              <w:ind w:leftChars="0" w:left="0" w:rightChars="0" w:right="0" w:firstLineChars="0" w:firstLine="0"/>
              <w:spacing w:line="240" w:lineRule="atLeast"/>
            </w:pPr>
            <w:r>
              <w:t>15,234</w:t>
            </w:r>
          </w:p>
        </w:tc>
        <w:tc>
          <w:tcPr>
            <w:tcW w:w="737" w:type="pct"/>
            <w:vAlign w:val="center"/>
          </w:tcPr>
          <w:p w:rsidR="0018722C">
            <w:pPr>
              <w:pStyle w:val="affff9"/>
              <w:topLinePunct/>
              <w:ind w:leftChars="0" w:left="0" w:rightChars="0" w:right="0" w:firstLineChars="0" w:firstLine="0"/>
              <w:spacing w:line="240" w:lineRule="atLeast"/>
            </w:pPr>
            <w:r>
              <w:t>3,864</w:t>
            </w:r>
          </w:p>
        </w:tc>
        <w:tc>
          <w:tcPr>
            <w:tcW w:w="790" w:type="pct"/>
            <w:vAlign w:val="center"/>
          </w:tcPr>
          <w:p w:rsidR="0018722C">
            <w:pPr>
              <w:pStyle w:val="affff9"/>
              <w:topLinePunct/>
              <w:ind w:leftChars="0" w:left="0" w:rightChars="0" w:right="0" w:firstLineChars="0" w:firstLine="0"/>
              <w:spacing w:line="240" w:lineRule="atLeast"/>
            </w:pPr>
            <w:r>
              <w:t>210,965</w:t>
            </w:r>
          </w:p>
        </w:tc>
      </w:tr>
      <w:tr>
        <w:tc>
          <w:tcPr>
            <w:tcW w:w="529" w:type="pct"/>
            <w:vAlign w:val="center"/>
          </w:tcPr>
          <w:p w:rsidR="0018722C">
            <w:pPr>
              <w:pStyle w:val="affff9"/>
              <w:topLinePunct/>
              <w:ind w:leftChars="0" w:left="0" w:rightChars="0" w:right="0" w:firstLineChars="0" w:firstLine="0"/>
              <w:spacing w:line="240" w:lineRule="atLeast"/>
            </w:pPr>
            <w:r>
              <w:t>600026</w:t>
            </w:r>
          </w:p>
        </w:tc>
        <w:tc>
          <w:tcPr>
            <w:tcW w:w="540" w:type="pct"/>
            <w:vAlign w:val="center"/>
          </w:tcPr>
          <w:p w:rsidR="0018722C">
            <w:pPr>
              <w:pStyle w:val="a5"/>
              <w:topLinePunct/>
              <w:ind w:leftChars="0" w:left="0" w:rightChars="0" w:right="0" w:firstLineChars="0" w:firstLine="0"/>
              <w:spacing w:line="240" w:lineRule="atLeast"/>
            </w:pPr>
            <w:r>
              <w:t>中海发展</w:t>
            </w:r>
          </w:p>
        </w:tc>
        <w:tc>
          <w:tcPr>
            <w:tcW w:w="677" w:type="pct"/>
            <w:vAlign w:val="center"/>
          </w:tcPr>
          <w:p w:rsidR="0018722C">
            <w:pPr>
              <w:pStyle w:val="affff9"/>
              <w:topLinePunct/>
              <w:ind w:leftChars="0" w:left="0" w:rightChars="0" w:right="0" w:firstLineChars="0" w:firstLine="0"/>
              <w:spacing w:line="240" w:lineRule="atLeast"/>
            </w:pPr>
            <w:r>
              <w:t>1,229,058</w:t>
            </w:r>
          </w:p>
        </w:tc>
        <w:tc>
          <w:tcPr>
            <w:tcW w:w="1039"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37,182</w:t>
            </w:r>
          </w:p>
        </w:tc>
        <w:tc>
          <w:tcPr>
            <w:tcW w:w="737" w:type="pct"/>
            <w:vAlign w:val="center"/>
          </w:tcPr>
          <w:p w:rsidR="0018722C">
            <w:pPr>
              <w:pStyle w:val="affff9"/>
              <w:topLinePunct/>
              <w:ind w:leftChars="0" w:left="0" w:rightChars="0" w:right="0" w:firstLineChars="0" w:firstLine="0"/>
              <w:spacing w:line="240" w:lineRule="atLeast"/>
            </w:pPr>
            <w:r>
              <w:t>19,352</w:t>
            </w:r>
          </w:p>
        </w:tc>
        <w:tc>
          <w:tcPr>
            <w:tcW w:w="790" w:type="pct"/>
            <w:vAlign w:val="center"/>
          </w:tcPr>
          <w:p w:rsidR="0018722C">
            <w:pPr>
              <w:pStyle w:val="affff9"/>
              <w:topLinePunct/>
              <w:ind w:leftChars="0" w:left="0" w:rightChars="0" w:right="0" w:firstLineChars="0" w:firstLine="0"/>
              <w:spacing w:line="240" w:lineRule="atLeast"/>
            </w:pPr>
            <w:r>
              <w:t>1,285,592</w:t>
            </w:r>
          </w:p>
        </w:tc>
      </w:tr>
      <w:tr>
        <w:tc>
          <w:tcPr>
            <w:tcW w:w="529" w:type="pct"/>
            <w:vAlign w:val="center"/>
          </w:tcPr>
          <w:p w:rsidR="0018722C">
            <w:pPr>
              <w:pStyle w:val="affff9"/>
              <w:topLinePunct/>
              <w:ind w:leftChars="0" w:left="0" w:rightChars="0" w:right="0" w:firstLineChars="0" w:firstLine="0"/>
              <w:spacing w:line="240" w:lineRule="atLeast"/>
            </w:pPr>
            <w:r>
              <w:t>600119</w:t>
            </w:r>
          </w:p>
        </w:tc>
        <w:tc>
          <w:tcPr>
            <w:tcW w:w="540" w:type="pct"/>
            <w:vAlign w:val="center"/>
          </w:tcPr>
          <w:p w:rsidR="0018722C">
            <w:pPr>
              <w:pStyle w:val="a5"/>
              <w:topLinePunct/>
              <w:ind w:leftChars="0" w:left="0" w:rightChars="0" w:right="0" w:firstLineChars="0" w:firstLine="0"/>
              <w:spacing w:line="240" w:lineRule="atLeast"/>
            </w:pPr>
            <w:r>
              <w:t>长江投资</w:t>
            </w:r>
          </w:p>
        </w:tc>
        <w:tc>
          <w:tcPr>
            <w:tcW w:w="677" w:type="pct"/>
            <w:vAlign w:val="center"/>
          </w:tcPr>
          <w:p w:rsidR="0018722C">
            <w:pPr>
              <w:pStyle w:val="affff9"/>
              <w:topLinePunct/>
              <w:ind w:leftChars="0" w:left="0" w:rightChars="0" w:right="0" w:firstLineChars="0" w:firstLine="0"/>
              <w:spacing w:line="240" w:lineRule="atLeast"/>
            </w:pPr>
            <w:r>
              <w:t>102,559</w:t>
            </w:r>
          </w:p>
        </w:tc>
        <w:tc>
          <w:tcPr>
            <w:tcW w:w="1039"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1,114</w:t>
            </w:r>
          </w:p>
        </w:tc>
        <w:tc>
          <w:tcPr>
            <w:tcW w:w="737" w:type="pct"/>
            <w:vAlign w:val="center"/>
          </w:tcPr>
          <w:p w:rsidR="0018722C">
            <w:pPr>
              <w:pStyle w:val="affff9"/>
              <w:topLinePunct/>
              <w:ind w:leftChars="0" w:left="0" w:rightChars="0" w:right="0" w:firstLineChars="0" w:firstLine="0"/>
              <w:spacing w:line="240" w:lineRule="atLeast"/>
            </w:pPr>
            <w:r>
              <w:t>1,620</w:t>
            </w:r>
          </w:p>
        </w:tc>
        <w:tc>
          <w:tcPr>
            <w:tcW w:w="790" w:type="pct"/>
            <w:vAlign w:val="center"/>
          </w:tcPr>
          <w:p w:rsidR="0018722C">
            <w:pPr>
              <w:pStyle w:val="affff9"/>
              <w:topLinePunct/>
              <w:ind w:leftChars="0" w:left="0" w:rightChars="0" w:right="0" w:firstLineChars="0" w:firstLine="0"/>
              <w:spacing w:line="240" w:lineRule="atLeast"/>
            </w:pPr>
            <w:r>
              <w:t>105,293</w:t>
            </w:r>
          </w:p>
        </w:tc>
      </w:tr>
      <w:tr>
        <w:tc>
          <w:tcPr>
            <w:tcW w:w="529" w:type="pct"/>
            <w:vAlign w:val="center"/>
          </w:tcPr>
          <w:p w:rsidR="0018722C">
            <w:pPr>
              <w:pStyle w:val="ac"/>
              <w:topLinePunct/>
              <w:ind w:leftChars="0" w:left="0" w:rightChars="0" w:right="0" w:firstLineChars="0" w:firstLine="0"/>
              <w:spacing w:line="240" w:lineRule="atLeast"/>
            </w:pPr>
            <w:r>
              <w:t>„</w:t>
            </w:r>
          </w:p>
        </w:tc>
        <w:tc>
          <w:tcPr>
            <w:tcW w:w="540" w:type="pct"/>
            <w:vAlign w:val="center"/>
          </w:tcPr>
          <w:p w:rsidR="0018722C">
            <w:pPr>
              <w:pStyle w:val="a5"/>
              <w:topLinePunct/>
              <w:ind w:leftChars="0" w:left="0" w:rightChars="0" w:right="0" w:firstLineChars="0" w:firstLine="0"/>
              <w:spacing w:line="240" w:lineRule="atLeast"/>
            </w:pPr>
            <w:r>
              <w:t>合计</w:t>
            </w:r>
          </w:p>
        </w:tc>
        <w:tc>
          <w:tcPr>
            <w:tcW w:w="677" w:type="pct"/>
            <w:vAlign w:val="center"/>
          </w:tcPr>
          <w:p w:rsidR="0018722C">
            <w:pPr>
              <w:pStyle w:val="affff9"/>
              <w:topLinePunct/>
              <w:ind w:leftChars="0" w:left="0" w:rightChars="0" w:right="0" w:firstLineChars="0" w:firstLine="0"/>
              <w:spacing w:line="240" w:lineRule="atLeast"/>
            </w:pPr>
            <w:r>
              <w:t>16,270,171</w:t>
            </w:r>
          </w:p>
        </w:tc>
        <w:tc>
          <w:tcPr>
            <w:tcW w:w="1039" w:type="pct"/>
            <w:vAlign w:val="center"/>
          </w:tcPr>
          <w:p w:rsidR="0018722C">
            <w:pPr>
              <w:pStyle w:val="affff9"/>
              <w:topLinePunct/>
              <w:ind w:leftChars="0" w:left="0" w:rightChars="0" w:right="0" w:firstLineChars="0" w:firstLine="0"/>
              <w:spacing w:line="240" w:lineRule="atLeast"/>
            </w:pPr>
            <w:r>
              <w:t>6,618</w:t>
            </w:r>
          </w:p>
        </w:tc>
        <w:tc>
          <w:tcPr>
            <w:tcW w:w="688" w:type="pct"/>
            <w:vAlign w:val="center"/>
          </w:tcPr>
          <w:p w:rsidR="0018722C">
            <w:pPr>
              <w:pStyle w:val="affff9"/>
              <w:topLinePunct/>
              <w:ind w:leftChars="0" w:left="0" w:rightChars="0" w:right="0" w:firstLineChars="0" w:firstLine="0"/>
              <w:spacing w:line="240" w:lineRule="atLeast"/>
            </w:pPr>
            <w:r>
              <w:t>134,639</w:t>
            </w:r>
          </w:p>
        </w:tc>
        <w:tc>
          <w:tcPr>
            <w:tcW w:w="737" w:type="pct"/>
            <w:vAlign w:val="center"/>
          </w:tcPr>
          <w:p w:rsidR="0018722C">
            <w:pPr>
              <w:pStyle w:val="affff9"/>
              <w:topLinePunct/>
              <w:ind w:leftChars="0" w:left="0" w:rightChars="0" w:right="0" w:firstLineChars="0" w:firstLine="0"/>
              <w:spacing w:line="240" w:lineRule="atLeast"/>
            </w:pPr>
            <w:r>
              <w:t>259,027</w:t>
            </w:r>
          </w:p>
        </w:tc>
        <w:tc>
          <w:tcPr>
            <w:tcW w:w="790" w:type="pct"/>
            <w:vAlign w:val="center"/>
          </w:tcPr>
          <w:p w:rsidR="0018722C">
            <w:pPr>
              <w:pStyle w:val="affff9"/>
              <w:topLinePunct/>
              <w:ind w:leftChars="0" w:left="0" w:rightChars="0" w:right="0" w:firstLineChars="0" w:firstLine="0"/>
              <w:spacing w:line="240" w:lineRule="atLeast"/>
            </w:pPr>
            <w:r>
              <w:t>16,670,455</w:t>
            </w:r>
          </w:p>
        </w:tc>
      </w:tr>
      <w:tr>
        <w:tc>
          <w:tcPr>
            <w:tcW w:w="529"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平均值</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1,807,797</w:t>
            </w:r>
          </w:p>
        </w:tc>
        <w:tc>
          <w:tcPr>
            <w:tcW w:w="1039" w:type="pct"/>
            <w:vAlign w:val="center"/>
            <w:tcBorders>
              <w:top w:val="single" w:sz="4" w:space="0" w:color="auto"/>
            </w:tcBorders>
          </w:tcPr>
          <w:p w:rsidR="0018722C">
            <w:pPr>
              <w:pStyle w:val="affff9"/>
              <w:topLinePunct/>
              <w:ind w:leftChars="0" w:left="0" w:rightChars="0" w:right="0" w:firstLineChars="0" w:firstLine="0"/>
              <w:spacing w:line="240" w:lineRule="atLeast"/>
            </w:pPr>
            <w:r>
              <w:t>735</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14,960</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28,781</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1,852,273</w:t>
            </w:r>
          </w:p>
        </w:tc>
      </w:tr>
    </w:tbl>
    <w:p w:rsidR="0018722C">
      <w:pPr>
        <w:topLinePunct/>
        <w:pStyle w:val="affa"/>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4"/>
        <w:topLinePunct/>
        <w:ind w:left="200" w:hangingChars="200" w:hanging="200"/>
      </w:pPr>
      <w:r>
        <w:t>2.</w:t>
      </w:r>
      <w:r>
        <w:t xml:space="preserve"> </w:t>
      </w:r>
      <w:r>
        <w:t>成本费用类指标</w:t>
      </w:r>
    </w:p>
    <w:p w:rsidR="0018722C">
      <w:pPr>
        <w:spacing w:before="5"/>
        <w:ind w:leftChars="0" w:left="15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200"/>
          <w:cols w:num="2" w:equalWidth="0">
            <w:col w:w="3628" w:space="3026"/>
            <w:col w:w="3156"/>
          </w:cols>
        </w:sectPr>
        <w:topLinePunct/>
      </w:pPr>
    </w:p>
    <w:p w:rsidR="0018722C">
      <w:pPr>
        <w:topLinePunct/>
      </w:pPr>
      <w:r>
        <w:t>运输企业将一切与营运活动直接相关的支出，计入企业的运输成本，将发生的管理费用、运输费用和财务费用作为期间费用，计入当期损益。因交通运输企业具有特殊性，其运输成本有特指的归集对象，主要指交通运输企业在营运过程中实际发生且与运输、装卸、堆存等营运业务直接有关的各项开支。结合目前我</w:t>
      </w:r>
      <w:r>
        <w:t>国大陆地区的实际情况，交通运输企业的成本主要由以下项目构成：</w:t>
      </w:r>
      <w:r>
        <w:t>（</w:t>
      </w:r>
      <w:r>
        <w:t xml:space="preserve">1</w:t>
      </w:r>
      <w:r>
        <w:t>）</w:t>
      </w:r>
      <w:r>
        <w:t>变动成</w:t>
      </w:r>
      <w:r>
        <w:t>本：油费、车辆维修维护费和轮胎费</w:t>
      </w:r>
      <w:r>
        <w:t>（</w:t>
      </w:r>
      <w:r>
        <w:t>多数企业将这两项成本分开核算</w:t>
      </w:r>
      <w:r>
        <w:t>）</w:t>
      </w:r>
      <w:r>
        <w:t>、司机人</w:t>
      </w:r>
      <w:r>
        <w:t>工、过路过桥费；</w:t>
      </w:r>
      <w:r>
        <w:t>（</w:t>
      </w:r>
      <w:r>
        <w:t>2</w:t>
      </w:r>
      <w:r>
        <w:t>）</w:t>
      </w:r>
      <w:r>
        <w:t>固定成本</w:t>
      </w:r>
      <w:r>
        <w:rPr>
          <w:rFonts w:hint="eastAsia"/>
        </w:rPr>
        <w:t>：</w:t>
      </w:r>
      <w:r>
        <w:t>保险费、折旧费、年检费。</w:t>
      </w:r>
    </w:p>
    <w:p w:rsidR="0018722C">
      <w:pPr>
        <w:topLinePunct/>
      </w:pPr>
      <w:r>
        <w:t>计算</w:t>
      </w:r>
      <w:r>
        <w:t>2011</w:t>
      </w:r>
      <w:r/>
      <w:r w:rsidR="001852F3">
        <w:t xml:space="preserve">年度样本公司成本费用类各项目均值、总成本费用均值。如表</w:t>
      </w:r>
      <w:r>
        <w:t>3-4</w:t>
      </w:r>
      <w:r w:rsidR="001852F3">
        <w:t xml:space="preserve">所示：</w:t>
      </w:r>
    </w:p>
    <w:p w:rsidR="0018722C">
      <w:pPr>
        <w:pStyle w:val="a8"/>
        <w:topLinePunct/>
      </w:pPr>
      <w:r>
        <w:t>表</w:t>
      </w:r>
      <w:r>
        <w:t> </w:t>
      </w:r>
      <w:r>
        <w:t>3</w:t>
      </w:r>
      <w:r>
        <w:t xml:space="preserve">  </w:t>
      </w:r>
      <w:r w:rsidRPr="00DB64CE">
        <w:t>-4</w:t>
      </w:r>
      <w:r w:rsidRPr="00000000">
        <w:tab/>
        <w:t>2011</w:t>
      </w:r>
      <w:r/>
      <w:r>
        <w:t>年成本费用类项目</w:t>
      </w:r>
      <w:r>
        <w:t>（</w:t>
      </w:r>
      <w:r>
        <w:t>单位：万元</w:t>
      </w:r>
      <w: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2"/>
        <w:gridCol w:w="700"/>
        <w:gridCol w:w="1028"/>
        <w:gridCol w:w="889"/>
        <w:gridCol w:w="699"/>
        <w:gridCol w:w="770"/>
        <w:gridCol w:w="715"/>
        <w:gridCol w:w="707"/>
        <w:gridCol w:w="677"/>
        <w:gridCol w:w="789"/>
        <w:gridCol w:w="1040"/>
      </w:tblGrid>
      <w:tr>
        <w:trPr>
          <w:tblHeader/>
        </w:trPr>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w:t>
            </w:r>
          </w:p>
          <w:p w:rsidR="0018722C">
            <w:pPr>
              <w:pStyle w:val="a7"/>
              <w:topLinePunct/>
              <w:ind w:leftChars="0" w:left="0" w:rightChars="0" w:right="0" w:firstLineChars="0" w:firstLine="0"/>
              <w:spacing w:line="240" w:lineRule="atLeast"/>
            </w:pPr>
            <w:r w:rsidRPr="00000000">
              <w:rPr>
                <w:sz w:val="24"/>
                <w:szCs w:val="24"/>
              </w:rPr>
              <w:t>代码</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w:t>
            </w:r>
          </w:p>
          <w:p w:rsidR="0018722C">
            <w:pPr>
              <w:pStyle w:val="a7"/>
              <w:topLinePunct/>
              <w:ind w:leftChars="0" w:left="0" w:rightChars="0" w:right="0" w:firstLineChars="0" w:firstLine="0"/>
              <w:spacing w:line="240" w:lineRule="atLeast"/>
            </w:pPr>
            <w:r w:rsidRPr="00000000">
              <w:rPr>
                <w:sz w:val="24"/>
                <w:szCs w:val="24"/>
              </w:rPr>
              <w:t>简称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营业成本</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营业税金</w:t>
            </w:r>
          </w:p>
          <w:p w:rsidR="0018722C">
            <w:pPr>
              <w:pStyle w:val="a7"/>
              <w:topLinePunct/>
              <w:ind w:leftChars="0" w:left="0" w:rightChars="0" w:right="0" w:firstLineChars="0" w:firstLine="0"/>
              <w:spacing w:line="240" w:lineRule="atLeast"/>
            </w:pPr>
            <w:r w:rsidRPr="00000000">
              <w:rPr>
                <w:sz w:val="24"/>
                <w:szCs w:val="24"/>
              </w:rPr>
              <w:t>及附加</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销售费</w:t>
            </w:r>
          </w:p>
          <w:p w:rsidR="0018722C">
            <w:pPr>
              <w:pStyle w:val="a7"/>
              <w:topLinePunct/>
              <w:ind w:leftChars="0" w:left="0" w:rightChars="0" w:right="0" w:firstLineChars="0" w:firstLine="0"/>
              <w:spacing w:line="240" w:lineRule="atLeast"/>
            </w:pPr>
            <w:r w:rsidRPr="00000000">
              <w:rPr>
                <w:sz w:val="24"/>
                <w:szCs w:val="24"/>
              </w:rPr>
              <w:t>用</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管理费</w:t>
            </w:r>
          </w:p>
          <w:p w:rsidR="0018722C">
            <w:pPr>
              <w:pStyle w:val="a7"/>
              <w:topLinePunct/>
              <w:ind w:leftChars="0" w:left="0" w:rightChars="0" w:right="0" w:firstLineChars="0" w:firstLine="0"/>
              <w:spacing w:line="240" w:lineRule="atLeast"/>
            </w:pPr>
            <w:r w:rsidRPr="00000000">
              <w:rPr>
                <w:sz w:val="24"/>
                <w:szCs w:val="24"/>
              </w:rPr>
              <w:t>用</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财务费</w:t>
            </w:r>
          </w:p>
          <w:p w:rsidR="0018722C">
            <w:pPr>
              <w:pStyle w:val="a7"/>
              <w:topLinePunct/>
              <w:ind w:leftChars="0" w:left="0" w:rightChars="0" w:right="0" w:firstLineChars="0" w:firstLine="0"/>
              <w:spacing w:line="240" w:lineRule="atLeast"/>
            </w:pPr>
            <w:r w:rsidRPr="00000000">
              <w:rPr>
                <w:sz w:val="24"/>
                <w:szCs w:val="24"/>
              </w:rPr>
              <w:t>用</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资产减</w:t>
            </w:r>
          </w:p>
          <w:p w:rsidR="0018722C">
            <w:pPr>
              <w:pStyle w:val="a7"/>
              <w:topLinePunct/>
              <w:ind w:leftChars="0" w:left="0" w:rightChars="0" w:right="0" w:firstLineChars="0" w:firstLine="0"/>
              <w:spacing w:line="240" w:lineRule="atLeast"/>
            </w:pPr>
            <w:r w:rsidRPr="00000000">
              <w:rPr>
                <w:sz w:val="24"/>
                <w:szCs w:val="24"/>
              </w:rPr>
              <w:t>值损失</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营业外</w:t>
            </w:r>
          </w:p>
          <w:p w:rsidR="0018722C">
            <w:pPr>
              <w:pStyle w:val="a7"/>
              <w:topLinePunct/>
              <w:ind w:leftChars="0" w:left="0" w:rightChars="0" w:right="0" w:firstLineChars="0" w:firstLine="0"/>
              <w:spacing w:line="240" w:lineRule="atLeast"/>
            </w:pPr>
            <w:r w:rsidRPr="00000000">
              <w:rPr>
                <w:sz w:val="24"/>
                <w:szCs w:val="24"/>
              </w:rPr>
              <w:t>支出</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所得税</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合计</w:t>
            </w:r>
          </w:p>
        </w:tc>
      </w:tr>
      <w:tr>
        <w:tc>
          <w:tcPr>
            <w:tcW w:w="413"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603128</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华贸</w:t>
            </w:r>
          </w:p>
          <w:p w:rsidR="0018722C">
            <w:pPr>
              <w:pStyle w:val="a5"/>
              <w:topLinePunct/>
              <w:ind w:leftChars="0" w:left="0" w:rightChars="0" w:right="0" w:firstLineChars="0" w:firstLine="0"/>
              <w:spacing w:line="240" w:lineRule="atLeast"/>
            </w:pPr>
            <w:r w:rsidRPr="00000000">
              <w:rPr>
                <w:sz w:val="24"/>
                <w:szCs w:val="24"/>
              </w:rPr>
              <w:t>物流</w:t>
            </w:r>
          </w:p>
        </w:tc>
        <w:tc>
          <w:tcPr>
            <w:tcW w:w="5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649,988</w:t>
            </w:r>
          </w:p>
        </w:tc>
        <w:tc>
          <w:tcPr>
            <w:tcW w:w="5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2,155</w:t>
            </w:r>
          </w:p>
        </w:tc>
        <w:tc>
          <w:tcPr>
            <w:tcW w:w="4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16,624</w:t>
            </w:r>
          </w:p>
        </w:tc>
        <w:tc>
          <w:tcPr>
            <w:tcW w:w="4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10,364</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2,976</w:t>
            </w:r>
          </w:p>
        </w:tc>
        <w:tc>
          <w:tcPr>
            <w:tcW w:w="4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413</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40</w:t>
            </w:r>
          </w:p>
        </w:tc>
        <w:tc>
          <w:tcPr>
            <w:tcW w:w="4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2,967</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685,527</w:t>
            </w:r>
          </w:p>
        </w:tc>
      </w:tr>
      <w:tr>
        <w:tc>
          <w:tcPr>
            <w:tcW w:w="413"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600611</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大众</w:t>
            </w:r>
          </w:p>
          <w:p w:rsidR="0018722C">
            <w:pPr>
              <w:pStyle w:val="a5"/>
              <w:topLinePunct/>
              <w:ind w:leftChars="0" w:left="0" w:rightChars="0" w:right="0" w:firstLineChars="0" w:firstLine="0"/>
              <w:spacing w:line="240" w:lineRule="atLeast"/>
            </w:pPr>
            <w:r w:rsidRPr="00000000">
              <w:rPr>
                <w:sz w:val="24"/>
                <w:szCs w:val="24"/>
              </w:rPr>
              <w:t>交通</w:t>
            </w:r>
          </w:p>
        </w:tc>
        <w:tc>
          <w:tcPr>
            <w:tcW w:w="5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208,693</w:t>
            </w:r>
          </w:p>
        </w:tc>
        <w:tc>
          <w:tcPr>
            <w:tcW w:w="5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9,123</w:t>
            </w:r>
          </w:p>
        </w:tc>
        <w:tc>
          <w:tcPr>
            <w:tcW w:w="4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7,809</w:t>
            </w:r>
          </w:p>
        </w:tc>
        <w:tc>
          <w:tcPr>
            <w:tcW w:w="4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24,862</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10,473</w:t>
            </w:r>
          </w:p>
        </w:tc>
        <w:tc>
          <w:tcPr>
            <w:tcW w:w="4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-38</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3,953</w:t>
            </w:r>
          </w:p>
        </w:tc>
        <w:tc>
          <w:tcPr>
            <w:tcW w:w="4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11,045</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275,920</w:t>
            </w:r>
          </w:p>
        </w:tc>
      </w:tr>
      <w:tr>
        <w:tc>
          <w:tcPr>
            <w:tcW w:w="413"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600662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强生</w:t>
            </w:r>
          </w:p>
          <w:p w:rsidR="0018722C">
            <w:pPr>
              <w:pStyle w:val="a5"/>
              <w:topLinePunct/>
              <w:ind w:leftChars="0" w:left="0" w:rightChars="0" w:right="0" w:firstLineChars="0" w:firstLine="0"/>
              <w:spacing w:line="240" w:lineRule="atLeast"/>
            </w:pPr>
            <w:r w:rsidRPr="00000000">
              <w:rPr>
                <w:sz w:val="24"/>
                <w:szCs w:val="24"/>
              </w:rPr>
              <w:t>控股</w:t>
            </w:r>
          </w:p>
        </w:tc>
        <w:tc>
          <w:tcPr>
            <w:tcW w:w="5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293,751</w:t>
            </w:r>
          </w:p>
        </w:tc>
        <w:tc>
          <w:tcPr>
            <w:tcW w:w="5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8,849</w:t>
            </w:r>
          </w:p>
        </w:tc>
        <w:tc>
          <w:tcPr>
            <w:tcW w:w="40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5,620</w:t>
            </w:r>
          </w:p>
        </w:tc>
        <w:tc>
          <w:tcPr>
            <w:tcW w:w="4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33,656</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5,952</w:t>
            </w:r>
          </w:p>
        </w:tc>
        <w:tc>
          <w:tcPr>
            <w:tcW w:w="4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3,525</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10,202</w:t>
            </w:r>
          </w:p>
        </w:tc>
        <w:tc>
          <w:tcPr>
            <w:tcW w:w="45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8,376</w:t>
            </w:r>
          </w:p>
        </w:tc>
        <w:tc>
          <w:tcPr>
            <w:tcW w:w="5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369,931</w:t>
            </w:r>
          </w:p>
        </w:tc>
      </w:tr>
      <w:tr>
        <w:tc>
          <w:tcPr>
            <w:tcW w:w="41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600018</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上港</w:t>
            </w:r>
          </w:p>
          <w:p w:rsidR="0018722C">
            <w:pPr>
              <w:pStyle w:val="aff1"/>
              <w:topLinePunct/>
              <w:ind w:leftChars="0" w:left="0" w:rightChars="0" w:right="0" w:firstLineChars="0" w:firstLine="0"/>
              <w:spacing w:line="240" w:lineRule="atLeast"/>
            </w:pPr>
            <w:r w:rsidRPr="00000000">
              <w:rPr>
                <w:sz w:val="24"/>
                <w:szCs w:val="24"/>
              </w:rPr>
              <w:t>集团</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1,178,116</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36,392</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w:t>
            </w: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195,715</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74,333</w:t>
            </w:r>
          </w:p>
        </w:tc>
        <w:tc>
          <w:tcPr>
            <w:tcW w:w="4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18,345</w:t>
            </w: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1,677</w:t>
            </w:r>
          </w:p>
        </w:tc>
        <w:tc>
          <w:tcPr>
            <w:tcW w:w="45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146,656</w:t>
            </w: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1,651,234</w:t>
            </w:r>
          </w:p>
        </w:tc>
      </w:tr>
    </w:tbl>
    <w:p w:rsidR="0018722C">
      <w:pPr>
        <w:topLinePunct/>
        <w:pStyle w:val="affa"/>
      </w:pPr>
    </w:p>
    <w:p w:rsidR="0018722C">
      <w:pPr>
        <w:topLinePunct/>
      </w:pPr>
      <w:r>
        <w:rPr>
          <w:rFonts w:cstheme="minorBidi" w:hAnsiTheme="minorHAnsi" w:eastAsiaTheme="minorHAnsi" w:asciiTheme="minorHAnsi" w:ascii="Times New Roman"/>
        </w:rPr>
        <w:t>23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716"/>
        <w:gridCol w:w="1064"/>
        <w:gridCol w:w="822"/>
        <w:gridCol w:w="708"/>
        <w:gridCol w:w="750"/>
        <w:gridCol w:w="749"/>
        <w:gridCol w:w="687"/>
        <w:gridCol w:w="677"/>
        <w:gridCol w:w="770"/>
        <w:gridCol w:w="1058"/>
      </w:tblGrid>
      <w:tr>
        <w:trPr>
          <w:trHeight w:val="620" w:hRule="atLeast"/>
        </w:trPr>
        <w:tc>
          <w:tcPr>
            <w:tcW w:w="722" w:type="dxa"/>
            <w:tcBorders>
              <w:top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601866</w:t>
            </w:r>
          </w:p>
        </w:tc>
        <w:tc>
          <w:tcPr>
            <w:tcW w:w="716"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中海</w:t>
            </w:r>
          </w:p>
          <w:p w:rsidR="0018722C">
            <w:pPr>
              <w:topLinePunct/>
              <w:ind w:leftChars="0" w:left="0" w:rightChars="0" w:right="0" w:firstLineChars="0" w:firstLine="0"/>
              <w:spacing w:line="240" w:lineRule="atLeast"/>
            </w:pPr>
            <w:r w:rsidRPr="00000000">
              <w:rPr>
                <w:sz w:val="24"/>
                <w:szCs w:val="24"/>
              </w:rPr>
              <w:t>集运</w:t>
            </w:r>
          </w:p>
        </w:tc>
        <w:tc>
          <w:tcPr>
            <w:tcW w:w="1064"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3,030,627</w:t>
            </w:r>
          </w:p>
        </w:tc>
        <w:tc>
          <w:tcPr>
            <w:tcW w:w="82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8,387</w:t>
            </w:r>
          </w:p>
        </w:tc>
        <w:tc>
          <w:tcPr>
            <w:tcW w:w="70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75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67,931</w:t>
            </w:r>
          </w:p>
        </w:tc>
        <w:tc>
          <w:tcPr>
            <w:tcW w:w="74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4,871</w:t>
            </w:r>
          </w:p>
        </w:tc>
        <w:tc>
          <w:tcPr>
            <w:tcW w:w="68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-2,422</w:t>
            </w:r>
          </w:p>
        </w:tc>
        <w:tc>
          <w:tcPr>
            <w:tcW w:w="67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295</w:t>
            </w:r>
          </w:p>
        </w:tc>
        <w:tc>
          <w:tcPr>
            <w:tcW w:w="77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7,421</w:t>
            </w:r>
          </w:p>
        </w:tc>
        <w:tc>
          <w:tcPr>
            <w:tcW w:w="105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3,117,110</w:t>
            </w:r>
          </w:p>
        </w:tc>
      </w:tr>
      <w:tr>
        <w:trPr>
          <w:trHeight w:val="620" w:hRule="atLeast"/>
        </w:trPr>
        <w:tc>
          <w:tcPr>
            <w:tcW w:w="72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600115</w:t>
            </w:r>
          </w:p>
        </w:tc>
        <w:tc>
          <w:tcPr>
            <w:tcW w:w="71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东方</w:t>
            </w:r>
          </w:p>
          <w:p w:rsidR="0018722C">
            <w:pPr>
              <w:topLinePunct/>
              <w:ind w:leftChars="0" w:left="0" w:rightChars="0" w:right="0" w:firstLineChars="0" w:firstLine="0"/>
              <w:spacing w:line="240" w:lineRule="atLeast"/>
            </w:pPr>
            <w:r w:rsidRPr="00000000">
              <w:rPr>
                <w:sz w:val="24"/>
                <w:szCs w:val="24"/>
              </w:rPr>
              <w:t>航空</w:t>
            </w:r>
          </w:p>
        </w:tc>
        <w:tc>
          <w:tcPr>
            <w:tcW w:w="10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7,044,784</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180,309</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257,647</w:t>
            </w:r>
          </w:p>
        </w:tc>
        <w:tc>
          <w:tcPr>
            <w:tcW w:w="7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-44,107</w:t>
            </w:r>
          </w:p>
        </w:tc>
        <w:tc>
          <w:tcPr>
            <w:tcW w:w="6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79,936</w:t>
            </w:r>
          </w:p>
        </w:tc>
        <w:tc>
          <w:tcPr>
            <w:tcW w:w="6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2,849</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26,523</w:t>
            </w:r>
          </w:p>
        </w:tc>
        <w:tc>
          <w:tcPr>
            <w:tcW w:w="10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7,547,941</w:t>
            </w:r>
          </w:p>
        </w:tc>
      </w:tr>
      <w:tr>
        <w:trPr>
          <w:trHeight w:val="620" w:hRule="atLeast"/>
        </w:trPr>
        <w:tc>
          <w:tcPr>
            <w:tcW w:w="72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600650</w:t>
            </w:r>
          </w:p>
        </w:tc>
        <w:tc>
          <w:tcPr>
            <w:tcW w:w="71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w:t>
            </w:r>
          </w:p>
          <w:p w:rsidR="0018722C">
            <w:pPr>
              <w:topLinePunct/>
              <w:ind w:leftChars="0" w:left="0" w:rightChars="0" w:right="0" w:firstLineChars="0" w:firstLine="0"/>
              <w:spacing w:line="240" w:lineRule="atLeast"/>
            </w:pPr>
            <w:r w:rsidRPr="00000000">
              <w:rPr>
                <w:sz w:val="24"/>
                <w:szCs w:val="24"/>
              </w:rPr>
              <w:t>投资</w:t>
            </w:r>
          </w:p>
        </w:tc>
        <w:tc>
          <w:tcPr>
            <w:tcW w:w="10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144,346</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4,444</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16,021</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12,671</w:t>
            </w:r>
          </w:p>
        </w:tc>
        <w:tc>
          <w:tcPr>
            <w:tcW w:w="7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-287</w:t>
            </w:r>
          </w:p>
        </w:tc>
        <w:tc>
          <w:tcPr>
            <w:tcW w:w="6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w:t>
            </w:r>
          </w:p>
        </w:tc>
        <w:tc>
          <w:tcPr>
            <w:tcW w:w="6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4,229</w:t>
            </w:r>
          </w:p>
        </w:tc>
        <w:tc>
          <w:tcPr>
            <w:tcW w:w="10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181,505</w:t>
            </w:r>
          </w:p>
        </w:tc>
      </w:tr>
      <w:tr>
        <w:trPr>
          <w:trHeight w:val="620" w:hRule="atLeast"/>
        </w:trPr>
        <w:tc>
          <w:tcPr>
            <w:tcW w:w="72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600026</w:t>
            </w:r>
          </w:p>
        </w:tc>
        <w:tc>
          <w:tcPr>
            <w:tcW w:w="71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w:t>
            </w:r>
          </w:p>
          <w:p w:rsidR="0018722C">
            <w:pPr>
              <w:topLinePunct/>
              <w:ind w:leftChars="0" w:left="0" w:rightChars="0" w:right="0" w:firstLineChars="0" w:firstLine="0"/>
              <w:spacing w:line="240" w:lineRule="atLeast"/>
            </w:pPr>
            <w:r w:rsidRPr="00000000">
              <w:rPr>
                <w:sz w:val="24"/>
                <w:szCs w:val="24"/>
              </w:rPr>
              <w:t>发展</w:t>
            </w:r>
          </w:p>
        </w:tc>
        <w:tc>
          <w:tcPr>
            <w:tcW w:w="10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1,064,428</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11,722</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5,173</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36,824</w:t>
            </w:r>
          </w:p>
        </w:tc>
        <w:tc>
          <w:tcPr>
            <w:tcW w:w="7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42,388</w:t>
            </w:r>
          </w:p>
        </w:tc>
        <w:tc>
          <w:tcPr>
            <w:tcW w:w="6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-117</w:t>
            </w:r>
          </w:p>
        </w:tc>
        <w:tc>
          <w:tcPr>
            <w:tcW w:w="6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2,670</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14,629</w:t>
            </w:r>
          </w:p>
        </w:tc>
        <w:tc>
          <w:tcPr>
            <w:tcW w:w="10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1,177,717</w:t>
            </w:r>
          </w:p>
        </w:tc>
      </w:tr>
      <w:tr>
        <w:trPr>
          <w:trHeight w:val="640" w:hRule="atLeast"/>
        </w:trPr>
        <w:tc>
          <w:tcPr>
            <w:tcW w:w="72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600119</w:t>
            </w:r>
          </w:p>
        </w:tc>
        <w:tc>
          <w:tcPr>
            <w:tcW w:w="71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w:t>
            </w:r>
          </w:p>
          <w:p w:rsidR="0018722C">
            <w:pPr>
              <w:topLinePunct/>
              <w:ind w:leftChars="0" w:left="0" w:rightChars="0" w:right="0" w:firstLineChars="0" w:firstLine="0"/>
              <w:spacing w:line="240" w:lineRule="atLeast"/>
            </w:pPr>
            <w:r w:rsidRPr="00000000">
              <w:rPr>
                <w:sz w:val="24"/>
                <w:szCs w:val="24"/>
              </w:rPr>
              <w:t>投资</w:t>
            </w:r>
          </w:p>
        </w:tc>
        <w:tc>
          <w:tcPr>
            <w:tcW w:w="10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87,495</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1,025</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3,249</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10,116</w:t>
            </w:r>
          </w:p>
        </w:tc>
        <w:tc>
          <w:tcPr>
            <w:tcW w:w="7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-2,239</w:t>
            </w:r>
          </w:p>
        </w:tc>
        <w:tc>
          <w:tcPr>
            <w:tcW w:w="6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317</w:t>
            </w:r>
          </w:p>
        </w:tc>
        <w:tc>
          <w:tcPr>
            <w:tcW w:w="6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270</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1,563</w:t>
            </w:r>
          </w:p>
        </w:tc>
        <w:tc>
          <w:tcPr>
            <w:tcW w:w="10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101,796</w:t>
            </w:r>
          </w:p>
        </w:tc>
      </w:tr>
      <w:tr>
        <w:trPr>
          <w:trHeight w:val="360" w:hRule="atLeast"/>
        </w:trPr>
        <w:tc>
          <w:tcPr>
            <w:tcW w:w="722" w:type="dxa"/>
            <w:tcBorders>
              <w:right w:val="single" w:sz="6" w:space="0" w:color="000000"/>
            </w:tcBorders>
          </w:tcPr>
          <w:p w:rsidR="0018722C">
            <w:pPr>
              <w:topLinePunct/>
              <w:ind w:leftChars="0" w:left="0" w:rightChars="0" w:right="0" w:firstLineChars="0" w:firstLine="0"/>
              <w:spacing w:line="240" w:lineRule="atLeast"/>
            </w:pPr>
            <w:r w:rsidRPr="00000000">
              <w:rPr>
                <w:sz w:val="24"/>
                <w:szCs w:val="24"/>
              </w:rPr>
              <w:t>„</w:t>
            </w:r>
          </w:p>
        </w:tc>
        <w:tc>
          <w:tcPr>
            <w:tcW w:w="71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合计</w:t>
            </w:r>
          </w:p>
        </w:tc>
        <w:tc>
          <w:tcPr>
            <w:tcW w:w="1064" w:type="dxa"/>
          </w:tcPr>
          <w:p w:rsidR="0018722C">
            <w:pPr>
              <w:topLinePunct/>
              <w:ind w:leftChars="0" w:left="0" w:rightChars="0" w:right="0" w:firstLineChars="0" w:firstLine="0"/>
              <w:spacing w:line="240" w:lineRule="atLeast"/>
            </w:pPr>
            <w:r w:rsidRPr="00000000">
              <w:rPr>
                <w:sz w:val="24"/>
                <w:szCs w:val="24"/>
              </w:rPr>
              <w:t>13,702,228</w:t>
            </w:r>
          </w:p>
        </w:tc>
        <w:tc>
          <w:tcPr>
            <w:tcW w:w="822" w:type="dxa"/>
          </w:tcPr>
          <w:p w:rsidR="0018722C">
            <w:pPr>
              <w:topLinePunct/>
              <w:ind w:leftChars="0" w:left="0" w:rightChars="0" w:right="0" w:firstLineChars="0" w:firstLine="0"/>
              <w:spacing w:line="240" w:lineRule="atLeast"/>
            </w:pPr>
            <w:r w:rsidRPr="00000000">
              <w:rPr>
                <w:sz w:val="24"/>
                <w:szCs w:val="24"/>
              </w:rPr>
              <w:t>262,406</w:t>
            </w:r>
          </w:p>
        </w:tc>
        <w:tc>
          <w:tcPr>
            <w:tcW w:w="708" w:type="dxa"/>
          </w:tcPr>
          <w:p w:rsidR="0018722C">
            <w:pPr>
              <w:topLinePunct/>
              <w:ind w:leftChars="0" w:left="0" w:rightChars="0" w:right="0" w:firstLineChars="0" w:firstLine="0"/>
              <w:spacing w:line="240" w:lineRule="atLeast"/>
            </w:pPr>
            <w:r w:rsidRPr="00000000">
              <w:rPr>
                <w:sz w:val="24"/>
                <w:szCs w:val="24"/>
              </w:rPr>
              <w:t>54,496</w:t>
            </w:r>
          </w:p>
        </w:tc>
        <w:tc>
          <w:tcPr>
            <w:tcW w:w="750" w:type="dxa"/>
          </w:tcPr>
          <w:p w:rsidR="0018722C">
            <w:pPr>
              <w:topLinePunct/>
              <w:ind w:leftChars="0" w:left="0" w:rightChars="0" w:right="0" w:firstLineChars="0" w:firstLine="0"/>
              <w:spacing w:line="240" w:lineRule="atLeast"/>
            </w:pPr>
            <w:r w:rsidRPr="00000000">
              <w:rPr>
                <w:sz w:val="24"/>
                <w:szCs w:val="24"/>
              </w:rPr>
              <w:t>649,786</w:t>
            </w:r>
          </w:p>
        </w:tc>
        <w:tc>
          <w:tcPr>
            <w:tcW w:w="749" w:type="dxa"/>
          </w:tcPr>
          <w:p w:rsidR="0018722C">
            <w:pPr>
              <w:topLinePunct/>
              <w:ind w:leftChars="0" w:left="0" w:rightChars="0" w:right="0" w:firstLineChars="0" w:firstLine="0"/>
              <w:spacing w:line="240" w:lineRule="atLeast"/>
            </w:pPr>
            <w:r w:rsidRPr="00000000">
              <w:rPr>
                <w:sz w:val="24"/>
                <w:szCs w:val="24"/>
              </w:rPr>
              <w:t>94,360</w:t>
            </w:r>
          </w:p>
        </w:tc>
        <w:tc>
          <w:tcPr>
            <w:tcW w:w="687" w:type="dxa"/>
          </w:tcPr>
          <w:p w:rsidR="0018722C">
            <w:pPr>
              <w:topLinePunct/>
              <w:ind w:leftChars="0" w:left="0" w:rightChars="0" w:right="0" w:firstLineChars="0" w:firstLine="0"/>
              <w:spacing w:line="240" w:lineRule="atLeast"/>
            </w:pPr>
            <w:r w:rsidRPr="00000000">
              <w:rPr>
                <w:sz w:val="24"/>
                <w:szCs w:val="24"/>
              </w:rPr>
              <w:t>99,962</w:t>
            </w:r>
          </w:p>
        </w:tc>
        <w:tc>
          <w:tcPr>
            <w:tcW w:w="677" w:type="dxa"/>
          </w:tcPr>
          <w:p w:rsidR="0018722C">
            <w:pPr>
              <w:topLinePunct/>
              <w:ind w:leftChars="0" w:left="0" w:rightChars="0" w:right="0" w:firstLineChars="0" w:firstLine="0"/>
              <w:spacing w:line="240" w:lineRule="atLeast"/>
            </w:pPr>
            <w:r w:rsidRPr="00000000">
              <w:rPr>
                <w:sz w:val="24"/>
                <w:szCs w:val="24"/>
              </w:rPr>
              <w:t>22,034</w:t>
            </w:r>
          </w:p>
        </w:tc>
        <w:tc>
          <w:tcPr>
            <w:tcW w:w="770" w:type="dxa"/>
          </w:tcPr>
          <w:p w:rsidR="0018722C">
            <w:pPr>
              <w:topLinePunct/>
              <w:ind w:leftChars="0" w:left="0" w:rightChars="0" w:right="0" w:firstLineChars="0" w:firstLine="0"/>
              <w:spacing w:line="240" w:lineRule="atLeast"/>
            </w:pPr>
            <w:r w:rsidRPr="00000000">
              <w:rPr>
                <w:sz w:val="24"/>
                <w:szCs w:val="24"/>
              </w:rPr>
              <w:t>223,409</w:t>
            </w:r>
          </w:p>
        </w:tc>
        <w:tc>
          <w:tcPr>
            <w:tcW w:w="1058" w:type="dxa"/>
          </w:tcPr>
          <w:p w:rsidR="0018722C">
            <w:pPr>
              <w:topLinePunct/>
              <w:ind w:leftChars="0" w:left="0" w:rightChars="0" w:right="0" w:firstLineChars="0" w:firstLine="0"/>
              <w:spacing w:line="240" w:lineRule="atLeast"/>
            </w:pPr>
            <w:r w:rsidRPr="00000000">
              <w:rPr>
                <w:sz w:val="24"/>
                <w:szCs w:val="24"/>
              </w:rPr>
              <w:t>15,108,681</w:t>
            </w:r>
          </w:p>
        </w:tc>
      </w:tr>
      <w:tr>
        <w:trPr>
          <w:trHeight w:val="400" w:hRule="atLeast"/>
        </w:trPr>
        <w:tc>
          <w:tcPr>
            <w:tcW w:w="722"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rsidRPr="00000000">
              <w:rPr>
                <w:sz w:val="24"/>
                <w:szCs w:val="24"/>
              </w:rPr>
              <w:t>„</w:t>
            </w:r>
          </w:p>
        </w:tc>
        <w:tc>
          <w:tcPr>
            <w:tcW w:w="716"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平均值</w:t>
            </w:r>
          </w:p>
        </w:tc>
        <w:tc>
          <w:tcPr>
            <w:tcW w:w="106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1,522,470</w:t>
            </w:r>
          </w:p>
        </w:tc>
        <w:tc>
          <w:tcPr>
            <w:tcW w:w="82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29,156</w:t>
            </w:r>
          </w:p>
        </w:tc>
        <w:tc>
          <w:tcPr>
            <w:tcW w:w="70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6,055</w:t>
            </w:r>
          </w:p>
        </w:tc>
        <w:tc>
          <w:tcPr>
            <w:tcW w:w="75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72,198</w:t>
            </w:r>
          </w:p>
        </w:tc>
        <w:tc>
          <w:tcPr>
            <w:tcW w:w="74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10,484</w:t>
            </w:r>
          </w:p>
        </w:tc>
        <w:tc>
          <w:tcPr>
            <w:tcW w:w="68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11,107</w:t>
            </w:r>
          </w:p>
        </w:tc>
        <w:tc>
          <w:tcPr>
            <w:tcW w:w="67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2,448</w:t>
            </w:r>
          </w:p>
        </w:tc>
        <w:tc>
          <w:tcPr>
            <w:tcW w:w="77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24,823</w:t>
            </w:r>
          </w:p>
        </w:tc>
        <w:tc>
          <w:tcPr>
            <w:tcW w:w="105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1,678,742</w:t>
            </w:r>
          </w:p>
        </w:tc>
      </w:tr>
    </w:tbl>
    <w:p w:rsidR="0018722C">
      <w:pPr>
        <w:topLinePunct/>
        <w:pStyle w:val="affa"/>
      </w:pPr>
    </w:p>
    <w:p w:rsidR="0018722C">
      <w:spacing w:beforeLines="0" w:before="0" w:afterLines="0" w:after="0" w:line="440" w:lineRule="auto"/>
      <w:pPr>
        <w:sectPr w:rsidR="00556256">
          <w:type w:val="continuous"/>
          <w:pgSz w:w="11910" w:h="16840"/>
          <w:pgMar w:header="0" w:footer="272" w:top="780" w:bottom="460" w:left="900" w:right="1480"/>
        </w:sectPr>
        <w:topLinePunct/>
      </w:pPr>
    </w:p>
    <w:p w:rsidR="0018722C">
      <w:pPr>
        <w:pStyle w:val="4"/>
        <w:topLinePunct/>
        <w:ind w:left="200" w:hangingChars="200" w:hanging="200"/>
      </w:pPr>
      <w:r>
        <w:t>3.</w:t>
      </w:r>
      <w:r>
        <w:t xml:space="preserve"> </w:t>
      </w:r>
      <w:r>
        <w:t>流动资产类指标</w:t>
      </w:r>
    </w:p>
    <w:p w:rsidR="0018722C">
      <w:pPr>
        <w:spacing w:before="5"/>
        <w:ind w:leftChars="0" w:left="13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480"/>
          <w:cols w:num="2" w:equalWidth="0">
            <w:col w:w="3344" w:space="3310"/>
            <w:col w:w="2876"/>
          </w:cols>
        </w:sectPr>
        <w:topLinePunct/>
      </w:pPr>
    </w:p>
    <w:p w:rsidR="0018722C">
      <w:pPr>
        <w:topLinePunct/>
      </w:pPr>
      <w:r>
        <w:t>计算</w:t>
      </w:r>
      <w:r w:rsidR="001852F3">
        <w:t xml:space="preserve">2011</w:t>
      </w:r>
      <w:r w:rsidR="001852F3">
        <w:t xml:space="preserve">年度样本公司流动资产类各项目均值、流动资产总额及均值。如表</w:t>
      </w:r>
    </w:p>
    <w:p w:rsidR="0018722C">
      <w:pPr>
        <w:topLinePunct/>
      </w:pPr>
      <w:r>
        <w:t>3-5</w:t>
      </w:r>
      <w:r w:rsidR="001852F3">
        <w:t xml:space="preserve">所示：</w:t>
      </w:r>
    </w:p>
    <w:p w:rsidR="0018722C">
      <w:pPr>
        <w:pStyle w:val="a8"/>
        <w:topLinePunct/>
      </w:pPr>
      <w:r>
        <w:t>表</w:t>
      </w:r>
      <w:r>
        <w:t> </w:t>
      </w:r>
      <w:r>
        <w:t>3</w:t>
      </w:r>
      <w:r>
        <w:t xml:space="preserve">  </w:t>
      </w:r>
      <w:r w:rsidRPr="00DB64CE">
        <w:t>-5</w:t>
      </w:r>
      <w:r w:rsidRPr="00000000">
        <w:tab/>
        <w:t>2011</w:t>
      </w:r>
      <w:r/>
      <w:r>
        <w:t>年流动资产类项目</w:t>
      </w:r>
      <w:r>
        <w:t>（</w:t>
      </w:r>
      <w:r>
        <w:t>单位：万元</w:t>
      </w:r>
      <w:r>
        <w:t>）</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2"/>
        <w:gridCol w:w="374"/>
        <w:gridCol w:w="852"/>
        <w:gridCol w:w="574"/>
        <w:gridCol w:w="647"/>
        <w:gridCol w:w="723"/>
        <w:gridCol w:w="722"/>
        <w:gridCol w:w="573"/>
        <w:gridCol w:w="574"/>
        <w:gridCol w:w="722"/>
        <w:gridCol w:w="720"/>
        <w:gridCol w:w="720"/>
        <w:gridCol w:w="866"/>
      </w:tblGrid>
      <w:tr>
        <w:trPr>
          <w:tblHeader/>
        </w:trPr>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股票代码</w:t>
            </w:r>
          </w:p>
        </w:tc>
        <w:tc>
          <w:tcPr>
            <w:tcW w:w="2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股票简</w:t>
            </w:r>
          </w:p>
          <w:p w:rsidR="0018722C">
            <w:pPr>
              <w:pStyle w:val="a7"/>
              <w:topLinePunct/>
              <w:ind w:leftChars="0" w:left="0" w:rightChars="0" w:right="0" w:firstLineChars="0" w:firstLine="0"/>
              <w:spacing w:line="240" w:lineRule="atLeast"/>
            </w:pPr>
            <w:r w:rsidRPr="00000000">
              <w:rPr>
                <w:sz w:val="24"/>
                <w:szCs w:val="24"/>
              </w:rPr>
              <w:t>称</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货币资金</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交易性金融资</w:t>
            </w:r>
          </w:p>
          <w:p w:rsidR="0018722C">
            <w:pPr>
              <w:pStyle w:val="a7"/>
              <w:topLinePunct/>
              <w:ind w:leftChars="0" w:left="0" w:rightChars="0" w:right="0" w:firstLineChars="0" w:firstLine="0"/>
              <w:spacing w:line="240" w:lineRule="atLeast"/>
            </w:pPr>
            <w:r w:rsidRPr="00000000">
              <w:rPr>
                <w:sz w:val="24"/>
                <w:szCs w:val="24"/>
              </w:rPr>
              <w:t>产</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应收票据</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应收账款</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预付账款</w:t>
            </w:r>
          </w:p>
        </w:tc>
        <w:tc>
          <w:tcPr>
            <w:tcW w:w="3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应收利息</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应收股利</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其他应收款</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存货</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其他流动资产</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合计</w:t>
            </w:r>
          </w:p>
        </w:tc>
      </w:tr>
      <w:tr>
        <w:tc>
          <w:tcPr>
            <w:tcW w:w="3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60312</w:t>
            </w:r>
          </w:p>
          <w:p w:rsidR="0018722C">
            <w:pPr>
              <w:pStyle w:val="affff9"/>
              <w:topLinePunct/>
              <w:ind w:leftChars="0" w:left="0" w:rightChars="0" w:right="0" w:firstLineChars="0" w:firstLine="0"/>
              <w:spacing w:line="240" w:lineRule="atLeast"/>
            </w:pPr>
            <w:r w:rsidRPr="00000000">
              <w:rPr>
                <w:sz w:val="24"/>
                <w:szCs w:val="24"/>
              </w:rPr>
              <w:t>8</w:t>
            </w:r>
          </w:p>
        </w:tc>
        <w:tc>
          <w:tcPr>
            <w:tcW w:w="214" w:type="pct"/>
            <w:vAlign w:val="center"/>
          </w:tcPr>
          <w:p w:rsidR="0018722C">
            <w:pPr>
              <w:pStyle w:val="a5"/>
              <w:topLinePunct/>
              <w:ind w:leftChars="0" w:left="0" w:rightChars="0" w:right="0" w:firstLineChars="0" w:firstLine="0"/>
              <w:spacing w:line="240" w:lineRule="atLeast"/>
            </w:pPr>
            <w:r w:rsidRPr="00000000">
              <w:rPr>
                <w:sz w:val="24"/>
                <w:szCs w:val="24"/>
              </w:rPr>
              <w:t>华贸物</w:t>
            </w:r>
          </w:p>
          <w:p w:rsidR="0018722C">
            <w:pPr>
              <w:pStyle w:val="a5"/>
              <w:topLinePunct/>
              <w:ind w:leftChars="0" w:left="0" w:rightChars="0" w:right="0" w:firstLineChars="0" w:firstLine="0"/>
              <w:spacing w:line="240" w:lineRule="atLeast"/>
            </w:pPr>
            <w:r w:rsidRPr="00000000">
              <w:rPr>
                <w:sz w:val="24"/>
                <w:szCs w:val="24"/>
              </w:rPr>
              <w:t>流</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43,370</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11,37</w:t>
            </w:r>
          </w:p>
          <w:p w:rsidR="0018722C">
            <w:pPr>
              <w:pStyle w:val="affff9"/>
              <w:topLinePunct/>
              <w:ind w:leftChars="0" w:left="0" w:rightChars="0" w:right="0" w:firstLineChars="0" w:firstLine="0"/>
              <w:spacing w:line="240" w:lineRule="atLeast"/>
            </w:pPr>
            <w:r w:rsidRPr="00000000">
              <w:rPr>
                <w:sz w:val="24"/>
                <w:szCs w:val="24"/>
              </w:rPr>
              <w:t>2</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72,092</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25,289</w:t>
            </w:r>
          </w:p>
        </w:tc>
        <w:tc>
          <w:tcPr>
            <w:tcW w:w="32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10,644</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8,478</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862</w:t>
            </w:r>
          </w:p>
        </w:tc>
        <w:tc>
          <w:tcPr>
            <w:tcW w:w="4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172,107</w:t>
            </w:r>
          </w:p>
        </w:tc>
      </w:tr>
      <w:tr>
        <w:tc>
          <w:tcPr>
            <w:tcW w:w="3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60061</w:t>
            </w:r>
          </w:p>
          <w:p w:rsidR="0018722C">
            <w:pPr>
              <w:pStyle w:val="affff9"/>
              <w:topLinePunct/>
              <w:ind w:leftChars="0" w:left="0" w:rightChars="0" w:right="0" w:firstLineChars="0" w:firstLine="0"/>
              <w:spacing w:line="240" w:lineRule="atLeast"/>
            </w:pPr>
            <w:r w:rsidRPr="00000000">
              <w:rPr>
                <w:sz w:val="24"/>
                <w:szCs w:val="24"/>
              </w:rPr>
              <w:t>1</w:t>
            </w:r>
          </w:p>
        </w:tc>
        <w:tc>
          <w:tcPr>
            <w:tcW w:w="214" w:type="pct"/>
            <w:vAlign w:val="center"/>
          </w:tcPr>
          <w:p w:rsidR="0018722C">
            <w:pPr>
              <w:pStyle w:val="a5"/>
              <w:topLinePunct/>
              <w:ind w:leftChars="0" w:left="0" w:rightChars="0" w:right="0" w:firstLineChars="0" w:firstLine="0"/>
              <w:spacing w:line="240" w:lineRule="atLeast"/>
            </w:pPr>
            <w:r w:rsidRPr="00000000">
              <w:rPr>
                <w:sz w:val="24"/>
                <w:szCs w:val="24"/>
              </w:rPr>
              <w:t>大众交</w:t>
            </w:r>
          </w:p>
          <w:p w:rsidR="0018722C">
            <w:pPr>
              <w:pStyle w:val="a5"/>
              <w:topLinePunct/>
              <w:ind w:leftChars="0" w:left="0" w:rightChars="0" w:right="0" w:firstLineChars="0" w:firstLine="0"/>
              <w:spacing w:line="240" w:lineRule="atLeast"/>
            </w:pPr>
            <w:r w:rsidRPr="00000000">
              <w:rPr>
                <w:sz w:val="24"/>
                <w:szCs w:val="24"/>
              </w:rPr>
              <w:t>通</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218,494</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1,87</w:t>
            </w:r>
          </w:p>
          <w:p w:rsidR="0018722C">
            <w:pPr>
              <w:pStyle w:val="affff9"/>
              <w:topLinePunct/>
              <w:ind w:leftChars="0" w:left="0" w:rightChars="0" w:right="0" w:firstLineChars="0" w:firstLine="0"/>
              <w:spacing w:line="240" w:lineRule="atLeast"/>
            </w:pPr>
            <w:r w:rsidRPr="00000000">
              <w:rPr>
                <w:sz w:val="24"/>
                <w:szCs w:val="24"/>
              </w:rPr>
              <w:t>3</w:t>
            </w:r>
          </w:p>
        </w:tc>
        <w:tc>
          <w:tcPr>
            <w:tcW w:w="3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9,310</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15,314</w:t>
            </w:r>
          </w:p>
        </w:tc>
        <w:tc>
          <w:tcPr>
            <w:tcW w:w="32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11,752</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107,62</w:t>
            </w:r>
          </w:p>
          <w:p w:rsidR="0018722C">
            <w:pPr>
              <w:pStyle w:val="affff9"/>
              <w:topLinePunct/>
              <w:ind w:leftChars="0" w:left="0" w:rightChars="0" w:right="0" w:firstLineChars="0" w:firstLine="0"/>
              <w:spacing w:line="240" w:lineRule="atLeast"/>
            </w:pPr>
            <w:r w:rsidRPr="00000000">
              <w:rPr>
                <w:sz w:val="24"/>
                <w:szCs w:val="24"/>
              </w:rPr>
              <w:t>5</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2,500</w:t>
            </w:r>
          </w:p>
        </w:tc>
        <w:tc>
          <w:tcPr>
            <w:tcW w:w="4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366,868</w:t>
            </w:r>
          </w:p>
        </w:tc>
      </w:tr>
      <w:tr>
        <w:tc>
          <w:tcPr>
            <w:tcW w:w="3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60066</w:t>
            </w:r>
          </w:p>
          <w:p w:rsidR="0018722C">
            <w:pPr>
              <w:pStyle w:val="affff9"/>
              <w:topLinePunct/>
              <w:ind w:leftChars="0" w:left="0" w:rightChars="0" w:right="0" w:firstLineChars="0" w:firstLine="0"/>
              <w:spacing w:line="240" w:lineRule="atLeast"/>
            </w:pPr>
            <w:r w:rsidRPr="00000000">
              <w:rPr>
                <w:sz w:val="24"/>
                <w:szCs w:val="24"/>
              </w:rPr>
              <w:t>2</w:t>
            </w:r>
          </w:p>
        </w:tc>
        <w:tc>
          <w:tcPr>
            <w:tcW w:w="214" w:type="pct"/>
            <w:vAlign w:val="center"/>
          </w:tcPr>
          <w:p w:rsidR="0018722C">
            <w:pPr>
              <w:pStyle w:val="a5"/>
              <w:topLinePunct/>
              <w:ind w:leftChars="0" w:left="0" w:rightChars="0" w:right="0" w:firstLineChars="0" w:firstLine="0"/>
              <w:spacing w:line="240" w:lineRule="atLeast"/>
            </w:pPr>
            <w:r w:rsidRPr="00000000">
              <w:rPr>
                <w:sz w:val="24"/>
                <w:szCs w:val="24"/>
              </w:rPr>
              <w:t>强生控</w:t>
            </w:r>
          </w:p>
          <w:p w:rsidR="0018722C">
            <w:pPr>
              <w:pStyle w:val="a5"/>
              <w:topLinePunct/>
              <w:ind w:leftChars="0" w:left="0" w:rightChars="0" w:right="0" w:firstLineChars="0" w:firstLine="0"/>
              <w:spacing w:line="240" w:lineRule="atLeast"/>
            </w:pPr>
            <w:r w:rsidRPr="00000000">
              <w:rPr>
                <w:sz w:val="24"/>
                <w:szCs w:val="24"/>
              </w:rPr>
              <w:t>股</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77,906</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9,592</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19,084</w:t>
            </w:r>
          </w:p>
        </w:tc>
        <w:tc>
          <w:tcPr>
            <w:tcW w:w="32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456</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11,095</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79,108</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197,241</w:t>
            </w:r>
          </w:p>
        </w:tc>
      </w:tr>
      <w:tr>
        <w:tc>
          <w:tcPr>
            <w:tcW w:w="3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60001</w:t>
            </w:r>
          </w:p>
          <w:p w:rsidR="0018722C">
            <w:pPr>
              <w:pStyle w:val="affff9"/>
              <w:topLinePunct/>
              <w:ind w:leftChars="0" w:left="0" w:rightChars="0" w:right="0" w:firstLineChars="0" w:firstLine="0"/>
              <w:spacing w:line="240" w:lineRule="atLeast"/>
            </w:pPr>
            <w:r w:rsidRPr="00000000">
              <w:rPr>
                <w:sz w:val="24"/>
                <w:szCs w:val="24"/>
              </w:rPr>
              <w:t>8</w:t>
            </w:r>
          </w:p>
        </w:tc>
        <w:tc>
          <w:tcPr>
            <w:tcW w:w="214" w:type="pct"/>
            <w:vAlign w:val="center"/>
          </w:tcPr>
          <w:p w:rsidR="0018722C">
            <w:pPr>
              <w:pStyle w:val="a5"/>
              <w:topLinePunct/>
              <w:ind w:leftChars="0" w:left="0" w:rightChars="0" w:right="0" w:firstLineChars="0" w:firstLine="0"/>
              <w:spacing w:line="240" w:lineRule="atLeast"/>
            </w:pPr>
            <w:r w:rsidRPr="00000000">
              <w:rPr>
                <w:sz w:val="24"/>
                <w:szCs w:val="24"/>
              </w:rPr>
              <w:t>上港集</w:t>
            </w:r>
          </w:p>
          <w:p w:rsidR="0018722C">
            <w:pPr>
              <w:pStyle w:val="a5"/>
              <w:topLinePunct/>
              <w:ind w:leftChars="0" w:left="0" w:rightChars="0" w:right="0" w:firstLineChars="0" w:firstLine="0"/>
              <w:spacing w:line="240" w:lineRule="atLeast"/>
            </w:pPr>
            <w:r w:rsidRPr="00000000">
              <w:rPr>
                <w:sz w:val="24"/>
                <w:szCs w:val="24"/>
              </w:rPr>
              <w:t>团</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992,612</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30,19</w:t>
            </w:r>
          </w:p>
          <w:p w:rsidR="0018722C">
            <w:pPr>
              <w:pStyle w:val="affff9"/>
              <w:topLinePunct/>
              <w:ind w:leftChars="0" w:left="0" w:rightChars="0" w:right="0" w:firstLineChars="0" w:firstLine="0"/>
              <w:spacing w:line="240" w:lineRule="atLeast"/>
            </w:pPr>
            <w:r w:rsidRPr="00000000">
              <w:rPr>
                <w:sz w:val="24"/>
                <w:szCs w:val="24"/>
              </w:rPr>
              <w:t>9</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251,11</w:t>
            </w:r>
          </w:p>
          <w:p w:rsidR="0018722C">
            <w:pPr>
              <w:pStyle w:val="affff9"/>
              <w:topLinePunct/>
              <w:ind w:leftChars="0" w:left="0" w:rightChars="0" w:right="0" w:firstLineChars="0" w:firstLine="0"/>
              <w:spacing w:line="240" w:lineRule="atLeast"/>
            </w:pPr>
            <w:r w:rsidRPr="00000000">
              <w:rPr>
                <w:sz w:val="24"/>
                <w:szCs w:val="24"/>
              </w:rPr>
              <w:t>6</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22,821</w:t>
            </w:r>
          </w:p>
        </w:tc>
        <w:tc>
          <w:tcPr>
            <w:tcW w:w="32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195</w:t>
            </w:r>
          </w:p>
        </w:tc>
        <w:tc>
          <w:tcPr>
            <w:tcW w:w="3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3,95</w:t>
            </w:r>
          </w:p>
          <w:p w:rsidR="0018722C">
            <w:pPr>
              <w:pStyle w:val="affff9"/>
              <w:topLinePunct/>
              <w:ind w:leftChars="0" w:left="0" w:rightChars="0" w:right="0" w:firstLineChars="0" w:firstLine="0"/>
              <w:spacing w:line="240" w:lineRule="atLeast"/>
            </w:pPr>
            <w:r w:rsidRPr="00000000">
              <w:rPr>
                <w:sz w:val="24"/>
                <w:szCs w:val="24"/>
              </w:rPr>
              <w:t>6</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104,15</w:t>
            </w:r>
          </w:p>
          <w:p w:rsidR="0018722C">
            <w:pPr>
              <w:pStyle w:val="affff9"/>
              <w:topLinePunct/>
              <w:ind w:leftChars="0" w:left="0" w:rightChars="0" w:right="0" w:firstLineChars="0" w:firstLine="0"/>
              <w:spacing w:line="240" w:lineRule="atLeast"/>
            </w:pPr>
            <w:r w:rsidRPr="00000000">
              <w:rPr>
                <w:sz w:val="24"/>
                <w:szCs w:val="24"/>
              </w:rPr>
              <w:t>3</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101,72</w:t>
            </w:r>
          </w:p>
          <w:p w:rsidR="0018722C">
            <w:pPr>
              <w:pStyle w:val="affff9"/>
              <w:topLinePunct/>
              <w:ind w:leftChars="0" w:left="0" w:rightChars="0" w:right="0" w:firstLineChars="0" w:firstLine="0"/>
              <w:spacing w:line="240" w:lineRule="atLeast"/>
            </w:pPr>
            <w:r w:rsidRPr="00000000">
              <w:rPr>
                <w:sz w:val="24"/>
                <w:szCs w:val="24"/>
              </w:rPr>
              <w:t>4</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241,99</w:t>
            </w:r>
          </w:p>
          <w:p w:rsidR="0018722C">
            <w:pPr>
              <w:pStyle w:val="affff9"/>
              <w:topLinePunct/>
              <w:ind w:leftChars="0" w:left="0" w:rightChars="0" w:right="0" w:firstLineChars="0" w:firstLine="0"/>
              <w:spacing w:line="240" w:lineRule="atLeast"/>
            </w:pPr>
            <w:r w:rsidRPr="00000000">
              <w:rPr>
                <w:sz w:val="24"/>
                <w:szCs w:val="24"/>
              </w:rPr>
              <w:t>5</w:t>
            </w:r>
          </w:p>
        </w:tc>
        <w:tc>
          <w:tcPr>
            <w:tcW w:w="4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1,748,77</w:t>
            </w:r>
          </w:p>
          <w:p w:rsidR="0018722C">
            <w:pPr>
              <w:pStyle w:val="affff9"/>
              <w:topLinePunct/>
              <w:ind w:leftChars="0" w:left="0" w:rightChars="0" w:right="0" w:firstLineChars="0" w:firstLine="0"/>
              <w:spacing w:line="240" w:lineRule="atLeast"/>
            </w:pPr>
            <w:r w:rsidRPr="00000000">
              <w:rPr>
                <w:sz w:val="24"/>
                <w:szCs w:val="24"/>
              </w:rPr>
              <w:t>1</w:t>
            </w:r>
          </w:p>
        </w:tc>
      </w:tr>
      <w:tr>
        <w:tc>
          <w:tcPr>
            <w:tcW w:w="37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60186</w:t>
            </w:r>
          </w:p>
          <w:p w:rsidR="0018722C">
            <w:pPr>
              <w:pStyle w:val="affff9"/>
              <w:topLinePunct/>
              <w:ind w:leftChars="0" w:left="0" w:rightChars="0" w:right="0" w:firstLineChars="0" w:firstLine="0"/>
              <w:spacing w:line="240" w:lineRule="atLeast"/>
            </w:pPr>
            <w:r w:rsidRPr="00000000">
              <w:rPr>
                <w:sz w:val="24"/>
                <w:szCs w:val="24"/>
              </w:rPr>
              <w:t>6</w:t>
            </w:r>
          </w:p>
        </w:tc>
        <w:tc>
          <w:tcPr>
            <w:tcW w:w="2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中海集</w:t>
            </w:r>
          </w:p>
          <w:p w:rsidR="0018722C">
            <w:pPr>
              <w:pStyle w:val="aff1"/>
              <w:topLinePunct/>
              <w:ind w:leftChars="0" w:left="0" w:rightChars="0" w:right="0" w:firstLineChars="0" w:firstLine="0"/>
              <w:spacing w:line="240" w:lineRule="atLeast"/>
            </w:pPr>
            <w:r w:rsidRPr="00000000">
              <w:rPr>
                <w:sz w:val="24"/>
                <w:szCs w:val="24"/>
              </w:rPr>
              <w:t>运</w:t>
            </w: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707,327</w:t>
            </w:r>
          </w:p>
        </w:tc>
        <w:tc>
          <w:tcPr>
            <w:tcW w:w="3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3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34,27</w:t>
            </w:r>
          </w:p>
          <w:p w:rsidR="0018722C">
            <w:pPr>
              <w:pStyle w:val="affff9"/>
              <w:topLinePunct/>
              <w:ind w:leftChars="0" w:left="0" w:rightChars="0" w:right="0" w:firstLineChars="0" w:firstLine="0"/>
              <w:spacing w:line="240" w:lineRule="atLeast"/>
            </w:pPr>
            <w:r w:rsidRPr="00000000">
              <w:rPr>
                <w:sz w:val="24"/>
                <w:szCs w:val="24"/>
              </w:rPr>
              <w:t>1</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145,83</w:t>
            </w:r>
          </w:p>
          <w:p w:rsidR="0018722C">
            <w:pPr>
              <w:pStyle w:val="affff9"/>
              <w:topLinePunct/>
              <w:ind w:leftChars="0" w:left="0" w:rightChars="0" w:right="0" w:firstLineChars="0" w:firstLine="0"/>
              <w:spacing w:line="240" w:lineRule="atLeast"/>
            </w:pPr>
            <w:r w:rsidRPr="00000000">
              <w:rPr>
                <w:sz w:val="24"/>
                <w:szCs w:val="24"/>
              </w:rPr>
              <w:t>9</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14,234</w:t>
            </w:r>
          </w:p>
        </w:tc>
        <w:tc>
          <w:tcPr>
            <w:tcW w:w="32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545</w:t>
            </w:r>
          </w:p>
        </w:tc>
        <w:tc>
          <w:tcPr>
            <w:tcW w:w="3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127</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8,813</w:t>
            </w:r>
          </w:p>
        </w:tc>
        <w:tc>
          <w:tcPr>
            <w:tcW w:w="4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120,63</w:t>
            </w:r>
          </w:p>
          <w:p w:rsidR="0018722C">
            <w:pPr>
              <w:pStyle w:val="affff9"/>
              <w:topLinePunct/>
              <w:ind w:leftChars="0" w:left="0" w:rightChars="0" w:right="0" w:firstLineChars="0" w:firstLine="0"/>
              <w:spacing w:line="240" w:lineRule="atLeast"/>
            </w:pPr>
            <w:r w:rsidRPr="00000000">
              <w:rPr>
                <w:sz w:val="24"/>
                <w:szCs w:val="24"/>
              </w:rPr>
              <w:t>8</w:t>
            </w:r>
          </w:p>
        </w:tc>
        <w:tc>
          <w:tcPr>
            <w:tcW w:w="4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1,031,79</w:t>
            </w:r>
          </w:p>
          <w:p w:rsidR="0018722C">
            <w:pPr>
              <w:pStyle w:val="affff9"/>
              <w:topLinePunct/>
              <w:ind w:leftChars="0" w:left="0" w:rightChars="0" w:right="0" w:firstLineChars="0" w:firstLine="0"/>
              <w:spacing w:line="240" w:lineRule="atLeast"/>
            </w:pPr>
            <w:r w:rsidRPr="00000000">
              <w:rPr>
                <w:sz w:val="24"/>
                <w:szCs w:val="24"/>
              </w:rPr>
              <w:t>4</w:t>
            </w:r>
          </w:p>
        </w:tc>
      </w:tr>
    </w:tbl>
    <w:p w:rsidR="0018722C">
      <w:pPr>
        <w:topLinePunct/>
        <w:pStyle w:val="affa"/>
      </w:pPr>
    </w:p>
    <w:p w:rsidR="0018722C">
      <w:pPr>
        <w:topLinePunct/>
      </w:pPr>
      <w:r>
        <w:rPr>
          <w:rFonts w:cstheme="minorBidi" w:hAnsiTheme="minorHAnsi" w:eastAsiaTheme="minorHAnsi" w:asciiTheme="minorHAnsi" w:ascii="Times New Roman"/>
        </w:rPr>
        <w:t>24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80;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375"/>
        <w:gridCol w:w="851"/>
        <w:gridCol w:w="572"/>
        <w:gridCol w:w="647"/>
        <w:gridCol w:w="722"/>
        <w:gridCol w:w="722"/>
        <w:gridCol w:w="573"/>
        <w:gridCol w:w="574"/>
        <w:gridCol w:w="723"/>
        <w:gridCol w:w="720"/>
        <w:gridCol w:w="719"/>
        <w:gridCol w:w="865"/>
      </w:tblGrid>
      <w:tr>
        <w:trPr>
          <w:trHeight w:val="1240" w:hRule="atLeast"/>
        </w:trPr>
        <w:tc>
          <w:tcPr>
            <w:tcW w:w="662" w:type="dxa"/>
            <w:tcBorders>
              <w:top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60011</w:t>
            </w:r>
          </w:p>
          <w:p w:rsidR="0018722C">
            <w:pPr>
              <w:topLinePunct/>
              <w:ind w:leftChars="0" w:left="0" w:rightChars="0" w:right="0" w:firstLineChars="0" w:firstLine="0"/>
              <w:spacing w:line="240" w:lineRule="atLeast"/>
            </w:pPr>
            <w:r w:rsidRPr="00000000">
              <w:rPr>
                <w:sz w:val="24"/>
                <w:szCs w:val="24"/>
              </w:rPr>
              <w:t>5</w:t>
            </w:r>
          </w:p>
        </w:tc>
        <w:tc>
          <w:tcPr>
            <w:tcW w:w="375"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东方航</w:t>
            </w:r>
          </w:p>
          <w:p w:rsidR="0018722C">
            <w:pPr>
              <w:topLinePunct/>
              <w:ind w:leftChars="0" w:left="0" w:rightChars="0" w:right="0" w:firstLineChars="0" w:firstLine="0"/>
              <w:spacing w:line="240" w:lineRule="atLeast"/>
            </w:pPr>
            <w:r w:rsidRPr="00000000">
              <w:rPr>
                <w:sz w:val="24"/>
                <w:szCs w:val="24"/>
              </w:rPr>
              <w:t>空</w:t>
            </w:r>
          </w:p>
        </w:tc>
        <w:tc>
          <w:tcPr>
            <w:tcW w:w="85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675,526</w:t>
            </w:r>
          </w:p>
        </w:tc>
        <w:tc>
          <w:tcPr>
            <w:tcW w:w="57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437</w:t>
            </w:r>
          </w:p>
        </w:tc>
        <w:tc>
          <w:tcPr>
            <w:tcW w:w="647"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219,74</w:t>
            </w:r>
          </w:p>
          <w:p w:rsidR="0018722C">
            <w:pPr>
              <w:topLinePunct/>
              <w:ind w:leftChars="0" w:left="0" w:rightChars="0" w:right="0" w:firstLineChars="0" w:firstLine="0"/>
              <w:spacing w:line="240" w:lineRule="atLeast"/>
            </w:pPr>
            <w:r w:rsidRPr="00000000">
              <w:rPr>
                <w:sz w:val="24"/>
                <w:szCs w:val="24"/>
              </w:rPr>
              <w:t>9</w:t>
            </w:r>
          </w:p>
        </w:tc>
        <w:tc>
          <w:tcPr>
            <w:tcW w:w="72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97,345</w:t>
            </w:r>
          </w:p>
        </w:tc>
        <w:tc>
          <w:tcPr>
            <w:tcW w:w="57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2,13</w:t>
            </w:r>
          </w:p>
          <w:p w:rsidR="0018722C">
            <w:pPr>
              <w:topLinePunct/>
              <w:ind w:leftChars="0" w:left="0" w:rightChars="0" w:right="0" w:firstLineChars="0" w:firstLine="0"/>
              <w:spacing w:line="240" w:lineRule="atLeast"/>
            </w:pPr>
            <w:r w:rsidRPr="00000000">
              <w:rPr>
                <w:sz w:val="24"/>
                <w:szCs w:val="24"/>
              </w:rPr>
              <w:t>3</w:t>
            </w:r>
          </w:p>
        </w:tc>
        <w:tc>
          <w:tcPr>
            <w:tcW w:w="574"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172,26</w:t>
            </w:r>
          </w:p>
          <w:p w:rsidR="0018722C">
            <w:pPr>
              <w:topLinePunct/>
              <w:ind w:leftChars="0" w:left="0" w:rightChars="0" w:right="0" w:firstLineChars="0" w:firstLine="0"/>
              <w:spacing w:line="240" w:lineRule="atLeast"/>
            </w:pPr>
            <w:r w:rsidRPr="00000000">
              <w:rPr>
                <w:sz w:val="24"/>
                <w:szCs w:val="24"/>
              </w:rPr>
              <w:t>4</w:t>
            </w:r>
          </w:p>
        </w:tc>
        <w:tc>
          <w:tcPr>
            <w:tcW w:w="72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155,55</w:t>
            </w:r>
          </w:p>
          <w:p w:rsidR="0018722C">
            <w:pPr>
              <w:topLinePunct/>
              <w:ind w:leftChars="0" w:left="0" w:rightChars="0" w:right="0" w:firstLineChars="0" w:firstLine="0"/>
              <w:spacing w:line="240" w:lineRule="atLeast"/>
            </w:pPr>
            <w:r w:rsidRPr="00000000">
              <w:rPr>
                <w:sz w:val="24"/>
                <w:szCs w:val="24"/>
              </w:rPr>
              <w:t>4</w:t>
            </w:r>
          </w:p>
        </w:tc>
        <w:tc>
          <w:tcPr>
            <w:tcW w:w="71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48,231</w:t>
            </w:r>
          </w:p>
        </w:tc>
        <w:tc>
          <w:tcPr>
            <w:tcW w:w="865"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1,371,23</w:t>
            </w:r>
          </w:p>
          <w:p w:rsidR="0018722C">
            <w:pPr>
              <w:topLinePunct/>
              <w:ind w:leftChars="0" w:left="0" w:rightChars="0" w:right="0" w:firstLineChars="0" w:firstLine="0"/>
              <w:spacing w:line="240" w:lineRule="atLeast"/>
            </w:pPr>
            <w:r w:rsidRPr="00000000">
              <w:rPr>
                <w:sz w:val="24"/>
                <w:szCs w:val="24"/>
              </w:rPr>
              <w:t>9</w:t>
            </w:r>
          </w:p>
        </w:tc>
      </w:tr>
      <w:tr>
        <w:trPr>
          <w:trHeight w:val="1240" w:hRule="atLeast"/>
        </w:trPr>
        <w:tc>
          <w:tcPr>
            <w:tcW w:w="66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60065</w:t>
            </w:r>
          </w:p>
          <w:p w:rsidR="0018722C">
            <w:pPr>
              <w:topLinePunct/>
              <w:ind w:leftChars="0" w:left="0" w:rightChars="0" w:right="0" w:firstLineChars="0" w:firstLine="0"/>
              <w:spacing w:line="240" w:lineRule="atLeast"/>
            </w:pPr>
            <w:r w:rsidRPr="00000000">
              <w:rPr>
                <w:sz w:val="24"/>
                <w:szCs w:val="24"/>
              </w:rPr>
              <w:t>0</w:t>
            </w:r>
          </w:p>
        </w:tc>
        <w:tc>
          <w:tcPr>
            <w:tcW w:w="37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锦江投</w:t>
            </w:r>
          </w:p>
          <w:p w:rsidR="0018722C">
            <w:pPr>
              <w:topLinePunct/>
              <w:ind w:leftChars="0" w:left="0" w:rightChars="0" w:right="0" w:firstLineChars="0" w:firstLine="0"/>
              <w:spacing w:line="240" w:lineRule="atLeast"/>
            </w:pPr>
            <w:r w:rsidRPr="00000000">
              <w:rPr>
                <w:sz w:val="24"/>
                <w:szCs w:val="24"/>
              </w:rPr>
              <w:t>资</w:t>
            </w:r>
          </w:p>
        </w:tc>
        <w:tc>
          <w:tcPr>
            <w:tcW w:w="85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61,669</w:t>
            </w:r>
          </w:p>
        </w:tc>
        <w:tc>
          <w:tcPr>
            <w:tcW w:w="57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85</w:t>
            </w:r>
          </w:p>
        </w:tc>
        <w:tc>
          <w:tcPr>
            <w:tcW w:w="64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100</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3,877</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4,170</w:t>
            </w:r>
          </w:p>
        </w:tc>
        <w:tc>
          <w:tcPr>
            <w:tcW w:w="57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7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3,577</w:t>
            </w:r>
          </w:p>
        </w:tc>
        <w:tc>
          <w:tcPr>
            <w:tcW w:w="72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7,124</w:t>
            </w:r>
          </w:p>
        </w:tc>
        <w:tc>
          <w:tcPr>
            <w:tcW w:w="71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283</w:t>
            </w:r>
          </w:p>
        </w:tc>
        <w:tc>
          <w:tcPr>
            <w:tcW w:w="86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80,885</w:t>
            </w:r>
          </w:p>
        </w:tc>
      </w:tr>
      <w:tr>
        <w:trPr>
          <w:trHeight w:val="1240" w:hRule="atLeast"/>
        </w:trPr>
        <w:tc>
          <w:tcPr>
            <w:tcW w:w="66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60002</w:t>
            </w:r>
          </w:p>
          <w:p w:rsidR="0018722C">
            <w:pPr>
              <w:topLinePunct/>
              <w:ind w:leftChars="0" w:left="0" w:rightChars="0" w:right="0" w:firstLineChars="0" w:firstLine="0"/>
              <w:spacing w:line="240" w:lineRule="atLeast"/>
            </w:pPr>
            <w:r w:rsidRPr="00000000">
              <w:rPr>
                <w:sz w:val="24"/>
                <w:szCs w:val="24"/>
              </w:rPr>
              <w:t>6</w:t>
            </w:r>
          </w:p>
        </w:tc>
        <w:tc>
          <w:tcPr>
            <w:tcW w:w="37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中海发</w:t>
            </w:r>
          </w:p>
          <w:p w:rsidR="0018722C">
            <w:pPr>
              <w:topLinePunct/>
              <w:ind w:leftChars="0" w:left="0" w:rightChars="0" w:right="0" w:firstLineChars="0" w:firstLine="0"/>
              <w:spacing w:line="240" w:lineRule="atLeast"/>
            </w:pPr>
            <w:r w:rsidRPr="00000000">
              <w:rPr>
                <w:sz w:val="24"/>
                <w:szCs w:val="24"/>
              </w:rPr>
              <w:t>展</w:t>
            </w:r>
          </w:p>
        </w:tc>
        <w:tc>
          <w:tcPr>
            <w:tcW w:w="85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337,669</w:t>
            </w:r>
          </w:p>
        </w:tc>
        <w:tc>
          <w:tcPr>
            <w:tcW w:w="57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18,96</w:t>
            </w:r>
          </w:p>
          <w:p w:rsidR="0018722C">
            <w:pPr>
              <w:topLinePunct/>
              <w:ind w:leftChars="0" w:left="0" w:rightChars="0" w:right="0" w:firstLineChars="0" w:firstLine="0"/>
              <w:spacing w:line="240" w:lineRule="atLeast"/>
            </w:pPr>
            <w:r w:rsidRPr="00000000">
              <w:rPr>
                <w:sz w:val="24"/>
                <w:szCs w:val="24"/>
              </w:rPr>
              <w:t>2</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93,833</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32,960</w:t>
            </w:r>
          </w:p>
        </w:tc>
        <w:tc>
          <w:tcPr>
            <w:tcW w:w="57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w:t>
            </w:r>
          </w:p>
        </w:tc>
        <w:tc>
          <w:tcPr>
            <w:tcW w:w="57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15,363</w:t>
            </w:r>
          </w:p>
        </w:tc>
        <w:tc>
          <w:tcPr>
            <w:tcW w:w="72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82,396</w:t>
            </w:r>
          </w:p>
        </w:tc>
        <w:tc>
          <w:tcPr>
            <w:tcW w:w="71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4,900</w:t>
            </w:r>
          </w:p>
        </w:tc>
        <w:tc>
          <w:tcPr>
            <w:tcW w:w="86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586,092</w:t>
            </w:r>
          </w:p>
        </w:tc>
      </w:tr>
      <w:tr>
        <w:trPr>
          <w:trHeight w:val="1240" w:hRule="atLeast"/>
        </w:trPr>
        <w:tc>
          <w:tcPr>
            <w:tcW w:w="66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60011</w:t>
            </w:r>
          </w:p>
          <w:p w:rsidR="0018722C">
            <w:pPr>
              <w:topLinePunct/>
              <w:ind w:leftChars="0" w:left="0" w:rightChars="0" w:right="0" w:firstLineChars="0" w:firstLine="0"/>
              <w:spacing w:line="240" w:lineRule="atLeast"/>
            </w:pPr>
            <w:r w:rsidRPr="00000000">
              <w:rPr>
                <w:sz w:val="24"/>
                <w:szCs w:val="24"/>
              </w:rPr>
              <w:t>9</w:t>
            </w:r>
          </w:p>
        </w:tc>
        <w:tc>
          <w:tcPr>
            <w:tcW w:w="37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长江投</w:t>
            </w:r>
          </w:p>
          <w:p w:rsidR="0018722C">
            <w:pPr>
              <w:topLinePunct/>
              <w:ind w:leftChars="0" w:left="0" w:rightChars="0" w:right="0" w:firstLineChars="0" w:firstLine="0"/>
              <w:spacing w:line="240" w:lineRule="atLeast"/>
            </w:pPr>
            <w:r w:rsidRPr="00000000">
              <w:rPr>
                <w:sz w:val="24"/>
                <w:szCs w:val="24"/>
              </w:rPr>
              <w:t>资</w:t>
            </w:r>
          </w:p>
        </w:tc>
        <w:tc>
          <w:tcPr>
            <w:tcW w:w="85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31,773</w:t>
            </w:r>
          </w:p>
        </w:tc>
        <w:tc>
          <w:tcPr>
            <w:tcW w:w="57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212</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11,913</w:t>
            </w:r>
          </w:p>
        </w:tc>
        <w:tc>
          <w:tcPr>
            <w:tcW w:w="7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4,878</w:t>
            </w:r>
          </w:p>
        </w:tc>
        <w:tc>
          <w:tcPr>
            <w:tcW w:w="57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7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3,219</w:t>
            </w:r>
          </w:p>
        </w:tc>
        <w:tc>
          <w:tcPr>
            <w:tcW w:w="72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4,854</w:t>
            </w:r>
          </w:p>
        </w:tc>
        <w:tc>
          <w:tcPr>
            <w:tcW w:w="71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5,000</w:t>
            </w:r>
          </w:p>
        </w:tc>
        <w:tc>
          <w:tcPr>
            <w:tcW w:w="86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61,849</w:t>
            </w:r>
          </w:p>
        </w:tc>
      </w:tr>
      <w:tr>
        <w:trPr>
          <w:trHeight w:val="620" w:hRule="atLeast"/>
        </w:trPr>
        <w:tc>
          <w:tcPr>
            <w:tcW w:w="66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37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w:t>
            </w:r>
          </w:p>
          <w:p w:rsidR="0018722C">
            <w:pPr>
              <w:topLinePunct/>
              <w:ind w:leftChars="0" w:left="0" w:rightChars="0" w:right="0" w:firstLineChars="0" w:firstLine="0"/>
              <w:spacing w:line="240" w:lineRule="atLeast"/>
            </w:pPr>
            <w:r w:rsidRPr="00000000">
              <w:rPr>
                <w:sz w:val="24"/>
                <w:szCs w:val="24"/>
              </w:rPr>
              <w:t>计</w:t>
            </w:r>
          </w:p>
        </w:tc>
        <w:tc>
          <w:tcPr>
            <w:tcW w:w="851" w:type="dxa"/>
          </w:tcPr>
          <w:p w:rsidR="0018722C">
            <w:pPr>
              <w:topLinePunct/>
              <w:ind w:leftChars="0" w:left="0" w:rightChars="0" w:right="0" w:firstLineChars="0" w:firstLine="0"/>
              <w:spacing w:line="240" w:lineRule="atLeast"/>
            </w:pPr>
            <w:r w:rsidRPr="00000000">
              <w:rPr>
                <w:sz w:val="24"/>
                <w:szCs w:val="24"/>
              </w:rPr>
              <w:t>3,146,34</w:t>
            </w:r>
          </w:p>
          <w:p w:rsidR="0018722C">
            <w:pPr>
              <w:topLinePunct/>
              <w:ind w:leftChars="0" w:left="0" w:rightChars="0" w:right="0" w:firstLineChars="0" w:firstLine="0"/>
              <w:spacing w:line="240" w:lineRule="atLeast"/>
            </w:pPr>
            <w:r w:rsidRPr="00000000">
              <w:rPr>
                <w:sz w:val="24"/>
                <w:szCs w:val="24"/>
              </w:rPr>
              <w:t>6</w:t>
            </w:r>
          </w:p>
        </w:tc>
        <w:tc>
          <w:tcPr>
            <w:tcW w:w="572" w:type="dxa"/>
          </w:tcPr>
          <w:p w:rsidR="0018722C">
            <w:pPr>
              <w:topLinePunct/>
              <w:ind w:leftChars="0" w:left="0" w:rightChars="0" w:right="0" w:firstLineChars="0" w:firstLine="0"/>
              <w:spacing w:line="240" w:lineRule="atLeast"/>
            </w:pPr>
            <w:r w:rsidRPr="00000000">
              <w:rPr>
                <w:sz w:val="24"/>
                <w:szCs w:val="24"/>
              </w:rPr>
              <w:t>2,39</w:t>
            </w:r>
          </w:p>
          <w:p w:rsidR="0018722C">
            <w:pPr>
              <w:topLinePunct/>
              <w:ind w:leftChars="0" w:left="0" w:rightChars="0" w:right="0" w:firstLineChars="0" w:firstLine="0"/>
              <w:spacing w:line="240" w:lineRule="atLeast"/>
            </w:pPr>
            <w:r w:rsidRPr="00000000">
              <w:rPr>
                <w:sz w:val="24"/>
                <w:szCs w:val="24"/>
              </w:rPr>
              <w:t>5</w:t>
            </w:r>
          </w:p>
        </w:tc>
        <w:tc>
          <w:tcPr>
            <w:tcW w:w="647" w:type="dxa"/>
          </w:tcPr>
          <w:p w:rsidR="0018722C">
            <w:pPr>
              <w:topLinePunct/>
              <w:ind w:leftChars="0" w:left="0" w:rightChars="0" w:right="0" w:firstLineChars="0" w:firstLine="0"/>
              <w:spacing w:line="240" w:lineRule="atLeast"/>
            </w:pPr>
            <w:r w:rsidRPr="00000000">
              <w:rPr>
                <w:sz w:val="24"/>
                <w:szCs w:val="24"/>
              </w:rPr>
              <w:t>95,11</w:t>
            </w:r>
          </w:p>
          <w:p w:rsidR="0018722C">
            <w:pPr>
              <w:topLinePunct/>
              <w:ind w:leftChars="0" w:left="0" w:rightChars="0" w:right="0" w:firstLineChars="0" w:firstLine="0"/>
              <w:spacing w:line="240" w:lineRule="atLeast"/>
            </w:pPr>
            <w:r w:rsidRPr="00000000">
              <w:rPr>
                <w:sz w:val="24"/>
                <w:szCs w:val="24"/>
              </w:rPr>
              <w:t>6</w:t>
            </w:r>
          </w:p>
        </w:tc>
        <w:tc>
          <w:tcPr>
            <w:tcW w:w="722" w:type="dxa"/>
          </w:tcPr>
          <w:p w:rsidR="0018722C">
            <w:pPr>
              <w:topLinePunct/>
              <w:ind w:leftChars="0" w:left="0" w:rightChars="0" w:right="0" w:firstLineChars="0" w:firstLine="0"/>
              <w:spacing w:line="240" w:lineRule="atLeast"/>
            </w:pPr>
            <w:r w:rsidRPr="00000000">
              <w:rPr>
                <w:sz w:val="24"/>
                <w:szCs w:val="24"/>
              </w:rPr>
              <w:t>817,32</w:t>
            </w:r>
          </w:p>
          <w:p w:rsidR="0018722C">
            <w:pPr>
              <w:topLinePunct/>
              <w:ind w:leftChars="0" w:left="0" w:rightChars="0" w:right="0" w:firstLineChars="0" w:firstLine="0"/>
              <w:spacing w:line="240" w:lineRule="atLeast"/>
            </w:pPr>
            <w:r w:rsidRPr="00000000">
              <w:rPr>
                <w:sz w:val="24"/>
                <w:szCs w:val="24"/>
              </w:rPr>
              <w:t>1</w:t>
            </w:r>
          </w:p>
        </w:tc>
        <w:tc>
          <w:tcPr>
            <w:tcW w:w="722" w:type="dxa"/>
          </w:tcPr>
          <w:p w:rsidR="0018722C">
            <w:pPr>
              <w:topLinePunct/>
              <w:ind w:leftChars="0" w:left="0" w:rightChars="0" w:right="0" w:firstLineChars="0" w:firstLine="0"/>
              <w:spacing w:line="240" w:lineRule="atLeast"/>
            </w:pPr>
            <w:r w:rsidRPr="00000000">
              <w:rPr>
                <w:sz w:val="24"/>
                <w:szCs w:val="24"/>
              </w:rPr>
              <w:t>236,09</w:t>
            </w:r>
          </w:p>
          <w:p w:rsidR="0018722C">
            <w:pPr>
              <w:topLinePunct/>
              <w:ind w:leftChars="0" w:left="0" w:rightChars="0" w:right="0" w:firstLineChars="0" w:firstLine="0"/>
              <w:spacing w:line="240" w:lineRule="atLeast"/>
            </w:pPr>
            <w:r w:rsidRPr="00000000">
              <w:rPr>
                <w:sz w:val="24"/>
                <w:szCs w:val="24"/>
              </w:rPr>
              <w:t>5</w:t>
            </w:r>
          </w:p>
        </w:tc>
        <w:tc>
          <w:tcPr>
            <w:tcW w:w="573" w:type="dxa"/>
          </w:tcPr>
          <w:p w:rsidR="0018722C">
            <w:pPr>
              <w:topLinePunct/>
              <w:ind w:leftChars="0" w:left="0" w:rightChars="0" w:right="0" w:firstLineChars="0" w:firstLine="0"/>
              <w:spacing w:line="240" w:lineRule="atLeast"/>
            </w:pPr>
            <w:r w:rsidRPr="00000000">
              <w:rPr>
                <w:sz w:val="24"/>
                <w:szCs w:val="24"/>
              </w:rPr>
              <w:t>2,88</w:t>
            </w:r>
          </w:p>
          <w:p w:rsidR="0018722C">
            <w:pPr>
              <w:topLinePunct/>
              <w:ind w:leftChars="0" w:left="0" w:rightChars="0" w:right="0" w:firstLineChars="0" w:firstLine="0"/>
              <w:spacing w:line="240" w:lineRule="atLeast"/>
            </w:pPr>
            <w:r w:rsidRPr="00000000">
              <w:rPr>
                <w:sz w:val="24"/>
                <w:szCs w:val="24"/>
              </w:rPr>
              <w:t>2</w:t>
            </w:r>
          </w:p>
        </w:tc>
        <w:tc>
          <w:tcPr>
            <w:tcW w:w="574" w:type="dxa"/>
          </w:tcPr>
          <w:p w:rsidR="0018722C">
            <w:pPr>
              <w:topLinePunct/>
              <w:ind w:leftChars="0" w:left="0" w:rightChars="0" w:right="0" w:firstLineChars="0" w:firstLine="0"/>
              <w:spacing w:line="240" w:lineRule="atLeast"/>
            </w:pPr>
            <w:r w:rsidRPr="00000000">
              <w:rPr>
                <w:sz w:val="24"/>
                <w:szCs w:val="24"/>
              </w:rPr>
              <w:t>4,53</w:t>
            </w:r>
          </w:p>
          <w:p w:rsidR="0018722C">
            <w:pPr>
              <w:topLinePunct/>
              <w:ind w:leftChars="0" w:left="0" w:rightChars="0" w:right="0" w:firstLineChars="0" w:firstLine="0"/>
              <w:spacing w:line="240" w:lineRule="atLeast"/>
            </w:pPr>
            <w:r w:rsidRPr="00000000">
              <w:rPr>
                <w:sz w:val="24"/>
                <w:szCs w:val="24"/>
              </w:rPr>
              <w:t>9</w:t>
            </w:r>
          </w:p>
        </w:tc>
        <w:tc>
          <w:tcPr>
            <w:tcW w:w="723" w:type="dxa"/>
          </w:tcPr>
          <w:p w:rsidR="0018722C">
            <w:pPr>
              <w:topLinePunct/>
              <w:ind w:leftChars="0" w:left="0" w:rightChars="0" w:right="0" w:firstLineChars="0" w:firstLine="0"/>
              <w:spacing w:line="240" w:lineRule="atLeast"/>
            </w:pPr>
            <w:r w:rsidRPr="00000000">
              <w:rPr>
                <w:sz w:val="24"/>
                <w:szCs w:val="24"/>
              </w:rPr>
              <w:t>340,88</w:t>
            </w:r>
          </w:p>
          <w:p w:rsidR="0018722C">
            <w:pPr>
              <w:topLinePunct/>
              <w:ind w:leftChars="0" w:left="0" w:rightChars="0" w:right="0" w:firstLineChars="0" w:firstLine="0"/>
              <w:spacing w:line="240" w:lineRule="atLeast"/>
            </w:pPr>
            <w:r w:rsidRPr="00000000">
              <w:rPr>
                <w:sz w:val="24"/>
                <w:szCs w:val="24"/>
              </w:rPr>
              <w:t>0</w:t>
            </w:r>
          </w:p>
        </w:tc>
        <w:tc>
          <w:tcPr>
            <w:tcW w:w="720" w:type="dxa"/>
          </w:tcPr>
          <w:p w:rsidR="0018722C">
            <w:pPr>
              <w:topLinePunct/>
              <w:ind w:leftChars="0" w:left="0" w:rightChars="0" w:right="0" w:firstLineChars="0" w:firstLine="0"/>
              <w:spacing w:line="240" w:lineRule="atLeast"/>
            </w:pPr>
            <w:r w:rsidRPr="00000000">
              <w:rPr>
                <w:sz w:val="24"/>
                <w:szCs w:val="24"/>
              </w:rPr>
              <w:t>667,50</w:t>
            </w:r>
          </w:p>
          <w:p w:rsidR="0018722C">
            <w:pPr>
              <w:topLinePunct/>
              <w:ind w:leftChars="0" w:left="0" w:rightChars="0" w:right="0" w:firstLineChars="0" w:firstLine="0"/>
              <w:spacing w:line="240" w:lineRule="atLeast"/>
            </w:pPr>
            <w:r w:rsidRPr="00000000">
              <w:rPr>
                <w:sz w:val="24"/>
                <w:szCs w:val="24"/>
              </w:rPr>
              <w:t>1</w:t>
            </w:r>
          </w:p>
        </w:tc>
        <w:tc>
          <w:tcPr>
            <w:tcW w:w="719" w:type="dxa"/>
          </w:tcPr>
          <w:p w:rsidR="0018722C">
            <w:pPr>
              <w:topLinePunct/>
              <w:ind w:leftChars="0" w:left="0" w:rightChars="0" w:right="0" w:firstLineChars="0" w:firstLine="0"/>
              <w:spacing w:line="240" w:lineRule="atLeast"/>
            </w:pPr>
            <w:r w:rsidRPr="00000000">
              <w:rPr>
                <w:sz w:val="24"/>
                <w:szCs w:val="24"/>
              </w:rPr>
              <w:t>303,77</w:t>
            </w:r>
          </w:p>
          <w:p w:rsidR="0018722C">
            <w:pPr>
              <w:topLinePunct/>
              <w:ind w:leftChars="0" w:left="0" w:rightChars="0" w:right="0" w:firstLineChars="0" w:firstLine="0"/>
              <w:spacing w:line="240" w:lineRule="atLeast"/>
            </w:pPr>
            <w:r w:rsidRPr="00000000">
              <w:rPr>
                <w:sz w:val="24"/>
                <w:szCs w:val="24"/>
              </w:rPr>
              <w:t>1</w:t>
            </w:r>
          </w:p>
        </w:tc>
        <w:tc>
          <w:tcPr>
            <w:tcW w:w="865" w:type="dxa"/>
          </w:tcPr>
          <w:p w:rsidR="0018722C">
            <w:pPr>
              <w:topLinePunct/>
              <w:ind w:leftChars="0" w:left="0" w:rightChars="0" w:right="0" w:firstLineChars="0" w:firstLine="0"/>
              <w:spacing w:line="240" w:lineRule="atLeast"/>
            </w:pPr>
            <w:r w:rsidRPr="00000000">
              <w:rPr>
                <w:sz w:val="24"/>
                <w:szCs w:val="24"/>
              </w:rPr>
              <w:t>5,616,84</w:t>
            </w:r>
          </w:p>
          <w:p w:rsidR="0018722C">
            <w:pPr>
              <w:topLinePunct/>
              <w:ind w:leftChars="0" w:left="0" w:rightChars="0" w:right="0" w:firstLineChars="0" w:firstLine="0"/>
              <w:spacing w:line="240" w:lineRule="atLeast"/>
            </w:pPr>
            <w:r w:rsidRPr="00000000">
              <w:rPr>
                <w:sz w:val="24"/>
                <w:szCs w:val="24"/>
              </w:rPr>
              <w:t>6</w:t>
            </w:r>
          </w:p>
        </w:tc>
      </w:tr>
      <w:tr>
        <w:trPr>
          <w:trHeight w:val="920" w:hRule="atLeast"/>
        </w:trPr>
        <w:tc>
          <w:tcPr>
            <w:tcW w:w="662"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75"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平均</w:t>
            </w:r>
          </w:p>
          <w:p w:rsidR="0018722C">
            <w:pPr>
              <w:topLinePunct/>
              <w:ind w:leftChars="0" w:left="0" w:rightChars="0" w:right="0" w:firstLineChars="0" w:firstLine="0"/>
              <w:spacing w:line="240" w:lineRule="atLeast"/>
            </w:pPr>
            <w:r w:rsidRPr="00000000">
              <w:rPr>
                <w:sz w:val="24"/>
                <w:szCs w:val="24"/>
              </w:rPr>
              <w:t>值</w:t>
            </w:r>
          </w:p>
        </w:tc>
        <w:tc>
          <w:tcPr>
            <w:tcW w:w="85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349,594</w:t>
            </w:r>
          </w:p>
        </w:tc>
        <w:tc>
          <w:tcPr>
            <w:tcW w:w="57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266</w:t>
            </w:r>
          </w:p>
        </w:tc>
        <w:tc>
          <w:tcPr>
            <w:tcW w:w="647"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10,56</w:t>
            </w:r>
          </w:p>
          <w:p w:rsidR="0018722C">
            <w:pPr>
              <w:topLinePunct/>
              <w:ind w:leftChars="0" w:left="0" w:rightChars="0" w:right="0" w:firstLineChars="0" w:firstLine="0"/>
              <w:spacing w:line="240" w:lineRule="atLeast"/>
            </w:pPr>
            <w:r w:rsidRPr="00000000">
              <w:rPr>
                <w:sz w:val="24"/>
                <w:szCs w:val="24"/>
              </w:rPr>
              <w:t>8</w:t>
            </w:r>
          </w:p>
        </w:tc>
        <w:tc>
          <w:tcPr>
            <w:tcW w:w="72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90,813</w:t>
            </w:r>
          </w:p>
        </w:tc>
        <w:tc>
          <w:tcPr>
            <w:tcW w:w="72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26,233</w:t>
            </w:r>
          </w:p>
        </w:tc>
        <w:tc>
          <w:tcPr>
            <w:tcW w:w="57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320</w:t>
            </w:r>
          </w:p>
        </w:tc>
        <w:tc>
          <w:tcPr>
            <w:tcW w:w="57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504</w:t>
            </w:r>
          </w:p>
        </w:tc>
        <w:tc>
          <w:tcPr>
            <w:tcW w:w="72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37,876</w:t>
            </w:r>
          </w:p>
        </w:tc>
        <w:tc>
          <w:tcPr>
            <w:tcW w:w="72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74,167</w:t>
            </w:r>
          </w:p>
        </w:tc>
        <w:tc>
          <w:tcPr>
            <w:tcW w:w="71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33,752</w:t>
            </w:r>
          </w:p>
        </w:tc>
        <w:tc>
          <w:tcPr>
            <w:tcW w:w="865"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624,094</w:t>
            </w:r>
          </w:p>
        </w:tc>
      </w:tr>
    </w:tbl>
    <w:p w:rsidR="0018722C">
      <w:pPr>
        <w:topLinePunct/>
        <w:pStyle w:val="affa"/>
      </w:pPr>
    </w:p>
    <w:p w:rsidR="0018722C">
      <w:spacing w:beforeLines="0" w:before="0" w:afterLines="0" w:after="0" w:line="440" w:lineRule="auto"/>
      <w:pPr>
        <w:sectPr w:rsidR="00556256">
          <w:type w:val="continuous"/>
          <w:pgSz w:w="11910" w:h="16840"/>
          <w:pgMar w:header="0" w:footer="272" w:top="1200" w:bottom="460" w:left="900" w:right="1200"/>
        </w:sectPr>
        <w:topLinePunct/>
      </w:pPr>
    </w:p>
    <w:p w:rsidR="0018722C">
      <w:pPr>
        <w:pStyle w:val="4"/>
        <w:topLinePunct/>
        <w:ind w:left="200" w:hangingChars="200" w:hanging="200"/>
      </w:pPr>
      <w:r>
        <w:t>4.</w:t>
      </w:r>
      <w:r>
        <w:t xml:space="preserve"> </w:t>
      </w:r>
      <w:r>
        <w:t>非流动资产类指标</w:t>
      </w:r>
    </w:p>
    <w:p w:rsidR="0018722C">
      <w:pPr>
        <w:spacing w:before="5"/>
        <w:ind w:leftChars="0" w:left="15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200"/>
          <w:cols w:num="2" w:equalWidth="0">
            <w:col w:w="3877" w:space="2777"/>
            <w:col w:w="3156"/>
          </w:cols>
        </w:sectPr>
        <w:topLinePunct/>
      </w:pPr>
    </w:p>
    <w:p w:rsidR="0018722C">
      <w:pPr>
        <w:topLinePunct/>
      </w:pPr>
      <w:r>
        <w:t>计算</w:t>
      </w:r>
      <w:r w:rsidR="001852F3">
        <w:t xml:space="preserve">2011</w:t>
      </w:r>
      <w:r w:rsidR="001852F3">
        <w:t xml:space="preserve">年度样本公司非流动资产类各项目均值、非流动资产总额及均值。</w:t>
      </w:r>
    </w:p>
    <w:p w:rsidR="0018722C">
      <w:pPr>
        <w:topLinePunct/>
      </w:pPr>
      <w:r>
        <w:t>如表</w:t>
      </w:r>
      <w:r w:rsidR="001852F3">
        <w:t xml:space="preserve">3-6</w:t>
      </w:r>
      <w:r w:rsidR="001852F3">
        <w:t xml:space="preserve">所示：</w:t>
      </w:r>
    </w:p>
    <w:p w:rsidR="0018722C">
      <w:pPr>
        <w:pStyle w:val="a8"/>
        <w:topLinePunct/>
      </w:pPr>
      <w:r>
        <w:t>表</w:t>
      </w:r>
      <w:r>
        <w:t> </w:t>
      </w:r>
      <w:r>
        <w:t>3</w:t>
      </w:r>
      <w:r>
        <w:t xml:space="preserve">  </w:t>
      </w:r>
      <w:r w:rsidRPr="00DB64CE">
        <w:t>-6</w:t>
      </w:r>
      <w:r w:rsidRPr="00000000">
        <w:tab/>
        <w:t>2011</w:t>
      </w:r>
      <w:r/>
      <w:r>
        <w:t>年非流动资产类项目</w:t>
      </w:r>
      <w:r>
        <w:t>（</w:t>
      </w:r>
      <w:r>
        <w:t>单位：万元</w:t>
      </w:r>
      <w: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2"/>
        <w:gridCol w:w="343"/>
        <w:gridCol w:w="336"/>
        <w:gridCol w:w="528"/>
        <w:gridCol w:w="387"/>
        <w:gridCol w:w="527"/>
        <w:gridCol w:w="682"/>
        <w:gridCol w:w="544"/>
        <w:gridCol w:w="708"/>
        <w:gridCol w:w="695"/>
        <w:gridCol w:w="378"/>
        <w:gridCol w:w="691"/>
        <w:gridCol w:w="554"/>
        <w:gridCol w:w="540"/>
        <w:gridCol w:w="543"/>
        <w:gridCol w:w="723"/>
      </w:tblGrid>
      <w:tr>
        <w:trPr>
          <w:tblHeader/>
        </w:trPr>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股票代码</w:t>
            </w:r>
          </w:p>
        </w:tc>
        <w:tc>
          <w:tcPr>
            <w:tcW w:w="1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股票简称</w:t>
            </w:r>
          </w:p>
        </w:tc>
        <w:tc>
          <w:tcPr>
            <w:tcW w:w="1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发放贷款及垫</w:t>
            </w:r>
          </w:p>
          <w:p w:rsidR="0018722C">
            <w:pPr>
              <w:pStyle w:val="a7"/>
              <w:topLinePunct/>
              <w:ind w:leftChars="0" w:left="0" w:rightChars="0" w:right="0" w:firstLineChars="0" w:firstLine="0"/>
              <w:spacing w:line="240" w:lineRule="atLeast"/>
            </w:pPr>
            <w:r w:rsidRPr="00000000">
              <w:rPr>
                <w:sz w:val="24"/>
                <w:szCs w:val="24"/>
              </w:rPr>
              <w:t>款</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可供出售金融资产</w:t>
            </w:r>
          </w:p>
        </w:tc>
        <w:tc>
          <w:tcPr>
            <w:tcW w:w="2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持有至到期投</w:t>
            </w:r>
          </w:p>
          <w:p w:rsidR="0018722C">
            <w:pPr>
              <w:pStyle w:val="a7"/>
              <w:topLinePunct/>
              <w:ind w:leftChars="0" w:left="0" w:rightChars="0" w:right="0" w:firstLineChars="0" w:firstLine="0"/>
              <w:spacing w:line="240" w:lineRule="atLeast"/>
            </w:pPr>
            <w:r w:rsidRPr="00000000">
              <w:rPr>
                <w:sz w:val="24"/>
                <w:szCs w:val="24"/>
              </w:rPr>
              <w:t>资</w:t>
            </w: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长期应收款</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长期股权投资</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投资性房地产</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固定资产</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在建工程</w:t>
            </w:r>
          </w:p>
        </w:tc>
        <w:tc>
          <w:tcPr>
            <w:tcW w:w="2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固定资产清理</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无形资产</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长期待摊费用</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递延所得税资产</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其他非流动资产</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合计</w:t>
            </w:r>
          </w:p>
        </w:tc>
      </w:tr>
      <w:tr>
        <w:tc>
          <w:tcPr>
            <w:tcW w:w="31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6031</w:t>
            </w:r>
          </w:p>
          <w:p w:rsidR="0018722C">
            <w:pPr>
              <w:pStyle w:val="affff9"/>
              <w:topLinePunct/>
              <w:ind w:leftChars="0" w:left="0" w:rightChars="0" w:right="0" w:firstLineChars="0" w:firstLine="0"/>
              <w:spacing w:line="240" w:lineRule="atLeast"/>
            </w:pPr>
            <w:r w:rsidRPr="00000000">
              <w:rPr>
                <w:sz w:val="24"/>
                <w:szCs w:val="24"/>
              </w:rPr>
              <w:t>28</w:t>
            </w:r>
          </w:p>
        </w:tc>
        <w:tc>
          <w:tcPr>
            <w:tcW w:w="197" w:type="pct"/>
            <w:vAlign w:val="center"/>
          </w:tcPr>
          <w:p w:rsidR="0018722C">
            <w:pPr>
              <w:pStyle w:val="a5"/>
              <w:topLinePunct/>
              <w:ind w:leftChars="0" w:left="0" w:rightChars="0" w:right="0" w:firstLineChars="0" w:firstLine="0"/>
              <w:spacing w:line="240" w:lineRule="atLeast"/>
            </w:pPr>
            <w:r w:rsidRPr="00000000">
              <w:rPr>
                <w:sz w:val="24"/>
                <w:szCs w:val="24"/>
              </w:rPr>
              <w:t>华贸物</w:t>
            </w:r>
          </w:p>
          <w:p w:rsidR="0018722C">
            <w:pPr>
              <w:pStyle w:val="a5"/>
              <w:topLinePunct/>
              <w:ind w:leftChars="0" w:left="0" w:rightChars="0" w:right="0" w:firstLineChars="0" w:firstLine="0"/>
              <w:spacing w:line="240" w:lineRule="atLeast"/>
            </w:pPr>
            <w:r w:rsidRPr="00000000">
              <w:rPr>
                <w:sz w:val="24"/>
                <w:szCs w:val="24"/>
              </w:rPr>
              <w:t>流</w:t>
            </w:r>
          </w:p>
        </w:tc>
        <w:tc>
          <w:tcPr>
            <w:tcW w:w="1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22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744</w:t>
            </w:r>
          </w:p>
        </w:tc>
        <w:tc>
          <w:tcPr>
            <w:tcW w:w="4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10,549</w:t>
            </w:r>
          </w:p>
        </w:tc>
        <w:tc>
          <w:tcPr>
            <w:tcW w:w="39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1,541</w:t>
            </w:r>
          </w:p>
        </w:tc>
        <w:tc>
          <w:tcPr>
            <w:tcW w:w="21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12,390</w:t>
            </w:r>
          </w:p>
        </w:tc>
        <w:tc>
          <w:tcPr>
            <w:tcW w:w="31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505</w:t>
            </w:r>
          </w:p>
        </w:tc>
        <w:tc>
          <w:tcPr>
            <w:tcW w:w="31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878</w:t>
            </w:r>
          </w:p>
        </w:tc>
        <w:tc>
          <w:tcPr>
            <w:tcW w:w="31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26,607</w:t>
            </w:r>
          </w:p>
        </w:tc>
      </w:tr>
      <w:tr>
        <w:tc>
          <w:tcPr>
            <w:tcW w:w="31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6006</w:t>
            </w:r>
          </w:p>
          <w:p w:rsidR="0018722C">
            <w:pPr>
              <w:pStyle w:val="affff9"/>
              <w:topLinePunct/>
              <w:ind w:leftChars="0" w:left="0" w:rightChars="0" w:right="0" w:firstLineChars="0" w:firstLine="0"/>
              <w:spacing w:line="240" w:lineRule="atLeast"/>
            </w:pPr>
            <w:r w:rsidRPr="00000000">
              <w:rPr>
                <w:sz w:val="24"/>
                <w:szCs w:val="24"/>
              </w:rPr>
              <w:t>11</w:t>
            </w:r>
          </w:p>
        </w:tc>
        <w:tc>
          <w:tcPr>
            <w:tcW w:w="197" w:type="pct"/>
            <w:vAlign w:val="center"/>
          </w:tcPr>
          <w:p w:rsidR="0018722C">
            <w:pPr>
              <w:pStyle w:val="a5"/>
              <w:topLinePunct/>
              <w:ind w:leftChars="0" w:left="0" w:rightChars="0" w:right="0" w:firstLineChars="0" w:firstLine="0"/>
              <w:spacing w:line="240" w:lineRule="atLeast"/>
            </w:pPr>
            <w:r w:rsidRPr="00000000">
              <w:rPr>
                <w:sz w:val="24"/>
                <w:szCs w:val="24"/>
              </w:rPr>
              <w:t>大众交</w:t>
            </w:r>
          </w:p>
          <w:p w:rsidR="0018722C">
            <w:pPr>
              <w:pStyle w:val="a5"/>
              <w:topLinePunct/>
              <w:ind w:leftChars="0" w:left="0" w:rightChars="0" w:right="0" w:firstLineChars="0" w:firstLine="0"/>
              <w:spacing w:line="240" w:lineRule="atLeast"/>
            </w:pPr>
            <w:r w:rsidRPr="00000000">
              <w:rPr>
                <w:sz w:val="24"/>
                <w:szCs w:val="24"/>
              </w:rPr>
              <w:t>通</w:t>
            </w:r>
          </w:p>
        </w:tc>
        <w:tc>
          <w:tcPr>
            <w:tcW w:w="1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128,</w:t>
            </w:r>
          </w:p>
          <w:p w:rsidR="0018722C">
            <w:pPr>
              <w:pStyle w:val="affff9"/>
              <w:topLinePunct/>
              <w:ind w:leftChars="0" w:left="0" w:rightChars="0" w:right="0" w:firstLineChars="0" w:firstLine="0"/>
              <w:spacing w:line="240" w:lineRule="atLeast"/>
            </w:pPr>
            <w:r w:rsidRPr="00000000">
              <w:rPr>
                <w:sz w:val="24"/>
                <w:szCs w:val="24"/>
              </w:rPr>
              <w:t>355</w:t>
            </w:r>
          </w:p>
        </w:tc>
        <w:tc>
          <w:tcPr>
            <w:tcW w:w="22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96,353</w:t>
            </w:r>
          </w:p>
        </w:tc>
        <w:tc>
          <w:tcPr>
            <w:tcW w:w="3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2,98</w:t>
            </w:r>
          </w:p>
          <w:p w:rsidR="0018722C">
            <w:pPr>
              <w:pStyle w:val="affff9"/>
              <w:topLinePunct/>
              <w:ind w:leftChars="0" w:left="0" w:rightChars="0" w:right="0" w:firstLineChars="0" w:firstLine="0"/>
              <w:spacing w:line="240" w:lineRule="atLeast"/>
            </w:pPr>
            <w:r w:rsidRPr="00000000">
              <w:rPr>
                <w:sz w:val="24"/>
                <w:szCs w:val="24"/>
              </w:rPr>
              <w:t>2</w:t>
            </w:r>
          </w:p>
        </w:tc>
        <w:tc>
          <w:tcPr>
            <w:tcW w:w="4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218,11</w:t>
            </w:r>
          </w:p>
          <w:p w:rsidR="0018722C">
            <w:pPr>
              <w:pStyle w:val="affff9"/>
              <w:topLinePunct/>
              <w:ind w:leftChars="0" w:left="0" w:rightChars="0" w:right="0" w:firstLineChars="0" w:firstLine="0"/>
              <w:spacing w:line="240" w:lineRule="atLeast"/>
            </w:pPr>
            <w:r w:rsidRPr="00000000">
              <w:rPr>
                <w:sz w:val="24"/>
                <w:szCs w:val="24"/>
              </w:rPr>
              <w:t>9</w:t>
            </w:r>
          </w:p>
        </w:tc>
        <w:tc>
          <w:tcPr>
            <w:tcW w:w="39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6,421</w:t>
            </w:r>
          </w:p>
        </w:tc>
        <w:tc>
          <w:tcPr>
            <w:tcW w:w="21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52</w:t>
            </w:r>
          </w:p>
        </w:tc>
        <w:tc>
          <w:tcPr>
            <w:tcW w:w="39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127,39</w:t>
            </w:r>
          </w:p>
          <w:p w:rsidR="0018722C">
            <w:pPr>
              <w:pStyle w:val="affff9"/>
              <w:topLinePunct/>
              <w:ind w:leftChars="0" w:left="0" w:rightChars="0" w:right="0" w:firstLineChars="0" w:firstLine="0"/>
              <w:spacing w:line="240" w:lineRule="atLeast"/>
            </w:pPr>
            <w:r w:rsidRPr="00000000">
              <w:rPr>
                <w:sz w:val="24"/>
                <w:szCs w:val="24"/>
              </w:rPr>
              <w:t>0</w:t>
            </w:r>
          </w:p>
        </w:tc>
        <w:tc>
          <w:tcPr>
            <w:tcW w:w="31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19,9</w:t>
            </w:r>
          </w:p>
          <w:p w:rsidR="0018722C">
            <w:pPr>
              <w:pStyle w:val="affff9"/>
              <w:topLinePunct/>
              <w:ind w:leftChars="0" w:left="0" w:rightChars="0" w:right="0" w:firstLineChars="0" w:firstLine="0"/>
              <w:spacing w:line="240" w:lineRule="atLeast"/>
            </w:pPr>
            <w:r w:rsidRPr="00000000">
              <w:rPr>
                <w:sz w:val="24"/>
                <w:szCs w:val="24"/>
              </w:rPr>
              <w:t>60</w:t>
            </w:r>
          </w:p>
        </w:tc>
        <w:tc>
          <w:tcPr>
            <w:tcW w:w="31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9,14</w:t>
            </w:r>
          </w:p>
          <w:p w:rsidR="0018722C">
            <w:pPr>
              <w:pStyle w:val="affff9"/>
              <w:topLinePunct/>
              <w:ind w:leftChars="0" w:left="0" w:rightChars="0" w:right="0" w:firstLineChars="0" w:firstLine="0"/>
              <w:spacing w:line="240" w:lineRule="atLeast"/>
            </w:pPr>
            <w:r w:rsidRPr="00000000">
              <w:rPr>
                <w:sz w:val="24"/>
                <w:szCs w:val="24"/>
              </w:rPr>
              <w:t>2</w:t>
            </w:r>
          </w:p>
        </w:tc>
        <w:tc>
          <w:tcPr>
            <w:tcW w:w="31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1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608,77</w:t>
            </w:r>
          </w:p>
          <w:p w:rsidR="0018722C">
            <w:pPr>
              <w:pStyle w:val="affff9"/>
              <w:topLinePunct/>
              <w:ind w:leftChars="0" w:left="0" w:rightChars="0" w:right="0" w:firstLineChars="0" w:firstLine="0"/>
              <w:spacing w:line="240" w:lineRule="atLeast"/>
            </w:pPr>
            <w:r w:rsidRPr="00000000">
              <w:rPr>
                <w:sz w:val="24"/>
                <w:szCs w:val="24"/>
              </w:rPr>
              <w:t>4</w:t>
            </w:r>
          </w:p>
        </w:tc>
      </w:tr>
      <w:tr>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6006</w:t>
            </w:r>
          </w:p>
        </w:tc>
        <w:tc>
          <w:tcPr>
            <w:tcW w:w="1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强</w:t>
            </w:r>
          </w:p>
        </w:tc>
        <w:tc>
          <w:tcPr>
            <w:tcW w:w="1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26,719</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2,52</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212,50</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845</w:t>
            </w:r>
          </w:p>
        </w:tc>
        <w:tc>
          <w:tcPr>
            <w:tcW w:w="2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137,92</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2,56</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4,88</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619</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388,57</w:t>
            </w:r>
          </w:p>
        </w:tc>
      </w:tr>
    </w:tbl>
    <w:p w:rsidR="0018722C">
      <w:pPr>
        <w:pStyle w:val="affa"/>
      </w:pPr>
    </w:p>
    <w:p w:rsidR="0018722C">
      <w:pPr>
        <w:topLinePunct/>
      </w:pPr>
      <w:r>
        <w:rPr>
          <w:rFonts w:cstheme="minorBidi" w:hAnsiTheme="minorHAnsi" w:eastAsiaTheme="minorHAnsi" w:asciiTheme="minorHAnsi" w:ascii="Times New Roman"/>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43"/>
        <w:gridCol w:w="335"/>
        <w:gridCol w:w="528"/>
        <w:gridCol w:w="390"/>
        <w:gridCol w:w="526"/>
        <w:gridCol w:w="683"/>
        <w:gridCol w:w="545"/>
        <w:gridCol w:w="710"/>
        <w:gridCol w:w="694"/>
        <w:gridCol w:w="378"/>
        <w:gridCol w:w="692"/>
        <w:gridCol w:w="556"/>
        <w:gridCol w:w="540"/>
        <w:gridCol w:w="543"/>
        <w:gridCol w:w="724"/>
      </w:tblGrid>
      <w:tr>
        <w:trPr>
          <w:trHeight w:val="920" w:hRule="atLeast"/>
        </w:trPr>
        <w:tc>
          <w:tcPr>
            <w:tcW w:w="542" w:type="dxa"/>
            <w:tcBorders>
              <w:top w:val="single" w:sz="12" w:space="0" w:color="000000"/>
              <w:right w:val="single" w:sz="6" w:space="0" w:color="000000"/>
            </w:tcBorders>
          </w:tcPr>
          <w:p w:rsidR="0018722C">
            <w:pPr>
              <w:topLinePunct/>
              <w:ind w:leftChars="0" w:left="0" w:rightChars="0" w:right="0" w:firstLineChars="0" w:firstLine="0"/>
              <w:spacing w:line="240" w:lineRule="atLeast"/>
            </w:pPr>
            <w:r w:rsidRPr="00000000">
              <w:rPr>
                <w:sz w:val="24"/>
                <w:szCs w:val="24"/>
              </w:rPr>
              <w:t>62</w:t>
            </w:r>
          </w:p>
        </w:tc>
        <w:tc>
          <w:tcPr>
            <w:tcW w:w="34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生控</w:t>
            </w:r>
          </w:p>
          <w:p w:rsidR="0018722C">
            <w:pPr>
              <w:topLinePunct/>
              <w:ind w:leftChars="0" w:left="0" w:rightChars="0" w:right="0" w:firstLineChars="0" w:firstLine="0"/>
              <w:spacing w:line="240" w:lineRule="atLeast"/>
            </w:pPr>
            <w:r w:rsidRPr="00000000">
              <w:rPr>
                <w:sz w:val="24"/>
                <w:szCs w:val="24"/>
              </w:rPr>
              <w:t>股</w:t>
            </w:r>
          </w:p>
        </w:tc>
        <w:tc>
          <w:tcPr>
            <w:tcW w:w="335" w:type="dxa"/>
            <w:tcBorders>
              <w:top w:val="single" w:sz="12" w:space="0" w:color="000000"/>
            </w:tcBorders>
          </w:tcPr>
          <w:p w:rsidR="0018722C">
            <w:pPr>
              <w:topLinePunct/>
              <w:ind w:leftChars="0" w:left="0" w:rightChars="0" w:right="0" w:firstLineChars="0" w:firstLine="0"/>
              <w:spacing w:line="240" w:lineRule="atLeast"/>
            </w:pPr>
          </w:p>
        </w:tc>
        <w:tc>
          <w:tcPr>
            <w:tcW w:w="528" w:type="dxa"/>
            <w:tcBorders>
              <w:top w:val="single" w:sz="12" w:space="0" w:color="000000"/>
            </w:tcBorders>
          </w:tcPr>
          <w:p w:rsidR="0018722C">
            <w:pPr>
              <w:topLinePunct/>
              <w:ind w:leftChars="0" w:left="0" w:rightChars="0" w:right="0" w:firstLineChars="0" w:firstLine="0"/>
              <w:spacing w:line="240" w:lineRule="atLeast"/>
            </w:pPr>
          </w:p>
        </w:tc>
        <w:tc>
          <w:tcPr>
            <w:tcW w:w="390" w:type="dxa"/>
            <w:tcBorders>
              <w:top w:val="single" w:sz="12" w:space="0" w:color="000000"/>
            </w:tcBorders>
          </w:tcPr>
          <w:p w:rsidR="0018722C">
            <w:pPr>
              <w:topLinePunct/>
              <w:ind w:leftChars="0" w:left="0" w:rightChars="0" w:right="0" w:firstLineChars="0" w:firstLine="0"/>
              <w:spacing w:line="240" w:lineRule="atLeast"/>
            </w:pPr>
          </w:p>
        </w:tc>
        <w:tc>
          <w:tcPr>
            <w:tcW w:w="526" w:type="dxa"/>
            <w:tcBorders>
              <w:top w:val="single" w:sz="12" w:space="0" w:color="000000"/>
            </w:tcBorders>
          </w:tcPr>
          <w:p w:rsidR="0018722C">
            <w:pPr>
              <w:topLinePunct/>
              <w:ind w:leftChars="0" w:left="0" w:rightChars="0" w:right="0" w:firstLineChars="0" w:firstLine="0"/>
              <w:spacing w:line="240" w:lineRule="atLeast"/>
            </w:pPr>
          </w:p>
        </w:tc>
        <w:tc>
          <w:tcPr>
            <w:tcW w:w="683" w:type="dxa"/>
            <w:tcBorders>
              <w:top w:val="single" w:sz="12" w:space="0" w:color="000000"/>
            </w:tcBorders>
          </w:tcPr>
          <w:p w:rsidR="0018722C">
            <w:pPr>
              <w:topLinePunct/>
              <w:ind w:leftChars="0" w:left="0" w:rightChars="0" w:right="0" w:firstLineChars="0" w:firstLine="0"/>
              <w:spacing w:line="240" w:lineRule="atLeast"/>
            </w:pPr>
          </w:p>
        </w:tc>
        <w:tc>
          <w:tcPr>
            <w:tcW w:w="54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w:t>
            </w:r>
          </w:p>
        </w:tc>
        <w:tc>
          <w:tcPr>
            <w:tcW w:w="71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4</w:t>
            </w:r>
          </w:p>
        </w:tc>
        <w:tc>
          <w:tcPr>
            <w:tcW w:w="694" w:type="dxa"/>
            <w:tcBorders>
              <w:top w:val="single" w:sz="12" w:space="0" w:color="000000"/>
            </w:tcBorders>
          </w:tcPr>
          <w:p w:rsidR="0018722C">
            <w:pPr>
              <w:topLinePunct/>
              <w:ind w:leftChars="0" w:left="0" w:rightChars="0" w:right="0" w:firstLineChars="0" w:firstLine="0"/>
              <w:spacing w:line="240" w:lineRule="atLeast"/>
            </w:pPr>
          </w:p>
        </w:tc>
        <w:tc>
          <w:tcPr>
            <w:tcW w:w="378" w:type="dxa"/>
            <w:tcBorders>
              <w:top w:val="single" w:sz="12" w:space="0" w:color="000000"/>
            </w:tcBorders>
          </w:tcPr>
          <w:p w:rsidR="0018722C">
            <w:pPr>
              <w:topLinePunct/>
              <w:ind w:leftChars="0" w:left="0" w:rightChars="0" w:right="0" w:firstLineChars="0" w:firstLine="0"/>
              <w:spacing w:line="240" w:lineRule="atLeast"/>
            </w:pPr>
          </w:p>
        </w:tc>
        <w:tc>
          <w:tcPr>
            <w:tcW w:w="69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w:t>
            </w:r>
          </w:p>
        </w:tc>
        <w:tc>
          <w:tcPr>
            <w:tcW w:w="55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w:t>
            </w:r>
          </w:p>
        </w:tc>
        <w:tc>
          <w:tcPr>
            <w:tcW w:w="54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w:t>
            </w:r>
          </w:p>
        </w:tc>
        <w:tc>
          <w:tcPr>
            <w:tcW w:w="543" w:type="dxa"/>
            <w:tcBorders>
              <w:top w:val="single" w:sz="12" w:space="0" w:color="000000"/>
            </w:tcBorders>
          </w:tcPr>
          <w:p w:rsidR="0018722C">
            <w:pPr>
              <w:topLinePunct/>
              <w:ind w:leftChars="0" w:left="0" w:rightChars="0" w:right="0" w:firstLineChars="0" w:firstLine="0"/>
              <w:spacing w:line="240" w:lineRule="atLeast"/>
            </w:pPr>
          </w:p>
        </w:tc>
        <w:tc>
          <w:tcPr>
            <w:tcW w:w="724"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w:t>
            </w:r>
          </w:p>
        </w:tc>
      </w:tr>
      <w:tr>
        <w:trPr>
          <w:trHeight w:val="124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6000</w:t>
            </w:r>
          </w:p>
          <w:p w:rsidR="0018722C">
            <w:pPr>
              <w:topLinePunct/>
              <w:ind w:leftChars="0" w:left="0" w:rightChars="0" w:right="0" w:firstLineChars="0" w:firstLine="0"/>
              <w:spacing w:line="240" w:lineRule="atLeast"/>
            </w:pPr>
            <w:r w:rsidRPr="00000000">
              <w:rPr>
                <w:sz w:val="24"/>
                <w:szCs w:val="24"/>
              </w:rPr>
              <w:t>18</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上港集</w:t>
            </w:r>
          </w:p>
          <w:p w:rsidR="0018722C">
            <w:pPr>
              <w:topLinePunct/>
              <w:ind w:leftChars="0" w:left="0" w:rightChars="0" w:right="0" w:firstLineChars="0" w:firstLine="0"/>
              <w:spacing w:line="240" w:lineRule="atLeast"/>
            </w:pPr>
            <w:r w:rsidRPr="00000000">
              <w:rPr>
                <w:sz w:val="24"/>
                <w:szCs w:val="24"/>
              </w:rPr>
              <w:t>团</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138,</w:t>
            </w:r>
          </w:p>
          <w:p w:rsidR="0018722C">
            <w:pPr>
              <w:topLinePunct/>
              <w:ind w:leftChars="0" w:left="0" w:rightChars="0" w:right="0" w:firstLineChars="0" w:firstLine="0"/>
              <w:spacing w:line="240" w:lineRule="atLeast"/>
            </w:pPr>
            <w:r w:rsidRPr="00000000">
              <w:rPr>
                <w:sz w:val="24"/>
                <w:szCs w:val="24"/>
              </w:rPr>
              <w:t>701</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33</w:t>
            </w:r>
          </w:p>
          <w:p w:rsidR="0018722C">
            <w:pPr>
              <w:topLinePunct/>
              <w:ind w:leftChars="0" w:left="0" w:rightChars="0" w:right="0" w:firstLineChars="0" w:firstLine="0"/>
              <w:spacing w:line="240" w:lineRule="atLeast"/>
            </w:pPr>
            <w:r w:rsidRPr="00000000">
              <w:rPr>
                <w:sz w:val="24"/>
                <w:szCs w:val="24"/>
              </w:rPr>
              <w:t>0</w:t>
            </w:r>
          </w:p>
        </w:tc>
        <w:tc>
          <w:tcPr>
            <w:tcW w:w="526"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510,70</w:t>
            </w:r>
          </w:p>
          <w:p w:rsidR="0018722C">
            <w:pPr>
              <w:topLinePunct/>
              <w:ind w:leftChars="0" w:left="0" w:rightChars="0" w:right="0" w:firstLineChars="0" w:firstLine="0"/>
              <w:spacing w:line="240" w:lineRule="atLeast"/>
            </w:pPr>
            <w:r w:rsidRPr="00000000">
              <w:rPr>
                <w:sz w:val="24"/>
                <w:szCs w:val="24"/>
              </w:rPr>
              <w:t>0</w:t>
            </w:r>
          </w:p>
        </w:tc>
        <w:tc>
          <w:tcPr>
            <w:tcW w:w="54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48,2</w:t>
            </w:r>
          </w:p>
          <w:p w:rsidR="0018722C">
            <w:pPr>
              <w:topLinePunct/>
              <w:ind w:leftChars="0" w:left="0" w:rightChars="0" w:right="0" w:firstLineChars="0" w:firstLine="0"/>
              <w:spacing w:line="240" w:lineRule="atLeast"/>
            </w:pPr>
            <w:r w:rsidRPr="00000000">
              <w:rPr>
                <w:sz w:val="24"/>
                <w:szCs w:val="24"/>
              </w:rPr>
              <w:t>76</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3,618,</w:t>
            </w:r>
          </w:p>
          <w:p w:rsidR="0018722C">
            <w:pPr>
              <w:topLinePunct/>
              <w:ind w:leftChars="0" w:left="0" w:rightChars="0" w:right="0" w:firstLineChars="0" w:firstLine="0"/>
              <w:spacing w:line="240" w:lineRule="atLeast"/>
            </w:pPr>
            <w:r w:rsidRPr="00000000">
              <w:rPr>
                <w:sz w:val="24"/>
                <w:szCs w:val="24"/>
              </w:rPr>
              <w:t>697</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310,67</w:t>
            </w:r>
          </w:p>
          <w:p w:rsidR="0018722C">
            <w:pPr>
              <w:topLinePunct/>
              <w:ind w:leftChars="0" w:left="0" w:rightChars="0" w:right="0" w:firstLineChars="0" w:firstLine="0"/>
              <w:spacing w:line="240" w:lineRule="atLeast"/>
            </w:pPr>
            <w:r w:rsidRPr="00000000">
              <w:rPr>
                <w:sz w:val="24"/>
                <w:szCs w:val="24"/>
              </w:rPr>
              <w:t>5</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w:t>
            </w:r>
          </w:p>
          <w:p w:rsidR="0018722C">
            <w:pPr>
              <w:topLinePunct/>
              <w:ind w:leftChars="0" w:left="0" w:rightChars="0" w:right="0" w:firstLineChars="0" w:firstLine="0"/>
              <w:spacing w:line="240" w:lineRule="atLeast"/>
            </w:pPr>
            <w:r w:rsidRPr="00000000">
              <w:rPr>
                <w:sz w:val="24"/>
                <w:szCs w:val="24"/>
              </w:rPr>
              <w:t>7</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1,377,</w:t>
            </w:r>
          </w:p>
          <w:p w:rsidR="0018722C">
            <w:pPr>
              <w:topLinePunct/>
              <w:ind w:leftChars="0" w:left="0" w:rightChars="0" w:right="0" w:firstLineChars="0" w:firstLine="0"/>
              <w:spacing w:line="240" w:lineRule="atLeast"/>
            </w:pPr>
            <w:r w:rsidRPr="00000000">
              <w:rPr>
                <w:sz w:val="24"/>
                <w:szCs w:val="24"/>
              </w:rPr>
              <w:t>837</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551,</w:t>
            </w:r>
          </w:p>
          <w:p w:rsidR="0018722C">
            <w:pPr>
              <w:topLinePunct/>
              <w:ind w:leftChars="0" w:left="0" w:rightChars="0" w:right="0" w:firstLineChars="0" w:firstLine="0"/>
              <w:spacing w:line="240" w:lineRule="atLeast"/>
            </w:pPr>
            <w:r w:rsidRPr="00000000">
              <w:rPr>
                <w:sz w:val="24"/>
                <w:szCs w:val="24"/>
              </w:rPr>
              <w:t>823</w:t>
            </w:r>
          </w:p>
        </w:tc>
        <w:tc>
          <w:tcPr>
            <w:tcW w:w="54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9,07</w:t>
            </w:r>
          </w:p>
          <w:p w:rsidR="0018722C">
            <w:pPr>
              <w:topLinePunct/>
              <w:ind w:leftChars="0" w:left="0" w:rightChars="0" w:right="0" w:firstLineChars="0" w:firstLine="0"/>
              <w:spacing w:line="240" w:lineRule="atLeast"/>
            </w:pPr>
            <w:r w:rsidRPr="00000000">
              <w:rPr>
                <w:sz w:val="24"/>
                <w:szCs w:val="24"/>
              </w:rPr>
              <w:t>7</w:t>
            </w:r>
          </w:p>
        </w:tc>
        <w:tc>
          <w:tcPr>
            <w:tcW w:w="54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8,46</w:t>
            </w:r>
          </w:p>
          <w:p w:rsidR="0018722C">
            <w:pPr>
              <w:topLinePunct/>
              <w:ind w:leftChars="0" w:left="0" w:rightChars="0" w:right="0" w:firstLineChars="0" w:firstLine="0"/>
              <w:spacing w:line="240" w:lineRule="atLeast"/>
            </w:pPr>
            <w:r w:rsidRPr="00000000">
              <w:rPr>
                <w:sz w:val="24"/>
                <w:szCs w:val="24"/>
              </w:rPr>
              <w:t>6</w:t>
            </w:r>
          </w:p>
        </w:tc>
        <w:tc>
          <w:tcPr>
            <w:tcW w:w="72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6,574,</w:t>
            </w:r>
          </w:p>
          <w:p w:rsidR="0018722C">
            <w:pPr>
              <w:topLinePunct/>
              <w:ind w:leftChars="0" w:left="0" w:rightChars="0" w:right="0" w:firstLineChars="0" w:firstLine="0"/>
              <w:spacing w:line="240" w:lineRule="atLeast"/>
            </w:pPr>
            <w:r w:rsidRPr="00000000">
              <w:rPr>
                <w:sz w:val="24"/>
                <w:szCs w:val="24"/>
              </w:rPr>
              <w:t>699</w:t>
            </w:r>
          </w:p>
        </w:tc>
      </w:tr>
      <w:tr>
        <w:trPr>
          <w:trHeight w:val="124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6018</w:t>
            </w:r>
          </w:p>
          <w:p w:rsidR="0018722C">
            <w:pPr>
              <w:topLinePunct/>
              <w:ind w:leftChars="0" w:left="0" w:rightChars="0" w:right="0" w:firstLineChars="0" w:firstLine="0"/>
              <w:spacing w:line="240" w:lineRule="atLeast"/>
            </w:pPr>
            <w:r w:rsidRPr="00000000">
              <w:rPr>
                <w:sz w:val="24"/>
                <w:szCs w:val="24"/>
              </w:rPr>
              <w:t>66</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中海集</w:t>
            </w:r>
          </w:p>
          <w:p w:rsidR="0018722C">
            <w:pPr>
              <w:topLinePunct/>
              <w:ind w:leftChars="0" w:left="0" w:rightChars="0" w:right="0" w:firstLineChars="0" w:firstLine="0"/>
              <w:spacing w:line="240" w:lineRule="atLeast"/>
            </w:pPr>
            <w:r w:rsidRPr="00000000">
              <w:rPr>
                <w:sz w:val="24"/>
                <w:szCs w:val="24"/>
              </w:rPr>
              <w:t>运</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191,43</w:t>
            </w:r>
          </w:p>
          <w:p w:rsidR="0018722C">
            <w:pPr>
              <w:topLinePunct/>
              <w:ind w:leftChars="0" w:left="0" w:rightChars="0" w:right="0" w:firstLineChars="0" w:firstLine="0"/>
              <w:spacing w:line="240" w:lineRule="atLeast"/>
            </w:pPr>
            <w:r w:rsidRPr="00000000">
              <w:rPr>
                <w:sz w:val="24"/>
                <w:szCs w:val="24"/>
              </w:rPr>
              <w:t>3</w:t>
            </w:r>
          </w:p>
        </w:tc>
        <w:tc>
          <w:tcPr>
            <w:tcW w:w="54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3,017,</w:t>
            </w:r>
          </w:p>
          <w:p w:rsidR="0018722C">
            <w:pPr>
              <w:topLinePunct/>
              <w:ind w:leftChars="0" w:left="0" w:rightChars="0" w:right="0" w:firstLineChars="0" w:firstLine="0"/>
              <w:spacing w:line="240" w:lineRule="atLeast"/>
            </w:pPr>
            <w:r w:rsidRPr="00000000">
              <w:rPr>
                <w:sz w:val="24"/>
                <w:szCs w:val="24"/>
              </w:rPr>
              <w:t>203</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686,15</w:t>
            </w:r>
          </w:p>
          <w:p w:rsidR="0018722C">
            <w:pPr>
              <w:topLinePunct/>
              <w:ind w:leftChars="0" w:left="0" w:rightChars="0" w:right="0" w:firstLineChars="0" w:firstLine="0"/>
              <w:spacing w:line="240" w:lineRule="atLeast"/>
            </w:pPr>
            <w:r w:rsidRPr="00000000">
              <w:rPr>
                <w:sz w:val="24"/>
                <w:szCs w:val="24"/>
              </w:rPr>
              <w:t>0</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11,570</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1,83</w:t>
            </w:r>
          </w:p>
          <w:p w:rsidR="0018722C">
            <w:pPr>
              <w:topLinePunct/>
              <w:ind w:leftChars="0" w:left="0" w:rightChars="0" w:right="0" w:firstLineChars="0" w:firstLine="0"/>
              <w:spacing w:line="240" w:lineRule="atLeast"/>
            </w:pPr>
            <w:r w:rsidRPr="00000000">
              <w:rPr>
                <w:sz w:val="24"/>
                <w:szCs w:val="24"/>
              </w:rPr>
              <w:t>9</w:t>
            </w:r>
          </w:p>
        </w:tc>
        <w:tc>
          <w:tcPr>
            <w:tcW w:w="54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1,25</w:t>
            </w:r>
          </w:p>
          <w:p w:rsidR="0018722C">
            <w:pPr>
              <w:topLinePunct/>
              <w:ind w:leftChars="0" w:left="0" w:rightChars="0" w:right="0" w:firstLineChars="0" w:firstLine="0"/>
              <w:spacing w:line="240" w:lineRule="atLeast"/>
            </w:pPr>
            <w:r w:rsidRPr="00000000">
              <w:rPr>
                <w:sz w:val="24"/>
                <w:szCs w:val="24"/>
              </w:rPr>
              <w:t>9</w:t>
            </w:r>
          </w:p>
        </w:tc>
        <w:tc>
          <w:tcPr>
            <w:tcW w:w="543" w:type="dxa"/>
          </w:tcPr>
          <w:p w:rsidR="0018722C">
            <w:pPr>
              <w:topLinePunct/>
              <w:ind w:leftChars="0" w:left="0" w:rightChars="0" w:right="0" w:firstLineChars="0" w:firstLine="0"/>
              <w:spacing w:line="240" w:lineRule="atLeast"/>
            </w:pPr>
          </w:p>
        </w:tc>
        <w:tc>
          <w:tcPr>
            <w:tcW w:w="72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3,909,</w:t>
            </w:r>
          </w:p>
          <w:p w:rsidR="0018722C">
            <w:pPr>
              <w:topLinePunct/>
              <w:ind w:leftChars="0" w:left="0" w:rightChars="0" w:right="0" w:firstLineChars="0" w:firstLine="0"/>
              <w:spacing w:line="240" w:lineRule="atLeast"/>
            </w:pPr>
            <w:r w:rsidRPr="00000000">
              <w:rPr>
                <w:sz w:val="24"/>
                <w:szCs w:val="24"/>
              </w:rPr>
              <w:t>454</w:t>
            </w:r>
          </w:p>
        </w:tc>
      </w:tr>
      <w:tr>
        <w:trPr>
          <w:trHeight w:val="124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6001</w:t>
            </w:r>
          </w:p>
          <w:p w:rsidR="0018722C">
            <w:pPr>
              <w:topLinePunct/>
              <w:ind w:leftChars="0" w:left="0" w:rightChars="0" w:right="0" w:firstLineChars="0" w:firstLine="0"/>
              <w:spacing w:line="240" w:lineRule="atLeast"/>
            </w:pPr>
            <w:r w:rsidRPr="00000000">
              <w:rPr>
                <w:sz w:val="24"/>
                <w:szCs w:val="24"/>
              </w:rPr>
              <w:t>15</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东方航</w:t>
            </w:r>
          </w:p>
          <w:p w:rsidR="0018722C">
            <w:pPr>
              <w:topLinePunct/>
              <w:ind w:leftChars="0" w:left="0" w:rightChars="0" w:right="0" w:firstLineChars="0" w:firstLine="0"/>
              <w:spacing w:line="240" w:lineRule="atLeast"/>
            </w:pPr>
            <w:r w:rsidRPr="00000000">
              <w:rPr>
                <w:sz w:val="24"/>
                <w:szCs w:val="24"/>
              </w:rPr>
              <w:t>空</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234</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149,88</w:t>
            </w:r>
          </w:p>
          <w:p w:rsidR="0018722C">
            <w:pPr>
              <w:topLinePunct/>
              <w:ind w:leftChars="0" w:left="0" w:rightChars="0" w:right="0" w:firstLineChars="0" w:firstLine="0"/>
              <w:spacing w:line="240" w:lineRule="atLeast"/>
            </w:pPr>
            <w:r w:rsidRPr="00000000">
              <w:rPr>
                <w:sz w:val="24"/>
                <w:szCs w:val="24"/>
              </w:rPr>
              <w:t>8</w:t>
            </w:r>
          </w:p>
        </w:tc>
        <w:tc>
          <w:tcPr>
            <w:tcW w:w="54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7,156,</w:t>
            </w:r>
          </w:p>
          <w:p w:rsidR="0018722C">
            <w:pPr>
              <w:topLinePunct/>
              <w:ind w:leftChars="0" w:left="0" w:rightChars="0" w:right="0" w:firstLineChars="0" w:firstLine="0"/>
              <w:spacing w:line="240" w:lineRule="atLeast"/>
            </w:pPr>
            <w:r w:rsidRPr="00000000">
              <w:rPr>
                <w:sz w:val="24"/>
                <w:szCs w:val="24"/>
              </w:rPr>
              <w:t>537</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1,308,</w:t>
            </w:r>
          </w:p>
          <w:p w:rsidR="0018722C">
            <w:pPr>
              <w:topLinePunct/>
              <w:ind w:leftChars="0" w:left="0" w:rightChars="0" w:right="0" w:firstLineChars="0" w:firstLine="0"/>
              <w:spacing w:line="240" w:lineRule="atLeast"/>
            </w:pPr>
            <w:r w:rsidRPr="00000000">
              <w:rPr>
                <w:sz w:val="24"/>
                <w:szCs w:val="24"/>
              </w:rPr>
              <w:t>591</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189,89</w:t>
            </w:r>
          </w:p>
          <w:p w:rsidR="0018722C">
            <w:pPr>
              <w:topLinePunct/>
              <w:ind w:leftChars="0" w:left="0" w:rightChars="0" w:right="0" w:firstLineChars="0" w:firstLine="0"/>
              <w:spacing w:line="240" w:lineRule="atLeast"/>
            </w:pPr>
            <w:r w:rsidRPr="00000000">
              <w:rPr>
                <w:sz w:val="24"/>
                <w:szCs w:val="24"/>
              </w:rPr>
              <w:t>5</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118,</w:t>
            </w:r>
          </w:p>
          <w:p w:rsidR="0018722C">
            <w:pPr>
              <w:topLinePunct/>
              <w:ind w:leftChars="0" w:left="0" w:rightChars="0" w:right="0" w:firstLineChars="0" w:firstLine="0"/>
              <w:spacing w:line="240" w:lineRule="atLeast"/>
            </w:pPr>
            <w:r w:rsidRPr="00000000">
              <w:rPr>
                <w:sz w:val="24"/>
                <w:szCs w:val="24"/>
              </w:rPr>
              <w:t>025</w:t>
            </w:r>
          </w:p>
        </w:tc>
        <w:tc>
          <w:tcPr>
            <w:tcW w:w="54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1,24</w:t>
            </w:r>
          </w:p>
          <w:p w:rsidR="0018722C">
            <w:pPr>
              <w:topLinePunct/>
              <w:ind w:leftChars="0" w:left="0" w:rightChars="0" w:right="0" w:firstLineChars="0" w:firstLine="0"/>
              <w:spacing w:line="240" w:lineRule="atLeast"/>
            </w:pPr>
            <w:r w:rsidRPr="00000000">
              <w:rPr>
                <w:sz w:val="24"/>
                <w:szCs w:val="24"/>
              </w:rPr>
              <w:t>3</w:t>
            </w:r>
          </w:p>
        </w:tc>
        <w:tc>
          <w:tcPr>
            <w:tcW w:w="54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74,9</w:t>
            </w:r>
          </w:p>
          <w:p w:rsidR="0018722C">
            <w:pPr>
              <w:topLinePunct/>
              <w:ind w:leftChars="0" w:left="0" w:rightChars="0" w:right="0" w:firstLineChars="0" w:firstLine="0"/>
              <w:spacing w:line="240" w:lineRule="atLeast"/>
            </w:pPr>
            <w:r w:rsidRPr="00000000">
              <w:rPr>
                <w:sz w:val="24"/>
                <w:szCs w:val="24"/>
              </w:rPr>
              <w:t>58</w:t>
            </w:r>
          </w:p>
        </w:tc>
        <w:tc>
          <w:tcPr>
            <w:tcW w:w="72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8,999,</w:t>
            </w:r>
          </w:p>
          <w:p w:rsidR="0018722C">
            <w:pPr>
              <w:topLinePunct/>
              <w:ind w:leftChars="0" w:left="0" w:rightChars="0" w:right="0" w:firstLineChars="0" w:firstLine="0"/>
              <w:spacing w:line="240" w:lineRule="atLeast"/>
            </w:pPr>
            <w:r w:rsidRPr="00000000">
              <w:rPr>
                <w:sz w:val="24"/>
                <w:szCs w:val="24"/>
              </w:rPr>
              <w:t>371</w:t>
            </w:r>
          </w:p>
        </w:tc>
      </w:tr>
      <w:tr>
        <w:trPr>
          <w:trHeight w:val="124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6006</w:t>
            </w:r>
          </w:p>
          <w:p w:rsidR="0018722C">
            <w:pPr>
              <w:topLinePunct/>
              <w:ind w:leftChars="0" w:left="0" w:rightChars="0" w:right="0" w:firstLineChars="0" w:firstLine="0"/>
              <w:spacing w:line="240" w:lineRule="atLeast"/>
            </w:pPr>
            <w:r w:rsidRPr="00000000">
              <w:rPr>
                <w:sz w:val="24"/>
                <w:szCs w:val="24"/>
              </w:rPr>
              <w:t>50</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锦江投</w:t>
            </w:r>
          </w:p>
          <w:p w:rsidR="0018722C">
            <w:pPr>
              <w:topLinePunct/>
              <w:ind w:leftChars="0" w:left="0" w:rightChars="0" w:right="0" w:firstLineChars="0" w:firstLine="0"/>
              <w:spacing w:line="240" w:lineRule="atLeast"/>
            </w:pPr>
            <w:r w:rsidRPr="00000000">
              <w:rPr>
                <w:sz w:val="24"/>
                <w:szCs w:val="24"/>
              </w:rPr>
              <w:t>资</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7,93</w:t>
            </w:r>
          </w:p>
          <w:p w:rsidR="0018722C">
            <w:pPr>
              <w:topLinePunct/>
              <w:ind w:leftChars="0" w:left="0" w:rightChars="0" w:right="0" w:firstLineChars="0" w:firstLine="0"/>
              <w:spacing w:line="240" w:lineRule="atLeast"/>
            </w:pPr>
            <w:r w:rsidRPr="00000000">
              <w:rPr>
                <w:sz w:val="24"/>
                <w:szCs w:val="24"/>
              </w:rPr>
              <w:t>1</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77,437</w:t>
            </w:r>
          </w:p>
        </w:tc>
        <w:tc>
          <w:tcPr>
            <w:tcW w:w="54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3,35</w:t>
            </w:r>
          </w:p>
          <w:p w:rsidR="0018722C">
            <w:pPr>
              <w:topLinePunct/>
              <w:ind w:leftChars="0" w:left="0" w:rightChars="0" w:right="0" w:firstLineChars="0" w:firstLine="0"/>
              <w:spacing w:line="240" w:lineRule="atLeast"/>
            </w:pPr>
            <w:r w:rsidRPr="00000000">
              <w:rPr>
                <w:sz w:val="24"/>
                <w:szCs w:val="24"/>
              </w:rPr>
              <w:t>5</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101,26</w:t>
            </w:r>
          </w:p>
          <w:p w:rsidR="0018722C">
            <w:pPr>
              <w:topLinePunct/>
              <w:ind w:leftChars="0" w:left="0" w:rightChars="0" w:right="0" w:firstLineChars="0" w:firstLine="0"/>
              <w:spacing w:line="240" w:lineRule="atLeast"/>
            </w:pPr>
            <w:r w:rsidRPr="00000000">
              <w:rPr>
                <w:sz w:val="24"/>
                <w:szCs w:val="24"/>
              </w:rPr>
              <w:t>2</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245</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30,284</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355</w:t>
            </w:r>
          </w:p>
        </w:tc>
        <w:tc>
          <w:tcPr>
            <w:tcW w:w="54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656</w:t>
            </w:r>
          </w:p>
        </w:tc>
        <w:tc>
          <w:tcPr>
            <w:tcW w:w="54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2,38</w:t>
            </w:r>
          </w:p>
          <w:p w:rsidR="0018722C">
            <w:pPr>
              <w:topLinePunct/>
              <w:ind w:leftChars="0" w:left="0" w:rightChars="0" w:right="0" w:firstLineChars="0" w:firstLine="0"/>
              <w:spacing w:line="240" w:lineRule="atLeast"/>
            </w:pPr>
            <w:r w:rsidRPr="00000000">
              <w:rPr>
                <w:sz w:val="24"/>
                <w:szCs w:val="24"/>
              </w:rPr>
              <w:t>1</w:t>
            </w:r>
          </w:p>
        </w:tc>
        <w:tc>
          <w:tcPr>
            <w:tcW w:w="72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223,90</w:t>
            </w:r>
          </w:p>
          <w:p w:rsidR="0018722C">
            <w:pPr>
              <w:topLinePunct/>
              <w:ind w:leftChars="0" w:left="0" w:rightChars="0" w:right="0" w:firstLineChars="0" w:firstLine="0"/>
              <w:spacing w:line="240" w:lineRule="atLeast"/>
            </w:pPr>
            <w:r w:rsidRPr="00000000">
              <w:rPr>
                <w:sz w:val="24"/>
                <w:szCs w:val="24"/>
              </w:rPr>
              <w:t>6</w:t>
            </w:r>
          </w:p>
        </w:tc>
      </w:tr>
      <w:tr>
        <w:trPr>
          <w:trHeight w:val="124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6000</w:t>
            </w:r>
          </w:p>
          <w:p w:rsidR="0018722C">
            <w:pPr>
              <w:topLinePunct/>
              <w:ind w:leftChars="0" w:left="0" w:rightChars="0" w:right="0" w:firstLineChars="0" w:firstLine="0"/>
              <w:spacing w:line="240" w:lineRule="atLeast"/>
            </w:pPr>
            <w:r w:rsidRPr="00000000">
              <w:rPr>
                <w:sz w:val="24"/>
                <w:szCs w:val="24"/>
              </w:rPr>
              <w:t>26</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中海发</w:t>
            </w:r>
          </w:p>
          <w:p w:rsidR="0018722C">
            <w:pPr>
              <w:topLinePunct/>
              <w:ind w:leftChars="0" w:left="0" w:rightChars="0" w:right="0" w:firstLineChars="0" w:firstLine="0"/>
              <w:spacing w:line="240" w:lineRule="atLeast"/>
            </w:pPr>
            <w:r w:rsidRPr="00000000">
              <w:rPr>
                <w:sz w:val="24"/>
                <w:szCs w:val="24"/>
              </w:rPr>
              <w:t>展</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4,97</w:t>
            </w:r>
          </w:p>
          <w:p w:rsidR="0018722C">
            <w:pPr>
              <w:topLinePunct/>
              <w:ind w:leftChars="0" w:left="0" w:rightChars="0" w:right="0" w:firstLineChars="0" w:firstLine="0"/>
              <w:spacing w:line="240" w:lineRule="atLeast"/>
            </w:pPr>
            <w:r w:rsidRPr="00000000">
              <w:rPr>
                <w:sz w:val="24"/>
                <w:szCs w:val="24"/>
              </w:rPr>
              <w:t>5</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356,68</w:t>
            </w:r>
          </w:p>
          <w:p w:rsidR="0018722C">
            <w:pPr>
              <w:topLinePunct/>
              <w:ind w:leftChars="0" w:left="0" w:rightChars="0" w:right="0" w:firstLineChars="0" w:firstLine="0"/>
              <w:spacing w:line="240" w:lineRule="atLeast"/>
            </w:pPr>
            <w:r w:rsidRPr="00000000">
              <w:rPr>
                <w:sz w:val="24"/>
                <w:szCs w:val="24"/>
              </w:rPr>
              <w:t>2</w:t>
            </w:r>
          </w:p>
        </w:tc>
        <w:tc>
          <w:tcPr>
            <w:tcW w:w="54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23,6</w:t>
            </w:r>
          </w:p>
          <w:p w:rsidR="0018722C">
            <w:pPr>
              <w:topLinePunct/>
              <w:ind w:leftChars="0" w:left="0" w:rightChars="0" w:right="0" w:firstLineChars="0" w:firstLine="0"/>
              <w:spacing w:line="240" w:lineRule="atLeast"/>
            </w:pPr>
            <w:r w:rsidRPr="00000000">
              <w:rPr>
                <w:sz w:val="24"/>
                <w:szCs w:val="24"/>
              </w:rPr>
              <w:t>20</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3,331,</w:t>
            </w:r>
          </w:p>
          <w:p w:rsidR="0018722C">
            <w:pPr>
              <w:topLinePunct/>
              <w:ind w:leftChars="0" w:left="0" w:rightChars="0" w:right="0" w:firstLineChars="0" w:firstLine="0"/>
              <w:spacing w:line="240" w:lineRule="atLeast"/>
            </w:pPr>
            <w:r w:rsidRPr="00000000">
              <w:rPr>
                <w:sz w:val="24"/>
                <w:szCs w:val="24"/>
              </w:rPr>
              <w:t>030</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845,58</w:t>
            </w:r>
          </w:p>
          <w:p w:rsidR="0018722C">
            <w:pPr>
              <w:topLinePunct/>
              <w:ind w:leftChars="0" w:left="0" w:rightChars="0" w:right="0" w:firstLineChars="0" w:firstLine="0"/>
              <w:spacing w:line="240" w:lineRule="atLeast"/>
            </w:pPr>
            <w:r w:rsidRPr="00000000">
              <w:rPr>
                <w:sz w:val="24"/>
                <w:szCs w:val="24"/>
              </w:rPr>
              <w:t>6</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2,247</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8,62</w:t>
            </w:r>
          </w:p>
          <w:p w:rsidR="0018722C">
            <w:pPr>
              <w:topLinePunct/>
              <w:ind w:leftChars="0" w:left="0" w:rightChars="0" w:right="0" w:firstLineChars="0" w:firstLine="0"/>
              <w:spacing w:line="240" w:lineRule="atLeast"/>
            </w:pPr>
            <w:r w:rsidRPr="00000000">
              <w:rPr>
                <w:sz w:val="24"/>
                <w:szCs w:val="24"/>
              </w:rPr>
              <w:t>4</w:t>
            </w:r>
          </w:p>
        </w:tc>
        <w:tc>
          <w:tcPr>
            <w:tcW w:w="54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4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4,572,</w:t>
            </w:r>
          </w:p>
          <w:p w:rsidR="0018722C">
            <w:pPr>
              <w:topLinePunct/>
              <w:ind w:leftChars="0" w:left="0" w:rightChars="0" w:right="0" w:firstLineChars="0" w:firstLine="0"/>
              <w:spacing w:line="240" w:lineRule="atLeast"/>
            </w:pPr>
            <w:r w:rsidRPr="00000000">
              <w:rPr>
                <w:sz w:val="24"/>
                <w:szCs w:val="24"/>
              </w:rPr>
              <w:t>764</w:t>
            </w:r>
          </w:p>
        </w:tc>
      </w:tr>
      <w:tr>
        <w:trPr>
          <w:trHeight w:val="700" w:hRule="atLeast"/>
        </w:trPr>
        <w:tc>
          <w:tcPr>
            <w:tcW w:w="542" w:type="dxa"/>
            <w:vMerge w:val="restart"/>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6001</w:t>
            </w:r>
          </w:p>
          <w:p w:rsidR="0018722C">
            <w:pPr>
              <w:topLinePunct/>
              <w:ind w:leftChars="0" w:left="0" w:rightChars="0" w:right="0" w:firstLineChars="0" w:firstLine="0"/>
              <w:spacing w:line="240" w:lineRule="atLeast"/>
            </w:pPr>
            <w:r w:rsidRPr="00000000">
              <w:rPr>
                <w:sz w:val="24"/>
                <w:szCs w:val="24"/>
              </w:rPr>
              <w:t>19</w:t>
            </w:r>
          </w:p>
        </w:tc>
        <w:tc>
          <w:tcPr>
            <w:tcW w:w="343" w:type="dxa"/>
            <w:vMerge w:val="restart"/>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长江投</w:t>
            </w:r>
          </w:p>
          <w:p w:rsidR="0018722C">
            <w:pPr>
              <w:topLinePunct/>
              <w:ind w:leftChars="0" w:left="0" w:rightChars="0" w:right="0" w:firstLineChars="0" w:firstLine="0"/>
              <w:spacing w:line="240" w:lineRule="atLeast"/>
            </w:pPr>
            <w:r w:rsidRPr="00000000">
              <w:rPr>
                <w:sz w:val="24"/>
                <w:szCs w:val="24"/>
              </w:rPr>
              <w:t>资</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6" w:type="dxa"/>
            <w:vMerge w:val="restart"/>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10,2</w:t>
            </w:r>
          </w:p>
          <w:p w:rsidR="0018722C">
            <w:pPr>
              <w:topLinePunct/>
              <w:ind w:leftChars="0" w:left="0" w:rightChars="0" w:right="0" w:firstLineChars="0" w:firstLine="0"/>
              <w:spacing w:line="240" w:lineRule="atLeast"/>
            </w:pPr>
            <w:r w:rsidRPr="00000000">
              <w:rPr>
                <w:sz w:val="24"/>
                <w:szCs w:val="24"/>
              </w:rPr>
              <w:t>94</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350</w:t>
            </w:r>
          </w:p>
        </w:tc>
        <w:tc>
          <w:tcPr>
            <w:tcW w:w="545" w:type="dxa"/>
            <w:vMerge w:val="restart"/>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4,16</w:t>
            </w:r>
          </w:p>
          <w:p w:rsidR="0018722C">
            <w:pPr>
              <w:topLinePunct/>
              <w:ind w:leftChars="0" w:left="0" w:rightChars="0" w:right="0" w:firstLineChars="0" w:firstLine="0"/>
              <w:spacing w:line="240" w:lineRule="atLeast"/>
            </w:pPr>
            <w:r w:rsidRPr="00000000">
              <w:rPr>
                <w:sz w:val="24"/>
                <w:szCs w:val="24"/>
              </w:rPr>
              <w:t>5</w:t>
            </w:r>
          </w:p>
        </w:tc>
        <w:tc>
          <w:tcPr>
            <w:tcW w:w="71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34,528</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4,678</w:t>
            </w:r>
          </w:p>
        </w:tc>
        <w:tc>
          <w:tcPr>
            <w:tcW w:w="37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9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7,082</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379</w:t>
            </w:r>
          </w:p>
        </w:tc>
        <w:tc>
          <w:tcPr>
            <w:tcW w:w="540" w:type="dxa"/>
            <w:vMerge w:val="restart"/>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1,35</w:t>
            </w:r>
          </w:p>
          <w:p w:rsidR="0018722C">
            <w:pPr>
              <w:topLinePunct/>
              <w:ind w:leftChars="0" w:left="0" w:rightChars="0" w:right="0" w:firstLineChars="0" w:firstLine="0"/>
              <w:spacing w:line="240" w:lineRule="atLeast"/>
            </w:pPr>
            <w:r w:rsidRPr="00000000">
              <w:rPr>
                <w:sz w:val="24"/>
                <w:szCs w:val="24"/>
              </w:rPr>
              <w:t>1</w:t>
            </w:r>
          </w:p>
        </w:tc>
        <w:tc>
          <w:tcPr>
            <w:tcW w:w="54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24" w:type="dxa"/>
          </w:tcPr>
          <w:p w:rsidR="0018722C">
            <w:pPr>
              <w:topLinePunct/>
              <w:ind w:leftChars="0" w:left="0" w:rightChars="0" w:right="0" w:firstLineChars="0" w:firstLine="0"/>
              <w:spacing w:line="240" w:lineRule="atLeast"/>
            </w:pPr>
          </w:p>
        </w:tc>
      </w:tr>
      <w:tr>
        <w:trPr>
          <w:trHeight w:val="540" w:hRule="atLeast"/>
        </w:trPr>
        <w:tc>
          <w:tcPr>
            <w:tcW w:w="542" w:type="dxa"/>
            <w:vMerge/>
            <w:tcBorders>
              <w:top w:val="nil"/>
              <w:right w:val="single" w:sz="6" w:space="0" w:color="000000"/>
            </w:tcBorders>
          </w:tcPr>
          <w:p w:rsidR="0018722C">
            <w:pPr>
              <w:topLinePunct/>
              <w:ind w:leftChars="0" w:left="0" w:rightChars="0" w:right="0" w:firstLineChars="0" w:firstLine="0"/>
              <w:spacing w:line="240" w:lineRule="atLeast"/>
            </w:pPr>
          </w:p>
        </w:tc>
        <w:tc>
          <w:tcPr>
            <w:tcW w:w="343" w:type="dxa"/>
            <w:vMerge/>
            <w:tcBorders>
              <w:top w:val="nil"/>
              <w:left w:val="single" w:sz="6" w:space="0" w:color="000000"/>
            </w:tcBorders>
          </w:tcPr>
          <w:p w:rsidR="0018722C">
            <w:pPr>
              <w:topLinePunct/>
              <w:ind w:leftChars="0" w:left="0" w:rightChars="0" w:right="0" w:firstLineChars="0" w:firstLine="0"/>
              <w:spacing w:line="240" w:lineRule="atLeast"/>
            </w:pPr>
          </w:p>
        </w:tc>
        <w:tc>
          <w:tcPr>
            <w:tcW w:w="335" w:type="dxa"/>
          </w:tcPr>
          <w:p w:rsidR="0018722C">
            <w:pPr>
              <w:topLinePunct/>
              <w:ind w:leftChars="0" w:left="0" w:rightChars="0" w:right="0" w:firstLineChars="0" w:firstLine="0"/>
              <w:spacing w:line="240" w:lineRule="atLeast"/>
            </w:pPr>
          </w:p>
        </w:tc>
        <w:tc>
          <w:tcPr>
            <w:tcW w:w="528" w:type="dxa"/>
          </w:tcPr>
          <w:p w:rsidR="0018722C">
            <w:pPr>
              <w:topLinePunct/>
              <w:ind w:leftChars="0" w:left="0" w:rightChars="0" w:right="0" w:firstLineChars="0" w:firstLine="0"/>
              <w:spacing w:line="240" w:lineRule="atLeast"/>
            </w:pPr>
          </w:p>
        </w:tc>
        <w:tc>
          <w:tcPr>
            <w:tcW w:w="390" w:type="dxa"/>
          </w:tcPr>
          <w:p w:rsidR="0018722C">
            <w:pPr>
              <w:topLinePunct/>
              <w:ind w:leftChars="0" w:left="0" w:rightChars="0" w:right="0" w:firstLineChars="0" w:firstLine="0"/>
              <w:spacing w:line="240" w:lineRule="atLeast"/>
            </w:pPr>
          </w:p>
        </w:tc>
        <w:tc>
          <w:tcPr>
            <w:tcW w:w="526" w:type="dxa"/>
            <w:vMerge/>
            <w:tcBorders>
              <w:top w:val="nil"/>
            </w:tcBorders>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c>
          <w:tcPr>
            <w:tcW w:w="545" w:type="dxa"/>
            <w:vMerge/>
            <w:tcBorders>
              <w:top w:val="nil"/>
            </w:tcBorders>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p>
        </w:tc>
        <w:tc>
          <w:tcPr>
            <w:tcW w:w="378" w:type="dxa"/>
          </w:tcPr>
          <w:p w:rsidR="0018722C">
            <w:pPr>
              <w:topLinePunct/>
              <w:ind w:leftChars="0" w:left="0" w:rightChars="0" w:right="0" w:firstLineChars="0" w:firstLine="0"/>
              <w:spacing w:line="240" w:lineRule="atLeast"/>
            </w:pPr>
          </w:p>
        </w:tc>
        <w:tc>
          <w:tcPr>
            <w:tcW w:w="692" w:type="dxa"/>
          </w:tcPr>
          <w:p w:rsidR="0018722C">
            <w:pPr>
              <w:topLinePunct/>
              <w:ind w:leftChars="0" w:left="0" w:rightChars="0" w:right="0" w:firstLineChars="0" w:firstLine="0"/>
              <w:spacing w:line="240" w:lineRule="atLeast"/>
            </w:pPr>
          </w:p>
        </w:tc>
        <w:tc>
          <w:tcPr>
            <w:tcW w:w="556" w:type="dxa"/>
          </w:tcPr>
          <w:p w:rsidR="0018722C">
            <w:pPr>
              <w:topLinePunct/>
              <w:ind w:leftChars="0" w:left="0" w:rightChars="0" w:right="0" w:firstLineChars="0" w:firstLine="0"/>
              <w:spacing w:line="240" w:lineRule="atLeast"/>
            </w:pPr>
          </w:p>
        </w:tc>
        <w:tc>
          <w:tcPr>
            <w:tcW w:w="540" w:type="dxa"/>
            <w:vMerge/>
            <w:tcBorders>
              <w:top w:val="nil"/>
            </w:tcBorders>
          </w:tcPr>
          <w:p w:rsidR="0018722C">
            <w:pPr>
              <w:topLinePunct/>
              <w:ind w:leftChars="0" w:left="0" w:rightChars="0" w:right="0" w:firstLineChars="0" w:firstLine="0"/>
              <w:spacing w:line="240" w:lineRule="atLeast"/>
            </w:pPr>
          </w:p>
        </w:tc>
        <w:tc>
          <w:tcPr>
            <w:tcW w:w="543" w:type="dxa"/>
          </w:tcPr>
          <w:p w:rsidR="0018722C">
            <w:pPr>
              <w:topLinePunct/>
              <w:ind w:leftChars="0" w:left="0" w:rightChars="0" w:right="0" w:firstLineChars="0" w:firstLine="0"/>
              <w:spacing w:line="240" w:lineRule="atLeast"/>
            </w:pPr>
          </w:p>
        </w:tc>
        <w:tc>
          <w:tcPr>
            <w:tcW w:w="724" w:type="dxa"/>
          </w:tcPr>
          <w:p w:rsidR="0018722C">
            <w:pPr>
              <w:topLinePunct/>
              <w:ind w:leftChars="0" w:left="0" w:rightChars="0" w:right="0" w:firstLineChars="0" w:firstLine="0"/>
              <w:spacing w:line="240" w:lineRule="atLeast"/>
            </w:pPr>
            <w:r w:rsidRPr="00000000">
              <w:rPr>
                <w:sz w:val="24"/>
                <w:szCs w:val="24"/>
              </w:rPr>
              <w:t>62,827</w:t>
            </w:r>
          </w:p>
        </w:tc>
      </w:tr>
      <w:tr>
        <w:trPr>
          <w:trHeight w:val="62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343"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w:t>
            </w:r>
          </w:p>
          <w:p w:rsidR="0018722C">
            <w:pPr>
              <w:topLinePunct/>
              <w:ind w:leftChars="0" w:left="0" w:rightChars="0" w:right="0" w:firstLineChars="0" w:firstLine="0"/>
              <w:spacing w:line="240" w:lineRule="atLeast"/>
            </w:pPr>
            <w:r w:rsidRPr="00000000">
              <w:rPr>
                <w:sz w:val="24"/>
                <w:szCs w:val="24"/>
              </w:rPr>
              <w:t>计</w:t>
            </w:r>
          </w:p>
        </w:tc>
        <w:tc>
          <w:tcPr>
            <w:tcW w:w="3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528" w:type="dxa"/>
          </w:tcPr>
          <w:p w:rsidR="0018722C">
            <w:pPr>
              <w:topLinePunct/>
              <w:ind w:leftChars="0" w:left="0" w:rightChars="0" w:right="0" w:firstLineChars="0" w:firstLine="0"/>
              <w:spacing w:line="240" w:lineRule="atLeast"/>
            </w:pPr>
            <w:r w:rsidRPr="00000000">
              <w:rPr>
                <w:sz w:val="24"/>
                <w:szCs w:val="24"/>
              </w:rPr>
              <w:t>275,</w:t>
            </w:r>
          </w:p>
          <w:p w:rsidR="0018722C">
            <w:pPr>
              <w:topLinePunct/>
              <w:ind w:leftChars="0" w:left="0" w:rightChars="0" w:right="0" w:firstLineChars="0" w:firstLine="0"/>
              <w:spacing w:line="240" w:lineRule="atLeast"/>
            </w:pPr>
            <w:r w:rsidRPr="00000000">
              <w:rPr>
                <w:sz w:val="24"/>
                <w:szCs w:val="24"/>
              </w:rPr>
              <w:t>221</w:t>
            </w:r>
          </w:p>
        </w:tc>
        <w:tc>
          <w:tcPr>
            <w:tcW w:w="390" w:type="dxa"/>
          </w:tcPr>
          <w:p w:rsidR="0018722C">
            <w:pPr>
              <w:topLinePunct/>
              <w:ind w:leftChars="0" w:left="0" w:rightChars="0" w:right="0" w:firstLineChars="0" w:firstLine="0"/>
              <w:spacing w:line="240" w:lineRule="atLeast"/>
            </w:pPr>
            <w:r w:rsidRPr="00000000">
              <w:rPr>
                <w:sz w:val="24"/>
                <w:szCs w:val="24"/>
              </w:rPr>
              <w:t>33</w:t>
            </w:r>
          </w:p>
          <w:p w:rsidR="0018722C">
            <w:pPr>
              <w:topLinePunct/>
              <w:ind w:leftChars="0" w:left="0" w:rightChars="0" w:right="0" w:firstLineChars="0" w:firstLine="0"/>
              <w:spacing w:line="240" w:lineRule="atLeast"/>
            </w:pPr>
            <w:r w:rsidRPr="00000000">
              <w:rPr>
                <w:sz w:val="24"/>
                <w:szCs w:val="24"/>
              </w:rPr>
              <w:t>0</w:t>
            </w:r>
          </w:p>
        </w:tc>
        <w:tc>
          <w:tcPr>
            <w:tcW w:w="526" w:type="dxa"/>
          </w:tcPr>
          <w:p w:rsidR="0018722C">
            <w:pPr>
              <w:topLinePunct/>
              <w:ind w:leftChars="0" w:left="0" w:rightChars="0" w:right="0" w:firstLineChars="0" w:firstLine="0"/>
              <w:spacing w:line="240" w:lineRule="atLeast"/>
            </w:pPr>
            <w:r w:rsidRPr="00000000">
              <w:rPr>
                <w:sz w:val="24"/>
                <w:szCs w:val="24"/>
              </w:rPr>
              <w:t>15,2</w:t>
            </w:r>
          </w:p>
          <w:p w:rsidR="0018722C">
            <w:pPr>
              <w:topLinePunct/>
              <w:ind w:leftChars="0" w:left="0" w:rightChars="0" w:right="0" w:firstLineChars="0" w:firstLine="0"/>
              <w:spacing w:line="240" w:lineRule="atLeast"/>
            </w:pPr>
            <w:r w:rsidRPr="00000000">
              <w:rPr>
                <w:sz w:val="24"/>
                <w:szCs w:val="24"/>
              </w:rPr>
              <w:t>69</w:t>
            </w:r>
          </w:p>
        </w:tc>
        <w:tc>
          <w:tcPr>
            <w:tcW w:w="683" w:type="dxa"/>
          </w:tcPr>
          <w:p w:rsidR="0018722C">
            <w:pPr>
              <w:topLinePunct/>
              <w:ind w:leftChars="0" w:left="0" w:rightChars="0" w:right="0" w:firstLineChars="0" w:firstLine="0"/>
              <w:spacing w:line="240" w:lineRule="atLeast"/>
            </w:pPr>
            <w:r w:rsidRPr="00000000">
              <w:rPr>
                <w:sz w:val="24"/>
                <w:szCs w:val="24"/>
              </w:rPr>
              <w:t>1,409,</w:t>
            </w:r>
          </w:p>
          <w:p w:rsidR="0018722C">
            <w:pPr>
              <w:topLinePunct/>
              <w:ind w:leftChars="0" w:left="0" w:rightChars="0" w:right="0" w:firstLineChars="0" w:firstLine="0"/>
              <w:spacing w:line="240" w:lineRule="atLeast"/>
            </w:pPr>
            <w:r w:rsidRPr="00000000">
              <w:rPr>
                <w:sz w:val="24"/>
                <w:szCs w:val="24"/>
              </w:rPr>
              <w:t>562</w:t>
            </w:r>
          </w:p>
        </w:tc>
        <w:tc>
          <w:tcPr>
            <w:tcW w:w="545" w:type="dxa"/>
          </w:tcPr>
          <w:p w:rsidR="0018722C">
            <w:pPr>
              <w:topLinePunct/>
              <w:ind w:leftChars="0" w:left="0" w:rightChars="0" w:right="0" w:firstLineChars="0" w:firstLine="0"/>
              <w:spacing w:line="240" w:lineRule="atLeast"/>
            </w:pPr>
            <w:r w:rsidRPr="00000000">
              <w:rPr>
                <w:sz w:val="24"/>
                <w:szCs w:val="24"/>
              </w:rPr>
              <w:t>85,6</w:t>
            </w:r>
          </w:p>
          <w:p w:rsidR="0018722C">
            <w:pPr>
              <w:topLinePunct/>
              <w:ind w:leftChars="0" w:left="0" w:rightChars="0" w:right="0" w:firstLineChars="0" w:firstLine="0"/>
              <w:spacing w:line="240" w:lineRule="atLeast"/>
            </w:pPr>
            <w:r w:rsidRPr="00000000">
              <w:rPr>
                <w:sz w:val="24"/>
                <w:szCs w:val="24"/>
              </w:rPr>
              <w:t>63</w:t>
            </w:r>
          </w:p>
        </w:tc>
        <w:tc>
          <w:tcPr>
            <w:tcW w:w="710" w:type="dxa"/>
          </w:tcPr>
          <w:p w:rsidR="0018722C">
            <w:pPr>
              <w:topLinePunct/>
              <w:ind w:leftChars="0" w:left="0" w:rightChars="0" w:right="0" w:firstLineChars="0" w:firstLine="0"/>
              <w:spacing w:line="240" w:lineRule="atLeast"/>
            </w:pPr>
            <w:r w:rsidRPr="00000000">
              <w:rPr>
                <w:sz w:val="24"/>
                <w:szCs w:val="24"/>
              </w:rPr>
              <w:t>17,700</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429</w:t>
            </w:r>
          </w:p>
        </w:tc>
        <w:tc>
          <w:tcPr>
            <w:tcW w:w="694" w:type="dxa"/>
          </w:tcPr>
          <w:p w:rsidR="0018722C">
            <w:pPr>
              <w:topLinePunct/>
              <w:ind w:leftChars="0" w:left="0" w:rightChars="0" w:right="0" w:firstLineChars="0" w:firstLine="0"/>
              <w:spacing w:line="240" w:lineRule="atLeast"/>
            </w:pPr>
            <w:r w:rsidRPr="00000000">
              <w:rPr>
                <w:sz w:val="24"/>
                <w:szCs w:val="24"/>
              </w:rPr>
              <w:t>3,164,</w:t>
            </w:r>
          </w:p>
          <w:p w:rsidR="0018722C">
            <w:pPr>
              <w:topLinePunct/>
              <w:ind w:leftChars="0" w:left="0" w:rightChars="0" w:right="0" w:firstLineChars="0" w:firstLine="0"/>
              <w:spacing w:line="240" w:lineRule="atLeast"/>
            </w:pPr>
            <w:r w:rsidRPr="00000000">
              <w:rPr>
                <w:sz w:val="24"/>
                <w:szCs w:val="24"/>
              </w:rPr>
              <w:t>732</w:t>
            </w:r>
          </w:p>
        </w:tc>
        <w:tc>
          <w:tcPr>
            <w:tcW w:w="378" w:type="dxa"/>
          </w:tcPr>
          <w:p w:rsidR="0018722C">
            <w:pPr>
              <w:topLinePunct/>
              <w:ind w:leftChars="0" w:left="0" w:rightChars="0" w:right="0" w:firstLineChars="0" w:firstLine="0"/>
              <w:spacing w:line="240" w:lineRule="atLeast"/>
            </w:pPr>
            <w:r w:rsidRPr="00000000">
              <w:rPr>
                <w:sz w:val="24"/>
                <w:szCs w:val="24"/>
              </w:rPr>
              <w:t>16</w:t>
            </w:r>
          </w:p>
          <w:p w:rsidR="0018722C">
            <w:pPr>
              <w:topLinePunct/>
              <w:ind w:leftChars="0" w:left="0" w:rightChars="0" w:right="0" w:firstLineChars="0" w:firstLine="0"/>
              <w:spacing w:line="240" w:lineRule="atLeast"/>
            </w:pPr>
            <w:r w:rsidRPr="00000000">
              <w:rPr>
                <w:sz w:val="24"/>
                <w:szCs w:val="24"/>
              </w:rPr>
              <w:t>9</w:t>
            </w:r>
          </w:p>
        </w:tc>
        <w:tc>
          <w:tcPr>
            <w:tcW w:w="692" w:type="dxa"/>
          </w:tcPr>
          <w:p w:rsidR="0018722C">
            <w:pPr>
              <w:topLinePunct/>
              <w:ind w:leftChars="0" w:left="0" w:rightChars="0" w:right="0" w:firstLineChars="0" w:firstLine="0"/>
              <w:spacing w:line="240" w:lineRule="atLeast"/>
            </w:pPr>
            <w:r w:rsidRPr="00000000">
              <w:rPr>
                <w:sz w:val="24"/>
                <w:szCs w:val="24"/>
              </w:rPr>
              <w:t>1,896,</w:t>
            </w:r>
          </w:p>
          <w:p w:rsidR="0018722C">
            <w:pPr>
              <w:topLinePunct/>
              <w:ind w:leftChars="0" w:left="0" w:rightChars="0" w:right="0" w:firstLineChars="0" w:firstLine="0"/>
              <w:spacing w:line="240" w:lineRule="atLeast"/>
            </w:pPr>
            <w:r w:rsidRPr="00000000">
              <w:rPr>
                <w:sz w:val="24"/>
                <w:szCs w:val="24"/>
              </w:rPr>
              <w:t>616</w:t>
            </w:r>
          </w:p>
        </w:tc>
        <w:tc>
          <w:tcPr>
            <w:tcW w:w="556" w:type="dxa"/>
          </w:tcPr>
          <w:p w:rsidR="0018722C">
            <w:pPr>
              <w:topLinePunct/>
              <w:ind w:leftChars="0" w:left="0" w:rightChars="0" w:right="0" w:firstLineChars="0" w:firstLine="0"/>
              <w:spacing w:line="240" w:lineRule="atLeast"/>
            </w:pPr>
            <w:r w:rsidRPr="00000000">
              <w:rPr>
                <w:sz w:val="24"/>
                <w:szCs w:val="24"/>
              </w:rPr>
              <w:t>704,</w:t>
            </w:r>
          </w:p>
          <w:p w:rsidR="0018722C">
            <w:pPr>
              <w:topLinePunct/>
              <w:ind w:leftChars="0" w:left="0" w:rightChars="0" w:right="0" w:firstLineChars="0" w:firstLine="0"/>
              <w:spacing w:line="240" w:lineRule="atLeast"/>
            </w:pPr>
            <w:r w:rsidRPr="00000000">
              <w:rPr>
                <w:sz w:val="24"/>
                <w:szCs w:val="24"/>
              </w:rPr>
              <w:t>070</w:t>
            </w:r>
          </w:p>
        </w:tc>
        <w:tc>
          <w:tcPr>
            <w:tcW w:w="540" w:type="dxa"/>
          </w:tcPr>
          <w:p w:rsidR="0018722C">
            <w:pPr>
              <w:topLinePunct/>
              <w:ind w:leftChars="0" w:left="0" w:rightChars="0" w:right="0" w:firstLineChars="0" w:firstLine="0"/>
              <w:spacing w:line="240" w:lineRule="atLeast"/>
            </w:pPr>
            <w:r w:rsidRPr="00000000">
              <w:rPr>
                <w:sz w:val="24"/>
                <w:szCs w:val="24"/>
              </w:rPr>
              <w:t>28,4</w:t>
            </w:r>
          </w:p>
          <w:p w:rsidR="0018722C">
            <w:pPr>
              <w:topLinePunct/>
              <w:ind w:leftChars="0" w:left="0" w:rightChars="0" w:right="0" w:firstLineChars="0" w:firstLine="0"/>
              <w:spacing w:line="240" w:lineRule="atLeast"/>
            </w:pPr>
            <w:r w:rsidRPr="00000000">
              <w:rPr>
                <w:sz w:val="24"/>
                <w:szCs w:val="24"/>
              </w:rPr>
              <w:t>87</w:t>
            </w:r>
          </w:p>
        </w:tc>
        <w:tc>
          <w:tcPr>
            <w:tcW w:w="543" w:type="dxa"/>
          </w:tcPr>
          <w:p w:rsidR="0018722C">
            <w:pPr>
              <w:topLinePunct/>
              <w:ind w:leftChars="0" w:left="0" w:rightChars="0" w:right="0" w:firstLineChars="0" w:firstLine="0"/>
              <w:spacing w:line="240" w:lineRule="atLeast"/>
            </w:pPr>
            <w:r w:rsidRPr="00000000">
              <w:rPr>
                <w:sz w:val="24"/>
                <w:szCs w:val="24"/>
              </w:rPr>
              <w:t>86,4</w:t>
            </w:r>
          </w:p>
          <w:p w:rsidR="0018722C">
            <w:pPr>
              <w:topLinePunct/>
              <w:ind w:leftChars="0" w:left="0" w:rightChars="0" w:right="0" w:firstLineChars="0" w:firstLine="0"/>
              <w:spacing w:line="240" w:lineRule="atLeast"/>
            </w:pPr>
            <w:r w:rsidRPr="00000000">
              <w:rPr>
                <w:sz w:val="24"/>
                <w:szCs w:val="24"/>
              </w:rPr>
              <w:t>24</w:t>
            </w:r>
          </w:p>
        </w:tc>
        <w:tc>
          <w:tcPr>
            <w:tcW w:w="724" w:type="dxa"/>
          </w:tcPr>
          <w:p w:rsidR="0018722C">
            <w:pPr>
              <w:topLinePunct/>
              <w:ind w:leftChars="0" w:left="0" w:rightChars="0" w:right="0" w:firstLineChars="0" w:firstLine="0"/>
              <w:spacing w:line="240" w:lineRule="atLeast"/>
            </w:pPr>
            <w:r w:rsidRPr="00000000">
              <w:rPr>
                <w:sz w:val="24"/>
                <w:szCs w:val="24"/>
              </w:rPr>
              <w:t>25,366</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972</w:t>
            </w:r>
          </w:p>
        </w:tc>
      </w:tr>
      <w:tr>
        <w:trPr>
          <w:trHeight w:val="520" w:hRule="atLeast"/>
        </w:trPr>
        <w:tc>
          <w:tcPr>
            <w:tcW w:w="542"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43" w:type="dxa"/>
            <w:vMerge w:val="restart"/>
            <w:tcBorders>
              <w:left w:val="single" w:sz="6"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平均</w:t>
            </w:r>
          </w:p>
          <w:p w:rsidR="0018722C">
            <w:pPr>
              <w:topLinePunct/>
              <w:ind w:leftChars="0" w:left="0" w:rightChars="0" w:right="0" w:firstLineChars="0" w:firstLine="0"/>
              <w:spacing w:line="240" w:lineRule="atLeast"/>
            </w:pPr>
            <w:r w:rsidRPr="00000000">
              <w:rPr>
                <w:sz w:val="24"/>
                <w:szCs w:val="24"/>
              </w:rPr>
              <w:t>值</w:t>
            </w:r>
          </w:p>
        </w:tc>
        <w:tc>
          <w:tcPr>
            <w:tcW w:w="33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28"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30,5</w:t>
            </w:r>
          </w:p>
          <w:p w:rsidR="0018722C">
            <w:pPr>
              <w:topLinePunct/>
              <w:ind w:leftChars="0" w:left="0" w:rightChars="0" w:right="0" w:firstLineChars="0" w:firstLine="0"/>
              <w:spacing w:line="240" w:lineRule="atLeast"/>
            </w:pPr>
            <w:r w:rsidRPr="00000000">
              <w:rPr>
                <w:sz w:val="24"/>
                <w:szCs w:val="24"/>
              </w:rPr>
              <w:t>80</w:t>
            </w:r>
          </w:p>
        </w:tc>
        <w:tc>
          <w:tcPr>
            <w:tcW w:w="390" w:type="dxa"/>
          </w:tcPr>
          <w:p w:rsidR="0018722C">
            <w:pPr>
              <w:topLinePunct/>
              <w:ind w:leftChars="0" w:left="0" w:rightChars="0" w:right="0" w:firstLineChars="0" w:firstLine="0"/>
              <w:spacing w:line="240" w:lineRule="atLeast"/>
            </w:pPr>
          </w:p>
        </w:tc>
        <w:tc>
          <w:tcPr>
            <w:tcW w:w="526"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1,69</w:t>
            </w:r>
          </w:p>
          <w:p w:rsidR="0018722C">
            <w:pPr>
              <w:topLinePunct/>
              <w:ind w:leftChars="0" w:left="0" w:rightChars="0" w:right="0" w:firstLineChars="0" w:firstLine="0"/>
              <w:spacing w:line="240" w:lineRule="atLeast"/>
            </w:pPr>
            <w:r w:rsidRPr="00000000">
              <w:rPr>
                <w:sz w:val="24"/>
                <w:szCs w:val="24"/>
              </w:rPr>
              <w:t>7</w:t>
            </w:r>
          </w:p>
        </w:tc>
        <w:tc>
          <w:tcPr>
            <w:tcW w:w="683"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156,61</w:t>
            </w:r>
          </w:p>
          <w:p w:rsidR="0018722C">
            <w:pPr>
              <w:topLinePunct/>
              <w:ind w:leftChars="0" w:left="0" w:rightChars="0" w:right="0" w:firstLineChars="0" w:firstLine="0"/>
              <w:spacing w:line="240" w:lineRule="atLeast"/>
            </w:pPr>
            <w:r w:rsidRPr="00000000">
              <w:rPr>
                <w:sz w:val="24"/>
                <w:szCs w:val="24"/>
              </w:rPr>
              <w:t>8</w:t>
            </w:r>
          </w:p>
        </w:tc>
        <w:tc>
          <w:tcPr>
            <w:tcW w:w="545"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9,51</w:t>
            </w:r>
          </w:p>
          <w:p w:rsidR="0018722C">
            <w:pPr>
              <w:topLinePunct/>
              <w:ind w:leftChars="0" w:left="0" w:rightChars="0" w:right="0" w:firstLineChars="0" w:firstLine="0"/>
              <w:spacing w:line="240" w:lineRule="atLeast"/>
            </w:pPr>
            <w:r w:rsidRPr="00000000">
              <w:rPr>
                <w:sz w:val="24"/>
                <w:szCs w:val="24"/>
              </w:rPr>
              <w:t>8</w:t>
            </w:r>
          </w:p>
        </w:tc>
        <w:tc>
          <w:tcPr>
            <w:tcW w:w="710"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1,966,</w:t>
            </w:r>
          </w:p>
          <w:p w:rsidR="0018722C">
            <w:pPr>
              <w:topLinePunct/>
              <w:ind w:leftChars="0" w:left="0" w:rightChars="0" w:right="0" w:firstLineChars="0" w:firstLine="0"/>
              <w:spacing w:line="240" w:lineRule="atLeast"/>
            </w:pPr>
            <w:r w:rsidRPr="00000000">
              <w:rPr>
                <w:sz w:val="24"/>
                <w:szCs w:val="24"/>
              </w:rPr>
              <w:t>714</w:t>
            </w:r>
          </w:p>
        </w:tc>
        <w:tc>
          <w:tcPr>
            <w:tcW w:w="694"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351,63</w:t>
            </w:r>
          </w:p>
          <w:p w:rsidR="0018722C">
            <w:pPr>
              <w:topLinePunct/>
              <w:ind w:leftChars="0" w:left="0" w:rightChars="0" w:right="0" w:firstLineChars="0" w:firstLine="0"/>
              <w:spacing w:line="240" w:lineRule="atLeast"/>
            </w:pPr>
            <w:r w:rsidRPr="00000000">
              <w:rPr>
                <w:sz w:val="24"/>
                <w:szCs w:val="24"/>
              </w:rPr>
              <w:t>7</w:t>
            </w:r>
          </w:p>
        </w:tc>
        <w:tc>
          <w:tcPr>
            <w:tcW w:w="378" w:type="dxa"/>
          </w:tcPr>
          <w:p w:rsidR="0018722C">
            <w:pPr>
              <w:topLinePunct/>
              <w:ind w:leftChars="0" w:left="0" w:rightChars="0" w:right="0" w:firstLineChars="0" w:firstLine="0"/>
              <w:spacing w:line="240" w:lineRule="atLeast"/>
            </w:pPr>
          </w:p>
        </w:tc>
        <w:tc>
          <w:tcPr>
            <w:tcW w:w="692"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210,73</w:t>
            </w:r>
          </w:p>
          <w:p w:rsidR="0018722C">
            <w:pPr>
              <w:topLinePunct/>
              <w:ind w:leftChars="0" w:left="0" w:rightChars="0" w:right="0" w:firstLineChars="0" w:firstLine="0"/>
              <w:spacing w:line="240" w:lineRule="atLeast"/>
            </w:pPr>
            <w:r w:rsidRPr="00000000">
              <w:rPr>
                <w:sz w:val="24"/>
                <w:szCs w:val="24"/>
              </w:rPr>
              <w:t>5</w:t>
            </w:r>
          </w:p>
        </w:tc>
        <w:tc>
          <w:tcPr>
            <w:tcW w:w="556"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78,2</w:t>
            </w:r>
          </w:p>
          <w:p w:rsidR="0018722C">
            <w:pPr>
              <w:topLinePunct/>
              <w:ind w:leftChars="0" w:left="0" w:rightChars="0" w:right="0" w:firstLineChars="0" w:firstLine="0"/>
              <w:spacing w:line="240" w:lineRule="atLeast"/>
            </w:pPr>
            <w:r w:rsidRPr="00000000">
              <w:rPr>
                <w:sz w:val="24"/>
                <w:szCs w:val="24"/>
              </w:rPr>
              <w:t>30</w:t>
            </w:r>
          </w:p>
        </w:tc>
        <w:tc>
          <w:tcPr>
            <w:tcW w:w="540"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3,16</w:t>
            </w:r>
          </w:p>
          <w:p w:rsidR="0018722C">
            <w:pPr>
              <w:topLinePunct/>
              <w:ind w:leftChars="0" w:left="0" w:rightChars="0" w:right="0" w:firstLineChars="0" w:firstLine="0"/>
              <w:spacing w:line="240" w:lineRule="atLeast"/>
            </w:pPr>
            <w:r w:rsidRPr="00000000">
              <w:rPr>
                <w:sz w:val="24"/>
                <w:szCs w:val="24"/>
              </w:rPr>
              <w:t>5</w:t>
            </w:r>
          </w:p>
        </w:tc>
        <w:tc>
          <w:tcPr>
            <w:tcW w:w="543"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9,60</w:t>
            </w:r>
          </w:p>
          <w:p w:rsidR="0018722C">
            <w:pPr>
              <w:topLinePunct/>
              <w:ind w:leftChars="0" w:left="0" w:rightChars="0" w:right="0" w:firstLineChars="0" w:firstLine="0"/>
              <w:spacing w:line="240" w:lineRule="atLeast"/>
            </w:pPr>
            <w:r w:rsidRPr="00000000">
              <w:rPr>
                <w:sz w:val="24"/>
                <w:szCs w:val="24"/>
              </w:rPr>
              <w:t>3</w:t>
            </w:r>
          </w:p>
        </w:tc>
        <w:tc>
          <w:tcPr>
            <w:tcW w:w="724" w:type="dxa"/>
            <w:vMerge w:val="restart"/>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2,818,</w:t>
            </w:r>
          </w:p>
          <w:p w:rsidR="0018722C">
            <w:pPr>
              <w:topLinePunct/>
              <w:ind w:leftChars="0" w:left="0" w:rightChars="0" w:right="0" w:firstLineChars="0" w:firstLine="0"/>
              <w:spacing w:line="240" w:lineRule="atLeast"/>
            </w:pPr>
            <w:r w:rsidRPr="00000000">
              <w:rPr>
                <w:sz w:val="24"/>
                <w:szCs w:val="24"/>
              </w:rPr>
              <w:t>552</w:t>
            </w:r>
          </w:p>
        </w:tc>
      </w:tr>
      <w:tr>
        <w:trPr>
          <w:trHeight w:val="360" w:hRule="atLeast"/>
        </w:trPr>
        <w:tc>
          <w:tcPr>
            <w:tcW w:w="542"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343" w:type="dxa"/>
            <w:vMerge/>
            <w:tcBorders>
              <w:top w:val="nil"/>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335" w:type="dxa"/>
            <w:tcBorders>
              <w:bottom w:val="single" w:sz="12" w:space="0" w:color="000000"/>
            </w:tcBorders>
          </w:tcPr>
          <w:p w:rsidR="0018722C">
            <w:pPr>
              <w:topLinePunct/>
              <w:ind w:leftChars="0" w:left="0" w:rightChars="0" w:right="0" w:firstLineChars="0" w:firstLine="0"/>
              <w:spacing w:line="240" w:lineRule="atLeast"/>
            </w:pPr>
          </w:p>
        </w:tc>
        <w:tc>
          <w:tcPr>
            <w:tcW w:w="528"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39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37</w:t>
            </w:r>
          </w:p>
        </w:tc>
        <w:tc>
          <w:tcPr>
            <w:tcW w:w="52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683"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545"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710"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694"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37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19</w:t>
            </w:r>
          </w:p>
        </w:tc>
        <w:tc>
          <w:tcPr>
            <w:tcW w:w="692"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556"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540"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543" w:type="dxa"/>
            <w:vMerge/>
            <w:tcBorders>
              <w:top w:val="nil"/>
              <w:bottom w:val="single" w:sz="12" w:space="0" w:color="000000"/>
            </w:tcBorders>
          </w:tcPr>
          <w:p w:rsidR="0018722C">
            <w:pPr>
              <w:topLinePunct/>
              <w:ind w:leftChars="0" w:left="0" w:rightChars="0" w:right="0" w:firstLineChars="0" w:firstLine="0"/>
              <w:spacing w:line="240" w:lineRule="atLeast"/>
            </w:pPr>
          </w:p>
        </w:tc>
        <w:tc>
          <w:tcPr>
            <w:tcW w:w="724" w:type="dxa"/>
            <w:vMerge/>
            <w:tcBorders>
              <w:top w:val="nil"/>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40"/>
          <w:pgMar w:header="0" w:footer="272" w:top="780" w:bottom="460" w:left="900" w:right="1480"/>
        </w:sectPr>
        <w:topLinePunct/>
      </w:pPr>
    </w:p>
    <w:p w:rsidR="0018722C">
      <w:pPr>
        <w:pStyle w:val="4"/>
        <w:topLinePunct/>
        <w:ind w:left="200" w:hangingChars="200" w:hanging="200"/>
      </w:pPr>
      <w:r>
        <w:t>5.</w:t>
      </w:r>
      <w:r>
        <w:t xml:space="preserve"> </w:t>
      </w:r>
      <w:r>
        <w:t>比率分析</w:t>
      </w:r>
    </w:p>
    <w:p w:rsidR="0018722C">
      <w:pPr>
        <w:spacing w:before="5"/>
        <w:ind w:leftChars="0" w:left="13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480"/>
          <w:cols w:num="2" w:equalWidth="0">
            <w:col w:w="2595" w:space="4059"/>
            <w:col w:w="2876"/>
          </w:cols>
        </w:sectPr>
        <w:topLinePunct/>
      </w:pPr>
    </w:p>
    <w:p w:rsidR="0018722C">
      <w:pPr>
        <w:topLinePunct/>
      </w:pPr>
      <w:r>
        <w:t>反映在杜邦财务分析体系中，用于体现样本公司企业盈利能力、偿债能力、营运能力的各财务比率如表</w:t>
      </w:r>
      <w:r w:rsidR="001852F3">
        <w:t xml:space="preserve">3-7</w:t>
      </w:r>
      <w:r w:rsidR="001852F3">
        <w:t xml:space="preserve">所示：</w:t>
      </w:r>
    </w:p>
    <w:p w:rsidR="0018722C">
      <w:pPr>
        <w:pStyle w:val="a8"/>
        <w:topLinePunct/>
      </w:pPr>
      <w:r>
        <w:t>表</w:t>
      </w:r>
      <w:r>
        <w:rPr>
          <w:spacing w:val="-30"/>
        </w:rPr>
        <w:t> </w:t>
      </w:r>
      <w:r>
        <w:t>3</w:t>
      </w:r>
      <w:r>
        <w:t xml:space="preserve">  </w:t>
      </w:r>
      <w:r w:rsidRPr="00DB64CE">
        <w:t>-7</w:t>
      </w:r>
      <w:r w:rsidRPr="00000000">
        <w:tab/>
        <w:t>2011</w:t>
      </w:r>
      <w:r>
        <w:t>年样本公司财务比率</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231"/>
        <w:gridCol w:w="1267"/>
        <w:gridCol w:w="1345"/>
        <w:gridCol w:w="1343"/>
        <w:gridCol w:w="1333"/>
        <w:gridCol w:w="1384"/>
      </w:tblGrid>
      <w:tr>
        <w:trPr>
          <w:tblHeader/>
        </w:trPr>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股票简称</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销售净利率</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总资产周转率</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总资产净利率</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业主权益乘数</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净资产收益率</w:t>
            </w:r>
          </w:p>
        </w:tc>
      </w:tr>
      <w:tr>
        <w:tc>
          <w:tcPr>
            <w:tcW w:w="475" w:type="pct"/>
            <w:vAlign w:val="center"/>
          </w:tcPr>
          <w:p w:rsidR="0018722C">
            <w:pPr>
              <w:pStyle w:val="affff9"/>
              <w:topLinePunct/>
              <w:ind w:leftChars="0" w:left="0" w:rightChars="0" w:right="0" w:firstLineChars="0" w:firstLine="0"/>
              <w:spacing w:line="240" w:lineRule="atLeast"/>
            </w:pPr>
            <w:r>
              <w:t>603128</w:t>
            </w:r>
          </w:p>
        </w:tc>
        <w:tc>
          <w:tcPr>
            <w:tcW w:w="705" w:type="pct"/>
            <w:vAlign w:val="center"/>
          </w:tcPr>
          <w:p w:rsidR="0018722C">
            <w:pPr>
              <w:pStyle w:val="a5"/>
              <w:topLinePunct/>
              <w:ind w:leftChars="0" w:left="0" w:rightChars="0" w:right="0" w:firstLineChars="0" w:firstLine="0"/>
              <w:spacing w:line="240" w:lineRule="atLeast"/>
            </w:pPr>
            <w:r>
              <w:t>华贸物流</w:t>
            </w:r>
          </w:p>
        </w:tc>
        <w:tc>
          <w:tcPr>
            <w:tcW w:w="725" w:type="pct"/>
            <w:vAlign w:val="center"/>
          </w:tcPr>
          <w:p w:rsidR="0018722C">
            <w:pPr>
              <w:pStyle w:val="affff9"/>
              <w:topLinePunct/>
              <w:ind w:leftChars="0" w:left="0" w:rightChars="0" w:right="0" w:firstLineChars="0" w:firstLine="0"/>
              <w:spacing w:line="240" w:lineRule="atLeast"/>
            </w:pPr>
            <w:r>
              <w:t>1.49%</w:t>
            </w:r>
          </w:p>
        </w:tc>
        <w:tc>
          <w:tcPr>
            <w:tcW w:w="770" w:type="pct"/>
            <w:vAlign w:val="center"/>
          </w:tcPr>
          <w:p w:rsidR="0018722C">
            <w:pPr>
              <w:pStyle w:val="affff9"/>
              <w:topLinePunct/>
              <w:ind w:leftChars="0" w:left="0" w:rightChars="0" w:right="0" w:firstLineChars="0" w:firstLine="0"/>
              <w:spacing w:line="240" w:lineRule="atLeast"/>
            </w:pPr>
            <w:r>
              <w:t>3.82</w:t>
            </w:r>
          </w:p>
        </w:tc>
        <w:tc>
          <w:tcPr>
            <w:tcW w:w="769" w:type="pct"/>
            <w:vAlign w:val="center"/>
          </w:tcPr>
          <w:p w:rsidR="0018722C">
            <w:pPr>
              <w:pStyle w:val="affff9"/>
              <w:topLinePunct/>
              <w:ind w:leftChars="0" w:left="0" w:rightChars="0" w:right="0" w:firstLineChars="0" w:firstLine="0"/>
              <w:spacing w:line="240" w:lineRule="atLeast"/>
            </w:pPr>
            <w:r>
              <w:t>5.68%</w:t>
            </w:r>
          </w:p>
        </w:tc>
        <w:tc>
          <w:tcPr>
            <w:tcW w:w="763" w:type="pct"/>
            <w:vAlign w:val="center"/>
          </w:tcPr>
          <w:p w:rsidR="0018722C">
            <w:pPr>
              <w:pStyle w:val="affff9"/>
              <w:topLinePunct/>
              <w:ind w:leftChars="0" w:left="0" w:rightChars="0" w:right="0" w:firstLineChars="0" w:firstLine="0"/>
              <w:spacing w:line="240" w:lineRule="atLeast"/>
            </w:pPr>
            <w:r>
              <w:t>3.40</w:t>
            </w:r>
          </w:p>
        </w:tc>
        <w:tc>
          <w:tcPr>
            <w:tcW w:w="792" w:type="pct"/>
            <w:vAlign w:val="center"/>
          </w:tcPr>
          <w:p w:rsidR="0018722C">
            <w:pPr>
              <w:pStyle w:val="affff9"/>
              <w:topLinePunct/>
              <w:ind w:leftChars="0" w:left="0" w:rightChars="0" w:right="0" w:firstLineChars="0" w:firstLine="0"/>
              <w:spacing w:line="240" w:lineRule="atLeast"/>
            </w:pPr>
            <w:r>
              <w:t>19.00%</w:t>
            </w:r>
          </w:p>
        </w:tc>
      </w:tr>
      <w:tr>
        <w:tc>
          <w:tcPr>
            <w:tcW w:w="475" w:type="pct"/>
            <w:vAlign w:val="center"/>
          </w:tcPr>
          <w:p w:rsidR="0018722C">
            <w:pPr>
              <w:pStyle w:val="affff9"/>
              <w:topLinePunct/>
              <w:ind w:leftChars="0" w:left="0" w:rightChars="0" w:right="0" w:firstLineChars="0" w:firstLine="0"/>
              <w:spacing w:line="240" w:lineRule="atLeast"/>
            </w:pPr>
            <w:r>
              <w:t>600611</w:t>
            </w:r>
          </w:p>
        </w:tc>
        <w:tc>
          <w:tcPr>
            <w:tcW w:w="705" w:type="pct"/>
            <w:vAlign w:val="center"/>
          </w:tcPr>
          <w:p w:rsidR="0018722C">
            <w:pPr>
              <w:pStyle w:val="a5"/>
              <w:topLinePunct/>
              <w:ind w:leftChars="0" w:left="0" w:rightChars="0" w:right="0" w:firstLineChars="0" w:firstLine="0"/>
              <w:spacing w:line="240" w:lineRule="atLeast"/>
            </w:pPr>
            <w:r>
              <w:t>大众交通</w:t>
            </w:r>
          </w:p>
        </w:tc>
        <w:tc>
          <w:tcPr>
            <w:tcW w:w="725" w:type="pct"/>
            <w:vAlign w:val="center"/>
          </w:tcPr>
          <w:p w:rsidR="0018722C">
            <w:pPr>
              <w:pStyle w:val="affff9"/>
              <w:topLinePunct/>
              <w:ind w:leftChars="0" w:left="0" w:rightChars="0" w:right="0" w:firstLineChars="0" w:firstLine="0"/>
              <w:spacing w:line="240" w:lineRule="atLeast"/>
            </w:pPr>
            <w:r>
              <w:t>15.20%</w:t>
            </w:r>
          </w:p>
        </w:tc>
        <w:tc>
          <w:tcPr>
            <w:tcW w:w="770" w:type="pct"/>
            <w:vAlign w:val="center"/>
          </w:tcPr>
          <w:p w:rsidR="0018722C">
            <w:pPr>
              <w:pStyle w:val="affff9"/>
              <w:topLinePunct/>
              <w:ind w:leftChars="0" w:left="0" w:rightChars="0" w:right="0" w:firstLineChars="0" w:firstLine="0"/>
              <w:spacing w:line="240" w:lineRule="atLeast"/>
            </w:pPr>
            <w:r>
              <w:t>0.28</w:t>
            </w:r>
          </w:p>
        </w:tc>
        <w:tc>
          <w:tcPr>
            <w:tcW w:w="769" w:type="pct"/>
            <w:vAlign w:val="center"/>
          </w:tcPr>
          <w:p w:rsidR="0018722C">
            <w:pPr>
              <w:pStyle w:val="affff9"/>
              <w:topLinePunct/>
              <w:ind w:leftChars="0" w:left="0" w:rightChars="0" w:right="0" w:firstLineChars="0" w:firstLine="0"/>
              <w:spacing w:line="240" w:lineRule="atLeast"/>
            </w:pPr>
            <w:r>
              <w:t>4.79%</w:t>
            </w:r>
          </w:p>
        </w:tc>
        <w:tc>
          <w:tcPr>
            <w:tcW w:w="763" w:type="pct"/>
            <w:vAlign w:val="center"/>
          </w:tcPr>
          <w:p w:rsidR="0018722C">
            <w:pPr>
              <w:pStyle w:val="affff9"/>
              <w:topLinePunct/>
              <w:ind w:leftChars="0" w:left="0" w:rightChars="0" w:right="0" w:firstLineChars="0" w:firstLine="0"/>
              <w:spacing w:line="240" w:lineRule="atLeast"/>
            </w:pPr>
            <w:r>
              <w:t>1.79</w:t>
            </w:r>
          </w:p>
        </w:tc>
        <w:tc>
          <w:tcPr>
            <w:tcW w:w="792" w:type="pct"/>
            <w:vAlign w:val="center"/>
          </w:tcPr>
          <w:p w:rsidR="0018722C">
            <w:pPr>
              <w:pStyle w:val="affff9"/>
              <w:topLinePunct/>
              <w:ind w:leftChars="0" w:left="0" w:rightChars="0" w:right="0" w:firstLineChars="0" w:firstLine="0"/>
              <w:spacing w:line="240" w:lineRule="atLeast"/>
            </w:pPr>
            <w:r>
              <w:t>8.19%</w:t>
            </w:r>
          </w:p>
        </w:tc>
      </w:tr>
      <w:tr>
        <w:tc>
          <w:tcPr>
            <w:tcW w:w="475" w:type="pct"/>
            <w:vAlign w:val="center"/>
          </w:tcPr>
          <w:p w:rsidR="0018722C">
            <w:pPr>
              <w:pStyle w:val="affff9"/>
              <w:topLinePunct/>
              <w:ind w:leftChars="0" w:left="0" w:rightChars="0" w:right="0" w:firstLineChars="0" w:firstLine="0"/>
              <w:spacing w:line="240" w:lineRule="atLeast"/>
            </w:pPr>
            <w:r>
              <w:t>600662</w:t>
            </w:r>
          </w:p>
        </w:tc>
        <w:tc>
          <w:tcPr>
            <w:tcW w:w="705" w:type="pct"/>
            <w:vAlign w:val="center"/>
          </w:tcPr>
          <w:p w:rsidR="0018722C">
            <w:pPr>
              <w:pStyle w:val="a5"/>
              <w:topLinePunct/>
              <w:ind w:leftChars="0" w:left="0" w:rightChars="0" w:right="0" w:firstLineChars="0" w:firstLine="0"/>
              <w:spacing w:line="240" w:lineRule="atLeast"/>
            </w:pPr>
            <w:r>
              <w:t>强生控股</w:t>
            </w:r>
          </w:p>
        </w:tc>
        <w:tc>
          <w:tcPr>
            <w:tcW w:w="725" w:type="pct"/>
            <w:vAlign w:val="center"/>
          </w:tcPr>
          <w:p w:rsidR="0018722C">
            <w:pPr>
              <w:pStyle w:val="affff9"/>
              <w:topLinePunct/>
              <w:ind w:leftChars="0" w:left="0" w:rightChars="0" w:right="0" w:firstLineChars="0" w:firstLine="0"/>
              <w:spacing w:line="240" w:lineRule="atLeast"/>
            </w:pPr>
            <w:r>
              <w:t>5.52%</w:t>
            </w:r>
          </w:p>
        </w:tc>
        <w:tc>
          <w:tcPr>
            <w:tcW w:w="770" w:type="pct"/>
            <w:vAlign w:val="center"/>
          </w:tcPr>
          <w:p w:rsidR="0018722C">
            <w:pPr>
              <w:pStyle w:val="affff9"/>
              <w:topLinePunct/>
              <w:ind w:leftChars="0" w:left="0" w:rightChars="0" w:right="0" w:firstLineChars="0" w:firstLine="0"/>
              <w:spacing w:line="240" w:lineRule="atLeast"/>
            </w:pPr>
            <w:r>
              <w:t>0.84</w:t>
            </w:r>
          </w:p>
        </w:tc>
        <w:tc>
          <w:tcPr>
            <w:tcW w:w="769" w:type="pct"/>
            <w:vAlign w:val="center"/>
          </w:tcPr>
          <w:p w:rsidR="0018722C">
            <w:pPr>
              <w:pStyle w:val="affff9"/>
              <w:topLinePunct/>
              <w:ind w:leftChars="0" w:left="0" w:rightChars="0" w:right="0" w:firstLineChars="0" w:firstLine="0"/>
              <w:spacing w:line="240" w:lineRule="atLeast"/>
            </w:pPr>
            <w:r>
              <w:t>5.26%</w:t>
            </w:r>
          </w:p>
        </w:tc>
        <w:tc>
          <w:tcPr>
            <w:tcW w:w="763" w:type="pct"/>
            <w:vAlign w:val="center"/>
          </w:tcPr>
          <w:p w:rsidR="0018722C">
            <w:pPr>
              <w:pStyle w:val="affff9"/>
              <w:topLinePunct/>
              <w:ind w:leftChars="0" w:left="0" w:rightChars="0" w:right="0" w:firstLineChars="0" w:firstLine="0"/>
              <w:spacing w:line="240" w:lineRule="atLeast"/>
            </w:pPr>
            <w:r>
              <w:t>1.91</w:t>
            </w:r>
          </w:p>
        </w:tc>
        <w:tc>
          <w:tcPr>
            <w:tcW w:w="792" w:type="pct"/>
            <w:vAlign w:val="center"/>
          </w:tcPr>
          <w:p w:rsidR="0018722C">
            <w:pPr>
              <w:pStyle w:val="affff9"/>
              <w:topLinePunct/>
              <w:ind w:leftChars="0" w:left="0" w:rightChars="0" w:right="0" w:firstLineChars="0" w:firstLine="0"/>
              <w:spacing w:line="240" w:lineRule="atLeast"/>
            </w:pPr>
            <w:r>
              <w:t>7.15%</w:t>
            </w:r>
          </w:p>
        </w:tc>
      </w:tr>
      <w:tr>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600018</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上港集团</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21.69%</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0.29</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7.77%</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1.62</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10.42%</w:t>
            </w:r>
          </w:p>
        </w:tc>
      </w:tr>
    </w:tbl>
    <w:p w:rsidR="0018722C">
      <w:pPr>
        <w:pStyle w:val="affa"/>
      </w:pPr>
    </w:p>
    <w:p w:rsidR="0018722C">
      <w:pPr>
        <w:topLinePunct/>
      </w:pPr>
      <w:r>
        <w:rPr>
          <w:rFonts w:cstheme="minorBidi" w:hAnsiTheme="minorHAnsi" w:eastAsiaTheme="minorHAnsi" w:asciiTheme="minorHAnsi" w:ascii="Times New Roman"/>
        </w:rPr>
        <w:t>26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307"/>
        <w:gridCol w:w="1267"/>
        <w:gridCol w:w="1234"/>
        <w:gridCol w:w="1419"/>
        <w:gridCol w:w="1238"/>
        <w:gridCol w:w="1441"/>
      </w:tblGrid>
      <w:tr>
        <w:trPr>
          <w:trHeight w:val="300" w:hRule="atLeast"/>
        </w:trPr>
        <w:tc>
          <w:tcPr>
            <w:tcW w:w="830" w:type="dxa"/>
            <w:tcBorders>
              <w:top w:val="single" w:sz="12" w:space="0" w:color="000000"/>
              <w:right w:val="single" w:sz="6" w:space="0" w:color="000000"/>
            </w:tcBorders>
          </w:tcPr>
          <w:p w:rsidR="0018722C">
            <w:pPr>
              <w:topLinePunct/>
              <w:ind w:leftChars="0" w:left="0" w:rightChars="0" w:right="0" w:firstLineChars="0" w:firstLine="0"/>
              <w:spacing w:line="240" w:lineRule="atLeast"/>
            </w:pPr>
            <w:r>
              <w:t>601866</w:t>
            </w:r>
          </w:p>
        </w:tc>
        <w:tc>
          <w:tcPr>
            <w:tcW w:w="1307"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中海集运</w:t>
            </w:r>
          </w:p>
        </w:tc>
        <w:tc>
          <w:tcPr>
            <w:tcW w:w="1267" w:type="dxa"/>
            <w:tcBorders>
              <w:top w:val="single" w:sz="12" w:space="0" w:color="000000"/>
            </w:tcBorders>
          </w:tcPr>
          <w:p w:rsidR="0018722C">
            <w:pPr>
              <w:topLinePunct/>
              <w:ind w:leftChars="0" w:left="0" w:rightChars="0" w:right="0" w:firstLineChars="0" w:firstLine="0"/>
              <w:spacing w:line="240" w:lineRule="atLeast"/>
            </w:pPr>
            <w:r>
              <w:t>-9.70%</w:t>
            </w:r>
          </w:p>
        </w:tc>
        <w:tc>
          <w:tcPr>
            <w:tcW w:w="1234" w:type="dxa"/>
            <w:tcBorders>
              <w:top w:val="single" w:sz="12" w:space="0" w:color="000000"/>
            </w:tcBorders>
          </w:tcPr>
          <w:p w:rsidR="0018722C">
            <w:pPr>
              <w:topLinePunct/>
              <w:ind w:leftChars="0" w:left="0" w:rightChars="0" w:right="0" w:firstLineChars="0" w:firstLine="0"/>
              <w:spacing w:line="240" w:lineRule="atLeast"/>
            </w:pPr>
            <w:r>
              <w:t>0.57</w:t>
            </w:r>
          </w:p>
        </w:tc>
        <w:tc>
          <w:tcPr>
            <w:tcW w:w="1419" w:type="dxa"/>
            <w:tcBorders>
              <w:top w:val="single" w:sz="12" w:space="0" w:color="000000"/>
            </w:tcBorders>
          </w:tcPr>
          <w:p w:rsidR="0018722C">
            <w:pPr>
              <w:topLinePunct/>
              <w:ind w:leftChars="0" w:left="0" w:rightChars="0" w:right="0" w:firstLineChars="0" w:firstLine="0"/>
              <w:spacing w:line="240" w:lineRule="atLeast"/>
            </w:pPr>
            <w:r>
              <w:t>-5.49%</w:t>
            </w:r>
          </w:p>
        </w:tc>
        <w:tc>
          <w:tcPr>
            <w:tcW w:w="1238" w:type="dxa"/>
            <w:tcBorders>
              <w:top w:val="single" w:sz="12" w:space="0" w:color="000000"/>
            </w:tcBorders>
          </w:tcPr>
          <w:p w:rsidR="0018722C">
            <w:pPr>
              <w:topLinePunct/>
              <w:ind w:leftChars="0" w:left="0" w:rightChars="0" w:right="0" w:firstLineChars="0" w:firstLine="0"/>
              <w:spacing w:line="240" w:lineRule="atLeast"/>
            </w:pPr>
            <w:r>
              <w:t>1.84</w:t>
            </w:r>
          </w:p>
        </w:tc>
        <w:tc>
          <w:tcPr>
            <w:tcW w:w="1441" w:type="dxa"/>
            <w:tcBorders>
              <w:top w:val="single" w:sz="12" w:space="0" w:color="000000"/>
            </w:tcBorders>
          </w:tcPr>
          <w:p w:rsidR="0018722C">
            <w:pPr>
              <w:topLinePunct/>
              <w:ind w:leftChars="0" w:left="0" w:rightChars="0" w:right="0" w:firstLineChars="0" w:firstLine="0"/>
              <w:spacing w:line="240" w:lineRule="atLeast"/>
            </w:pPr>
            <w:r>
              <w:t>-10.54%</w:t>
            </w:r>
          </w:p>
        </w:tc>
      </w:tr>
      <w:tr>
        <w:trPr>
          <w:trHeight w:val="300" w:hRule="atLeast"/>
        </w:trPr>
        <w:tc>
          <w:tcPr>
            <w:tcW w:w="830" w:type="dxa"/>
            <w:tcBorders>
              <w:right w:val="single" w:sz="6" w:space="0" w:color="000000"/>
            </w:tcBorders>
          </w:tcPr>
          <w:p w:rsidR="0018722C">
            <w:pPr>
              <w:topLinePunct/>
              <w:ind w:leftChars="0" w:left="0" w:rightChars="0" w:right="0" w:firstLineChars="0" w:firstLine="0"/>
              <w:spacing w:line="240" w:lineRule="atLeast"/>
            </w:pPr>
            <w:r>
              <w:t>600115</w:t>
            </w:r>
          </w:p>
        </w:tc>
        <w:tc>
          <w:tcPr>
            <w:tcW w:w="1307" w:type="dxa"/>
            <w:tcBorders>
              <w:left w:val="single" w:sz="6" w:space="0" w:color="000000"/>
            </w:tcBorders>
          </w:tcPr>
          <w:p w:rsidR="0018722C">
            <w:pPr>
              <w:topLinePunct/>
              <w:ind w:leftChars="0" w:left="0" w:rightChars="0" w:right="0" w:firstLineChars="0" w:firstLine="0"/>
              <w:spacing w:line="240" w:lineRule="atLeast"/>
            </w:pPr>
            <w:r>
              <w:t>东方航空</w:t>
            </w:r>
          </w:p>
        </w:tc>
        <w:tc>
          <w:tcPr>
            <w:tcW w:w="1267" w:type="dxa"/>
          </w:tcPr>
          <w:p w:rsidR="0018722C">
            <w:pPr>
              <w:topLinePunct/>
              <w:ind w:leftChars="0" w:left="0" w:rightChars="0" w:right="0" w:firstLineChars="0" w:firstLine="0"/>
              <w:spacing w:line="240" w:lineRule="atLeast"/>
            </w:pPr>
            <w:r>
              <w:t>5.82%</w:t>
            </w:r>
          </w:p>
        </w:tc>
        <w:tc>
          <w:tcPr>
            <w:tcW w:w="1234" w:type="dxa"/>
          </w:tcPr>
          <w:p w:rsidR="0018722C">
            <w:pPr>
              <w:topLinePunct/>
              <w:ind w:leftChars="0" w:left="0" w:rightChars="0" w:right="0" w:firstLineChars="0" w:firstLine="0"/>
              <w:spacing w:line="240" w:lineRule="atLeast"/>
            </w:pPr>
            <w:r>
              <w:t>0.79</w:t>
            </w:r>
          </w:p>
        </w:tc>
        <w:tc>
          <w:tcPr>
            <w:tcW w:w="1419" w:type="dxa"/>
          </w:tcPr>
          <w:p w:rsidR="0018722C">
            <w:pPr>
              <w:topLinePunct/>
              <w:ind w:leftChars="0" w:left="0" w:rightChars="0" w:right="0" w:firstLineChars="0" w:firstLine="0"/>
              <w:spacing w:line="240" w:lineRule="atLeast"/>
            </w:pPr>
            <w:r>
              <w:t>4.60%</w:t>
            </w:r>
          </w:p>
        </w:tc>
        <w:tc>
          <w:tcPr>
            <w:tcW w:w="1238" w:type="dxa"/>
          </w:tcPr>
          <w:p w:rsidR="0018722C">
            <w:pPr>
              <w:topLinePunct/>
              <w:ind w:leftChars="0" w:left="0" w:rightChars="0" w:right="0" w:firstLineChars="0" w:firstLine="0"/>
              <w:spacing w:line="240" w:lineRule="atLeast"/>
            </w:pPr>
            <w:r>
              <w:t>5.07</w:t>
            </w:r>
          </w:p>
        </w:tc>
        <w:tc>
          <w:tcPr>
            <w:tcW w:w="1441" w:type="dxa"/>
          </w:tcPr>
          <w:p w:rsidR="0018722C">
            <w:pPr>
              <w:topLinePunct/>
              <w:ind w:leftChars="0" w:left="0" w:rightChars="0" w:right="0" w:firstLineChars="0" w:firstLine="0"/>
              <w:spacing w:line="240" w:lineRule="atLeast"/>
            </w:pPr>
            <w:r>
              <w:t>23.91%</w:t>
            </w:r>
          </w:p>
        </w:tc>
      </w:tr>
      <w:tr>
        <w:trPr>
          <w:trHeight w:val="300" w:hRule="atLeast"/>
        </w:trPr>
        <w:tc>
          <w:tcPr>
            <w:tcW w:w="830" w:type="dxa"/>
            <w:tcBorders>
              <w:right w:val="single" w:sz="6" w:space="0" w:color="000000"/>
            </w:tcBorders>
          </w:tcPr>
          <w:p w:rsidR="0018722C">
            <w:pPr>
              <w:topLinePunct/>
              <w:ind w:leftChars="0" w:left="0" w:rightChars="0" w:right="0" w:firstLineChars="0" w:firstLine="0"/>
              <w:spacing w:line="240" w:lineRule="atLeast"/>
            </w:pPr>
            <w:r>
              <w:t>600650</w:t>
            </w:r>
          </w:p>
        </w:tc>
        <w:tc>
          <w:tcPr>
            <w:tcW w:w="1307" w:type="dxa"/>
            <w:tcBorders>
              <w:left w:val="single" w:sz="6" w:space="0" w:color="000000"/>
            </w:tcBorders>
          </w:tcPr>
          <w:p w:rsidR="0018722C">
            <w:pPr>
              <w:topLinePunct/>
              <w:ind w:leftChars="0" w:left="0" w:rightChars="0" w:right="0" w:firstLineChars="0" w:firstLine="0"/>
              <w:spacing w:line="240" w:lineRule="atLeast"/>
            </w:pPr>
            <w:r>
              <w:t>锦江投资</w:t>
            </w:r>
          </w:p>
        </w:tc>
        <w:tc>
          <w:tcPr>
            <w:tcW w:w="1267" w:type="dxa"/>
          </w:tcPr>
          <w:p w:rsidR="0018722C">
            <w:pPr>
              <w:topLinePunct/>
              <w:ind w:leftChars="0" w:left="0" w:rightChars="0" w:right="0" w:firstLineChars="0" w:firstLine="0"/>
              <w:spacing w:line="240" w:lineRule="atLeast"/>
            </w:pPr>
            <w:r>
              <w:t>12.68%</w:t>
            </w:r>
          </w:p>
        </w:tc>
        <w:tc>
          <w:tcPr>
            <w:tcW w:w="1234" w:type="dxa"/>
          </w:tcPr>
          <w:p w:rsidR="0018722C">
            <w:pPr>
              <w:topLinePunct/>
              <w:ind w:leftChars="0" w:left="0" w:rightChars="0" w:right="0" w:firstLineChars="0" w:firstLine="0"/>
              <w:spacing w:line="240" w:lineRule="atLeast"/>
            </w:pPr>
            <w:r>
              <w:t>0.63</w:t>
            </w:r>
          </w:p>
        </w:tc>
        <w:tc>
          <w:tcPr>
            <w:tcW w:w="1419" w:type="dxa"/>
          </w:tcPr>
          <w:p w:rsidR="0018722C">
            <w:pPr>
              <w:topLinePunct/>
              <w:ind w:leftChars="0" w:left="0" w:rightChars="0" w:right="0" w:firstLineChars="0" w:firstLine="0"/>
              <w:spacing w:line="240" w:lineRule="atLeast"/>
            </w:pPr>
            <w:r>
              <w:t>9.61%</w:t>
            </w:r>
          </w:p>
        </w:tc>
        <w:tc>
          <w:tcPr>
            <w:tcW w:w="1238" w:type="dxa"/>
          </w:tcPr>
          <w:p w:rsidR="0018722C">
            <w:pPr>
              <w:topLinePunct/>
              <w:ind w:leftChars="0" w:left="0" w:rightChars="0" w:right="0" w:firstLineChars="0" w:firstLine="0"/>
              <w:spacing w:line="240" w:lineRule="atLeast"/>
            </w:pPr>
            <w:r>
              <w:t>1.30</w:t>
            </w:r>
          </w:p>
        </w:tc>
        <w:tc>
          <w:tcPr>
            <w:tcW w:w="1441" w:type="dxa"/>
          </w:tcPr>
          <w:p w:rsidR="0018722C">
            <w:pPr>
              <w:topLinePunct/>
              <w:ind w:leftChars="0" w:left="0" w:rightChars="0" w:right="0" w:firstLineChars="0" w:firstLine="0"/>
              <w:spacing w:line="240" w:lineRule="atLeast"/>
            </w:pPr>
            <w:r>
              <w:t>11.60%</w:t>
            </w:r>
          </w:p>
        </w:tc>
      </w:tr>
      <w:tr>
        <w:trPr>
          <w:trHeight w:val="300" w:hRule="atLeast"/>
        </w:trPr>
        <w:tc>
          <w:tcPr>
            <w:tcW w:w="830" w:type="dxa"/>
            <w:tcBorders>
              <w:right w:val="single" w:sz="6" w:space="0" w:color="000000"/>
            </w:tcBorders>
          </w:tcPr>
          <w:p w:rsidR="0018722C">
            <w:pPr>
              <w:topLinePunct/>
              <w:ind w:leftChars="0" w:left="0" w:rightChars="0" w:right="0" w:firstLineChars="0" w:firstLine="0"/>
              <w:spacing w:line="240" w:lineRule="atLeast"/>
            </w:pPr>
            <w:r>
              <w:t>600026</w:t>
            </w:r>
          </w:p>
        </w:tc>
        <w:tc>
          <w:tcPr>
            <w:tcW w:w="1307" w:type="dxa"/>
            <w:tcBorders>
              <w:left w:val="single" w:sz="6" w:space="0" w:color="000000"/>
            </w:tcBorders>
          </w:tcPr>
          <w:p w:rsidR="0018722C">
            <w:pPr>
              <w:topLinePunct/>
              <w:ind w:leftChars="0" w:left="0" w:rightChars="0" w:right="0" w:firstLineChars="0" w:firstLine="0"/>
              <w:spacing w:line="240" w:lineRule="atLeast"/>
            </w:pPr>
            <w:r>
              <w:t>中海发展</w:t>
            </w:r>
          </w:p>
        </w:tc>
        <w:tc>
          <w:tcPr>
            <w:tcW w:w="1267" w:type="dxa"/>
          </w:tcPr>
          <w:p w:rsidR="0018722C">
            <w:pPr>
              <w:topLinePunct/>
              <w:ind w:leftChars="0" w:left="0" w:rightChars="0" w:right="0" w:firstLineChars="0" w:firstLine="0"/>
              <w:spacing w:line="240" w:lineRule="atLeast"/>
            </w:pPr>
            <w:r>
              <w:t>8.52%</w:t>
            </w:r>
          </w:p>
        </w:tc>
        <w:tc>
          <w:tcPr>
            <w:tcW w:w="1234" w:type="dxa"/>
          </w:tcPr>
          <w:p w:rsidR="0018722C">
            <w:pPr>
              <w:topLinePunct/>
              <w:ind w:leftChars="0" w:left="0" w:rightChars="0" w:right="0" w:firstLineChars="0" w:firstLine="0"/>
              <w:spacing w:line="240" w:lineRule="atLeast"/>
            </w:pPr>
            <w:r>
              <w:t>0.27</w:t>
            </w:r>
          </w:p>
        </w:tc>
        <w:tc>
          <w:tcPr>
            <w:tcW w:w="1419" w:type="dxa"/>
          </w:tcPr>
          <w:p w:rsidR="0018722C">
            <w:pPr>
              <w:topLinePunct/>
              <w:ind w:leftChars="0" w:left="0" w:rightChars="0" w:right="0" w:firstLineChars="0" w:firstLine="0"/>
              <w:spacing w:line="240" w:lineRule="atLeast"/>
            </w:pPr>
            <w:r>
              <w:t>2.34%</w:t>
            </w:r>
          </w:p>
        </w:tc>
        <w:tc>
          <w:tcPr>
            <w:tcW w:w="1238" w:type="dxa"/>
          </w:tcPr>
          <w:p w:rsidR="0018722C">
            <w:pPr>
              <w:topLinePunct/>
              <w:ind w:leftChars="0" w:left="0" w:rightChars="0" w:right="0" w:firstLineChars="0" w:firstLine="0"/>
              <w:spacing w:line="240" w:lineRule="atLeast"/>
            </w:pPr>
            <w:r>
              <w:t>2.12</w:t>
            </w:r>
          </w:p>
        </w:tc>
        <w:tc>
          <w:tcPr>
            <w:tcW w:w="1441" w:type="dxa"/>
          </w:tcPr>
          <w:p w:rsidR="0018722C">
            <w:pPr>
              <w:topLinePunct/>
              <w:ind w:leftChars="0" w:left="0" w:rightChars="0" w:right="0" w:firstLineChars="0" w:firstLine="0"/>
              <w:spacing w:line="240" w:lineRule="atLeast"/>
            </w:pPr>
            <w:r>
              <w:t>4.43%</w:t>
            </w:r>
          </w:p>
        </w:tc>
      </w:tr>
      <w:tr>
        <w:trPr>
          <w:trHeight w:val="300" w:hRule="atLeast"/>
        </w:trPr>
        <w:tc>
          <w:tcPr>
            <w:tcW w:w="830" w:type="dxa"/>
            <w:tcBorders>
              <w:right w:val="single" w:sz="6" w:space="0" w:color="000000"/>
            </w:tcBorders>
          </w:tcPr>
          <w:p w:rsidR="0018722C">
            <w:pPr>
              <w:topLinePunct/>
              <w:ind w:leftChars="0" w:left="0" w:rightChars="0" w:right="0" w:firstLineChars="0" w:firstLine="0"/>
              <w:spacing w:line="240" w:lineRule="atLeast"/>
            </w:pPr>
            <w:r>
              <w:t>600119</w:t>
            </w:r>
          </w:p>
        </w:tc>
        <w:tc>
          <w:tcPr>
            <w:tcW w:w="1307" w:type="dxa"/>
            <w:tcBorders>
              <w:left w:val="single" w:sz="6" w:space="0" w:color="000000"/>
            </w:tcBorders>
          </w:tcPr>
          <w:p w:rsidR="0018722C">
            <w:pPr>
              <w:topLinePunct/>
              <w:ind w:leftChars="0" w:left="0" w:rightChars="0" w:right="0" w:firstLineChars="0" w:firstLine="0"/>
              <w:spacing w:line="240" w:lineRule="atLeast"/>
            </w:pPr>
            <w:r>
              <w:t>长江投资</w:t>
            </w:r>
          </w:p>
        </w:tc>
        <w:tc>
          <w:tcPr>
            <w:tcW w:w="1267" w:type="dxa"/>
          </w:tcPr>
          <w:p w:rsidR="0018722C">
            <w:pPr>
              <w:topLinePunct/>
              <w:ind w:leftChars="0" w:left="0" w:rightChars="0" w:right="0" w:firstLineChars="0" w:firstLine="0"/>
              <w:spacing w:line="240" w:lineRule="atLeast"/>
            </w:pPr>
            <w:r>
              <w:t>1.81%</w:t>
            </w:r>
          </w:p>
        </w:tc>
        <w:tc>
          <w:tcPr>
            <w:tcW w:w="1234" w:type="dxa"/>
          </w:tcPr>
          <w:p w:rsidR="0018722C">
            <w:pPr>
              <w:topLinePunct/>
              <w:ind w:leftChars="0" w:left="0" w:rightChars="0" w:right="0" w:firstLineChars="0" w:firstLine="0"/>
              <w:spacing w:line="240" w:lineRule="atLeast"/>
            </w:pPr>
            <w:r>
              <w:t>0.70</w:t>
            </w:r>
          </w:p>
        </w:tc>
        <w:tc>
          <w:tcPr>
            <w:tcW w:w="1419" w:type="dxa"/>
          </w:tcPr>
          <w:p w:rsidR="0018722C">
            <w:pPr>
              <w:topLinePunct/>
              <w:ind w:leftChars="0" w:left="0" w:rightChars="0" w:right="0" w:firstLineChars="0" w:firstLine="0"/>
              <w:spacing w:line="240" w:lineRule="atLeast"/>
            </w:pPr>
            <w:r>
              <w:t>2.40%</w:t>
            </w:r>
          </w:p>
        </w:tc>
        <w:tc>
          <w:tcPr>
            <w:tcW w:w="1238" w:type="dxa"/>
          </w:tcPr>
          <w:p w:rsidR="0018722C">
            <w:pPr>
              <w:topLinePunct/>
              <w:ind w:leftChars="0" w:left="0" w:rightChars="0" w:right="0" w:firstLineChars="0" w:firstLine="0"/>
              <w:spacing w:line="240" w:lineRule="atLeast"/>
            </w:pPr>
            <w:r>
              <w:t>1.59</w:t>
            </w:r>
          </w:p>
        </w:tc>
        <w:tc>
          <w:tcPr>
            <w:tcW w:w="1441" w:type="dxa"/>
          </w:tcPr>
          <w:p w:rsidR="0018722C">
            <w:pPr>
              <w:topLinePunct/>
              <w:ind w:leftChars="0" w:left="0" w:rightChars="0" w:right="0" w:firstLineChars="0" w:firstLine="0"/>
              <w:spacing w:line="240" w:lineRule="atLeast"/>
            </w:pPr>
            <w:r>
              <w:t>2.58%</w:t>
            </w:r>
          </w:p>
        </w:tc>
      </w:tr>
      <w:tr>
        <w:trPr>
          <w:trHeight w:val="300" w:hRule="atLeast"/>
        </w:trPr>
        <w:tc>
          <w:tcPr>
            <w:tcW w:w="830"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t>行业均值</w:t>
            </w:r>
          </w:p>
        </w:tc>
        <w:tc>
          <w:tcPr>
            <w:tcW w:w="1307"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267" w:type="dxa"/>
            <w:tcBorders>
              <w:bottom w:val="single" w:sz="12" w:space="0" w:color="000000"/>
            </w:tcBorders>
          </w:tcPr>
          <w:p w:rsidR="0018722C">
            <w:pPr>
              <w:topLinePunct/>
              <w:ind w:leftChars="0" w:left="0" w:rightChars="0" w:right="0" w:firstLineChars="0" w:firstLine="0"/>
              <w:spacing w:line="240" w:lineRule="atLeast"/>
            </w:pPr>
            <w:r>
              <w:t>9.60%</w:t>
            </w:r>
          </w:p>
        </w:tc>
        <w:tc>
          <w:tcPr>
            <w:tcW w:w="1234" w:type="dxa"/>
            <w:tcBorders>
              <w:bottom w:val="single" w:sz="12" w:space="0" w:color="000000"/>
            </w:tcBorders>
          </w:tcPr>
          <w:p w:rsidR="0018722C">
            <w:pPr>
              <w:topLinePunct/>
              <w:ind w:leftChars="0" w:left="0" w:rightChars="0" w:right="0" w:firstLineChars="0" w:firstLine="0"/>
              <w:spacing w:line="240" w:lineRule="atLeast"/>
            </w:pPr>
            <w:r>
              <w:t>0.52</w:t>
            </w:r>
          </w:p>
        </w:tc>
        <w:tc>
          <w:tcPr>
            <w:tcW w:w="1419" w:type="dxa"/>
            <w:tcBorders>
              <w:bottom w:val="single" w:sz="12" w:space="0" w:color="000000"/>
            </w:tcBorders>
          </w:tcPr>
          <w:p w:rsidR="0018722C">
            <w:pPr>
              <w:topLinePunct/>
              <w:ind w:leftChars="0" w:left="0" w:rightChars="0" w:right="0" w:firstLineChars="0" w:firstLine="0"/>
              <w:spacing w:line="240" w:lineRule="atLeast"/>
            </w:pPr>
            <w:r>
              <w:t>4.99%</w:t>
            </w:r>
          </w:p>
        </w:tc>
        <w:tc>
          <w:tcPr>
            <w:tcW w:w="1238" w:type="dxa"/>
            <w:tcBorders>
              <w:bottom w:val="single" w:sz="12" w:space="0" w:color="000000"/>
            </w:tcBorders>
          </w:tcPr>
          <w:p w:rsidR="0018722C">
            <w:pPr>
              <w:topLinePunct/>
              <w:ind w:leftChars="0" w:left="0" w:rightChars="0" w:right="0" w:firstLineChars="0" w:firstLine="0"/>
              <w:spacing w:line="240" w:lineRule="atLeast"/>
            </w:pPr>
            <w:r>
              <w:t>2.32</w:t>
            </w:r>
          </w:p>
        </w:tc>
        <w:tc>
          <w:tcPr>
            <w:tcW w:w="1441" w:type="dxa"/>
            <w:tcBorders>
              <w:bottom w:val="single" w:sz="12" w:space="0" w:color="000000"/>
            </w:tcBorders>
          </w:tcPr>
          <w:p w:rsidR="0018722C">
            <w:pPr>
              <w:topLinePunct/>
              <w:ind w:leftChars="0" w:left="0" w:rightChars="0" w:right="0" w:firstLineChars="0" w:firstLine="0"/>
              <w:spacing w:line="240" w:lineRule="atLeast"/>
            </w:pPr>
            <w:r>
              <w:t>11.60%</w:t>
            </w:r>
          </w:p>
        </w:tc>
      </w:tr>
    </w:tbl>
    <w:p w:rsidR="0018722C">
      <w:pPr>
        <w:pStyle w:val="affa"/>
      </w:pPr>
    </w:p>
    <w:p w:rsidR="0018722C">
      <w:pPr>
        <w:spacing w:before="74"/>
        <w:ind w:leftChars="0" w:left="0" w:rightChars="0" w:right="232" w:firstLineChars="0" w:firstLine="0"/>
        <w:jc w:val="right"/>
        <w:topLinePunct/>
      </w:pPr>
      <w:r>
        <w:rPr>
          <w:kern w:val="2"/>
          <w:sz w:val="15"/>
          <w:szCs w:val="22"/>
          <w:rFonts w:cstheme="minorBidi" w:hAnsiTheme="minorHAnsi" w:eastAsiaTheme="minorHAnsi" w:asciiTheme="minorHAnsi"/>
        </w:rPr>
        <w:t>数据来源：网易股票</w:t>
      </w:r>
    </w:p>
    <w:p w:rsidR="0018722C">
      <w:pPr>
        <w:topLinePunct/>
      </w:pPr>
      <w:r>
        <w:t>各财务比率的行业均值计算公式如下：</w:t>
      </w:r>
      <w:r w:rsidR="001852F3">
        <w:t xml:space="preserve">平均销售净利率</w:t>
      </w:r>
      <w:r w:rsidR="001852F3">
        <w:t xml:space="preserve">=∑净利润</w:t>
      </w:r>
      <w:r>
        <w:t>/</w:t>
      </w:r>
      <w:r>
        <w:t>∑营业收入</w:t>
      </w:r>
    </w:p>
    <w:p w:rsidR="0018722C">
      <w:pPr>
        <w:topLinePunct/>
      </w:pPr>
      <w:r>
        <w:t>=</w:t>
      </w:r>
      <w:r>
        <w:t>（</w:t>
      </w:r>
      <w:r>
        <w:rPr>
          <w:spacing w:val="-4"/>
        </w:rPr>
        <w:t>∑</w:t>
      </w:r>
      <w:r>
        <w:t>收入-∑成本费用</w:t>
      </w:r>
      <w:r>
        <w:t>）</w:t>
      </w:r>
      <w:r/>
      <w:r>
        <w:t>/</w:t>
      </w:r>
      <w:r>
        <w:t>∑</w:t>
      </w:r>
      <w:r>
        <w:t>营业收入</w:t>
      </w:r>
      <w:r w:rsidRPr="00000000">
        <w:t>	</w:t>
        <w:t>（</w:t>
      </w:r>
      <w:r>
        <w:t>式</w:t>
      </w:r>
      <w:r/>
      <w:r>
        <w:t>3-1</w:t>
      </w:r>
      <w:r>
        <w:t>）</w:t>
      </w:r>
      <w:r>
        <w:t>平均资产周转率=∑营业收入</w:t>
      </w:r>
      <w:r>
        <w:t>/</w:t>
      </w:r>
      <w:r>
        <w:t>∑资产总额</w:t>
      </w:r>
    </w:p>
    <w:p w:rsidR="0018722C">
      <w:pPr>
        <w:topLinePunct/>
      </w:pPr>
      <w:r>
        <w:t>=∑营业收入</w:t>
      </w:r>
      <w:r>
        <w:t>/</w:t>
      </w:r>
      <w:r>
        <w:t>（</w:t>
      </w:r>
      <w:r>
        <w:t>∑流动资产资产+∑非流动资产资产</w:t>
      </w:r>
      <w:r>
        <w:t>）</w:t>
      </w:r>
      <w:r>
        <w:t>（</w:t>
      </w:r>
      <w:r>
        <w:t>式</w:t>
      </w:r>
      <w:r>
        <w:t>3-2</w:t>
      </w:r>
      <w:r>
        <w:t>）</w:t>
      </w:r>
      <w:r>
        <w:t>平均资产净利率=</w:t>
      </w:r>
      <w:r w:rsidR="001852F3">
        <w:t xml:space="preserve">平均销售净利率×平均资产周转率</w:t>
      </w:r>
      <w:r w:rsidRPr="00000000">
        <w:tab/>
        <w:t>（</w:t>
      </w:r>
      <w:r>
        <w:t>式</w:t>
      </w:r>
      <w:r/>
      <w:r>
        <w:t>3-3</w:t>
      </w:r>
      <w:r>
        <w:t>）</w:t>
      </w:r>
      <w:r>
        <w:t>平均业主权益乘数</w:t>
      </w:r>
      <w:r>
        <w:t>=1</w:t>
      </w:r>
      <w:r>
        <w:t>/</w:t>
      </w:r>
      <w:r/>
      <w:r>
        <w:t>（</w:t>
      </w:r>
      <w:r>
        <w:rPr>
          <w:spacing w:val="-4"/>
        </w:rPr>
        <w:t>1-</w:t>
      </w:r>
      <w:r>
        <w:t>平均资产负债率</w:t>
      </w:r>
      <w:r>
        <w:t>）</w:t>
      </w:r>
      <w:r>
        <w:t xml:space="preserve">=1</w:t>
      </w:r>
      <w:r>
        <w:t>/</w:t>
      </w:r>
      <w:r/>
      <w:r>
        <w:t>（</w:t>
      </w:r>
      <w:r>
        <w:rPr>
          <w:spacing w:val="-6"/>
        </w:rPr>
        <w:t>1-∑</w:t>
      </w:r>
      <w:r>
        <w:t>负债总额</w:t>
      </w:r>
      <w:r>
        <w:t>/</w:t>
      </w:r>
      <w:r>
        <w:t>∑资产总额</w:t>
      </w:r>
      <w:r>
        <w:t>）</w:t>
      </w:r>
    </w:p>
    <w:p w:rsidR="0018722C">
      <w:pPr>
        <w:topLinePunct/>
      </w:pPr>
      <w:r>
        <w:t>（</w:t>
      </w:r>
      <w:r>
        <w:t>式</w:t>
      </w:r>
      <w:r>
        <w:t>3-4</w:t>
      </w:r>
      <w:r>
        <w:t>）</w:t>
      </w:r>
      <w:r>
        <w:t>平均净资产收益率</w:t>
      </w:r>
      <w:r w:rsidR="001852F3">
        <w:t xml:space="preserve">=平均资产净利率×平均业主权益乘数</w:t>
      </w:r>
      <w:r w:rsidR="001852F3">
        <w:t xml:space="preserve">      </w:t>
      </w:r>
      <w:r>
        <w:t>（</w:t>
      </w:r>
      <w:r>
        <w:rPr>
          <w:spacing w:val="-15"/>
        </w:rPr>
        <w:t>式</w:t>
      </w:r>
      <w:r>
        <w:t>3-5</w:t>
      </w:r>
      <w:r>
        <w:t>）</w:t>
      </w:r>
      <w:r>
        <w:t>由表</w:t>
      </w:r>
      <w:r>
        <w:t>3-7</w:t>
      </w:r>
      <w:r/>
      <w:r w:rsidR="001852F3">
        <w:t xml:space="preserve">可以看出，除中海集运在</w:t>
      </w:r>
      <w:r>
        <w:t>2011</w:t>
      </w:r>
      <w:r/>
      <w:r w:rsidR="001852F3">
        <w:t xml:space="preserve">年发生亏损之外，其余</w:t>
      </w:r>
      <w:r>
        <w:t>8</w:t>
      </w:r>
      <w:r/>
      <w:r w:rsidR="001852F3">
        <w:t xml:space="preserve">家样本企</w:t>
      </w:r>
      <w:r w:rsidR="001852F3">
        <w:t>业</w:t>
      </w:r>
    </w:p>
    <w:p w:rsidR="0018722C">
      <w:pPr>
        <w:topLinePunct/>
      </w:pPr>
      <w:r>
        <w:t>均处于盈利状态。在</w:t>
      </w:r>
      <w:r>
        <w:t>8</w:t>
      </w:r>
      <w:r/>
      <w:r w:rsidR="001852F3">
        <w:t xml:space="preserve">家盈利的样本企业中，上港集团的销售净利率最高，为21.69</w:t>
      </w:r>
      <w:r>
        <w:t>%，而东方航空的净资产收益率最高，其值为</w:t>
      </w:r>
      <w:r>
        <w:t>23</w:t>
      </w:r>
      <w:r>
        <w:t>.</w:t>
      </w:r>
      <w:r>
        <w:t>91%。说明上港集团的商品经营盈利能力较强，东方航空财务活动效率和经营活动效率整体较高。华贸物流</w:t>
      </w:r>
      <w:r>
        <w:t>总资产周转率远高于其他样本企业，其值为</w:t>
      </w:r>
      <w:r>
        <w:t>3</w:t>
      </w:r>
      <w:r>
        <w:t>.</w:t>
      </w:r>
      <w:r>
        <w:t>82</w:t>
      </w:r>
      <w:r>
        <w:t>，说明华贸物流的营运能力较强，</w:t>
      </w:r>
      <w:r>
        <w:t>利用资产产生收入的能力高于其他样本企业。在所有样本企业中，锦江投资的总</w:t>
      </w:r>
      <w:r>
        <w:t>资产净利率最高，为</w:t>
      </w:r>
      <w:r>
        <w:t>9</w:t>
      </w:r>
      <w:r>
        <w:t>.</w:t>
      </w:r>
      <w:r>
        <w:t>61%</w:t>
      </w:r>
      <w:r>
        <w:t>，反映了其较强的利用现有资产产生净利润的能力。由业主权益乘数的大小显示，东方航空的负债比率较高，企业承担较高的风险。</w:t>
      </w:r>
    </w:p>
    <w:p w:rsidR="0018722C">
      <w:pPr>
        <w:topLinePunct/>
      </w:pPr>
      <w:r>
        <w:t>行业的财务比率均值显示，上海市交通运输业在</w:t>
      </w:r>
      <w:r>
        <w:t>2011</w:t>
      </w:r>
      <w:r/>
      <w:r w:rsidR="001852F3">
        <w:t xml:space="preserve">年的整体财务状况良好，</w:t>
      </w:r>
      <w:r w:rsidR="001852F3">
        <w:t xml:space="preserve">偿债水平，盈利能力和营运能力均处于正常的状态。</w:t>
      </w:r>
    </w:p>
    <w:p w:rsidR="0018722C">
      <w:pPr>
        <w:topLinePunct/>
      </w:pPr>
      <w:r>
        <w:t>针对发生亏损的中海集运公司进行分析，参照中海集运</w:t>
      </w:r>
      <w:r w:rsidR="001852F3">
        <w:t xml:space="preserve">2011</w:t>
      </w:r>
      <w:r w:rsidR="001852F3">
        <w:t xml:space="preserve">年度报告，该公</w:t>
      </w:r>
    </w:p>
    <w:p w:rsidR="0018722C">
      <w:pPr>
        <w:topLinePunct/>
      </w:pPr>
      <w:r>
        <w:t>司在</w:t>
      </w:r>
      <w:r>
        <w:t>2011</w:t>
      </w:r>
      <w:r/>
      <w:r w:rsidR="001852F3">
        <w:t xml:space="preserve">年度发生亏损的原因主要是由于</w:t>
      </w:r>
      <w:r>
        <w:t>2011</w:t>
      </w:r>
      <w:r/>
      <w:r w:rsidR="001852F3">
        <w:t xml:space="preserve">年全球经济增速放缓，欧债危机深化及美国经济的疲弱，导致欧美地区市场需求大幅萎缩，同时，运力投放过快，</w:t>
      </w:r>
      <w:r w:rsidR="001852F3">
        <w:t xml:space="preserve">使北美及欧地两大外贸航线供需失衡日益严重，导致竞争关系恶化。</w:t>
      </w:r>
    </w:p>
    <w:p w:rsidR="0018722C">
      <w:pPr>
        <w:topLinePunct/>
      </w:pPr>
      <w:r>
        <w:t>报告期内主营业务分区域收入结构有所变化。外贸占比下降，内贸占比上升。原因在于欧美经济发展放缓，报告期内运力的集中交付，导致国际航线运价的直线下滑，而国内经济发展尚好，公司及时调整运力配置，增加内贸航线运力。此外，公司管理层对公司的主要经营性固定资产——船舶及集装箱进行减值测试。公司管理层以所属船舶及集装箱为不可分割之整体资产组，根据过往行业发展趋势和经验，预测该资产组产生的未来现金净流入，并使用恰当的折现率，评估</w:t>
      </w:r>
      <w:r>
        <w:t>得</w:t>
      </w:r>
    </w:p>
    <w:p w:rsidR="0018722C">
      <w:pPr>
        <w:topLinePunct/>
      </w:pPr>
      <w:r>
        <w:rPr>
          <w:rFonts w:cstheme="minorBidi" w:hAnsiTheme="minorHAnsi" w:eastAsiaTheme="minorHAnsi" w:asciiTheme="minorHAnsi" w:ascii="Times New Roman"/>
        </w:rPr>
        <w:t>27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2;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p w:rsidR="0018722C">
      <w:pPr>
        <w:topLinePunct/>
      </w:pPr>
      <w:r>
        <w:t>出公司船舶及集装箱资产可收回金额。通过对可回收金额评估，公司管理层确认于</w:t>
      </w:r>
      <w:r w:rsidR="001852F3">
        <w:t xml:space="preserve">2011</w:t>
      </w:r>
      <w:r w:rsidR="001852F3">
        <w:t xml:space="preserve">年</w:t>
      </w:r>
      <w:r w:rsidR="001852F3">
        <w:t xml:space="preserve">12</w:t>
      </w:r>
      <w:r w:rsidR="001852F3">
        <w:t xml:space="preserve">月</w:t>
      </w:r>
      <w:r w:rsidR="001852F3">
        <w:t xml:space="preserve">31</w:t>
      </w:r>
      <w:r w:rsidR="001852F3">
        <w:t xml:space="preserve">日，本公司所属船舶及集装箱不存在减值迹象。</w:t>
      </w:r>
    </w:p>
    <w:p w:rsidR="0018722C">
      <w:pPr>
        <w:pStyle w:val="Heading3"/>
        <w:topLinePunct/>
        <w:ind w:left="200" w:hangingChars="200" w:hanging="200"/>
      </w:pPr>
      <w:bookmarkStart w:id="379384" w:name="_Toc686379384"/>
      <w:bookmarkStart w:name="（二）2012年样本公司财务状况的杜邦分析 " w:id="80"/>
      <w:bookmarkEnd w:id="80"/>
      <w:bookmarkStart w:name="_bookmark37" w:id="81"/>
      <w:bookmarkEnd w:id="81"/>
      <w:r>
        <w:t>（</w:t>
      </w:r>
      <w:r>
        <w:t xml:space="preserve">二</w:t>
      </w:r>
      <w:r>
        <w:t>）</w:t>
      </w:r>
      <w:r>
        <w:t xml:space="preserve"> </w:t>
      </w:r>
      <w:r>
        <w:t>2012</w:t>
      </w:r>
      <w:r w:rsidR="001852F3">
        <w:t xml:space="preserve">年样本公司财务状况的杜邦分析</w:t>
      </w:r>
      <w:bookmarkEnd w:id="379384"/>
    </w:p>
    <w:p w:rsidR="0018722C">
      <w:pPr>
        <w:pStyle w:val="4"/>
        <w:topLinePunct/>
        <w:ind w:left="200" w:hangingChars="200" w:hanging="200"/>
      </w:pPr>
      <w:r>
        <w:t>1.</w:t>
      </w:r>
      <w:r>
        <w:t xml:space="preserve"> </w:t>
      </w:r>
      <w:r>
        <w:t>收入类指标</w:t>
      </w:r>
    </w:p>
    <w:p w:rsidR="0018722C">
      <w:pPr>
        <w:topLinePunct/>
      </w:pPr>
      <w:r>
        <w:t>计算</w:t>
      </w:r>
      <w:r w:rsidR="001852F3">
        <w:t xml:space="preserve">2012</w:t>
      </w:r>
      <w:r w:rsidR="001852F3">
        <w:t xml:space="preserve">年度样本公司收入类各项目均值、总收入均值。如表</w:t>
      </w:r>
      <w:r w:rsidR="001852F3">
        <w:t xml:space="preserve">3-8</w:t>
      </w:r>
      <w:r w:rsidR="001852F3">
        <w:t xml:space="preserve">所示：</w:t>
      </w:r>
    </w:p>
    <w:p w:rsidR="0018722C">
      <w:pPr>
        <w:pStyle w:val="a8"/>
        <w:topLinePunct/>
      </w:pPr>
      <w:r>
        <w:t>表</w:t>
      </w:r>
      <w:r>
        <w:t> </w:t>
      </w:r>
      <w:r>
        <w:t>3</w:t>
      </w:r>
      <w:r>
        <w:t xml:space="preserve">  </w:t>
      </w:r>
      <w:r w:rsidRPr="00DB64CE">
        <w:t>-8</w:t>
      </w:r>
      <w:r w:rsidRPr="00000000">
        <w:tab/>
        <w:t>2012</w:t>
      </w:r>
      <w:r/>
      <w:r>
        <w:t>年收入类项目</w:t>
      </w:r>
      <w:r>
        <w:t>（</w:t>
      </w:r>
      <w:r>
        <w:t>单位：万元</w:t>
      </w:r>
      <w:r>
        <w:t>）</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4"/>
        <w:gridCol w:w="942"/>
        <w:gridCol w:w="1182"/>
        <w:gridCol w:w="1816"/>
        <w:gridCol w:w="1201"/>
        <w:gridCol w:w="1287"/>
        <w:gridCol w:w="1380"/>
      </w:tblGrid>
      <w:tr>
        <w:trPr>
          <w:tblHeader/>
        </w:trPr>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股票代码</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股票简称</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营业收入</w:t>
            </w:r>
          </w:p>
        </w:tc>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公允价值变动净收益</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投资净收益</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营业外收入</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总收入</w:t>
            </w:r>
          </w:p>
        </w:tc>
      </w:tr>
      <w:tr>
        <w:tc>
          <w:tcPr>
            <w:tcW w:w="529" w:type="pct"/>
            <w:vAlign w:val="center"/>
          </w:tcPr>
          <w:p w:rsidR="0018722C">
            <w:pPr>
              <w:pStyle w:val="affff9"/>
              <w:topLinePunct/>
              <w:ind w:leftChars="0" w:left="0" w:rightChars="0" w:right="0" w:firstLineChars="0" w:firstLine="0"/>
              <w:spacing w:line="240" w:lineRule="atLeast"/>
            </w:pPr>
            <w:r>
              <w:t>603128</w:t>
            </w:r>
          </w:p>
        </w:tc>
        <w:tc>
          <w:tcPr>
            <w:tcW w:w="539" w:type="pct"/>
            <w:vAlign w:val="center"/>
          </w:tcPr>
          <w:p w:rsidR="0018722C">
            <w:pPr>
              <w:pStyle w:val="a5"/>
              <w:topLinePunct/>
              <w:ind w:leftChars="0" w:left="0" w:rightChars="0" w:right="0" w:firstLineChars="0" w:firstLine="0"/>
              <w:spacing w:line="240" w:lineRule="atLeast"/>
            </w:pPr>
            <w:r>
              <w:t>华贸物流</w:t>
            </w:r>
          </w:p>
        </w:tc>
        <w:tc>
          <w:tcPr>
            <w:tcW w:w="677" w:type="pct"/>
            <w:vAlign w:val="center"/>
          </w:tcPr>
          <w:p w:rsidR="0018722C">
            <w:pPr>
              <w:pStyle w:val="affff9"/>
              <w:topLinePunct/>
              <w:ind w:leftChars="0" w:left="0" w:rightChars="0" w:right="0" w:firstLineChars="0" w:firstLine="0"/>
              <w:spacing w:line="240" w:lineRule="atLeast"/>
            </w:pPr>
            <w:r>
              <w:t>748,602</w:t>
            </w:r>
          </w:p>
        </w:tc>
        <w:tc>
          <w:tcPr>
            <w:tcW w:w="1040"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5"/>
              <w:topLinePunct/>
              <w:ind w:leftChars="0" w:left="0" w:rightChars="0" w:right="0" w:firstLineChars="0" w:firstLine="0"/>
              <w:spacing w:line="240" w:lineRule="atLeast"/>
            </w:pPr>
            <w:r>
              <w:t>„</w:t>
            </w:r>
          </w:p>
        </w:tc>
        <w:tc>
          <w:tcPr>
            <w:tcW w:w="737" w:type="pct"/>
            <w:vAlign w:val="center"/>
          </w:tcPr>
          <w:p w:rsidR="0018722C">
            <w:pPr>
              <w:pStyle w:val="affff9"/>
              <w:topLinePunct/>
              <w:ind w:leftChars="0" w:left="0" w:rightChars="0" w:right="0" w:firstLineChars="0" w:firstLine="0"/>
              <w:spacing w:line="240" w:lineRule="atLeast"/>
            </w:pPr>
            <w:r>
              <w:t>897</w:t>
            </w:r>
          </w:p>
        </w:tc>
        <w:tc>
          <w:tcPr>
            <w:tcW w:w="790" w:type="pct"/>
            <w:vAlign w:val="center"/>
          </w:tcPr>
          <w:p w:rsidR="0018722C">
            <w:pPr>
              <w:pStyle w:val="affff9"/>
              <w:topLinePunct/>
              <w:ind w:leftChars="0" w:left="0" w:rightChars="0" w:right="0" w:firstLineChars="0" w:firstLine="0"/>
              <w:spacing w:line="240" w:lineRule="atLeast"/>
            </w:pPr>
            <w:r>
              <w:t>749,499</w:t>
            </w:r>
          </w:p>
        </w:tc>
      </w:tr>
      <w:tr>
        <w:tc>
          <w:tcPr>
            <w:tcW w:w="529" w:type="pct"/>
            <w:vAlign w:val="center"/>
          </w:tcPr>
          <w:p w:rsidR="0018722C">
            <w:pPr>
              <w:pStyle w:val="affff9"/>
              <w:topLinePunct/>
              <w:ind w:leftChars="0" w:left="0" w:rightChars="0" w:right="0" w:firstLineChars="0" w:firstLine="0"/>
              <w:spacing w:line="240" w:lineRule="atLeast"/>
            </w:pPr>
            <w:r>
              <w:t>600611</w:t>
            </w:r>
          </w:p>
        </w:tc>
        <w:tc>
          <w:tcPr>
            <w:tcW w:w="539" w:type="pct"/>
            <w:vAlign w:val="center"/>
          </w:tcPr>
          <w:p w:rsidR="0018722C">
            <w:pPr>
              <w:pStyle w:val="a5"/>
              <w:topLinePunct/>
              <w:ind w:leftChars="0" w:left="0" w:rightChars="0" w:right="0" w:firstLineChars="0" w:firstLine="0"/>
              <w:spacing w:line="240" w:lineRule="atLeast"/>
            </w:pPr>
            <w:r>
              <w:t>大众交通</w:t>
            </w:r>
          </w:p>
        </w:tc>
        <w:tc>
          <w:tcPr>
            <w:tcW w:w="677" w:type="pct"/>
            <w:vAlign w:val="center"/>
          </w:tcPr>
          <w:p w:rsidR="0018722C">
            <w:pPr>
              <w:pStyle w:val="affff9"/>
              <w:topLinePunct/>
              <w:ind w:leftChars="0" w:left="0" w:rightChars="0" w:right="0" w:firstLineChars="0" w:firstLine="0"/>
              <w:spacing w:line="240" w:lineRule="atLeast"/>
            </w:pPr>
            <w:r>
              <w:t>298,948</w:t>
            </w:r>
          </w:p>
        </w:tc>
        <w:tc>
          <w:tcPr>
            <w:tcW w:w="1040" w:type="pct"/>
            <w:vAlign w:val="center"/>
          </w:tcPr>
          <w:p w:rsidR="0018722C">
            <w:pPr>
              <w:pStyle w:val="affff9"/>
              <w:topLinePunct/>
              <w:ind w:leftChars="0" w:left="0" w:rightChars="0" w:right="0" w:firstLineChars="0" w:firstLine="0"/>
              <w:spacing w:line="240" w:lineRule="atLeast"/>
            </w:pPr>
            <w:r>
              <w:t>2,331</w:t>
            </w:r>
          </w:p>
        </w:tc>
        <w:tc>
          <w:tcPr>
            <w:tcW w:w="688" w:type="pct"/>
            <w:vAlign w:val="center"/>
          </w:tcPr>
          <w:p w:rsidR="0018722C">
            <w:pPr>
              <w:pStyle w:val="affff9"/>
              <w:topLinePunct/>
              <w:ind w:leftChars="0" w:left="0" w:rightChars="0" w:right="0" w:firstLineChars="0" w:firstLine="0"/>
              <w:spacing w:line="240" w:lineRule="atLeast"/>
            </w:pPr>
            <w:r>
              <w:t>33,476</w:t>
            </w:r>
          </w:p>
        </w:tc>
        <w:tc>
          <w:tcPr>
            <w:tcW w:w="737" w:type="pct"/>
            <w:vAlign w:val="center"/>
          </w:tcPr>
          <w:p w:rsidR="0018722C">
            <w:pPr>
              <w:pStyle w:val="affff9"/>
              <w:topLinePunct/>
              <w:ind w:leftChars="0" w:left="0" w:rightChars="0" w:right="0" w:firstLineChars="0" w:firstLine="0"/>
              <w:spacing w:line="240" w:lineRule="atLeast"/>
            </w:pPr>
            <w:r>
              <w:t>15,039</w:t>
            </w:r>
          </w:p>
        </w:tc>
        <w:tc>
          <w:tcPr>
            <w:tcW w:w="790" w:type="pct"/>
            <w:vAlign w:val="center"/>
          </w:tcPr>
          <w:p w:rsidR="0018722C">
            <w:pPr>
              <w:pStyle w:val="affff9"/>
              <w:topLinePunct/>
              <w:ind w:leftChars="0" w:left="0" w:rightChars="0" w:right="0" w:firstLineChars="0" w:firstLine="0"/>
              <w:spacing w:line="240" w:lineRule="atLeast"/>
            </w:pPr>
            <w:r>
              <w:t>349,794</w:t>
            </w:r>
          </w:p>
        </w:tc>
      </w:tr>
      <w:tr>
        <w:tc>
          <w:tcPr>
            <w:tcW w:w="529" w:type="pct"/>
            <w:vAlign w:val="center"/>
          </w:tcPr>
          <w:p w:rsidR="0018722C">
            <w:pPr>
              <w:pStyle w:val="affff9"/>
              <w:topLinePunct/>
              <w:ind w:leftChars="0" w:left="0" w:rightChars="0" w:right="0" w:firstLineChars="0" w:firstLine="0"/>
              <w:spacing w:line="240" w:lineRule="atLeast"/>
            </w:pPr>
            <w:r>
              <w:t>600662</w:t>
            </w:r>
          </w:p>
        </w:tc>
        <w:tc>
          <w:tcPr>
            <w:tcW w:w="539" w:type="pct"/>
            <w:vAlign w:val="center"/>
          </w:tcPr>
          <w:p w:rsidR="0018722C">
            <w:pPr>
              <w:pStyle w:val="a5"/>
              <w:topLinePunct/>
              <w:ind w:leftChars="0" w:left="0" w:rightChars="0" w:right="0" w:firstLineChars="0" w:firstLine="0"/>
              <w:spacing w:line="240" w:lineRule="atLeast"/>
            </w:pPr>
            <w:r>
              <w:t>强生控股</w:t>
            </w:r>
          </w:p>
        </w:tc>
        <w:tc>
          <w:tcPr>
            <w:tcW w:w="677" w:type="pct"/>
            <w:vAlign w:val="center"/>
          </w:tcPr>
          <w:p w:rsidR="0018722C">
            <w:pPr>
              <w:pStyle w:val="affff9"/>
              <w:topLinePunct/>
              <w:ind w:leftChars="0" w:left="0" w:rightChars="0" w:right="0" w:firstLineChars="0" w:firstLine="0"/>
              <w:spacing w:line="240" w:lineRule="atLeast"/>
            </w:pPr>
            <w:r>
              <w:t>381,395</w:t>
            </w:r>
          </w:p>
        </w:tc>
        <w:tc>
          <w:tcPr>
            <w:tcW w:w="1040" w:type="pct"/>
            <w:vAlign w:val="center"/>
          </w:tcPr>
          <w:p w:rsidR="0018722C">
            <w:pPr>
              <w:pStyle w:val="affff9"/>
              <w:topLinePunct/>
              <w:ind w:leftChars="0" w:left="0" w:rightChars="0" w:right="0" w:firstLineChars="0" w:firstLine="0"/>
              <w:spacing w:line="240" w:lineRule="atLeast"/>
            </w:pPr>
            <w:r>
              <w:t>0</w:t>
            </w:r>
          </w:p>
        </w:tc>
        <w:tc>
          <w:tcPr>
            <w:tcW w:w="688" w:type="pct"/>
            <w:vAlign w:val="center"/>
          </w:tcPr>
          <w:p w:rsidR="0018722C">
            <w:pPr>
              <w:pStyle w:val="affff9"/>
              <w:topLinePunct/>
              <w:ind w:leftChars="0" w:left="0" w:rightChars="0" w:right="0" w:firstLineChars="0" w:firstLine="0"/>
              <w:spacing w:line="240" w:lineRule="atLeast"/>
            </w:pPr>
            <w:r>
              <w:t>13,571</w:t>
            </w:r>
          </w:p>
        </w:tc>
        <w:tc>
          <w:tcPr>
            <w:tcW w:w="737" w:type="pct"/>
            <w:vAlign w:val="center"/>
          </w:tcPr>
          <w:p w:rsidR="0018722C">
            <w:pPr>
              <w:pStyle w:val="affff9"/>
              <w:topLinePunct/>
              <w:ind w:leftChars="0" w:left="0" w:rightChars="0" w:right="0" w:firstLineChars="0" w:firstLine="0"/>
              <w:spacing w:line="240" w:lineRule="atLeast"/>
            </w:pPr>
            <w:r>
              <w:t>5,926</w:t>
            </w:r>
          </w:p>
        </w:tc>
        <w:tc>
          <w:tcPr>
            <w:tcW w:w="790" w:type="pct"/>
            <w:vAlign w:val="center"/>
          </w:tcPr>
          <w:p w:rsidR="0018722C">
            <w:pPr>
              <w:pStyle w:val="affff9"/>
              <w:topLinePunct/>
              <w:ind w:leftChars="0" w:left="0" w:rightChars="0" w:right="0" w:firstLineChars="0" w:firstLine="0"/>
              <w:spacing w:line="240" w:lineRule="atLeast"/>
            </w:pPr>
            <w:r>
              <w:t>400,892</w:t>
            </w:r>
          </w:p>
        </w:tc>
      </w:tr>
      <w:tr>
        <w:tc>
          <w:tcPr>
            <w:tcW w:w="529" w:type="pct"/>
            <w:vAlign w:val="center"/>
          </w:tcPr>
          <w:p w:rsidR="0018722C">
            <w:pPr>
              <w:pStyle w:val="affff9"/>
              <w:topLinePunct/>
              <w:ind w:leftChars="0" w:left="0" w:rightChars="0" w:right="0" w:firstLineChars="0" w:firstLine="0"/>
              <w:spacing w:line="240" w:lineRule="atLeast"/>
            </w:pPr>
            <w:r>
              <w:t>600018</w:t>
            </w:r>
          </w:p>
        </w:tc>
        <w:tc>
          <w:tcPr>
            <w:tcW w:w="539" w:type="pct"/>
            <w:vAlign w:val="center"/>
          </w:tcPr>
          <w:p w:rsidR="0018722C">
            <w:pPr>
              <w:pStyle w:val="a5"/>
              <w:topLinePunct/>
              <w:ind w:leftChars="0" w:left="0" w:rightChars="0" w:right="0" w:firstLineChars="0" w:firstLine="0"/>
              <w:spacing w:line="240" w:lineRule="atLeast"/>
            </w:pPr>
            <w:r>
              <w:t>上港集团</w:t>
            </w:r>
          </w:p>
        </w:tc>
        <w:tc>
          <w:tcPr>
            <w:tcW w:w="677" w:type="pct"/>
            <w:vAlign w:val="center"/>
          </w:tcPr>
          <w:p w:rsidR="0018722C">
            <w:pPr>
              <w:pStyle w:val="affff9"/>
              <w:topLinePunct/>
              <w:ind w:leftChars="0" w:left="0" w:rightChars="0" w:right="0" w:firstLineChars="0" w:firstLine="0"/>
              <w:spacing w:line="240" w:lineRule="atLeast"/>
            </w:pPr>
            <w:r>
              <w:t>2,838,102</w:t>
            </w:r>
          </w:p>
        </w:tc>
        <w:tc>
          <w:tcPr>
            <w:tcW w:w="1040"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76,711</w:t>
            </w:r>
          </w:p>
        </w:tc>
        <w:tc>
          <w:tcPr>
            <w:tcW w:w="737" w:type="pct"/>
            <w:vAlign w:val="center"/>
          </w:tcPr>
          <w:p w:rsidR="0018722C">
            <w:pPr>
              <w:pStyle w:val="affff9"/>
              <w:topLinePunct/>
              <w:ind w:leftChars="0" w:left="0" w:rightChars="0" w:right="0" w:firstLineChars="0" w:firstLine="0"/>
              <w:spacing w:line="240" w:lineRule="atLeast"/>
            </w:pPr>
            <w:r>
              <w:t>64,448</w:t>
            </w:r>
          </w:p>
        </w:tc>
        <w:tc>
          <w:tcPr>
            <w:tcW w:w="790" w:type="pct"/>
            <w:vAlign w:val="center"/>
          </w:tcPr>
          <w:p w:rsidR="0018722C">
            <w:pPr>
              <w:pStyle w:val="affff9"/>
              <w:topLinePunct/>
              <w:ind w:leftChars="0" w:left="0" w:rightChars="0" w:right="0" w:firstLineChars="0" w:firstLine="0"/>
              <w:spacing w:line="240" w:lineRule="atLeast"/>
            </w:pPr>
            <w:r>
              <w:t>2,979,261</w:t>
            </w:r>
          </w:p>
        </w:tc>
      </w:tr>
      <w:tr>
        <w:tc>
          <w:tcPr>
            <w:tcW w:w="529" w:type="pct"/>
            <w:vAlign w:val="center"/>
          </w:tcPr>
          <w:p w:rsidR="0018722C">
            <w:pPr>
              <w:pStyle w:val="affff9"/>
              <w:topLinePunct/>
              <w:ind w:leftChars="0" w:left="0" w:rightChars="0" w:right="0" w:firstLineChars="0" w:firstLine="0"/>
              <w:spacing w:line="240" w:lineRule="atLeast"/>
            </w:pPr>
            <w:r>
              <w:t>601866</w:t>
            </w:r>
          </w:p>
        </w:tc>
        <w:tc>
          <w:tcPr>
            <w:tcW w:w="539" w:type="pct"/>
            <w:vAlign w:val="center"/>
          </w:tcPr>
          <w:p w:rsidR="0018722C">
            <w:pPr>
              <w:pStyle w:val="a5"/>
              <w:topLinePunct/>
              <w:ind w:leftChars="0" w:left="0" w:rightChars="0" w:right="0" w:firstLineChars="0" w:firstLine="0"/>
              <w:spacing w:line="240" w:lineRule="atLeast"/>
            </w:pPr>
            <w:r>
              <w:t>中海集运</w:t>
            </w:r>
          </w:p>
        </w:tc>
        <w:tc>
          <w:tcPr>
            <w:tcW w:w="677" w:type="pct"/>
            <w:vAlign w:val="center"/>
          </w:tcPr>
          <w:p w:rsidR="0018722C">
            <w:pPr>
              <w:pStyle w:val="affff9"/>
              <w:topLinePunct/>
              <w:ind w:leftChars="0" w:left="0" w:rightChars="0" w:right="0" w:firstLineChars="0" w:firstLine="0"/>
              <w:spacing w:line="240" w:lineRule="atLeast"/>
            </w:pPr>
            <w:r>
              <w:t>3,258,126</w:t>
            </w:r>
          </w:p>
        </w:tc>
        <w:tc>
          <w:tcPr>
            <w:tcW w:w="1040"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10,194</w:t>
            </w:r>
          </w:p>
        </w:tc>
        <w:tc>
          <w:tcPr>
            <w:tcW w:w="737" w:type="pct"/>
            <w:vAlign w:val="center"/>
          </w:tcPr>
          <w:p w:rsidR="0018722C">
            <w:pPr>
              <w:pStyle w:val="affff9"/>
              <w:topLinePunct/>
              <w:ind w:leftChars="0" w:left="0" w:rightChars="0" w:right="0" w:firstLineChars="0" w:firstLine="0"/>
              <w:spacing w:line="240" w:lineRule="atLeast"/>
            </w:pPr>
            <w:r>
              <w:t>161,409</w:t>
            </w:r>
          </w:p>
        </w:tc>
        <w:tc>
          <w:tcPr>
            <w:tcW w:w="790" w:type="pct"/>
            <w:vAlign w:val="center"/>
          </w:tcPr>
          <w:p w:rsidR="0018722C">
            <w:pPr>
              <w:pStyle w:val="affff9"/>
              <w:topLinePunct/>
              <w:ind w:leftChars="0" w:left="0" w:rightChars="0" w:right="0" w:firstLineChars="0" w:firstLine="0"/>
              <w:spacing w:line="240" w:lineRule="atLeast"/>
            </w:pPr>
            <w:r>
              <w:t>3,429,729</w:t>
            </w:r>
          </w:p>
        </w:tc>
      </w:tr>
      <w:tr>
        <w:tc>
          <w:tcPr>
            <w:tcW w:w="529" w:type="pct"/>
            <w:vAlign w:val="center"/>
          </w:tcPr>
          <w:p w:rsidR="0018722C">
            <w:pPr>
              <w:pStyle w:val="affff9"/>
              <w:topLinePunct/>
              <w:ind w:leftChars="0" w:left="0" w:rightChars="0" w:right="0" w:firstLineChars="0" w:firstLine="0"/>
              <w:spacing w:line="240" w:lineRule="atLeast"/>
            </w:pPr>
            <w:r>
              <w:t>600115</w:t>
            </w:r>
          </w:p>
        </w:tc>
        <w:tc>
          <w:tcPr>
            <w:tcW w:w="539" w:type="pct"/>
            <w:vAlign w:val="center"/>
          </w:tcPr>
          <w:p w:rsidR="0018722C">
            <w:pPr>
              <w:pStyle w:val="a5"/>
              <w:topLinePunct/>
              <w:ind w:leftChars="0" w:left="0" w:rightChars="0" w:right="0" w:firstLineChars="0" w:firstLine="0"/>
              <w:spacing w:line="240" w:lineRule="atLeast"/>
            </w:pPr>
            <w:r>
              <w:t>东方航空</w:t>
            </w:r>
          </w:p>
        </w:tc>
        <w:tc>
          <w:tcPr>
            <w:tcW w:w="677" w:type="pct"/>
            <w:vAlign w:val="center"/>
          </w:tcPr>
          <w:p w:rsidR="0018722C">
            <w:pPr>
              <w:pStyle w:val="affff9"/>
              <w:topLinePunct/>
              <w:ind w:leftChars="0" w:left="0" w:rightChars="0" w:right="0" w:firstLineChars="0" w:firstLine="0"/>
              <w:spacing w:line="240" w:lineRule="atLeast"/>
            </w:pPr>
            <w:r>
              <w:t>8,556,925</w:t>
            </w:r>
          </w:p>
        </w:tc>
        <w:tc>
          <w:tcPr>
            <w:tcW w:w="1040" w:type="pct"/>
            <w:vAlign w:val="center"/>
          </w:tcPr>
          <w:p w:rsidR="0018722C">
            <w:pPr>
              <w:pStyle w:val="affff9"/>
              <w:topLinePunct/>
              <w:ind w:leftChars="0" w:left="0" w:rightChars="0" w:right="0" w:firstLineChars="0" w:firstLine="0"/>
              <w:spacing w:line="240" w:lineRule="atLeast"/>
            </w:pPr>
            <w:r>
              <w:t>2,483</w:t>
            </w:r>
          </w:p>
        </w:tc>
        <w:tc>
          <w:tcPr>
            <w:tcW w:w="688" w:type="pct"/>
            <w:vAlign w:val="center"/>
          </w:tcPr>
          <w:p w:rsidR="0018722C">
            <w:pPr>
              <w:pStyle w:val="affff9"/>
              <w:topLinePunct/>
              <w:ind w:leftChars="0" w:left="0" w:rightChars="0" w:right="0" w:firstLineChars="0" w:firstLine="0"/>
              <w:spacing w:line="240" w:lineRule="atLeast"/>
            </w:pPr>
            <w:r>
              <w:t>23,406</w:t>
            </w:r>
          </w:p>
        </w:tc>
        <w:tc>
          <w:tcPr>
            <w:tcW w:w="737" w:type="pct"/>
            <w:vAlign w:val="center"/>
          </w:tcPr>
          <w:p w:rsidR="0018722C">
            <w:pPr>
              <w:pStyle w:val="affff9"/>
              <w:topLinePunct/>
              <w:ind w:leftChars="0" w:left="0" w:rightChars="0" w:right="0" w:firstLineChars="0" w:firstLine="0"/>
              <w:spacing w:line="240" w:lineRule="atLeast"/>
            </w:pPr>
            <w:r>
              <w:t>271,151</w:t>
            </w:r>
          </w:p>
        </w:tc>
        <w:tc>
          <w:tcPr>
            <w:tcW w:w="790" w:type="pct"/>
            <w:vAlign w:val="center"/>
          </w:tcPr>
          <w:p w:rsidR="0018722C">
            <w:pPr>
              <w:pStyle w:val="affff9"/>
              <w:topLinePunct/>
              <w:ind w:leftChars="0" w:left="0" w:rightChars="0" w:right="0" w:firstLineChars="0" w:firstLine="0"/>
              <w:spacing w:line="240" w:lineRule="atLeast"/>
            </w:pPr>
            <w:r>
              <w:t>8,853,965</w:t>
            </w:r>
          </w:p>
        </w:tc>
      </w:tr>
      <w:tr>
        <w:tc>
          <w:tcPr>
            <w:tcW w:w="529" w:type="pct"/>
            <w:vAlign w:val="center"/>
          </w:tcPr>
          <w:p w:rsidR="0018722C">
            <w:pPr>
              <w:pStyle w:val="affff9"/>
              <w:topLinePunct/>
              <w:ind w:leftChars="0" w:left="0" w:rightChars="0" w:right="0" w:firstLineChars="0" w:firstLine="0"/>
              <w:spacing w:line="240" w:lineRule="atLeast"/>
            </w:pPr>
            <w:r>
              <w:t>600650</w:t>
            </w:r>
          </w:p>
        </w:tc>
        <w:tc>
          <w:tcPr>
            <w:tcW w:w="539" w:type="pct"/>
            <w:vAlign w:val="center"/>
          </w:tcPr>
          <w:p w:rsidR="0018722C">
            <w:pPr>
              <w:pStyle w:val="a5"/>
              <w:topLinePunct/>
              <w:ind w:leftChars="0" w:left="0" w:rightChars="0" w:right="0" w:firstLineChars="0" w:firstLine="0"/>
              <w:spacing w:line="240" w:lineRule="atLeast"/>
            </w:pPr>
            <w:r>
              <w:t>锦江投资</w:t>
            </w:r>
          </w:p>
        </w:tc>
        <w:tc>
          <w:tcPr>
            <w:tcW w:w="677" w:type="pct"/>
            <w:vAlign w:val="center"/>
          </w:tcPr>
          <w:p w:rsidR="0018722C">
            <w:pPr>
              <w:pStyle w:val="affff9"/>
              <w:topLinePunct/>
              <w:ind w:leftChars="0" w:left="0" w:rightChars="0" w:right="0" w:firstLineChars="0" w:firstLine="0"/>
              <w:spacing w:line="240" w:lineRule="atLeast"/>
            </w:pPr>
            <w:r>
              <w:t>202,552</w:t>
            </w:r>
          </w:p>
        </w:tc>
        <w:tc>
          <w:tcPr>
            <w:tcW w:w="1040" w:type="pct"/>
            <w:vAlign w:val="center"/>
          </w:tcPr>
          <w:p w:rsidR="0018722C">
            <w:pPr>
              <w:pStyle w:val="affff9"/>
              <w:topLinePunct/>
              <w:ind w:leftChars="0" w:left="0" w:rightChars="0" w:right="0" w:firstLineChars="0" w:firstLine="0"/>
              <w:spacing w:line="240" w:lineRule="atLeast"/>
            </w:pPr>
            <w:r>
              <w:t>-20</w:t>
            </w:r>
          </w:p>
        </w:tc>
        <w:tc>
          <w:tcPr>
            <w:tcW w:w="688" w:type="pct"/>
            <w:vAlign w:val="center"/>
          </w:tcPr>
          <w:p w:rsidR="0018722C">
            <w:pPr>
              <w:pStyle w:val="affff9"/>
              <w:topLinePunct/>
              <w:ind w:leftChars="0" w:left="0" w:rightChars="0" w:right="0" w:firstLineChars="0" w:firstLine="0"/>
              <w:spacing w:line="240" w:lineRule="atLeast"/>
            </w:pPr>
            <w:r>
              <w:t>13,088</w:t>
            </w:r>
          </w:p>
        </w:tc>
        <w:tc>
          <w:tcPr>
            <w:tcW w:w="737" w:type="pct"/>
            <w:vAlign w:val="center"/>
          </w:tcPr>
          <w:p w:rsidR="0018722C">
            <w:pPr>
              <w:pStyle w:val="affff9"/>
              <w:topLinePunct/>
              <w:ind w:leftChars="0" w:left="0" w:rightChars="0" w:right="0" w:firstLineChars="0" w:firstLine="0"/>
              <w:spacing w:line="240" w:lineRule="atLeast"/>
            </w:pPr>
            <w:r>
              <w:t>4,120</w:t>
            </w:r>
          </w:p>
        </w:tc>
        <w:tc>
          <w:tcPr>
            <w:tcW w:w="790" w:type="pct"/>
            <w:vAlign w:val="center"/>
          </w:tcPr>
          <w:p w:rsidR="0018722C">
            <w:pPr>
              <w:pStyle w:val="affff9"/>
              <w:topLinePunct/>
              <w:ind w:leftChars="0" w:left="0" w:rightChars="0" w:right="0" w:firstLineChars="0" w:firstLine="0"/>
              <w:spacing w:line="240" w:lineRule="atLeast"/>
            </w:pPr>
            <w:r>
              <w:t>219,740</w:t>
            </w:r>
          </w:p>
        </w:tc>
      </w:tr>
      <w:tr>
        <w:tc>
          <w:tcPr>
            <w:tcW w:w="529" w:type="pct"/>
            <w:vAlign w:val="center"/>
          </w:tcPr>
          <w:p w:rsidR="0018722C">
            <w:pPr>
              <w:pStyle w:val="affff9"/>
              <w:topLinePunct/>
              <w:ind w:leftChars="0" w:left="0" w:rightChars="0" w:right="0" w:firstLineChars="0" w:firstLine="0"/>
              <w:spacing w:line="240" w:lineRule="atLeast"/>
            </w:pPr>
            <w:r>
              <w:t>600026</w:t>
            </w:r>
          </w:p>
        </w:tc>
        <w:tc>
          <w:tcPr>
            <w:tcW w:w="539" w:type="pct"/>
            <w:vAlign w:val="center"/>
          </w:tcPr>
          <w:p w:rsidR="0018722C">
            <w:pPr>
              <w:pStyle w:val="a5"/>
              <w:topLinePunct/>
              <w:ind w:leftChars="0" w:left="0" w:rightChars="0" w:right="0" w:firstLineChars="0" w:firstLine="0"/>
              <w:spacing w:line="240" w:lineRule="atLeast"/>
            </w:pPr>
            <w:r>
              <w:t>中海发展</w:t>
            </w:r>
          </w:p>
        </w:tc>
        <w:tc>
          <w:tcPr>
            <w:tcW w:w="677" w:type="pct"/>
            <w:vAlign w:val="center"/>
          </w:tcPr>
          <w:p w:rsidR="0018722C">
            <w:pPr>
              <w:pStyle w:val="affff9"/>
              <w:topLinePunct/>
              <w:ind w:leftChars="0" w:left="0" w:rightChars="0" w:right="0" w:firstLineChars="0" w:firstLine="0"/>
              <w:spacing w:line="240" w:lineRule="atLeast"/>
            </w:pPr>
            <w:r>
              <w:t>1,115,665</w:t>
            </w:r>
          </w:p>
        </w:tc>
        <w:tc>
          <w:tcPr>
            <w:tcW w:w="1040" w:type="pct"/>
            <w:vAlign w:val="center"/>
          </w:tcPr>
          <w:p w:rsidR="0018722C">
            <w:pPr>
              <w:pStyle w:val="affff9"/>
              <w:topLinePunct/>
              <w:ind w:leftChars="0" w:left="0" w:rightChars="0" w:right="0" w:firstLineChars="0" w:firstLine="0"/>
              <w:spacing w:line="240" w:lineRule="atLeast"/>
            </w:pPr>
            <w:r>
              <w:t>43,913</w:t>
            </w:r>
          </w:p>
        </w:tc>
        <w:tc>
          <w:tcPr>
            <w:tcW w:w="688" w:type="pct"/>
            <w:vAlign w:val="center"/>
          </w:tcPr>
          <w:p w:rsidR="0018722C">
            <w:pPr>
              <w:pStyle w:val="affff9"/>
              <w:topLinePunct/>
              <w:ind w:leftChars="0" w:left="0" w:rightChars="0" w:right="0" w:firstLineChars="0" w:firstLine="0"/>
              <w:spacing w:line="240" w:lineRule="atLeast"/>
            </w:pPr>
            <w:r>
              <w:t>29,877</w:t>
            </w:r>
          </w:p>
        </w:tc>
        <w:tc>
          <w:tcPr>
            <w:tcW w:w="737" w:type="pct"/>
            <w:vAlign w:val="center"/>
          </w:tcPr>
          <w:p w:rsidR="0018722C">
            <w:pPr>
              <w:pStyle w:val="affff9"/>
              <w:topLinePunct/>
              <w:ind w:leftChars="0" w:left="0" w:rightChars="0" w:right="0" w:firstLineChars="0" w:firstLine="0"/>
              <w:spacing w:line="240" w:lineRule="atLeast"/>
            </w:pPr>
            <w:r>
              <w:t>18,860</w:t>
            </w:r>
          </w:p>
        </w:tc>
        <w:tc>
          <w:tcPr>
            <w:tcW w:w="790" w:type="pct"/>
            <w:vAlign w:val="center"/>
          </w:tcPr>
          <w:p w:rsidR="0018722C">
            <w:pPr>
              <w:pStyle w:val="affff9"/>
              <w:topLinePunct/>
              <w:ind w:leftChars="0" w:left="0" w:rightChars="0" w:right="0" w:firstLineChars="0" w:firstLine="0"/>
              <w:spacing w:line="240" w:lineRule="atLeast"/>
            </w:pPr>
            <w:r>
              <w:t>1,208,315</w:t>
            </w:r>
          </w:p>
        </w:tc>
      </w:tr>
      <w:tr>
        <w:tc>
          <w:tcPr>
            <w:tcW w:w="529" w:type="pct"/>
            <w:vAlign w:val="center"/>
          </w:tcPr>
          <w:p w:rsidR="0018722C">
            <w:pPr>
              <w:pStyle w:val="affff9"/>
              <w:topLinePunct/>
              <w:ind w:leftChars="0" w:left="0" w:rightChars="0" w:right="0" w:firstLineChars="0" w:firstLine="0"/>
              <w:spacing w:line="240" w:lineRule="atLeast"/>
            </w:pPr>
            <w:r>
              <w:t>600119</w:t>
            </w:r>
          </w:p>
        </w:tc>
        <w:tc>
          <w:tcPr>
            <w:tcW w:w="539" w:type="pct"/>
            <w:vAlign w:val="center"/>
          </w:tcPr>
          <w:p w:rsidR="0018722C">
            <w:pPr>
              <w:pStyle w:val="a5"/>
              <w:topLinePunct/>
              <w:ind w:leftChars="0" w:left="0" w:rightChars="0" w:right="0" w:firstLineChars="0" w:firstLine="0"/>
              <w:spacing w:line="240" w:lineRule="atLeast"/>
            </w:pPr>
            <w:r>
              <w:t>长江投资</w:t>
            </w:r>
          </w:p>
        </w:tc>
        <w:tc>
          <w:tcPr>
            <w:tcW w:w="677" w:type="pct"/>
            <w:vAlign w:val="center"/>
          </w:tcPr>
          <w:p w:rsidR="0018722C">
            <w:pPr>
              <w:pStyle w:val="affff9"/>
              <w:topLinePunct/>
              <w:ind w:leftChars="0" w:left="0" w:rightChars="0" w:right="0" w:firstLineChars="0" w:firstLine="0"/>
              <w:spacing w:line="240" w:lineRule="atLeast"/>
            </w:pPr>
            <w:r>
              <w:t>138,648</w:t>
            </w:r>
          </w:p>
        </w:tc>
        <w:tc>
          <w:tcPr>
            <w:tcW w:w="1040" w:type="pct"/>
            <w:vAlign w:val="center"/>
          </w:tcPr>
          <w:p w:rsidR="0018722C">
            <w:pPr>
              <w:pStyle w:val="a5"/>
              <w:topLinePunct/>
              <w:ind w:leftChars="0" w:left="0" w:rightChars="0" w:right="0" w:firstLineChars="0" w:firstLine="0"/>
              <w:spacing w:line="240" w:lineRule="atLeast"/>
            </w:pPr>
            <w:r>
              <w:t>„</w:t>
            </w:r>
          </w:p>
        </w:tc>
        <w:tc>
          <w:tcPr>
            <w:tcW w:w="688" w:type="pct"/>
            <w:vAlign w:val="center"/>
          </w:tcPr>
          <w:p w:rsidR="0018722C">
            <w:pPr>
              <w:pStyle w:val="affff9"/>
              <w:topLinePunct/>
              <w:ind w:leftChars="0" w:left="0" w:rightChars="0" w:right="0" w:firstLineChars="0" w:firstLine="0"/>
              <w:spacing w:line="240" w:lineRule="atLeast"/>
            </w:pPr>
            <w:r>
              <w:t>336</w:t>
            </w:r>
          </w:p>
        </w:tc>
        <w:tc>
          <w:tcPr>
            <w:tcW w:w="737" w:type="pct"/>
            <w:vAlign w:val="center"/>
          </w:tcPr>
          <w:p w:rsidR="0018722C">
            <w:pPr>
              <w:pStyle w:val="affff9"/>
              <w:topLinePunct/>
              <w:ind w:leftChars="0" w:left="0" w:rightChars="0" w:right="0" w:firstLineChars="0" w:firstLine="0"/>
              <w:spacing w:line="240" w:lineRule="atLeast"/>
            </w:pPr>
            <w:r>
              <w:t>3,295</w:t>
            </w:r>
          </w:p>
        </w:tc>
        <w:tc>
          <w:tcPr>
            <w:tcW w:w="790" w:type="pct"/>
            <w:vAlign w:val="center"/>
          </w:tcPr>
          <w:p w:rsidR="0018722C">
            <w:pPr>
              <w:pStyle w:val="affff9"/>
              <w:topLinePunct/>
              <w:ind w:leftChars="0" w:left="0" w:rightChars="0" w:right="0" w:firstLineChars="0" w:firstLine="0"/>
              <w:spacing w:line="240" w:lineRule="atLeast"/>
            </w:pPr>
            <w:r>
              <w:t>142,279</w:t>
            </w:r>
          </w:p>
        </w:tc>
      </w:tr>
      <w:tr>
        <w:tc>
          <w:tcPr>
            <w:tcW w:w="529"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r>
              <w:t>合计</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17,538,963</w:t>
            </w:r>
          </w:p>
        </w:tc>
        <w:tc>
          <w:tcPr>
            <w:tcW w:w="1040" w:type="pct"/>
            <w:vAlign w:val="center"/>
            <w:tcBorders>
              <w:top w:val="single" w:sz="4" w:space="0" w:color="auto"/>
            </w:tcBorders>
          </w:tcPr>
          <w:p w:rsidR="0018722C">
            <w:pPr>
              <w:pStyle w:val="affff9"/>
              <w:topLinePunct/>
              <w:ind w:leftChars="0" w:left="0" w:rightChars="0" w:right="0" w:firstLineChars="0" w:firstLine="0"/>
              <w:spacing w:line="240" w:lineRule="atLeast"/>
            </w:pPr>
            <w:r>
              <w:t>48,707</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200,659</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545,145</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18,333,474</w:t>
            </w:r>
          </w:p>
        </w:tc>
      </w:tr>
    </w:tbl>
    <w:p w:rsidR="0018722C">
      <w:pPr>
        <w:topLinePunct/>
        <w:pStyle w:val="affa"/>
      </w:pPr>
    </w:p>
    <w:p w:rsidR="0018722C">
      <w:spacing w:beforeLines="0" w:before="0" w:afterLines="0" w:after="0" w:line="440" w:lineRule="auto"/>
      <w:pPr>
        <w:sectPr w:rsidR="00556256">
          <w:type w:val="continuous"/>
          <w:pgSz w:w="11910" w:h="16840"/>
          <w:pgMar w:header="0" w:footer="272" w:top="780" w:bottom="460" w:left="900" w:right="1480"/>
        </w:sectPr>
        <w:topLinePunct/>
      </w:pPr>
    </w:p>
    <w:p w:rsidR="0018722C">
      <w:pPr>
        <w:pStyle w:val="4"/>
        <w:topLinePunct/>
        <w:ind w:left="200" w:hangingChars="200" w:hanging="200"/>
      </w:pPr>
      <w:r>
        <w:t>2.</w:t>
      </w:r>
      <w:r>
        <w:t xml:space="preserve"> </w:t>
      </w:r>
      <w:r>
        <w:t>成本费用类指标</w:t>
      </w:r>
    </w:p>
    <w:p w:rsidR="0018722C">
      <w:pPr>
        <w:spacing w:before="5"/>
        <w:ind w:leftChars="0" w:left="13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480"/>
          <w:cols w:num="2" w:equalWidth="0">
            <w:col w:w="3344" w:space="3310"/>
            <w:col w:w="2876"/>
          </w:cols>
        </w:sectPr>
        <w:topLinePunct/>
      </w:pPr>
    </w:p>
    <w:p w:rsidR="0018722C">
      <w:pPr>
        <w:topLinePunct/>
      </w:pPr>
      <w:r>
        <w:t>计算</w:t>
      </w:r>
      <w:r>
        <w:t>2012</w:t>
      </w:r>
      <w:r/>
      <w:r w:rsidR="001852F3">
        <w:t xml:space="preserve">年度样本公司成本费用类各项目均值、总成本费用均值。如表</w:t>
      </w:r>
      <w:r>
        <w:t>3-9</w:t>
      </w:r>
      <w:r w:rsidR="001852F3">
        <w:t xml:space="preserve">所示：</w:t>
      </w:r>
    </w:p>
    <w:p w:rsidR="0018722C">
      <w:pPr>
        <w:pStyle w:val="a8"/>
        <w:topLinePunct/>
      </w:pPr>
      <w:r>
        <w:t>表</w:t>
      </w:r>
      <w:r>
        <w:t> </w:t>
      </w:r>
      <w:r>
        <w:t>3</w:t>
      </w:r>
      <w:r>
        <w:t xml:space="preserve">  </w:t>
      </w:r>
      <w:r w:rsidRPr="00DB64CE">
        <w:t>-9</w:t>
      </w:r>
      <w:r w:rsidRPr="00000000">
        <w:tab/>
        <w:t>2012</w:t>
      </w:r>
      <w:r/>
      <w:r>
        <w:t>年成本费用类项目</w:t>
      </w:r>
      <w:r>
        <w:t>（</w:t>
      </w:r>
      <w:r>
        <w:t>单位：万元</w:t>
      </w:r>
      <w:r>
        <w:t>）</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8"/>
        <w:gridCol w:w="697"/>
        <w:gridCol w:w="1024"/>
        <w:gridCol w:w="893"/>
        <w:gridCol w:w="715"/>
        <w:gridCol w:w="779"/>
        <w:gridCol w:w="714"/>
        <w:gridCol w:w="704"/>
        <w:gridCol w:w="676"/>
        <w:gridCol w:w="788"/>
        <w:gridCol w:w="1033"/>
      </w:tblGrid>
      <w:tr>
        <w:trPr>
          <w:tblHeader/>
        </w:trPr>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股票代</w:t>
            </w:r>
          </w:p>
          <w:p w:rsidR="0018722C">
            <w:pPr>
              <w:pStyle w:val="a7"/>
              <w:topLinePunct/>
              <w:ind w:leftChars="0" w:left="0" w:rightChars="0" w:right="0" w:firstLineChars="0" w:firstLine="0"/>
              <w:spacing w:line="240" w:lineRule="atLeast"/>
            </w:pPr>
            <w:r w:rsidRPr="00000000">
              <w:rPr>
                <w:sz w:val="24"/>
                <w:szCs w:val="24"/>
              </w:rPr>
              <w:t>码</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w:t>
            </w:r>
          </w:p>
          <w:p w:rsidR="0018722C">
            <w:pPr>
              <w:pStyle w:val="a7"/>
              <w:topLinePunct/>
              <w:ind w:leftChars="0" w:left="0" w:rightChars="0" w:right="0" w:firstLineChars="0" w:firstLine="0"/>
              <w:spacing w:line="240" w:lineRule="atLeast"/>
            </w:pPr>
            <w:r w:rsidRPr="00000000">
              <w:rPr>
                <w:sz w:val="24"/>
                <w:szCs w:val="24"/>
              </w:rPr>
              <w:t>简称</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营业成本</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营业税金</w:t>
            </w:r>
          </w:p>
          <w:p w:rsidR="0018722C">
            <w:pPr>
              <w:pStyle w:val="a7"/>
              <w:topLinePunct/>
              <w:ind w:leftChars="0" w:left="0" w:rightChars="0" w:right="0" w:firstLineChars="0" w:firstLine="0"/>
              <w:spacing w:line="240" w:lineRule="atLeast"/>
            </w:pPr>
            <w:r w:rsidRPr="00000000">
              <w:rPr>
                <w:sz w:val="24"/>
                <w:szCs w:val="24"/>
              </w:rPr>
              <w:t>及附加</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销售费</w:t>
            </w:r>
          </w:p>
          <w:p w:rsidR="0018722C">
            <w:pPr>
              <w:pStyle w:val="a7"/>
              <w:topLinePunct/>
              <w:ind w:leftChars="0" w:left="0" w:rightChars="0" w:right="0" w:firstLineChars="0" w:firstLine="0"/>
              <w:spacing w:line="240" w:lineRule="atLeast"/>
            </w:pPr>
            <w:r w:rsidRPr="00000000">
              <w:rPr>
                <w:sz w:val="24"/>
                <w:szCs w:val="24"/>
              </w:rPr>
              <w:t>用</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管理费</w:t>
            </w:r>
          </w:p>
          <w:p w:rsidR="0018722C">
            <w:pPr>
              <w:pStyle w:val="a7"/>
              <w:topLinePunct/>
              <w:ind w:leftChars="0" w:left="0" w:rightChars="0" w:right="0" w:firstLineChars="0" w:firstLine="0"/>
              <w:spacing w:line="240" w:lineRule="atLeast"/>
            </w:pPr>
            <w:r w:rsidRPr="00000000">
              <w:rPr>
                <w:sz w:val="24"/>
                <w:szCs w:val="24"/>
              </w:rPr>
              <w:t>用</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财务费</w:t>
            </w:r>
          </w:p>
          <w:p w:rsidR="0018722C">
            <w:pPr>
              <w:pStyle w:val="a7"/>
              <w:topLinePunct/>
              <w:ind w:leftChars="0" w:left="0" w:rightChars="0" w:right="0" w:firstLineChars="0" w:firstLine="0"/>
              <w:spacing w:line="240" w:lineRule="atLeast"/>
            </w:pPr>
            <w:r w:rsidRPr="00000000">
              <w:rPr>
                <w:sz w:val="24"/>
                <w:szCs w:val="24"/>
              </w:rPr>
              <w:t>用</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资产减</w:t>
            </w:r>
          </w:p>
          <w:p w:rsidR="0018722C">
            <w:pPr>
              <w:pStyle w:val="a7"/>
              <w:topLinePunct/>
              <w:ind w:leftChars="0" w:left="0" w:rightChars="0" w:right="0" w:firstLineChars="0" w:firstLine="0"/>
              <w:spacing w:line="240" w:lineRule="atLeast"/>
            </w:pPr>
            <w:r w:rsidRPr="00000000">
              <w:rPr>
                <w:sz w:val="24"/>
                <w:szCs w:val="24"/>
              </w:rPr>
              <w:t>值损失</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营业外</w:t>
            </w:r>
          </w:p>
          <w:p w:rsidR="0018722C">
            <w:pPr>
              <w:pStyle w:val="a7"/>
              <w:topLinePunct/>
              <w:ind w:leftChars="0" w:left="0" w:rightChars="0" w:right="0" w:firstLineChars="0" w:firstLine="0"/>
              <w:spacing w:line="240" w:lineRule="atLeast"/>
            </w:pPr>
            <w:r w:rsidRPr="00000000">
              <w:rPr>
                <w:sz w:val="24"/>
                <w:szCs w:val="24"/>
              </w:rPr>
              <w:t>支出</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所得税</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合计</w:t>
            </w:r>
          </w:p>
        </w:tc>
      </w:tr>
      <w:tr>
        <w:tc>
          <w:tcPr>
            <w:tcW w:w="41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603128</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华贸</w:t>
            </w:r>
          </w:p>
          <w:p w:rsidR="0018722C">
            <w:pPr>
              <w:pStyle w:val="a5"/>
              <w:topLinePunct/>
              <w:ind w:leftChars="0" w:left="0" w:rightChars="0" w:right="0" w:firstLineChars="0" w:firstLine="0"/>
              <w:spacing w:line="240" w:lineRule="atLeast"/>
            </w:pPr>
            <w:r w:rsidRPr="00000000">
              <w:rPr>
                <w:sz w:val="24"/>
                <w:szCs w:val="24"/>
              </w:rPr>
              <w:t>物流</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704,804</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1,349</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20,375</w:t>
            </w:r>
          </w:p>
        </w:tc>
        <w:tc>
          <w:tcPr>
            <w:tcW w:w="4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10,366</w:t>
            </w:r>
          </w:p>
        </w:tc>
        <w:tc>
          <w:tcPr>
            <w:tcW w:w="4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2,109</w:t>
            </w:r>
          </w:p>
        </w:tc>
        <w:tc>
          <w:tcPr>
            <w:tcW w:w="4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150</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55</w:t>
            </w:r>
          </w:p>
        </w:tc>
        <w:tc>
          <w:tcPr>
            <w:tcW w:w="4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2,672</w:t>
            </w:r>
          </w:p>
        </w:tc>
        <w:tc>
          <w:tcPr>
            <w:tcW w:w="5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741,880</w:t>
            </w:r>
          </w:p>
        </w:tc>
      </w:tr>
      <w:tr>
        <w:tc>
          <w:tcPr>
            <w:tcW w:w="41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600611</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大众</w:t>
            </w:r>
          </w:p>
          <w:p w:rsidR="0018722C">
            <w:pPr>
              <w:pStyle w:val="a5"/>
              <w:topLinePunct/>
              <w:ind w:leftChars="0" w:left="0" w:rightChars="0" w:right="0" w:firstLineChars="0" w:firstLine="0"/>
              <w:spacing w:line="240" w:lineRule="atLeast"/>
            </w:pPr>
            <w:r w:rsidRPr="00000000">
              <w:rPr>
                <w:sz w:val="24"/>
                <w:szCs w:val="24"/>
              </w:rPr>
              <w:t>交通</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222,533</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7,570</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6,972</w:t>
            </w:r>
          </w:p>
        </w:tc>
        <w:tc>
          <w:tcPr>
            <w:tcW w:w="4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27,968</w:t>
            </w:r>
          </w:p>
        </w:tc>
        <w:tc>
          <w:tcPr>
            <w:tcW w:w="4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10,704</w:t>
            </w:r>
          </w:p>
        </w:tc>
        <w:tc>
          <w:tcPr>
            <w:tcW w:w="4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1,457</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8,340</w:t>
            </w:r>
          </w:p>
        </w:tc>
        <w:tc>
          <w:tcPr>
            <w:tcW w:w="4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17,683</w:t>
            </w:r>
          </w:p>
        </w:tc>
        <w:tc>
          <w:tcPr>
            <w:tcW w:w="5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303,227</w:t>
            </w:r>
          </w:p>
        </w:tc>
      </w:tr>
      <w:tr>
        <w:tc>
          <w:tcPr>
            <w:tcW w:w="41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600662</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强生</w:t>
            </w:r>
          </w:p>
          <w:p w:rsidR="0018722C">
            <w:pPr>
              <w:pStyle w:val="a5"/>
              <w:topLinePunct/>
              <w:ind w:leftChars="0" w:left="0" w:rightChars="0" w:right="0" w:firstLineChars="0" w:firstLine="0"/>
              <w:spacing w:line="240" w:lineRule="atLeast"/>
            </w:pPr>
            <w:r w:rsidRPr="00000000">
              <w:rPr>
                <w:sz w:val="24"/>
                <w:szCs w:val="24"/>
              </w:rPr>
              <w:t>控股</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315,000</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3,989</w:t>
            </w:r>
          </w:p>
        </w:tc>
        <w:tc>
          <w:tcPr>
            <w:tcW w:w="4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6,260</w:t>
            </w:r>
          </w:p>
        </w:tc>
        <w:tc>
          <w:tcPr>
            <w:tcW w:w="4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35,224</w:t>
            </w:r>
          </w:p>
        </w:tc>
        <w:tc>
          <w:tcPr>
            <w:tcW w:w="4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7,506</w:t>
            </w:r>
          </w:p>
        </w:tc>
        <w:tc>
          <w:tcPr>
            <w:tcW w:w="4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935</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5,461</w:t>
            </w:r>
          </w:p>
        </w:tc>
        <w:tc>
          <w:tcPr>
            <w:tcW w:w="4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7,167</w:t>
            </w:r>
          </w:p>
        </w:tc>
        <w:tc>
          <w:tcPr>
            <w:tcW w:w="5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381,542</w:t>
            </w:r>
          </w:p>
        </w:tc>
      </w:tr>
      <w:tr>
        <w:tc>
          <w:tcPr>
            <w:tcW w:w="41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600018</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上港</w:t>
            </w:r>
          </w:p>
          <w:p w:rsidR="0018722C">
            <w:pPr>
              <w:pStyle w:val="a5"/>
              <w:topLinePunct/>
              <w:ind w:leftChars="0" w:left="0" w:rightChars="0" w:right="0" w:firstLineChars="0" w:firstLine="0"/>
              <w:spacing w:line="240" w:lineRule="atLeast"/>
            </w:pPr>
            <w:r w:rsidRPr="00000000">
              <w:rPr>
                <w:sz w:val="24"/>
                <w:szCs w:val="24"/>
              </w:rPr>
              <w:t>集团</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1,927,899</w:t>
            </w:r>
          </w:p>
        </w:tc>
        <w:tc>
          <w:tcPr>
            <w:tcW w:w="5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22,974</w:t>
            </w:r>
          </w:p>
        </w:tc>
        <w:tc>
          <w:tcPr>
            <w:tcW w:w="40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p>
        </w:tc>
        <w:tc>
          <w:tcPr>
            <w:tcW w:w="4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220,628</w:t>
            </w:r>
          </w:p>
        </w:tc>
        <w:tc>
          <w:tcPr>
            <w:tcW w:w="4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78,018</w:t>
            </w:r>
          </w:p>
        </w:tc>
        <w:tc>
          <w:tcPr>
            <w:tcW w:w="4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9,629</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1,329</w:t>
            </w:r>
          </w:p>
        </w:tc>
        <w:tc>
          <w:tcPr>
            <w:tcW w:w="4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134,853</w:t>
            </w:r>
          </w:p>
        </w:tc>
        <w:tc>
          <w:tcPr>
            <w:tcW w:w="5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2,395,330</w:t>
            </w:r>
          </w:p>
        </w:tc>
      </w:tr>
      <w:tr>
        <w:tc>
          <w:tcPr>
            <w:tcW w:w="41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601866</w:t>
            </w:r>
          </w:p>
        </w:tc>
        <w:tc>
          <w:tcPr>
            <w:tcW w:w="3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中海</w:t>
            </w:r>
          </w:p>
          <w:p w:rsidR="0018722C">
            <w:pPr>
              <w:pStyle w:val="aff1"/>
              <w:topLinePunct/>
              <w:ind w:leftChars="0" w:left="0" w:rightChars="0" w:right="0" w:firstLineChars="0" w:firstLine="0"/>
              <w:spacing w:line="240" w:lineRule="atLeast"/>
            </w:pPr>
            <w:r w:rsidRPr="00000000">
              <w:rPr>
                <w:sz w:val="24"/>
                <w:szCs w:val="24"/>
              </w:rPr>
              <w:t>集运</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3,272,245</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9,621</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88,943</w:t>
            </w:r>
          </w:p>
        </w:tc>
        <w:tc>
          <w:tcPr>
            <w:tcW w:w="40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39,457</w:t>
            </w:r>
          </w:p>
        </w:tc>
        <w:tc>
          <w:tcPr>
            <w:tcW w:w="4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1,951</w:t>
            </w: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2,340</w:t>
            </w:r>
          </w:p>
        </w:tc>
        <w:tc>
          <w:tcPr>
            <w:tcW w:w="45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-41,908</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3,372,649</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715"/>
        <w:gridCol w:w="1063"/>
        <w:gridCol w:w="819"/>
        <w:gridCol w:w="751"/>
        <w:gridCol w:w="741"/>
        <w:gridCol w:w="751"/>
        <w:gridCol w:w="686"/>
        <w:gridCol w:w="676"/>
        <w:gridCol w:w="769"/>
        <w:gridCol w:w="1053"/>
      </w:tblGrid>
      <w:tr>
        <w:trPr>
          <w:trHeight w:val="620" w:hRule="atLeast"/>
        </w:trPr>
        <w:tc>
          <w:tcPr>
            <w:tcW w:w="718" w:type="dxa"/>
            <w:tcBorders>
              <w:top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600115</w:t>
            </w:r>
          </w:p>
        </w:tc>
        <w:tc>
          <w:tcPr>
            <w:tcW w:w="715"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东方</w:t>
            </w:r>
          </w:p>
          <w:p w:rsidR="0018722C">
            <w:pPr>
              <w:topLinePunct/>
              <w:ind w:leftChars="0" w:left="0" w:rightChars="0" w:right="0" w:firstLineChars="0" w:firstLine="0"/>
              <w:spacing w:line="240" w:lineRule="atLeast"/>
            </w:pPr>
            <w:r w:rsidRPr="00000000">
              <w:rPr>
                <w:sz w:val="24"/>
                <w:szCs w:val="24"/>
              </w:rPr>
              <w:t>航空</w:t>
            </w:r>
          </w:p>
        </w:tc>
        <w:tc>
          <w:tcPr>
            <w:tcW w:w="106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7,470,031</w:t>
            </w:r>
          </w:p>
        </w:tc>
        <w:tc>
          <w:tcPr>
            <w:tcW w:w="81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67,013</w:t>
            </w:r>
          </w:p>
        </w:tc>
        <w:tc>
          <w:tcPr>
            <w:tcW w:w="75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544,302</w:t>
            </w:r>
          </w:p>
        </w:tc>
        <w:tc>
          <w:tcPr>
            <w:tcW w:w="74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274,329</w:t>
            </w:r>
          </w:p>
        </w:tc>
        <w:tc>
          <w:tcPr>
            <w:tcW w:w="75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146,434</w:t>
            </w:r>
          </w:p>
        </w:tc>
        <w:tc>
          <w:tcPr>
            <w:tcW w:w="68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-2,034</w:t>
            </w:r>
          </w:p>
        </w:tc>
        <w:tc>
          <w:tcPr>
            <w:tcW w:w="67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2,324</w:t>
            </w:r>
          </w:p>
        </w:tc>
        <w:tc>
          <w:tcPr>
            <w:tcW w:w="76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21,533</w:t>
            </w:r>
          </w:p>
        </w:tc>
        <w:tc>
          <w:tcPr>
            <w:tcW w:w="105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8,523,932</w:t>
            </w:r>
          </w:p>
        </w:tc>
      </w:tr>
      <w:tr>
        <w:trPr>
          <w:trHeight w:val="620" w:hRule="atLeast"/>
        </w:trPr>
        <w:tc>
          <w:tcPr>
            <w:tcW w:w="718"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600650</w:t>
            </w:r>
          </w:p>
        </w:tc>
        <w:tc>
          <w:tcPr>
            <w:tcW w:w="71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w:t>
            </w:r>
          </w:p>
          <w:p w:rsidR="0018722C">
            <w:pPr>
              <w:topLinePunct/>
              <w:ind w:leftChars="0" w:left="0" w:rightChars="0" w:right="0" w:firstLineChars="0" w:firstLine="0"/>
              <w:spacing w:line="240" w:lineRule="atLeast"/>
            </w:pPr>
            <w:r w:rsidRPr="00000000">
              <w:rPr>
                <w:sz w:val="24"/>
                <w:szCs w:val="24"/>
              </w:rPr>
              <w:t>投资</w:t>
            </w:r>
          </w:p>
        </w:tc>
        <w:tc>
          <w:tcPr>
            <w:tcW w:w="10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162,380</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1,150</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17,945</w:t>
            </w:r>
          </w:p>
        </w:tc>
        <w:tc>
          <w:tcPr>
            <w:tcW w:w="7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12,059</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-405</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3,776</w:t>
            </w:r>
          </w:p>
        </w:tc>
        <w:tc>
          <w:tcPr>
            <w:tcW w:w="1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196,946</w:t>
            </w:r>
          </w:p>
        </w:tc>
      </w:tr>
      <w:tr>
        <w:trPr>
          <w:trHeight w:val="620" w:hRule="atLeast"/>
        </w:trPr>
        <w:tc>
          <w:tcPr>
            <w:tcW w:w="718"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600026</w:t>
            </w:r>
          </w:p>
        </w:tc>
        <w:tc>
          <w:tcPr>
            <w:tcW w:w="71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w:t>
            </w:r>
          </w:p>
          <w:p w:rsidR="0018722C">
            <w:pPr>
              <w:topLinePunct/>
              <w:ind w:leftChars="0" w:left="0" w:rightChars="0" w:right="0" w:firstLineChars="0" w:firstLine="0"/>
              <w:spacing w:line="240" w:lineRule="atLeast"/>
            </w:pPr>
            <w:r w:rsidRPr="00000000">
              <w:rPr>
                <w:sz w:val="24"/>
                <w:szCs w:val="24"/>
              </w:rPr>
              <w:t>发展</w:t>
            </w:r>
          </w:p>
        </w:tc>
        <w:tc>
          <w:tcPr>
            <w:tcW w:w="10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1,126,075</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6,621</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5,026</w:t>
            </w:r>
          </w:p>
        </w:tc>
        <w:tc>
          <w:tcPr>
            <w:tcW w:w="7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41,898</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53,587</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2,796</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5,450</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-46,914</w:t>
            </w:r>
          </w:p>
        </w:tc>
        <w:tc>
          <w:tcPr>
            <w:tcW w:w="1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1,194,539</w:t>
            </w:r>
          </w:p>
        </w:tc>
      </w:tr>
      <w:tr>
        <w:trPr>
          <w:trHeight w:val="640" w:hRule="atLeast"/>
        </w:trPr>
        <w:tc>
          <w:tcPr>
            <w:tcW w:w="718"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600119</w:t>
            </w:r>
          </w:p>
        </w:tc>
        <w:tc>
          <w:tcPr>
            <w:tcW w:w="71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w:t>
            </w:r>
          </w:p>
          <w:p w:rsidR="0018722C">
            <w:pPr>
              <w:topLinePunct/>
              <w:ind w:leftChars="0" w:left="0" w:rightChars="0" w:right="0" w:firstLineChars="0" w:firstLine="0"/>
              <w:spacing w:line="240" w:lineRule="atLeast"/>
            </w:pPr>
            <w:r w:rsidRPr="00000000">
              <w:rPr>
                <w:sz w:val="24"/>
                <w:szCs w:val="24"/>
              </w:rPr>
              <w:t>投资</w:t>
            </w:r>
          </w:p>
        </w:tc>
        <w:tc>
          <w:tcPr>
            <w:tcW w:w="10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117,902</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5,121</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3,292</w:t>
            </w:r>
          </w:p>
        </w:tc>
        <w:tc>
          <w:tcPr>
            <w:tcW w:w="7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11,211</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-2,878</w:t>
            </w:r>
          </w:p>
        </w:tc>
        <w:tc>
          <w:tcPr>
            <w:tcW w:w="6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278</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225</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2,340</w:t>
            </w:r>
          </w:p>
        </w:tc>
        <w:tc>
          <w:tcPr>
            <w:tcW w:w="1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137,491</w:t>
            </w:r>
          </w:p>
        </w:tc>
      </w:tr>
      <w:tr>
        <w:trPr>
          <w:trHeight w:val="420" w:hRule="atLeast"/>
        </w:trPr>
        <w:tc>
          <w:tcPr>
            <w:tcW w:w="718" w:type="dxa"/>
            <w:tcBorders>
              <w:right w:val="single" w:sz="6" w:space="0" w:color="000000"/>
            </w:tcBorders>
          </w:tcPr>
          <w:p w:rsidR="0018722C">
            <w:pPr>
              <w:topLinePunct/>
              <w:ind w:leftChars="0" w:left="0" w:rightChars="0" w:right="0" w:firstLineChars="0" w:firstLine="0"/>
              <w:spacing w:line="240" w:lineRule="atLeast"/>
            </w:pPr>
            <w:r w:rsidRPr="00000000">
              <w:rPr>
                <w:sz w:val="24"/>
                <w:szCs w:val="24"/>
              </w:rPr>
              <w:t>„</w:t>
            </w:r>
          </w:p>
        </w:tc>
        <w:tc>
          <w:tcPr>
            <w:tcW w:w="71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合计</w:t>
            </w:r>
          </w:p>
        </w:tc>
        <w:tc>
          <w:tcPr>
            <w:tcW w:w="1063" w:type="dxa"/>
          </w:tcPr>
          <w:p w:rsidR="0018722C">
            <w:pPr>
              <w:topLinePunct/>
              <w:ind w:leftChars="0" w:left="0" w:rightChars="0" w:right="0" w:firstLineChars="0" w:firstLine="0"/>
              <w:spacing w:line="240" w:lineRule="atLeast"/>
            </w:pPr>
            <w:r w:rsidRPr="00000000">
              <w:rPr>
                <w:sz w:val="24"/>
                <w:szCs w:val="24"/>
              </w:rPr>
              <w:t>15,318,869</w:t>
            </w:r>
          </w:p>
        </w:tc>
        <w:tc>
          <w:tcPr>
            <w:tcW w:w="819" w:type="dxa"/>
          </w:tcPr>
          <w:p w:rsidR="0018722C">
            <w:pPr>
              <w:topLinePunct/>
              <w:ind w:leftChars="0" w:left="0" w:rightChars="0" w:right="0" w:firstLineChars="0" w:firstLine="0"/>
              <w:spacing w:line="240" w:lineRule="atLeast"/>
            </w:pPr>
            <w:r w:rsidRPr="00000000">
              <w:rPr>
                <w:sz w:val="24"/>
                <w:szCs w:val="24"/>
              </w:rPr>
              <w:t>125,408</w:t>
            </w:r>
          </w:p>
        </w:tc>
        <w:tc>
          <w:tcPr>
            <w:tcW w:w="751" w:type="dxa"/>
          </w:tcPr>
          <w:p w:rsidR="0018722C">
            <w:pPr>
              <w:topLinePunct/>
              <w:ind w:leftChars="0" w:left="0" w:rightChars="0" w:right="0" w:firstLineChars="0" w:firstLine="0"/>
              <w:spacing w:line="240" w:lineRule="atLeast"/>
            </w:pPr>
            <w:r w:rsidRPr="00000000">
              <w:rPr>
                <w:sz w:val="24"/>
                <w:szCs w:val="24"/>
              </w:rPr>
              <w:t>604,172</w:t>
            </w:r>
          </w:p>
        </w:tc>
        <w:tc>
          <w:tcPr>
            <w:tcW w:w="741" w:type="dxa"/>
          </w:tcPr>
          <w:p w:rsidR="0018722C">
            <w:pPr>
              <w:topLinePunct/>
              <w:ind w:leftChars="0" w:left="0" w:rightChars="0" w:right="0" w:firstLineChars="0" w:firstLine="0"/>
              <w:spacing w:line="240" w:lineRule="atLeast"/>
            </w:pPr>
            <w:r w:rsidRPr="00000000">
              <w:rPr>
                <w:sz w:val="24"/>
                <w:szCs w:val="24"/>
              </w:rPr>
              <w:t>722,626</w:t>
            </w:r>
          </w:p>
        </w:tc>
        <w:tc>
          <w:tcPr>
            <w:tcW w:w="751" w:type="dxa"/>
          </w:tcPr>
          <w:p w:rsidR="0018722C">
            <w:pPr>
              <w:topLinePunct/>
              <w:ind w:leftChars="0" w:left="0" w:rightChars="0" w:right="0" w:firstLineChars="0" w:firstLine="0"/>
              <w:spacing w:line="240" w:lineRule="atLeast"/>
            </w:pPr>
            <w:r w:rsidRPr="00000000">
              <w:rPr>
                <w:sz w:val="24"/>
                <w:szCs w:val="24"/>
              </w:rPr>
              <w:t>334,532</w:t>
            </w:r>
          </w:p>
        </w:tc>
        <w:tc>
          <w:tcPr>
            <w:tcW w:w="686" w:type="dxa"/>
          </w:tcPr>
          <w:p w:rsidR="0018722C">
            <w:pPr>
              <w:topLinePunct/>
              <w:ind w:leftChars="0" w:left="0" w:rightChars="0" w:right="0" w:firstLineChars="0" w:firstLine="0"/>
              <w:spacing w:line="240" w:lineRule="atLeast"/>
            </w:pPr>
            <w:r w:rsidRPr="00000000">
              <w:rPr>
                <w:sz w:val="24"/>
                <w:szCs w:val="24"/>
              </w:rPr>
              <w:t>15,178</w:t>
            </w:r>
          </w:p>
        </w:tc>
        <w:tc>
          <w:tcPr>
            <w:tcW w:w="676" w:type="dxa"/>
          </w:tcPr>
          <w:p w:rsidR="0018722C">
            <w:pPr>
              <w:topLinePunct/>
              <w:ind w:leftChars="0" w:left="0" w:rightChars="0" w:right="0" w:firstLineChars="0" w:firstLine="0"/>
              <w:spacing w:line="240" w:lineRule="atLeast"/>
            </w:pPr>
            <w:r w:rsidRPr="00000000">
              <w:rPr>
                <w:sz w:val="24"/>
                <w:szCs w:val="24"/>
              </w:rPr>
              <w:t>25,549</w:t>
            </w:r>
          </w:p>
        </w:tc>
        <w:tc>
          <w:tcPr>
            <w:tcW w:w="769" w:type="dxa"/>
          </w:tcPr>
          <w:p w:rsidR="0018722C">
            <w:pPr>
              <w:topLinePunct/>
              <w:ind w:leftChars="0" w:left="0" w:rightChars="0" w:right="0" w:firstLineChars="0" w:firstLine="0"/>
              <w:spacing w:line="240" w:lineRule="atLeast"/>
            </w:pPr>
            <w:r w:rsidRPr="00000000">
              <w:rPr>
                <w:sz w:val="24"/>
                <w:szCs w:val="24"/>
              </w:rPr>
              <w:t>101,202</w:t>
            </w:r>
          </w:p>
        </w:tc>
        <w:tc>
          <w:tcPr>
            <w:tcW w:w="1053" w:type="dxa"/>
          </w:tcPr>
          <w:p w:rsidR="0018722C">
            <w:pPr>
              <w:topLinePunct/>
              <w:ind w:leftChars="0" w:left="0" w:rightChars="0" w:right="0" w:firstLineChars="0" w:firstLine="0"/>
              <w:spacing w:line="240" w:lineRule="atLeast"/>
            </w:pPr>
            <w:r w:rsidRPr="00000000">
              <w:rPr>
                <w:sz w:val="24"/>
                <w:szCs w:val="24"/>
              </w:rPr>
              <w:t>17,247,536</w:t>
            </w:r>
          </w:p>
        </w:tc>
      </w:tr>
      <w:tr>
        <w:trPr>
          <w:trHeight w:val="320" w:hRule="atLeast"/>
        </w:trPr>
        <w:tc>
          <w:tcPr>
            <w:tcW w:w="718"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715"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平均值</w:t>
            </w:r>
          </w:p>
        </w:tc>
        <w:tc>
          <w:tcPr>
            <w:tcW w:w="10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1,702,097</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13,934</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67,130</w:t>
            </w:r>
          </w:p>
        </w:tc>
        <w:tc>
          <w:tcPr>
            <w:tcW w:w="7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80,292</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37,170</w:t>
            </w:r>
          </w:p>
        </w:tc>
        <w:tc>
          <w:tcPr>
            <w:tcW w:w="686" w:type="dxa"/>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2,839</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11,245</w:t>
            </w:r>
          </w:p>
        </w:tc>
        <w:tc>
          <w:tcPr>
            <w:tcW w:w="1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1,916,393</w:t>
            </w:r>
          </w:p>
        </w:tc>
      </w:tr>
      <w:tr>
        <w:trPr>
          <w:trHeight w:val="220" w:hRule="atLeast"/>
        </w:trPr>
        <w:tc>
          <w:tcPr>
            <w:tcW w:w="718"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15"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063" w:type="dxa"/>
            <w:tcBorders>
              <w:bottom w:val="single" w:sz="12" w:space="0" w:color="000000"/>
            </w:tcBorders>
          </w:tcPr>
          <w:p w:rsidR="0018722C">
            <w:pPr>
              <w:topLinePunct/>
              <w:ind w:leftChars="0" w:left="0" w:rightChars="0" w:right="0" w:firstLineChars="0" w:firstLine="0"/>
              <w:spacing w:line="240" w:lineRule="atLeast"/>
            </w:pPr>
          </w:p>
        </w:tc>
        <w:tc>
          <w:tcPr>
            <w:tcW w:w="819" w:type="dxa"/>
            <w:tcBorders>
              <w:bottom w:val="single" w:sz="12" w:space="0" w:color="000000"/>
            </w:tcBorders>
          </w:tcPr>
          <w:p w:rsidR="0018722C">
            <w:pPr>
              <w:topLinePunct/>
              <w:ind w:leftChars="0" w:left="0" w:rightChars="0" w:right="0" w:firstLineChars="0" w:firstLine="0"/>
              <w:spacing w:line="240" w:lineRule="atLeast"/>
            </w:pPr>
          </w:p>
        </w:tc>
        <w:tc>
          <w:tcPr>
            <w:tcW w:w="751" w:type="dxa"/>
            <w:tcBorders>
              <w:bottom w:val="single" w:sz="12" w:space="0" w:color="000000"/>
            </w:tcBorders>
          </w:tcPr>
          <w:p w:rsidR="0018722C">
            <w:pPr>
              <w:topLinePunct/>
              <w:ind w:leftChars="0" w:left="0" w:rightChars="0" w:right="0" w:firstLineChars="0" w:firstLine="0"/>
              <w:spacing w:line="240" w:lineRule="atLeast"/>
            </w:pPr>
          </w:p>
        </w:tc>
        <w:tc>
          <w:tcPr>
            <w:tcW w:w="741" w:type="dxa"/>
            <w:tcBorders>
              <w:bottom w:val="single" w:sz="12" w:space="0" w:color="000000"/>
            </w:tcBorders>
          </w:tcPr>
          <w:p w:rsidR="0018722C">
            <w:pPr>
              <w:topLinePunct/>
              <w:ind w:leftChars="0" w:left="0" w:rightChars="0" w:right="0" w:firstLineChars="0" w:firstLine="0"/>
              <w:spacing w:line="240" w:lineRule="atLeast"/>
            </w:pPr>
          </w:p>
        </w:tc>
        <w:tc>
          <w:tcPr>
            <w:tcW w:w="751" w:type="dxa"/>
            <w:tcBorders>
              <w:bottom w:val="single" w:sz="12" w:space="0" w:color="000000"/>
            </w:tcBorders>
          </w:tcPr>
          <w:p w:rsidR="0018722C">
            <w:pPr>
              <w:topLinePunct/>
              <w:ind w:leftChars="0" w:left="0" w:rightChars="0" w:right="0" w:firstLineChars="0" w:firstLine="0"/>
              <w:spacing w:line="240" w:lineRule="atLeast"/>
            </w:pPr>
          </w:p>
        </w:tc>
        <w:tc>
          <w:tcPr>
            <w:tcW w:w="68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1,686</w:t>
            </w:r>
          </w:p>
        </w:tc>
        <w:tc>
          <w:tcPr>
            <w:tcW w:w="676" w:type="dxa"/>
            <w:tcBorders>
              <w:bottom w:val="single" w:sz="12" w:space="0" w:color="000000"/>
            </w:tcBorders>
          </w:tcPr>
          <w:p w:rsidR="0018722C">
            <w:pPr>
              <w:topLinePunct/>
              <w:ind w:leftChars="0" w:left="0" w:rightChars="0" w:right="0" w:firstLineChars="0" w:firstLine="0"/>
              <w:spacing w:line="240" w:lineRule="atLeast"/>
            </w:pPr>
          </w:p>
        </w:tc>
        <w:tc>
          <w:tcPr>
            <w:tcW w:w="769" w:type="dxa"/>
            <w:tcBorders>
              <w:bottom w:val="single" w:sz="12" w:space="0" w:color="000000"/>
            </w:tcBorders>
          </w:tcPr>
          <w:p w:rsidR="0018722C">
            <w:pPr>
              <w:topLinePunct/>
              <w:ind w:leftChars="0" w:left="0" w:rightChars="0" w:right="0" w:firstLineChars="0" w:firstLine="0"/>
              <w:spacing w:line="240" w:lineRule="atLeast"/>
            </w:pPr>
          </w:p>
        </w:tc>
        <w:tc>
          <w:tcPr>
            <w:tcW w:w="1053"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40"/>
          <w:pgMar w:header="0" w:footer="272" w:top="1200" w:bottom="460" w:left="900" w:right="1200"/>
        </w:sectPr>
        <w:topLinePunct/>
      </w:pPr>
    </w:p>
    <w:p w:rsidR="0018722C">
      <w:pPr>
        <w:pStyle w:val="4"/>
        <w:topLinePunct/>
        <w:ind w:left="200" w:hangingChars="200" w:hanging="200"/>
      </w:pPr>
      <w:r>
        <w:t>3.</w:t>
      </w:r>
      <w:r>
        <w:t xml:space="preserve"> </w:t>
      </w:r>
      <w:r>
        <w:t>流动资产类指标</w:t>
      </w:r>
    </w:p>
    <w:p w:rsidR="0018722C">
      <w:pPr>
        <w:spacing w:before="5"/>
        <w:ind w:leftChars="0" w:left="15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200"/>
          <w:cols w:num="2" w:equalWidth="0">
            <w:col w:w="3627" w:space="3027"/>
            <w:col w:w="3156"/>
          </w:cols>
        </w:sectPr>
        <w:topLinePunct/>
      </w:pPr>
    </w:p>
    <w:p w:rsidR="0018722C">
      <w:pPr>
        <w:topLinePunct/>
      </w:pPr>
      <w:r>
        <w:t>计算</w:t>
      </w:r>
      <w:r w:rsidR="001852F3">
        <w:t xml:space="preserve">2012</w:t>
      </w:r>
      <w:r w:rsidR="001852F3">
        <w:t xml:space="preserve">年度样本公司流动资产类各项目均值、流动资产总额及均值。如表</w:t>
      </w:r>
    </w:p>
    <w:p w:rsidR="0018722C">
      <w:pPr>
        <w:topLinePunct/>
      </w:pPr>
      <w:r>
        <w:t>3-10</w:t>
      </w:r>
      <w:r w:rsidR="001852F3">
        <w:t xml:space="preserve">所示：</w:t>
      </w:r>
    </w:p>
    <w:p w:rsidR="0018722C">
      <w:pPr>
        <w:pStyle w:val="a8"/>
        <w:topLinePunct/>
      </w:pPr>
      <w:r>
        <w:t>表</w:t>
      </w:r>
      <w:r>
        <w:t> </w:t>
      </w:r>
      <w:r>
        <w:t>3</w:t>
      </w:r>
      <w:r>
        <w:t xml:space="preserve">  </w:t>
      </w:r>
      <w:r w:rsidRPr="00DB64CE">
        <w:t>-10</w:t>
      </w:r>
      <w:r w:rsidRPr="00000000">
        <w:tab/>
        <w:t>2012</w:t>
      </w:r>
      <w:r/>
      <w:r>
        <w:t>年流动资产类项目</w:t>
      </w:r>
      <w:r>
        <w:t>（</w:t>
      </w:r>
      <w:r>
        <w:t>单位：万元</w:t>
      </w:r>
      <w: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6"/>
        <w:gridCol w:w="368"/>
        <w:gridCol w:w="837"/>
        <w:gridCol w:w="559"/>
        <w:gridCol w:w="630"/>
        <w:gridCol w:w="850"/>
        <w:gridCol w:w="705"/>
        <w:gridCol w:w="561"/>
        <w:gridCol w:w="631"/>
        <w:gridCol w:w="704"/>
        <w:gridCol w:w="702"/>
        <w:gridCol w:w="701"/>
        <w:gridCol w:w="844"/>
      </w:tblGrid>
      <w:tr>
        <w:trPr>
          <w:tblHeader/>
        </w:trPr>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股票代码</w:t>
            </w:r>
          </w:p>
        </w:tc>
        <w:tc>
          <w:tcPr>
            <w:tcW w:w="2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股票简</w:t>
            </w:r>
          </w:p>
          <w:p w:rsidR="0018722C">
            <w:pPr>
              <w:pStyle w:val="a7"/>
              <w:topLinePunct/>
              <w:ind w:leftChars="0" w:left="0" w:rightChars="0" w:right="0" w:firstLineChars="0" w:firstLine="0"/>
              <w:spacing w:line="240" w:lineRule="atLeast"/>
            </w:pPr>
            <w:r w:rsidRPr="00000000">
              <w:rPr>
                <w:sz w:val="24"/>
                <w:szCs w:val="24"/>
              </w:rPr>
              <w:t>称</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货币资金</w:t>
            </w:r>
          </w:p>
        </w:tc>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交易性金融资</w:t>
            </w:r>
          </w:p>
          <w:p w:rsidR="0018722C">
            <w:pPr>
              <w:pStyle w:val="a7"/>
              <w:topLinePunct/>
              <w:ind w:leftChars="0" w:left="0" w:rightChars="0" w:right="0" w:firstLineChars="0" w:firstLine="0"/>
              <w:spacing w:line="240" w:lineRule="atLeast"/>
            </w:pPr>
            <w:r w:rsidRPr="00000000">
              <w:rPr>
                <w:sz w:val="24"/>
                <w:szCs w:val="24"/>
              </w:rPr>
              <w:t>产</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应收票据</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应收账款</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预付账款</w:t>
            </w:r>
          </w:p>
        </w:tc>
        <w:tc>
          <w:tcPr>
            <w:tcW w:w="3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应收利息</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应收股利</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其他应收款</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存货</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其他流动资产</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合计</w:t>
            </w:r>
          </w:p>
        </w:tc>
      </w:tr>
      <w:tr>
        <w:tc>
          <w:tcPr>
            <w:tcW w:w="370"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60312</w:t>
            </w:r>
          </w:p>
          <w:p w:rsidR="0018722C">
            <w:pPr>
              <w:pStyle w:val="affff9"/>
              <w:topLinePunct/>
              <w:ind w:leftChars="0" w:left="0" w:rightChars="0" w:right="0" w:firstLineChars="0" w:firstLine="0"/>
              <w:spacing w:line="240" w:lineRule="atLeast"/>
            </w:pPr>
            <w:r w:rsidRPr="00000000">
              <w:rPr>
                <w:sz w:val="24"/>
                <w:szCs w:val="24"/>
              </w:rPr>
              <w:t>8</w:t>
            </w:r>
          </w:p>
        </w:tc>
        <w:tc>
          <w:tcPr>
            <w:tcW w:w="211" w:type="pct"/>
            <w:vAlign w:val="center"/>
          </w:tcPr>
          <w:p w:rsidR="0018722C">
            <w:pPr>
              <w:pStyle w:val="a5"/>
              <w:topLinePunct/>
              <w:ind w:leftChars="0" w:left="0" w:rightChars="0" w:right="0" w:firstLineChars="0" w:firstLine="0"/>
              <w:spacing w:line="240" w:lineRule="atLeast"/>
            </w:pPr>
            <w:r w:rsidRPr="00000000">
              <w:rPr>
                <w:sz w:val="24"/>
                <w:szCs w:val="24"/>
              </w:rPr>
              <w:t>华贸物</w:t>
            </w:r>
          </w:p>
          <w:p w:rsidR="0018722C">
            <w:pPr>
              <w:pStyle w:val="a5"/>
              <w:topLinePunct/>
              <w:ind w:leftChars="0" w:left="0" w:rightChars="0" w:right="0" w:firstLineChars="0" w:firstLine="0"/>
              <w:spacing w:line="240" w:lineRule="atLeast"/>
            </w:pPr>
            <w:r w:rsidRPr="00000000">
              <w:rPr>
                <w:sz w:val="24"/>
                <w:szCs w:val="24"/>
              </w:rPr>
              <w:t>流</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69,847</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825</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109,685</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45,285</w:t>
            </w:r>
          </w:p>
        </w:tc>
        <w:tc>
          <w:tcPr>
            <w:tcW w:w="3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8,851</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6,688</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1,969</w:t>
            </w:r>
          </w:p>
        </w:tc>
        <w:tc>
          <w:tcPr>
            <w:tcW w:w="48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243,150</w:t>
            </w:r>
          </w:p>
        </w:tc>
      </w:tr>
      <w:tr>
        <w:tc>
          <w:tcPr>
            <w:tcW w:w="370"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60061</w:t>
            </w:r>
          </w:p>
          <w:p w:rsidR="0018722C">
            <w:pPr>
              <w:pStyle w:val="affff9"/>
              <w:topLinePunct/>
              <w:ind w:leftChars="0" w:left="0" w:rightChars="0" w:right="0" w:firstLineChars="0" w:firstLine="0"/>
              <w:spacing w:line="240" w:lineRule="atLeast"/>
            </w:pPr>
            <w:r w:rsidRPr="00000000">
              <w:rPr>
                <w:sz w:val="24"/>
                <w:szCs w:val="24"/>
              </w:rPr>
              <w:t>1</w:t>
            </w:r>
          </w:p>
        </w:tc>
        <w:tc>
          <w:tcPr>
            <w:tcW w:w="211" w:type="pct"/>
            <w:vAlign w:val="center"/>
          </w:tcPr>
          <w:p w:rsidR="0018722C">
            <w:pPr>
              <w:pStyle w:val="a5"/>
              <w:topLinePunct/>
              <w:ind w:leftChars="0" w:left="0" w:rightChars="0" w:right="0" w:firstLineChars="0" w:firstLine="0"/>
              <w:spacing w:line="240" w:lineRule="atLeast"/>
            </w:pPr>
            <w:r w:rsidRPr="00000000">
              <w:rPr>
                <w:sz w:val="24"/>
                <w:szCs w:val="24"/>
              </w:rPr>
              <w:t>大众交</w:t>
            </w:r>
          </w:p>
          <w:p w:rsidR="0018722C">
            <w:pPr>
              <w:pStyle w:val="a5"/>
              <w:topLinePunct/>
              <w:ind w:leftChars="0" w:left="0" w:rightChars="0" w:right="0" w:firstLineChars="0" w:firstLine="0"/>
              <w:spacing w:line="240" w:lineRule="atLeast"/>
            </w:pPr>
            <w:r w:rsidRPr="00000000">
              <w:rPr>
                <w:sz w:val="24"/>
                <w:szCs w:val="24"/>
              </w:rPr>
              <w:t>通</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128,875</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12,681</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47,918</w:t>
            </w:r>
          </w:p>
        </w:tc>
        <w:tc>
          <w:tcPr>
            <w:tcW w:w="3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40</w:t>
            </w:r>
          </w:p>
        </w:tc>
        <w:tc>
          <w:tcPr>
            <w:tcW w:w="36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9,661</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105,15</w:t>
            </w:r>
          </w:p>
          <w:p w:rsidR="0018722C">
            <w:pPr>
              <w:pStyle w:val="affff9"/>
              <w:topLinePunct/>
              <w:ind w:leftChars="0" w:left="0" w:rightChars="0" w:right="0" w:firstLineChars="0" w:firstLine="0"/>
              <w:spacing w:line="240" w:lineRule="atLeast"/>
            </w:pPr>
            <w:r w:rsidRPr="00000000">
              <w:rPr>
                <w:sz w:val="24"/>
                <w:szCs w:val="24"/>
              </w:rPr>
              <w:t>1</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8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304,326</w:t>
            </w:r>
          </w:p>
        </w:tc>
      </w:tr>
      <w:tr>
        <w:tc>
          <w:tcPr>
            <w:tcW w:w="370"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60066</w:t>
            </w:r>
          </w:p>
          <w:p w:rsidR="0018722C">
            <w:pPr>
              <w:pStyle w:val="affff9"/>
              <w:topLinePunct/>
              <w:ind w:leftChars="0" w:left="0" w:rightChars="0" w:right="0" w:firstLineChars="0" w:firstLine="0"/>
              <w:spacing w:line="240" w:lineRule="atLeast"/>
            </w:pPr>
            <w:r w:rsidRPr="00000000">
              <w:rPr>
                <w:sz w:val="24"/>
                <w:szCs w:val="24"/>
              </w:rPr>
              <w:t>2</w:t>
            </w:r>
          </w:p>
        </w:tc>
        <w:tc>
          <w:tcPr>
            <w:tcW w:w="211" w:type="pct"/>
            <w:vAlign w:val="center"/>
          </w:tcPr>
          <w:p w:rsidR="0018722C">
            <w:pPr>
              <w:pStyle w:val="a5"/>
              <w:topLinePunct/>
              <w:ind w:leftChars="0" w:left="0" w:rightChars="0" w:right="0" w:firstLineChars="0" w:firstLine="0"/>
              <w:spacing w:line="240" w:lineRule="atLeast"/>
            </w:pPr>
            <w:r w:rsidRPr="00000000">
              <w:rPr>
                <w:sz w:val="24"/>
                <w:szCs w:val="24"/>
              </w:rPr>
              <w:t>强生控</w:t>
            </w:r>
          </w:p>
          <w:p w:rsidR="0018722C">
            <w:pPr>
              <w:pStyle w:val="a5"/>
              <w:topLinePunct/>
              <w:ind w:leftChars="0" w:left="0" w:rightChars="0" w:right="0" w:firstLineChars="0" w:firstLine="0"/>
              <w:spacing w:line="240" w:lineRule="atLeast"/>
            </w:pPr>
            <w:r w:rsidRPr="00000000">
              <w:rPr>
                <w:sz w:val="24"/>
                <w:szCs w:val="24"/>
              </w:rPr>
              <w:t>股</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82,133</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20</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12,854</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22,980</w:t>
            </w:r>
          </w:p>
        </w:tc>
        <w:tc>
          <w:tcPr>
            <w:tcW w:w="3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51</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21,406</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99,366</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8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238,810</w:t>
            </w:r>
          </w:p>
        </w:tc>
      </w:tr>
      <w:tr>
        <w:tc>
          <w:tcPr>
            <w:tcW w:w="370"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60001</w:t>
            </w:r>
          </w:p>
          <w:p w:rsidR="0018722C">
            <w:pPr>
              <w:pStyle w:val="affff9"/>
              <w:topLinePunct/>
              <w:ind w:leftChars="0" w:left="0" w:rightChars="0" w:right="0" w:firstLineChars="0" w:firstLine="0"/>
              <w:spacing w:line="240" w:lineRule="atLeast"/>
            </w:pPr>
            <w:r w:rsidRPr="00000000">
              <w:rPr>
                <w:sz w:val="24"/>
                <w:szCs w:val="24"/>
              </w:rPr>
              <w:t>8</w:t>
            </w:r>
          </w:p>
        </w:tc>
        <w:tc>
          <w:tcPr>
            <w:tcW w:w="211" w:type="pct"/>
            <w:vAlign w:val="center"/>
          </w:tcPr>
          <w:p w:rsidR="0018722C">
            <w:pPr>
              <w:pStyle w:val="a5"/>
              <w:topLinePunct/>
              <w:ind w:leftChars="0" w:left="0" w:rightChars="0" w:right="0" w:firstLineChars="0" w:firstLine="0"/>
              <w:spacing w:line="240" w:lineRule="atLeast"/>
            </w:pPr>
            <w:r w:rsidRPr="00000000">
              <w:rPr>
                <w:sz w:val="24"/>
                <w:szCs w:val="24"/>
              </w:rPr>
              <w:t>上港集</w:t>
            </w:r>
          </w:p>
          <w:p w:rsidR="0018722C">
            <w:pPr>
              <w:pStyle w:val="a5"/>
              <w:topLinePunct/>
              <w:ind w:leftChars="0" w:left="0" w:rightChars="0" w:right="0" w:firstLineChars="0" w:firstLine="0"/>
              <w:spacing w:line="240" w:lineRule="atLeast"/>
            </w:pPr>
            <w:r w:rsidRPr="00000000">
              <w:rPr>
                <w:sz w:val="24"/>
                <w:szCs w:val="24"/>
              </w:rPr>
              <w:t>团</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897,705</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34,07</w:t>
            </w:r>
          </w:p>
          <w:p w:rsidR="0018722C">
            <w:pPr>
              <w:pStyle w:val="affff9"/>
              <w:topLinePunct/>
              <w:ind w:leftChars="0" w:left="0" w:rightChars="0" w:right="0" w:firstLineChars="0" w:firstLine="0"/>
              <w:spacing w:line="240" w:lineRule="atLeast"/>
            </w:pPr>
            <w:r w:rsidRPr="00000000">
              <w:rPr>
                <w:sz w:val="24"/>
                <w:szCs w:val="24"/>
              </w:rPr>
              <w:t>5</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216,759</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16,403</w:t>
            </w:r>
          </w:p>
        </w:tc>
        <w:tc>
          <w:tcPr>
            <w:tcW w:w="3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323</w:t>
            </w:r>
          </w:p>
        </w:tc>
        <w:tc>
          <w:tcPr>
            <w:tcW w:w="36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540</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150,02</w:t>
            </w:r>
          </w:p>
          <w:p w:rsidR="0018722C">
            <w:pPr>
              <w:pStyle w:val="affff9"/>
              <w:topLinePunct/>
              <w:ind w:leftChars="0" w:left="0" w:rightChars="0" w:right="0" w:firstLineChars="0" w:firstLine="0"/>
              <w:spacing w:line="240" w:lineRule="atLeast"/>
            </w:pPr>
            <w:r w:rsidRPr="00000000">
              <w:rPr>
                <w:sz w:val="24"/>
                <w:szCs w:val="24"/>
              </w:rPr>
              <w:t>6</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297,05</w:t>
            </w:r>
          </w:p>
          <w:p w:rsidR="0018722C">
            <w:pPr>
              <w:pStyle w:val="affff9"/>
              <w:topLinePunct/>
              <w:ind w:leftChars="0" w:left="0" w:rightChars="0" w:right="0" w:firstLineChars="0" w:firstLine="0"/>
              <w:spacing w:line="240" w:lineRule="atLeast"/>
            </w:pPr>
            <w:r w:rsidRPr="00000000">
              <w:rPr>
                <w:sz w:val="24"/>
                <w:szCs w:val="24"/>
              </w:rPr>
              <w:t>2</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276,07</w:t>
            </w:r>
          </w:p>
          <w:p w:rsidR="0018722C">
            <w:pPr>
              <w:pStyle w:val="affff9"/>
              <w:topLinePunct/>
              <w:ind w:leftChars="0" w:left="0" w:rightChars="0" w:right="0" w:firstLineChars="0" w:firstLine="0"/>
              <w:spacing w:line="240" w:lineRule="atLeast"/>
            </w:pPr>
            <w:r w:rsidRPr="00000000">
              <w:rPr>
                <w:sz w:val="24"/>
                <w:szCs w:val="24"/>
              </w:rPr>
              <w:t>5</w:t>
            </w:r>
          </w:p>
        </w:tc>
        <w:tc>
          <w:tcPr>
            <w:tcW w:w="48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1,888,95</w:t>
            </w:r>
          </w:p>
          <w:p w:rsidR="0018722C">
            <w:pPr>
              <w:pStyle w:val="affff9"/>
              <w:topLinePunct/>
              <w:ind w:leftChars="0" w:left="0" w:rightChars="0" w:right="0" w:firstLineChars="0" w:firstLine="0"/>
              <w:spacing w:line="240" w:lineRule="atLeast"/>
            </w:pPr>
            <w:r w:rsidRPr="00000000">
              <w:rPr>
                <w:sz w:val="24"/>
                <w:szCs w:val="24"/>
              </w:rPr>
              <w:t>8</w:t>
            </w:r>
          </w:p>
        </w:tc>
      </w:tr>
      <w:tr>
        <w:tc>
          <w:tcPr>
            <w:tcW w:w="370"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60186</w:t>
            </w:r>
          </w:p>
          <w:p w:rsidR="0018722C">
            <w:pPr>
              <w:pStyle w:val="affff9"/>
              <w:topLinePunct/>
              <w:ind w:leftChars="0" w:left="0" w:rightChars="0" w:right="0" w:firstLineChars="0" w:firstLine="0"/>
              <w:spacing w:line="240" w:lineRule="atLeast"/>
            </w:pPr>
            <w:r w:rsidRPr="00000000">
              <w:rPr>
                <w:sz w:val="24"/>
                <w:szCs w:val="24"/>
              </w:rPr>
              <w:t>6</w:t>
            </w:r>
          </w:p>
        </w:tc>
        <w:tc>
          <w:tcPr>
            <w:tcW w:w="211" w:type="pct"/>
            <w:vAlign w:val="center"/>
          </w:tcPr>
          <w:p w:rsidR="0018722C">
            <w:pPr>
              <w:pStyle w:val="a5"/>
              <w:topLinePunct/>
              <w:ind w:leftChars="0" w:left="0" w:rightChars="0" w:right="0" w:firstLineChars="0" w:firstLine="0"/>
              <w:spacing w:line="240" w:lineRule="atLeast"/>
            </w:pPr>
            <w:r w:rsidRPr="00000000">
              <w:rPr>
                <w:sz w:val="24"/>
                <w:szCs w:val="24"/>
              </w:rPr>
              <w:t>中海集</w:t>
            </w:r>
          </w:p>
          <w:p w:rsidR="0018722C">
            <w:pPr>
              <w:pStyle w:val="a5"/>
              <w:topLinePunct/>
              <w:ind w:leftChars="0" w:left="0" w:rightChars="0" w:right="0" w:firstLineChars="0" w:firstLine="0"/>
              <w:spacing w:line="240" w:lineRule="atLeast"/>
            </w:pPr>
            <w:r w:rsidRPr="00000000">
              <w:rPr>
                <w:sz w:val="24"/>
                <w:szCs w:val="24"/>
              </w:rPr>
              <w:t>运</w:t>
            </w:r>
          </w:p>
        </w:tc>
        <w:tc>
          <w:tcPr>
            <w:tcW w:w="4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883,197</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19,39</w:t>
            </w:r>
          </w:p>
          <w:p w:rsidR="0018722C">
            <w:pPr>
              <w:pStyle w:val="affff9"/>
              <w:topLinePunct/>
              <w:ind w:leftChars="0" w:left="0" w:rightChars="0" w:right="0" w:firstLineChars="0" w:firstLine="0"/>
              <w:spacing w:line="240" w:lineRule="atLeast"/>
            </w:pPr>
            <w:r w:rsidRPr="00000000">
              <w:rPr>
                <w:sz w:val="24"/>
                <w:szCs w:val="24"/>
              </w:rPr>
              <w:t>1</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206,979</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13,506</w:t>
            </w:r>
          </w:p>
        </w:tc>
        <w:tc>
          <w:tcPr>
            <w:tcW w:w="3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8,17</w:t>
            </w:r>
          </w:p>
          <w:p w:rsidR="0018722C">
            <w:pPr>
              <w:pStyle w:val="affff9"/>
              <w:topLinePunct/>
              <w:ind w:leftChars="0" w:left="0" w:rightChars="0" w:right="0" w:firstLineChars="0" w:firstLine="0"/>
              <w:spacing w:line="240" w:lineRule="atLeast"/>
            </w:pPr>
            <w:r w:rsidRPr="00000000">
              <w:rPr>
                <w:sz w:val="24"/>
                <w:szCs w:val="24"/>
              </w:rPr>
              <w:t>9</w:t>
            </w:r>
          </w:p>
        </w:tc>
        <w:tc>
          <w:tcPr>
            <w:tcW w:w="36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123</w:t>
            </w:r>
          </w:p>
        </w:tc>
        <w:tc>
          <w:tcPr>
            <w:tcW w:w="40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16,221</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123,80</w:t>
            </w:r>
          </w:p>
          <w:p w:rsidR="0018722C">
            <w:pPr>
              <w:pStyle w:val="affff9"/>
              <w:topLinePunct/>
              <w:ind w:leftChars="0" w:left="0" w:rightChars="0" w:right="0" w:firstLineChars="0" w:firstLine="0"/>
              <w:spacing w:line="240" w:lineRule="atLeast"/>
            </w:pPr>
            <w:r w:rsidRPr="00000000">
              <w:rPr>
                <w:sz w:val="24"/>
                <w:szCs w:val="24"/>
              </w:rPr>
              <w:t>3</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21,012</w:t>
            </w:r>
          </w:p>
        </w:tc>
        <w:tc>
          <w:tcPr>
            <w:tcW w:w="48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1,292,41</w:t>
            </w:r>
          </w:p>
          <w:p w:rsidR="0018722C">
            <w:pPr>
              <w:pStyle w:val="affff9"/>
              <w:topLinePunct/>
              <w:ind w:leftChars="0" w:left="0" w:rightChars="0" w:right="0" w:firstLineChars="0" w:firstLine="0"/>
              <w:spacing w:line="240" w:lineRule="atLeast"/>
            </w:pPr>
            <w:r w:rsidRPr="00000000">
              <w:rPr>
                <w:sz w:val="24"/>
                <w:szCs w:val="24"/>
              </w:rPr>
              <w:t>1</w:t>
            </w:r>
          </w:p>
        </w:tc>
      </w:tr>
      <w:tr>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60011</w:t>
            </w:r>
          </w:p>
          <w:p w:rsidR="0018722C">
            <w:pPr>
              <w:pStyle w:val="affff9"/>
              <w:topLinePunct/>
              <w:ind w:leftChars="0" w:left="0" w:rightChars="0" w:right="0" w:firstLineChars="0" w:firstLine="0"/>
              <w:spacing w:line="240" w:lineRule="atLeast"/>
            </w:pPr>
            <w:r w:rsidRPr="00000000">
              <w:rPr>
                <w:sz w:val="24"/>
                <w:szCs w:val="24"/>
              </w:rPr>
              <w:t>5</w:t>
            </w:r>
          </w:p>
        </w:tc>
        <w:tc>
          <w:tcPr>
            <w:tcW w:w="2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东</w:t>
            </w:r>
          </w:p>
          <w:p w:rsidR="0018722C">
            <w:pPr>
              <w:pStyle w:val="aff1"/>
              <w:topLinePunct/>
              <w:ind w:leftChars="0" w:left="0" w:rightChars="0" w:right="0" w:firstLineChars="0" w:firstLine="0"/>
              <w:spacing w:line="240" w:lineRule="atLeast"/>
            </w:pPr>
            <w:r w:rsidRPr="00000000">
              <w:rPr>
                <w:sz w:val="24"/>
                <w:szCs w:val="24"/>
              </w:rPr>
              <w:t>方</w:t>
            </w: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423,795</w:t>
            </w:r>
          </w:p>
        </w:tc>
        <w:tc>
          <w:tcPr>
            <w:tcW w:w="3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1,80</w:t>
            </w:r>
          </w:p>
          <w:p w:rsidR="0018722C">
            <w:pPr>
              <w:pStyle w:val="affff9"/>
              <w:topLinePunct/>
              <w:ind w:leftChars="0" w:left="0" w:rightChars="0" w:right="0" w:firstLineChars="0" w:firstLine="0"/>
              <w:spacing w:line="240" w:lineRule="atLeast"/>
            </w:pPr>
            <w:r w:rsidRPr="00000000">
              <w:rPr>
                <w:sz w:val="24"/>
                <w:szCs w:val="24"/>
              </w:rPr>
              <w:t>7</w:t>
            </w:r>
          </w:p>
        </w:tc>
        <w:tc>
          <w:tcPr>
            <w:tcW w:w="36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600</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295,618</w:t>
            </w:r>
          </w:p>
        </w:tc>
        <w:tc>
          <w:tcPr>
            <w:tcW w:w="40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82,368</w:t>
            </w:r>
          </w:p>
        </w:tc>
        <w:tc>
          <w:tcPr>
            <w:tcW w:w="32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631</w:t>
            </w: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5,919</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155,93</w:t>
            </w:r>
          </w:p>
          <w:p w:rsidR="0018722C">
            <w:pPr>
              <w:pStyle w:val="affff9"/>
              <w:topLinePunct/>
              <w:ind w:leftChars="0" w:left="0" w:rightChars="0" w:right="0" w:firstLineChars="0" w:firstLine="0"/>
              <w:spacing w:line="240" w:lineRule="atLeast"/>
            </w:pPr>
            <w:r w:rsidRPr="00000000">
              <w:rPr>
                <w:sz w:val="24"/>
                <w:szCs w:val="24"/>
              </w:rPr>
              <w:t>4</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208,79</w:t>
            </w:r>
          </w:p>
          <w:p w:rsidR="0018722C">
            <w:pPr>
              <w:pStyle w:val="affff9"/>
              <w:topLinePunct/>
              <w:ind w:leftChars="0" w:left="0" w:rightChars="0" w:right="0" w:firstLineChars="0" w:firstLine="0"/>
              <w:spacing w:line="240" w:lineRule="atLeast"/>
            </w:pPr>
            <w:r w:rsidRPr="00000000">
              <w:rPr>
                <w:sz w:val="24"/>
                <w:szCs w:val="24"/>
              </w:rPr>
              <w:t>8</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92,014</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1,267,48</w:t>
            </w:r>
          </w:p>
          <w:p w:rsidR="0018722C">
            <w:pPr>
              <w:pStyle w:val="affff9"/>
              <w:topLinePunct/>
              <w:ind w:leftChars="0" w:left="0" w:rightChars="0" w:right="0" w:firstLineChars="0" w:firstLine="0"/>
              <w:spacing w:line="240" w:lineRule="atLeast"/>
            </w:pPr>
            <w:r w:rsidRPr="00000000">
              <w:rPr>
                <w:sz w:val="24"/>
                <w:szCs w:val="24"/>
              </w:rPr>
              <w:t>4</w:t>
            </w:r>
          </w:p>
        </w:tc>
      </w:tr>
    </w:tbl>
    <w:p w:rsidR="0018722C">
      <w:pPr>
        <w:pStyle w:val="affa"/>
      </w:pPr>
    </w:p>
    <w:p w:rsidR="0018722C">
      <w:pPr>
        <w:topLinePunct/>
      </w:pPr>
      <w:r>
        <w:rPr>
          <w:rFonts w:cstheme="minorBidi" w:hAnsiTheme="minorHAnsi" w:eastAsiaTheme="minorHAnsi" w:asciiTheme="minorHAnsi" w:ascii="Times New Roman"/>
        </w:rPr>
        <w:t>29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368"/>
        <w:gridCol w:w="836"/>
        <w:gridCol w:w="559"/>
        <w:gridCol w:w="630"/>
        <w:gridCol w:w="847"/>
        <w:gridCol w:w="703"/>
        <w:gridCol w:w="560"/>
        <w:gridCol w:w="632"/>
        <w:gridCol w:w="704"/>
        <w:gridCol w:w="703"/>
        <w:gridCol w:w="701"/>
        <w:gridCol w:w="846"/>
      </w:tblGrid>
      <w:tr>
        <w:trPr>
          <w:trHeight w:val="620" w:hRule="atLeast"/>
        </w:trPr>
        <w:tc>
          <w:tcPr>
            <w:tcW w:w="646" w:type="dxa"/>
            <w:tcBorders>
              <w:top w:val="single" w:sz="12" w:space="0" w:color="000000"/>
              <w:right w:val="single" w:sz="6" w:space="0" w:color="000000"/>
            </w:tcBorders>
          </w:tcPr>
          <w:p w:rsidR="0018722C">
            <w:pPr>
              <w:topLinePunct/>
              <w:ind w:leftChars="0" w:left="0" w:rightChars="0" w:right="0" w:firstLineChars="0" w:firstLine="0"/>
              <w:spacing w:line="240" w:lineRule="atLeast"/>
            </w:pPr>
          </w:p>
        </w:tc>
        <w:tc>
          <w:tcPr>
            <w:tcW w:w="368"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航</w:t>
            </w:r>
          </w:p>
          <w:p w:rsidR="0018722C">
            <w:pPr>
              <w:topLinePunct/>
              <w:ind w:leftChars="0" w:left="0" w:rightChars="0" w:right="0" w:firstLineChars="0" w:firstLine="0"/>
              <w:spacing w:line="240" w:lineRule="atLeast"/>
            </w:pPr>
            <w:r w:rsidRPr="00000000">
              <w:rPr>
                <w:sz w:val="24"/>
                <w:szCs w:val="24"/>
              </w:rPr>
              <w:t>空</w:t>
            </w:r>
          </w:p>
        </w:tc>
        <w:tc>
          <w:tcPr>
            <w:tcW w:w="836" w:type="dxa"/>
            <w:tcBorders>
              <w:top w:val="single" w:sz="12" w:space="0" w:color="000000"/>
            </w:tcBorders>
          </w:tcPr>
          <w:p w:rsidR="0018722C">
            <w:pPr>
              <w:topLinePunct/>
              <w:ind w:leftChars="0" w:left="0" w:rightChars="0" w:right="0" w:firstLineChars="0" w:firstLine="0"/>
              <w:spacing w:line="240" w:lineRule="atLeast"/>
            </w:pPr>
          </w:p>
        </w:tc>
        <w:tc>
          <w:tcPr>
            <w:tcW w:w="559" w:type="dxa"/>
            <w:tcBorders>
              <w:top w:val="single" w:sz="12" w:space="0" w:color="000000"/>
            </w:tcBorders>
          </w:tcPr>
          <w:p w:rsidR="0018722C">
            <w:pPr>
              <w:topLinePunct/>
              <w:ind w:leftChars="0" w:left="0" w:rightChars="0" w:right="0" w:firstLineChars="0" w:firstLine="0"/>
              <w:spacing w:line="240" w:lineRule="atLeast"/>
            </w:pPr>
          </w:p>
        </w:tc>
        <w:tc>
          <w:tcPr>
            <w:tcW w:w="630" w:type="dxa"/>
            <w:tcBorders>
              <w:top w:val="single" w:sz="12" w:space="0" w:color="000000"/>
            </w:tcBorders>
          </w:tcPr>
          <w:p w:rsidR="0018722C">
            <w:pPr>
              <w:topLinePunct/>
              <w:ind w:leftChars="0" w:left="0" w:rightChars="0" w:right="0" w:firstLineChars="0" w:firstLine="0"/>
              <w:spacing w:line="240" w:lineRule="atLeast"/>
            </w:pPr>
          </w:p>
        </w:tc>
        <w:tc>
          <w:tcPr>
            <w:tcW w:w="847" w:type="dxa"/>
            <w:tcBorders>
              <w:top w:val="single" w:sz="12" w:space="0" w:color="000000"/>
            </w:tcBorders>
          </w:tcPr>
          <w:p w:rsidR="0018722C">
            <w:pPr>
              <w:topLinePunct/>
              <w:ind w:leftChars="0" w:left="0" w:rightChars="0" w:right="0" w:firstLineChars="0" w:firstLine="0"/>
              <w:spacing w:line="240" w:lineRule="atLeast"/>
            </w:pPr>
          </w:p>
        </w:tc>
        <w:tc>
          <w:tcPr>
            <w:tcW w:w="703" w:type="dxa"/>
            <w:tcBorders>
              <w:top w:val="single" w:sz="12" w:space="0" w:color="000000"/>
            </w:tcBorders>
          </w:tcPr>
          <w:p w:rsidR="0018722C">
            <w:pPr>
              <w:topLinePunct/>
              <w:ind w:leftChars="0" w:left="0" w:rightChars="0" w:right="0" w:firstLineChars="0" w:firstLine="0"/>
              <w:spacing w:line="240" w:lineRule="atLeast"/>
            </w:pPr>
          </w:p>
        </w:tc>
        <w:tc>
          <w:tcPr>
            <w:tcW w:w="560" w:type="dxa"/>
            <w:tcBorders>
              <w:top w:val="single" w:sz="12" w:space="0" w:color="000000"/>
            </w:tcBorders>
          </w:tcPr>
          <w:p w:rsidR="0018722C">
            <w:pPr>
              <w:topLinePunct/>
              <w:ind w:leftChars="0" w:left="0" w:rightChars="0" w:right="0" w:firstLineChars="0" w:firstLine="0"/>
              <w:spacing w:line="240" w:lineRule="atLeast"/>
            </w:pPr>
          </w:p>
        </w:tc>
        <w:tc>
          <w:tcPr>
            <w:tcW w:w="632" w:type="dxa"/>
            <w:tcBorders>
              <w:top w:val="single" w:sz="12" w:space="0" w:color="000000"/>
            </w:tcBorders>
          </w:tcPr>
          <w:p w:rsidR="0018722C">
            <w:pPr>
              <w:topLinePunct/>
              <w:ind w:leftChars="0" w:left="0" w:rightChars="0" w:right="0" w:firstLineChars="0" w:firstLine="0"/>
              <w:spacing w:line="240" w:lineRule="atLeast"/>
            </w:pPr>
          </w:p>
        </w:tc>
        <w:tc>
          <w:tcPr>
            <w:tcW w:w="704" w:type="dxa"/>
            <w:tcBorders>
              <w:top w:val="single" w:sz="12" w:space="0" w:color="000000"/>
            </w:tcBorders>
          </w:tcPr>
          <w:p w:rsidR="0018722C">
            <w:pPr>
              <w:topLinePunct/>
              <w:ind w:leftChars="0" w:left="0" w:rightChars="0" w:right="0" w:firstLineChars="0" w:firstLine="0"/>
              <w:spacing w:line="240" w:lineRule="atLeast"/>
            </w:pPr>
          </w:p>
        </w:tc>
        <w:tc>
          <w:tcPr>
            <w:tcW w:w="703" w:type="dxa"/>
            <w:tcBorders>
              <w:top w:val="single" w:sz="12" w:space="0" w:color="000000"/>
            </w:tcBorders>
          </w:tcPr>
          <w:p w:rsidR="0018722C">
            <w:pPr>
              <w:topLinePunct/>
              <w:ind w:leftChars="0" w:left="0" w:rightChars="0" w:right="0" w:firstLineChars="0" w:firstLine="0"/>
              <w:spacing w:line="240" w:lineRule="atLeast"/>
            </w:pPr>
          </w:p>
        </w:tc>
        <w:tc>
          <w:tcPr>
            <w:tcW w:w="701" w:type="dxa"/>
            <w:tcBorders>
              <w:top w:val="single" w:sz="12" w:space="0" w:color="000000"/>
            </w:tcBorders>
          </w:tcPr>
          <w:p w:rsidR="0018722C">
            <w:pPr>
              <w:topLinePunct/>
              <w:ind w:leftChars="0" w:left="0" w:rightChars="0" w:right="0" w:firstLineChars="0" w:firstLine="0"/>
              <w:spacing w:line="240" w:lineRule="atLeast"/>
            </w:pPr>
          </w:p>
        </w:tc>
        <w:tc>
          <w:tcPr>
            <w:tcW w:w="846" w:type="dxa"/>
            <w:tcBorders>
              <w:top w:val="single" w:sz="12" w:space="0" w:color="000000"/>
            </w:tcBorders>
          </w:tcPr>
          <w:p w:rsidR="0018722C">
            <w:pPr>
              <w:topLinePunct/>
              <w:ind w:leftChars="0" w:left="0" w:rightChars="0" w:right="0" w:firstLineChars="0" w:firstLine="0"/>
              <w:spacing w:line="240" w:lineRule="atLeast"/>
            </w:pPr>
          </w:p>
        </w:tc>
      </w:tr>
      <w:tr>
        <w:trPr>
          <w:trHeight w:val="1240" w:hRule="atLeast"/>
        </w:trPr>
        <w:tc>
          <w:tcPr>
            <w:tcW w:w="64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60065</w:t>
            </w:r>
          </w:p>
          <w:p w:rsidR="0018722C">
            <w:pPr>
              <w:topLinePunct/>
              <w:ind w:leftChars="0" w:left="0" w:rightChars="0" w:right="0" w:firstLineChars="0" w:firstLine="0"/>
              <w:spacing w:line="240" w:lineRule="atLeast"/>
            </w:pPr>
            <w:r w:rsidRPr="00000000">
              <w:rPr>
                <w:sz w:val="24"/>
                <w:szCs w:val="24"/>
              </w:rPr>
              <w:t>0</w:t>
            </w:r>
          </w:p>
        </w:tc>
        <w:tc>
          <w:tcPr>
            <w:tcW w:w="368"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锦江投</w:t>
            </w:r>
          </w:p>
          <w:p w:rsidR="0018722C">
            <w:pPr>
              <w:topLinePunct/>
              <w:ind w:leftChars="0" w:left="0" w:rightChars="0" w:right="0" w:firstLineChars="0" w:firstLine="0"/>
              <w:spacing w:line="240" w:lineRule="atLeast"/>
            </w:pPr>
            <w:r w:rsidRPr="00000000">
              <w:rPr>
                <w:sz w:val="24"/>
                <w:szCs w:val="24"/>
              </w:rPr>
              <w:t>资</w:t>
            </w:r>
          </w:p>
        </w:tc>
        <w:tc>
          <w:tcPr>
            <w:tcW w:w="83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70,498</w:t>
            </w:r>
          </w:p>
        </w:tc>
        <w:tc>
          <w:tcPr>
            <w:tcW w:w="55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69</w:t>
            </w:r>
          </w:p>
        </w:tc>
        <w:tc>
          <w:tcPr>
            <w:tcW w:w="63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84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5,946</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2,869</w:t>
            </w:r>
          </w:p>
        </w:tc>
        <w:tc>
          <w:tcPr>
            <w:tcW w:w="56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3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4,732</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8,024</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84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92,138</w:t>
            </w:r>
          </w:p>
        </w:tc>
      </w:tr>
      <w:tr>
        <w:trPr>
          <w:trHeight w:val="1240" w:hRule="atLeast"/>
        </w:trPr>
        <w:tc>
          <w:tcPr>
            <w:tcW w:w="64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60002</w:t>
            </w:r>
          </w:p>
          <w:p w:rsidR="0018722C">
            <w:pPr>
              <w:topLinePunct/>
              <w:ind w:leftChars="0" w:left="0" w:rightChars="0" w:right="0" w:firstLineChars="0" w:firstLine="0"/>
              <w:spacing w:line="240" w:lineRule="atLeast"/>
            </w:pPr>
            <w:r w:rsidRPr="00000000">
              <w:rPr>
                <w:sz w:val="24"/>
                <w:szCs w:val="24"/>
              </w:rPr>
              <w:t>6</w:t>
            </w:r>
          </w:p>
        </w:tc>
        <w:tc>
          <w:tcPr>
            <w:tcW w:w="368"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中海发</w:t>
            </w:r>
          </w:p>
          <w:p w:rsidR="0018722C">
            <w:pPr>
              <w:topLinePunct/>
              <w:ind w:leftChars="0" w:left="0" w:rightChars="0" w:right="0" w:firstLineChars="0" w:firstLine="0"/>
              <w:spacing w:line="240" w:lineRule="atLeast"/>
            </w:pPr>
            <w:r w:rsidRPr="00000000">
              <w:rPr>
                <w:sz w:val="24"/>
                <w:szCs w:val="24"/>
              </w:rPr>
              <w:t>展</w:t>
            </w:r>
          </w:p>
        </w:tc>
        <w:tc>
          <w:tcPr>
            <w:tcW w:w="83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328,574</w:t>
            </w:r>
          </w:p>
        </w:tc>
        <w:tc>
          <w:tcPr>
            <w:tcW w:w="55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3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19,98</w:t>
            </w:r>
          </w:p>
          <w:p w:rsidR="0018722C">
            <w:pPr>
              <w:topLinePunct/>
              <w:ind w:leftChars="0" w:left="0" w:rightChars="0" w:right="0" w:firstLineChars="0" w:firstLine="0"/>
              <w:spacing w:line="240" w:lineRule="atLeast"/>
            </w:pPr>
            <w:r w:rsidRPr="00000000">
              <w:rPr>
                <w:sz w:val="24"/>
                <w:szCs w:val="24"/>
              </w:rPr>
              <w:t>2</w:t>
            </w:r>
          </w:p>
        </w:tc>
        <w:tc>
          <w:tcPr>
            <w:tcW w:w="84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128,505</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31,633</w:t>
            </w:r>
          </w:p>
        </w:tc>
        <w:tc>
          <w:tcPr>
            <w:tcW w:w="56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3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5,000</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38,983</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93,416</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84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646,093</w:t>
            </w:r>
          </w:p>
        </w:tc>
      </w:tr>
      <w:tr>
        <w:trPr>
          <w:trHeight w:val="1240" w:hRule="atLeast"/>
        </w:trPr>
        <w:tc>
          <w:tcPr>
            <w:tcW w:w="64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60011</w:t>
            </w:r>
          </w:p>
          <w:p w:rsidR="0018722C">
            <w:pPr>
              <w:topLinePunct/>
              <w:ind w:leftChars="0" w:left="0" w:rightChars="0" w:right="0" w:firstLineChars="0" w:firstLine="0"/>
              <w:spacing w:line="240" w:lineRule="atLeast"/>
            </w:pPr>
            <w:r w:rsidRPr="00000000">
              <w:rPr>
                <w:sz w:val="24"/>
                <w:szCs w:val="24"/>
              </w:rPr>
              <w:t>9</w:t>
            </w:r>
          </w:p>
        </w:tc>
        <w:tc>
          <w:tcPr>
            <w:tcW w:w="368"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长江投</w:t>
            </w:r>
          </w:p>
          <w:p w:rsidR="0018722C">
            <w:pPr>
              <w:topLinePunct/>
              <w:ind w:leftChars="0" w:left="0" w:rightChars="0" w:right="0" w:firstLineChars="0" w:firstLine="0"/>
              <w:spacing w:line="240" w:lineRule="atLeast"/>
            </w:pPr>
            <w:r w:rsidRPr="00000000">
              <w:rPr>
                <w:sz w:val="24"/>
                <w:szCs w:val="24"/>
              </w:rPr>
              <w:t>资</w:t>
            </w:r>
          </w:p>
        </w:tc>
        <w:tc>
          <w:tcPr>
            <w:tcW w:w="83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25,623</w:t>
            </w:r>
          </w:p>
        </w:tc>
        <w:tc>
          <w:tcPr>
            <w:tcW w:w="55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3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1,445</w:t>
            </w:r>
          </w:p>
        </w:tc>
        <w:tc>
          <w:tcPr>
            <w:tcW w:w="84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15,230</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20,530</w:t>
            </w:r>
          </w:p>
        </w:tc>
        <w:tc>
          <w:tcPr>
            <w:tcW w:w="56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3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2,127</w:t>
            </w:r>
          </w:p>
        </w:tc>
        <w:tc>
          <w:tcPr>
            <w:tcW w:w="70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3,038</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84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67,993</w:t>
            </w:r>
          </w:p>
        </w:tc>
      </w:tr>
      <w:tr>
        <w:trPr>
          <w:trHeight w:val="620" w:hRule="atLeast"/>
        </w:trPr>
        <w:tc>
          <w:tcPr>
            <w:tcW w:w="646"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368"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w:t>
            </w:r>
          </w:p>
          <w:p w:rsidR="0018722C">
            <w:pPr>
              <w:topLinePunct/>
              <w:ind w:leftChars="0" w:left="0" w:rightChars="0" w:right="0" w:firstLineChars="0" w:firstLine="0"/>
              <w:spacing w:line="240" w:lineRule="atLeast"/>
            </w:pPr>
            <w:r w:rsidRPr="00000000">
              <w:rPr>
                <w:sz w:val="24"/>
                <w:szCs w:val="24"/>
              </w:rPr>
              <w:t>计</w:t>
            </w:r>
          </w:p>
        </w:tc>
        <w:tc>
          <w:tcPr>
            <w:tcW w:w="836" w:type="dxa"/>
          </w:tcPr>
          <w:p w:rsidR="0018722C">
            <w:pPr>
              <w:topLinePunct/>
              <w:ind w:leftChars="0" w:left="0" w:rightChars="0" w:right="0" w:firstLineChars="0" w:firstLine="0"/>
              <w:spacing w:line="240" w:lineRule="atLeast"/>
            </w:pPr>
            <w:r w:rsidRPr="00000000">
              <w:rPr>
                <w:sz w:val="24"/>
                <w:szCs w:val="24"/>
              </w:rPr>
              <w:t>2,910,24</w:t>
            </w:r>
          </w:p>
          <w:p w:rsidR="0018722C">
            <w:pPr>
              <w:topLinePunct/>
              <w:ind w:leftChars="0" w:left="0" w:rightChars="0" w:right="0" w:firstLineChars="0" w:firstLine="0"/>
              <w:spacing w:line="240" w:lineRule="atLeast"/>
            </w:pPr>
            <w:r w:rsidRPr="00000000">
              <w:rPr>
                <w:sz w:val="24"/>
                <w:szCs w:val="24"/>
              </w:rPr>
              <w:t>7</w:t>
            </w:r>
          </w:p>
        </w:tc>
        <w:tc>
          <w:tcPr>
            <w:tcW w:w="559" w:type="dxa"/>
          </w:tcPr>
          <w:p w:rsidR="0018722C">
            <w:pPr>
              <w:topLinePunct/>
              <w:ind w:leftChars="0" w:left="0" w:rightChars="0" w:right="0" w:firstLineChars="0" w:firstLine="0"/>
              <w:spacing w:line="240" w:lineRule="atLeast"/>
            </w:pPr>
            <w:r w:rsidRPr="00000000">
              <w:rPr>
                <w:sz w:val="24"/>
                <w:szCs w:val="24"/>
              </w:rPr>
              <w:t>1,87</w:t>
            </w:r>
          </w:p>
          <w:p w:rsidR="0018722C">
            <w:pPr>
              <w:topLinePunct/>
              <w:ind w:leftChars="0" w:left="0" w:rightChars="0" w:right="0" w:firstLineChars="0" w:firstLine="0"/>
              <w:spacing w:line="240" w:lineRule="atLeast"/>
            </w:pPr>
            <w:r w:rsidRPr="00000000">
              <w:rPr>
                <w:sz w:val="24"/>
                <w:szCs w:val="24"/>
              </w:rPr>
              <w:t>6</w:t>
            </w:r>
          </w:p>
        </w:tc>
        <w:tc>
          <w:tcPr>
            <w:tcW w:w="630" w:type="dxa"/>
          </w:tcPr>
          <w:p w:rsidR="0018722C">
            <w:pPr>
              <w:topLinePunct/>
              <w:ind w:leftChars="0" w:left="0" w:rightChars="0" w:right="0" w:firstLineChars="0" w:firstLine="0"/>
              <w:spacing w:line="240" w:lineRule="atLeast"/>
            </w:pPr>
            <w:r w:rsidRPr="00000000">
              <w:rPr>
                <w:sz w:val="24"/>
                <w:szCs w:val="24"/>
              </w:rPr>
              <w:t>76,33</w:t>
            </w:r>
          </w:p>
          <w:p w:rsidR="0018722C">
            <w:pPr>
              <w:topLinePunct/>
              <w:ind w:leftChars="0" w:left="0" w:rightChars="0" w:right="0" w:firstLineChars="0" w:firstLine="0"/>
              <w:spacing w:line="240" w:lineRule="atLeast"/>
            </w:pPr>
            <w:r w:rsidRPr="00000000">
              <w:rPr>
                <w:sz w:val="24"/>
                <w:szCs w:val="24"/>
              </w:rPr>
              <w:t>8</w:t>
            </w:r>
          </w:p>
        </w:tc>
        <w:tc>
          <w:tcPr>
            <w:tcW w:w="847" w:type="dxa"/>
          </w:tcPr>
          <w:p w:rsidR="0018722C">
            <w:pPr>
              <w:topLinePunct/>
              <w:ind w:leftChars="0" w:left="0" w:rightChars="0" w:right="0" w:firstLineChars="0" w:firstLine="0"/>
              <w:spacing w:line="240" w:lineRule="atLeast"/>
            </w:pPr>
            <w:r w:rsidRPr="00000000">
              <w:rPr>
                <w:sz w:val="24"/>
                <w:szCs w:val="24"/>
              </w:rPr>
              <w:t>1,004,25</w:t>
            </w:r>
          </w:p>
          <w:p w:rsidR="0018722C">
            <w:pPr>
              <w:topLinePunct/>
              <w:ind w:leftChars="0" w:left="0" w:rightChars="0" w:right="0" w:firstLineChars="0" w:firstLine="0"/>
              <w:spacing w:line="240" w:lineRule="atLeast"/>
            </w:pPr>
            <w:r w:rsidRPr="00000000">
              <w:rPr>
                <w:sz w:val="24"/>
                <w:szCs w:val="24"/>
              </w:rPr>
              <w:t>7</w:t>
            </w:r>
          </w:p>
        </w:tc>
        <w:tc>
          <w:tcPr>
            <w:tcW w:w="703" w:type="dxa"/>
          </w:tcPr>
          <w:p w:rsidR="0018722C">
            <w:pPr>
              <w:topLinePunct/>
              <w:ind w:leftChars="0" w:left="0" w:rightChars="0" w:right="0" w:firstLineChars="0" w:firstLine="0"/>
              <w:spacing w:line="240" w:lineRule="atLeast"/>
            </w:pPr>
            <w:r w:rsidRPr="00000000">
              <w:rPr>
                <w:sz w:val="24"/>
                <w:szCs w:val="24"/>
              </w:rPr>
              <w:t>283,49</w:t>
            </w:r>
          </w:p>
          <w:p w:rsidR="0018722C">
            <w:pPr>
              <w:topLinePunct/>
              <w:ind w:leftChars="0" w:left="0" w:rightChars="0" w:right="0" w:firstLineChars="0" w:firstLine="0"/>
              <w:spacing w:line="240" w:lineRule="atLeast"/>
            </w:pPr>
            <w:r w:rsidRPr="00000000">
              <w:rPr>
                <w:sz w:val="24"/>
                <w:szCs w:val="24"/>
              </w:rPr>
              <w:t>2</w:t>
            </w:r>
          </w:p>
        </w:tc>
        <w:tc>
          <w:tcPr>
            <w:tcW w:w="560" w:type="dxa"/>
          </w:tcPr>
          <w:p w:rsidR="0018722C">
            <w:pPr>
              <w:topLinePunct/>
              <w:ind w:leftChars="0" w:left="0" w:rightChars="0" w:right="0" w:firstLineChars="0" w:firstLine="0"/>
              <w:spacing w:line="240" w:lineRule="atLeast"/>
            </w:pPr>
            <w:r w:rsidRPr="00000000">
              <w:rPr>
                <w:sz w:val="24"/>
                <w:szCs w:val="24"/>
              </w:rPr>
              <w:t>9,17</w:t>
            </w:r>
          </w:p>
          <w:p w:rsidR="0018722C">
            <w:pPr>
              <w:topLinePunct/>
              <w:ind w:leftChars="0" w:left="0" w:rightChars="0" w:right="0" w:firstLineChars="0" w:firstLine="0"/>
              <w:spacing w:line="240" w:lineRule="atLeast"/>
            </w:pPr>
            <w:r w:rsidRPr="00000000">
              <w:rPr>
                <w:sz w:val="24"/>
                <w:szCs w:val="24"/>
              </w:rPr>
              <w:t>3</w:t>
            </w:r>
          </w:p>
        </w:tc>
        <w:tc>
          <w:tcPr>
            <w:tcW w:w="632" w:type="dxa"/>
          </w:tcPr>
          <w:p w:rsidR="0018722C">
            <w:pPr>
              <w:topLinePunct/>
              <w:ind w:leftChars="0" w:left="0" w:rightChars="0" w:right="0" w:firstLineChars="0" w:firstLine="0"/>
              <w:spacing w:line="240" w:lineRule="atLeast"/>
            </w:pPr>
            <w:r w:rsidRPr="00000000">
              <w:rPr>
                <w:sz w:val="24"/>
                <w:szCs w:val="24"/>
              </w:rPr>
              <w:t>11,63</w:t>
            </w:r>
          </w:p>
          <w:p w:rsidR="0018722C">
            <w:pPr>
              <w:topLinePunct/>
              <w:ind w:leftChars="0" w:left="0" w:rightChars="0" w:right="0" w:firstLineChars="0" w:firstLine="0"/>
              <w:spacing w:line="240" w:lineRule="atLeast"/>
            </w:pPr>
            <w:r w:rsidRPr="00000000">
              <w:rPr>
                <w:sz w:val="24"/>
                <w:szCs w:val="24"/>
              </w:rPr>
              <w:t>3</w:t>
            </w:r>
          </w:p>
        </w:tc>
        <w:tc>
          <w:tcPr>
            <w:tcW w:w="704" w:type="dxa"/>
          </w:tcPr>
          <w:p w:rsidR="0018722C">
            <w:pPr>
              <w:topLinePunct/>
              <w:ind w:leftChars="0" w:left="0" w:rightChars="0" w:right="0" w:firstLineChars="0" w:firstLine="0"/>
              <w:spacing w:line="240" w:lineRule="atLeast"/>
            </w:pPr>
            <w:r w:rsidRPr="00000000">
              <w:rPr>
                <w:sz w:val="24"/>
                <w:szCs w:val="24"/>
              </w:rPr>
              <w:t>407,94</w:t>
            </w:r>
          </w:p>
          <w:p w:rsidR="0018722C">
            <w:pPr>
              <w:topLinePunct/>
              <w:ind w:leftChars="0" w:left="0" w:rightChars="0" w:right="0" w:firstLineChars="0" w:firstLine="0"/>
              <w:spacing w:line="240" w:lineRule="atLeast"/>
            </w:pPr>
            <w:r w:rsidRPr="00000000">
              <w:rPr>
                <w:sz w:val="24"/>
                <w:szCs w:val="24"/>
              </w:rPr>
              <w:t>1</w:t>
            </w:r>
          </w:p>
        </w:tc>
        <w:tc>
          <w:tcPr>
            <w:tcW w:w="703" w:type="dxa"/>
          </w:tcPr>
          <w:p w:rsidR="0018722C">
            <w:pPr>
              <w:topLinePunct/>
              <w:ind w:leftChars="0" w:left="0" w:rightChars="0" w:right="0" w:firstLineChars="0" w:firstLine="0"/>
              <w:spacing w:line="240" w:lineRule="atLeast"/>
            </w:pPr>
            <w:r w:rsidRPr="00000000">
              <w:rPr>
                <w:sz w:val="24"/>
                <w:szCs w:val="24"/>
              </w:rPr>
              <w:t>945,33</w:t>
            </w:r>
          </w:p>
          <w:p w:rsidR="0018722C">
            <w:pPr>
              <w:topLinePunct/>
              <w:ind w:leftChars="0" w:left="0" w:rightChars="0" w:right="0" w:firstLineChars="0" w:firstLine="0"/>
              <w:spacing w:line="240" w:lineRule="atLeast"/>
            </w:pPr>
            <w:r w:rsidRPr="00000000">
              <w:rPr>
                <w:sz w:val="24"/>
                <w:szCs w:val="24"/>
              </w:rPr>
              <w:t>6</w:t>
            </w:r>
          </w:p>
        </w:tc>
        <w:tc>
          <w:tcPr>
            <w:tcW w:w="701" w:type="dxa"/>
          </w:tcPr>
          <w:p w:rsidR="0018722C">
            <w:pPr>
              <w:topLinePunct/>
              <w:ind w:leftChars="0" w:left="0" w:rightChars="0" w:right="0" w:firstLineChars="0" w:firstLine="0"/>
              <w:spacing w:line="240" w:lineRule="atLeast"/>
            </w:pPr>
            <w:r w:rsidRPr="00000000">
              <w:rPr>
                <w:sz w:val="24"/>
                <w:szCs w:val="24"/>
              </w:rPr>
              <w:t>391,07</w:t>
            </w:r>
          </w:p>
          <w:p w:rsidR="0018722C">
            <w:pPr>
              <w:topLinePunct/>
              <w:ind w:leftChars="0" w:left="0" w:rightChars="0" w:right="0" w:firstLineChars="0" w:firstLine="0"/>
              <w:spacing w:line="240" w:lineRule="atLeast"/>
            </w:pPr>
            <w:r w:rsidRPr="00000000">
              <w:rPr>
                <w:sz w:val="24"/>
                <w:szCs w:val="24"/>
              </w:rPr>
              <w:t>0</w:t>
            </w:r>
          </w:p>
        </w:tc>
        <w:tc>
          <w:tcPr>
            <w:tcW w:w="846" w:type="dxa"/>
          </w:tcPr>
          <w:p w:rsidR="0018722C">
            <w:pPr>
              <w:topLinePunct/>
              <w:ind w:leftChars="0" w:left="0" w:rightChars="0" w:right="0" w:firstLineChars="0" w:firstLine="0"/>
              <w:spacing w:line="240" w:lineRule="atLeast"/>
            </w:pPr>
            <w:r w:rsidRPr="00000000">
              <w:rPr>
                <w:sz w:val="24"/>
                <w:szCs w:val="24"/>
              </w:rPr>
              <w:t>6,041,36</w:t>
            </w:r>
          </w:p>
          <w:p w:rsidR="0018722C">
            <w:pPr>
              <w:topLinePunct/>
              <w:ind w:leftChars="0" w:left="0" w:rightChars="0" w:right="0" w:firstLineChars="0" w:firstLine="0"/>
              <w:spacing w:line="240" w:lineRule="atLeast"/>
            </w:pPr>
            <w:r w:rsidRPr="00000000">
              <w:rPr>
                <w:sz w:val="24"/>
                <w:szCs w:val="24"/>
              </w:rPr>
              <w:t>3</w:t>
            </w:r>
          </w:p>
        </w:tc>
      </w:tr>
      <w:tr>
        <w:trPr>
          <w:trHeight w:val="920" w:hRule="atLeast"/>
        </w:trPr>
        <w:tc>
          <w:tcPr>
            <w:tcW w:w="646"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68"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平均</w:t>
            </w:r>
          </w:p>
          <w:p w:rsidR="0018722C">
            <w:pPr>
              <w:topLinePunct/>
              <w:ind w:leftChars="0" w:left="0" w:rightChars="0" w:right="0" w:firstLineChars="0" w:firstLine="0"/>
              <w:spacing w:line="240" w:lineRule="atLeast"/>
            </w:pPr>
            <w:r w:rsidRPr="00000000">
              <w:rPr>
                <w:sz w:val="24"/>
                <w:szCs w:val="24"/>
              </w:rPr>
              <w:t>值</w:t>
            </w:r>
          </w:p>
        </w:tc>
        <w:tc>
          <w:tcPr>
            <w:tcW w:w="836"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323,361</w:t>
            </w:r>
          </w:p>
        </w:tc>
        <w:tc>
          <w:tcPr>
            <w:tcW w:w="55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208</w:t>
            </w:r>
          </w:p>
        </w:tc>
        <w:tc>
          <w:tcPr>
            <w:tcW w:w="63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8,482</w:t>
            </w:r>
          </w:p>
        </w:tc>
        <w:tc>
          <w:tcPr>
            <w:tcW w:w="847"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111,584</w:t>
            </w:r>
          </w:p>
        </w:tc>
        <w:tc>
          <w:tcPr>
            <w:tcW w:w="7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31,499</w:t>
            </w:r>
          </w:p>
        </w:tc>
        <w:tc>
          <w:tcPr>
            <w:tcW w:w="56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1,01</w:t>
            </w:r>
          </w:p>
          <w:p w:rsidR="0018722C">
            <w:pPr>
              <w:topLinePunct/>
              <w:ind w:leftChars="0" w:left="0" w:rightChars="0" w:right="0" w:firstLineChars="0" w:firstLine="0"/>
              <w:spacing w:line="240" w:lineRule="atLeast"/>
            </w:pPr>
            <w:r w:rsidRPr="00000000">
              <w:rPr>
                <w:sz w:val="24"/>
                <w:szCs w:val="24"/>
              </w:rPr>
              <w:t>9</w:t>
            </w:r>
          </w:p>
        </w:tc>
        <w:tc>
          <w:tcPr>
            <w:tcW w:w="63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1,293</w:t>
            </w:r>
          </w:p>
        </w:tc>
        <w:tc>
          <w:tcPr>
            <w:tcW w:w="70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45,327</w:t>
            </w:r>
          </w:p>
        </w:tc>
        <w:tc>
          <w:tcPr>
            <w:tcW w:w="7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105,03</w:t>
            </w:r>
          </w:p>
          <w:p w:rsidR="0018722C">
            <w:pPr>
              <w:topLinePunct/>
              <w:ind w:leftChars="0" w:left="0" w:rightChars="0" w:right="0" w:firstLineChars="0" w:firstLine="0"/>
              <w:spacing w:line="240" w:lineRule="atLeast"/>
            </w:pPr>
            <w:r w:rsidRPr="00000000">
              <w:rPr>
                <w:sz w:val="24"/>
                <w:szCs w:val="24"/>
              </w:rPr>
              <w:t>7</w:t>
            </w:r>
          </w:p>
        </w:tc>
        <w:tc>
          <w:tcPr>
            <w:tcW w:w="70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43,452</w:t>
            </w:r>
          </w:p>
        </w:tc>
        <w:tc>
          <w:tcPr>
            <w:tcW w:w="846"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671,263</w:t>
            </w:r>
          </w:p>
        </w:tc>
      </w:tr>
    </w:tbl>
    <w:p w:rsidR="0018722C">
      <w:pPr>
        <w:topLinePunct/>
        <w:pStyle w:val="affa"/>
      </w:pPr>
    </w:p>
    <w:p w:rsidR="0018722C">
      <w:spacing w:beforeLines="0" w:before="0" w:afterLines="0" w:after="0" w:line="440" w:lineRule="auto"/>
      <w:pPr>
        <w:sectPr w:rsidR="00556256">
          <w:type w:val="continuous"/>
          <w:pgSz w:w="11910" w:h="16840"/>
          <w:pgMar w:header="0" w:footer="272" w:top="780" w:bottom="460" w:left="900" w:right="1480"/>
        </w:sectPr>
        <w:topLinePunct/>
      </w:pPr>
    </w:p>
    <w:p w:rsidR="0018722C">
      <w:pPr>
        <w:pStyle w:val="4"/>
        <w:topLinePunct/>
        <w:ind w:left="200" w:hangingChars="200" w:hanging="200"/>
      </w:pPr>
      <w:r>
        <w:t>4.</w:t>
      </w:r>
      <w:r>
        <w:t xml:space="preserve"> </w:t>
      </w:r>
      <w:r>
        <w:t>非流动资产类指标</w:t>
      </w:r>
    </w:p>
    <w:p w:rsidR="0018722C">
      <w:pPr>
        <w:spacing w:before="5"/>
        <w:ind w:leftChars="0" w:left="13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480"/>
          <w:cols w:num="2" w:equalWidth="0">
            <w:col w:w="3594" w:space="3061"/>
            <w:col w:w="2875"/>
          </w:cols>
        </w:sectPr>
        <w:topLinePunct/>
      </w:pPr>
    </w:p>
    <w:p w:rsidR="0018722C">
      <w:pPr>
        <w:topLinePunct/>
      </w:pPr>
      <w:r>
        <w:t>计算</w:t>
      </w:r>
      <w:r w:rsidR="001852F3">
        <w:t xml:space="preserve">2012</w:t>
      </w:r>
      <w:r w:rsidR="001852F3">
        <w:t xml:space="preserve">年度样本公司非流动资产类各项目均值、非流动资产总额及均值。</w:t>
      </w:r>
    </w:p>
    <w:p w:rsidR="0018722C">
      <w:pPr>
        <w:topLinePunct/>
      </w:pPr>
      <w:r>
        <w:t>如表</w:t>
      </w:r>
      <w:r w:rsidR="001852F3">
        <w:t xml:space="preserve">3-11</w:t>
      </w:r>
      <w:r w:rsidR="001852F3">
        <w:t xml:space="preserve">所示：</w:t>
      </w:r>
    </w:p>
    <w:p w:rsidR="0018722C">
      <w:pPr>
        <w:pStyle w:val="a8"/>
        <w:topLinePunct/>
      </w:pPr>
      <w:r>
        <w:t>表</w:t>
      </w:r>
      <w:r>
        <w:t> </w:t>
      </w:r>
      <w:r>
        <w:t>3</w:t>
      </w:r>
      <w:r>
        <w:t xml:space="preserve">  </w:t>
      </w:r>
      <w:r w:rsidRPr="00DB64CE">
        <w:t>-11</w:t>
      </w:r>
      <w:r w:rsidRPr="00000000">
        <w:tab/>
        <w:t>2012</w:t>
      </w:r>
      <w:r/>
      <w:r>
        <w:t>年非流动资产类项目</w:t>
      </w:r>
      <w:r>
        <w:t>（</w:t>
      </w:r>
      <w:r>
        <w:t>单位：万元</w:t>
      </w:r>
      <w:r>
        <w:t>）</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16"/>
        <w:gridCol w:w="355"/>
        <w:gridCol w:w="453"/>
        <w:gridCol w:w="558"/>
        <w:gridCol w:w="578"/>
        <w:gridCol w:w="458"/>
        <w:gridCol w:w="663"/>
        <w:gridCol w:w="555"/>
        <w:gridCol w:w="706"/>
        <w:gridCol w:w="627"/>
        <w:gridCol w:w="368"/>
        <w:gridCol w:w="602"/>
        <w:gridCol w:w="557"/>
        <w:gridCol w:w="559"/>
        <w:gridCol w:w="489"/>
        <w:gridCol w:w="704"/>
      </w:tblGrid>
      <w:tr>
        <w:trPr>
          <w:tblHeader/>
        </w:trPr>
        <w:tc>
          <w:tcPr>
            <w:tcW w:w="2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股票代码</w:t>
            </w:r>
          </w:p>
        </w:tc>
        <w:tc>
          <w:tcPr>
            <w:tcW w:w="2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股票简称</w:t>
            </w:r>
          </w:p>
        </w:tc>
        <w:tc>
          <w:tcPr>
            <w:tcW w:w="2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发放贷款及垫</w:t>
            </w:r>
          </w:p>
          <w:p w:rsidR="0018722C">
            <w:pPr>
              <w:pStyle w:val="a7"/>
              <w:topLinePunct/>
              <w:ind w:leftChars="0" w:left="0" w:rightChars="0" w:right="0" w:firstLineChars="0" w:firstLine="0"/>
              <w:spacing w:line="240" w:lineRule="atLeast"/>
            </w:pPr>
            <w:r w:rsidRPr="00000000">
              <w:rPr>
                <w:sz w:val="24"/>
                <w:szCs w:val="24"/>
              </w:rPr>
              <w:t>款</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可供出售金融资产</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持有至到期投资</w:t>
            </w:r>
          </w:p>
        </w:tc>
        <w:tc>
          <w:tcPr>
            <w:tcW w:w="2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长期应收款</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长期股权投资</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投资性房地产</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固定资产</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在建工程</w:t>
            </w:r>
          </w:p>
        </w:tc>
        <w:tc>
          <w:tcPr>
            <w:tcW w:w="2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固定资产清理</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无形资产</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长期待摊费用</w:t>
            </w:r>
          </w:p>
        </w:tc>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递延所得税资产</w:t>
            </w:r>
          </w:p>
        </w:tc>
        <w:tc>
          <w:tcPr>
            <w:tcW w:w="2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其他非流动资</w:t>
            </w:r>
          </w:p>
          <w:p w:rsidR="0018722C">
            <w:pPr>
              <w:pStyle w:val="a7"/>
              <w:topLinePunct/>
              <w:ind w:leftChars="0" w:left="0" w:rightChars="0" w:right="0" w:firstLineChars="0" w:firstLine="0"/>
              <w:spacing w:line="240" w:lineRule="atLeast"/>
            </w:pPr>
            <w:r w:rsidRPr="00000000">
              <w:rPr>
                <w:sz w:val="24"/>
                <w:szCs w:val="24"/>
              </w:rPr>
              <w:t>产</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合计</w:t>
            </w:r>
          </w:p>
        </w:tc>
      </w:tr>
      <w:tr>
        <w:tc>
          <w:tcPr>
            <w:tcW w:w="29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603</w:t>
            </w:r>
          </w:p>
          <w:p w:rsidR="0018722C">
            <w:pPr>
              <w:pStyle w:val="affff9"/>
              <w:topLinePunct/>
              <w:ind w:leftChars="0" w:left="0" w:rightChars="0" w:right="0" w:firstLineChars="0" w:firstLine="0"/>
              <w:spacing w:line="240" w:lineRule="atLeast"/>
            </w:pPr>
            <w:r w:rsidRPr="00000000">
              <w:rPr>
                <w:sz w:val="24"/>
                <w:szCs w:val="24"/>
              </w:rPr>
              <w:t>128</w:t>
            </w:r>
          </w:p>
        </w:tc>
        <w:tc>
          <w:tcPr>
            <w:tcW w:w="203" w:type="pct"/>
            <w:vAlign w:val="center"/>
          </w:tcPr>
          <w:p w:rsidR="0018722C">
            <w:pPr>
              <w:pStyle w:val="a5"/>
              <w:topLinePunct/>
              <w:ind w:leftChars="0" w:left="0" w:rightChars="0" w:right="0" w:firstLineChars="0" w:firstLine="0"/>
              <w:spacing w:line="240" w:lineRule="atLeast"/>
            </w:pPr>
            <w:r w:rsidRPr="00000000">
              <w:rPr>
                <w:sz w:val="24"/>
                <w:szCs w:val="24"/>
              </w:rPr>
              <w:t>华贸物</w:t>
            </w:r>
          </w:p>
          <w:p w:rsidR="0018722C">
            <w:pPr>
              <w:pStyle w:val="a5"/>
              <w:topLinePunct/>
              <w:ind w:leftChars="0" w:left="0" w:rightChars="0" w:right="0" w:firstLineChars="0" w:firstLine="0"/>
              <w:spacing w:line="240" w:lineRule="atLeast"/>
            </w:pPr>
            <w:r w:rsidRPr="00000000">
              <w:rPr>
                <w:sz w:val="24"/>
                <w:szCs w:val="24"/>
              </w:rPr>
              <w:t>流</w:t>
            </w:r>
          </w:p>
        </w:tc>
        <w:tc>
          <w:tcPr>
            <w:tcW w:w="25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1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3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26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1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10,898</w:t>
            </w: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6,826</w:t>
            </w:r>
          </w:p>
        </w:tc>
        <w:tc>
          <w:tcPr>
            <w:tcW w:w="21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4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12,12</w:t>
            </w:r>
          </w:p>
          <w:p w:rsidR="0018722C">
            <w:pPr>
              <w:pStyle w:val="affff9"/>
              <w:topLinePunct/>
              <w:ind w:leftChars="0" w:left="0" w:rightChars="0" w:right="0" w:firstLineChars="0" w:firstLine="0"/>
              <w:spacing w:line="240" w:lineRule="atLeast"/>
            </w:pPr>
            <w:r w:rsidRPr="00000000">
              <w:rPr>
                <w:sz w:val="24"/>
                <w:szCs w:val="24"/>
              </w:rPr>
              <w:t>9</w:t>
            </w:r>
          </w:p>
        </w:tc>
        <w:tc>
          <w:tcPr>
            <w:tcW w:w="31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687</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847</w:t>
            </w:r>
          </w:p>
        </w:tc>
        <w:tc>
          <w:tcPr>
            <w:tcW w:w="2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31,387</w:t>
            </w:r>
          </w:p>
        </w:tc>
      </w:tr>
      <w:tr>
        <w:tc>
          <w:tcPr>
            <w:tcW w:w="29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600</w:t>
            </w:r>
          </w:p>
          <w:p w:rsidR="0018722C">
            <w:pPr>
              <w:pStyle w:val="affff9"/>
              <w:topLinePunct/>
              <w:ind w:leftChars="0" w:left="0" w:rightChars="0" w:right="0" w:firstLineChars="0" w:firstLine="0"/>
              <w:spacing w:line="240" w:lineRule="atLeast"/>
            </w:pPr>
            <w:r w:rsidRPr="00000000">
              <w:rPr>
                <w:sz w:val="24"/>
                <w:szCs w:val="24"/>
              </w:rPr>
              <w:t>611</w:t>
            </w:r>
          </w:p>
        </w:tc>
        <w:tc>
          <w:tcPr>
            <w:tcW w:w="203" w:type="pct"/>
            <w:vAlign w:val="center"/>
          </w:tcPr>
          <w:p w:rsidR="0018722C">
            <w:pPr>
              <w:pStyle w:val="a5"/>
              <w:topLinePunct/>
              <w:ind w:leftChars="0" w:left="0" w:rightChars="0" w:right="0" w:firstLineChars="0" w:firstLine="0"/>
              <w:spacing w:line="240" w:lineRule="atLeast"/>
            </w:pPr>
            <w:r w:rsidRPr="00000000">
              <w:rPr>
                <w:sz w:val="24"/>
                <w:szCs w:val="24"/>
              </w:rPr>
              <w:t>大众交</w:t>
            </w:r>
          </w:p>
          <w:p w:rsidR="0018722C">
            <w:pPr>
              <w:pStyle w:val="a5"/>
              <w:topLinePunct/>
              <w:ind w:leftChars="0" w:left="0" w:rightChars="0" w:right="0" w:firstLineChars="0" w:firstLine="0"/>
              <w:spacing w:line="240" w:lineRule="atLeast"/>
            </w:pPr>
            <w:r w:rsidRPr="00000000">
              <w:rPr>
                <w:sz w:val="24"/>
                <w:szCs w:val="24"/>
              </w:rPr>
              <w:t>通</w:t>
            </w:r>
          </w:p>
        </w:tc>
        <w:tc>
          <w:tcPr>
            <w:tcW w:w="25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76,</w:t>
            </w:r>
          </w:p>
          <w:p w:rsidR="0018722C">
            <w:pPr>
              <w:pStyle w:val="affff9"/>
              <w:topLinePunct/>
              <w:ind w:leftChars="0" w:left="0" w:rightChars="0" w:right="0" w:firstLineChars="0" w:firstLine="0"/>
              <w:spacing w:line="240" w:lineRule="atLeast"/>
            </w:pPr>
            <w:r w:rsidRPr="00000000">
              <w:rPr>
                <w:sz w:val="24"/>
                <w:szCs w:val="24"/>
              </w:rPr>
              <w:t>897</w:t>
            </w:r>
          </w:p>
        </w:tc>
        <w:tc>
          <w:tcPr>
            <w:tcW w:w="31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113,</w:t>
            </w:r>
          </w:p>
          <w:p w:rsidR="0018722C">
            <w:pPr>
              <w:pStyle w:val="affff9"/>
              <w:topLinePunct/>
              <w:ind w:leftChars="0" w:left="0" w:rightChars="0" w:right="0" w:firstLineChars="0" w:firstLine="0"/>
              <w:spacing w:line="240" w:lineRule="atLeast"/>
            </w:pPr>
            <w:r w:rsidRPr="00000000">
              <w:rPr>
                <w:sz w:val="24"/>
                <w:szCs w:val="24"/>
              </w:rPr>
              <w:t>710</w:t>
            </w:r>
          </w:p>
        </w:tc>
        <w:tc>
          <w:tcPr>
            <w:tcW w:w="33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94,7</w:t>
            </w:r>
          </w:p>
          <w:p w:rsidR="0018722C">
            <w:pPr>
              <w:pStyle w:val="affff9"/>
              <w:topLinePunct/>
              <w:ind w:leftChars="0" w:left="0" w:rightChars="0" w:right="0" w:firstLineChars="0" w:firstLine="0"/>
              <w:spacing w:line="240" w:lineRule="atLeast"/>
            </w:pPr>
            <w:r w:rsidRPr="00000000">
              <w:rPr>
                <w:sz w:val="24"/>
                <w:szCs w:val="24"/>
              </w:rPr>
              <w:t>07</w:t>
            </w:r>
          </w:p>
        </w:tc>
        <w:tc>
          <w:tcPr>
            <w:tcW w:w="26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1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3,13</w:t>
            </w:r>
          </w:p>
          <w:p w:rsidR="0018722C">
            <w:pPr>
              <w:pStyle w:val="affff9"/>
              <w:topLinePunct/>
              <w:ind w:leftChars="0" w:left="0" w:rightChars="0" w:right="0" w:firstLineChars="0" w:firstLine="0"/>
              <w:spacing w:line="240" w:lineRule="atLeast"/>
            </w:pPr>
            <w:r w:rsidRPr="00000000">
              <w:rPr>
                <w:sz w:val="24"/>
                <w:szCs w:val="24"/>
              </w:rPr>
              <w:t>6</w:t>
            </w:r>
          </w:p>
        </w:tc>
        <w:tc>
          <w:tcPr>
            <w:tcW w:w="4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212,46</w:t>
            </w:r>
          </w:p>
          <w:p w:rsidR="0018722C">
            <w:pPr>
              <w:pStyle w:val="affff9"/>
              <w:topLinePunct/>
              <w:ind w:leftChars="0" w:left="0" w:rightChars="0" w:right="0" w:firstLineChars="0" w:firstLine="0"/>
              <w:spacing w:line="240" w:lineRule="atLeast"/>
            </w:pPr>
            <w:r w:rsidRPr="00000000">
              <w:rPr>
                <w:sz w:val="24"/>
                <w:szCs w:val="24"/>
              </w:rPr>
              <w:t>7</w:t>
            </w: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11,97</w:t>
            </w:r>
          </w:p>
          <w:p w:rsidR="0018722C">
            <w:pPr>
              <w:pStyle w:val="affff9"/>
              <w:topLinePunct/>
              <w:ind w:leftChars="0" w:left="0" w:rightChars="0" w:right="0" w:firstLineChars="0" w:firstLine="0"/>
              <w:spacing w:line="240" w:lineRule="atLeast"/>
            </w:pPr>
            <w:r w:rsidRPr="00000000">
              <w:rPr>
                <w:sz w:val="24"/>
                <w:szCs w:val="24"/>
              </w:rPr>
              <w:t>1</w:t>
            </w:r>
          </w:p>
        </w:tc>
        <w:tc>
          <w:tcPr>
            <w:tcW w:w="21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4</w:t>
            </w:r>
          </w:p>
          <w:p w:rsidR="0018722C">
            <w:pPr>
              <w:pStyle w:val="affff9"/>
              <w:topLinePunct/>
              <w:ind w:leftChars="0" w:left="0" w:rightChars="0" w:right="0" w:firstLineChars="0" w:firstLine="0"/>
              <w:spacing w:line="240" w:lineRule="atLeast"/>
            </w:pPr>
            <w:r w:rsidRPr="00000000">
              <w:rPr>
                <w:sz w:val="24"/>
                <w:szCs w:val="24"/>
              </w:rPr>
              <w:t>7</w:t>
            </w:r>
          </w:p>
        </w:tc>
        <w:tc>
          <w:tcPr>
            <w:tcW w:w="34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126,0</w:t>
            </w:r>
          </w:p>
          <w:p w:rsidR="0018722C">
            <w:pPr>
              <w:pStyle w:val="affff9"/>
              <w:topLinePunct/>
              <w:ind w:leftChars="0" w:left="0" w:rightChars="0" w:right="0" w:firstLineChars="0" w:firstLine="0"/>
              <w:spacing w:line="240" w:lineRule="atLeast"/>
            </w:pPr>
            <w:r w:rsidRPr="00000000">
              <w:rPr>
                <w:sz w:val="24"/>
                <w:szCs w:val="24"/>
              </w:rPr>
              <w:t>34</w:t>
            </w:r>
          </w:p>
        </w:tc>
        <w:tc>
          <w:tcPr>
            <w:tcW w:w="31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19,1</w:t>
            </w:r>
          </w:p>
          <w:p w:rsidR="0018722C">
            <w:pPr>
              <w:pStyle w:val="affff9"/>
              <w:topLinePunct/>
              <w:ind w:leftChars="0" w:left="0" w:rightChars="0" w:right="0" w:firstLineChars="0" w:firstLine="0"/>
              <w:spacing w:line="240" w:lineRule="atLeast"/>
            </w:pPr>
            <w:r w:rsidRPr="00000000">
              <w:rPr>
                <w:sz w:val="24"/>
                <w:szCs w:val="24"/>
              </w:rPr>
              <w:t>77</w:t>
            </w:r>
          </w:p>
        </w:tc>
        <w:tc>
          <w:tcPr>
            <w:tcW w:w="3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3,77</w:t>
            </w:r>
          </w:p>
          <w:p w:rsidR="0018722C">
            <w:pPr>
              <w:pStyle w:val="affff9"/>
              <w:topLinePunct/>
              <w:ind w:leftChars="0" w:left="0" w:rightChars="0" w:right="0" w:firstLineChars="0" w:firstLine="0"/>
              <w:spacing w:line="240" w:lineRule="atLeast"/>
            </w:pPr>
            <w:r w:rsidRPr="00000000">
              <w:rPr>
                <w:sz w:val="24"/>
                <w:szCs w:val="24"/>
              </w:rPr>
              <w:t>5</w:t>
            </w:r>
          </w:p>
        </w:tc>
        <w:tc>
          <w:tcPr>
            <w:tcW w:w="2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40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pPr>
            <w:r w:rsidRPr="00000000">
              <w:rPr>
                <w:sz w:val="24"/>
                <w:szCs w:val="24"/>
              </w:rPr>
              <w:t>661,92</w:t>
            </w:r>
          </w:p>
          <w:p w:rsidR="0018722C">
            <w:pPr>
              <w:pStyle w:val="affff9"/>
              <w:topLinePunct/>
              <w:ind w:leftChars="0" w:left="0" w:rightChars="0" w:right="0" w:firstLineChars="0" w:firstLine="0"/>
              <w:spacing w:line="240" w:lineRule="atLeast"/>
            </w:pPr>
            <w:r w:rsidRPr="00000000">
              <w:rPr>
                <w:sz w:val="24"/>
                <w:szCs w:val="24"/>
              </w:rPr>
              <w:t>1</w:t>
            </w:r>
          </w:p>
        </w:tc>
      </w:tr>
      <w:tr>
        <w:tc>
          <w:tcPr>
            <w:tcW w:w="29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pPr>
            <w:r w:rsidRPr="00000000">
              <w:rPr>
                <w:sz w:val="24"/>
                <w:szCs w:val="24"/>
              </w:rPr>
              <w:t>600</w:t>
            </w:r>
          </w:p>
          <w:p w:rsidR="0018722C">
            <w:pPr>
              <w:pStyle w:val="affff9"/>
              <w:topLinePunct/>
              <w:ind w:leftChars="0" w:left="0" w:rightChars="0" w:right="0" w:firstLineChars="0" w:firstLine="0"/>
              <w:spacing w:line="240" w:lineRule="atLeast"/>
            </w:pPr>
            <w:r w:rsidRPr="00000000">
              <w:rPr>
                <w:sz w:val="24"/>
                <w:szCs w:val="24"/>
              </w:rPr>
              <w:t>662</w:t>
            </w:r>
          </w:p>
        </w:tc>
        <w:tc>
          <w:tcPr>
            <w:tcW w:w="2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强</w:t>
            </w:r>
          </w:p>
          <w:p w:rsidR="0018722C">
            <w:pPr>
              <w:pStyle w:val="aff1"/>
              <w:topLinePunct/>
              <w:ind w:leftChars="0" w:left="0" w:rightChars="0" w:right="0" w:firstLineChars="0" w:firstLine="0"/>
              <w:spacing w:line="240" w:lineRule="atLeast"/>
            </w:pPr>
            <w:r w:rsidRPr="00000000">
              <w:rPr>
                <w:sz w:val="24"/>
                <w:szCs w:val="24"/>
              </w:rPr>
              <w:t>生控</w:t>
            </w:r>
          </w:p>
        </w:tc>
        <w:tc>
          <w:tcPr>
            <w:tcW w:w="25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31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3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26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27,31</w:t>
            </w:r>
          </w:p>
          <w:p w:rsidR="0018722C">
            <w:pPr>
              <w:pStyle w:val="affff9"/>
              <w:topLinePunct/>
              <w:ind w:leftChars="0" w:left="0" w:rightChars="0" w:right="0" w:firstLineChars="0" w:firstLine="0"/>
              <w:spacing w:line="240" w:lineRule="atLeast"/>
            </w:pPr>
            <w:r w:rsidRPr="00000000">
              <w:rPr>
                <w:sz w:val="24"/>
                <w:szCs w:val="24"/>
              </w:rPr>
              <w:t>1</w:t>
            </w:r>
          </w:p>
        </w:tc>
        <w:tc>
          <w:tcPr>
            <w:tcW w:w="31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3,66</w:t>
            </w:r>
          </w:p>
          <w:p w:rsidR="0018722C">
            <w:pPr>
              <w:pStyle w:val="affff9"/>
              <w:topLinePunct/>
              <w:ind w:leftChars="0" w:left="0" w:rightChars="0" w:right="0" w:firstLineChars="0" w:firstLine="0"/>
              <w:spacing w:line="240" w:lineRule="atLeast"/>
            </w:pPr>
            <w:r w:rsidRPr="00000000">
              <w:rPr>
                <w:sz w:val="24"/>
                <w:szCs w:val="24"/>
              </w:rPr>
              <w:t>8</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197,57</w:t>
            </w:r>
          </w:p>
          <w:p w:rsidR="0018722C">
            <w:pPr>
              <w:pStyle w:val="affff9"/>
              <w:topLinePunct/>
              <w:ind w:leftChars="0" w:left="0" w:rightChars="0" w:right="0" w:firstLineChars="0" w:firstLine="0"/>
              <w:spacing w:line="240" w:lineRule="atLeast"/>
            </w:pPr>
            <w:r w:rsidRPr="00000000">
              <w:rPr>
                <w:sz w:val="24"/>
                <w:szCs w:val="24"/>
              </w:rPr>
              <w:t>0</w:t>
            </w:r>
          </w:p>
        </w:tc>
        <w:tc>
          <w:tcPr>
            <w:tcW w:w="3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1,918</w:t>
            </w:r>
          </w:p>
        </w:tc>
        <w:tc>
          <w:tcPr>
            <w:tcW w:w="2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p>
        </w:tc>
        <w:tc>
          <w:tcPr>
            <w:tcW w:w="3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128,7</w:t>
            </w:r>
          </w:p>
          <w:p w:rsidR="0018722C">
            <w:pPr>
              <w:pStyle w:val="affff9"/>
              <w:topLinePunct/>
              <w:ind w:leftChars="0" w:left="0" w:rightChars="0" w:right="0" w:firstLineChars="0" w:firstLine="0"/>
              <w:spacing w:line="240" w:lineRule="atLeast"/>
            </w:pPr>
            <w:r w:rsidRPr="00000000">
              <w:rPr>
                <w:sz w:val="24"/>
                <w:szCs w:val="24"/>
              </w:rPr>
              <w:t>57</w:t>
            </w:r>
          </w:p>
        </w:tc>
        <w:tc>
          <w:tcPr>
            <w:tcW w:w="31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2,92</w:t>
            </w:r>
          </w:p>
          <w:p w:rsidR="0018722C">
            <w:pPr>
              <w:pStyle w:val="affff9"/>
              <w:topLinePunct/>
              <w:ind w:leftChars="0" w:left="0" w:rightChars="0" w:right="0" w:firstLineChars="0" w:firstLine="0"/>
              <w:spacing w:line="240" w:lineRule="atLeast"/>
            </w:pPr>
            <w:r w:rsidRPr="00000000">
              <w:rPr>
                <w:sz w:val="24"/>
                <w:szCs w:val="24"/>
              </w:rPr>
              <w:t>9</w:t>
            </w:r>
          </w:p>
        </w:tc>
        <w:tc>
          <w:tcPr>
            <w:tcW w:w="32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6,78</w:t>
            </w:r>
          </w:p>
          <w:p w:rsidR="0018722C">
            <w:pPr>
              <w:pStyle w:val="affff9"/>
              <w:topLinePunct/>
              <w:ind w:leftChars="0" w:left="0" w:rightChars="0" w:right="0" w:firstLineChars="0" w:firstLine="0"/>
              <w:spacing w:line="240" w:lineRule="atLeast"/>
            </w:pPr>
            <w:r w:rsidRPr="00000000">
              <w:rPr>
                <w:sz w:val="24"/>
                <w:szCs w:val="24"/>
              </w:rPr>
              <w:t>0</w:t>
            </w:r>
          </w:p>
        </w:tc>
        <w:tc>
          <w:tcPr>
            <w:tcW w:w="2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512</w:t>
            </w:r>
          </w:p>
        </w:tc>
        <w:tc>
          <w:tcPr>
            <w:tcW w:w="4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369,44</w:t>
            </w:r>
          </w:p>
          <w:p w:rsidR="0018722C">
            <w:pPr>
              <w:pStyle w:val="affff9"/>
              <w:topLinePunct/>
              <w:ind w:leftChars="0" w:left="0" w:rightChars="0" w:right="0" w:firstLineChars="0" w:firstLine="0"/>
              <w:spacing w:line="240" w:lineRule="atLeast"/>
            </w:pPr>
            <w:r w:rsidRPr="00000000">
              <w:rPr>
                <w:sz w:val="24"/>
                <w:szCs w:val="24"/>
              </w:rPr>
              <w:t>5</w:t>
            </w:r>
          </w:p>
        </w:tc>
      </w:tr>
    </w:tbl>
    <w:p w:rsidR="0018722C">
      <w:pPr>
        <w:pStyle w:val="affa"/>
      </w:pPr>
    </w:p>
    <w:p w:rsidR="0018722C">
      <w:pPr>
        <w:topLinePunct/>
      </w:pPr>
      <w:r>
        <w:rPr>
          <w:rFonts w:cstheme="minorBidi" w:hAnsiTheme="minorHAnsi" w:eastAsiaTheme="minorHAnsi" w:asciiTheme="minorHAnsi" w:ascii="Times New Roman"/>
        </w:rPr>
        <w:t>30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2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355"/>
        <w:gridCol w:w="454"/>
        <w:gridCol w:w="557"/>
        <w:gridCol w:w="558"/>
        <w:gridCol w:w="497"/>
        <w:gridCol w:w="642"/>
        <w:gridCol w:w="553"/>
        <w:gridCol w:w="704"/>
        <w:gridCol w:w="625"/>
        <w:gridCol w:w="366"/>
        <w:gridCol w:w="600"/>
        <w:gridCol w:w="556"/>
        <w:gridCol w:w="557"/>
        <w:gridCol w:w="486"/>
        <w:gridCol w:w="701"/>
      </w:tblGrid>
      <w:tr>
        <w:trPr>
          <w:trHeight w:val="340" w:hRule="atLeast"/>
        </w:trPr>
        <w:tc>
          <w:tcPr>
            <w:tcW w:w="516" w:type="dxa"/>
            <w:tcBorders>
              <w:top w:val="single" w:sz="12" w:space="0" w:color="000000"/>
              <w:right w:val="single" w:sz="6" w:space="0" w:color="000000"/>
            </w:tcBorders>
          </w:tcPr>
          <w:p w:rsidR="0018722C">
            <w:pPr>
              <w:topLinePunct/>
              <w:ind w:leftChars="0" w:left="0" w:rightChars="0" w:right="0" w:firstLineChars="0" w:firstLine="0"/>
              <w:spacing w:line="240" w:lineRule="atLeast"/>
            </w:pPr>
          </w:p>
        </w:tc>
        <w:tc>
          <w:tcPr>
            <w:tcW w:w="355" w:type="dxa"/>
            <w:tcBorders>
              <w:top w:val="single" w:sz="12" w:space="0" w:color="000000"/>
              <w:left w:val="single" w:sz="6" w:space="0" w:color="000000"/>
            </w:tcBorders>
          </w:tcPr>
          <w:p w:rsidR="0018722C">
            <w:pPr>
              <w:topLinePunct/>
              <w:ind w:leftChars="0" w:left="0" w:rightChars="0" w:right="0" w:firstLineChars="0" w:firstLine="0"/>
              <w:spacing w:line="240" w:lineRule="atLeast"/>
            </w:pPr>
            <w:r w:rsidRPr="00000000">
              <w:rPr>
                <w:sz w:val="24"/>
                <w:szCs w:val="24"/>
              </w:rPr>
              <w:t>股</w:t>
            </w:r>
          </w:p>
        </w:tc>
        <w:tc>
          <w:tcPr>
            <w:tcW w:w="454" w:type="dxa"/>
            <w:tcBorders>
              <w:top w:val="single" w:sz="12" w:space="0" w:color="000000"/>
            </w:tcBorders>
          </w:tcPr>
          <w:p w:rsidR="0018722C">
            <w:pPr>
              <w:topLinePunct/>
              <w:ind w:leftChars="0" w:left="0" w:rightChars="0" w:right="0" w:firstLineChars="0" w:firstLine="0"/>
              <w:spacing w:line="240" w:lineRule="atLeast"/>
            </w:pPr>
          </w:p>
        </w:tc>
        <w:tc>
          <w:tcPr>
            <w:tcW w:w="557" w:type="dxa"/>
            <w:tcBorders>
              <w:top w:val="single" w:sz="12" w:space="0" w:color="000000"/>
            </w:tcBorders>
          </w:tcPr>
          <w:p w:rsidR="0018722C">
            <w:pPr>
              <w:topLinePunct/>
              <w:ind w:leftChars="0" w:left="0" w:rightChars="0" w:right="0" w:firstLineChars="0" w:firstLine="0"/>
              <w:spacing w:line="240" w:lineRule="atLeast"/>
            </w:pPr>
          </w:p>
        </w:tc>
        <w:tc>
          <w:tcPr>
            <w:tcW w:w="558" w:type="dxa"/>
            <w:tcBorders>
              <w:top w:val="single" w:sz="12" w:space="0" w:color="000000"/>
            </w:tcBorders>
          </w:tcPr>
          <w:p w:rsidR="0018722C">
            <w:pPr>
              <w:topLinePunct/>
              <w:ind w:leftChars="0" w:left="0" w:rightChars="0" w:right="0" w:firstLineChars="0" w:firstLine="0"/>
              <w:spacing w:line="240" w:lineRule="atLeast"/>
            </w:pPr>
          </w:p>
        </w:tc>
        <w:tc>
          <w:tcPr>
            <w:tcW w:w="497" w:type="dxa"/>
            <w:tcBorders>
              <w:top w:val="single" w:sz="12" w:space="0" w:color="000000"/>
            </w:tcBorders>
          </w:tcPr>
          <w:p w:rsidR="0018722C">
            <w:pPr>
              <w:topLinePunct/>
              <w:ind w:leftChars="0" w:left="0" w:rightChars="0" w:right="0" w:firstLineChars="0" w:firstLine="0"/>
              <w:spacing w:line="240" w:lineRule="atLeast"/>
            </w:pPr>
          </w:p>
        </w:tc>
        <w:tc>
          <w:tcPr>
            <w:tcW w:w="642" w:type="dxa"/>
            <w:tcBorders>
              <w:top w:val="single" w:sz="12" w:space="0" w:color="000000"/>
            </w:tcBorders>
          </w:tcPr>
          <w:p w:rsidR="0018722C">
            <w:pPr>
              <w:topLinePunct/>
              <w:ind w:leftChars="0" w:left="0" w:rightChars="0" w:right="0" w:firstLineChars="0" w:firstLine="0"/>
              <w:spacing w:line="240" w:lineRule="atLeast"/>
            </w:pPr>
          </w:p>
        </w:tc>
        <w:tc>
          <w:tcPr>
            <w:tcW w:w="553" w:type="dxa"/>
            <w:tcBorders>
              <w:top w:val="single" w:sz="12" w:space="0" w:color="000000"/>
            </w:tcBorders>
          </w:tcPr>
          <w:p w:rsidR="0018722C">
            <w:pPr>
              <w:topLinePunct/>
              <w:ind w:leftChars="0" w:left="0" w:rightChars="0" w:right="0" w:firstLineChars="0" w:firstLine="0"/>
              <w:spacing w:line="240" w:lineRule="atLeast"/>
            </w:pPr>
          </w:p>
        </w:tc>
        <w:tc>
          <w:tcPr>
            <w:tcW w:w="704" w:type="dxa"/>
            <w:tcBorders>
              <w:top w:val="single" w:sz="12" w:space="0" w:color="000000"/>
            </w:tcBorders>
          </w:tcPr>
          <w:p w:rsidR="0018722C">
            <w:pPr>
              <w:topLinePunct/>
              <w:ind w:leftChars="0" w:left="0" w:rightChars="0" w:right="0" w:firstLineChars="0" w:firstLine="0"/>
              <w:spacing w:line="240" w:lineRule="atLeast"/>
            </w:pPr>
          </w:p>
        </w:tc>
        <w:tc>
          <w:tcPr>
            <w:tcW w:w="625" w:type="dxa"/>
            <w:tcBorders>
              <w:top w:val="single" w:sz="12" w:space="0" w:color="000000"/>
            </w:tcBorders>
          </w:tcPr>
          <w:p w:rsidR="0018722C">
            <w:pPr>
              <w:topLinePunct/>
              <w:ind w:leftChars="0" w:left="0" w:rightChars="0" w:right="0" w:firstLineChars="0" w:firstLine="0"/>
              <w:spacing w:line="240" w:lineRule="atLeast"/>
            </w:pPr>
          </w:p>
        </w:tc>
        <w:tc>
          <w:tcPr>
            <w:tcW w:w="366" w:type="dxa"/>
            <w:tcBorders>
              <w:top w:val="single" w:sz="12" w:space="0" w:color="000000"/>
            </w:tcBorders>
          </w:tcPr>
          <w:p w:rsidR="0018722C">
            <w:pPr>
              <w:topLinePunct/>
              <w:ind w:leftChars="0" w:left="0" w:rightChars="0" w:right="0" w:firstLineChars="0" w:firstLine="0"/>
              <w:spacing w:line="240" w:lineRule="atLeast"/>
            </w:pPr>
          </w:p>
        </w:tc>
        <w:tc>
          <w:tcPr>
            <w:tcW w:w="600" w:type="dxa"/>
            <w:tcBorders>
              <w:top w:val="single" w:sz="12" w:space="0" w:color="000000"/>
            </w:tcBorders>
          </w:tcPr>
          <w:p w:rsidR="0018722C">
            <w:pPr>
              <w:topLinePunct/>
              <w:ind w:leftChars="0" w:left="0" w:rightChars="0" w:right="0" w:firstLineChars="0" w:firstLine="0"/>
              <w:spacing w:line="240" w:lineRule="atLeast"/>
            </w:pPr>
          </w:p>
        </w:tc>
        <w:tc>
          <w:tcPr>
            <w:tcW w:w="556" w:type="dxa"/>
            <w:tcBorders>
              <w:top w:val="single" w:sz="12" w:space="0" w:color="000000"/>
            </w:tcBorders>
          </w:tcPr>
          <w:p w:rsidR="0018722C">
            <w:pPr>
              <w:topLinePunct/>
              <w:ind w:leftChars="0" w:left="0" w:rightChars="0" w:right="0" w:firstLineChars="0" w:firstLine="0"/>
              <w:spacing w:line="240" w:lineRule="atLeast"/>
            </w:pPr>
          </w:p>
        </w:tc>
        <w:tc>
          <w:tcPr>
            <w:tcW w:w="557" w:type="dxa"/>
            <w:tcBorders>
              <w:top w:val="single" w:sz="12" w:space="0" w:color="000000"/>
            </w:tcBorders>
          </w:tcPr>
          <w:p w:rsidR="0018722C">
            <w:pPr>
              <w:topLinePunct/>
              <w:ind w:leftChars="0" w:left="0" w:rightChars="0" w:right="0" w:firstLineChars="0" w:firstLine="0"/>
              <w:spacing w:line="240" w:lineRule="atLeast"/>
            </w:pPr>
          </w:p>
        </w:tc>
        <w:tc>
          <w:tcPr>
            <w:tcW w:w="486" w:type="dxa"/>
            <w:tcBorders>
              <w:top w:val="single" w:sz="12" w:space="0" w:color="000000"/>
            </w:tcBorders>
          </w:tcPr>
          <w:p w:rsidR="0018722C">
            <w:pPr>
              <w:topLinePunct/>
              <w:ind w:leftChars="0" w:left="0" w:rightChars="0" w:right="0" w:firstLineChars="0" w:firstLine="0"/>
              <w:spacing w:line="240" w:lineRule="atLeast"/>
            </w:pPr>
          </w:p>
        </w:tc>
        <w:tc>
          <w:tcPr>
            <w:tcW w:w="701" w:type="dxa"/>
            <w:tcBorders>
              <w:top w:val="single" w:sz="12" w:space="0" w:color="000000"/>
            </w:tcBorders>
          </w:tcPr>
          <w:p w:rsidR="0018722C">
            <w:pPr>
              <w:topLinePunct/>
              <w:ind w:leftChars="0" w:left="0" w:rightChars="0" w:right="0" w:firstLineChars="0" w:firstLine="0"/>
              <w:spacing w:line="240" w:lineRule="atLeast"/>
            </w:pPr>
          </w:p>
        </w:tc>
      </w:tr>
      <w:tr>
        <w:trPr>
          <w:trHeight w:val="128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w:t>
            </w:r>
          </w:p>
          <w:p w:rsidR="0018722C">
            <w:pPr>
              <w:topLinePunct/>
              <w:ind w:leftChars="0" w:left="0" w:rightChars="0" w:right="0" w:firstLineChars="0" w:firstLine="0"/>
              <w:spacing w:line="240" w:lineRule="atLeast"/>
            </w:pPr>
            <w:r w:rsidRPr="00000000">
              <w:rPr>
                <w:sz w:val="24"/>
                <w:szCs w:val="24"/>
              </w:rPr>
              <w:t>018</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上港集团</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159,</w:t>
            </w:r>
          </w:p>
          <w:p w:rsidR="0018722C">
            <w:pPr>
              <w:topLinePunct/>
              <w:ind w:leftChars="0" w:left="0" w:rightChars="0" w:right="0" w:firstLineChars="0" w:firstLine="0"/>
              <w:spacing w:line="240" w:lineRule="atLeast"/>
            </w:pPr>
            <w:r w:rsidRPr="00000000">
              <w:rPr>
                <w:sz w:val="24"/>
                <w:szCs w:val="24"/>
              </w:rPr>
              <w:t>922</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150,</w:t>
            </w:r>
          </w:p>
          <w:p w:rsidR="0018722C">
            <w:pPr>
              <w:topLinePunct/>
              <w:ind w:leftChars="0" w:left="0" w:rightChars="0" w:right="0" w:firstLineChars="0" w:firstLine="0"/>
              <w:spacing w:line="240" w:lineRule="atLeast"/>
            </w:pPr>
            <w:r w:rsidRPr="00000000">
              <w:rPr>
                <w:sz w:val="24"/>
                <w:szCs w:val="24"/>
              </w:rPr>
              <w:t>330</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698,3</w:t>
            </w:r>
          </w:p>
          <w:p w:rsidR="0018722C">
            <w:pPr>
              <w:topLinePunct/>
              <w:ind w:leftChars="0" w:left="0" w:rightChars="0" w:right="0" w:firstLineChars="0" w:firstLine="0"/>
              <w:spacing w:line="240" w:lineRule="atLeast"/>
            </w:pPr>
            <w:r w:rsidRPr="00000000">
              <w:rPr>
                <w:sz w:val="24"/>
                <w:szCs w:val="24"/>
              </w:rPr>
              <w:t>93</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54,6</w:t>
            </w:r>
          </w:p>
          <w:p w:rsidR="0018722C">
            <w:pPr>
              <w:topLinePunct/>
              <w:ind w:leftChars="0" w:left="0" w:rightChars="0" w:right="0" w:firstLineChars="0" w:firstLine="0"/>
              <w:spacing w:line="240" w:lineRule="atLeast"/>
            </w:pPr>
            <w:r w:rsidRPr="00000000">
              <w:rPr>
                <w:sz w:val="24"/>
                <w:szCs w:val="24"/>
              </w:rPr>
              <w:t>49</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3,645,</w:t>
            </w:r>
          </w:p>
          <w:p w:rsidR="0018722C">
            <w:pPr>
              <w:topLinePunct/>
              <w:ind w:leftChars="0" w:left="0" w:rightChars="0" w:right="0" w:firstLineChars="0" w:firstLine="0"/>
              <w:spacing w:line="240" w:lineRule="atLeast"/>
            </w:pPr>
            <w:r w:rsidRPr="00000000">
              <w:rPr>
                <w:sz w:val="24"/>
                <w:szCs w:val="24"/>
              </w:rPr>
              <w:t>214</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171,3</w:t>
            </w:r>
          </w:p>
          <w:p w:rsidR="0018722C">
            <w:pPr>
              <w:topLinePunct/>
              <w:ind w:leftChars="0" w:left="0" w:rightChars="0" w:right="0" w:firstLineChars="0" w:firstLine="0"/>
              <w:spacing w:line="240" w:lineRule="atLeast"/>
            </w:pPr>
            <w:r w:rsidRPr="00000000">
              <w:rPr>
                <w:sz w:val="24"/>
                <w:szCs w:val="24"/>
              </w:rPr>
              <w:t>15</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w:t>
            </w:r>
          </w:p>
          <w:p w:rsidR="0018722C">
            <w:pPr>
              <w:topLinePunct/>
              <w:ind w:leftChars="0" w:left="0" w:rightChars="0" w:right="0" w:firstLineChars="0" w:firstLine="0"/>
              <w:spacing w:line="240" w:lineRule="atLeast"/>
            </w:pPr>
            <w:r w:rsidRPr="00000000">
              <w:rPr>
                <w:sz w:val="24"/>
                <w:szCs w:val="24"/>
              </w:rPr>
              <w:t>7</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1,328</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183</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543,</w:t>
            </w:r>
          </w:p>
          <w:p w:rsidR="0018722C">
            <w:pPr>
              <w:topLinePunct/>
              <w:ind w:leftChars="0" w:left="0" w:rightChars="0" w:right="0" w:firstLineChars="0" w:firstLine="0"/>
              <w:spacing w:line="240" w:lineRule="atLeast"/>
            </w:pPr>
            <w:r w:rsidRPr="00000000">
              <w:rPr>
                <w:sz w:val="24"/>
                <w:szCs w:val="24"/>
              </w:rPr>
              <w:t>681</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63,2</w:t>
            </w:r>
          </w:p>
          <w:p w:rsidR="0018722C">
            <w:pPr>
              <w:topLinePunct/>
              <w:ind w:leftChars="0" w:left="0" w:rightChars="0" w:right="0" w:firstLineChars="0" w:firstLine="0"/>
              <w:spacing w:line="240" w:lineRule="atLeast"/>
            </w:pPr>
            <w:r w:rsidRPr="00000000">
              <w:rPr>
                <w:sz w:val="24"/>
                <w:szCs w:val="24"/>
              </w:rPr>
              <w:t>37</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4,9</w:t>
            </w:r>
          </w:p>
          <w:p w:rsidR="0018722C">
            <w:pPr>
              <w:topLinePunct/>
              <w:ind w:leftChars="0" w:left="0" w:rightChars="0" w:right="0" w:firstLineChars="0" w:firstLine="0"/>
              <w:spacing w:line="240" w:lineRule="atLeast"/>
            </w:pPr>
            <w:r w:rsidRPr="00000000">
              <w:rPr>
                <w:sz w:val="24"/>
                <w:szCs w:val="24"/>
              </w:rPr>
              <w:t>00</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6,819,</w:t>
            </w:r>
          </w:p>
          <w:p w:rsidR="0018722C">
            <w:pPr>
              <w:topLinePunct/>
              <w:ind w:leftChars="0" w:left="0" w:rightChars="0" w:right="0" w:firstLineChars="0" w:firstLine="0"/>
              <w:spacing w:line="240" w:lineRule="atLeast"/>
            </w:pPr>
            <w:r w:rsidRPr="00000000">
              <w:rPr>
                <w:sz w:val="24"/>
                <w:szCs w:val="24"/>
              </w:rPr>
              <w:t>841</w:t>
            </w:r>
          </w:p>
        </w:tc>
      </w:tr>
      <w:tr>
        <w:trPr>
          <w:trHeight w:val="124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601</w:t>
            </w:r>
          </w:p>
          <w:p w:rsidR="0018722C">
            <w:pPr>
              <w:topLinePunct/>
              <w:ind w:leftChars="0" w:left="0" w:rightChars="0" w:right="0" w:firstLineChars="0" w:firstLine="0"/>
              <w:spacing w:line="240" w:lineRule="atLeast"/>
            </w:pPr>
            <w:r w:rsidRPr="00000000">
              <w:rPr>
                <w:sz w:val="24"/>
                <w:szCs w:val="24"/>
              </w:rPr>
              <w:t>866</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中海集</w:t>
            </w:r>
          </w:p>
          <w:p w:rsidR="0018722C">
            <w:pPr>
              <w:topLinePunct/>
              <w:ind w:leftChars="0" w:left="0" w:rightChars="0" w:right="0" w:firstLineChars="0" w:firstLine="0"/>
              <w:spacing w:line="240" w:lineRule="atLeast"/>
            </w:pPr>
            <w:r w:rsidRPr="00000000">
              <w:rPr>
                <w:sz w:val="24"/>
                <w:szCs w:val="24"/>
              </w:rPr>
              <w:t>运</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198,5</w:t>
            </w:r>
          </w:p>
          <w:p w:rsidR="0018722C">
            <w:pPr>
              <w:topLinePunct/>
              <w:ind w:leftChars="0" w:left="0" w:rightChars="0" w:right="0" w:firstLineChars="0" w:firstLine="0"/>
              <w:spacing w:line="240" w:lineRule="atLeast"/>
            </w:pPr>
            <w:r w:rsidRPr="00000000">
              <w:rPr>
                <w:sz w:val="24"/>
                <w:szCs w:val="24"/>
              </w:rPr>
              <w:t>64</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3,168,</w:t>
            </w:r>
          </w:p>
          <w:p w:rsidR="0018722C">
            <w:pPr>
              <w:topLinePunct/>
              <w:ind w:leftChars="0" w:left="0" w:rightChars="0" w:right="0" w:firstLineChars="0" w:firstLine="0"/>
              <w:spacing w:line="240" w:lineRule="atLeast"/>
            </w:pPr>
            <w:r w:rsidRPr="00000000">
              <w:rPr>
                <w:sz w:val="24"/>
                <w:szCs w:val="24"/>
              </w:rPr>
              <w:t>514</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397,6</w:t>
            </w:r>
          </w:p>
          <w:p w:rsidR="0018722C">
            <w:pPr>
              <w:topLinePunct/>
              <w:ind w:leftChars="0" w:left="0" w:rightChars="0" w:right="0" w:firstLineChars="0" w:firstLine="0"/>
              <w:spacing w:line="240" w:lineRule="atLeast"/>
            </w:pPr>
            <w:r w:rsidRPr="00000000">
              <w:rPr>
                <w:sz w:val="24"/>
                <w:szCs w:val="24"/>
              </w:rPr>
              <w:t>21</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11,66</w:t>
            </w:r>
          </w:p>
          <w:p w:rsidR="0018722C">
            <w:pPr>
              <w:topLinePunct/>
              <w:ind w:leftChars="0" w:left="0" w:rightChars="0" w:right="0" w:firstLineChars="0" w:firstLine="0"/>
              <w:spacing w:line="240" w:lineRule="atLeast"/>
            </w:pPr>
            <w:r w:rsidRPr="00000000">
              <w:rPr>
                <w:sz w:val="24"/>
                <w:szCs w:val="24"/>
              </w:rPr>
              <w:t>9</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2,06</w:t>
            </w:r>
          </w:p>
          <w:p w:rsidR="0018722C">
            <w:pPr>
              <w:topLinePunct/>
              <w:ind w:leftChars="0" w:left="0" w:rightChars="0" w:right="0" w:firstLineChars="0" w:firstLine="0"/>
              <w:spacing w:line="240" w:lineRule="atLeast"/>
            </w:pPr>
            <w:r w:rsidRPr="00000000">
              <w:rPr>
                <w:sz w:val="24"/>
                <w:szCs w:val="24"/>
              </w:rPr>
              <w:t>1</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49,6</w:t>
            </w:r>
          </w:p>
          <w:p w:rsidR="0018722C">
            <w:pPr>
              <w:topLinePunct/>
              <w:ind w:leftChars="0" w:left="0" w:rightChars="0" w:right="0" w:firstLineChars="0" w:firstLine="0"/>
              <w:spacing w:line="240" w:lineRule="atLeast"/>
            </w:pPr>
            <w:r w:rsidRPr="00000000">
              <w:rPr>
                <w:sz w:val="24"/>
                <w:szCs w:val="24"/>
              </w:rPr>
              <w:t>86</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3,828,</w:t>
            </w:r>
          </w:p>
          <w:p w:rsidR="0018722C">
            <w:pPr>
              <w:topLinePunct/>
              <w:ind w:leftChars="0" w:left="0" w:rightChars="0" w:right="0" w:firstLineChars="0" w:firstLine="0"/>
              <w:spacing w:line="240" w:lineRule="atLeast"/>
            </w:pPr>
            <w:r w:rsidRPr="00000000">
              <w:rPr>
                <w:sz w:val="24"/>
                <w:szCs w:val="24"/>
              </w:rPr>
              <w:t>115</w:t>
            </w:r>
          </w:p>
        </w:tc>
      </w:tr>
      <w:tr>
        <w:trPr>
          <w:trHeight w:val="124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w:t>
            </w:r>
          </w:p>
          <w:p w:rsidR="0018722C">
            <w:pPr>
              <w:topLinePunct/>
              <w:ind w:leftChars="0" w:left="0" w:rightChars="0" w:right="0" w:firstLineChars="0" w:firstLine="0"/>
              <w:spacing w:line="240" w:lineRule="atLeast"/>
            </w:pPr>
            <w:r w:rsidRPr="00000000">
              <w:rPr>
                <w:sz w:val="24"/>
                <w:szCs w:val="24"/>
              </w:rPr>
              <w:t>115</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东方航</w:t>
            </w:r>
          </w:p>
          <w:p w:rsidR="0018722C">
            <w:pPr>
              <w:topLinePunct/>
              <w:ind w:leftChars="0" w:left="0" w:rightChars="0" w:right="0" w:firstLineChars="0" w:firstLine="0"/>
              <w:spacing w:line="240" w:lineRule="atLeast"/>
            </w:pPr>
            <w:r w:rsidRPr="00000000">
              <w:rPr>
                <w:sz w:val="24"/>
                <w:szCs w:val="24"/>
              </w:rPr>
              <w:t>空</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148,4</w:t>
            </w:r>
          </w:p>
          <w:p w:rsidR="0018722C">
            <w:pPr>
              <w:topLinePunct/>
              <w:ind w:leftChars="0" w:left="0" w:rightChars="0" w:right="0" w:firstLineChars="0" w:firstLine="0"/>
              <w:spacing w:line="240" w:lineRule="atLeast"/>
            </w:pPr>
            <w:r w:rsidRPr="00000000">
              <w:rPr>
                <w:sz w:val="24"/>
                <w:szCs w:val="24"/>
              </w:rPr>
              <w:t>37</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8,048,</w:t>
            </w:r>
          </w:p>
          <w:p w:rsidR="0018722C">
            <w:pPr>
              <w:topLinePunct/>
              <w:ind w:leftChars="0" w:left="0" w:rightChars="0" w:right="0" w:firstLineChars="0" w:firstLine="0"/>
              <w:spacing w:line="240" w:lineRule="atLeast"/>
            </w:pPr>
            <w:r w:rsidRPr="00000000">
              <w:rPr>
                <w:sz w:val="24"/>
                <w:szCs w:val="24"/>
              </w:rPr>
              <w:t>181</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1,387</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894</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196,1</w:t>
            </w:r>
          </w:p>
          <w:p w:rsidR="0018722C">
            <w:pPr>
              <w:topLinePunct/>
              <w:ind w:leftChars="0" w:left="0" w:rightChars="0" w:right="0" w:firstLineChars="0" w:firstLine="0"/>
              <w:spacing w:line="240" w:lineRule="atLeast"/>
            </w:pPr>
            <w:r w:rsidRPr="00000000">
              <w:rPr>
                <w:sz w:val="24"/>
                <w:szCs w:val="24"/>
              </w:rPr>
              <w:t>25</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115,</w:t>
            </w:r>
          </w:p>
          <w:p w:rsidR="0018722C">
            <w:pPr>
              <w:topLinePunct/>
              <w:ind w:leftChars="0" w:left="0" w:rightChars="0" w:right="0" w:firstLineChars="0" w:firstLine="0"/>
              <w:spacing w:line="240" w:lineRule="atLeast"/>
            </w:pPr>
            <w:r w:rsidRPr="00000000">
              <w:rPr>
                <w:sz w:val="24"/>
                <w:szCs w:val="24"/>
              </w:rPr>
              <w:t>071</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1,20</w:t>
            </w:r>
          </w:p>
          <w:p w:rsidR="0018722C">
            <w:pPr>
              <w:topLinePunct/>
              <w:ind w:leftChars="0" w:left="0" w:rightChars="0" w:right="0" w:firstLineChars="0" w:firstLine="0"/>
              <w:spacing w:line="240" w:lineRule="atLeast"/>
            </w:pPr>
            <w:r w:rsidRPr="00000000">
              <w:rPr>
                <w:sz w:val="24"/>
                <w:szCs w:val="24"/>
              </w:rPr>
              <w:t>4</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80,</w:t>
            </w:r>
          </w:p>
          <w:p w:rsidR="0018722C">
            <w:pPr>
              <w:topLinePunct/>
              <w:ind w:leftChars="0" w:left="0" w:rightChars="0" w:right="0" w:firstLineChars="0" w:firstLine="0"/>
              <w:spacing w:line="240" w:lineRule="atLeast"/>
            </w:pPr>
            <w:r w:rsidRPr="00000000">
              <w:rPr>
                <w:sz w:val="24"/>
                <w:szCs w:val="24"/>
              </w:rPr>
              <w:t>754</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9,977,</w:t>
            </w:r>
          </w:p>
          <w:p w:rsidR="0018722C">
            <w:pPr>
              <w:topLinePunct/>
              <w:ind w:leftChars="0" w:left="0" w:rightChars="0" w:right="0" w:firstLineChars="0" w:firstLine="0"/>
              <w:spacing w:line="240" w:lineRule="atLeast"/>
            </w:pPr>
            <w:r w:rsidRPr="00000000">
              <w:rPr>
                <w:sz w:val="24"/>
                <w:szCs w:val="24"/>
              </w:rPr>
              <w:t>862</w:t>
            </w:r>
          </w:p>
        </w:tc>
      </w:tr>
      <w:tr>
        <w:trPr>
          <w:trHeight w:val="124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w:t>
            </w:r>
          </w:p>
          <w:p w:rsidR="0018722C">
            <w:pPr>
              <w:topLinePunct/>
              <w:ind w:leftChars="0" w:left="0" w:rightChars="0" w:right="0" w:firstLineChars="0" w:firstLine="0"/>
              <w:spacing w:line="240" w:lineRule="atLeast"/>
            </w:pPr>
            <w:r w:rsidRPr="00000000">
              <w:rPr>
                <w:sz w:val="24"/>
                <w:szCs w:val="24"/>
              </w:rPr>
              <w:t>650</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锦江投</w:t>
            </w:r>
          </w:p>
          <w:p w:rsidR="0018722C">
            <w:pPr>
              <w:topLinePunct/>
              <w:ind w:leftChars="0" w:left="0" w:rightChars="0" w:right="0" w:firstLineChars="0" w:firstLine="0"/>
              <w:spacing w:line="240" w:lineRule="atLeast"/>
            </w:pPr>
            <w:r w:rsidRPr="00000000">
              <w:rPr>
                <w:sz w:val="24"/>
                <w:szCs w:val="24"/>
              </w:rPr>
              <w:t>资</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7,87</w:t>
            </w:r>
          </w:p>
          <w:p w:rsidR="0018722C">
            <w:pPr>
              <w:topLinePunct/>
              <w:ind w:leftChars="0" w:left="0" w:rightChars="0" w:right="0" w:firstLineChars="0" w:firstLine="0"/>
              <w:spacing w:line="240" w:lineRule="atLeast"/>
            </w:pPr>
            <w:r w:rsidRPr="00000000">
              <w:rPr>
                <w:sz w:val="24"/>
                <w:szCs w:val="24"/>
              </w:rPr>
              <w:t>9</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80,82</w:t>
            </w:r>
          </w:p>
          <w:p w:rsidR="0018722C">
            <w:pPr>
              <w:topLinePunct/>
              <w:ind w:leftChars="0" w:left="0" w:rightChars="0" w:right="0" w:firstLineChars="0" w:firstLine="0"/>
              <w:spacing w:line="240" w:lineRule="atLeast"/>
            </w:pPr>
            <w:r w:rsidRPr="00000000">
              <w:rPr>
                <w:sz w:val="24"/>
                <w:szCs w:val="24"/>
              </w:rPr>
              <w:t>6</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3,27</w:t>
            </w:r>
          </w:p>
          <w:p w:rsidR="0018722C">
            <w:pPr>
              <w:topLinePunct/>
              <w:ind w:leftChars="0" w:left="0" w:rightChars="0" w:right="0" w:firstLineChars="0" w:firstLine="0"/>
              <w:spacing w:line="240" w:lineRule="atLeast"/>
            </w:pPr>
            <w:r w:rsidRPr="00000000">
              <w:rPr>
                <w:sz w:val="24"/>
                <w:szCs w:val="24"/>
              </w:rPr>
              <w:t>8</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90,652</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1,341</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30,22</w:t>
            </w:r>
          </w:p>
          <w:p w:rsidR="0018722C">
            <w:pPr>
              <w:topLinePunct/>
              <w:ind w:leftChars="0" w:left="0" w:rightChars="0" w:right="0" w:firstLineChars="0" w:firstLine="0"/>
              <w:spacing w:line="240" w:lineRule="atLeast"/>
            </w:pPr>
            <w:r w:rsidRPr="00000000">
              <w:rPr>
                <w:sz w:val="24"/>
                <w:szCs w:val="24"/>
              </w:rPr>
              <w:t>2</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943</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1,46</w:t>
            </w:r>
          </w:p>
          <w:p w:rsidR="0018722C">
            <w:pPr>
              <w:topLinePunct/>
              <w:ind w:leftChars="0" w:left="0" w:rightChars="0" w:right="0" w:firstLineChars="0" w:firstLine="0"/>
              <w:spacing w:line="240" w:lineRule="atLeast"/>
            </w:pPr>
            <w:r w:rsidRPr="00000000">
              <w:rPr>
                <w:sz w:val="24"/>
                <w:szCs w:val="24"/>
              </w:rPr>
              <w:t>7</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w:t>
            </w:r>
          </w:p>
          <w:p w:rsidR="0018722C">
            <w:pPr>
              <w:topLinePunct/>
              <w:ind w:leftChars="0" w:left="0" w:rightChars="0" w:right="0" w:firstLineChars="0" w:firstLine="0"/>
              <w:spacing w:line="240" w:lineRule="atLeast"/>
            </w:pPr>
            <w:r w:rsidRPr="00000000">
              <w:rPr>
                <w:sz w:val="24"/>
                <w:szCs w:val="24"/>
              </w:rPr>
              <w:t>65</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217,77</w:t>
            </w:r>
          </w:p>
          <w:p w:rsidR="0018722C">
            <w:pPr>
              <w:topLinePunct/>
              <w:ind w:leftChars="0" w:left="0" w:rightChars="0" w:right="0" w:firstLineChars="0" w:firstLine="0"/>
              <w:spacing w:line="240" w:lineRule="atLeast"/>
            </w:pPr>
            <w:r w:rsidRPr="00000000">
              <w:rPr>
                <w:sz w:val="24"/>
                <w:szCs w:val="24"/>
              </w:rPr>
              <w:t>3</w:t>
            </w:r>
          </w:p>
        </w:tc>
      </w:tr>
      <w:tr>
        <w:trPr>
          <w:trHeight w:val="124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w:t>
            </w:r>
          </w:p>
          <w:p w:rsidR="0018722C">
            <w:pPr>
              <w:topLinePunct/>
              <w:ind w:leftChars="0" w:left="0" w:rightChars="0" w:right="0" w:firstLineChars="0" w:firstLine="0"/>
              <w:spacing w:line="240" w:lineRule="atLeast"/>
            </w:pPr>
            <w:r w:rsidRPr="00000000">
              <w:rPr>
                <w:sz w:val="24"/>
                <w:szCs w:val="24"/>
              </w:rPr>
              <w:t>026</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中海发</w:t>
            </w:r>
          </w:p>
          <w:p w:rsidR="0018722C">
            <w:pPr>
              <w:topLinePunct/>
              <w:ind w:leftChars="0" w:left="0" w:rightChars="0" w:right="0" w:firstLineChars="0" w:firstLine="0"/>
              <w:spacing w:line="240" w:lineRule="atLeast"/>
            </w:pPr>
            <w:r w:rsidRPr="00000000">
              <w:rPr>
                <w:sz w:val="24"/>
                <w:szCs w:val="24"/>
              </w:rPr>
              <w:t>展</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w:t>
            </w:r>
          </w:p>
          <w:p w:rsidR="0018722C">
            <w:pPr>
              <w:topLinePunct/>
              <w:ind w:leftChars="0" w:left="0" w:rightChars="0" w:right="0" w:firstLineChars="0" w:firstLine="0"/>
              <w:spacing w:line="240" w:lineRule="atLeast"/>
            </w:pPr>
            <w:r w:rsidRPr="00000000">
              <w:rPr>
                <w:sz w:val="24"/>
                <w:szCs w:val="24"/>
              </w:rPr>
              <w:t>020</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402,6</w:t>
            </w:r>
          </w:p>
          <w:p w:rsidR="0018722C">
            <w:pPr>
              <w:topLinePunct/>
              <w:ind w:leftChars="0" w:left="0" w:rightChars="0" w:right="0" w:firstLineChars="0" w:firstLine="0"/>
              <w:spacing w:line="240" w:lineRule="atLeast"/>
            </w:pPr>
            <w:r w:rsidRPr="00000000">
              <w:rPr>
                <w:sz w:val="24"/>
                <w:szCs w:val="24"/>
              </w:rPr>
              <w:t>24</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119,</w:t>
            </w:r>
          </w:p>
          <w:p w:rsidR="0018722C">
            <w:pPr>
              <w:topLinePunct/>
              <w:ind w:leftChars="0" w:left="0" w:rightChars="0" w:right="0" w:firstLineChars="0" w:firstLine="0"/>
              <w:spacing w:line="240" w:lineRule="atLeast"/>
            </w:pPr>
            <w:r w:rsidRPr="00000000">
              <w:rPr>
                <w:sz w:val="24"/>
                <w:szCs w:val="24"/>
              </w:rPr>
              <w:t>346</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3,983,</w:t>
            </w:r>
          </w:p>
          <w:p w:rsidR="0018722C">
            <w:pPr>
              <w:topLinePunct/>
              <w:ind w:leftChars="0" w:left="0" w:rightChars="0" w:right="0" w:firstLineChars="0" w:firstLine="0"/>
              <w:spacing w:line="240" w:lineRule="atLeast"/>
            </w:pPr>
            <w:r w:rsidRPr="00000000">
              <w:rPr>
                <w:sz w:val="24"/>
                <w:szCs w:val="24"/>
              </w:rPr>
              <w:t>082</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590,2</w:t>
            </w:r>
          </w:p>
          <w:p w:rsidR="0018722C">
            <w:pPr>
              <w:topLinePunct/>
              <w:ind w:leftChars="0" w:left="0" w:rightChars="0" w:right="0" w:firstLineChars="0" w:firstLine="0"/>
              <w:spacing w:line="240" w:lineRule="atLeast"/>
            </w:pPr>
            <w:r w:rsidRPr="00000000">
              <w:rPr>
                <w:sz w:val="24"/>
                <w:szCs w:val="24"/>
              </w:rPr>
              <w:t>87</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1,780</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7,59</w:t>
            </w:r>
          </w:p>
          <w:p w:rsidR="0018722C">
            <w:pPr>
              <w:topLinePunct/>
              <w:ind w:leftChars="0" w:left="0" w:rightChars="0" w:right="0" w:firstLineChars="0" w:firstLine="0"/>
              <w:spacing w:line="240" w:lineRule="atLeast"/>
            </w:pPr>
            <w:r w:rsidRPr="00000000">
              <w:rPr>
                <w:sz w:val="24"/>
                <w:szCs w:val="24"/>
              </w:rPr>
              <w:t>2</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24,1</w:t>
            </w:r>
          </w:p>
          <w:p w:rsidR="0018722C">
            <w:pPr>
              <w:topLinePunct/>
              <w:ind w:leftChars="0" w:left="0" w:rightChars="0" w:right="0" w:firstLineChars="0" w:firstLine="0"/>
              <w:spacing w:line="240" w:lineRule="atLeast"/>
            </w:pPr>
            <w:r w:rsidRPr="00000000">
              <w:rPr>
                <w:sz w:val="24"/>
                <w:szCs w:val="24"/>
              </w:rPr>
              <w:t>80</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5,139,</w:t>
            </w:r>
          </w:p>
          <w:p w:rsidR="0018722C">
            <w:pPr>
              <w:topLinePunct/>
              <w:ind w:leftChars="0" w:left="0" w:rightChars="0" w:right="0" w:firstLineChars="0" w:firstLine="0"/>
              <w:spacing w:line="240" w:lineRule="atLeast"/>
            </w:pPr>
            <w:r w:rsidRPr="00000000">
              <w:rPr>
                <w:sz w:val="24"/>
                <w:szCs w:val="24"/>
              </w:rPr>
              <w:t>911</w:t>
            </w:r>
          </w:p>
        </w:tc>
      </w:tr>
      <w:tr>
        <w:trPr>
          <w:trHeight w:val="124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600</w:t>
            </w:r>
          </w:p>
          <w:p w:rsidR="0018722C">
            <w:pPr>
              <w:topLinePunct/>
              <w:ind w:leftChars="0" w:left="0" w:rightChars="0" w:right="0" w:firstLineChars="0" w:firstLine="0"/>
              <w:spacing w:line="240" w:lineRule="atLeast"/>
            </w:pPr>
            <w:r w:rsidRPr="00000000">
              <w:rPr>
                <w:sz w:val="24"/>
                <w:szCs w:val="24"/>
              </w:rPr>
              <w:t>119</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长江投</w:t>
            </w:r>
          </w:p>
          <w:p w:rsidR="0018722C">
            <w:pPr>
              <w:topLinePunct/>
              <w:ind w:leftChars="0" w:left="0" w:rightChars="0" w:right="0" w:firstLineChars="0" w:firstLine="0"/>
              <w:spacing w:line="240" w:lineRule="atLeast"/>
            </w:pPr>
            <w:r w:rsidRPr="00000000">
              <w:rPr>
                <w:sz w:val="24"/>
                <w:szCs w:val="24"/>
              </w:rPr>
              <w:t>资</w:t>
            </w:r>
          </w:p>
        </w:tc>
        <w:tc>
          <w:tcPr>
            <w:tcW w:w="45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5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49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w:t>
            </w:r>
          </w:p>
          <w:p w:rsidR="0018722C">
            <w:pPr>
              <w:topLinePunct/>
              <w:ind w:leftChars="0" w:left="0" w:rightChars="0" w:right="0" w:firstLineChars="0" w:firstLine="0"/>
              <w:spacing w:line="240" w:lineRule="atLeast"/>
            </w:pPr>
            <w:r w:rsidRPr="00000000">
              <w:rPr>
                <w:sz w:val="24"/>
                <w:szCs w:val="24"/>
              </w:rPr>
              <w:t>267</w:t>
            </w:r>
          </w:p>
        </w:tc>
        <w:tc>
          <w:tcPr>
            <w:tcW w:w="64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3,499</w:t>
            </w:r>
          </w:p>
        </w:tc>
        <w:tc>
          <w:tcPr>
            <w:tcW w:w="553"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4,06</w:t>
            </w:r>
          </w:p>
          <w:p w:rsidR="0018722C">
            <w:pPr>
              <w:topLinePunct/>
              <w:ind w:leftChars="0" w:left="0" w:rightChars="0" w:right="0" w:firstLineChars="0" w:firstLine="0"/>
              <w:spacing w:line="240" w:lineRule="atLeast"/>
            </w:pPr>
            <w:r w:rsidRPr="00000000">
              <w:rPr>
                <w:sz w:val="24"/>
                <w:szCs w:val="24"/>
              </w:rPr>
              <w:t>0</w:t>
            </w:r>
          </w:p>
        </w:tc>
        <w:tc>
          <w:tcPr>
            <w:tcW w:w="70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37,835</w:t>
            </w:r>
          </w:p>
        </w:tc>
        <w:tc>
          <w:tcPr>
            <w:tcW w:w="62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545</w:t>
            </w:r>
          </w:p>
        </w:tc>
        <w:tc>
          <w:tcPr>
            <w:tcW w:w="36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60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6,991</w:t>
            </w:r>
          </w:p>
        </w:tc>
        <w:tc>
          <w:tcPr>
            <w:tcW w:w="5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298</w:t>
            </w:r>
          </w:p>
        </w:tc>
        <w:tc>
          <w:tcPr>
            <w:tcW w:w="557"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1,35</w:t>
            </w:r>
          </w:p>
          <w:p w:rsidR="0018722C">
            <w:pPr>
              <w:topLinePunct/>
              <w:ind w:leftChars="0" w:left="0" w:rightChars="0" w:right="0" w:firstLineChars="0" w:firstLine="0"/>
              <w:spacing w:line="240" w:lineRule="atLeast"/>
            </w:pPr>
            <w:r w:rsidRPr="00000000">
              <w:rPr>
                <w:sz w:val="24"/>
                <w:szCs w:val="24"/>
              </w:rPr>
              <w:t>1</w:t>
            </w:r>
          </w:p>
        </w:tc>
        <w:tc>
          <w:tcPr>
            <w:tcW w:w="48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70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75,846</w:t>
            </w:r>
          </w:p>
        </w:tc>
      </w:tr>
      <w:tr>
        <w:trPr>
          <w:trHeight w:val="620" w:hRule="atLeast"/>
        </w:trPr>
        <w:tc>
          <w:tcPr>
            <w:tcW w:w="516" w:type="dxa"/>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c>
          <w:tcPr>
            <w:tcW w:w="355"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合</w:t>
            </w:r>
          </w:p>
          <w:p w:rsidR="0018722C">
            <w:pPr>
              <w:topLinePunct/>
              <w:ind w:leftChars="0" w:left="0" w:rightChars="0" w:right="0" w:firstLineChars="0" w:firstLine="0"/>
              <w:spacing w:line="240" w:lineRule="atLeast"/>
            </w:pPr>
            <w:r w:rsidRPr="00000000">
              <w:rPr>
                <w:sz w:val="24"/>
                <w:szCs w:val="24"/>
              </w:rPr>
              <w:t>计</w:t>
            </w:r>
          </w:p>
        </w:tc>
        <w:tc>
          <w:tcPr>
            <w:tcW w:w="454" w:type="dxa"/>
          </w:tcPr>
          <w:p w:rsidR="0018722C">
            <w:pPr>
              <w:topLinePunct/>
              <w:ind w:leftChars="0" w:left="0" w:rightChars="0" w:right="0" w:firstLineChars="0" w:firstLine="0"/>
              <w:spacing w:line="240" w:lineRule="atLeast"/>
            </w:pPr>
            <w:r w:rsidRPr="00000000">
              <w:rPr>
                <w:sz w:val="24"/>
                <w:szCs w:val="24"/>
              </w:rPr>
              <w:t>76,</w:t>
            </w:r>
          </w:p>
          <w:p w:rsidR="0018722C">
            <w:pPr>
              <w:topLinePunct/>
              <w:ind w:leftChars="0" w:left="0" w:rightChars="0" w:right="0" w:firstLineChars="0" w:firstLine="0"/>
              <w:spacing w:line="240" w:lineRule="atLeast"/>
            </w:pPr>
            <w:r w:rsidRPr="00000000">
              <w:rPr>
                <w:sz w:val="24"/>
                <w:szCs w:val="24"/>
              </w:rPr>
              <w:t>897</w:t>
            </w:r>
          </w:p>
        </w:tc>
        <w:tc>
          <w:tcPr>
            <w:tcW w:w="557" w:type="dxa"/>
          </w:tcPr>
          <w:p w:rsidR="0018722C">
            <w:pPr>
              <w:topLinePunct/>
              <w:ind w:leftChars="0" w:left="0" w:rightChars="0" w:right="0" w:firstLineChars="0" w:firstLine="0"/>
              <w:spacing w:line="240" w:lineRule="atLeast"/>
            </w:pPr>
            <w:r w:rsidRPr="00000000">
              <w:rPr>
                <w:sz w:val="24"/>
                <w:szCs w:val="24"/>
              </w:rPr>
              <w:t>2817</w:t>
            </w:r>
          </w:p>
          <w:p w:rsidR="0018722C">
            <w:pPr>
              <w:topLinePunct/>
              <w:ind w:leftChars="0" w:left="0" w:rightChars="0" w:right="0" w:firstLineChars="0" w:firstLine="0"/>
              <w:spacing w:line="240" w:lineRule="atLeast"/>
            </w:pPr>
            <w:r w:rsidRPr="00000000">
              <w:rPr>
                <w:sz w:val="24"/>
                <w:szCs w:val="24"/>
              </w:rPr>
              <w:t>07</w:t>
            </w:r>
          </w:p>
        </w:tc>
        <w:tc>
          <w:tcPr>
            <w:tcW w:w="558" w:type="dxa"/>
          </w:tcPr>
          <w:p w:rsidR="0018722C">
            <w:pPr>
              <w:topLinePunct/>
              <w:ind w:leftChars="0" w:left="0" w:rightChars="0" w:right="0" w:firstLineChars="0" w:firstLine="0"/>
              <w:spacing w:line="240" w:lineRule="atLeast"/>
            </w:pPr>
            <w:r w:rsidRPr="00000000">
              <w:rPr>
                <w:sz w:val="24"/>
                <w:szCs w:val="24"/>
              </w:rPr>
              <w:t>245,</w:t>
            </w:r>
          </w:p>
          <w:p w:rsidR="0018722C">
            <w:pPr>
              <w:topLinePunct/>
              <w:ind w:leftChars="0" w:left="0" w:rightChars="0" w:right="0" w:firstLineChars="0" w:firstLine="0"/>
              <w:spacing w:line="240" w:lineRule="atLeast"/>
            </w:pPr>
            <w:r w:rsidRPr="00000000">
              <w:rPr>
                <w:sz w:val="24"/>
                <w:szCs w:val="24"/>
              </w:rPr>
              <w:t>037</w:t>
            </w:r>
          </w:p>
        </w:tc>
        <w:tc>
          <w:tcPr>
            <w:tcW w:w="497" w:type="dxa"/>
          </w:tcPr>
          <w:p w:rsidR="0018722C">
            <w:pPr>
              <w:topLinePunct/>
              <w:ind w:leftChars="0" w:left="0" w:rightChars="0" w:right="0" w:firstLineChars="0" w:firstLine="0"/>
              <w:spacing w:line="240" w:lineRule="atLeast"/>
            </w:pPr>
            <w:r w:rsidRPr="00000000">
              <w:rPr>
                <w:sz w:val="24"/>
                <w:szCs w:val="24"/>
              </w:rPr>
              <w:t>32,</w:t>
            </w:r>
          </w:p>
          <w:p w:rsidR="0018722C">
            <w:pPr>
              <w:topLinePunct/>
              <w:ind w:leftChars="0" w:left="0" w:rightChars="0" w:right="0" w:firstLineChars="0" w:firstLine="0"/>
              <w:spacing w:line="240" w:lineRule="atLeast"/>
            </w:pPr>
            <w:r w:rsidRPr="00000000">
              <w:rPr>
                <w:sz w:val="24"/>
                <w:szCs w:val="24"/>
              </w:rPr>
              <w:t>287</w:t>
            </w:r>
          </w:p>
        </w:tc>
        <w:tc>
          <w:tcPr>
            <w:tcW w:w="642" w:type="dxa"/>
          </w:tcPr>
          <w:p w:rsidR="0018722C">
            <w:pPr>
              <w:topLinePunct/>
              <w:ind w:leftChars="0" w:left="0" w:rightChars="0" w:right="0" w:firstLineChars="0" w:firstLine="0"/>
              <w:spacing w:line="240" w:lineRule="atLeast"/>
            </w:pPr>
            <w:r w:rsidRPr="00000000">
              <w:rPr>
                <w:sz w:val="24"/>
                <w:szCs w:val="24"/>
              </w:rPr>
              <w:t>1,559</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654</w:t>
            </w:r>
          </w:p>
        </w:tc>
        <w:tc>
          <w:tcPr>
            <w:tcW w:w="553" w:type="dxa"/>
          </w:tcPr>
          <w:p w:rsidR="0018722C">
            <w:pPr>
              <w:topLinePunct/>
              <w:ind w:leftChars="0" w:left="0" w:rightChars="0" w:right="0" w:firstLineChars="0" w:firstLine="0"/>
              <w:spacing w:line="240" w:lineRule="atLeast"/>
            </w:pPr>
            <w:r w:rsidRPr="00000000">
              <w:rPr>
                <w:sz w:val="24"/>
                <w:szCs w:val="24"/>
              </w:rPr>
              <w:t>188,</w:t>
            </w:r>
          </w:p>
          <w:p w:rsidR="0018722C">
            <w:pPr>
              <w:topLinePunct/>
              <w:ind w:leftChars="0" w:left="0" w:rightChars="0" w:right="0" w:firstLineChars="0" w:firstLine="0"/>
              <w:spacing w:line="240" w:lineRule="atLeast"/>
            </w:pPr>
            <w:r w:rsidRPr="00000000">
              <w:rPr>
                <w:sz w:val="24"/>
                <w:szCs w:val="24"/>
              </w:rPr>
              <w:t>137</w:t>
            </w:r>
          </w:p>
        </w:tc>
        <w:tc>
          <w:tcPr>
            <w:tcW w:w="704" w:type="dxa"/>
          </w:tcPr>
          <w:p w:rsidR="0018722C">
            <w:pPr>
              <w:topLinePunct/>
              <w:ind w:leftChars="0" w:left="0" w:rightChars="0" w:right="0" w:firstLineChars="0" w:firstLine="0"/>
              <w:spacing w:line="240" w:lineRule="atLeast"/>
            </w:pPr>
            <w:r w:rsidRPr="00000000">
              <w:rPr>
                <w:sz w:val="24"/>
                <w:szCs w:val="24"/>
              </w:rPr>
              <w:t>19,394</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413</w:t>
            </w:r>
          </w:p>
        </w:tc>
        <w:tc>
          <w:tcPr>
            <w:tcW w:w="625" w:type="dxa"/>
          </w:tcPr>
          <w:p w:rsidR="0018722C">
            <w:pPr>
              <w:topLinePunct/>
              <w:ind w:leftChars="0" w:left="0" w:rightChars="0" w:right="0" w:firstLineChars="0" w:firstLine="0"/>
              <w:spacing w:line="240" w:lineRule="atLeast"/>
            </w:pPr>
            <w:r w:rsidRPr="00000000">
              <w:rPr>
                <w:sz w:val="24"/>
                <w:szCs w:val="24"/>
              </w:rPr>
              <w:t>2,569</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718</w:t>
            </w:r>
          </w:p>
        </w:tc>
        <w:tc>
          <w:tcPr>
            <w:tcW w:w="366" w:type="dxa"/>
          </w:tcPr>
          <w:p w:rsidR="0018722C">
            <w:pPr>
              <w:topLinePunct/>
              <w:ind w:leftChars="0" w:left="0" w:rightChars="0" w:right="0" w:firstLineChars="0" w:firstLine="0"/>
              <w:spacing w:line="240" w:lineRule="atLeast"/>
            </w:pPr>
            <w:r w:rsidRPr="00000000">
              <w:rPr>
                <w:sz w:val="24"/>
                <w:szCs w:val="24"/>
              </w:rPr>
              <w:t>6</w:t>
            </w:r>
          </w:p>
          <w:p w:rsidR="0018722C">
            <w:pPr>
              <w:topLinePunct/>
              <w:ind w:leftChars="0" w:left="0" w:rightChars="0" w:right="0" w:firstLineChars="0" w:firstLine="0"/>
              <w:spacing w:line="240" w:lineRule="atLeast"/>
            </w:pPr>
            <w:r w:rsidRPr="00000000">
              <w:rPr>
                <w:sz w:val="24"/>
                <w:szCs w:val="24"/>
              </w:rPr>
              <w:t>4</w:t>
            </w:r>
          </w:p>
        </w:tc>
        <w:tc>
          <w:tcPr>
            <w:tcW w:w="600" w:type="dxa"/>
          </w:tcPr>
          <w:p w:rsidR="0018722C">
            <w:pPr>
              <w:topLinePunct/>
              <w:ind w:leftChars="0" w:left="0" w:rightChars="0" w:right="0" w:firstLineChars="0" w:firstLine="0"/>
              <w:spacing w:line="240" w:lineRule="atLeast"/>
            </w:pPr>
            <w:r w:rsidRPr="00000000">
              <w:rPr>
                <w:sz w:val="24"/>
                <w:szCs w:val="24"/>
              </w:rPr>
              <w:t>1,841</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890</w:t>
            </w:r>
          </w:p>
        </w:tc>
        <w:tc>
          <w:tcPr>
            <w:tcW w:w="556" w:type="dxa"/>
          </w:tcPr>
          <w:p w:rsidR="0018722C">
            <w:pPr>
              <w:topLinePunct/>
              <w:ind w:leftChars="0" w:left="0" w:rightChars="0" w:right="0" w:firstLineChars="0" w:firstLine="0"/>
              <w:spacing w:line="240" w:lineRule="atLeast"/>
            </w:pPr>
            <w:r w:rsidRPr="00000000">
              <w:rPr>
                <w:sz w:val="24"/>
                <w:szCs w:val="24"/>
              </w:rPr>
              <w:t>692,</w:t>
            </w:r>
          </w:p>
          <w:p w:rsidR="0018722C">
            <w:pPr>
              <w:topLinePunct/>
              <w:ind w:leftChars="0" w:left="0" w:rightChars="0" w:right="0" w:firstLineChars="0" w:firstLine="0"/>
              <w:spacing w:line="240" w:lineRule="atLeast"/>
            </w:pPr>
            <w:r w:rsidRPr="00000000">
              <w:rPr>
                <w:sz w:val="24"/>
                <w:szCs w:val="24"/>
              </w:rPr>
              <w:t>439</w:t>
            </w:r>
          </w:p>
        </w:tc>
        <w:tc>
          <w:tcPr>
            <w:tcW w:w="557" w:type="dxa"/>
          </w:tcPr>
          <w:p w:rsidR="0018722C">
            <w:pPr>
              <w:topLinePunct/>
              <w:ind w:leftChars="0" w:left="0" w:rightChars="0" w:right="0" w:firstLineChars="0" w:firstLine="0"/>
              <w:spacing w:line="240" w:lineRule="atLeast"/>
            </w:pPr>
            <w:r w:rsidRPr="00000000">
              <w:rPr>
                <w:sz w:val="24"/>
                <w:szCs w:val="24"/>
              </w:rPr>
              <w:t>152,</w:t>
            </w:r>
          </w:p>
          <w:p w:rsidR="0018722C">
            <w:pPr>
              <w:topLinePunct/>
              <w:ind w:leftChars="0" w:left="0" w:rightChars="0" w:right="0" w:firstLineChars="0" w:firstLine="0"/>
              <w:spacing w:line="240" w:lineRule="atLeast"/>
            </w:pPr>
            <w:r w:rsidRPr="00000000">
              <w:rPr>
                <w:sz w:val="24"/>
                <w:szCs w:val="24"/>
              </w:rPr>
              <w:t>527</w:t>
            </w:r>
          </w:p>
        </w:tc>
        <w:tc>
          <w:tcPr>
            <w:tcW w:w="486" w:type="dxa"/>
          </w:tcPr>
          <w:p w:rsidR="0018722C">
            <w:pPr>
              <w:topLinePunct/>
              <w:ind w:leftChars="0" w:left="0" w:rightChars="0" w:right="0" w:firstLineChars="0" w:firstLine="0"/>
              <w:spacing w:line="240" w:lineRule="atLeast"/>
            </w:pPr>
            <w:r w:rsidRPr="00000000">
              <w:rPr>
                <w:sz w:val="24"/>
                <w:szCs w:val="24"/>
              </w:rPr>
              <w:t>87,</w:t>
            </w:r>
          </w:p>
          <w:p w:rsidR="0018722C">
            <w:pPr>
              <w:topLinePunct/>
              <w:ind w:leftChars="0" w:left="0" w:rightChars="0" w:right="0" w:firstLineChars="0" w:firstLine="0"/>
              <w:spacing w:line="240" w:lineRule="atLeast"/>
            </w:pPr>
            <w:r w:rsidRPr="00000000">
              <w:rPr>
                <w:sz w:val="24"/>
                <w:szCs w:val="24"/>
              </w:rPr>
              <w:t>331</w:t>
            </w:r>
          </w:p>
        </w:tc>
        <w:tc>
          <w:tcPr>
            <w:tcW w:w="701" w:type="dxa"/>
          </w:tcPr>
          <w:p w:rsidR="0018722C">
            <w:pPr>
              <w:topLinePunct/>
              <w:ind w:leftChars="0" w:left="0" w:rightChars="0" w:right="0" w:firstLineChars="0" w:firstLine="0"/>
              <w:spacing w:line="240" w:lineRule="atLeast"/>
            </w:pPr>
            <w:r w:rsidRPr="00000000">
              <w:rPr>
                <w:sz w:val="24"/>
                <w:szCs w:val="24"/>
              </w:rPr>
              <w:t>27,122</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101</w:t>
            </w:r>
          </w:p>
        </w:tc>
      </w:tr>
      <w:tr>
        <w:trPr>
          <w:trHeight w:val="920" w:hRule="atLeast"/>
        </w:trPr>
        <w:tc>
          <w:tcPr>
            <w:tcW w:w="516"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355"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平均</w:t>
            </w:r>
          </w:p>
          <w:p w:rsidR="0018722C">
            <w:pPr>
              <w:topLinePunct/>
              <w:ind w:leftChars="0" w:left="0" w:rightChars="0" w:right="0" w:firstLineChars="0" w:firstLine="0"/>
              <w:spacing w:line="240" w:lineRule="atLeast"/>
            </w:pPr>
            <w:r w:rsidRPr="00000000">
              <w:rPr>
                <w:sz w:val="24"/>
                <w:szCs w:val="24"/>
              </w:rPr>
              <w:t>值</w:t>
            </w:r>
          </w:p>
        </w:tc>
        <w:tc>
          <w:tcPr>
            <w:tcW w:w="45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8,5</w:t>
            </w:r>
          </w:p>
          <w:p w:rsidR="0018722C">
            <w:pPr>
              <w:topLinePunct/>
              <w:ind w:leftChars="0" w:left="0" w:rightChars="0" w:right="0" w:firstLineChars="0" w:firstLine="0"/>
              <w:spacing w:line="240" w:lineRule="atLeast"/>
            </w:pPr>
            <w:r w:rsidRPr="00000000">
              <w:rPr>
                <w:sz w:val="24"/>
                <w:szCs w:val="24"/>
              </w:rPr>
              <w:t>44</w:t>
            </w:r>
          </w:p>
        </w:tc>
        <w:tc>
          <w:tcPr>
            <w:tcW w:w="557"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31,3</w:t>
            </w:r>
          </w:p>
          <w:p w:rsidR="0018722C">
            <w:pPr>
              <w:topLinePunct/>
              <w:ind w:leftChars="0" w:left="0" w:rightChars="0" w:right="0" w:firstLineChars="0" w:firstLine="0"/>
              <w:spacing w:line="240" w:lineRule="atLeast"/>
            </w:pPr>
            <w:r w:rsidRPr="00000000">
              <w:rPr>
                <w:sz w:val="24"/>
                <w:szCs w:val="24"/>
              </w:rPr>
              <w:t>01</w:t>
            </w:r>
          </w:p>
        </w:tc>
        <w:tc>
          <w:tcPr>
            <w:tcW w:w="558"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27,2</w:t>
            </w:r>
          </w:p>
          <w:p w:rsidR="0018722C">
            <w:pPr>
              <w:topLinePunct/>
              <w:ind w:leftChars="0" w:left="0" w:rightChars="0" w:right="0" w:firstLineChars="0" w:firstLine="0"/>
              <w:spacing w:line="240" w:lineRule="atLeast"/>
            </w:pPr>
            <w:r w:rsidRPr="00000000">
              <w:rPr>
                <w:sz w:val="24"/>
                <w:szCs w:val="24"/>
              </w:rPr>
              <w:t>26</w:t>
            </w:r>
          </w:p>
        </w:tc>
        <w:tc>
          <w:tcPr>
            <w:tcW w:w="497"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3,5</w:t>
            </w:r>
          </w:p>
          <w:p w:rsidR="0018722C">
            <w:pPr>
              <w:topLinePunct/>
              <w:ind w:leftChars="0" w:left="0" w:rightChars="0" w:right="0" w:firstLineChars="0" w:firstLine="0"/>
              <w:spacing w:line="240" w:lineRule="atLeast"/>
            </w:pPr>
            <w:r w:rsidRPr="00000000">
              <w:rPr>
                <w:sz w:val="24"/>
                <w:szCs w:val="24"/>
              </w:rPr>
              <w:t>87</w:t>
            </w:r>
          </w:p>
        </w:tc>
        <w:tc>
          <w:tcPr>
            <w:tcW w:w="64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173,2</w:t>
            </w:r>
          </w:p>
          <w:p w:rsidR="0018722C">
            <w:pPr>
              <w:topLinePunct/>
              <w:ind w:leftChars="0" w:left="0" w:rightChars="0" w:right="0" w:firstLineChars="0" w:firstLine="0"/>
              <w:spacing w:line="240" w:lineRule="atLeast"/>
            </w:pPr>
            <w:r w:rsidRPr="00000000">
              <w:rPr>
                <w:sz w:val="24"/>
                <w:szCs w:val="24"/>
              </w:rPr>
              <w:t>95</w:t>
            </w:r>
          </w:p>
        </w:tc>
        <w:tc>
          <w:tcPr>
            <w:tcW w:w="55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20,9</w:t>
            </w:r>
          </w:p>
          <w:p w:rsidR="0018722C">
            <w:pPr>
              <w:topLinePunct/>
              <w:ind w:leftChars="0" w:left="0" w:rightChars="0" w:right="0" w:firstLineChars="0" w:firstLine="0"/>
              <w:spacing w:line="240" w:lineRule="atLeast"/>
            </w:pPr>
            <w:r w:rsidRPr="00000000">
              <w:rPr>
                <w:sz w:val="24"/>
                <w:szCs w:val="24"/>
              </w:rPr>
              <w:t>04</w:t>
            </w:r>
          </w:p>
        </w:tc>
        <w:tc>
          <w:tcPr>
            <w:tcW w:w="70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2,154,</w:t>
            </w:r>
          </w:p>
          <w:p w:rsidR="0018722C">
            <w:pPr>
              <w:topLinePunct/>
              <w:ind w:leftChars="0" w:left="0" w:rightChars="0" w:right="0" w:firstLineChars="0" w:firstLine="0"/>
              <w:spacing w:line="240" w:lineRule="atLeast"/>
            </w:pPr>
            <w:r w:rsidRPr="00000000">
              <w:rPr>
                <w:sz w:val="24"/>
                <w:szCs w:val="24"/>
              </w:rPr>
              <w:t>935</w:t>
            </w:r>
          </w:p>
        </w:tc>
        <w:tc>
          <w:tcPr>
            <w:tcW w:w="625"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285,5</w:t>
            </w:r>
          </w:p>
          <w:p w:rsidR="0018722C">
            <w:pPr>
              <w:topLinePunct/>
              <w:ind w:leftChars="0" w:left="0" w:rightChars="0" w:right="0" w:firstLineChars="0" w:firstLine="0"/>
              <w:spacing w:line="240" w:lineRule="atLeast"/>
            </w:pPr>
            <w:r w:rsidRPr="00000000">
              <w:rPr>
                <w:sz w:val="24"/>
                <w:szCs w:val="24"/>
              </w:rPr>
              <w:t>24</w:t>
            </w:r>
          </w:p>
        </w:tc>
        <w:tc>
          <w:tcPr>
            <w:tcW w:w="366"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7</w:t>
            </w:r>
          </w:p>
        </w:tc>
        <w:tc>
          <w:tcPr>
            <w:tcW w:w="6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204,6</w:t>
            </w:r>
          </w:p>
          <w:p w:rsidR="0018722C">
            <w:pPr>
              <w:topLinePunct/>
              <w:ind w:leftChars="0" w:left="0" w:rightChars="0" w:right="0" w:firstLineChars="0" w:firstLine="0"/>
              <w:spacing w:line="240" w:lineRule="atLeast"/>
            </w:pPr>
            <w:r w:rsidRPr="00000000">
              <w:rPr>
                <w:sz w:val="24"/>
                <w:szCs w:val="24"/>
              </w:rPr>
              <w:t>54</w:t>
            </w:r>
          </w:p>
        </w:tc>
        <w:tc>
          <w:tcPr>
            <w:tcW w:w="556"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76,9</w:t>
            </w:r>
          </w:p>
          <w:p w:rsidR="0018722C">
            <w:pPr>
              <w:topLinePunct/>
              <w:ind w:leftChars="0" w:left="0" w:rightChars="0" w:right="0" w:firstLineChars="0" w:firstLine="0"/>
              <w:spacing w:line="240" w:lineRule="atLeast"/>
            </w:pPr>
            <w:r w:rsidRPr="00000000">
              <w:rPr>
                <w:sz w:val="24"/>
                <w:szCs w:val="24"/>
              </w:rPr>
              <w:t>38</w:t>
            </w:r>
          </w:p>
        </w:tc>
        <w:tc>
          <w:tcPr>
            <w:tcW w:w="557"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16,9</w:t>
            </w:r>
          </w:p>
          <w:p w:rsidR="0018722C">
            <w:pPr>
              <w:topLinePunct/>
              <w:ind w:leftChars="0" w:left="0" w:rightChars="0" w:right="0" w:firstLineChars="0" w:firstLine="0"/>
              <w:spacing w:line="240" w:lineRule="atLeast"/>
            </w:pPr>
            <w:r w:rsidRPr="00000000">
              <w:rPr>
                <w:sz w:val="24"/>
                <w:szCs w:val="24"/>
              </w:rPr>
              <w:t>47</w:t>
            </w:r>
          </w:p>
        </w:tc>
        <w:tc>
          <w:tcPr>
            <w:tcW w:w="486"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9,7</w:t>
            </w:r>
          </w:p>
          <w:p w:rsidR="0018722C">
            <w:pPr>
              <w:topLinePunct/>
              <w:ind w:leftChars="0" w:left="0" w:rightChars="0" w:right="0" w:firstLineChars="0" w:firstLine="0"/>
              <w:spacing w:line="240" w:lineRule="atLeast"/>
            </w:pPr>
            <w:r w:rsidRPr="00000000">
              <w:rPr>
                <w:sz w:val="24"/>
                <w:szCs w:val="24"/>
              </w:rPr>
              <w:t>03</w:t>
            </w:r>
          </w:p>
        </w:tc>
        <w:tc>
          <w:tcPr>
            <w:tcW w:w="70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3,013,</w:t>
            </w:r>
          </w:p>
          <w:p w:rsidR="0018722C">
            <w:pPr>
              <w:topLinePunct/>
              <w:ind w:leftChars="0" w:left="0" w:rightChars="0" w:right="0" w:firstLineChars="0" w:firstLine="0"/>
              <w:spacing w:line="240" w:lineRule="atLeast"/>
            </w:pPr>
            <w:r w:rsidRPr="00000000">
              <w:rPr>
                <w:sz w:val="24"/>
                <w:szCs w:val="24"/>
              </w:rPr>
              <w:t>567</w:t>
            </w:r>
          </w:p>
        </w:tc>
      </w:tr>
    </w:tbl>
    <w:p w:rsidR="0018722C">
      <w:pPr>
        <w:topLinePunct/>
        <w:pStyle w:val="affa"/>
      </w:pPr>
    </w:p>
    <w:p w:rsidR="0018722C">
      <w:spacing w:beforeLines="0" w:before="0" w:afterLines="0" w:after="0" w:line="440" w:lineRule="auto"/>
      <w:pPr>
        <w:sectPr w:rsidR="00556256">
          <w:type w:val="continuous"/>
          <w:pgSz w:w="11910" w:h="16840"/>
          <w:pgMar w:header="0" w:footer="272" w:top="1200" w:bottom="460" w:left="900" w:right="1200"/>
        </w:sectPr>
        <w:topLinePunct/>
      </w:pPr>
    </w:p>
    <w:p w:rsidR="0018722C">
      <w:pPr>
        <w:pStyle w:val="4"/>
        <w:topLinePunct/>
        <w:ind w:left="200" w:hangingChars="200" w:hanging="200"/>
      </w:pPr>
      <w:r>
        <w:t>5.</w:t>
      </w:r>
      <w:r>
        <w:t xml:space="preserve"> </w:t>
      </w:r>
      <w:r>
        <w:t>比率分析</w:t>
      </w:r>
    </w:p>
    <w:p w:rsidR="0018722C">
      <w:pPr>
        <w:spacing w:before="5"/>
        <w:ind w:leftChars="0" w:left="15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数据来源：网易股票</w:t>
      </w:r>
    </w:p>
    <w:p w:rsidR="0018722C">
      <w:spacing w:beforeLines="0" w:before="0" w:afterLines="0" w:after="0" w:line="440" w:lineRule="auto"/>
      <w:pPr>
        <w:sectPr w:rsidR="00556256">
          <w:type w:val="continuous"/>
          <w:pgSz w:w="11910" w:h="16840"/>
          <w:pgMar w:top="1580" w:bottom="460" w:left="900" w:right="1200"/>
          <w:cols w:num="2" w:equalWidth="0">
            <w:col w:w="2879" w:space="3776"/>
            <w:col w:w="3155"/>
          </w:cols>
        </w:sectPr>
        <w:topLinePunct/>
      </w:pPr>
    </w:p>
    <w:p w:rsidR="0018722C">
      <w:pPr>
        <w:topLinePunct/>
      </w:pPr>
      <w:r>
        <w:t>反映在杜邦财务分析体系中，用于体现样本公司盈利能力、偿债能力、营运能力的各财务比率如表</w:t>
      </w:r>
      <w:r w:rsidR="001852F3">
        <w:t xml:space="preserve">3-12</w:t>
      </w:r>
      <w:r w:rsidR="001852F3">
        <w:t xml:space="preserve">所示：</w:t>
      </w:r>
    </w:p>
    <w:p w:rsidR="0018722C">
      <w:pPr>
        <w:pStyle w:val="a8"/>
        <w:topLinePunct/>
      </w:pPr>
      <w:r>
        <w:t>表</w:t>
      </w:r>
      <w:r>
        <w:rPr>
          <w:spacing w:val="-30"/>
        </w:rPr>
        <w:t> </w:t>
      </w:r>
      <w:r>
        <w:t>3</w:t>
      </w:r>
      <w:r>
        <w:t xml:space="preserve">  </w:t>
      </w:r>
      <w:r w:rsidRPr="00DB64CE">
        <w:t>-12</w:t>
      </w:r>
      <w:r w:rsidRPr="00000000">
        <w:tab/>
        <w:t>2012</w:t>
      </w:r>
      <w:r>
        <w:t>年样本公司财务比率</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0"/>
        <w:gridCol w:w="998"/>
        <w:gridCol w:w="1267"/>
        <w:gridCol w:w="1408"/>
        <w:gridCol w:w="1346"/>
        <w:gridCol w:w="1374"/>
        <w:gridCol w:w="1449"/>
      </w:tblGrid>
      <w:tr>
        <w:trPr>
          <w:tblHeader/>
        </w:trPr>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股票简称</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销售净利率</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总资产周转率</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总资产净利率</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业主权益乘数</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净资产收益率</w:t>
            </w:r>
          </w:p>
        </w:tc>
      </w:tr>
      <w:tr>
        <w:tc>
          <w:tcPr>
            <w:tcW w:w="510" w:type="pct"/>
            <w:vAlign w:val="center"/>
          </w:tcPr>
          <w:p w:rsidR="0018722C">
            <w:pPr>
              <w:pStyle w:val="affff9"/>
              <w:topLinePunct/>
              <w:ind w:leftChars="0" w:left="0" w:rightChars="0" w:right="0" w:firstLineChars="0" w:firstLine="0"/>
              <w:spacing w:line="240" w:lineRule="atLeast"/>
            </w:pPr>
            <w:r>
              <w:t>603128</w:t>
            </w:r>
          </w:p>
        </w:tc>
        <w:tc>
          <w:tcPr>
            <w:tcW w:w="571" w:type="pct"/>
            <w:vAlign w:val="center"/>
          </w:tcPr>
          <w:p w:rsidR="0018722C">
            <w:pPr>
              <w:pStyle w:val="a5"/>
              <w:topLinePunct/>
              <w:ind w:leftChars="0" w:left="0" w:rightChars="0" w:right="0" w:firstLineChars="0" w:firstLine="0"/>
              <w:spacing w:line="240" w:lineRule="atLeast"/>
            </w:pPr>
            <w:r>
              <w:t>华贸物流</w:t>
            </w:r>
          </w:p>
        </w:tc>
        <w:tc>
          <w:tcPr>
            <w:tcW w:w="725" w:type="pct"/>
            <w:vAlign w:val="center"/>
          </w:tcPr>
          <w:p w:rsidR="0018722C">
            <w:pPr>
              <w:pStyle w:val="affff9"/>
              <w:topLinePunct/>
              <w:ind w:leftChars="0" w:left="0" w:rightChars="0" w:right="0" w:firstLineChars="0" w:firstLine="0"/>
              <w:spacing w:line="240" w:lineRule="atLeast"/>
            </w:pPr>
            <w:r>
              <w:t>1.02%</w:t>
            </w:r>
          </w:p>
        </w:tc>
        <w:tc>
          <w:tcPr>
            <w:tcW w:w="806" w:type="pct"/>
            <w:vAlign w:val="center"/>
          </w:tcPr>
          <w:p w:rsidR="0018722C">
            <w:pPr>
              <w:pStyle w:val="affff9"/>
              <w:topLinePunct/>
              <w:ind w:leftChars="0" w:left="0" w:rightChars="0" w:right="0" w:firstLineChars="0" w:firstLine="0"/>
              <w:spacing w:line="240" w:lineRule="atLeast"/>
            </w:pPr>
            <w:r>
              <w:t>3.16</w:t>
            </w:r>
          </w:p>
        </w:tc>
        <w:tc>
          <w:tcPr>
            <w:tcW w:w="771" w:type="pct"/>
            <w:vAlign w:val="center"/>
          </w:tcPr>
          <w:p w:rsidR="0018722C">
            <w:pPr>
              <w:pStyle w:val="affff9"/>
              <w:topLinePunct/>
              <w:ind w:leftChars="0" w:left="0" w:rightChars="0" w:right="0" w:firstLineChars="0" w:firstLine="0"/>
              <w:spacing w:line="240" w:lineRule="atLeast"/>
            </w:pPr>
            <w:r>
              <w:t>3.22%</w:t>
            </w:r>
          </w:p>
        </w:tc>
        <w:tc>
          <w:tcPr>
            <w:tcW w:w="787" w:type="pct"/>
            <w:vAlign w:val="center"/>
          </w:tcPr>
          <w:p w:rsidR="0018722C">
            <w:pPr>
              <w:pStyle w:val="affff9"/>
              <w:topLinePunct/>
              <w:ind w:leftChars="0" w:left="0" w:rightChars="0" w:right="0" w:firstLineChars="0" w:firstLine="0"/>
              <w:spacing w:line="240" w:lineRule="atLeast"/>
            </w:pPr>
            <w:r>
              <w:t>2.21</w:t>
            </w:r>
          </w:p>
        </w:tc>
        <w:tc>
          <w:tcPr>
            <w:tcW w:w="830" w:type="pct"/>
            <w:vAlign w:val="center"/>
          </w:tcPr>
          <w:p w:rsidR="0018722C">
            <w:pPr>
              <w:pStyle w:val="affff9"/>
              <w:topLinePunct/>
              <w:ind w:leftChars="0" w:left="0" w:rightChars="0" w:right="0" w:firstLineChars="0" w:firstLine="0"/>
              <w:spacing w:line="240" w:lineRule="atLeast"/>
            </w:pPr>
            <w:r>
              <w:t>6.14%</w:t>
            </w:r>
          </w:p>
        </w:tc>
      </w:tr>
      <w:tr>
        <w:tc>
          <w:tcPr>
            <w:tcW w:w="510" w:type="pct"/>
            <w:vAlign w:val="center"/>
          </w:tcPr>
          <w:p w:rsidR="0018722C">
            <w:pPr>
              <w:pStyle w:val="affff9"/>
              <w:topLinePunct/>
              <w:ind w:leftChars="0" w:left="0" w:rightChars="0" w:right="0" w:firstLineChars="0" w:firstLine="0"/>
              <w:spacing w:line="240" w:lineRule="atLeast"/>
            </w:pPr>
            <w:r>
              <w:t>600611</w:t>
            </w:r>
          </w:p>
        </w:tc>
        <w:tc>
          <w:tcPr>
            <w:tcW w:w="571" w:type="pct"/>
            <w:vAlign w:val="center"/>
          </w:tcPr>
          <w:p w:rsidR="0018722C">
            <w:pPr>
              <w:pStyle w:val="a5"/>
              <w:topLinePunct/>
              <w:ind w:leftChars="0" w:left="0" w:rightChars="0" w:right="0" w:firstLineChars="0" w:firstLine="0"/>
              <w:spacing w:line="240" w:lineRule="atLeast"/>
            </w:pPr>
            <w:r>
              <w:t>大众交通</w:t>
            </w:r>
          </w:p>
        </w:tc>
        <w:tc>
          <w:tcPr>
            <w:tcW w:w="725" w:type="pct"/>
            <w:vAlign w:val="center"/>
          </w:tcPr>
          <w:p w:rsidR="0018722C">
            <w:pPr>
              <w:pStyle w:val="affff9"/>
              <w:topLinePunct/>
              <w:ind w:leftChars="0" w:left="0" w:rightChars="0" w:right="0" w:firstLineChars="0" w:firstLine="0"/>
              <w:spacing w:line="240" w:lineRule="atLeast"/>
            </w:pPr>
            <w:r>
              <w:t>13.02%</w:t>
            </w:r>
          </w:p>
        </w:tc>
        <w:tc>
          <w:tcPr>
            <w:tcW w:w="806" w:type="pct"/>
            <w:vAlign w:val="center"/>
          </w:tcPr>
          <w:p w:rsidR="0018722C">
            <w:pPr>
              <w:pStyle w:val="affff9"/>
              <w:topLinePunct/>
              <w:ind w:leftChars="0" w:left="0" w:rightChars="0" w:right="0" w:firstLineChars="0" w:firstLine="0"/>
              <w:spacing w:line="240" w:lineRule="atLeast"/>
            </w:pPr>
            <w:r>
              <w:t>0.30</w:t>
            </w:r>
          </w:p>
        </w:tc>
        <w:tc>
          <w:tcPr>
            <w:tcW w:w="771" w:type="pct"/>
            <w:vAlign w:val="center"/>
          </w:tcPr>
          <w:p w:rsidR="0018722C">
            <w:pPr>
              <w:pStyle w:val="affff9"/>
              <w:topLinePunct/>
              <w:ind w:leftChars="0" w:left="0" w:rightChars="0" w:right="0" w:firstLineChars="0" w:firstLine="0"/>
              <w:spacing w:line="240" w:lineRule="atLeast"/>
            </w:pPr>
            <w:r>
              <w:t>4.73%</w:t>
            </w:r>
          </w:p>
        </w:tc>
        <w:tc>
          <w:tcPr>
            <w:tcW w:w="787" w:type="pct"/>
            <w:vAlign w:val="center"/>
          </w:tcPr>
          <w:p w:rsidR="0018722C">
            <w:pPr>
              <w:pStyle w:val="affff9"/>
              <w:topLinePunct/>
              <w:ind w:leftChars="0" w:left="0" w:rightChars="0" w:right="0" w:firstLineChars="0" w:firstLine="0"/>
              <w:spacing w:line="240" w:lineRule="atLeast"/>
            </w:pPr>
            <w:r>
              <w:t>1.62</w:t>
            </w:r>
          </w:p>
        </w:tc>
        <w:tc>
          <w:tcPr>
            <w:tcW w:w="830" w:type="pct"/>
            <w:vAlign w:val="center"/>
          </w:tcPr>
          <w:p w:rsidR="0018722C">
            <w:pPr>
              <w:pStyle w:val="affff9"/>
              <w:topLinePunct/>
              <w:ind w:leftChars="0" w:left="0" w:rightChars="0" w:right="0" w:firstLineChars="0" w:firstLine="0"/>
              <w:spacing w:line="240" w:lineRule="atLeast"/>
            </w:pPr>
            <w:r>
              <w:t>7.17%</w:t>
            </w:r>
          </w:p>
        </w:tc>
      </w:tr>
      <w:tr>
        <w:tc>
          <w:tcPr>
            <w:tcW w:w="510" w:type="pct"/>
            <w:vAlign w:val="center"/>
          </w:tcPr>
          <w:p w:rsidR="0018722C">
            <w:pPr>
              <w:pStyle w:val="affff9"/>
              <w:topLinePunct/>
              <w:ind w:leftChars="0" w:left="0" w:rightChars="0" w:right="0" w:firstLineChars="0" w:firstLine="0"/>
              <w:spacing w:line="240" w:lineRule="atLeast"/>
            </w:pPr>
            <w:r>
              <w:t>600662</w:t>
            </w:r>
          </w:p>
        </w:tc>
        <w:tc>
          <w:tcPr>
            <w:tcW w:w="571" w:type="pct"/>
            <w:vAlign w:val="center"/>
          </w:tcPr>
          <w:p w:rsidR="0018722C">
            <w:pPr>
              <w:pStyle w:val="a5"/>
              <w:topLinePunct/>
              <w:ind w:leftChars="0" w:left="0" w:rightChars="0" w:right="0" w:firstLineChars="0" w:firstLine="0"/>
              <w:spacing w:line="240" w:lineRule="atLeast"/>
            </w:pPr>
            <w:r>
              <w:t>强生控股</w:t>
            </w:r>
          </w:p>
        </w:tc>
        <w:tc>
          <w:tcPr>
            <w:tcW w:w="725" w:type="pct"/>
            <w:vAlign w:val="center"/>
          </w:tcPr>
          <w:p w:rsidR="0018722C">
            <w:pPr>
              <w:pStyle w:val="affff9"/>
              <w:topLinePunct/>
              <w:ind w:leftChars="0" w:left="0" w:rightChars="0" w:right="0" w:firstLineChars="0" w:firstLine="0"/>
              <w:spacing w:line="240" w:lineRule="atLeast"/>
            </w:pPr>
            <w:r>
              <w:t>4.79%</w:t>
            </w:r>
          </w:p>
        </w:tc>
        <w:tc>
          <w:tcPr>
            <w:tcW w:w="806" w:type="pct"/>
            <w:vAlign w:val="center"/>
          </w:tcPr>
          <w:p w:rsidR="0018722C">
            <w:pPr>
              <w:pStyle w:val="affff9"/>
              <w:topLinePunct/>
              <w:ind w:leftChars="0" w:left="0" w:rightChars="0" w:right="0" w:firstLineChars="0" w:firstLine="0"/>
              <w:spacing w:line="240" w:lineRule="atLeast"/>
            </w:pPr>
            <w:r>
              <w:t>0.63</w:t>
            </w:r>
          </w:p>
        </w:tc>
        <w:tc>
          <w:tcPr>
            <w:tcW w:w="771" w:type="pct"/>
            <w:vAlign w:val="center"/>
          </w:tcPr>
          <w:p w:rsidR="0018722C">
            <w:pPr>
              <w:pStyle w:val="affff9"/>
              <w:topLinePunct/>
              <w:ind w:leftChars="0" w:left="0" w:rightChars="0" w:right="0" w:firstLineChars="0" w:firstLine="0"/>
              <w:spacing w:line="240" w:lineRule="atLeast"/>
            </w:pPr>
            <w:r>
              <w:t>3.22%</w:t>
            </w:r>
          </w:p>
        </w:tc>
        <w:tc>
          <w:tcPr>
            <w:tcW w:w="787" w:type="pct"/>
            <w:vAlign w:val="center"/>
          </w:tcPr>
          <w:p w:rsidR="0018722C">
            <w:pPr>
              <w:pStyle w:val="affff9"/>
              <w:topLinePunct/>
              <w:ind w:leftChars="0" w:left="0" w:rightChars="0" w:right="0" w:firstLineChars="0" w:firstLine="0"/>
              <w:spacing w:line="240" w:lineRule="atLeast"/>
            </w:pPr>
            <w:r>
              <w:t>1.96</w:t>
            </w:r>
          </w:p>
        </w:tc>
        <w:tc>
          <w:tcPr>
            <w:tcW w:w="830" w:type="pct"/>
            <w:vAlign w:val="center"/>
          </w:tcPr>
          <w:p w:rsidR="0018722C">
            <w:pPr>
              <w:pStyle w:val="affff9"/>
              <w:topLinePunct/>
              <w:ind w:leftChars="0" w:left="0" w:rightChars="0" w:right="0" w:firstLineChars="0" w:firstLine="0"/>
              <w:spacing w:line="240" w:lineRule="atLeast"/>
            </w:pPr>
            <w:r>
              <w:t>6.22%</w:t>
            </w:r>
          </w:p>
        </w:tc>
      </w:tr>
      <w:tr>
        <w:tc>
          <w:tcPr>
            <w:tcW w:w="510" w:type="pct"/>
            <w:vAlign w:val="center"/>
          </w:tcPr>
          <w:p w:rsidR="0018722C">
            <w:pPr>
              <w:pStyle w:val="affff9"/>
              <w:topLinePunct/>
              <w:ind w:leftChars="0" w:left="0" w:rightChars="0" w:right="0" w:firstLineChars="0" w:firstLine="0"/>
              <w:spacing w:line="240" w:lineRule="atLeast"/>
            </w:pPr>
            <w:r>
              <w:t>600018</w:t>
            </w:r>
          </w:p>
        </w:tc>
        <w:tc>
          <w:tcPr>
            <w:tcW w:w="571" w:type="pct"/>
            <w:vAlign w:val="center"/>
          </w:tcPr>
          <w:p w:rsidR="0018722C">
            <w:pPr>
              <w:pStyle w:val="a5"/>
              <w:topLinePunct/>
              <w:ind w:leftChars="0" w:left="0" w:rightChars="0" w:right="0" w:firstLineChars="0" w:firstLine="0"/>
              <w:spacing w:line="240" w:lineRule="atLeast"/>
            </w:pPr>
            <w:r>
              <w:t>上港集团</w:t>
            </w:r>
          </w:p>
        </w:tc>
        <w:tc>
          <w:tcPr>
            <w:tcW w:w="725" w:type="pct"/>
            <w:vAlign w:val="center"/>
          </w:tcPr>
          <w:p w:rsidR="0018722C">
            <w:pPr>
              <w:pStyle w:val="affff9"/>
              <w:topLinePunct/>
              <w:ind w:leftChars="0" w:left="0" w:rightChars="0" w:right="0" w:firstLineChars="0" w:firstLine="0"/>
              <w:spacing w:line="240" w:lineRule="atLeast"/>
            </w:pPr>
            <w:r>
              <w:t>17.51%</w:t>
            </w:r>
          </w:p>
        </w:tc>
        <w:tc>
          <w:tcPr>
            <w:tcW w:w="806" w:type="pct"/>
            <w:vAlign w:val="center"/>
          </w:tcPr>
          <w:p w:rsidR="0018722C">
            <w:pPr>
              <w:pStyle w:val="affff9"/>
              <w:topLinePunct/>
              <w:ind w:leftChars="0" w:left="0" w:rightChars="0" w:right="0" w:firstLineChars="0" w:firstLine="0"/>
              <w:spacing w:line="240" w:lineRule="atLeast"/>
            </w:pPr>
            <w:r>
              <w:t>0.33</w:t>
            </w:r>
          </w:p>
        </w:tc>
        <w:tc>
          <w:tcPr>
            <w:tcW w:w="771" w:type="pct"/>
            <w:vAlign w:val="center"/>
          </w:tcPr>
          <w:p w:rsidR="0018722C">
            <w:pPr>
              <w:pStyle w:val="affff9"/>
              <w:topLinePunct/>
              <w:ind w:leftChars="0" w:left="0" w:rightChars="0" w:right="0" w:firstLineChars="0" w:firstLine="0"/>
              <w:spacing w:line="240" w:lineRule="atLeast"/>
            </w:pPr>
            <w:r>
              <w:t>6.86%</w:t>
            </w:r>
          </w:p>
        </w:tc>
        <w:tc>
          <w:tcPr>
            <w:tcW w:w="787" w:type="pct"/>
            <w:vAlign w:val="center"/>
          </w:tcPr>
          <w:p w:rsidR="0018722C">
            <w:pPr>
              <w:pStyle w:val="affff9"/>
              <w:topLinePunct/>
              <w:ind w:leftChars="0" w:left="0" w:rightChars="0" w:right="0" w:firstLineChars="0" w:firstLine="0"/>
              <w:spacing w:line="240" w:lineRule="atLeast"/>
            </w:pPr>
            <w:r>
              <w:t>1.63</w:t>
            </w:r>
          </w:p>
        </w:tc>
        <w:tc>
          <w:tcPr>
            <w:tcW w:w="830" w:type="pct"/>
            <w:vAlign w:val="center"/>
          </w:tcPr>
          <w:p w:rsidR="0018722C">
            <w:pPr>
              <w:pStyle w:val="affff9"/>
              <w:topLinePunct/>
              <w:ind w:leftChars="0" w:left="0" w:rightChars="0" w:right="0" w:firstLineChars="0" w:firstLine="0"/>
              <w:spacing w:line="240" w:lineRule="atLeast"/>
            </w:pPr>
            <w:r>
              <w:t>10.41%</w:t>
            </w:r>
          </w:p>
        </w:tc>
      </w:tr>
      <w:tr>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601866</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中海集运</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r>
    </w:tbl>
    <w:p w:rsidR="0018722C">
      <w:pPr>
        <w:topLinePunct/>
        <w:pStyle w:val="affa"/>
      </w:pPr>
    </w:p>
    <w:p w:rsidR="0018722C">
      <w:pPr>
        <w:topLinePunct/>
      </w:pPr>
      <w:r>
        <w:rPr>
          <w:rFonts w:cstheme="minorBidi" w:hAnsiTheme="minorHAnsi" w:eastAsiaTheme="minorHAnsi" w:asciiTheme="minorHAnsi" w:ascii="Times New Roman"/>
        </w:rPr>
        <w:t>31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092"/>
        <w:gridCol w:w="1227"/>
        <w:gridCol w:w="1334"/>
        <w:gridCol w:w="1384"/>
        <w:gridCol w:w="1318"/>
        <w:gridCol w:w="1486"/>
      </w:tblGrid>
      <w:tr>
        <w:trPr>
          <w:trHeight w:val="300" w:hRule="atLeast"/>
        </w:trPr>
        <w:tc>
          <w:tcPr>
            <w:tcW w:w="890" w:type="dxa"/>
            <w:tcBorders>
              <w:top w:val="single" w:sz="12" w:space="0" w:color="000000"/>
              <w:right w:val="single" w:sz="6" w:space="0" w:color="000000"/>
            </w:tcBorders>
          </w:tcPr>
          <w:p w:rsidR="0018722C">
            <w:pPr>
              <w:topLinePunct/>
              <w:ind w:leftChars="0" w:left="0" w:rightChars="0" w:right="0" w:firstLineChars="0" w:firstLine="0"/>
              <w:spacing w:line="240" w:lineRule="atLeast"/>
            </w:pPr>
            <w:r>
              <w:t>600115</w:t>
            </w:r>
          </w:p>
        </w:tc>
        <w:tc>
          <w:tcPr>
            <w:tcW w:w="1092"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东方航空</w:t>
            </w:r>
          </w:p>
        </w:tc>
        <w:tc>
          <w:tcPr>
            <w:tcW w:w="1227" w:type="dxa"/>
            <w:tcBorders>
              <w:top w:val="single" w:sz="12" w:space="0" w:color="000000"/>
            </w:tcBorders>
          </w:tcPr>
          <w:p w:rsidR="0018722C">
            <w:pPr>
              <w:topLinePunct/>
              <w:ind w:leftChars="0" w:left="0" w:rightChars="0" w:right="0" w:firstLineChars="0" w:firstLine="0"/>
              <w:spacing w:line="240" w:lineRule="atLeast"/>
            </w:pPr>
            <w:r>
              <w:t>4.01%</w:t>
            </w:r>
          </w:p>
        </w:tc>
        <w:tc>
          <w:tcPr>
            <w:tcW w:w="1334" w:type="dxa"/>
            <w:tcBorders>
              <w:top w:val="single" w:sz="12" w:space="0" w:color="000000"/>
            </w:tcBorders>
          </w:tcPr>
          <w:p w:rsidR="0018722C">
            <w:pPr>
              <w:topLinePunct/>
              <w:ind w:leftChars="0" w:left="0" w:rightChars="0" w:right="0" w:firstLineChars="0" w:firstLine="0"/>
              <w:spacing w:line="240" w:lineRule="atLeast"/>
            </w:pPr>
            <w:r>
              <w:t>0.73</w:t>
            </w:r>
          </w:p>
        </w:tc>
        <w:tc>
          <w:tcPr>
            <w:tcW w:w="1384" w:type="dxa"/>
            <w:tcBorders>
              <w:top w:val="single" w:sz="12" w:space="0" w:color="000000"/>
            </w:tcBorders>
          </w:tcPr>
          <w:p w:rsidR="0018722C">
            <w:pPr>
              <w:topLinePunct/>
              <w:ind w:leftChars="0" w:left="0" w:rightChars="0" w:right="0" w:firstLineChars="0" w:firstLine="0"/>
              <w:spacing w:line="240" w:lineRule="atLeast"/>
            </w:pPr>
            <w:r>
              <w:t>2.83%</w:t>
            </w:r>
          </w:p>
        </w:tc>
        <w:tc>
          <w:tcPr>
            <w:tcW w:w="1318" w:type="dxa"/>
            <w:tcBorders>
              <w:top w:val="single" w:sz="12" w:space="0" w:color="000000"/>
            </w:tcBorders>
          </w:tcPr>
          <w:p w:rsidR="0018722C">
            <w:pPr>
              <w:topLinePunct/>
              <w:ind w:leftChars="0" w:left="0" w:rightChars="0" w:right="0" w:firstLineChars="0" w:firstLine="0"/>
              <w:spacing w:line="240" w:lineRule="atLeast"/>
            </w:pPr>
            <w:r>
              <w:t>4.83</w:t>
            </w:r>
          </w:p>
        </w:tc>
        <w:tc>
          <w:tcPr>
            <w:tcW w:w="1486" w:type="dxa"/>
            <w:tcBorders>
              <w:top w:val="single" w:sz="12" w:space="0" w:color="000000"/>
            </w:tcBorders>
          </w:tcPr>
          <w:p w:rsidR="0018722C">
            <w:pPr>
              <w:topLinePunct/>
              <w:ind w:leftChars="0" w:left="0" w:rightChars="0" w:right="0" w:firstLineChars="0" w:firstLine="0"/>
              <w:spacing w:line="240" w:lineRule="atLeast"/>
            </w:pPr>
            <w:r>
              <w:t>14.67%</w:t>
            </w:r>
          </w:p>
        </w:tc>
      </w:tr>
      <w:tr>
        <w:trPr>
          <w:trHeight w:val="300" w:hRule="atLeast"/>
        </w:trPr>
        <w:tc>
          <w:tcPr>
            <w:tcW w:w="890" w:type="dxa"/>
            <w:tcBorders>
              <w:right w:val="single" w:sz="6" w:space="0" w:color="000000"/>
            </w:tcBorders>
          </w:tcPr>
          <w:p w:rsidR="0018722C">
            <w:pPr>
              <w:topLinePunct/>
              <w:ind w:leftChars="0" w:left="0" w:rightChars="0" w:right="0" w:firstLineChars="0" w:firstLine="0"/>
              <w:spacing w:line="240" w:lineRule="atLeast"/>
            </w:pPr>
            <w:r>
              <w:t>600650</w:t>
            </w:r>
          </w:p>
        </w:tc>
        <w:tc>
          <w:tcPr>
            <w:tcW w:w="1092" w:type="dxa"/>
            <w:tcBorders>
              <w:left w:val="single" w:sz="6" w:space="0" w:color="000000"/>
            </w:tcBorders>
          </w:tcPr>
          <w:p w:rsidR="0018722C">
            <w:pPr>
              <w:topLinePunct/>
              <w:ind w:leftChars="0" w:left="0" w:rightChars="0" w:right="0" w:firstLineChars="0" w:firstLine="0"/>
              <w:spacing w:line="240" w:lineRule="atLeast"/>
            </w:pPr>
            <w:r>
              <w:t>锦江投资</w:t>
            </w:r>
          </w:p>
        </w:tc>
        <w:tc>
          <w:tcPr>
            <w:tcW w:w="1227" w:type="dxa"/>
          </w:tcPr>
          <w:p w:rsidR="0018722C">
            <w:pPr>
              <w:topLinePunct/>
              <w:ind w:leftChars="0" w:left="0" w:rightChars="0" w:right="0" w:firstLineChars="0" w:firstLine="0"/>
              <w:spacing w:line="240" w:lineRule="atLeast"/>
            </w:pPr>
            <w:r>
              <w:t>9.12%</w:t>
            </w:r>
          </w:p>
        </w:tc>
        <w:tc>
          <w:tcPr>
            <w:tcW w:w="1334" w:type="dxa"/>
          </w:tcPr>
          <w:p w:rsidR="0018722C">
            <w:pPr>
              <w:topLinePunct/>
              <w:ind w:leftChars="0" w:left="0" w:rightChars="0" w:right="0" w:firstLineChars="0" w:firstLine="0"/>
              <w:spacing w:line="240" w:lineRule="atLeast"/>
            </w:pPr>
            <w:r>
              <w:t>0.66</w:t>
            </w:r>
          </w:p>
        </w:tc>
        <w:tc>
          <w:tcPr>
            <w:tcW w:w="1384" w:type="dxa"/>
          </w:tcPr>
          <w:p w:rsidR="0018722C">
            <w:pPr>
              <w:topLinePunct/>
              <w:ind w:leftChars="0" w:left="0" w:rightChars="0" w:right="0" w:firstLineChars="0" w:firstLine="0"/>
              <w:spacing w:line="240" w:lineRule="atLeast"/>
            </w:pPr>
            <w:r>
              <w:t>7.41%</w:t>
            </w:r>
          </w:p>
        </w:tc>
        <w:tc>
          <w:tcPr>
            <w:tcW w:w="1318" w:type="dxa"/>
          </w:tcPr>
          <w:p w:rsidR="0018722C">
            <w:pPr>
              <w:topLinePunct/>
              <w:ind w:leftChars="0" w:left="0" w:rightChars="0" w:right="0" w:firstLineChars="0" w:firstLine="0"/>
              <w:spacing w:line="240" w:lineRule="atLeast"/>
            </w:pPr>
            <w:r>
              <w:t>1.31</w:t>
            </w:r>
          </w:p>
        </w:tc>
        <w:tc>
          <w:tcPr>
            <w:tcW w:w="1486" w:type="dxa"/>
          </w:tcPr>
          <w:p w:rsidR="0018722C">
            <w:pPr>
              <w:topLinePunct/>
              <w:ind w:leftChars="0" w:left="0" w:rightChars="0" w:right="0" w:firstLineChars="0" w:firstLine="0"/>
              <w:spacing w:line="240" w:lineRule="atLeast"/>
            </w:pPr>
            <w:r>
              <w:t>8.72%</w:t>
            </w:r>
          </w:p>
        </w:tc>
      </w:tr>
      <w:tr>
        <w:trPr>
          <w:trHeight w:val="300" w:hRule="atLeast"/>
        </w:trPr>
        <w:tc>
          <w:tcPr>
            <w:tcW w:w="890" w:type="dxa"/>
            <w:tcBorders>
              <w:right w:val="single" w:sz="6" w:space="0" w:color="000000"/>
            </w:tcBorders>
          </w:tcPr>
          <w:p w:rsidR="0018722C">
            <w:pPr>
              <w:topLinePunct/>
              <w:ind w:leftChars="0" w:left="0" w:rightChars="0" w:right="0" w:firstLineChars="0" w:firstLine="0"/>
              <w:spacing w:line="240" w:lineRule="atLeast"/>
            </w:pPr>
            <w:r>
              <w:t>600026</w:t>
            </w:r>
          </w:p>
        </w:tc>
        <w:tc>
          <w:tcPr>
            <w:tcW w:w="1092" w:type="dxa"/>
            <w:tcBorders>
              <w:left w:val="single" w:sz="6" w:space="0" w:color="000000"/>
            </w:tcBorders>
          </w:tcPr>
          <w:p w:rsidR="0018722C">
            <w:pPr>
              <w:topLinePunct/>
              <w:ind w:leftChars="0" w:left="0" w:rightChars="0" w:right="0" w:firstLineChars="0" w:firstLine="0"/>
              <w:spacing w:line="240" w:lineRule="atLeast"/>
            </w:pPr>
            <w:r>
              <w:t>中海发展</w:t>
            </w:r>
          </w:p>
        </w:tc>
        <w:tc>
          <w:tcPr>
            <w:tcW w:w="1227" w:type="dxa"/>
          </w:tcPr>
          <w:p w:rsidR="0018722C">
            <w:pPr>
              <w:topLinePunct/>
              <w:ind w:leftChars="0" w:left="0" w:rightChars="0" w:right="0" w:firstLineChars="0" w:firstLine="0"/>
              <w:spacing w:line="240" w:lineRule="atLeast"/>
            </w:pPr>
            <w:r>
              <w:t>0.66%</w:t>
            </w:r>
          </w:p>
        </w:tc>
        <w:tc>
          <w:tcPr>
            <w:tcW w:w="1334" w:type="dxa"/>
          </w:tcPr>
          <w:p w:rsidR="0018722C">
            <w:pPr>
              <w:topLinePunct/>
              <w:ind w:leftChars="0" w:left="0" w:rightChars="0" w:right="0" w:firstLineChars="0" w:firstLine="0"/>
              <w:spacing w:line="240" w:lineRule="atLeast"/>
            </w:pPr>
            <w:r>
              <w:t>0.20</w:t>
            </w:r>
          </w:p>
        </w:tc>
        <w:tc>
          <w:tcPr>
            <w:tcW w:w="1384" w:type="dxa"/>
          </w:tcPr>
          <w:p w:rsidR="0018722C">
            <w:pPr>
              <w:topLinePunct/>
              <w:ind w:leftChars="0" w:left="0" w:rightChars="0" w:right="0" w:firstLineChars="0" w:firstLine="0"/>
              <w:spacing w:line="240" w:lineRule="atLeast"/>
            </w:pPr>
            <w:r>
              <w:t>0.25%</w:t>
            </w:r>
          </w:p>
        </w:tc>
        <w:tc>
          <w:tcPr>
            <w:tcW w:w="1318" w:type="dxa"/>
          </w:tcPr>
          <w:p w:rsidR="0018722C">
            <w:pPr>
              <w:topLinePunct/>
              <w:ind w:leftChars="0" w:left="0" w:rightChars="0" w:right="0" w:firstLineChars="0" w:firstLine="0"/>
              <w:spacing w:line="240" w:lineRule="atLeast"/>
            </w:pPr>
            <w:r>
              <w:t>2.37</w:t>
            </w:r>
          </w:p>
        </w:tc>
        <w:tc>
          <w:tcPr>
            <w:tcW w:w="1486" w:type="dxa"/>
          </w:tcPr>
          <w:p w:rsidR="0018722C">
            <w:pPr>
              <w:topLinePunct/>
              <w:ind w:leftChars="0" w:left="0" w:rightChars="0" w:right="0" w:firstLineChars="0" w:firstLine="0"/>
              <w:spacing w:line="240" w:lineRule="atLeast"/>
            </w:pPr>
            <w:r>
              <w:t>0.31%</w:t>
            </w:r>
          </w:p>
        </w:tc>
      </w:tr>
      <w:tr>
        <w:trPr>
          <w:trHeight w:val="300" w:hRule="atLeast"/>
        </w:trPr>
        <w:tc>
          <w:tcPr>
            <w:tcW w:w="890" w:type="dxa"/>
            <w:tcBorders>
              <w:right w:val="single" w:sz="6" w:space="0" w:color="000000"/>
            </w:tcBorders>
          </w:tcPr>
          <w:p w:rsidR="0018722C">
            <w:pPr>
              <w:topLinePunct/>
              <w:ind w:leftChars="0" w:left="0" w:rightChars="0" w:right="0" w:firstLineChars="0" w:firstLine="0"/>
              <w:spacing w:line="240" w:lineRule="atLeast"/>
            </w:pPr>
            <w:r>
              <w:t>600119</w:t>
            </w:r>
          </w:p>
        </w:tc>
        <w:tc>
          <w:tcPr>
            <w:tcW w:w="1092" w:type="dxa"/>
            <w:tcBorders>
              <w:left w:val="single" w:sz="6" w:space="0" w:color="000000"/>
            </w:tcBorders>
          </w:tcPr>
          <w:p w:rsidR="0018722C">
            <w:pPr>
              <w:topLinePunct/>
              <w:ind w:leftChars="0" w:left="0" w:rightChars="0" w:right="0" w:firstLineChars="0" w:firstLine="0"/>
              <w:spacing w:line="240" w:lineRule="atLeast"/>
            </w:pPr>
            <w:r>
              <w:t>长江投资</w:t>
            </w:r>
          </w:p>
        </w:tc>
        <w:tc>
          <w:tcPr>
            <w:tcW w:w="1227" w:type="dxa"/>
          </w:tcPr>
          <w:p w:rsidR="0018722C">
            <w:pPr>
              <w:topLinePunct/>
              <w:ind w:leftChars="0" w:left="0" w:rightChars="0" w:right="0" w:firstLineChars="0" w:firstLine="0"/>
              <w:spacing w:line="240" w:lineRule="atLeast"/>
            </w:pPr>
            <w:r>
              <w:t>2.37%</w:t>
            </w:r>
          </w:p>
        </w:tc>
        <w:tc>
          <w:tcPr>
            <w:tcW w:w="1334" w:type="dxa"/>
          </w:tcPr>
          <w:p w:rsidR="0018722C">
            <w:pPr>
              <w:topLinePunct/>
              <w:ind w:leftChars="0" w:left="0" w:rightChars="0" w:right="0" w:firstLineChars="0" w:firstLine="0"/>
              <w:spacing w:line="240" w:lineRule="atLeast"/>
            </w:pPr>
            <w:r>
              <w:t>0.90</w:t>
            </w:r>
          </w:p>
        </w:tc>
        <w:tc>
          <w:tcPr>
            <w:tcW w:w="1384" w:type="dxa"/>
          </w:tcPr>
          <w:p w:rsidR="0018722C">
            <w:pPr>
              <w:topLinePunct/>
              <w:ind w:leftChars="0" w:left="0" w:rightChars="0" w:right="0" w:firstLineChars="0" w:firstLine="0"/>
              <w:spacing w:line="240" w:lineRule="atLeast"/>
            </w:pPr>
            <w:r>
              <w:t>3.13%</w:t>
            </w:r>
          </w:p>
        </w:tc>
        <w:tc>
          <w:tcPr>
            <w:tcW w:w="1318" w:type="dxa"/>
          </w:tcPr>
          <w:p w:rsidR="0018722C">
            <w:pPr>
              <w:topLinePunct/>
              <w:ind w:leftChars="0" w:left="0" w:rightChars="0" w:right="0" w:firstLineChars="0" w:firstLine="0"/>
              <w:spacing w:line="240" w:lineRule="atLeast"/>
            </w:pPr>
            <w:r>
              <w:t>1.76</w:t>
            </w:r>
          </w:p>
        </w:tc>
        <w:tc>
          <w:tcPr>
            <w:tcW w:w="1486" w:type="dxa"/>
          </w:tcPr>
          <w:p w:rsidR="0018722C">
            <w:pPr>
              <w:topLinePunct/>
              <w:ind w:leftChars="0" w:left="0" w:rightChars="0" w:right="0" w:firstLineChars="0" w:firstLine="0"/>
              <w:spacing w:line="240" w:lineRule="atLeast"/>
            </w:pPr>
            <w:r>
              <w:t>4.47%</w:t>
            </w:r>
          </w:p>
        </w:tc>
      </w:tr>
      <w:tr>
        <w:trPr>
          <w:trHeight w:val="300" w:hRule="atLeast"/>
        </w:trPr>
        <w:tc>
          <w:tcPr>
            <w:tcW w:w="890"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t>行业均值</w:t>
            </w:r>
          </w:p>
        </w:tc>
        <w:tc>
          <w:tcPr>
            <w:tcW w:w="1092"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227" w:type="dxa"/>
            <w:tcBorders>
              <w:bottom w:val="single" w:sz="12" w:space="0" w:color="000000"/>
            </w:tcBorders>
          </w:tcPr>
          <w:p w:rsidR="0018722C">
            <w:pPr>
              <w:topLinePunct/>
              <w:ind w:leftChars="0" w:left="0" w:rightChars="0" w:right="0" w:firstLineChars="0" w:firstLine="0"/>
              <w:spacing w:line="240" w:lineRule="atLeast"/>
            </w:pPr>
            <w:r>
              <w:t>6.19%</w:t>
            </w:r>
          </w:p>
        </w:tc>
        <w:tc>
          <w:tcPr>
            <w:tcW w:w="1334" w:type="dxa"/>
            <w:tcBorders>
              <w:bottom w:val="single" w:sz="12" w:space="0" w:color="000000"/>
            </w:tcBorders>
          </w:tcPr>
          <w:p w:rsidR="0018722C">
            <w:pPr>
              <w:topLinePunct/>
              <w:ind w:leftChars="0" w:left="0" w:rightChars="0" w:right="0" w:firstLineChars="0" w:firstLine="0"/>
              <w:spacing w:line="240" w:lineRule="atLeast"/>
            </w:pPr>
            <w:r>
              <w:t>0.53</w:t>
            </w:r>
          </w:p>
        </w:tc>
        <w:tc>
          <w:tcPr>
            <w:tcW w:w="1384" w:type="dxa"/>
            <w:tcBorders>
              <w:bottom w:val="single" w:sz="12" w:space="0" w:color="000000"/>
            </w:tcBorders>
          </w:tcPr>
          <w:p w:rsidR="0018722C">
            <w:pPr>
              <w:topLinePunct/>
              <w:ind w:leftChars="0" w:left="0" w:rightChars="0" w:right="0" w:firstLineChars="0" w:firstLine="0"/>
              <w:spacing w:line="240" w:lineRule="atLeast"/>
            </w:pPr>
            <w:r>
              <w:t>3.28%</w:t>
            </w:r>
          </w:p>
        </w:tc>
        <w:tc>
          <w:tcPr>
            <w:tcW w:w="1318" w:type="dxa"/>
            <w:tcBorders>
              <w:bottom w:val="single" w:sz="12" w:space="0" w:color="000000"/>
            </w:tcBorders>
          </w:tcPr>
          <w:p w:rsidR="0018722C">
            <w:pPr>
              <w:topLinePunct/>
              <w:ind w:leftChars="0" w:left="0" w:rightChars="0" w:right="0" w:firstLineChars="0" w:firstLine="0"/>
              <w:spacing w:line="240" w:lineRule="atLeast"/>
            </w:pPr>
            <w:r>
              <w:t>2.36</w:t>
            </w:r>
          </w:p>
        </w:tc>
        <w:tc>
          <w:tcPr>
            <w:tcW w:w="1486" w:type="dxa"/>
            <w:tcBorders>
              <w:bottom w:val="single" w:sz="12" w:space="0" w:color="000000"/>
            </w:tcBorders>
          </w:tcPr>
          <w:p w:rsidR="0018722C">
            <w:pPr>
              <w:topLinePunct/>
              <w:ind w:leftChars="0" w:left="0" w:rightChars="0" w:right="0" w:firstLineChars="0" w:firstLine="0"/>
              <w:spacing w:line="240" w:lineRule="atLeast"/>
            </w:pPr>
            <w:r>
              <w:t>7.75%</w:t>
            </w:r>
          </w:p>
        </w:tc>
      </w:tr>
    </w:tbl>
    <w:p w:rsidR="0018722C">
      <w:pPr>
        <w:pStyle w:val="affa"/>
      </w:pPr>
    </w:p>
    <w:p w:rsidR="0018722C">
      <w:pPr>
        <w:spacing w:before="74"/>
        <w:ind w:leftChars="0" w:left="0" w:rightChars="0" w:right="235" w:firstLineChars="0" w:firstLine="0"/>
        <w:jc w:val="right"/>
        <w:topLinePunct/>
      </w:pPr>
      <w:r>
        <w:rPr>
          <w:kern w:val="2"/>
          <w:sz w:val="15"/>
          <w:szCs w:val="22"/>
          <w:rFonts w:cstheme="minorBidi" w:hAnsiTheme="minorHAnsi" w:eastAsiaTheme="minorHAnsi" w:asciiTheme="minorHAnsi"/>
        </w:rPr>
        <w:t>数据来源：网易股票</w:t>
      </w:r>
    </w:p>
    <w:p w:rsidR="0018722C">
      <w:pPr>
        <w:topLinePunct/>
      </w:pPr>
      <w:r>
        <w:t>各财务比率的行业均值计算公式如下</w:t>
      </w:r>
      <w:r>
        <w:t>（</w:t>
      </w:r>
      <w:r>
        <w:t>同</w:t>
      </w:r>
      <w:r>
        <w:t>2011</w:t>
      </w:r>
      <w:r/>
      <w:r w:rsidR="001852F3">
        <w:t xml:space="preserve">年</w:t>
      </w:r>
      <w:r>
        <w:t>）</w:t>
      </w:r>
      <w:r>
        <w:t>：平均销售净利率</w:t>
      </w:r>
      <w:r w:rsidR="001852F3">
        <w:t xml:space="preserve">=∑净利润</w:t>
      </w:r>
      <w:r>
        <w:t>/</w:t>
      </w:r>
      <w:r>
        <w:t>∑营业收入</w:t>
      </w:r>
    </w:p>
    <w:p w:rsidR="0018722C">
      <w:pPr>
        <w:topLinePunct/>
      </w:pPr>
      <w:r>
        <w:t>=</w:t>
      </w:r>
      <w:r>
        <w:t>（</w:t>
      </w:r>
      <w:r>
        <w:rPr>
          <w:spacing w:val="-4"/>
        </w:rPr>
        <w:t>∑</w:t>
      </w:r>
      <w:r>
        <w:t>收入-∑成本费用</w:t>
      </w:r>
      <w:r>
        <w:t>）</w:t>
      </w:r>
      <w:r/>
      <w:r>
        <w:t>/</w:t>
      </w:r>
      <w:r>
        <w:t>∑</w:t>
      </w:r>
      <w:r>
        <w:t>营业收入</w:t>
      </w:r>
      <w:r w:rsidRPr="00000000">
        <w:t>	</w:t>
        <w:t>（</w:t>
      </w:r>
      <w:r>
        <w:t>式</w:t>
      </w:r>
      <w:r/>
      <w:r>
        <w:t>3-1</w:t>
      </w:r>
      <w:r>
        <w:t>）</w:t>
      </w:r>
      <w:r>
        <w:t>平均资产周转率=∑营业收入</w:t>
      </w:r>
      <w:r>
        <w:t>/</w:t>
      </w:r>
      <w:r>
        <w:t>∑资产总额</w:t>
      </w:r>
    </w:p>
    <w:p w:rsidR="0018722C">
      <w:pPr>
        <w:topLinePunct/>
      </w:pPr>
      <w:r>
        <w:t>=∑营业收入</w:t>
      </w:r>
      <w:r>
        <w:t>/</w:t>
      </w:r>
      <w:r>
        <w:t>（</w:t>
      </w:r>
      <w:r>
        <w:t>∑流动资产资产+∑非流动资产资产</w:t>
      </w:r>
      <w:r>
        <w:t>）</w:t>
      </w:r>
      <w:r>
        <w:t>（</w:t>
      </w:r>
      <w:r>
        <w:t>式</w:t>
      </w:r>
      <w:r>
        <w:t>3-2</w:t>
      </w:r>
      <w:r>
        <w:t>）</w:t>
      </w:r>
      <w:r>
        <w:t>平均资产净利率=</w:t>
      </w:r>
      <w:r w:rsidR="001852F3">
        <w:t xml:space="preserve">平均销售净利率×平均资产周转率</w:t>
      </w:r>
      <w:r w:rsidRPr="00000000">
        <w:tab/>
        <w:t>（</w:t>
      </w:r>
      <w:r>
        <w:t>式</w:t>
      </w:r>
      <w:r/>
      <w:r>
        <w:t>3-3</w:t>
      </w:r>
      <w:r>
        <w:t>）</w:t>
      </w:r>
      <w:r>
        <w:t>平均业主权益乘数</w:t>
      </w:r>
      <w:r>
        <w:t>=1</w:t>
      </w:r>
      <w:r>
        <w:t>/</w:t>
      </w:r>
      <w:r/>
      <w:r>
        <w:t>（</w:t>
      </w:r>
      <w:r>
        <w:rPr>
          <w:spacing w:val="-4"/>
        </w:rPr>
        <w:t>1-</w:t>
      </w:r>
      <w:r>
        <w:t>平均资产负债率</w:t>
      </w:r>
      <w:r>
        <w:t>）</w:t>
      </w:r>
      <w:r>
        <w:t xml:space="preserve">=1</w:t>
      </w:r>
      <w:r>
        <w:t>/</w:t>
      </w:r>
      <w:r/>
      <w:r>
        <w:t>（</w:t>
      </w:r>
      <w:r>
        <w:rPr>
          <w:spacing w:val="-6"/>
        </w:rPr>
        <w:t>1-∑</w:t>
      </w:r>
      <w:r>
        <w:t>负债总额</w:t>
      </w:r>
      <w:r>
        <w:t>/</w:t>
      </w:r>
      <w:r>
        <w:t>∑资产总额</w:t>
      </w:r>
      <w:r>
        <w:t>）</w:t>
      </w:r>
    </w:p>
    <w:p w:rsidR="0018722C">
      <w:pPr>
        <w:topLinePunct/>
      </w:pPr>
      <w:r>
        <w:t>（</w:t>
      </w:r>
      <w:r>
        <w:t>式</w:t>
      </w:r>
      <w:r/>
      <w:r>
        <w:t>3-4</w:t>
      </w:r>
      <w:r>
        <w:t>）</w:t>
      </w:r>
      <w:r/>
      <w:r w:rsidR="001852F3">
        <w:t xml:space="preserve">平均净资产收益率</w:t>
      </w:r>
      <w:r w:rsidR="001852F3">
        <w:t xml:space="preserve">=平均资产净利率×平均业主权益乘数</w:t>
      </w:r>
      <w:r w:rsidR="001852F3">
        <w:t>（</w:t>
      </w:r>
      <w:r>
        <w:t>式</w:t>
      </w:r>
      <w:r/>
      <w:r>
        <w:t>3-5</w:t>
      </w:r>
      <w:r>
        <w:t>）</w:t>
      </w:r>
      <w:r>
        <w:t>由表</w:t>
      </w:r>
      <w:r/>
      <w:r>
        <w:t>3-12</w:t>
      </w:r>
      <w:r/>
      <w:r>
        <w:t>可以看出</w:t>
      </w:r>
      <w:r>
        <w:t>，</w:t>
      </w:r>
      <w:r>
        <w:t>在</w:t>
      </w:r>
      <w:r/>
      <w:r>
        <w:t>2012</w:t>
      </w:r>
      <w:r/>
      <w:r>
        <w:t>年</w:t>
      </w:r>
      <w:r/>
      <w:r>
        <w:t>10</w:t>
      </w:r>
      <w:r/>
      <w:r>
        <w:t>家样本企业均处于盈利状态</w:t>
      </w:r>
      <w:r>
        <w:t>，</w:t>
      </w:r>
      <w:r>
        <w:t>中海集运</w:t>
      </w:r>
      <w:r>
        <w:t>在</w:t>
      </w:r>
    </w:p>
    <w:p w:rsidR="0018722C">
      <w:pPr>
        <w:topLinePunct/>
      </w:pPr>
      <w:r>
        <w:t>2012</w:t>
      </w:r>
      <w:r/>
      <w:r w:rsidR="001852F3">
        <w:t xml:space="preserve">年扭亏为盈，且盈利能力有了较大幅度的提升。上港集团的销售净利率仍旧</w:t>
      </w:r>
      <w:r>
        <w:t>最高，为</w:t>
      </w:r>
      <w:r>
        <w:t>17</w:t>
      </w:r>
      <w:r>
        <w:t>.</w:t>
      </w:r>
      <w:r>
        <w:t>51%，说明上港集团的商品经营盈利能力较强。东方航空的净资产收益率也依旧高于其余样本公司，其财务活动效率和经营活动效率在样本公司中处</w:t>
      </w:r>
      <w:r>
        <w:t>于领先地位。与</w:t>
      </w:r>
      <w:r>
        <w:t>2011</w:t>
      </w:r>
      <w:r/>
      <w:r w:rsidR="001852F3">
        <w:t xml:space="preserve">年相比较，华贸物流总资产周转率仍然远高于其他样本企业，</w:t>
      </w:r>
      <w:r>
        <w:t>值为</w:t>
      </w:r>
      <w:r>
        <w:t>3</w:t>
      </w:r>
      <w:r>
        <w:t>.</w:t>
      </w:r>
      <w:r>
        <w:t>16，说明华贸物流利用资产产生收入的能力高于其他样本企业。在所有样本企业中，2012</w:t>
      </w:r>
      <w:r/>
      <w:r w:rsidR="001852F3">
        <w:t xml:space="preserve">年锦江投资的总资产净利率依然保持最高，为</w:t>
      </w:r>
      <w:r>
        <w:t>7</w:t>
      </w:r>
      <w:r>
        <w:t>.</w:t>
      </w:r>
      <w:r>
        <w:t>41%，是样本公司中利用现有资产产生净利润的能力最强的企业。由业主权益乘数的大小显示，</w:t>
      </w:r>
      <w:r>
        <w:t>东方航空的负债比率仍旧较高。</w:t>
      </w:r>
    </w:p>
    <w:p w:rsidR="0018722C">
      <w:pPr>
        <w:topLinePunct/>
      </w:pPr>
      <w:r>
        <w:t>行业的财务比率均值显示，上海市交通运输业在</w:t>
      </w:r>
      <w:r>
        <w:t>2012</w:t>
      </w:r>
      <w:r/>
      <w:r w:rsidR="001852F3">
        <w:t xml:space="preserve">年的整体财务状况良好，</w:t>
      </w:r>
      <w:r w:rsidR="001852F3">
        <w:t xml:space="preserve">偿债水平，盈利能力和营运能力均处于正常的状态。</w:t>
      </w:r>
    </w:p>
    <w:p w:rsidR="0018722C">
      <w:pPr>
        <w:pStyle w:val="Heading3"/>
        <w:topLinePunct/>
        <w:ind w:left="200" w:hangingChars="200" w:hanging="200"/>
      </w:pPr>
      <w:bookmarkStart w:id="379385" w:name="_Toc686379385"/>
      <w:bookmarkStart w:name="（三）2011年和2012年杜邦分析体系各项指标差异分析 " w:id="82"/>
      <w:bookmarkEnd w:id="82"/>
      <w:bookmarkStart w:name="_bookmark38" w:id="83"/>
      <w:bookmarkEnd w:id="83"/>
      <w:r>
        <w:t>（</w:t>
      </w:r>
      <w:r>
        <w:t xml:space="preserve">三</w:t>
      </w:r>
      <w:r>
        <w:t>）</w:t>
      </w:r>
      <w:r>
        <w:t xml:space="preserve"> </w:t>
      </w:r>
      <w:r>
        <w:t>2011</w:t>
      </w:r>
      <w:r w:rsidR="001852F3">
        <w:t xml:space="preserve">年和</w:t>
      </w:r>
      <w:r w:rsidR="001852F3">
        <w:t xml:space="preserve">2012</w:t>
      </w:r>
      <w:r w:rsidR="001852F3">
        <w:t xml:space="preserve">年杜邦分析体系各项指标差异分析</w:t>
      </w:r>
      <w:bookmarkEnd w:id="379385"/>
    </w:p>
    <w:p w:rsidR="0018722C">
      <w:pPr>
        <w:topLinePunct/>
      </w:pPr>
      <w:r>
        <w:t>根据表</w:t>
      </w:r>
      <w:r>
        <w:t>3-3</w:t>
      </w:r>
      <w:r/>
      <w:r w:rsidR="001852F3">
        <w:t xml:space="preserve">到表</w:t>
      </w:r>
      <w:r>
        <w:t>3-12</w:t>
      </w:r>
      <w:r/>
      <w:r w:rsidR="001852F3">
        <w:t xml:space="preserve">的数据，可以计算出</w:t>
      </w:r>
      <w:r>
        <w:t>2011</w:t>
      </w:r>
      <w:r/>
      <w:r w:rsidR="001852F3">
        <w:t xml:space="preserve">和</w:t>
      </w:r>
      <w:r>
        <w:t>2012</w:t>
      </w:r>
      <w:r/>
      <w:r w:rsidR="001852F3">
        <w:t xml:space="preserve">两个年度样本公司各项指标的差异，包括变化的数值及变化方向。收入、成本费用、流动资产、非流动资产类项目采用样本公司各指标的行业均值进行比较，重点分析行业整体受到“营改增”影响后，财务状况和企业经营状况的变化情况。比率分析则分别比</w:t>
      </w:r>
      <w:r>
        <w:t>较各样本公司财务比率变化情况和行业平均财务比率的变化情况。</w:t>
      </w:r>
    </w:p>
    <w:p w:rsidR="0018722C">
      <w:pPr>
        <w:topLinePunct/>
      </w:pPr>
      <w:r>
        <w:rPr>
          <w:rFonts w:ascii="Times New Roman" w:eastAsia="Times New Roman"/>
        </w:rPr>
        <w:t>1.</w:t>
      </w:r>
      <w:r>
        <w:t>收入类指标</w:t>
      </w:r>
    </w:p>
    <w:p w:rsidR="0018722C">
      <w:pPr>
        <w:topLinePunct/>
      </w:pPr>
      <w:r>
        <w:rPr>
          <w:rFonts w:ascii="Times New Roman" w:eastAsia="Times New Roman"/>
        </w:rPr>
        <w:t>2011</w:t>
      </w:r>
      <w:r>
        <w:t>年和</w:t>
      </w:r>
      <w:r>
        <w:rPr>
          <w:rFonts w:ascii="Times New Roman" w:eastAsia="Times New Roman"/>
        </w:rPr>
        <w:t>2012</w:t>
      </w:r>
      <w:r>
        <w:t>年样本公司收入类指标差异如表</w:t>
      </w:r>
      <w:r w:rsidR="001852F3">
        <w:t xml:space="preserve">3-13</w:t>
      </w:r>
      <w:r w:rsidR="001852F3">
        <w:t xml:space="preserve">所示：</w:t>
      </w:r>
    </w:p>
    <w:p w:rsidR="0018722C">
      <w:pPr>
        <w:topLinePunct/>
      </w:pPr>
      <w:r>
        <w:rPr>
          <w:rFonts w:cstheme="minorBidi" w:hAnsiTheme="minorHAnsi" w:eastAsiaTheme="minorHAnsi" w:asciiTheme="minorHAnsi" w:ascii="Times New Roman"/>
        </w:rPr>
        <w:t>32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a8"/>
        <w:topLinePunct/>
      </w:pPr>
      <w:r>
        <w:t>表</w:t>
      </w:r>
      <w:r>
        <w:rPr>
          <w:spacing w:val="-24"/>
        </w:rPr>
        <w:t> </w:t>
      </w:r>
      <w:r>
        <w:t>3</w:t>
      </w:r>
      <w:r>
        <w:t xml:space="preserve">  </w:t>
      </w:r>
      <w:r w:rsidRPr="00DB64CE">
        <w:t>-13</w:t>
      </w:r>
      <w:r>
        <w:rPr>
          <w:spacing w:val="4"/>
        </w:rPr>
        <w:t>收入类指标差异</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9"/>
        <w:gridCol w:w="2086"/>
        <w:gridCol w:w="1908"/>
        <w:gridCol w:w="1651"/>
      </w:tblGrid>
      <w:tr>
        <w:trPr>
          <w:tblHeader/>
        </w:trPr>
        <w:tc>
          <w:tcPr>
            <w:tcW w:w="17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变化幅度</w:t>
            </w:r>
          </w:p>
        </w:tc>
      </w:tr>
      <w:tr>
        <w:tc>
          <w:tcPr>
            <w:tcW w:w="1768" w:type="pct"/>
            <w:vAlign w:val="center"/>
          </w:tcPr>
          <w:p w:rsidR="0018722C">
            <w:pPr>
              <w:pStyle w:val="ac"/>
              <w:topLinePunct/>
              <w:ind w:leftChars="0" w:left="0" w:rightChars="0" w:right="0" w:firstLineChars="0" w:firstLine="0"/>
              <w:spacing w:line="240" w:lineRule="atLeast"/>
            </w:pPr>
            <w:r>
              <w:t>营业收入</w:t>
            </w:r>
          </w:p>
        </w:tc>
        <w:tc>
          <w:tcPr>
            <w:tcW w:w="1194" w:type="pct"/>
            <w:vAlign w:val="center"/>
          </w:tcPr>
          <w:p w:rsidR="0018722C">
            <w:pPr>
              <w:pStyle w:val="affff9"/>
              <w:topLinePunct/>
              <w:ind w:leftChars="0" w:left="0" w:rightChars="0" w:right="0" w:firstLineChars="0" w:firstLine="0"/>
              <w:spacing w:line="240" w:lineRule="atLeast"/>
            </w:pPr>
            <w:r>
              <w:t>1,807,797</w:t>
            </w:r>
          </w:p>
        </w:tc>
        <w:tc>
          <w:tcPr>
            <w:tcW w:w="1092" w:type="pct"/>
            <w:vAlign w:val="center"/>
          </w:tcPr>
          <w:p w:rsidR="0018722C">
            <w:pPr>
              <w:pStyle w:val="affff9"/>
              <w:topLinePunct/>
              <w:ind w:leftChars="0" w:left="0" w:rightChars="0" w:right="0" w:firstLineChars="0" w:firstLine="0"/>
              <w:spacing w:line="240" w:lineRule="atLeast"/>
            </w:pPr>
            <w:r>
              <w:t>1,948,774</w:t>
            </w:r>
          </w:p>
        </w:tc>
        <w:tc>
          <w:tcPr>
            <w:tcW w:w="945" w:type="pct"/>
            <w:vAlign w:val="center"/>
          </w:tcPr>
          <w:p w:rsidR="0018722C">
            <w:pPr>
              <w:pStyle w:val="affff9"/>
              <w:topLinePunct/>
              <w:ind w:leftChars="0" w:left="0" w:rightChars="0" w:right="0" w:firstLineChars="0" w:firstLine="0"/>
              <w:spacing w:line="240" w:lineRule="atLeast"/>
            </w:pPr>
            <w:r>
              <w:t>140,977</w:t>
            </w:r>
          </w:p>
        </w:tc>
      </w:tr>
      <w:tr>
        <w:tc>
          <w:tcPr>
            <w:tcW w:w="1768" w:type="pct"/>
            <w:vAlign w:val="center"/>
          </w:tcPr>
          <w:p w:rsidR="0018722C">
            <w:pPr>
              <w:pStyle w:val="ac"/>
              <w:topLinePunct/>
              <w:ind w:leftChars="0" w:left="0" w:rightChars="0" w:right="0" w:firstLineChars="0" w:firstLine="0"/>
              <w:spacing w:line="240" w:lineRule="atLeast"/>
            </w:pPr>
            <w:r>
              <w:t>公允价值变动净收益</w:t>
            </w:r>
          </w:p>
        </w:tc>
        <w:tc>
          <w:tcPr>
            <w:tcW w:w="1194" w:type="pct"/>
            <w:vAlign w:val="center"/>
          </w:tcPr>
          <w:p w:rsidR="0018722C">
            <w:pPr>
              <w:pStyle w:val="affff9"/>
              <w:topLinePunct/>
              <w:ind w:leftChars="0" w:left="0" w:rightChars="0" w:right="0" w:firstLineChars="0" w:firstLine="0"/>
              <w:spacing w:line="240" w:lineRule="atLeast"/>
            </w:pPr>
            <w:r>
              <w:t>735</w:t>
            </w:r>
          </w:p>
        </w:tc>
        <w:tc>
          <w:tcPr>
            <w:tcW w:w="1092" w:type="pct"/>
            <w:vAlign w:val="center"/>
          </w:tcPr>
          <w:p w:rsidR="0018722C">
            <w:pPr>
              <w:pStyle w:val="affff9"/>
              <w:topLinePunct/>
              <w:ind w:leftChars="0" w:left="0" w:rightChars="0" w:right="0" w:firstLineChars="0" w:firstLine="0"/>
              <w:spacing w:line="240" w:lineRule="atLeast"/>
            </w:pPr>
            <w:r>
              <w:t>5,412</w:t>
            </w:r>
          </w:p>
        </w:tc>
        <w:tc>
          <w:tcPr>
            <w:tcW w:w="945" w:type="pct"/>
            <w:vAlign w:val="center"/>
          </w:tcPr>
          <w:p w:rsidR="0018722C">
            <w:pPr>
              <w:pStyle w:val="affff9"/>
              <w:topLinePunct/>
              <w:ind w:leftChars="0" w:left="0" w:rightChars="0" w:right="0" w:firstLineChars="0" w:firstLine="0"/>
              <w:spacing w:line="240" w:lineRule="atLeast"/>
            </w:pPr>
            <w:r>
              <w:t>4,677</w:t>
            </w:r>
          </w:p>
        </w:tc>
      </w:tr>
      <w:tr>
        <w:tc>
          <w:tcPr>
            <w:tcW w:w="1768" w:type="pct"/>
            <w:vAlign w:val="center"/>
          </w:tcPr>
          <w:p w:rsidR="0018722C">
            <w:pPr>
              <w:pStyle w:val="ac"/>
              <w:topLinePunct/>
              <w:ind w:leftChars="0" w:left="0" w:rightChars="0" w:right="0" w:firstLineChars="0" w:firstLine="0"/>
              <w:spacing w:line="240" w:lineRule="atLeast"/>
            </w:pPr>
            <w:r>
              <w:t>投资净收益</w:t>
            </w:r>
          </w:p>
        </w:tc>
        <w:tc>
          <w:tcPr>
            <w:tcW w:w="1194" w:type="pct"/>
            <w:vAlign w:val="center"/>
          </w:tcPr>
          <w:p w:rsidR="0018722C">
            <w:pPr>
              <w:pStyle w:val="affff9"/>
              <w:topLinePunct/>
              <w:ind w:leftChars="0" w:left="0" w:rightChars="0" w:right="0" w:firstLineChars="0" w:firstLine="0"/>
              <w:spacing w:line="240" w:lineRule="atLeast"/>
            </w:pPr>
            <w:r>
              <w:t>14,960</w:t>
            </w:r>
          </w:p>
        </w:tc>
        <w:tc>
          <w:tcPr>
            <w:tcW w:w="1092" w:type="pct"/>
            <w:vAlign w:val="center"/>
          </w:tcPr>
          <w:p w:rsidR="0018722C">
            <w:pPr>
              <w:pStyle w:val="affff9"/>
              <w:topLinePunct/>
              <w:ind w:leftChars="0" w:left="0" w:rightChars="0" w:right="0" w:firstLineChars="0" w:firstLine="0"/>
              <w:spacing w:line="240" w:lineRule="atLeast"/>
            </w:pPr>
            <w:r>
              <w:t>22,295</w:t>
            </w:r>
          </w:p>
        </w:tc>
        <w:tc>
          <w:tcPr>
            <w:tcW w:w="945" w:type="pct"/>
            <w:vAlign w:val="center"/>
          </w:tcPr>
          <w:p w:rsidR="0018722C">
            <w:pPr>
              <w:pStyle w:val="affff9"/>
              <w:topLinePunct/>
              <w:ind w:leftChars="0" w:left="0" w:rightChars="0" w:right="0" w:firstLineChars="0" w:firstLine="0"/>
              <w:spacing w:line="240" w:lineRule="atLeast"/>
            </w:pPr>
            <w:r>
              <w:t>7,336</w:t>
            </w:r>
          </w:p>
        </w:tc>
      </w:tr>
      <w:tr>
        <w:tc>
          <w:tcPr>
            <w:tcW w:w="1768" w:type="pct"/>
            <w:vAlign w:val="center"/>
          </w:tcPr>
          <w:p w:rsidR="0018722C">
            <w:pPr>
              <w:pStyle w:val="ac"/>
              <w:topLinePunct/>
              <w:ind w:leftChars="0" w:left="0" w:rightChars="0" w:right="0" w:firstLineChars="0" w:firstLine="0"/>
              <w:spacing w:line="240" w:lineRule="atLeast"/>
            </w:pPr>
            <w:r>
              <w:t>营业外收入</w:t>
            </w:r>
          </w:p>
        </w:tc>
        <w:tc>
          <w:tcPr>
            <w:tcW w:w="1194" w:type="pct"/>
            <w:vAlign w:val="center"/>
          </w:tcPr>
          <w:p w:rsidR="0018722C">
            <w:pPr>
              <w:pStyle w:val="affff9"/>
              <w:topLinePunct/>
              <w:ind w:leftChars="0" w:left="0" w:rightChars="0" w:right="0" w:firstLineChars="0" w:firstLine="0"/>
              <w:spacing w:line="240" w:lineRule="atLeast"/>
            </w:pPr>
            <w:r>
              <w:t>28,781</w:t>
            </w:r>
          </w:p>
        </w:tc>
        <w:tc>
          <w:tcPr>
            <w:tcW w:w="1092" w:type="pct"/>
            <w:vAlign w:val="center"/>
          </w:tcPr>
          <w:p w:rsidR="0018722C">
            <w:pPr>
              <w:pStyle w:val="affff9"/>
              <w:topLinePunct/>
              <w:ind w:leftChars="0" w:left="0" w:rightChars="0" w:right="0" w:firstLineChars="0" w:firstLine="0"/>
              <w:spacing w:line="240" w:lineRule="atLeast"/>
            </w:pPr>
            <w:r>
              <w:t>60,572</w:t>
            </w:r>
          </w:p>
        </w:tc>
        <w:tc>
          <w:tcPr>
            <w:tcW w:w="945" w:type="pct"/>
            <w:vAlign w:val="center"/>
          </w:tcPr>
          <w:p w:rsidR="0018722C">
            <w:pPr>
              <w:pStyle w:val="affff9"/>
              <w:topLinePunct/>
              <w:ind w:leftChars="0" w:left="0" w:rightChars="0" w:right="0" w:firstLineChars="0" w:firstLine="0"/>
              <w:spacing w:line="240" w:lineRule="atLeast"/>
            </w:pPr>
            <w:r>
              <w:t>31,791</w:t>
            </w:r>
          </w:p>
        </w:tc>
      </w:tr>
      <w:tr>
        <w:tc>
          <w:tcPr>
            <w:tcW w:w="1768" w:type="pct"/>
            <w:vAlign w:val="center"/>
            <w:tcBorders>
              <w:top w:val="single" w:sz="4" w:space="0" w:color="auto"/>
            </w:tcBorders>
          </w:tcPr>
          <w:p w:rsidR="0018722C">
            <w:pPr>
              <w:pStyle w:val="ac"/>
              <w:topLinePunct/>
              <w:ind w:leftChars="0" w:left="0" w:rightChars="0" w:right="0" w:firstLineChars="0" w:firstLine="0"/>
              <w:spacing w:line="240" w:lineRule="atLeast"/>
            </w:pPr>
            <w:r>
              <w:t>总收入</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1,852,273</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2,037,053</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184,780</w:t>
            </w:r>
          </w:p>
        </w:tc>
      </w:tr>
    </w:tbl>
    <w:p w:rsidR="0018722C">
      <w:pPr>
        <w:topLinePunct/>
        <w:pStyle w:val="affa"/>
      </w:pPr>
    </w:p>
    <w:p w:rsidR="0018722C">
      <w:pPr>
        <w:topLinePunct/>
      </w:pPr>
      <w:r>
        <w:t>根据表</w:t>
      </w:r>
      <w:r>
        <w:t>3-13</w:t>
      </w:r>
      <w:r>
        <w:t xml:space="preserve">, </w:t>
      </w:r>
      <w:r>
        <w:t>2012</w:t>
      </w:r>
      <w:r/>
      <w:r w:rsidR="001852F3">
        <w:t xml:space="preserve">年样本公司整体收入较</w:t>
      </w:r>
      <w:r>
        <w:t>2011</w:t>
      </w:r>
      <w:r/>
      <w:r w:rsidR="001852F3">
        <w:t xml:space="preserve">年有所增长，各项收入类项目也有所增长。</w:t>
      </w:r>
    </w:p>
    <w:p w:rsidR="0018722C">
      <w:pPr>
        <w:pStyle w:val="cw20"/>
        <w:topLinePunct/>
      </w:pPr>
      <w:r>
        <w:rPr>
          <w:rFonts w:ascii="宋体" w:eastAsia="宋体" w:hint="eastAsia"/>
        </w:rPr>
        <w:t>2. </w:t>
      </w:r>
      <w:r>
        <w:rPr>
          <w:rFonts w:ascii="宋体" w:eastAsia="宋体" w:hint="eastAsia"/>
        </w:rPr>
        <w:t>成本费用类指标</w:t>
      </w:r>
    </w:p>
    <w:p w:rsidR="0018722C">
      <w:pPr>
        <w:topLinePunct/>
      </w:pPr>
      <w:r>
        <w:rPr>
          <w:rFonts w:ascii="Times New Roman" w:eastAsia="Times New Roman"/>
        </w:rPr>
        <w:t>2011</w:t>
      </w:r>
      <w:r>
        <w:t>年和</w:t>
      </w:r>
      <w:r>
        <w:rPr>
          <w:rFonts w:ascii="Times New Roman" w:eastAsia="Times New Roman"/>
        </w:rPr>
        <w:t>2012</w:t>
      </w:r>
      <w:r>
        <w:t>年样本公司成本费用类指标差异如表</w:t>
      </w:r>
      <w:r w:rsidR="001852F3">
        <w:t xml:space="preserve">3-14</w:t>
      </w:r>
      <w:r w:rsidR="001852F3">
        <w:t xml:space="preserve">所示：</w:t>
      </w:r>
    </w:p>
    <w:p w:rsidR="0018722C">
      <w:pPr>
        <w:pStyle w:val="a8"/>
        <w:topLinePunct/>
      </w:pPr>
      <w:r>
        <w:t>表</w:t>
      </w:r>
      <w:r>
        <w:rPr>
          <w:spacing w:val="-24"/>
        </w:rPr>
        <w:t> </w:t>
      </w:r>
      <w:r>
        <w:t>3</w:t>
      </w:r>
      <w:r>
        <w:t xml:space="preserve">  </w:t>
      </w:r>
      <w:r w:rsidRPr="00DB64CE">
        <w:t>-14</w:t>
      </w:r>
      <w:r>
        <w:rPr>
          <w:spacing w:val="4"/>
        </w:rPr>
        <w:t>成本费用类指标差异</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9"/>
        <w:gridCol w:w="2086"/>
        <w:gridCol w:w="1908"/>
        <w:gridCol w:w="1651"/>
      </w:tblGrid>
      <w:tr>
        <w:trPr>
          <w:tblHeader/>
        </w:trPr>
        <w:tc>
          <w:tcPr>
            <w:tcW w:w="17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变化幅度</w:t>
            </w:r>
          </w:p>
        </w:tc>
      </w:tr>
      <w:tr>
        <w:tc>
          <w:tcPr>
            <w:tcW w:w="1768" w:type="pct"/>
            <w:vAlign w:val="center"/>
          </w:tcPr>
          <w:p w:rsidR="0018722C">
            <w:pPr>
              <w:pStyle w:val="ac"/>
              <w:topLinePunct/>
              <w:ind w:leftChars="0" w:left="0" w:rightChars="0" w:right="0" w:firstLineChars="0" w:firstLine="0"/>
              <w:spacing w:line="240" w:lineRule="atLeast"/>
            </w:pPr>
            <w:r>
              <w:t>营业成本</w:t>
            </w:r>
          </w:p>
        </w:tc>
        <w:tc>
          <w:tcPr>
            <w:tcW w:w="1194" w:type="pct"/>
            <w:vAlign w:val="center"/>
          </w:tcPr>
          <w:p w:rsidR="0018722C">
            <w:pPr>
              <w:pStyle w:val="affff9"/>
              <w:topLinePunct/>
              <w:ind w:leftChars="0" w:left="0" w:rightChars="0" w:right="0" w:firstLineChars="0" w:firstLine="0"/>
              <w:spacing w:line="240" w:lineRule="atLeast"/>
            </w:pPr>
            <w:r>
              <w:t>1,522,470</w:t>
            </w:r>
          </w:p>
        </w:tc>
        <w:tc>
          <w:tcPr>
            <w:tcW w:w="1092" w:type="pct"/>
            <w:vAlign w:val="center"/>
          </w:tcPr>
          <w:p w:rsidR="0018722C">
            <w:pPr>
              <w:pStyle w:val="affff9"/>
              <w:topLinePunct/>
              <w:ind w:leftChars="0" w:left="0" w:rightChars="0" w:right="0" w:firstLineChars="0" w:firstLine="0"/>
              <w:spacing w:line="240" w:lineRule="atLeast"/>
            </w:pPr>
            <w:r>
              <w:t>1,702,097</w:t>
            </w:r>
          </w:p>
        </w:tc>
        <w:tc>
          <w:tcPr>
            <w:tcW w:w="945" w:type="pct"/>
            <w:vAlign w:val="center"/>
          </w:tcPr>
          <w:p w:rsidR="0018722C">
            <w:pPr>
              <w:pStyle w:val="affff9"/>
              <w:topLinePunct/>
              <w:ind w:leftChars="0" w:left="0" w:rightChars="0" w:right="0" w:firstLineChars="0" w:firstLine="0"/>
              <w:spacing w:line="240" w:lineRule="atLeast"/>
            </w:pPr>
            <w:r>
              <w:t>179,627</w:t>
            </w:r>
          </w:p>
        </w:tc>
      </w:tr>
      <w:tr>
        <w:tc>
          <w:tcPr>
            <w:tcW w:w="1768" w:type="pct"/>
            <w:vAlign w:val="center"/>
          </w:tcPr>
          <w:p w:rsidR="0018722C">
            <w:pPr>
              <w:pStyle w:val="ac"/>
              <w:topLinePunct/>
              <w:ind w:leftChars="0" w:left="0" w:rightChars="0" w:right="0" w:firstLineChars="0" w:firstLine="0"/>
              <w:spacing w:line="240" w:lineRule="atLeast"/>
            </w:pPr>
            <w:r>
              <w:t>营业税金及附加</w:t>
            </w:r>
          </w:p>
        </w:tc>
        <w:tc>
          <w:tcPr>
            <w:tcW w:w="1194" w:type="pct"/>
            <w:vAlign w:val="center"/>
          </w:tcPr>
          <w:p w:rsidR="0018722C">
            <w:pPr>
              <w:pStyle w:val="affff9"/>
              <w:topLinePunct/>
              <w:ind w:leftChars="0" w:left="0" w:rightChars="0" w:right="0" w:firstLineChars="0" w:firstLine="0"/>
              <w:spacing w:line="240" w:lineRule="atLeast"/>
            </w:pPr>
            <w:r>
              <w:t>29,156</w:t>
            </w:r>
          </w:p>
        </w:tc>
        <w:tc>
          <w:tcPr>
            <w:tcW w:w="1092" w:type="pct"/>
            <w:vAlign w:val="center"/>
          </w:tcPr>
          <w:p w:rsidR="0018722C">
            <w:pPr>
              <w:pStyle w:val="affff9"/>
              <w:topLinePunct/>
              <w:ind w:leftChars="0" w:left="0" w:rightChars="0" w:right="0" w:firstLineChars="0" w:firstLine="0"/>
              <w:spacing w:line="240" w:lineRule="atLeast"/>
            </w:pPr>
            <w:r>
              <w:t>13,934</w:t>
            </w:r>
          </w:p>
        </w:tc>
        <w:tc>
          <w:tcPr>
            <w:tcW w:w="945" w:type="pct"/>
            <w:vAlign w:val="center"/>
          </w:tcPr>
          <w:p w:rsidR="0018722C">
            <w:pPr>
              <w:pStyle w:val="affff9"/>
              <w:topLinePunct/>
              <w:ind w:leftChars="0" w:left="0" w:rightChars="0" w:right="0" w:firstLineChars="0" w:firstLine="0"/>
              <w:spacing w:line="240" w:lineRule="atLeast"/>
            </w:pPr>
            <w:r>
              <w:t>-15,222</w:t>
            </w:r>
          </w:p>
        </w:tc>
      </w:tr>
      <w:tr>
        <w:tc>
          <w:tcPr>
            <w:tcW w:w="1768" w:type="pct"/>
            <w:vAlign w:val="center"/>
          </w:tcPr>
          <w:p w:rsidR="0018722C">
            <w:pPr>
              <w:pStyle w:val="ac"/>
              <w:topLinePunct/>
              <w:ind w:leftChars="0" w:left="0" w:rightChars="0" w:right="0" w:firstLineChars="0" w:firstLine="0"/>
              <w:spacing w:line="240" w:lineRule="atLeast"/>
            </w:pPr>
            <w:r>
              <w:t>销售费用</w:t>
            </w:r>
          </w:p>
        </w:tc>
        <w:tc>
          <w:tcPr>
            <w:tcW w:w="1194" w:type="pct"/>
            <w:vAlign w:val="center"/>
          </w:tcPr>
          <w:p w:rsidR="0018722C">
            <w:pPr>
              <w:pStyle w:val="affff9"/>
              <w:topLinePunct/>
              <w:ind w:leftChars="0" w:left="0" w:rightChars="0" w:right="0" w:firstLineChars="0" w:firstLine="0"/>
              <w:spacing w:line="240" w:lineRule="atLeast"/>
            </w:pPr>
            <w:r>
              <w:t>6,055</w:t>
            </w:r>
          </w:p>
        </w:tc>
        <w:tc>
          <w:tcPr>
            <w:tcW w:w="1092" w:type="pct"/>
            <w:vAlign w:val="center"/>
          </w:tcPr>
          <w:p w:rsidR="0018722C">
            <w:pPr>
              <w:pStyle w:val="affff9"/>
              <w:topLinePunct/>
              <w:ind w:leftChars="0" w:left="0" w:rightChars="0" w:right="0" w:firstLineChars="0" w:firstLine="0"/>
              <w:spacing w:line="240" w:lineRule="atLeast"/>
            </w:pPr>
            <w:r>
              <w:t>67,130</w:t>
            </w:r>
          </w:p>
        </w:tc>
        <w:tc>
          <w:tcPr>
            <w:tcW w:w="945" w:type="pct"/>
            <w:vAlign w:val="center"/>
          </w:tcPr>
          <w:p w:rsidR="0018722C">
            <w:pPr>
              <w:pStyle w:val="affff9"/>
              <w:topLinePunct/>
              <w:ind w:leftChars="0" w:left="0" w:rightChars="0" w:right="0" w:firstLineChars="0" w:firstLine="0"/>
              <w:spacing w:line="240" w:lineRule="atLeast"/>
            </w:pPr>
            <w:r>
              <w:t>61,075</w:t>
            </w:r>
          </w:p>
        </w:tc>
      </w:tr>
      <w:tr>
        <w:tc>
          <w:tcPr>
            <w:tcW w:w="1768" w:type="pct"/>
            <w:vAlign w:val="center"/>
          </w:tcPr>
          <w:p w:rsidR="0018722C">
            <w:pPr>
              <w:pStyle w:val="ac"/>
              <w:topLinePunct/>
              <w:ind w:leftChars="0" w:left="0" w:rightChars="0" w:right="0" w:firstLineChars="0" w:firstLine="0"/>
              <w:spacing w:line="240" w:lineRule="atLeast"/>
            </w:pPr>
            <w:r>
              <w:t>管理费用</w:t>
            </w:r>
          </w:p>
        </w:tc>
        <w:tc>
          <w:tcPr>
            <w:tcW w:w="1194" w:type="pct"/>
            <w:vAlign w:val="center"/>
          </w:tcPr>
          <w:p w:rsidR="0018722C">
            <w:pPr>
              <w:pStyle w:val="affff9"/>
              <w:topLinePunct/>
              <w:ind w:leftChars="0" w:left="0" w:rightChars="0" w:right="0" w:firstLineChars="0" w:firstLine="0"/>
              <w:spacing w:line="240" w:lineRule="atLeast"/>
            </w:pPr>
            <w:r>
              <w:t>72,198</w:t>
            </w:r>
          </w:p>
        </w:tc>
        <w:tc>
          <w:tcPr>
            <w:tcW w:w="1092" w:type="pct"/>
            <w:vAlign w:val="center"/>
          </w:tcPr>
          <w:p w:rsidR="0018722C">
            <w:pPr>
              <w:pStyle w:val="affff9"/>
              <w:topLinePunct/>
              <w:ind w:leftChars="0" w:left="0" w:rightChars="0" w:right="0" w:firstLineChars="0" w:firstLine="0"/>
              <w:spacing w:line="240" w:lineRule="atLeast"/>
            </w:pPr>
            <w:r>
              <w:t>80,292</w:t>
            </w:r>
          </w:p>
        </w:tc>
        <w:tc>
          <w:tcPr>
            <w:tcW w:w="945" w:type="pct"/>
            <w:vAlign w:val="center"/>
          </w:tcPr>
          <w:p w:rsidR="0018722C">
            <w:pPr>
              <w:pStyle w:val="affff9"/>
              <w:topLinePunct/>
              <w:ind w:leftChars="0" w:left="0" w:rightChars="0" w:right="0" w:firstLineChars="0" w:firstLine="0"/>
              <w:spacing w:line="240" w:lineRule="atLeast"/>
            </w:pPr>
            <w:r>
              <w:t>8,093</w:t>
            </w:r>
          </w:p>
        </w:tc>
      </w:tr>
      <w:tr>
        <w:tc>
          <w:tcPr>
            <w:tcW w:w="1768" w:type="pct"/>
            <w:vAlign w:val="center"/>
          </w:tcPr>
          <w:p w:rsidR="0018722C">
            <w:pPr>
              <w:pStyle w:val="ac"/>
              <w:topLinePunct/>
              <w:ind w:leftChars="0" w:left="0" w:rightChars="0" w:right="0" w:firstLineChars="0" w:firstLine="0"/>
              <w:spacing w:line="240" w:lineRule="atLeast"/>
            </w:pPr>
            <w:r>
              <w:t>财务费用</w:t>
            </w:r>
          </w:p>
        </w:tc>
        <w:tc>
          <w:tcPr>
            <w:tcW w:w="1194" w:type="pct"/>
            <w:vAlign w:val="center"/>
          </w:tcPr>
          <w:p w:rsidR="0018722C">
            <w:pPr>
              <w:pStyle w:val="affff9"/>
              <w:topLinePunct/>
              <w:ind w:leftChars="0" w:left="0" w:rightChars="0" w:right="0" w:firstLineChars="0" w:firstLine="0"/>
              <w:spacing w:line="240" w:lineRule="atLeast"/>
            </w:pPr>
            <w:r>
              <w:t>10,484</w:t>
            </w:r>
          </w:p>
        </w:tc>
        <w:tc>
          <w:tcPr>
            <w:tcW w:w="1092" w:type="pct"/>
            <w:vAlign w:val="center"/>
          </w:tcPr>
          <w:p w:rsidR="0018722C">
            <w:pPr>
              <w:pStyle w:val="affff9"/>
              <w:topLinePunct/>
              <w:ind w:leftChars="0" w:left="0" w:rightChars="0" w:right="0" w:firstLineChars="0" w:firstLine="0"/>
              <w:spacing w:line="240" w:lineRule="atLeast"/>
            </w:pPr>
            <w:r>
              <w:t>37,170</w:t>
            </w:r>
          </w:p>
        </w:tc>
        <w:tc>
          <w:tcPr>
            <w:tcW w:w="945" w:type="pct"/>
            <w:vAlign w:val="center"/>
          </w:tcPr>
          <w:p w:rsidR="0018722C">
            <w:pPr>
              <w:pStyle w:val="affff9"/>
              <w:topLinePunct/>
              <w:ind w:leftChars="0" w:left="0" w:rightChars="0" w:right="0" w:firstLineChars="0" w:firstLine="0"/>
              <w:spacing w:line="240" w:lineRule="atLeast"/>
            </w:pPr>
            <w:r>
              <w:t>26,686</w:t>
            </w:r>
          </w:p>
        </w:tc>
      </w:tr>
      <w:tr>
        <w:tc>
          <w:tcPr>
            <w:tcW w:w="1768" w:type="pct"/>
            <w:vAlign w:val="center"/>
          </w:tcPr>
          <w:p w:rsidR="0018722C">
            <w:pPr>
              <w:pStyle w:val="ac"/>
              <w:topLinePunct/>
              <w:ind w:leftChars="0" w:left="0" w:rightChars="0" w:right="0" w:firstLineChars="0" w:firstLine="0"/>
              <w:spacing w:line="240" w:lineRule="atLeast"/>
            </w:pPr>
            <w:r>
              <w:t>资产减值损失</w:t>
            </w:r>
          </w:p>
        </w:tc>
        <w:tc>
          <w:tcPr>
            <w:tcW w:w="1194" w:type="pct"/>
            <w:vAlign w:val="center"/>
          </w:tcPr>
          <w:p w:rsidR="0018722C">
            <w:pPr>
              <w:pStyle w:val="affff9"/>
              <w:topLinePunct/>
              <w:ind w:leftChars="0" w:left="0" w:rightChars="0" w:right="0" w:firstLineChars="0" w:firstLine="0"/>
              <w:spacing w:line="240" w:lineRule="atLeast"/>
            </w:pPr>
            <w:r>
              <w:t>11,107</w:t>
            </w:r>
          </w:p>
        </w:tc>
        <w:tc>
          <w:tcPr>
            <w:tcW w:w="1092" w:type="pct"/>
            <w:vAlign w:val="center"/>
          </w:tcPr>
          <w:p w:rsidR="0018722C">
            <w:pPr>
              <w:pStyle w:val="affff9"/>
              <w:topLinePunct/>
              <w:ind w:leftChars="0" w:left="0" w:rightChars="0" w:right="0" w:firstLineChars="0" w:firstLine="0"/>
              <w:spacing w:line="240" w:lineRule="atLeast"/>
            </w:pPr>
            <w:r>
              <w:t>1,686</w:t>
            </w:r>
          </w:p>
        </w:tc>
        <w:tc>
          <w:tcPr>
            <w:tcW w:w="945" w:type="pct"/>
            <w:vAlign w:val="center"/>
          </w:tcPr>
          <w:p w:rsidR="0018722C">
            <w:pPr>
              <w:pStyle w:val="affff9"/>
              <w:topLinePunct/>
              <w:ind w:leftChars="0" w:left="0" w:rightChars="0" w:right="0" w:firstLineChars="0" w:firstLine="0"/>
              <w:spacing w:line="240" w:lineRule="atLeast"/>
            </w:pPr>
            <w:r>
              <w:t>-9,420</w:t>
            </w:r>
          </w:p>
        </w:tc>
      </w:tr>
      <w:tr>
        <w:tc>
          <w:tcPr>
            <w:tcW w:w="1768" w:type="pct"/>
            <w:vAlign w:val="center"/>
          </w:tcPr>
          <w:p w:rsidR="0018722C">
            <w:pPr>
              <w:pStyle w:val="ac"/>
              <w:topLinePunct/>
              <w:ind w:leftChars="0" w:left="0" w:rightChars="0" w:right="0" w:firstLineChars="0" w:firstLine="0"/>
              <w:spacing w:line="240" w:lineRule="atLeast"/>
            </w:pPr>
            <w:r>
              <w:t>营业外支出</w:t>
            </w:r>
          </w:p>
        </w:tc>
        <w:tc>
          <w:tcPr>
            <w:tcW w:w="1194" w:type="pct"/>
            <w:vAlign w:val="center"/>
          </w:tcPr>
          <w:p w:rsidR="0018722C">
            <w:pPr>
              <w:pStyle w:val="affff9"/>
              <w:topLinePunct/>
              <w:ind w:leftChars="0" w:left="0" w:rightChars="0" w:right="0" w:firstLineChars="0" w:firstLine="0"/>
              <w:spacing w:line="240" w:lineRule="atLeast"/>
            </w:pPr>
            <w:r>
              <w:t>2,448</w:t>
            </w:r>
          </w:p>
        </w:tc>
        <w:tc>
          <w:tcPr>
            <w:tcW w:w="1092" w:type="pct"/>
            <w:vAlign w:val="center"/>
          </w:tcPr>
          <w:p w:rsidR="0018722C">
            <w:pPr>
              <w:pStyle w:val="affff9"/>
              <w:topLinePunct/>
              <w:ind w:leftChars="0" w:left="0" w:rightChars="0" w:right="0" w:firstLineChars="0" w:firstLine="0"/>
              <w:spacing w:line="240" w:lineRule="atLeast"/>
            </w:pPr>
            <w:r>
              <w:t>2,839</w:t>
            </w:r>
          </w:p>
        </w:tc>
        <w:tc>
          <w:tcPr>
            <w:tcW w:w="945" w:type="pct"/>
            <w:vAlign w:val="center"/>
          </w:tcPr>
          <w:p w:rsidR="0018722C">
            <w:pPr>
              <w:pStyle w:val="affff9"/>
              <w:topLinePunct/>
              <w:ind w:leftChars="0" w:left="0" w:rightChars="0" w:right="0" w:firstLineChars="0" w:firstLine="0"/>
              <w:spacing w:line="240" w:lineRule="atLeast"/>
            </w:pPr>
            <w:r>
              <w:t>391</w:t>
            </w:r>
          </w:p>
        </w:tc>
      </w:tr>
      <w:tr>
        <w:tc>
          <w:tcPr>
            <w:tcW w:w="1768" w:type="pct"/>
            <w:vAlign w:val="center"/>
          </w:tcPr>
          <w:p w:rsidR="0018722C">
            <w:pPr>
              <w:pStyle w:val="ac"/>
              <w:topLinePunct/>
              <w:ind w:leftChars="0" w:left="0" w:rightChars="0" w:right="0" w:firstLineChars="0" w:firstLine="0"/>
              <w:spacing w:line="240" w:lineRule="atLeast"/>
            </w:pPr>
            <w:r>
              <w:t>所得税</w:t>
            </w:r>
          </w:p>
        </w:tc>
        <w:tc>
          <w:tcPr>
            <w:tcW w:w="1194" w:type="pct"/>
            <w:vAlign w:val="center"/>
          </w:tcPr>
          <w:p w:rsidR="0018722C">
            <w:pPr>
              <w:pStyle w:val="affff9"/>
              <w:topLinePunct/>
              <w:ind w:leftChars="0" w:left="0" w:rightChars="0" w:right="0" w:firstLineChars="0" w:firstLine="0"/>
              <w:spacing w:line="240" w:lineRule="atLeast"/>
            </w:pPr>
            <w:r>
              <w:t>24,823</w:t>
            </w:r>
          </w:p>
        </w:tc>
        <w:tc>
          <w:tcPr>
            <w:tcW w:w="1092" w:type="pct"/>
            <w:vAlign w:val="center"/>
          </w:tcPr>
          <w:p w:rsidR="0018722C">
            <w:pPr>
              <w:pStyle w:val="affff9"/>
              <w:topLinePunct/>
              <w:ind w:leftChars="0" w:left="0" w:rightChars="0" w:right="0" w:firstLineChars="0" w:firstLine="0"/>
              <w:spacing w:line="240" w:lineRule="atLeast"/>
            </w:pPr>
            <w:r>
              <w:t>11,245</w:t>
            </w:r>
          </w:p>
        </w:tc>
        <w:tc>
          <w:tcPr>
            <w:tcW w:w="945" w:type="pct"/>
            <w:vAlign w:val="center"/>
          </w:tcPr>
          <w:p w:rsidR="0018722C">
            <w:pPr>
              <w:pStyle w:val="affff9"/>
              <w:topLinePunct/>
              <w:ind w:leftChars="0" w:left="0" w:rightChars="0" w:right="0" w:firstLineChars="0" w:firstLine="0"/>
              <w:spacing w:line="240" w:lineRule="atLeast"/>
            </w:pPr>
            <w:r>
              <w:t>-13,579</w:t>
            </w:r>
          </w:p>
        </w:tc>
      </w:tr>
      <w:tr>
        <w:tc>
          <w:tcPr>
            <w:tcW w:w="1768" w:type="pct"/>
            <w:vAlign w:val="center"/>
            <w:tcBorders>
              <w:top w:val="single" w:sz="4" w:space="0" w:color="auto"/>
            </w:tcBorders>
          </w:tcPr>
          <w:p w:rsidR="0018722C">
            <w:pPr>
              <w:pStyle w:val="ac"/>
              <w:topLinePunct/>
              <w:ind w:leftChars="0" w:left="0" w:rightChars="0" w:right="0" w:firstLineChars="0" w:firstLine="0"/>
              <w:spacing w:line="240" w:lineRule="atLeast"/>
            </w:pPr>
            <w:r>
              <w:t>总成本费用</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1,678,742</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1,916,393</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237,651</w:t>
            </w:r>
          </w:p>
        </w:tc>
      </w:tr>
    </w:tbl>
    <w:p w:rsidR="0018722C">
      <w:pPr>
        <w:pStyle w:val="affa"/>
      </w:pPr>
    </w:p>
    <w:p w:rsidR="0018722C">
      <w:pPr>
        <w:topLinePunct/>
      </w:pPr>
      <w:r>
        <w:t>由表</w:t>
      </w:r>
      <w:r>
        <w:t>3-14</w:t>
      </w:r>
      <w:r/>
      <w:r w:rsidR="001852F3">
        <w:t xml:space="preserve">可以看出，样本公司在</w:t>
      </w:r>
      <w:r>
        <w:t>2012</w:t>
      </w:r>
      <w:r/>
      <w:r w:rsidR="001852F3">
        <w:t xml:space="preserve">年的营业税金及附加比</w:t>
      </w:r>
      <w:r>
        <w:t>2011</w:t>
      </w:r>
      <w:r/>
      <w:r w:rsidR="001852F3">
        <w:t xml:space="preserve">年有所</w:t>
      </w:r>
      <w:r>
        <w:t>减少。这在很大程度上是由于“营改增”的影响，“营改增”前营业税应计入当期成本费用，而“营改增”后，增值税不计入当期成本费用，致使当期的营业税金及附加账户的发生额减少；另外，根据理论分析，如果“营改增”使企业经营成</w:t>
      </w:r>
      <w:r>
        <w:t>果增加，所得税费用账户的发生额将会增加，反之将会减少。由表</w:t>
      </w:r>
      <w:r>
        <w:t>3-14</w:t>
      </w:r>
      <w:r/>
      <w:r w:rsidR="001852F3">
        <w:t xml:space="preserve">显示，企</w:t>
      </w:r>
      <w:r>
        <w:t>业的所得税费用账户发生额减少，推算出企业受到“营改增”的作用，导致经营成果减少。</w:t>
      </w:r>
    </w:p>
    <w:p w:rsidR="0018722C">
      <w:pPr>
        <w:pStyle w:val="cw20"/>
        <w:topLinePunct/>
      </w:pPr>
      <w:r>
        <w:rPr>
          <w:rFonts w:ascii="宋体" w:eastAsia="宋体" w:hint="eastAsia"/>
        </w:rPr>
        <w:t>3. </w:t>
      </w:r>
      <w:r>
        <w:rPr>
          <w:rFonts w:ascii="宋体" w:eastAsia="宋体" w:hint="eastAsia"/>
        </w:rPr>
        <w:t>流动资产类指标</w:t>
      </w:r>
    </w:p>
    <w:p w:rsidR="0018722C">
      <w:pPr>
        <w:topLinePunct/>
      </w:pPr>
      <w:r>
        <w:rPr>
          <w:rFonts w:ascii="Times New Roman" w:eastAsia="Times New Roman"/>
        </w:rPr>
        <w:t>2011</w:t>
      </w:r>
      <w:r>
        <w:t>年和</w:t>
      </w:r>
      <w:r>
        <w:rPr>
          <w:rFonts w:ascii="Times New Roman" w:eastAsia="Times New Roman"/>
        </w:rPr>
        <w:t>2012</w:t>
      </w:r>
      <w:r>
        <w:t>年样本公司流动资产类指标差异如表</w:t>
      </w:r>
      <w:r w:rsidR="001852F3">
        <w:t xml:space="preserve">3-15</w:t>
      </w:r>
      <w:r w:rsidR="001852F3">
        <w:t xml:space="preserve">所示：</w:t>
      </w:r>
    </w:p>
    <w:p w:rsidR="0018722C">
      <w:pPr>
        <w:textAlignment w:val="center"/>
        <w:topLinePunct/>
      </w:pPr>
      <w:r>
        <w:pict>
          <v:group style="margin-left:93.143997pt;margin-top:22.335625pt;width:411.58pt;height:21.06pt;mso-position-horizontal-relative:page;mso-position-vertical-relative:paragraph;z-index:-207064" coordorigin="1863,447" coordsize="8736,447">
            <v:line style="position:absolute" from="1877,461" to="4945,461" stroked="true" strokeweight="1.44pt" strokecolor="#000000">
              <v:stroke dashstyle="solid"/>
            </v:line>
            <v:rect style="position:absolute;left:4945;top:446;width:29;height:29" filled="true" fillcolor="#000000" stroked="false">
              <v:fill type="solid"/>
            </v:rect>
            <v:line style="position:absolute" from="4974,461" to="7096,461" stroked="true" strokeweight="1.44pt" strokecolor="#000000">
              <v:stroke dashstyle="solid"/>
            </v:line>
            <v:rect style="position:absolute;left:7095;top:446;width:29;height:29" filled="true" fillcolor="#000000" stroked="false">
              <v:fill type="solid"/>
            </v:rect>
            <v:line style="position:absolute" from="7125,461" to="9011,461" stroked="true" strokeweight="1.44pt" strokecolor="#000000">
              <v:stroke dashstyle="solid"/>
            </v:line>
            <v:rect style="position:absolute;left:9011;top:446;width:29;height:29" filled="true" fillcolor="#000000" stroked="false">
              <v:fill type="solid"/>
            </v:rect>
            <v:line style="position:absolute" from="9040,461" to="10598,461" stroked="true" strokeweight="1.44pt" strokecolor="#000000">
              <v:stroke dashstyle="solid"/>
            </v:line>
            <v:line style="position:absolute" from="1863,886" to="4945,886" stroked="true" strokeweight=".71997pt" strokecolor="#000000">
              <v:stroke dashstyle="solid"/>
            </v:line>
            <v:line style="position:absolute" from="4952,476" to="4952,879" stroked="true" strokeweight=".72pt" strokecolor="#000000">
              <v:stroke dashstyle="solid"/>
            </v:line>
            <v:rect style="position:absolute;left:4945;top:878;width:15;height:15" filled="true" fillcolor="#000000" stroked="false">
              <v:fill type="solid"/>
            </v:rect>
            <v:line style="position:absolute" from="4959,886" to="7096,886" stroked="true" strokeweight=".71997pt" strokecolor="#000000">
              <v:stroke dashstyle="solid"/>
            </v:line>
            <v:rect style="position:absolute;left:7081;top:878;width:15;height:15" filled="true" fillcolor="#000000" stroked="false">
              <v:fill type="solid"/>
            </v:rect>
            <v:line style="position:absolute" from="7096,886" to="9011,886" stroked="true" strokeweight=".71997pt" strokecolor="#000000">
              <v:stroke dashstyle="solid"/>
            </v:line>
            <v:rect style="position:absolute;left:8997;top:878;width:15;height:15" filled="true" fillcolor="#000000" stroked="false">
              <v:fill type="solid"/>
            </v:rect>
            <v:line style="position:absolute" from="9012,886" to="10598,886" stroked="true" strokeweight=".71997pt" strokecolor="#000000">
              <v:stroke dashstyle="solid"/>
            </v:line>
            <w10:wrap type="none"/>
          </v:group>
        </w:pict>
      </w:r>
    </w:p>
    <w:p w:rsidR="0018722C">
      <w:pPr>
        <w:pStyle w:val="a8"/>
        <w:textAlignment w:val="center"/>
        <w:topLinePunct/>
      </w:pPr>
      <w:r>
        <w:t>表</w:t>
      </w:r>
      <w:r>
        <w:rPr>
          <w:spacing w:val="-24"/>
        </w:rPr>
        <w:t> </w:t>
      </w:r>
      <w:r>
        <w:t>3</w:t>
      </w:r>
      <w:r>
        <w:t xml:space="preserve">  </w:t>
      </w:r>
      <w:r w:rsidRPr="00DB64CE">
        <w:t>-15</w:t>
      </w:r>
      <w:r>
        <w:rPr>
          <w:spacing w:val="4"/>
        </w:rPr>
        <w:t>流动资产类指标差异</w:t>
      </w:r>
    </w:p>
    <w:tbl>
      <w:tblPr>
        <w:tblW w:w="5000" w:type="pct"/>
        <w:tblInd w:w="4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9"/>
        <w:gridCol w:w="1861"/>
        <w:gridCol w:w="1404"/>
      </w:tblGrid>
      <w:tr>
        <w:trPr>
          <w:tblHeader/>
        </w:trPr>
        <w:tc>
          <w:tcPr>
            <w:tcW w:w="1544" w:type="pct"/>
            <w:vAlign w:val="center"/>
            <w:tcBorders>
              <w:top w:val="single" w:sz="4" w:space="0" w:color="auto"/>
              <w:bottom w:val="single" w:sz="4" w:space="0" w:color="auto"/>
            </w:tcBorders>
          </w:tcPr>
          <w:p w:rsidR="0018722C">
            <w:pPr>
              <w:widowControl w:val="0"/>
              <w:snapToGrid w:val="1"/>
              <w:spacing w:beforeLines="0" w:afterLines="0" w:before="0" w:after="0" w:line="131" w:lineRule="exact"/>
              <w:ind w:firstLineChars="0" w:firstLine="0" w:rightChars="0" w:right="0" w:leftChars="0" w:left="200"/>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2011 年</w:t>
            </w:r>
          </w:p>
        </w:tc>
        <w:tc>
          <w:tcPr>
            <w:tcW w:w="1861" w:type="dxa"/>
          </w:tcPr>
          <w:p w:rsidR="0018722C">
            <w:pPr>
              <w:widowControl w:val="0"/>
              <w:snapToGrid w:val="1"/>
              <w:spacing w:beforeLines="0" w:afterLines="0" w:before="0" w:after="0" w:line="131" w:lineRule="exact"/>
              <w:ind w:firstLineChars="0" w:firstLine="0" w:rightChars="0" w:right="0" w:leftChars="0" w:left="769"/>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2012 年</w:t>
            </w:r>
          </w:p>
        </w:tc>
        <w:tc>
          <w:tcPr>
            <w:tcW w:w="1404" w:type="dxa"/>
          </w:tcPr>
          <w:p w:rsidR="0018722C">
            <w:pPr>
              <w:widowControl w:val="0"/>
              <w:snapToGrid w:val="1"/>
              <w:spacing w:beforeLines="0" w:afterLines="0" w:before="0" w:after="0" w:line="131" w:lineRule="exact"/>
              <w:ind w:firstLineChars="0" w:firstLine="0" w:rightChars="0" w:right="0" w:leftChars="0" w:left="60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变化幅度</w:t>
            </w:r>
          </w:p>
        </w:tc>
      </w:tr>
    </w:tbl>
    <w:p w:rsidR="0018722C">
      <w:pPr>
        <w:pStyle w:val="affa"/>
      </w:pPr>
    </w:p>
    <w:p w:rsidR="0018722C">
      <w:pPr>
        <w:topLinePunct/>
      </w:pPr>
      <w:r>
        <w:rPr>
          <w:rFonts w:cstheme="minorBidi" w:hAnsiTheme="minorHAnsi" w:eastAsiaTheme="minorHAnsi" w:asciiTheme="minorHAnsi" w:ascii="Times New Roman"/>
        </w:rPr>
        <w:t>33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 “营改增”对交通运输行业财务影响的实证分析</w:t>
      </w: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9"/>
        <w:gridCol w:w="2085"/>
        <w:gridCol w:w="1889"/>
        <w:gridCol w:w="1671"/>
      </w:tblGrid>
      <w:tr>
        <w:trPr>
          <w:trHeight w:val="400" w:hRule="atLeast"/>
        </w:trPr>
        <w:tc>
          <w:tcPr>
            <w:tcW w:w="3089" w:type="dxa"/>
            <w:tcBorders>
              <w:top w:val="single" w:sz="12" w:space="0" w:color="000000"/>
              <w:right w:val="single" w:sz="6" w:space="0" w:color="000000"/>
            </w:tcBorders>
          </w:tcPr>
          <w:p w:rsidR="0018722C">
            <w:pPr>
              <w:topLinePunct/>
              <w:ind w:leftChars="0" w:left="0" w:rightChars="0" w:right="0" w:firstLineChars="0" w:firstLine="0"/>
              <w:spacing w:line="240" w:lineRule="atLeast"/>
            </w:pPr>
            <w:r>
              <w:t>货币资金</w:t>
            </w:r>
          </w:p>
        </w:tc>
        <w:tc>
          <w:tcPr>
            <w:tcW w:w="2085"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349,594</w:t>
            </w:r>
          </w:p>
        </w:tc>
        <w:tc>
          <w:tcPr>
            <w:tcW w:w="1889" w:type="dxa"/>
            <w:tcBorders>
              <w:top w:val="single" w:sz="12" w:space="0" w:color="000000"/>
            </w:tcBorders>
          </w:tcPr>
          <w:p w:rsidR="0018722C">
            <w:pPr>
              <w:topLinePunct/>
              <w:ind w:leftChars="0" w:left="0" w:rightChars="0" w:right="0" w:firstLineChars="0" w:firstLine="0"/>
              <w:spacing w:line="240" w:lineRule="atLeast"/>
            </w:pPr>
            <w:r>
              <w:t>323,361</w:t>
            </w:r>
          </w:p>
        </w:tc>
        <w:tc>
          <w:tcPr>
            <w:tcW w:w="1671" w:type="dxa"/>
            <w:tcBorders>
              <w:top w:val="single" w:sz="12" w:space="0" w:color="000000"/>
            </w:tcBorders>
          </w:tcPr>
          <w:p w:rsidR="0018722C">
            <w:pPr>
              <w:topLinePunct/>
              <w:ind w:leftChars="0" w:left="0" w:rightChars="0" w:right="0" w:firstLineChars="0" w:firstLine="0"/>
              <w:spacing w:line="240" w:lineRule="atLeast"/>
            </w:pPr>
            <w:r>
              <w:t>-26,233</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交易性金融资产</w:t>
            </w:r>
          </w:p>
        </w:tc>
        <w:tc>
          <w:tcPr>
            <w:tcW w:w="2085" w:type="dxa"/>
            <w:tcBorders>
              <w:left w:val="single" w:sz="6" w:space="0" w:color="000000"/>
            </w:tcBorders>
          </w:tcPr>
          <w:p w:rsidR="0018722C">
            <w:pPr>
              <w:topLinePunct/>
              <w:ind w:leftChars="0" w:left="0" w:rightChars="0" w:right="0" w:firstLineChars="0" w:firstLine="0"/>
              <w:spacing w:line="240" w:lineRule="atLeast"/>
            </w:pPr>
            <w:r>
              <w:t>266</w:t>
            </w:r>
          </w:p>
        </w:tc>
        <w:tc>
          <w:tcPr>
            <w:tcW w:w="1889" w:type="dxa"/>
          </w:tcPr>
          <w:p w:rsidR="0018722C">
            <w:pPr>
              <w:topLinePunct/>
              <w:ind w:leftChars="0" w:left="0" w:rightChars="0" w:right="0" w:firstLineChars="0" w:firstLine="0"/>
              <w:spacing w:line="240" w:lineRule="atLeast"/>
            </w:pPr>
            <w:r>
              <w:t>208</w:t>
            </w:r>
          </w:p>
        </w:tc>
        <w:tc>
          <w:tcPr>
            <w:tcW w:w="1671" w:type="dxa"/>
          </w:tcPr>
          <w:p w:rsidR="0018722C">
            <w:pPr>
              <w:topLinePunct/>
              <w:ind w:leftChars="0" w:left="0" w:rightChars="0" w:right="0" w:firstLineChars="0" w:firstLine="0"/>
              <w:spacing w:line="240" w:lineRule="atLeast"/>
            </w:pPr>
            <w:r>
              <w:t>-58</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应收票据</w:t>
            </w:r>
          </w:p>
        </w:tc>
        <w:tc>
          <w:tcPr>
            <w:tcW w:w="2085" w:type="dxa"/>
            <w:tcBorders>
              <w:left w:val="single" w:sz="6" w:space="0" w:color="000000"/>
            </w:tcBorders>
          </w:tcPr>
          <w:p w:rsidR="0018722C">
            <w:pPr>
              <w:topLinePunct/>
              <w:ind w:leftChars="0" w:left="0" w:rightChars="0" w:right="0" w:firstLineChars="0" w:firstLine="0"/>
              <w:spacing w:line="240" w:lineRule="atLeast"/>
            </w:pPr>
            <w:r>
              <w:t>10,568</w:t>
            </w:r>
          </w:p>
        </w:tc>
        <w:tc>
          <w:tcPr>
            <w:tcW w:w="1889" w:type="dxa"/>
          </w:tcPr>
          <w:p w:rsidR="0018722C">
            <w:pPr>
              <w:topLinePunct/>
              <w:ind w:leftChars="0" w:left="0" w:rightChars="0" w:right="0" w:firstLineChars="0" w:firstLine="0"/>
              <w:spacing w:line="240" w:lineRule="atLeast"/>
            </w:pPr>
            <w:r>
              <w:t>8,482</w:t>
            </w:r>
          </w:p>
        </w:tc>
        <w:tc>
          <w:tcPr>
            <w:tcW w:w="1671" w:type="dxa"/>
          </w:tcPr>
          <w:p w:rsidR="0018722C">
            <w:pPr>
              <w:topLinePunct/>
              <w:ind w:leftChars="0" w:left="0" w:rightChars="0" w:right="0" w:firstLineChars="0" w:firstLine="0"/>
              <w:spacing w:line="240" w:lineRule="atLeast"/>
            </w:pPr>
            <w:r>
              <w:t>-2,086</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应收账款</w:t>
            </w:r>
          </w:p>
        </w:tc>
        <w:tc>
          <w:tcPr>
            <w:tcW w:w="2085" w:type="dxa"/>
            <w:tcBorders>
              <w:left w:val="single" w:sz="6" w:space="0" w:color="000000"/>
            </w:tcBorders>
          </w:tcPr>
          <w:p w:rsidR="0018722C">
            <w:pPr>
              <w:topLinePunct/>
              <w:ind w:leftChars="0" w:left="0" w:rightChars="0" w:right="0" w:firstLineChars="0" w:firstLine="0"/>
              <w:spacing w:line="240" w:lineRule="atLeast"/>
            </w:pPr>
            <w:r>
              <w:t>90,813</w:t>
            </w:r>
          </w:p>
        </w:tc>
        <w:tc>
          <w:tcPr>
            <w:tcW w:w="1889" w:type="dxa"/>
          </w:tcPr>
          <w:p w:rsidR="0018722C">
            <w:pPr>
              <w:topLinePunct/>
              <w:ind w:leftChars="0" w:left="0" w:rightChars="0" w:right="0" w:firstLineChars="0" w:firstLine="0"/>
              <w:spacing w:line="240" w:lineRule="atLeast"/>
            </w:pPr>
            <w:r>
              <w:t>111,584</w:t>
            </w:r>
          </w:p>
        </w:tc>
        <w:tc>
          <w:tcPr>
            <w:tcW w:w="1671" w:type="dxa"/>
          </w:tcPr>
          <w:p w:rsidR="0018722C">
            <w:pPr>
              <w:topLinePunct/>
              <w:ind w:leftChars="0" w:left="0" w:rightChars="0" w:right="0" w:firstLineChars="0" w:firstLine="0"/>
              <w:spacing w:line="240" w:lineRule="atLeast"/>
            </w:pPr>
            <w:r>
              <w:t>20,771</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预付账款</w:t>
            </w:r>
          </w:p>
        </w:tc>
        <w:tc>
          <w:tcPr>
            <w:tcW w:w="2085" w:type="dxa"/>
            <w:tcBorders>
              <w:left w:val="single" w:sz="6" w:space="0" w:color="000000"/>
            </w:tcBorders>
          </w:tcPr>
          <w:p w:rsidR="0018722C">
            <w:pPr>
              <w:topLinePunct/>
              <w:ind w:leftChars="0" w:left="0" w:rightChars="0" w:right="0" w:firstLineChars="0" w:firstLine="0"/>
              <w:spacing w:line="240" w:lineRule="atLeast"/>
            </w:pPr>
            <w:r>
              <w:t>26,233</w:t>
            </w:r>
          </w:p>
        </w:tc>
        <w:tc>
          <w:tcPr>
            <w:tcW w:w="1889" w:type="dxa"/>
          </w:tcPr>
          <w:p w:rsidR="0018722C">
            <w:pPr>
              <w:topLinePunct/>
              <w:ind w:leftChars="0" w:left="0" w:rightChars="0" w:right="0" w:firstLineChars="0" w:firstLine="0"/>
              <w:spacing w:line="240" w:lineRule="atLeast"/>
            </w:pPr>
            <w:r>
              <w:t>31,499</w:t>
            </w:r>
          </w:p>
        </w:tc>
        <w:tc>
          <w:tcPr>
            <w:tcW w:w="1671" w:type="dxa"/>
          </w:tcPr>
          <w:p w:rsidR="0018722C">
            <w:pPr>
              <w:topLinePunct/>
              <w:ind w:leftChars="0" w:left="0" w:rightChars="0" w:right="0" w:firstLineChars="0" w:firstLine="0"/>
              <w:spacing w:line="240" w:lineRule="atLeast"/>
            </w:pPr>
            <w:r>
              <w:t>5,266</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应收利息</w:t>
            </w:r>
          </w:p>
        </w:tc>
        <w:tc>
          <w:tcPr>
            <w:tcW w:w="2085" w:type="dxa"/>
            <w:tcBorders>
              <w:left w:val="single" w:sz="6" w:space="0" w:color="000000"/>
            </w:tcBorders>
          </w:tcPr>
          <w:p w:rsidR="0018722C">
            <w:pPr>
              <w:topLinePunct/>
              <w:ind w:leftChars="0" w:left="0" w:rightChars="0" w:right="0" w:firstLineChars="0" w:firstLine="0"/>
              <w:spacing w:line="240" w:lineRule="atLeast"/>
            </w:pPr>
            <w:r>
              <w:t>320</w:t>
            </w:r>
          </w:p>
        </w:tc>
        <w:tc>
          <w:tcPr>
            <w:tcW w:w="1889" w:type="dxa"/>
          </w:tcPr>
          <w:p w:rsidR="0018722C">
            <w:pPr>
              <w:topLinePunct/>
              <w:ind w:leftChars="0" w:left="0" w:rightChars="0" w:right="0" w:firstLineChars="0" w:firstLine="0"/>
              <w:spacing w:line="240" w:lineRule="atLeast"/>
            </w:pPr>
            <w:r>
              <w:t>1,019</w:t>
            </w:r>
          </w:p>
        </w:tc>
        <w:tc>
          <w:tcPr>
            <w:tcW w:w="1671" w:type="dxa"/>
          </w:tcPr>
          <w:p w:rsidR="0018722C">
            <w:pPr>
              <w:topLinePunct/>
              <w:ind w:leftChars="0" w:left="0" w:rightChars="0" w:right="0" w:firstLineChars="0" w:firstLine="0"/>
              <w:spacing w:line="240" w:lineRule="atLeast"/>
            </w:pPr>
            <w:r>
              <w:t>699</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应收股利</w:t>
            </w:r>
          </w:p>
        </w:tc>
        <w:tc>
          <w:tcPr>
            <w:tcW w:w="2085" w:type="dxa"/>
            <w:tcBorders>
              <w:left w:val="single" w:sz="6" w:space="0" w:color="000000"/>
            </w:tcBorders>
          </w:tcPr>
          <w:p w:rsidR="0018722C">
            <w:pPr>
              <w:topLinePunct/>
              <w:ind w:leftChars="0" w:left="0" w:rightChars="0" w:right="0" w:firstLineChars="0" w:firstLine="0"/>
              <w:spacing w:line="240" w:lineRule="atLeast"/>
            </w:pPr>
            <w:r>
              <w:t>504</w:t>
            </w:r>
          </w:p>
        </w:tc>
        <w:tc>
          <w:tcPr>
            <w:tcW w:w="1889" w:type="dxa"/>
          </w:tcPr>
          <w:p w:rsidR="0018722C">
            <w:pPr>
              <w:topLinePunct/>
              <w:ind w:leftChars="0" w:left="0" w:rightChars="0" w:right="0" w:firstLineChars="0" w:firstLine="0"/>
              <w:spacing w:line="240" w:lineRule="atLeast"/>
            </w:pPr>
            <w:r>
              <w:t>1,293</w:t>
            </w:r>
          </w:p>
        </w:tc>
        <w:tc>
          <w:tcPr>
            <w:tcW w:w="1671" w:type="dxa"/>
          </w:tcPr>
          <w:p w:rsidR="0018722C">
            <w:pPr>
              <w:topLinePunct/>
              <w:ind w:leftChars="0" w:left="0" w:rightChars="0" w:right="0" w:firstLineChars="0" w:firstLine="0"/>
              <w:spacing w:line="240" w:lineRule="atLeast"/>
            </w:pPr>
            <w:r>
              <w:t>788</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其他应收款</w:t>
            </w:r>
          </w:p>
        </w:tc>
        <w:tc>
          <w:tcPr>
            <w:tcW w:w="2085" w:type="dxa"/>
            <w:tcBorders>
              <w:left w:val="single" w:sz="6" w:space="0" w:color="000000"/>
            </w:tcBorders>
          </w:tcPr>
          <w:p w:rsidR="0018722C">
            <w:pPr>
              <w:topLinePunct/>
              <w:ind w:leftChars="0" w:left="0" w:rightChars="0" w:right="0" w:firstLineChars="0" w:firstLine="0"/>
              <w:spacing w:line="240" w:lineRule="atLeast"/>
            </w:pPr>
            <w:r>
              <w:t>37,876</w:t>
            </w:r>
          </w:p>
        </w:tc>
        <w:tc>
          <w:tcPr>
            <w:tcW w:w="1889" w:type="dxa"/>
          </w:tcPr>
          <w:p w:rsidR="0018722C">
            <w:pPr>
              <w:topLinePunct/>
              <w:ind w:leftChars="0" w:left="0" w:rightChars="0" w:right="0" w:firstLineChars="0" w:firstLine="0"/>
              <w:spacing w:line="240" w:lineRule="atLeast"/>
            </w:pPr>
            <w:r>
              <w:t>45,327</w:t>
            </w:r>
          </w:p>
        </w:tc>
        <w:tc>
          <w:tcPr>
            <w:tcW w:w="1671" w:type="dxa"/>
          </w:tcPr>
          <w:p w:rsidR="0018722C">
            <w:pPr>
              <w:topLinePunct/>
              <w:ind w:leftChars="0" w:left="0" w:rightChars="0" w:right="0" w:firstLineChars="0" w:firstLine="0"/>
              <w:spacing w:line="240" w:lineRule="atLeast"/>
            </w:pPr>
            <w:r>
              <w:t>7,451</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存货</w:t>
            </w:r>
          </w:p>
        </w:tc>
        <w:tc>
          <w:tcPr>
            <w:tcW w:w="2085" w:type="dxa"/>
            <w:tcBorders>
              <w:left w:val="single" w:sz="6" w:space="0" w:color="000000"/>
            </w:tcBorders>
          </w:tcPr>
          <w:p w:rsidR="0018722C">
            <w:pPr>
              <w:topLinePunct/>
              <w:ind w:leftChars="0" w:left="0" w:rightChars="0" w:right="0" w:firstLineChars="0" w:firstLine="0"/>
              <w:spacing w:line="240" w:lineRule="atLeast"/>
            </w:pPr>
            <w:r>
              <w:t>74,167</w:t>
            </w:r>
          </w:p>
        </w:tc>
        <w:tc>
          <w:tcPr>
            <w:tcW w:w="1889" w:type="dxa"/>
          </w:tcPr>
          <w:p w:rsidR="0018722C">
            <w:pPr>
              <w:topLinePunct/>
              <w:ind w:leftChars="0" w:left="0" w:rightChars="0" w:right="0" w:firstLineChars="0" w:firstLine="0"/>
              <w:spacing w:line="240" w:lineRule="atLeast"/>
            </w:pPr>
            <w:r>
              <w:t>105,037</w:t>
            </w:r>
          </w:p>
        </w:tc>
        <w:tc>
          <w:tcPr>
            <w:tcW w:w="1671" w:type="dxa"/>
          </w:tcPr>
          <w:p w:rsidR="0018722C">
            <w:pPr>
              <w:topLinePunct/>
              <w:ind w:leftChars="0" w:left="0" w:rightChars="0" w:right="0" w:firstLineChars="0" w:firstLine="0"/>
              <w:spacing w:line="240" w:lineRule="atLeast"/>
            </w:pPr>
            <w:r>
              <w:t>30,871</w:t>
            </w:r>
          </w:p>
        </w:tc>
      </w:tr>
      <w:tr>
        <w:trPr>
          <w:trHeight w:val="400" w:hRule="atLeast"/>
        </w:trPr>
        <w:tc>
          <w:tcPr>
            <w:tcW w:w="3089" w:type="dxa"/>
            <w:tcBorders>
              <w:right w:val="single" w:sz="6" w:space="0" w:color="000000"/>
            </w:tcBorders>
          </w:tcPr>
          <w:p w:rsidR="0018722C">
            <w:pPr>
              <w:topLinePunct/>
              <w:ind w:leftChars="0" w:left="0" w:rightChars="0" w:right="0" w:firstLineChars="0" w:firstLine="0"/>
              <w:spacing w:line="240" w:lineRule="atLeast"/>
            </w:pPr>
            <w:r>
              <w:t>其他流动资产</w:t>
            </w:r>
          </w:p>
        </w:tc>
        <w:tc>
          <w:tcPr>
            <w:tcW w:w="2085" w:type="dxa"/>
            <w:tcBorders>
              <w:left w:val="single" w:sz="6" w:space="0" w:color="000000"/>
            </w:tcBorders>
          </w:tcPr>
          <w:p w:rsidR="0018722C">
            <w:pPr>
              <w:topLinePunct/>
              <w:ind w:leftChars="0" w:left="0" w:rightChars="0" w:right="0" w:firstLineChars="0" w:firstLine="0"/>
              <w:spacing w:line="240" w:lineRule="atLeast"/>
            </w:pPr>
            <w:r>
              <w:t>33,752</w:t>
            </w:r>
          </w:p>
        </w:tc>
        <w:tc>
          <w:tcPr>
            <w:tcW w:w="1889" w:type="dxa"/>
          </w:tcPr>
          <w:p w:rsidR="0018722C">
            <w:pPr>
              <w:topLinePunct/>
              <w:ind w:leftChars="0" w:left="0" w:rightChars="0" w:right="0" w:firstLineChars="0" w:firstLine="0"/>
              <w:spacing w:line="240" w:lineRule="atLeast"/>
            </w:pPr>
            <w:r>
              <w:t>43,452</w:t>
            </w:r>
          </w:p>
        </w:tc>
        <w:tc>
          <w:tcPr>
            <w:tcW w:w="1671" w:type="dxa"/>
          </w:tcPr>
          <w:p w:rsidR="0018722C">
            <w:pPr>
              <w:topLinePunct/>
              <w:ind w:leftChars="0" w:left="0" w:rightChars="0" w:right="0" w:firstLineChars="0" w:firstLine="0"/>
              <w:spacing w:line="240" w:lineRule="atLeast"/>
            </w:pPr>
            <w:r>
              <w:t>9,700</w:t>
            </w:r>
          </w:p>
        </w:tc>
      </w:tr>
      <w:tr>
        <w:trPr>
          <w:trHeight w:val="400" w:hRule="atLeast"/>
        </w:trPr>
        <w:tc>
          <w:tcPr>
            <w:tcW w:w="3089"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t>流动资产总额</w:t>
            </w:r>
          </w:p>
        </w:tc>
        <w:tc>
          <w:tcPr>
            <w:tcW w:w="2085"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t>624,094</w:t>
            </w:r>
          </w:p>
        </w:tc>
        <w:tc>
          <w:tcPr>
            <w:tcW w:w="1889" w:type="dxa"/>
            <w:tcBorders>
              <w:bottom w:val="single" w:sz="12" w:space="0" w:color="000000"/>
            </w:tcBorders>
          </w:tcPr>
          <w:p w:rsidR="0018722C">
            <w:pPr>
              <w:topLinePunct/>
              <w:ind w:leftChars="0" w:left="0" w:rightChars="0" w:right="0" w:firstLineChars="0" w:firstLine="0"/>
              <w:spacing w:line="240" w:lineRule="atLeast"/>
            </w:pPr>
            <w:r>
              <w:t>671,263</w:t>
            </w:r>
          </w:p>
        </w:tc>
        <w:tc>
          <w:tcPr>
            <w:tcW w:w="1671" w:type="dxa"/>
            <w:tcBorders>
              <w:bottom w:val="single" w:sz="12" w:space="0" w:color="000000"/>
            </w:tcBorders>
          </w:tcPr>
          <w:p w:rsidR="0018722C">
            <w:pPr>
              <w:topLinePunct/>
              <w:ind w:leftChars="0" w:left="0" w:rightChars="0" w:right="0" w:firstLineChars="0" w:firstLine="0"/>
              <w:spacing w:line="240" w:lineRule="atLeast"/>
            </w:pPr>
            <w:r>
              <w:t>47,169</w:t>
            </w:r>
          </w:p>
        </w:tc>
      </w:tr>
    </w:tbl>
    <w:p w:rsidR="0018722C">
      <w:pPr>
        <w:pStyle w:val="affa"/>
      </w:pPr>
    </w:p>
    <w:p w:rsidR="0018722C">
      <w:pPr>
        <w:topLinePunct/>
      </w:pPr>
      <w:r>
        <w:t>理论上，“营改增”对于购买过程中发生的现金、银行存款、应收账款等货币资产内账户的发生额和余额不会产生影响，可能影响其他流动资产的金额。由</w:t>
      </w:r>
      <w:r>
        <w:t>表</w:t>
      </w:r>
      <w:r>
        <w:t>3-15</w:t>
      </w:r>
      <w:r/>
      <w:r w:rsidR="001852F3">
        <w:t xml:space="preserve">可知，整体上看，</w:t>
      </w:r>
      <w:r>
        <w:t>2012</w:t>
      </w:r>
      <w:r/>
      <w:r w:rsidR="001852F3">
        <w:t xml:space="preserve">年样本公司的流动资产总额有所增加。根据华贸物流、东方航空等公司的</w:t>
      </w:r>
      <w:r>
        <w:t>2012</w:t>
      </w:r>
      <w:r/>
      <w:r w:rsidR="001852F3">
        <w:t xml:space="preserve">年度报告显示，其他流动资产的增加主要来源于“营改增”后，尚未抵扣而未来可抵扣的增值税进项税余额。</w:t>
      </w:r>
    </w:p>
    <w:p w:rsidR="0018722C">
      <w:pPr>
        <w:pStyle w:val="cw20"/>
        <w:topLinePunct/>
      </w:pPr>
      <w:r>
        <w:rPr>
          <w:rFonts w:ascii="宋体" w:eastAsia="宋体" w:hint="eastAsia"/>
        </w:rPr>
        <w:t>4. </w:t>
      </w:r>
      <w:r>
        <w:rPr>
          <w:rFonts w:ascii="宋体" w:eastAsia="宋体" w:hint="eastAsia"/>
        </w:rPr>
        <w:t>非流动资产类指标</w:t>
      </w:r>
    </w:p>
    <w:p w:rsidR="0018722C">
      <w:pPr>
        <w:topLinePunct/>
      </w:pPr>
      <w:r>
        <w:rPr>
          <w:rFonts w:ascii="Times New Roman" w:eastAsia="Times New Roman"/>
        </w:rPr>
        <w:t>2011</w:t>
      </w:r>
      <w:r>
        <w:t>年和</w:t>
      </w:r>
      <w:r>
        <w:rPr>
          <w:rFonts w:ascii="Times New Roman" w:eastAsia="Times New Roman"/>
        </w:rPr>
        <w:t>2012</w:t>
      </w:r>
      <w:r>
        <w:t>年样本公司非流动资产类指标差异如表</w:t>
      </w:r>
      <w:r w:rsidR="001852F3">
        <w:t xml:space="preserve">3-16</w:t>
      </w:r>
      <w:r w:rsidR="001852F3">
        <w:t xml:space="preserve">所示：</w:t>
      </w:r>
    </w:p>
    <w:p w:rsidR="0018722C">
      <w:pPr>
        <w:pStyle w:val="a8"/>
        <w:topLinePunct/>
      </w:pPr>
      <w:r>
        <w:t>表</w:t>
      </w:r>
      <w:r>
        <w:rPr>
          <w:spacing w:val="-24"/>
        </w:rPr>
        <w:t> </w:t>
      </w:r>
      <w:r>
        <w:t>3</w:t>
      </w:r>
      <w:r>
        <w:t xml:space="preserve">  </w:t>
      </w:r>
      <w:r w:rsidRPr="00DB64CE">
        <w:t>-16</w:t>
      </w:r>
      <w:r>
        <w:rPr>
          <w:spacing w:val="4"/>
        </w:rPr>
        <w:t>非流动资产类指标差异</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9"/>
        <w:gridCol w:w="2085"/>
        <w:gridCol w:w="1907"/>
        <w:gridCol w:w="1654"/>
      </w:tblGrid>
      <w:tr>
        <w:trPr>
          <w:tblHeader/>
        </w:trPr>
        <w:tc>
          <w:tcPr>
            <w:tcW w:w="17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变化幅度</w:t>
            </w:r>
          </w:p>
        </w:tc>
      </w:tr>
      <w:tr>
        <w:tc>
          <w:tcPr>
            <w:tcW w:w="1768" w:type="pct"/>
            <w:vAlign w:val="center"/>
          </w:tcPr>
          <w:p w:rsidR="0018722C">
            <w:pPr>
              <w:pStyle w:val="ac"/>
              <w:topLinePunct/>
              <w:ind w:leftChars="0" w:left="0" w:rightChars="0" w:right="0" w:firstLineChars="0" w:firstLine="0"/>
              <w:spacing w:line="240" w:lineRule="atLeast"/>
            </w:pPr>
            <w:r>
              <w:t>发放贷款及垫款</w:t>
            </w:r>
          </w:p>
        </w:tc>
        <w:tc>
          <w:tcPr>
            <w:tcW w:w="1193" w:type="pct"/>
            <w:vAlign w:val="center"/>
          </w:tcPr>
          <w:p w:rsidR="0018722C">
            <w:pPr>
              <w:pStyle w:val="affff9"/>
              <w:topLinePunct/>
              <w:ind w:leftChars="0" w:left="0" w:rightChars="0" w:right="0" w:firstLineChars="0" w:firstLine="0"/>
              <w:spacing w:line="240" w:lineRule="atLeast"/>
            </w:pPr>
            <w:r>
              <w:t>0</w:t>
            </w:r>
          </w:p>
        </w:tc>
        <w:tc>
          <w:tcPr>
            <w:tcW w:w="1092" w:type="pct"/>
            <w:vAlign w:val="center"/>
          </w:tcPr>
          <w:p w:rsidR="0018722C">
            <w:pPr>
              <w:pStyle w:val="affff9"/>
              <w:topLinePunct/>
              <w:ind w:leftChars="0" w:left="0" w:rightChars="0" w:right="0" w:firstLineChars="0" w:firstLine="0"/>
              <w:spacing w:line="240" w:lineRule="atLeast"/>
            </w:pPr>
            <w:r>
              <w:t>8,544</w:t>
            </w:r>
          </w:p>
        </w:tc>
        <w:tc>
          <w:tcPr>
            <w:tcW w:w="947" w:type="pct"/>
            <w:vAlign w:val="center"/>
          </w:tcPr>
          <w:p w:rsidR="0018722C">
            <w:pPr>
              <w:pStyle w:val="affff9"/>
              <w:topLinePunct/>
              <w:ind w:leftChars="0" w:left="0" w:rightChars="0" w:right="0" w:firstLineChars="0" w:firstLine="0"/>
              <w:spacing w:line="240" w:lineRule="atLeast"/>
            </w:pPr>
            <w:r>
              <w:t>8,544</w:t>
            </w:r>
          </w:p>
        </w:tc>
      </w:tr>
      <w:tr>
        <w:tc>
          <w:tcPr>
            <w:tcW w:w="1768" w:type="pct"/>
            <w:vAlign w:val="center"/>
          </w:tcPr>
          <w:p w:rsidR="0018722C">
            <w:pPr>
              <w:pStyle w:val="ac"/>
              <w:topLinePunct/>
              <w:ind w:leftChars="0" w:left="0" w:rightChars="0" w:right="0" w:firstLineChars="0" w:firstLine="0"/>
              <w:spacing w:line="240" w:lineRule="atLeast"/>
            </w:pPr>
            <w:r>
              <w:t>可供出售金融资产</w:t>
            </w:r>
          </w:p>
        </w:tc>
        <w:tc>
          <w:tcPr>
            <w:tcW w:w="1193" w:type="pct"/>
            <w:vAlign w:val="center"/>
          </w:tcPr>
          <w:p w:rsidR="0018722C">
            <w:pPr>
              <w:pStyle w:val="affff9"/>
              <w:topLinePunct/>
              <w:ind w:leftChars="0" w:left="0" w:rightChars="0" w:right="0" w:firstLineChars="0" w:firstLine="0"/>
              <w:spacing w:line="240" w:lineRule="atLeast"/>
            </w:pPr>
            <w:r>
              <w:t>30,580</w:t>
            </w:r>
          </w:p>
        </w:tc>
        <w:tc>
          <w:tcPr>
            <w:tcW w:w="1092" w:type="pct"/>
            <w:vAlign w:val="center"/>
          </w:tcPr>
          <w:p w:rsidR="0018722C">
            <w:pPr>
              <w:pStyle w:val="affff9"/>
              <w:topLinePunct/>
              <w:ind w:leftChars="0" w:left="0" w:rightChars="0" w:right="0" w:firstLineChars="0" w:firstLine="0"/>
              <w:spacing w:line="240" w:lineRule="atLeast"/>
            </w:pPr>
            <w:r>
              <w:t>31,301</w:t>
            </w:r>
          </w:p>
        </w:tc>
        <w:tc>
          <w:tcPr>
            <w:tcW w:w="947" w:type="pct"/>
            <w:vAlign w:val="center"/>
          </w:tcPr>
          <w:p w:rsidR="0018722C">
            <w:pPr>
              <w:pStyle w:val="affff9"/>
              <w:topLinePunct/>
              <w:ind w:leftChars="0" w:left="0" w:rightChars="0" w:right="0" w:firstLineChars="0" w:firstLine="0"/>
              <w:spacing w:line="240" w:lineRule="atLeast"/>
            </w:pPr>
            <w:r>
              <w:t>721</w:t>
            </w:r>
          </w:p>
        </w:tc>
      </w:tr>
      <w:tr>
        <w:tc>
          <w:tcPr>
            <w:tcW w:w="1768" w:type="pct"/>
            <w:vAlign w:val="center"/>
          </w:tcPr>
          <w:p w:rsidR="0018722C">
            <w:pPr>
              <w:pStyle w:val="ac"/>
              <w:topLinePunct/>
              <w:ind w:leftChars="0" w:left="0" w:rightChars="0" w:right="0" w:firstLineChars="0" w:firstLine="0"/>
              <w:spacing w:line="240" w:lineRule="atLeast"/>
            </w:pPr>
            <w:r>
              <w:t>持有至到期投资</w:t>
            </w:r>
          </w:p>
        </w:tc>
        <w:tc>
          <w:tcPr>
            <w:tcW w:w="1193" w:type="pct"/>
            <w:vAlign w:val="center"/>
          </w:tcPr>
          <w:p w:rsidR="0018722C">
            <w:pPr>
              <w:pStyle w:val="affff9"/>
              <w:topLinePunct/>
              <w:ind w:leftChars="0" w:left="0" w:rightChars="0" w:right="0" w:firstLineChars="0" w:firstLine="0"/>
              <w:spacing w:line="240" w:lineRule="atLeast"/>
            </w:pPr>
            <w:r>
              <w:t>37</w:t>
            </w:r>
          </w:p>
        </w:tc>
        <w:tc>
          <w:tcPr>
            <w:tcW w:w="1092" w:type="pct"/>
            <w:vAlign w:val="center"/>
          </w:tcPr>
          <w:p w:rsidR="0018722C">
            <w:pPr>
              <w:pStyle w:val="affff9"/>
              <w:topLinePunct/>
              <w:ind w:leftChars="0" w:left="0" w:rightChars="0" w:right="0" w:firstLineChars="0" w:firstLine="0"/>
              <w:spacing w:line="240" w:lineRule="atLeast"/>
            </w:pPr>
            <w:r>
              <w:t>27,226</w:t>
            </w:r>
          </w:p>
        </w:tc>
        <w:tc>
          <w:tcPr>
            <w:tcW w:w="947" w:type="pct"/>
            <w:vAlign w:val="center"/>
          </w:tcPr>
          <w:p w:rsidR="0018722C">
            <w:pPr>
              <w:pStyle w:val="affff9"/>
              <w:topLinePunct/>
              <w:ind w:leftChars="0" w:left="0" w:rightChars="0" w:right="0" w:firstLineChars="0" w:firstLine="0"/>
              <w:spacing w:line="240" w:lineRule="atLeast"/>
            </w:pPr>
            <w:r>
              <w:t>27,190</w:t>
            </w:r>
          </w:p>
        </w:tc>
      </w:tr>
      <w:tr>
        <w:tc>
          <w:tcPr>
            <w:tcW w:w="1768" w:type="pct"/>
            <w:vAlign w:val="center"/>
          </w:tcPr>
          <w:p w:rsidR="0018722C">
            <w:pPr>
              <w:pStyle w:val="ac"/>
              <w:topLinePunct/>
              <w:ind w:leftChars="0" w:left="0" w:rightChars="0" w:right="0" w:firstLineChars="0" w:firstLine="0"/>
              <w:spacing w:line="240" w:lineRule="atLeast"/>
            </w:pPr>
            <w:r>
              <w:t>长期应收款</w:t>
            </w:r>
          </w:p>
        </w:tc>
        <w:tc>
          <w:tcPr>
            <w:tcW w:w="1193" w:type="pct"/>
            <w:vAlign w:val="center"/>
          </w:tcPr>
          <w:p w:rsidR="0018722C">
            <w:pPr>
              <w:pStyle w:val="affff9"/>
              <w:topLinePunct/>
              <w:ind w:leftChars="0" w:left="0" w:rightChars="0" w:right="0" w:firstLineChars="0" w:firstLine="0"/>
              <w:spacing w:line="240" w:lineRule="atLeast"/>
            </w:pPr>
            <w:r>
              <w:t>1,697</w:t>
            </w:r>
          </w:p>
        </w:tc>
        <w:tc>
          <w:tcPr>
            <w:tcW w:w="1092" w:type="pct"/>
            <w:vAlign w:val="center"/>
          </w:tcPr>
          <w:p w:rsidR="0018722C">
            <w:pPr>
              <w:pStyle w:val="affff9"/>
              <w:topLinePunct/>
              <w:ind w:leftChars="0" w:left="0" w:rightChars="0" w:right="0" w:firstLineChars="0" w:firstLine="0"/>
              <w:spacing w:line="240" w:lineRule="atLeast"/>
            </w:pPr>
            <w:r>
              <w:t>3,587</w:t>
            </w:r>
          </w:p>
        </w:tc>
        <w:tc>
          <w:tcPr>
            <w:tcW w:w="947" w:type="pct"/>
            <w:vAlign w:val="center"/>
          </w:tcPr>
          <w:p w:rsidR="0018722C">
            <w:pPr>
              <w:pStyle w:val="affff9"/>
              <w:topLinePunct/>
              <w:ind w:leftChars="0" w:left="0" w:rightChars="0" w:right="0" w:firstLineChars="0" w:firstLine="0"/>
              <w:spacing w:line="240" w:lineRule="atLeast"/>
            </w:pPr>
            <w:r>
              <w:t>1,891</w:t>
            </w:r>
          </w:p>
        </w:tc>
      </w:tr>
      <w:tr>
        <w:tc>
          <w:tcPr>
            <w:tcW w:w="1768" w:type="pct"/>
            <w:vAlign w:val="center"/>
          </w:tcPr>
          <w:p w:rsidR="0018722C">
            <w:pPr>
              <w:pStyle w:val="ac"/>
              <w:topLinePunct/>
              <w:ind w:leftChars="0" w:left="0" w:rightChars="0" w:right="0" w:firstLineChars="0" w:firstLine="0"/>
              <w:spacing w:line="240" w:lineRule="atLeast"/>
            </w:pPr>
            <w:r>
              <w:t>长期股权投资</w:t>
            </w:r>
          </w:p>
        </w:tc>
        <w:tc>
          <w:tcPr>
            <w:tcW w:w="1193" w:type="pct"/>
            <w:vAlign w:val="center"/>
          </w:tcPr>
          <w:p w:rsidR="0018722C">
            <w:pPr>
              <w:pStyle w:val="affff9"/>
              <w:topLinePunct/>
              <w:ind w:leftChars="0" w:left="0" w:rightChars="0" w:right="0" w:firstLineChars="0" w:firstLine="0"/>
              <w:spacing w:line="240" w:lineRule="atLeast"/>
            </w:pPr>
            <w:r>
              <w:t>156,618</w:t>
            </w:r>
          </w:p>
        </w:tc>
        <w:tc>
          <w:tcPr>
            <w:tcW w:w="1092" w:type="pct"/>
            <w:vAlign w:val="center"/>
          </w:tcPr>
          <w:p w:rsidR="0018722C">
            <w:pPr>
              <w:pStyle w:val="affff9"/>
              <w:topLinePunct/>
              <w:ind w:leftChars="0" w:left="0" w:rightChars="0" w:right="0" w:firstLineChars="0" w:firstLine="0"/>
              <w:spacing w:line="240" w:lineRule="atLeast"/>
            </w:pPr>
            <w:r>
              <w:t>173,295</w:t>
            </w:r>
          </w:p>
        </w:tc>
        <w:tc>
          <w:tcPr>
            <w:tcW w:w="947" w:type="pct"/>
            <w:vAlign w:val="center"/>
          </w:tcPr>
          <w:p w:rsidR="0018722C">
            <w:pPr>
              <w:pStyle w:val="affff9"/>
              <w:topLinePunct/>
              <w:ind w:leftChars="0" w:left="0" w:rightChars="0" w:right="0" w:firstLineChars="0" w:firstLine="0"/>
              <w:spacing w:line="240" w:lineRule="atLeast"/>
            </w:pPr>
            <w:r>
              <w:t>16,677</w:t>
            </w:r>
          </w:p>
        </w:tc>
      </w:tr>
      <w:tr>
        <w:tc>
          <w:tcPr>
            <w:tcW w:w="1768" w:type="pct"/>
            <w:vAlign w:val="center"/>
          </w:tcPr>
          <w:p w:rsidR="0018722C">
            <w:pPr>
              <w:pStyle w:val="ac"/>
              <w:topLinePunct/>
              <w:ind w:leftChars="0" w:left="0" w:rightChars="0" w:right="0" w:firstLineChars="0" w:firstLine="0"/>
              <w:spacing w:line="240" w:lineRule="atLeast"/>
            </w:pPr>
            <w:r>
              <w:t>投资性房地产</w:t>
            </w:r>
          </w:p>
        </w:tc>
        <w:tc>
          <w:tcPr>
            <w:tcW w:w="1193" w:type="pct"/>
            <w:vAlign w:val="center"/>
          </w:tcPr>
          <w:p w:rsidR="0018722C">
            <w:pPr>
              <w:pStyle w:val="affff9"/>
              <w:topLinePunct/>
              <w:ind w:leftChars="0" w:left="0" w:rightChars="0" w:right="0" w:firstLineChars="0" w:firstLine="0"/>
              <w:spacing w:line="240" w:lineRule="atLeast"/>
            </w:pPr>
            <w:r>
              <w:t>9,518</w:t>
            </w:r>
          </w:p>
        </w:tc>
        <w:tc>
          <w:tcPr>
            <w:tcW w:w="1092" w:type="pct"/>
            <w:vAlign w:val="center"/>
          </w:tcPr>
          <w:p w:rsidR="0018722C">
            <w:pPr>
              <w:pStyle w:val="affff9"/>
              <w:topLinePunct/>
              <w:ind w:leftChars="0" w:left="0" w:rightChars="0" w:right="0" w:firstLineChars="0" w:firstLine="0"/>
              <w:spacing w:line="240" w:lineRule="atLeast"/>
            </w:pPr>
            <w:r>
              <w:t>20,904</w:t>
            </w:r>
          </w:p>
        </w:tc>
        <w:tc>
          <w:tcPr>
            <w:tcW w:w="947" w:type="pct"/>
            <w:vAlign w:val="center"/>
          </w:tcPr>
          <w:p w:rsidR="0018722C">
            <w:pPr>
              <w:pStyle w:val="affff9"/>
              <w:topLinePunct/>
              <w:ind w:leftChars="0" w:left="0" w:rightChars="0" w:right="0" w:firstLineChars="0" w:firstLine="0"/>
              <w:spacing w:line="240" w:lineRule="atLeast"/>
            </w:pPr>
            <w:r>
              <w:t>11,386</w:t>
            </w:r>
          </w:p>
        </w:tc>
      </w:tr>
      <w:tr>
        <w:tc>
          <w:tcPr>
            <w:tcW w:w="1768" w:type="pct"/>
            <w:vAlign w:val="center"/>
          </w:tcPr>
          <w:p w:rsidR="0018722C">
            <w:pPr>
              <w:pStyle w:val="ac"/>
              <w:topLinePunct/>
              <w:ind w:leftChars="0" w:left="0" w:rightChars="0" w:right="0" w:firstLineChars="0" w:firstLine="0"/>
              <w:spacing w:line="240" w:lineRule="atLeast"/>
            </w:pPr>
            <w:r>
              <w:t>固定资产</w:t>
            </w:r>
          </w:p>
        </w:tc>
        <w:tc>
          <w:tcPr>
            <w:tcW w:w="1193" w:type="pct"/>
            <w:vAlign w:val="center"/>
          </w:tcPr>
          <w:p w:rsidR="0018722C">
            <w:pPr>
              <w:pStyle w:val="affff9"/>
              <w:topLinePunct/>
              <w:ind w:leftChars="0" w:left="0" w:rightChars="0" w:right="0" w:firstLineChars="0" w:firstLine="0"/>
              <w:spacing w:line="240" w:lineRule="atLeast"/>
            </w:pPr>
            <w:r>
              <w:t>1,966,714</w:t>
            </w:r>
          </w:p>
        </w:tc>
        <w:tc>
          <w:tcPr>
            <w:tcW w:w="1092" w:type="pct"/>
            <w:vAlign w:val="center"/>
          </w:tcPr>
          <w:p w:rsidR="0018722C">
            <w:pPr>
              <w:pStyle w:val="affff9"/>
              <w:topLinePunct/>
              <w:ind w:leftChars="0" w:left="0" w:rightChars="0" w:right="0" w:firstLineChars="0" w:firstLine="0"/>
              <w:spacing w:line="240" w:lineRule="atLeast"/>
            </w:pPr>
            <w:r>
              <w:t>2,154,935</w:t>
            </w:r>
          </w:p>
        </w:tc>
        <w:tc>
          <w:tcPr>
            <w:tcW w:w="947" w:type="pct"/>
            <w:vAlign w:val="center"/>
          </w:tcPr>
          <w:p w:rsidR="0018722C">
            <w:pPr>
              <w:pStyle w:val="affff9"/>
              <w:topLinePunct/>
              <w:ind w:leftChars="0" w:left="0" w:rightChars="0" w:right="0" w:firstLineChars="0" w:firstLine="0"/>
              <w:spacing w:line="240" w:lineRule="atLeast"/>
            </w:pPr>
            <w:r>
              <w:t>188,220</w:t>
            </w:r>
          </w:p>
        </w:tc>
      </w:tr>
      <w:tr>
        <w:tc>
          <w:tcPr>
            <w:tcW w:w="1768" w:type="pct"/>
            <w:vAlign w:val="center"/>
          </w:tcPr>
          <w:p w:rsidR="0018722C">
            <w:pPr>
              <w:pStyle w:val="ac"/>
              <w:topLinePunct/>
              <w:ind w:leftChars="0" w:left="0" w:rightChars="0" w:right="0" w:firstLineChars="0" w:firstLine="0"/>
              <w:spacing w:line="240" w:lineRule="atLeast"/>
            </w:pPr>
            <w:r>
              <w:t>在建工程</w:t>
            </w:r>
          </w:p>
        </w:tc>
        <w:tc>
          <w:tcPr>
            <w:tcW w:w="1193" w:type="pct"/>
            <w:vAlign w:val="center"/>
          </w:tcPr>
          <w:p w:rsidR="0018722C">
            <w:pPr>
              <w:pStyle w:val="affff9"/>
              <w:topLinePunct/>
              <w:ind w:leftChars="0" w:left="0" w:rightChars="0" w:right="0" w:firstLineChars="0" w:firstLine="0"/>
              <w:spacing w:line="240" w:lineRule="atLeast"/>
            </w:pPr>
            <w:r>
              <w:t>351,637</w:t>
            </w:r>
          </w:p>
        </w:tc>
        <w:tc>
          <w:tcPr>
            <w:tcW w:w="1092" w:type="pct"/>
            <w:vAlign w:val="center"/>
          </w:tcPr>
          <w:p w:rsidR="0018722C">
            <w:pPr>
              <w:pStyle w:val="affff9"/>
              <w:topLinePunct/>
              <w:ind w:leftChars="0" w:left="0" w:rightChars="0" w:right="0" w:firstLineChars="0" w:firstLine="0"/>
              <w:spacing w:line="240" w:lineRule="atLeast"/>
            </w:pPr>
            <w:r>
              <w:t>285,524</w:t>
            </w:r>
          </w:p>
        </w:tc>
        <w:tc>
          <w:tcPr>
            <w:tcW w:w="947" w:type="pct"/>
            <w:vAlign w:val="center"/>
          </w:tcPr>
          <w:p w:rsidR="0018722C">
            <w:pPr>
              <w:pStyle w:val="affff9"/>
              <w:topLinePunct/>
              <w:ind w:leftChars="0" w:left="0" w:rightChars="0" w:right="0" w:firstLineChars="0" w:firstLine="0"/>
              <w:spacing w:line="240" w:lineRule="atLeast"/>
            </w:pPr>
            <w:r>
              <w:t>-66,113</w:t>
            </w:r>
          </w:p>
        </w:tc>
      </w:tr>
      <w:tr>
        <w:tc>
          <w:tcPr>
            <w:tcW w:w="1768" w:type="pct"/>
            <w:vAlign w:val="center"/>
          </w:tcPr>
          <w:p w:rsidR="0018722C">
            <w:pPr>
              <w:pStyle w:val="ac"/>
              <w:topLinePunct/>
              <w:ind w:leftChars="0" w:left="0" w:rightChars="0" w:right="0" w:firstLineChars="0" w:firstLine="0"/>
              <w:spacing w:line="240" w:lineRule="atLeast"/>
            </w:pPr>
            <w:r>
              <w:t>固定资产清理</w:t>
            </w:r>
          </w:p>
        </w:tc>
        <w:tc>
          <w:tcPr>
            <w:tcW w:w="1193" w:type="pct"/>
            <w:vAlign w:val="center"/>
          </w:tcPr>
          <w:p w:rsidR="0018722C">
            <w:pPr>
              <w:pStyle w:val="affff9"/>
              <w:topLinePunct/>
              <w:ind w:leftChars="0" w:left="0" w:rightChars="0" w:right="0" w:firstLineChars="0" w:firstLine="0"/>
              <w:spacing w:line="240" w:lineRule="atLeast"/>
            </w:pPr>
            <w:r>
              <w:t>19</w:t>
            </w:r>
          </w:p>
        </w:tc>
        <w:tc>
          <w:tcPr>
            <w:tcW w:w="1092" w:type="pct"/>
            <w:vAlign w:val="center"/>
          </w:tcPr>
          <w:p w:rsidR="0018722C">
            <w:pPr>
              <w:pStyle w:val="affff9"/>
              <w:topLinePunct/>
              <w:ind w:leftChars="0" w:left="0" w:rightChars="0" w:right="0" w:firstLineChars="0" w:firstLine="0"/>
              <w:spacing w:line="240" w:lineRule="atLeast"/>
            </w:pPr>
            <w:r>
              <w:t>7</w:t>
            </w:r>
          </w:p>
        </w:tc>
        <w:tc>
          <w:tcPr>
            <w:tcW w:w="947" w:type="pct"/>
            <w:vAlign w:val="center"/>
          </w:tcPr>
          <w:p w:rsidR="0018722C">
            <w:pPr>
              <w:pStyle w:val="affff9"/>
              <w:topLinePunct/>
              <w:ind w:leftChars="0" w:left="0" w:rightChars="0" w:right="0" w:firstLineChars="0" w:firstLine="0"/>
              <w:spacing w:line="240" w:lineRule="atLeast"/>
            </w:pPr>
            <w:r>
              <w:t>-12</w:t>
            </w:r>
          </w:p>
        </w:tc>
      </w:tr>
      <w:tr>
        <w:tc>
          <w:tcPr>
            <w:tcW w:w="1768" w:type="pct"/>
            <w:vAlign w:val="center"/>
          </w:tcPr>
          <w:p w:rsidR="0018722C">
            <w:pPr>
              <w:pStyle w:val="ac"/>
              <w:topLinePunct/>
              <w:ind w:leftChars="0" w:left="0" w:rightChars="0" w:right="0" w:firstLineChars="0" w:firstLine="0"/>
              <w:spacing w:line="240" w:lineRule="atLeast"/>
            </w:pPr>
            <w:r>
              <w:t>无形资产</w:t>
            </w:r>
          </w:p>
        </w:tc>
        <w:tc>
          <w:tcPr>
            <w:tcW w:w="1193" w:type="pct"/>
            <w:vAlign w:val="center"/>
          </w:tcPr>
          <w:p w:rsidR="0018722C">
            <w:pPr>
              <w:pStyle w:val="affff9"/>
              <w:topLinePunct/>
              <w:ind w:leftChars="0" w:left="0" w:rightChars="0" w:right="0" w:firstLineChars="0" w:firstLine="0"/>
              <w:spacing w:line="240" w:lineRule="atLeast"/>
            </w:pPr>
            <w:r>
              <w:t>210,735</w:t>
            </w:r>
          </w:p>
        </w:tc>
        <w:tc>
          <w:tcPr>
            <w:tcW w:w="1092" w:type="pct"/>
            <w:vAlign w:val="center"/>
          </w:tcPr>
          <w:p w:rsidR="0018722C">
            <w:pPr>
              <w:pStyle w:val="affff9"/>
              <w:topLinePunct/>
              <w:ind w:leftChars="0" w:left="0" w:rightChars="0" w:right="0" w:firstLineChars="0" w:firstLine="0"/>
              <w:spacing w:line="240" w:lineRule="atLeast"/>
            </w:pPr>
            <w:r>
              <w:t>204,654</w:t>
            </w:r>
          </w:p>
        </w:tc>
        <w:tc>
          <w:tcPr>
            <w:tcW w:w="947" w:type="pct"/>
            <w:vAlign w:val="center"/>
          </w:tcPr>
          <w:p w:rsidR="0018722C">
            <w:pPr>
              <w:pStyle w:val="affff9"/>
              <w:topLinePunct/>
              <w:ind w:leftChars="0" w:left="0" w:rightChars="0" w:right="0" w:firstLineChars="0" w:firstLine="0"/>
              <w:spacing w:line="240" w:lineRule="atLeast"/>
            </w:pPr>
            <w:r>
              <w:t>-6,081</w:t>
            </w:r>
          </w:p>
        </w:tc>
      </w:tr>
      <w:tr>
        <w:tc>
          <w:tcPr>
            <w:tcW w:w="1768" w:type="pct"/>
            <w:vAlign w:val="center"/>
          </w:tcPr>
          <w:p w:rsidR="0018722C">
            <w:pPr>
              <w:pStyle w:val="ac"/>
              <w:topLinePunct/>
              <w:ind w:leftChars="0" w:left="0" w:rightChars="0" w:right="0" w:firstLineChars="0" w:firstLine="0"/>
              <w:spacing w:line="240" w:lineRule="atLeast"/>
            </w:pPr>
            <w:r>
              <w:t>长期待摊费用</w:t>
            </w:r>
          </w:p>
        </w:tc>
        <w:tc>
          <w:tcPr>
            <w:tcW w:w="1193" w:type="pct"/>
            <w:vAlign w:val="center"/>
          </w:tcPr>
          <w:p w:rsidR="0018722C">
            <w:pPr>
              <w:pStyle w:val="affff9"/>
              <w:topLinePunct/>
              <w:ind w:leftChars="0" w:left="0" w:rightChars="0" w:right="0" w:firstLineChars="0" w:firstLine="0"/>
              <w:spacing w:line="240" w:lineRule="atLeast"/>
            </w:pPr>
            <w:r>
              <w:t>78,230</w:t>
            </w:r>
          </w:p>
        </w:tc>
        <w:tc>
          <w:tcPr>
            <w:tcW w:w="1092" w:type="pct"/>
            <w:vAlign w:val="center"/>
          </w:tcPr>
          <w:p w:rsidR="0018722C">
            <w:pPr>
              <w:pStyle w:val="affff9"/>
              <w:topLinePunct/>
              <w:ind w:leftChars="0" w:left="0" w:rightChars="0" w:right="0" w:firstLineChars="0" w:firstLine="0"/>
              <w:spacing w:line="240" w:lineRule="atLeast"/>
            </w:pPr>
            <w:r>
              <w:t>76,938</w:t>
            </w:r>
          </w:p>
        </w:tc>
        <w:tc>
          <w:tcPr>
            <w:tcW w:w="947" w:type="pct"/>
            <w:vAlign w:val="center"/>
          </w:tcPr>
          <w:p w:rsidR="0018722C">
            <w:pPr>
              <w:pStyle w:val="affff9"/>
              <w:topLinePunct/>
              <w:ind w:leftChars="0" w:left="0" w:rightChars="0" w:right="0" w:firstLineChars="0" w:firstLine="0"/>
              <w:spacing w:line="240" w:lineRule="atLeast"/>
            </w:pPr>
            <w:r>
              <w:t>-1,292</w:t>
            </w:r>
          </w:p>
        </w:tc>
      </w:tr>
      <w:tr>
        <w:tc>
          <w:tcPr>
            <w:tcW w:w="1768" w:type="pct"/>
            <w:vAlign w:val="center"/>
          </w:tcPr>
          <w:p w:rsidR="0018722C">
            <w:pPr>
              <w:pStyle w:val="ac"/>
              <w:topLinePunct/>
              <w:ind w:leftChars="0" w:left="0" w:rightChars="0" w:right="0" w:firstLineChars="0" w:firstLine="0"/>
              <w:spacing w:line="240" w:lineRule="atLeast"/>
            </w:pPr>
            <w:r>
              <w:t>递延所得税资产</w:t>
            </w:r>
          </w:p>
        </w:tc>
        <w:tc>
          <w:tcPr>
            <w:tcW w:w="1193" w:type="pct"/>
            <w:vAlign w:val="center"/>
          </w:tcPr>
          <w:p w:rsidR="0018722C">
            <w:pPr>
              <w:pStyle w:val="affff9"/>
              <w:topLinePunct/>
              <w:ind w:leftChars="0" w:left="0" w:rightChars="0" w:right="0" w:firstLineChars="0" w:firstLine="0"/>
              <w:spacing w:line="240" w:lineRule="atLeast"/>
            </w:pPr>
            <w:r>
              <w:t>3,165</w:t>
            </w:r>
          </w:p>
        </w:tc>
        <w:tc>
          <w:tcPr>
            <w:tcW w:w="1092" w:type="pct"/>
            <w:vAlign w:val="center"/>
          </w:tcPr>
          <w:p w:rsidR="0018722C">
            <w:pPr>
              <w:pStyle w:val="affff9"/>
              <w:topLinePunct/>
              <w:ind w:leftChars="0" w:left="0" w:rightChars="0" w:right="0" w:firstLineChars="0" w:firstLine="0"/>
              <w:spacing w:line="240" w:lineRule="atLeast"/>
            </w:pPr>
            <w:r>
              <w:t>16,947</w:t>
            </w:r>
          </w:p>
        </w:tc>
        <w:tc>
          <w:tcPr>
            <w:tcW w:w="947" w:type="pct"/>
            <w:vAlign w:val="center"/>
          </w:tcPr>
          <w:p w:rsidR="0018722C">
            <w:pPr>
              <w:pStyle w:val="affff9"/>
              <w:topLinePunct/>
              <w:ind w:leftChars="0" w:left="0" w:rightChars="0" w:right="0" w:firstLineChars="0" w:firstLine="0"/>
              <w:spacing w:line="240" w:lineRule="atLeast"/>
            </w:pPr>
            <w:r>
              <w:t>13,782</w:t>
            </w:r>
          </w:p>
        </w:tc>
      </w:tr>
      <w:tr>
        <w:tc>
          <w:tcPr>
            <w:tcW w:w="1768" w:type="pct"/>
            <w:vAlign w:val="center"/>
          </w:tcPr>
          <w:p w:rsidR="0018722C">
            <w:pPr>
              <w:pStyle w:val="ac"/>
              <w:topLinePunct/>
              <w:ind w:leftChars="0" w:left="0" w:rightChars="0" w:right="0" w:firstLineChars="0" w:firstLine="0"/>
              <w:spacing w:line="240" w:lineRule="atLeast"/>
            </w:pPr>
            <w:r>
              <w:t>其他非流动资产</w:t>
            </w:r>
          </w:p>
        </w:tc>
        <w:tc>
          <w:tcPr>
            <w:tcW w:w="1193" w:type="pct"/>
            <w:vAlign w:val="center"/>
          </w:tcPr>
          <w:p w:rsidR="0018722C">
            <w:pPr>
              <w:pStyle w:val="affff9"/>
              <w:topLinePunct/>
              <w:ind w:leftChars="0" w:left="0" w:rightChars="0" w:right="0" w:firstLineChars="0" w:firstLine="0"/>
              <w:spacing w:line="240" w:lineRule="atLeast"/>
            </w:pPr>
            <w:r>
              <w:t>9,603</w:t>
            </w:r>
          </w:p>
        </w:tc>
        <w:tc>
          <w:tcPr>
            <w:tcW w:w="1092" w:type="pct"/>
            <w:vAlign w:val="center"/>
          </w:tcPr>
          <w:p w:rsidR="0018722C">
            <w:pPr>
              <w:pStyle w:val="affff9"/>
              <w:topLinePunct/>
              <w:ind w:leftChars="0" w:left="0" w:rightChars="0" w:right="0" w:firstLineChars="0" w:firstLine="0"/>
              <w:spacing w:line="240" w:lineRule="atLeast"/>
            </w:pPr>
            <w:r>
              <w:t>9,703</w:t>
            </w:r>
          </w:p>
        </w:tc>
        <w:tc>
          <w:tcPr>
            <w:tcW w:w="947" w:type="pct"/>
            <w:vAlign w:val="center"/>
          </w:tcPr>
          <w:p w:rsidR="0018722C">
            <w:pPr>
              <w:pStyle w:val="affff9"/>
              <w:topLinePunct/>
              <w:ind w:leftChars="0" w:left="0" w:rightChars="0" w:right="0" w:firstLineChars="0" w:firstLine="0"/>
              <w:spacing w:line="240" w:lineRule="atLeast"/>
            </w:pPr>
            <w:r>
              <w:t>101</w:t>
            </w:r>
          </w:p>
        </w:tc>
      </w:tr>
      <w:tr>
        <w:tc>
          <w:tcPr>
            <w:tcW w:w="1768" w:type="pct"/>
            <w:vAlign w:val="center"/>
            <w:tcBorders>
              <w:top w:val="single" w:sz="4" w:space="0" w:color="auto"/>
            </w:tcBorders>
          </w:tcPr>
          <w:p w:rsidR="0018722C">
            <w:pPr>
              <w:pStyle w:val="ac"/>
              <w:topLinePunct/>
              <w:ind w:leftChars="0" w:left="0" w:rightChars="0" w:right="0" w:firstLineChars="0" w:firstLine="0"/>
              <w:spacing w:line="240" w:lineRule="atLeast"/>
            </w:pPr>
            <w:r>
              <w:t>非流动资产总额</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2,818,552</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3,013,567</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195,014</w:t>
            </w:r>
          </w:p>
        </w:tc>
      </w:tr>
    </w:tbl>
    <w:p w:rsidR="0018722C">
      <w:pPr>
        <w:pStyle w:val="affa"/>
      </w:pPr>
    </w:p>
    <w:p w:rsidR="0018722C">
      <w:pPr>
        <w:topLinePunct/>
      </w:pPr>
      <w:r>
        <w:rPr>
          <w:rFonts w:cstheme="minorBidi" w:hAnsiTheme="minorHAnsi" w:eastAsiaTheme="minorHAnsi" w:asciiTheme="minorHAnsi" w:ascii="Times New Roman"/>
        </w:rPr>
        <w:t>34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“营改增”后，企业购进生产经营用资产价格中所含的增值税可以作为增</w:t>
      </w:r>
      <w:r>
        <w:t>值税进项税额可以抵扣。由表</w:t>
      </w:r>
      <w:r>
        <w:t>3-16</w:t>
      </w:r>
      <w:r/>
      <w:r w:rsidR="001852F3">
        <w:t xml:space="preserve">可以看出，在建工程、无形资产、长期待摊费用及固定资产清理的期末余额减少，其余项目及非流动资产总额有所增加。在建工程、无形资产等非货币资产类账户的发生额和余额在“营改增”中受到增值税抵扣的影响，增减方向与理论分析中一致，呈减少趋势。2012</w:t>
      </w:r>
      <w:r w:rsidR="001852F3">
        <w:t xml:space="preserve">年行业固定资产均</w:t>
      </w:r>
      <w:r>
        <w:t>值比</w:t>
      </w:r>
      <w:r>
        <w:t>2011</w:t>
      </w:r>
      <w:r/>
      <w:r w:rsidR="001852F3">
        <w:t xml:space="preserve">年有较大幅度的增加，可能是由于“营改增”后，购进固定资产可以抵扣进项税额，从而促进了企业对固定资产的投资。</w:t>
      </w:r>
    </w:p>
    <w:p w:rsidR="0018722C">
      <w:pPr>
        <w:pStyle w:val="cw20"/>
        <w:topLinePunct/>
      </w:pPr>
      <w:r>
        <w:rPr>
          <w:rFonts w:ascii="宋体" w:eastAsia="宋体" w:hint="eastAsia"/>
        </w:rPr>
        <w:t>5. </w:t>
      </w:r>
      <w:r>
        <w:rPr>
          <w:rFonts w:ascii="宋体" w:eastAsia="宋体" w:hint="eastAsia"/>
        </w:rPr>
        <w:t>比率分析</w:t>
      </w:r>
    </w:p>
    <w:p w:rsidR="0018722C">
      <w:pPr>
        <w:topLinePunct/>
      </w:pPr>
      <w:r>
        <w:t>2011</w:t>
      </w:r>
      <w:r w:rsidR="001852F3">
        <w:t xml:space="preserve">和</w:t>
      </w:r>
      <w:r w:rsidR="001852F3">
        <w:t xml:space="preserve">2012</w:t>
      </w:r>
      <w:r w:rsidR="001852F3">
        <w:t xml:space="preserve">年度比率差异如表</w:t>
      </w:r>
      <w:r w:rsidR="001852F3">
        <w:t xml:space="preserve">3-17</w:t>
      </w:r>
      <w:r w:rsidR="001852F3">
        <w:t xml:space="preserve">所示：</w:t>
      </w:r>
    </w:p>
    <w:p w:rsidR="0018722C">
      <w:pPr>
        <w:pStyle w:val="a8"/>
        <w:topLinePunct/>
      </w:pPr>
      <w:r>
        <w:t>表</w:t>
      </w:r>
      <w:r>
        <w:rPr>
          <w:spacing w:val="-24"/>
        </w:rPr>
        <w:t> </w:t>
      </w:r>
      <w:r>
        <w:t>3</w:t>
      </w:r>
      <w:r>
        <w:t xml:space="preserve">  </w:t>
      </w:r>
      <w:r w:rsidRPr="00DB64CE">
        <w:t>-17</w:t>
      </w:r>
      <w:r>
        <w:rPr>
          <w:spacing w:val="4"/>
        </w:rPr>
        <w:t>财务比率差异</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231"/>
        <w:gridCol w:w="1267"/>
        <w:gridCol w:w="1346"/>
        <w:gridCol w:w="1343"/>
        <w:gridCol w:w="1332"/>
        <w:gridCol w:w="1384"/>
      </w:tblGrid>
      <w:tr>
        <w:trPr>
          <w:tblHeader/>
        </w:trPr>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股票代码</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股票简称</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销售净利率</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总资产周转率</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总资产净利率</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业主权益乘数</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净资产收益率</w:t>
            </w:r>
          </w:p>
        </w:tc>
      </w:tr>
      <w:tr>
        <w:tc>
          <w:tcPr>
            <w:tcW w:w="475" w:type="pct"/>
            <w:vAlign w:val="center"/>
          </w:tcPr>
          <w:p w:rsidR="0018722C">
            <w:pPr>
              <w:pStyle w:val="affff9"/>
              <w:topLinePunct/>
              <w:ind w:leftChars="0" w:left="0" w:rightChars="0" w:right="0" w:firstLineChars="0" w:firstLine="0"/>
              <w:spacing w:line="240" w:lineRule="atLeast"/>
            </w:pPr>
            <w:r>
              <w:t>603128</w:t>
            </w:r>
          </w:p>
        </w:tc>
        <w:tc>
          <w:tcPr>
            <w:tcW w:w="705" w:type="pct"/>
            <w:vAlign w:val="center"/>
          </w:tcPr>
          <w:p w:rsidR="0018722C">
            <w:pPr>
              <w:pStyle w:val="a5"/>
              <w:topLinePunct/>
              <w:ind w:leftChars="0" w:left="0" w:rightChars="0" w:right="0" w:firstLineChars="0" w:firstLine="0"/>
              <w:spacing w:line="240" w:lineRule="atLeast"/>
            </w:pPr>
            <w:r>
              <w:t>华贸物流</w:t>
            </w:r>
          </w:p>
        </w:tc>
        <w:tc>
          <w:tcPr>
            <w:tcW w:w="725" w:type="pct"/>
            <w:vAlign w:val="center"/>
          </w:tcPr>
          <w:p w:rsidR="0018722C">
            <w:pPr>
              <w:pStyle w:val="affff9"/>
              <w:topLinePunct/>
              <w:ind w:leftChars="0" w:left="0" w:rightChars="0" w:right="0" w:firstLineChars="0" w:firstLine="0"/>
              <w:spacing w:line="240" w:lineRule="atLeast"/>
            </w:pPr>
            <w:r>
              <w:t>-0.47%</w:t>
            </w:r>
          </w:p>
        </w:tc>
        <w:tc>
          <w:tcPr>
            <w:tcW w:w="771" w:type="pct"/>
            <w:vAlign w:val="center"/>
          </w:tcPr>
          <w:p w:rsidR="0018722C">
            <w:pPr>
              <w:pStyle w:val="affff9"/>
              <w:topLinePunct/>
              <w:ind w:leftChars="0" w:left="0" w:rightChars="0" w:right="0" w:firstLineChars="0" w:firstLine="0"/>
              <w:spacing w:line="240" w:lineRule="atLeast"/>
            </w:pPr>
            <w:r>
              <w:t>-0.66</w:t>
            </w:r>
          </w:p>
        </w:tc>
        <w:tc>
          <w:tcPr>
            <w:tcW w:w="769" w:type="pct"/>
            <w:vAlign w:val="center"/>
          </w:tcPr>
          <w:p w:rsidR="0018722C">
            <w:pPr>
              <w:pStyle w:val="affff9"/>
              <w:topLinePunct/>
              <w:ind w:leftChars="0" w:left="0" w:rightChars="0" w:right="0" w:firstLineChars="0" w:firstLine="0"/>
              <w:spacing w:line="240" w:lineRule="atLeast"/>
            </w:pPr>
            <w:r>
              <w:t>-2.46%</w:t>
            </w:r>
          </w:p>
        </w:tc>
        <w:tc>
          <w:tcPr>
            <w:tcW w:w="763" w:type="pct"/>
            <w:vAlign w:val="center"/>
          </w:tcPr>
          <w:p w:rsidR="0018722C">
            <w:pPr>
              <w:pStyle w:val="affff9"/>
              <w:topLinePunct/>
              <w:ind w:leftChars="0" w:left="0" w:rightChars="0" w:right="0" w:firstLineChars="0" w:firstLine="0"/>
              <w:spacing w:line="240" w:lineRule="atLeast"/>
            </w:pPr>
            <w:r>
              <w:t>-1.19</w:t>
            </w:r>
          </w:p>
        </w:tc>
        <w:tc>
          <w:tcPr>
            <w:tcW w:w="792" w:type="pct"/>
            <w:vAlign w:val="center"/>
          </w:tcPr>
          <w:p w:rsidR="0018722C">
            <w:pPr>
              <w:pStyle w:val="affff9"/>
              <w:topLinePunct/>
              <w:ind w:leftChars="0" w:left="0" w:rightChars="0" w:right="0" w:firstLineChars="0" w:firstLine="0"/>
              <w:spacing w:line="240" w:lineRule="atLeast"/>
            </w:pPr>
            <w:r>
              <w:t>-12.86%</w:t>
            </w:r>
          </w:p>
        </w:tc>
      </w:tr>
      <w:tr>
        <w:tc>
          <w:tcPr>
            <w:tcW w:w="475" w:type="pct"/>
            <w:vAlign w:val="center"/>
          </w:tcPr>
          <w:p w:rsidR="0018722C">
            <w:pPr>
              <w:pStyle w:val="affff9"/>
              <w:topLinePunct/>
              <w:ind w:leftChars="0" w:left="0" w:rightChars="0" w:right="0" w:firstLineChars="0" w:firstLine="0"/>
              <w:spacing w:line="240" w:lineRule="atLeast"/>
            </w:pPr>
            <w:r>
              <w:t>600611</w:t>
            </w:r>
          </w:p>
        </w:tc>
        <w:tc>
          <w:tcPr>
            <w:tcW w:w="705" w:type="pct"/>
            <w:vAlign w:val="center"/>
          </w:tcPr>
          <w:p w:rsidR="0018722C">
            <w:pPr>
              <w:pStyle w:val="a5"/>
              <w:topLinePunct/>
              <w:ind w:leftChars="0" w:left="0" w:rightChars="0" w:right="0" w:firstLineChars="0" w:firstLine="0"/>
              <w:spacing w:line="240" w:lineRule="atLeast"/>
            </w:pPr>
            <w:r>
              <w:t>大众交通</w:t>
            </w:r>
          </w:p>
        </w:tc>
        <w:tc>
          <w:tcPr>
            <w:tcW w:w="725" w:type="pct"/>
            <w:vAlign w:val="center"/>
          </w:tcPr>
          <w:p w:rsidR="0018722C">
            <w:pPr>
              <w:pStyle w:val="affff9"/>
              <w:topLinePunct/>
              <w:ind w:leftChars="0" w:left="0" w:rightChars="0" w:right="0" w:firstLineChars="0" w:firstLine="0"/>
              <w:spacing w:line="240" w:lineRule="atLeast"/>
            </w:pPr>
            <w:r>
              <w:t>-2.18%</w:t>
            </w:r>
          </w:p>
        </w:tc>
        <w:tc>
          <w:tcPr>
            <w:tcW w:w="771" w:type="pct"/>
            <w:vAlign w:val="center"/>
          </w:tcPr>
          <w:p w:rsidR="0018722C">
            <w:pPr>
              <w:pStyle w:val="affff9"/>
              <w:topLinePunct/>
              <w:ind w:leftChars="0" w:left="0" w:rightChars="0" w:right="0" w:firstLineChars="0" w:firstLine="0"/>
              <w:spacing w:line="240" w:lineRule="atLeast"/>
            </w:pPr>
            <w:r>
              <w:t>0.02</w:t>
            </w:r>
          </w:p>
        </w:tc>
        <w:tc>
          <w:tcPr>
            <w:tcW w:w="769" w:type="pct"/>
            <w:vAlign w:val="center"/>
          </w:tcPr>
          <w:p w:rsidR="0018722C">
            <w:pPr>
              <w:pStyle w:val="affff9"/>
              <w:topLinePunct/>
              <w:ind w:leftChars="0" w:left="0" w:rightChars="0" w:right="0" w:firstLineChars="0" w:firstLine="0"/>
              <w:spacing w:line="240" w:lineRule="atLeast"/>
            </w:pPr>
            <w:r>
              <w:t>-0.06%</w:t>
            </w:r>
          </w:p>
        </w:tc>
        <w:tc>
          <w:tcPr>
            <w:tcW w:w="763" w:type="pct"/>
            <w:vAlign w:val="center"/>
          </w:tcPr>
          <w:p w:rsidR="0018722C">
            <w:pPr>
              <w:pStyle w:val="affff9"/>
              <w:topLinePunct/>
              <w:ind w:leftChars="0" w:left="0" w:rightChars="0" w:right="0" w:firstLineChars="0" w:firstLine="0"/>
              <w:spacing w:line="240" w:lineRule="atLeast"/>
            </w:pPr>
            <w:r>
              <w:t>-0.17</w:t>
            </w:r>
          </w:p>
        </w:tc>
        <w:tc>
          <w:tcPr>
            <w:tcW w:w="792" w:type="pct"/>
            <w:vAlign w:val="center"/>
          </w:tcPr>
          <w:p w:rsidR="0018722C">
            <w:pPr>
              <w:pStyle w:val="affff9"/>
              <w:topLinePunct/>
              <w:ind w:leftChars="0" w:left="0" w:rightChars="0" w:right="0" w:firstLineChars="0" w:firstLine="0"/>
              <w:spacing w:line="240" w:lineRule="atLeast"/>
            </w:pPr>
            <w:r>
              <w:t>-1.02%</w:t>
            </w:r>
          </w:p>
        </w:tc>
      </w:tr>
      <w:tr>
        <w:tc>
          <w:tcPr>
            <w:tcW w:w="475" w:type="pct"/>
            <w:vAlign w:val="center"/>
          </w:tcPr>
          <w:p w:rsidR="0018722C">
            <w:pPr>
              <w:pStyle w:val="affff9"/>
              <w:topLinePunct/>
              <w:ind w:leftChars="0" w:left="0" w:rightChars="0" w:right="0" w:firstLineChars="0" w:firstLine="0"/>
              <w:spacing w:line="240" w:lineRule="atLeast"/>
            </w:pPr>
            <w:r>
              <w:t>600662</w:t>
            </w:r>
          </w:p>
        </w:tc>
        <w:tc>
          <w:tcPr>
            <w:tcW w:w="705" w:type="pct"/>
            <w:vAlign w:val="center"/>
          </w:tcPr>
          <w:p w:rsidR="0018722C">
            <w:pPr>
              <w:pStyle w:val="a5"/>
              <w:topLinePunct/>
              <w:ind w:leftChars="0" w:left="0" w:rightChars="0" w:right="0" w:firstLineChars="0" w:firstLine="0"/>
              <w:spacing w:line="240" w:lineRule="atLeast"/>
            </w:pPr>
            <w:r>
              <w:t>强生控股</w:t>
            </w:r>
          </w:p>
        </w:tc>
        <w:tc>
          <w:tcPr>
            <w:tcW w:w="725" w:type="pct"/>
            <w:vAlign w:val="center"/>
          </w:tcPr>
          <w:p w:rsidR="0018722C">
            <w:pPr>
              <w:pStyle w:val="affff9"/>
              <w:topLinePunct/>
              <w:ind w:leftChars="0" w:left="0" w:rightChars="0" w:right="0" w:firstLineChars="0" w:firstLine="0"/>
              <w:spacing w:line="240" w:lineRule="atLeast"/>
            </w:pPr>
            <w:r>
              <w:t>-0.73%</w:t>
            </w:r>
          </w:p>
        </w:tc>
        <w:tc>
          <w:tcPr>
            <w:tcW w:w="771" w:type="pct"/>
            <w:vAlign w:val="center"/>
          </w:tcPr>
          <w:p w:rsidR="0018722C">
            <w:pPr>
              <w:pStyle w:val="affff9"/>
              <w:topLinePunct/>
              <w:ind w:leftChars="0" w:left="0" w:rightChars="0" w:right="0" w:firstLineChars="0" w:firstLine="0"/>
              <w:spacing w:line="240" w:lineRule="atLeast"/>
            </w:pPr>
            <w:r>
              <w:t>-0.21</w:t>
            </w:r>
          </w:p>
        </w:tc>
        <w:tc>
          <w:tcPr>
            <w:tcW w:w="769" w:type="pct"/>
            <w:vAlign w:val="center"/>
          </w:tcPr>
          <w:p w:rsidR="0018722C">
            <w:pPr>
              <w:pStyle w:val="affff9"/>
              <w:topLinePunct/>
              <w:ind w:leftChars="0" w:left="0" w:rightChars="0" w:right="0" w:firstLineChars="0" w:firstLine="0"/>
              <w:spacing w:line="240" w:lineRule="atLeast"/>
            </w:pPr>
            <w:r>
              <w:t>-2.04%</w:t>
            </w:r>
          </w:p>
        </w:tc>
        <w:tc>
          <w:tcPr>
            <w:tcW w:w="763" w:type="pct"/>
            <w:vAlign w:val="center"/>
          </w:tcPr>
          <w:p w:rsidR="0018722C">
            <w:pPr>
              <w:pStyle w:val="affff9"/>
              <w:topLinePunct/>
              <w:ind w:leftChars="0" w:left="0" w:rightChars="0" w:right="0" w:firstLineChars="0" w:firstLine="0"/>
              <w:spacing w:line="240" w:lineRule="atLeast"/>
            </w:pPr>
            <w:r>
              <w:t>0.05</w:t>
            </w:r>
          </w:p>
        </w:tc>
        <w:tc>
          <w:tcPr>
            <w:tcW w:w="792" w:type="pct"/>
            <w:vAlign w:val="center"/>
          </w:tcPr>
          <w:p w:rsidR="0018722C">
            <w:pPr>
              <w:pStyle w:val="affff9"/>
              <w:topLinePunct/>
              <w:ind w:leftChars="0" w:left="0" w:rightChars="0" w:right="0" w:firstLineChars="0" w:firstLine="0"/>
              <w:spacing w:line="240" w:lineRule="atLeast"/>
            </w:pPr>
            <w:r>
              <w:t>-0.93%</w:t>
            </w:r>
          </w:p>
        </w:tc>
      </w:tr>
      <w:tr>
        <w:tc>
          <w:tcPr>
            <w:tcW w:w="475" w:type="pct"/>
            <w:vAlign w:val="center"/>
          </w:tcPr>
          <w:p w:rsidR="0018722C">
            <w:pPr>
              <w:pStyle w:val="affff9"/>
              <w:topLinePunct/>
              <w:ind w:leftChars="0" w:left="0" w:rightChars="0" w:right="0" w:firstLineChars="0" w:firstLine="0"/>
              <w:spacing w:line="240" w:lineRule="atLeast"/>
            </w:pPr>
            <w:r>
              <w:t>600018</w:t>
            </w:r>
          </w:p>
        </w:tc>
        <w:tc>
          <w:tcPr>
            <w:tcW w:w="705" w:type="pct"/>
            <w:vAlign w:val="center"/>
          </w:tcPr>
          <w:p w:rsidR="0018722C">
            <w:pPr>
              <w:pStyle w:val="a5"/>
              <w:topLinePunct/>
              <w:ind w:leftChars="0" w:left="0" w:rightChars="0" w:right="0" w:firstLineChars="0" w:firstLine="0"/>
              <w:spacing w:line="240" w:lineRule="atLeast"/>
            </w:pPr>
            <w:r>
              <w:t>上港集团</w:t>
            </w:r>
          </w:p>
        </w:tc>
        <w:tc>
          <w:tcPr>
            <w:tcW w:w="725" w:type="pct"/>
            <w:vAlign w:val="center"/>
          </w:tcPr>
          <w:p w:rsidR="0018722C">
            <w:pPr>
              <w:pStyle w:val="affff9"/>
              <w:topLinePunct/>
              <w:ind w:leftChars="0" w:left="0" w:rightChars="0" w:right="0" w:firstLineChars="0" w:firstLine="0"/>
              <w:spacing w:line="240" w:lineRule="atLeast"/>
            </w:pPr>
            <w:r>
              <w:t>-4.18%</w:t>
            </w:r>
          </w:p>
        </w:tc>
        <w:tc>
          <w:tcPr>
            <w:tcW w:w="771" w:type="pct"/>
            <w:vAlign w:val="center"/>
          </w:tcPr>
          <w:p w:rsidR="0018722C">
            <w:pPr>
              <w:pStyle w:val="affff9"/>
              <w:topLinePunct/>
              <w:ind w:leftChars="0" w:left="0" w:rightChars="0" w:right="0" w:firstLineChars="0" w:firstLine="0"/>
              <w:spacing w:line="240" w:lineRule="atLeast"/>
            </w:pPr>
            <w:r>
              <w:t>0.04</w:t>
            </w:r>
          </w:p>
        </w:tc>
        <w:tc>
          <w:tcPr>
            <w:tcW w:w="769" w:type="pct"/>
            <w:vAlign w:val="center"/>
          </w:tcPr>
          <w:p w:rsidR="0018722C">
            <w:pPr>
              <w:pStyle w:val="affff9"/>
              <w:topLinePunct/>
              <w:ind w:leftChars="0" w:left="0" w:rightChars="0" w:right="0" w:firstLineChars="0" w:firstLine="0"/>
              <w:spacing w:line="240" w:lineRule="atLeast"/>
            </w:pPr>
            <w:r>
              <w:t>-0.91%</w:t>
            </w:r>
          </w:p>
        </w:tc>
        <w:tc>
          <w:tcPr>
            <w:tcW w:w="763" w:type="pct"/>
            <w:vAlign w:val="center"/>
          </w:tcPr>
          <w:p w:rsidR="0018722C">
            <w:pPr>
              <w:pStyle w:val="affff9"/>
              <w:topLinePunct/>
              <w:ind w:leftChars="0" w:left="0" w:rightChars="0" w:right="0" w:firstLineChars="0" w:firstLine="0"/>
              <w:spacing w:line="240" w:lineRule="atLeast"/>
            </w:pPr>
            <w:r>
              <w:t>0.01</w:t>
            </w:r>
          </w:p>
        </w:tc>
        <w:tc>
          <w:tcPr>
            <w:tcW w:w="792" w:type="pct"/>
            <w:vAlign w:val="center"/>
          </w:tcPr>
          <w:p w:rsidR="0018722C">
            <w:pPr>
              <w:pStyle w:val="affff9"/>
              <w:topLinePunct/>
              <w:ind w:leftChars="0" w:left="0" w:rightChars="0" w:right="0" w:firstLineChars="0" w:firstLine="0"/>
              <w:spacing w:line="240" w:lineRule="atLeast"/>
            </w:pPr>
            <w:r>
              <w:t>-0.01%</w:t>
            </w:r>
          </w:p>
        </w:tc>
      </w:tr>
      <w:tr>
        <w:tc>
          <w:tcPr>
            <w:tcW w:w="475" w:type="pct"/>
            <w:vAlign w:val="center"/>
          </w:tcPr>
          <w:p w:rsidR="0018722C">
            <w:pPr>
              <w:pStyle w:val="affff9"/>
              <w:topLinePunct/>
              <w:ind w:leftChars="0" w:left="0" w:rightChars="0" w:right="0" w:firstLineChars="0" w:firstLine="0"/>
              <w:spacing w:line="240" w:lineRule="atLeast"/>
            </w:pPr>
            <w:r>
              <w:t>601866</w:t>
            </w:r>
          </w:p>
        </w:tc>
        <w:tc>
          <w:tcPr>
            <w:tcW w:w="705" w:type="pct"/>
            <w:vAlign w:val="center"/>
          </w:tcPr>
          <w:p w:rsidR="0018722C">
            <w:pPr>
              <w:pStyle w:val="a5"/>
              <w:topLinePunct/>
              <w:ind w:leftChars="0" w:left="0" w:rightChars="0" w:right="0" w:firstLineChars="0" w:firstLine="0"/>
              <w:spacing w:line="240" w:lineRule="atLeast"/>
            </w:pPr>
            <w:r>
              <w:t>中海集运</w:t>
            </w:r>
          </w:p>
        </w:tc>
        <w:tc>
          <w:tcPr>
            <w:tcW w:w="725" w:type="pct"/>
            <w:vAlign w:val="center"/>
          </w:tcPr>
          <w:p w:rsidR="0018722C">
            <w:pPr>
              <w:pStyle w:val="affff9"/>
              <w:topLinePunct/>
              <w:ind w:leftChars="0" w:left="0" w:rightChars="0" w:right="0" w:firstLineChars="0" w:firstLine="0"/>
              <w:spacing w:line="240" w:lineRule="atLeast"/>
            </w:pPr>
            <w:r>
              <w:t>11.30%</w:t>
            </w:r>
          </w:p>
        </w:tc>
        <w:tc>
          <w:tcPr>
            <w:tcW w:w="771" w:type="pct"/>
            <w:vAlign w:val="center"/>
          </w:tcPr>
          <w:p w:rsidR="0018722C">
            <w:pPr>
              <w:pStyle w:val="affff9"/>
              <w:topLinePunct/>
              <w:ind w:leftChars="0" w:left="0" w:rightChars="0" w:right="0" w:firstLineChars="0" w:firstLine="0"/>
              <w:spacing w:line="240" w:lineRule="atLeast"/>
            </w:pPr>
            <w:r>
              <w:t>0.08</w:t>
            </w:r>
          </w:p>
        </w:tc>
        <w:tc>
          <w:tcPr>
            <w:tcW w:w="769" w:type="pct"/>
            <w:vAlign w:val="center"/>
          </w:tcPr>
          <w:p w:rsidR="0018722C">
            <w:pPr>
              <w:pStyle w:val="affff9"/>
              <w:topLinePunct/>
              <w:ind w:leftChars="0" w:left="0" w:rightChars="0" w:right="0" w:firstLineChars="0" w:firstLine="0"/>
              <w:spacing w:line="240" w:lineRule="atLeast"/>
            </w:pPr>
            <w:r>
              <w:t>6.62%</w:t>
            </w:r>
          </w:p>
        </w:tc>
        <w:tc>
          <w:tcPr>
            <w:tcW w:w="763" w:type="pct"/>
            <w:vAlign w:val="center"/>
          </w:tcPr>
          <w:p w:rsidR="0018722C">
            <w:pPr>
              <w:pStyle w:val="affff9"/>
              <w:topLinePunct/>
              <w:ind w:leftChars="0" w:left="0" w:rightChars="0" w:right="0" w:firstLineChars="0" w:firstLine="0"/>
              <w:spacing w:line="240" w:lineRule="atLeast"/>
            </w:pPr>
            <w:r>
              <w:t>0.02</w:t>
            </w:r>
          </w:p>
        </w:tc>
        <w:tc>
          <w:tcPr>
            <w:tcW w:w="792" w:type="pct"/>
            <w:vAlign w:val="center"/>
          </w:tcPr>
          <w:p w:rsidR="0018722C">
            <w:pPr>
              <w:pStyle w:val="affff9"/>
              <w:topLinePunct/>
              <w:ind w:leftChars="0" w:left="0" w:rightChars="0" w:right="0" w:firstLineChars="0" w:firstLine="0"/>
              <w:spacing w:line="240" w:lineRule="atLeast"/>
            </w:pPr>
            <w:r>
              <w:t>12.51%</w:t>
            </w:r>
          </w:p>
        </w:tc>
      </w:tr>
      <w:tr>
        <w:tc>
          <w:tcPr>
            <w:tcW w:w="475" w:type="pct"/>
            <w:vAlign w:val="center"/>
          </w:tcPr>
          <w:p w:rsidR="0018722C">
            <w:pPr>
              <w:pStyle w:val="affff9"/>
              <w:topLinePunct/>
              <w:ind w:leftChars="0" w:left="0" w:rightChars="0" w:right="0" w:firstLineChars="0" w:firstLine="0"/>
              <w:spacing w:line="240" w:lineRule="atLeast"/>
            </w:pPr>
            <w:r>
              <w:t>600115</w:t>
            </w:r>
          </w:p>
        </w:tc>
        <w:tc>
          <w:tcPr>
            <w:tcW w:w="705" w:type="pct"/>
            <w:vAlign w:val="center"/>
          </w:tcPr>
          <w:p w:rsidR="0018722C">
            <w:pPr>
              <w:pStyle w:val="a5"/>
              <w:topLinePunct/>
              <w:ind w:leftChars="0" w:left="0" w:rightChars="0" w:right="0" w:firstLineChars="0" w:firstLine="0"/>
              <w:spacing w:line="240" w:lineRule="atLeast"/>
            </w:pPr>
            <w:r>
              <w:t>东方航空</w:t>
            </w:r>
          </w:p>
        </w:tc>
        <w:tc>
          <w:tcPr>
            <w:tcW w:w="725" w:type="pct"/>
            <w:vAlign w:val="center"/>
          </w:tcPr>
          <w:p w:rsidR="0018722C">
            <w:pPr>
              <w:pStyle w:val="affff9"/>
              <w:topLinePunct/>
              <w:ind w:leftChars="0" w:left="0" w:rightChars="0" w:right="0" w:firstLineChars="0" w:firstLine="0"/>
              <w:spacing w:line="240" w:lineRule="atLeast"/>
            </w:pPr>
            <w:r>
              <w:t>-1.81%</w:t>
            </w:r>
          </w:p>
        </w:tc>
        <w:tc>
          <w:tcPr>
            <w:tcW w:w="771" w:type="pct"/>
            <w:vAlign w:val="center"/>
          </w:tcPr>
          <w:p w:rsidR="0018722C">
            <w:pPr>
              <w:pStyle w:val="affff9"/>
              <w:topLinePunct/>
              <w:ind w:leftChars="0" w:left="0" w:rightChars="0" w:right="0" w:firstLineChars="0" w:firstLine="0"/>
              <w:spacing w:line="240" w:lineRule="atLeast"/>
            </w:pPr>
            <w:r>
              <w:t>-0.06</w:t>
            </w:r>
          </w:p>
        </w:tc>
        <w:tc>
          <w:tcPr>
            <w:tcW w:w="769" w:type="pct"/>
            <w:vAlign w:val="center"/>
          </w:tcPr>
          <w:p w:rsidR="0018722C">
            <w:pPr>
              <w:pStyle w:val="affff9"/>
              <w:topLinePunct/>
              <w:ind w:leftChars="0" w:left="0" w:rightChars="0" w:right="0" w:firstLineChars="0" w:firstLine="0"/>
              <w:spacing w:line="240" w:lineRule="atLeast"/>
            </w:pPr>
            <w:r>
              <w:t>-1.77%</w:t>
            </w:r>
          </w:p>
        </w:tc>
        <w:tc>
          <w:tcPr>
            <w:tcW w:w="763" w:type="pct"/>
            <w:vAlign w:val="center"/>
          </w:tcPr>
          <w:p w:rsidR="0018722C">
            <w:pPr>
              <w:pStyle w:val="affff9"/>
              <w:topLinePunct/>
              <w:ind w:leftChars="0" w:left="0" w:rightChars="0" w:right="0" w:firstLineChars="0" w:firstLine="0"/>
              <w:spacing w:line="240" w:lineRule="atLeast"/>
            </w:pPr>
            <w:r>
              <w:t>-0.24</w:t>
            </w:r>
          </w:p>
        </w:tc>
        <w:tc>
          <w:tcPr>
            <w:tcW w:w="792" w:type="pct"/>
            <w:vAlign w:val="center"/>
          </w:tcPr>
          <w:p w:rsidR="0018722C">
            <w:pPr>
              <w:pStyle w:val="affff9"/>
              <w:topLinePunct/>
              <w:ind w:leftChars="0" w:left="0" w:rightChars="0" w:right="0" w:firstLineChars="0" w:firstLine="0"/>
              <w:spacing w:line="240" w:lineRule="atLeast"/>
            </w:pPr>
            <w:r>
              <w:t>-9.24%</w:t>
            </w:r>
          </w:p>
        </w:tc>
      </w:tr>
      <w:tr>
        <w:tc>
          <w:tcPr>
            <w:tcW w:w="475" w:type="pct"/>
            <w:vAlign w:val="center"/>
          </w:tcPr>
          <w:p w:rsidR="0018722C">
            <w:pPr>
              <w:pStyle w:val="affff9"/>
              <w:topLinePunct/>
              <w:ind w:leftChars="0" w:left="0" w:rightChars="0" w:right="0" w:firstLineChars="0" w:firstLine="0"/>
              <w:spacing w:line="240" w:lineRule="atLeast"/>
            </w:pPr>
            <w:r>
              <w:t>600650</w:t>
            </w:r>
          </w:p>
        </w:tc>
        <w:tc>
          <w:tcPr>
            <w:tcW w:w="705" w:type="pct"/>
            <w:vAlign w:val="center"/>
          </w:tcPr>
          <w:p w:rsidR="0018722C">
            <w:pPr>
              <w:pStyle w:val="a5"/>
              <w:topLinePunct/>
              <w:ind w:leftChars="0" w:left="0" w:rightChars="0" w:right="0" w:firstLineChars="0" w:firstLine="0"/>
              <w:spacing w:line="240" w:lineRule="atLeast"/>
            </w:pPr>
            <w:r>
              <w:t>锦江投资</w:t>
            </w:r>
          </w:p>
        </w:tc>
        <w:tc>
          <w:tcPr>
            <w:tcW w:w="725" w:type="pct"/>
            <w:vAlign w:val="center"/>
          </w:tcPr>
          <w:p w:rsidR="0018722C">
            <w:pPr>
              <w:pStyle w:val="affff9"/>
              <w:topLinePunct/>
              <w:ind w:leftChars="0" w:left="0" w:rightChars="0" w:right="0" w:firstLineChars="0" w:firstLine="0"/>
              <w:spacing w:line="240" w:lineRule="atLeast"/>
            </w:pPr>
            <w:r>
              <w:t>-3.56%</w:t>
            </w:r>
          </w:p>
        </w:tc>
        <w:tc>
          <w:tcPr>
            <w:tcW w:w="771" w:type="pct"/>
            <w:vAlign w:val="center"/>
          </w:tcPr>
          <w:p w:rsidR="0018722C">
            <w:pPr>
              <w:pStyle w:val="affff9"/>
              <w:topLinePunct/>
              <w:ind w:leftChars="0" w:left="0" w:rightChars="0" w:right="0" w:firstLineChars="0" w:firstLine="0"/>
              <w:spacing w:line="240" w:lineRule="atLeast"/>
            </w:pPr>
            <w:r>
              <w:t>0.03</w:t>
            </w:r>
          </w:p>
        </w:tc>
        <w:tc>
          <w:tcPr>
            <w:tcW w:w="769" w:type="pct"/>
            <w:vAlign w:val="center"/>
          </w:tcPr>
          <w:p w:rsidR="0018722C">
            <w:pPr>
              <w:pStyle w:val="affff9"/>
              <w:topLinePunct/>
              <w:ind w:leftChars="0" w:left="0" w:rightChars="0" w:right="0" w:firstLineChars="0" w:firstLine="0"/>
              <w:spacing w:line="240" w:lineRule="atLeast"/>
            </w:pPr>
            <w:r>
              <w:t>-2.20%</w:t>
            </w:r>
          </w:p>
        </w:tc>
        <w:tc>
          <w:tcPr>
            <w:tcW w:w="763" w:type="pct"/>
            <w:vAlign w:val="center"/>
          </w:tcPr>
          <w:p w:rsidR="0018722C">
            <w:pPr>
              <w:pStyle w:val="affff9"/>
              <w:topLinePunct/>
              <w:ind w:leftChars="0" w:left="0" w:rightChars="0" w:right="0" w:firstLineChars="0" w:firstLine="0"/>
              <w:spacing w:line="240" w:lineRule="atLeast"/>
            </w:pPr>
            <w:r>
              <w:t>0.01</w:t>
            </w:r>
          </w:p>
        </w:tc>
        <w:tc>
          <w:tcPr>
            <w:tcW w:w="792" w:type="pct"/>
            <w:vAlign w:val="center"/>
          </w:tcPr>
          <w:p w:rsidR="0018722C">
            <w:pPr>
              <w:pStyle w:val="affff9"/>
              <w:topLinePunct/>
              <w:ind w:leftChars="0" w:left="0" w:rightChars="0" w:right="0" w:firstLineChars="0" w:firstLine="0"/>
              <w:spacing w:line="240" w:lineRule="atLeast"/>
            </w:pPr>
            <w:r>
              <w:t>-2.88%</w:t>
            </w:r>
          </w:p>
        </w:tc>
      </w:tr>
      <w:tr>
        <w:tc>
          <w:tcPr>
            <w:tcW w:w="475" w:type="pct"/>
            <w:vAlign w:val="center"/>
          </w:tcPr>
          <w:p w:rsidR="0018722C">
            <w:pPr>
              <w:pStyle w:val="affff9"/>
              <w:topLinePunct/>
              <w:ind w:leftChars="0" w:left="0" w:rightChars="0" w:right="0" w:firstLineChars="0" w:firstLine="0"/>
              <w:spacing w:line="240" w:lineRule="atLeast"/>
            </w:pPr>
            <w:r>
              <w:t>600026</w:t>
            </w:r>
          </w:p>
        </w:tc>
        <w:tc>
          <w:tcPr>
            <w:tcW w:w="705" w:type="pct"/>
            <w:vAlign w:val="center"/>
          </w:tcPr>
          <w:p w:rsidR="0018722C">
            <w:pPr>
              <w:pStyle w:val="a5"/>
              <w:topLinePunct/>
              <w:ind w:leftChars="0" w:left="0" w:rightChars="0" w:right="0" w:firstLineChars="0" w:firstLine="0"/>
              <w:spacing w:line="240" w:lineRule="atLeast"/>
            </w:pPr>
            <w:r>
              <w:t>中海发展</w:t>
            </w:r>
          </w:p>
        </w:tc>
        <w:tc>
          <w:tcPr>
            <w:tcW w:w="725" w:type="pct"/>
            <w:vAlign w:val="center"/>
          </w:tcPr>
          <w:p w:rsidR="0018722C">
            <w:pPr>
              <w:pStyle w:val="affff9"/>
              <w:topLinePunct/>
              <w:ind w:leftChars="0" w:left="0" w:rightChars="0" w:right="0" w:firstLineChars="0" w:firstLine="0"/>
              <w:spacing w:line="240" w:lineRule="atLeast"/>
            </w:pPr>
            <w:r>
              <w:t>-7.86%</w:t>
            </w:r>
          </w:p>
        </w:tc>
        <w:tc>
          <w:tcPr>
            <w:tcW w:w="771" w:type="pct"/>
            <w:vAlign w:val="center"/>
          </w:tcPr>
          <w:p w:rsidR="0018722C">
            <w:pPr>
              <w:pStyle w:val="affff9"/>
              <w:topLinePunct/>
              <w:ind w:leftChars="0" w:left="0" w:rightChars="0" w:right="0" w:firstLineChars="0" w:firstLine="0"/>
              <w:spacing w:line="240" w:lineRule="atLeast"/>
            </w:pPr>
            <w:r>
              <w:t>-0.07</w:t>
            </w:r>
          </w:p>
        </w:tc>
        <w:tc>
          <w:tcPr>
            <w:tcW w:w="769" w:type="pct"/>
            <w:vAlign w:val="center"/>
          </w:tcPr>
          <w:p w:rsidR="0018722C">
            <w:pPr>
              <w:pStyle w:val="affff9"/>
              <w:topLinePunct/>
              <w:ind w:leftChars="0" w:left="0" w:rightChars="0" w:right="0" w:firstLineChars="0" w:firstLine="0"/>
              <w:spacing w:line="240" w:lineRule="atLeast"/>
            </w:pPr>
            <w:r>
              <w:t>-2.09%</w:t>
            </w:r>
          </w:p>
        </w:tc>
        <w:tc>
          <w:tcPr>
            <w:tcW w:w="763" w:type="pct"/>
            <w:vAlign w:val="center"/>
          </w:tcPr>
          <w:p w:rsidR="0018722C">
            <w:pPr>
              <w:pStyle w:val="affff9"/>
              <w:topLinePunct/>
              <w:ind w:leftChars="0" w:left="0" w:rightChars="0" w:right="0" w:firstLineChars="0" w:firstLine="0"/>
              <w:spacing w:line="240" w:lineRule="atLeast"/>
            </w:pPr>
            <w:r>
              <w:t>0.25</w:t>
            </w:r>
          </w:p>
        </w:tc>
        <w:tc>
          <w:tcPr>
            <w:tcW w:w="792" w:type="pct"/>
            <w:vAlign w:val="center"/>
          </w:tcPr>
          <w:p w:rsidR="0018722C">
            <w:pPr>
              <w:pStyle w:val="affff9"/>
              <w:topLinePunct/>
              <w:ind w:leftChars="0" w:left="0" w:rightChars="0" w:right="0" w:firstLineChars="0" w:firstLine="0"/>
              <w:spacing w:line="240" w:lineRule="atLeast"/>
            </w:pPr>
            <w:r>
              <w:t>-4.12%</w:t>
            </w:r>
          </w:p>
        </w:tc>
      </w:tr>
      <w:tr>
        <w:tc>
          <w:tcPr>
            <w:tcW w:w="475" w:type="pct"/>
            <w:vAlign w:val="center"/>
          </w:tcPr>
          <w:p w:rsidR="0018722C">
            <w:pPr>
              <w:pStyle w:val="affff9"/>
              <w:topLinePunct/>
              <w:ind w:leftChars="0" w:left="0" w:rightChars="0" w:right="0" w:firstLineChars="0" w:firstLine="0"/>
              <w:spacing w:line="240" w:lineRule="atLeast"/>
            </w:pPr>
            <w:r>
              <w:t>600119</w:t>
            </w:r>
          </w:p>
        </w:tc>
        <w:tc>
          <w:tcPr>
            <w:tcW w:w="705" w:type="pct"/>
            <w:vAlign w:val="center"/>
          </w:tcPr>
          <w:p w:rsidR="0018722C">
            <w:pPr>
              <w:pStyle w:val="a5"/>
              <w:topLinePunct/>
              <w:ind w:leftChars="0" w:left="0" w:rightChars="0" w:right="0" w:firstLineChars="0" w:firstLine="0"/>
              <w:spacing w:line="240" w:lineRule="atLeast"/>
            </w:pPr>
            <w:r>
              <w:t>长江投资</w:t>
            </w:r>
          </w:p>
        </w:tc>
        <w:tc>
          <w:tcPr>
            <w:tcW w:w="725" w:type="pct"/>
            <w:vAlign w:val="center"/>
          </w:tcPr>
          <w:p w:rsidR="0018722C">
            <w:pPr>
              <w:pStyle w:val="affff9"/>
              <w:topLinePunct/>
              <w:ind w:leftChars="0" w:left="0" w:rightChars="0" w:right="0" w:firstLineChars="0" w:firstLine="0"/>
              <w:spacing w:line="240" w:lineRule="atLeast"/>
            </w:pPr>
            <w:r>
              <w:t>0.56%</w:t>
            </w:r>
          </w:p>
        </w:tc>
        <w:tc>
          <w:tcPr>
            <w:tcW w:w="771" w:type="pct"/>
            <w:vAlign w:val="center"/>
          </w:tcPr>
          <w:p w:rsidR="0018722C">
            <w:pPr>
              <w:pStyle w:val="affff9"/>
              <w:topLinePunct/>
              <w:ind w:leftChars="0" w:left="0" w:rightChars="0" w:right="0" w:firstLineChars="0" w:firstLine="0"/>
              <w:spacing w:line="240" w:lineRule="atLeast"/>
            </w:pPr>
            <w:r>
              <w:t>0.20</w:t>
            </w:r>
          </w:p>
        </w:tc>
        <w:tc>
          <w:tcPr>
            <w:tcW w:w="769" w:type="pct"/>
            <w:vAlign w:val="center"/>
          </w:tcPr>
          <w:p w:rsidR="0018722C">
            <w:pPr>
              <w:pStyle w:val="affff9"/>
              <w:topLinePunct/>
              <w:ind w:leftChars="0" w:left="0" w:rightChars="0" w:right="0" w:firstLineChars="0" w:firstLine="0"/>
              <w:spacing w:line="240" w:lineRule="atLeast"/>
            </w:pPr>
            <w:r>
              <w:t>0.73%</w:t>
            </w:r>
          </w:p>
        </w:tc>
        <w:tc>
          <w:tcPr>
            <w:tcW w:w="763" w:type="pct"/>
            <w:vAlign w:val="center"/>
          </w:tcPr>
          <w:p w:rsidR="0018722C">
            <w:pPr>
              <w:pStyle w:val="affff9"/>
              <w:topLinePunct/>
              <w:ind w:leftChars="0" w:left="0" w:rightChars="0" w:right="0" w:firstLineChars="0" w:firstLine="0"/>
              <w:spacing w:line="240" w:lineRule="atLeast"/>
            </w:pPr>
            <w:r>
              <w:t>0.17</w:t>
            </w:r>
          </w:p>
        </w:tc>
        <w:tc>
          <w:tcPr>
            <w:tcW w:w="792" w:type="pct"/>
            <w:vAlign w:val="center"/>
          </w:tcPr>
          <w:p w:rsidR="0018722C">
            <w:pPr>
              <w:pStyle w:val="affff9"/>
              <w:topLinePunct/>
              <w:ind w:leftChars="0" w:left="0" w:rightChars="0" w:right="0" w:firstLineChars="0" w:firstLine="0"/>
              <w:spacing w:line="240" w:lineRule="atLeast"/>
            </w:pPr>
            <w:r>
              <w:t>1.89%</w:t>
            </w:r>
          </w:p>
        </w:tc>
      </w:tr>
      <w:tr>
        <w:tc>
          <w:tcPr>
            <w:tcW w:w="475" w:type="pct"/>
            <w:vAlign w:val="center"/>
            <w:tcBorders>
              <w:top w:val="single" w:sz="4" w:space="0" w:color="auto"/>
            </w:tcBorders>
          </w:tcPr>
          <w:p w:rsidR="0018722C">
            <w:pPr>
              <w:pStyle w:val="ac"/>
              <w:topLinePunct/>
              <w:ind w:leftChars="0" w:left="0" w:rightChars="0" w:right="0" w:firstLineChars="0" w:firstLine="0"/>
              <w:spacing w:line="240" w:lineRule="atLeast"/>
            </w:pPr>
            <w:r>
              <w:t>行业均值</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-3.41%</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-3.85%</w:t>
            </w:r>
          </w:p>
        </w:tc>
      </w:tr>
    </w:tbl>
    <w:p w:rsidR="0018722C">
      <w:pPr>
        <w:pStyle w:val="affa"/>
      </w:pPr>
    </w:p>
    <w:p w:rsidR="0018722C">
      <w:pPr>
        <w:topLinePunct/>
      </w:pPr>
      <w:r>
        <w:t>可以从各样本公司比率变动情况和行业均值变动情况两方面对交通运输业上市公司的整体财务状况变化进行分析：</w:t>
      </w:r>
    </w:p>
    <w:p w:rsidR="0018722C">
      <w:pPr>
        <w:topLinePunct/>
      </w:pPr>
      <w:r>
        <w:t>（</w:t>
      </w:r>
      <w:r>
        <w:rPr>
          <w:rFonts w:ascii="Times New Roman" w:eastAsia="Times New Roman"/>
        </w:rPr>
        <w:t>1</w:t>
      </w:r>
      <w:r>
        <w:t>）</w:t>
      </w:r>
      <w:r>
        <w:t>各样本公司比率变动情况</w:t>
      </w:r>
    </w:p>
    <w:p w:rsidR="0018722C">
      <w:pPr>
        <w:topLinePunct/>
      </w:pPr>
      <w:r>
        <w:t>表</w:t>
      </w:r>
      <w:r>
        <w:t>3-17</w:t>
      </w:r>
      <w:r/>
      <w:r w:rsidR="001852F3">
        <w:t xml:space="preserve">显示，与</w:t>
      </w:r>
      <w:r>
        <w:t>2011</w:t>
      </w:r>
      <w:r/>
      <w:r w:rsidR="001852F3">
        <w:t xml:space="preserve">年相比，</w:t>
      </w:r>
      <w:r>
        <w:t>2012</w:t>
      </w:r>
      <w:r/>
      <w:r w:rsidR="001852F3">
        <w:t xml:space="preserve">年中海集运、长江投资的净资产收益率有所提升，其中中海集运销售净利率的增长最为显著，除上述两家公司以外各样</w:t>
      </w:r>
      <w:r>
        <w:t>本企业的净资产收益率均下降。中海集运在</w:t>
      </w:r>
      <w:r>
        <w:t>2012</w:t>
      </w:r>
      <w:r/>
      <w:r w:rsidR="001852F3">
        <w:t xml:space="preserve">年扭亏为盈，且盈利能力有了较大幅度的提升。从对净资产收益率影响较大的销售净利率可以看出，两家样本公司净资产收益率的提高主要决定于其盈利能力的增强。总体上看，大部分样本公司在“营改增”后盈利能力、运营能力不增反降。多数样本公司“营改增”后负债水平升高，企业经营风险也相应提高。</w:t>
      </w:r>
    </w:p>
    <w:p w:rsidR="0018722C">
      <w:pPr>
        <w:topLinePunct/>
      </w:pPr>
      <w:r>
        <w:t>结合表</w:t>
      </w:r>
      <w:r>
        <w:t>3-12</w:t>
      </w:r>
      <w:r>
        <w:t>，东方航空的净资产收益率虽然依旧高于其余样本公司，较</w:t>
      </w:r>
      <w:r>
        <w:t>2011</w:t>
      </w:r>
      <w:r w:rsidR="001852F3">
        <w:t xml:space="preserve">年却有所下降，反映了东方航空财务活动效率和经营活动效率的减弱，也间接反</w:t>
      </w:r>
      <w:r>
        <w:t>映了与</w:t>
      </w:r>
      <w:r>
        <w:t>2011</w:t>
      </w:r>
      <w:r/>
      <w:r w:rsidR="001852F3">
        <w:t xml:space="preserve">年相比较，</w:t>
      </w:r>
      <w:r>
        <w:t>2012</w:t>
      </w:r>
      <w:r/>
      <w:r w:rsidR="001852F3">
        <w:t xml:space="preserve">年行业财务活动效率和经营活动效率的整体削弱。华</w:t>
      </w:r>
      <w:r>
        <w:t>贸物流总资产周转率也在依然远高于其他样本企业的同时，比</w:t>
      </w:r>
      <w:r>
        <w:t>2011</w:t>
      </w:r>
      <w:r/>
      <w:r w:rsidR="001852F3">
        <w:t xml:space="preserve">年有所下降，</w:t>
      </w:r>
      <w:r>
        <w:t>说明华贸物流利用资产产生收入的能力高于其他样本企业，然而其营运能力</w:t>
      </w:r>
      <w:r>
        <w:t>较</w:t>
      </w:r>
    </w:p>
    <w:p w:rsidR="0018722C">
      <w:pPr>
        <w:topLinePunct/>
      </w:pPr>
      <w:r>
        <w:t>2011</w:t>
      </w:r>
      <w:r w:rsidR="001852F3">
        <w:t xml:space="preserve">年有一定幅度的减弱。结合表</w:t>
      </w:r>
      <w:r w:rsidR="001852F3">
        <w:t xml:space="preserve">3-16，固定资产总额的增加是华贸物流等样本</w:t>
      </w:r>
    </w:p>
    <w:p w:rsidR="0018722C">
      <w:pPr>
        <w:topLinePunct/>
      </w:pPr>
      <w:r>
        <w:rPr>
          <w:rFonts w:cstheme="minorBidi" w:hAnsiTheme="minorHAnsi" w:eastAsiaTheme="minorHAnsi" w:asciiTheme="minorHAnsi" w:ascii="Times New Roman"/>
        </w:rPr>
        <w:t>35</w:t>
      </w:r>
    </w:p>
    <w:p w:rsidR="0018722C">
      <w:pPr>
        <w:pStyle w:val="Heading1"/>
        <w:textAlignment w:val="center"/>
        <w:topLinePunct/>
      </w:pPr>
      <w:bookmarkStart w:id="379386" w:name="_Toc686379386"/>
      <w:r>
        <w:pict>
          <v:line style="position:absolute;mso-position-horizontal-relative:page;mso-position-vertical-relative:paragraph;z-index:2368;mso-wrap-distance-left:0;mso-wrap-distance-right:0" from="83.664001pt,15.621726pt" to="511.804001pt,15.621726pt" stroked="true" strokeweight=".72pt" strokecolor="#000000">
            <v:stroke dashstyle="solid"/>
            <w10:wrap type="topAndBottom"/>
          </v:line>
        </w:pict>
      </w:r>
      <w:r>
        <w:t>第三章</w:t>
      </w:r>
      <w:r>
        <w:t xml:space="preserve">  </w:t>
      </w:r>
      <w:r w:rsidR="001852F3">
        <w:t>“营改增”对交通运输行业财务影响的实证分析</w:t>
      </w:r>
      <w:bookmarkEnd w:id="379386"/>
    </w:p>
    <w:p w:rsidR="0018722C">
      <w:pPr>
        <w:topLinePunct/>
      </w:pPr>
      <w:r>
        <w:t>公司总资产周转率下降的一个重要因素，导致固定资产总额增加的原因包括“营改增”对固定资产投资的刺激。增加固定资产投资在短期内可能会导致总资产周转率和企业净资产收益率的下滑，但下滑幅度并不大。从长远角度，固定资产的更新对企业经营业绩的改善将会起到积极的作用。</w:t>
      </w:r>
    </w:p>
    <w:p w:rsidR="0018722C">
      <w:pPr>
        <w:topLinePunct/>
      </w:pPr>
      <w:r>
        <w:t>针对扭亏为盈的中海集运，根据其</w:t>
      </w:r>
      <w:r>
        <w:t>2012</w:t>
      </w:r>
      <w:r/>
      <w:r w:rsidR="001852F3">
        <w:t xml:space="preserve">年度报告，该公司受到“营改增”后</w:t>
      </w:r>
      <w:r>
        <w:t>营业税取消的影响，应交税费有了明显的降低，另外计提可抵扣增值款项后，导</w:t>
      </w:r>
      <w:r>
        <w:t>致当期流动资产有所增加，因此其各项财务比率相较</w:t>
      </w:r>
      <w:r>
        <w:t>2011</w:t>
      </w:r>
      <w:r/>
      <w:r w:rsidR="001852F3">
        <w:t xml:space="preserve">年均有所提升，企业整体的运营状况获得较大改善。</w:t>
      </w:r>
    </w:p>
    <w:p w:rsidR="0018722C">
      <w:pPr>
        <w:topLinePunct/>
      </w:pPr>
      <w:r>
        <w:t>（</w:t>
      </w:r>
      <w:r>
        <w:t>2</w:t>
      </w:r>
      <w:r>
        <w:t>）</w:t>
      </w:r>
      <w:r>
        <w:t>行业均值变动情况</w:t>
      </w:r>
    </w:p>
    <w:p w:rsidR="0018722C">
      <w:pPr>
        <w:topLinePunct/>
      </w:pPr>
      <w:r>
        <w:t>在杜邦分析体系中对比其中的核心指标，结合表</w:t>
      </w:r>
      <w:r>
        <w:t>3-13</w:t>
      </w:r>
      <w:r/>
      <w:r w:rsidR="001852F3">
        <w:t xml:space="preserve">和表</w:t>
      </w:r>
      <w:r>
        <w:t>3-14</w:t>
      </w:r>
      <w:r/>
      <w:r w:rsidR="001852F3">
        <w:t xml:space="preserve">可知，9</w:t>
      </w:r>
      <w:r w:rsidR="001852F3">
        <w:t xml:space="preserve">家上市公司的总收入和总成本费用均有所增加，总收入增长幅度小于总成本费用的增长幅度，因此，2012</w:t>
      </w:r>
      <w:r/>
      <w:r w:rsidR="001852F3">
        <w:t xml:space="preserve">年整体净利润比</w:t>
      </w:r>
      <w:r>
        <w:t>2011</w:t>
      </w:r>
      <w:r/>
      <w:r w:rsidR="001852F3">
        <w:t xml:space="preserve">年有所减少。反映在表</w:t>
      </w:r>
      <w:r>
        <w:t>3-17</w:t>
      </w:r>
      <w:r/>
      <w:r w:rsidR="001852F3">
        <w:t xml:space="preserve">中，销售</w:t>
      </w:r>
      <w:r>
        <w:t>净利率降低了</w:t>
      </w:r>
      <w:r>
        <w:t>3</w:t>
      </w:r>
      <w:r>
        <w:t>.</w:t>
      </w:r>
      <w:r>
        <w:t>41%，说明企业的盈利能力减弱。平均资产总额增加，总资产周转</w:t>
      </w:r>
      <w:r>
        <w:t>率有轻微波动，这种变化可能是由资产结构的变化所导致。</w:t>
      </w:r>
    </w:p>
    <w:p w:rsidR="0018722C">
      <w:pPr>
        <w:topLinePunct/>
      </w:pPr>
      <w:r>
        <w:t>总资产净利率下降了</w:t>
      </w:r>
      <w:r>
        <w:t>1</w:t>
      </w:r>
      <w:r>
        <w:t>.</w:t>
      </w:r>
      <w:r>
        <w:t>71%</w:t>
      </w:r>
      <w:r>
        <w:t>，说明企业占用资金产生的净利润较</w:t>
      </w:r>
      <w:r>
        <w:t>2011</w:t>
      </w:r>
      <w:r/>
      <w:r w:rsidR="001852F3">
        <w:t xml:space="preserve">年减少，</w:t>
      </w:r>
      <w:r w:rsidR="001852F3">
        <w:t xml:space="preserve">企业资产运营的能力相对减弱，企业的经营成果减少。业主权益乘数升高，反映</w:t>
      </w:r>
      <w:r>
        <w:t>出企业的负债水平提升，公司的杠杆效益增加，但同时也增加了企业的经营风险。</w:t>
      </w:r>
    </w:p>
    <w:p w:rsidR="0018722C">
      <w:pPr>
        <w:topLinePunct/>
      </w:pPr>
      <w:r>
        <w:t>在业主权益乘数升高，对提高净资产收益率的杠杆作用增强的情况下，企业</w:t>
      </w:r>
      <w:r>
        <w:t>净资产收益率仍下降</w:t>
      </w:r>
      <w:r>
        <w:t>3</w:t>
      </w:r>
      <w:r>
        <w:t>.</w:t>
      </w:r>
      <w:r>
        <w:t>85%</w:t>
      </w:r>
      <w:r>
        <w:t>，说明企业资本经营、资产经营和商品经营的能力减弱，企业财务活动效率和经营活动效率降低。从核心上反映了上海交通运输业整体上</w:t>
      </w:r>
      <w:r>
        <w:t>并未在</w:t>
      </w:r>
      <w:r>
        <w:t>2012</w:t>
      </w:r>
      <w:r/>
      <w:r w:rsidR="001852F3">
        <w:t xml:space="preserve">年度从“营改增”中获利。</w:t>
      </w:r>
    </w:p>
    <w:p w:rsidR="0018722C">
      <w:pPr>
        <w:pStyle w:val="Heading3"/>
        <w:topLinePunct/>
        <w:ind w:left="200" w:hangingChars="200" w:hanging="200"/>
      </w:pPr>
      <w:bookmarkStart w:id="379387" w:name="_Toc686379387"/>
      <w:bookmarkStart w:name="（四）基于杜邦财务分析体系的年度层次分析模型 " w:id="84"/>
      <w:bookmarkEnd w:id="84"/>
      <w:bookmarkStart w:name="_bookmark39" w:id="85"/>
      <w:bookmarkEnd w:id="85"/>
      <w:r>
        <w:t>（</w:t>
      </w:r>
      <w:r>
        <w:t>四</w:t>
      </w:r>
      <w:r>
        <w:t>）</w:t>
      </w:r>
      <w:r>
        <w:t xml:space="preserve"> </w:t>
      </w:r>
      <w:r>
        <w:t>基于杜邦财务分析体系的年度层次分析模型</w:t>
      </w:r>
      <w:bookmarkEnd w:id="379387"/>
    </w:p>
    <w:p w:rsidR="0018722C">
      <w:pPr>
        <w:topLinePunct/>
      </w:pPr>
      <w:r>
        <w:t>将上述表格中各类项目</w:t>
      </w:r>
      <w:r>
        <w:t>2011</w:t>
      </w:r>
      <w:r/>
      <w:r w:rsidR="001852F3">
        <w:t xml:space="preserve">和</w:t>
      </w:r>
      <w:r>
        <w:t>2012</w:t>
      </w:r>
      <w:r/>
      <w:r w:rsidR="001852F3">
        <w:t xml:space="preserve">年度平均数据和其差额带入杜邦分析模</w:t>
      </w:r>
    </w:p>
    <w:p w:rsidR="0018722C">
      <w:pPr>
        <w:topLinePunct/>
      </w:pPr>
      <w:r>
        <w:t>型，得到样本公司的杜邦财务分析体系，如图</w:t>
      </w:r>
      <w:r w:rsidR="001852F3">
        <w:t xml:space="preserve">3-1</w:t>
      </w:r>
      <w:r w:rsidR="001852F3">
        <w:t xml:space="preserve">所示。</w:t>
      </w:r>
    </w:p>
    <w:p w:rsidR="0018722C">
      <w:pPr>
        <w:pStyle w:val="a9"/>
        <w:topLinePunct/>
      </w:pPr>
      <w:r>
        <w:t>图3-1</w:t>
      </w:r>
      <w:r>
        <w:t xml:space="preserve">  </w:t>
      </w:r>
      <w:r>
        <w:t>（</w:t>
      </w:r>
      <w:r>
        <w:t>单位：万元</w:t>
      </w:r>
      <w:r>
        <w:t>）</w:t>
      </w:r>
    </w:p>
    <w:p w:rsidR="0018722C">
      <w:pPr>
        <w:keepNext/>
        <w:topLinePunct/>
      </w:pPr>
      <w:r>
        <w:rPr>
          <w:rFonts w:cstheme="minorBidi" w:hAnsiTheme="minorHAnsi" w:eastAsiaTheme="minorHAnsi" w:asciiTheme="minorHAnsi" w:ascii="Times New Roman"/>
        </w:rPr>
        <w:t>36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aff7"/>
        <w:topLinePunct/>
      </w:pPr>
      <w:r>
        <w:rPr>
          <w:kern w:val="2"/>
          <w:sz w:val="22"/>
          <w:szCs w:val="22"/>
          <w:rFonts w:cstheme="minorBidi" w:hAnsiTheme="minorHAnsi" w:eastAsiaTheme="minorHAnsi" w:asciiTheme="minorHAnsi"/>
        </w:rPr>
        <w:drawing>
          <wp:inline>
            <wp:extent cx="5425716" cy="7493508"/>
            <wp:effectExtent l="0" t="0" r="0" b="0"/>
            <wp:docPr id="5" name="image20.png" descr=""/>
            <wp:cNvGraphicFramePr>
              <a:graphicFrameLocks noChangeAspect="1"/>
            </wp:cNvGraphicFramePr>
            <a:graphic>
              <a:graphicData uri="http://schemas.openxmlformats.org/drawingml/2006/picture">
                <pic:pic>
                  <pic:nvPicPr>
                    <pic:cNvPr id="6" name="image20.png"/>
                    <pic:cNvPicPr/>
                  </pic:nvPicPr>
                  <pic:blipFill>
                    <a:blip r:embed="rId35" cstate="print"/>
                    <a:stretch>
                      <a:fillRect/>
                    </a:stretch>
                  </pic:blipFill>
                  <pic:spPr>
                    <a:xfrm>
                      <a:off x="0" y="0"/>
                      <a:ext cx="5425716" cy="7493508"/>
                    </a:xfrm>
                    <a:prstGeom prst="rect">
                      <a:avLst/>
                    </a:prstGeom>
                  </pic:spPr>
                </pic:pic>
              </a:graphicData>
            </a:graphic>
          </wp:inline>
        </w:drawing>
      </w:r>
    </w:p>
    <w:p w:rsidR="0018722C">
      <w:pPr>
        <w:pStyle w:val="a9"/>
        <w:topLinePunct/>
      </w:pPr>
      <w:r>
        <w:t>图</w:t>
      </w:r>
      <w:r>
        <w:t> </w:t>
      </w:r>
      <w:r>
        <w:t>3-1</w:t>
      </w:r>
      <w:r>
        <w:t xml:space="preserve">  </w:t>
      </w:r>
      <w:r w:rsidR="001852F3">
        <w:t>样本公司杜邦财务分析体系</w:t>
      </w:r>
    </w:p>
    <w:p w:rsidR="0018722C">
      <w:pPr>
        <w:topLinePunct/>
      </w:pPr>
      <w:r>
        <w:rPr>
          <w:rFonts w:cstheme="minorBidi" w:hAnsiTheme="minorHAnsi" w:eastAsiaTheme="minorHAnsi" w:asciiTheme="minorHAnsi" w:ascii="Times New Roman"/>
        </w:rPr>
        <w:t>37</w:t>
      </w:r>
    </w:p>
    <w:p w:rsidR="0018722C">
      <w:pPr>
        <w:pStyle w:val="Heading1"/>
        <w:textAlignment w:val="center"/>
        <w:topLinePunct/>
      </w:pPr>
      <w:bookmarkStart w:id="379388" w:name="_Toc686379388"/>
      <w:r>
        <w:pict>
          <v:line style="position:absolute;mso-position-horizontal-relative:page;mso-position-vertical-relative:paragraph;z-index:2440;mso-wrap-distance-left:0;mso-wrap-distance-right:0" from="83.664001pt,15.621726pt" to="511.804001pt,15.621726pt" stroked="true" strokeweight=".72pt" strokecolor="#000000">
            <v:stroke dashstyle="solid"/>
            <w10:wrap type="topAndBottom"/>
          </v:line>
        </w:pict>
      </w:r>
      <w:r>
        <w:t>第四章</w:t>
      </w:r>
      <w:r>
        <w:t xml:space="preserve">  </w:t>
      </w:r>
      <w:r w:rsidR="001852F3">
        <w:t>问题与建议</w:t>
      </w:r>
      <w:bookmarkEnd w:id="379388"/>
    </w:p>
    <w:p w:rsidR="0018722C">
      <w:pPr>
        <w:pStyle w:val="Heading1"/>
        <w:topLinePunct/>
      </w:pPr>
      <w:bookmarkStart w:id="379389" w:name="_Toc686379389"/>
      <w:bookmarkStart w:name="第四章 问题与建议 " w:id="86"/>
      <w:bookmarkEnd w:id="86"/>
      <w:bookmarkStart w:name="_bookmark40" w:id="87"/>
      <w:bookmarkEnd w:id="87"/>
      <w:r>
        <w:t>第四章</w:t>
      </w:r>
      <w:r>
        <w:t xml:space="preserve">  </w:t>
      </w:r>
      <w:r>
        <w:t>问题与建议</w:t>
      </w:r>
      <w:bookmarkEnd w:id="379389"/>
    </w:p>
    <w:p w:rsidR="0018722C">
      <w:pPr>
        <w:pStyle w:val="Heading2"/>
        <w:topLinePunct/>
        <w:ind w:left="171" w:hangingChars="171" w:hanging="171"/>
      </w:pPr>
      <w:bookmarkStart w:id="379390" w:name="_Toc686379390"/>
      <w:bookmarkStart w:name="一、“营改增”对交通运输行业财务影响原因分析 " w:id="88"/>
      <w:bookmarkEnd w:id="88"/>
      <w:bookmarkStart w:name="_bookmark41" w:id="89"/>
      <w:bookmarkEnd w:id="89"/>
      <w:r>
        <w:t>一、</w:t>
      </w:r>
      <w:r>
        <w:t xml:space="preserve"> </w:t>
      </w:r>
      <w:r w:rsidRPr="00DB64CE">
        <w:t>“营改增”对交通运输行业财务影响原因分析</w:t>
      </w:r>
      <w:bookmarkEnd w:id="379390"/>
    </w:p>
    <w:p w:rsidR="0018722C">
      <w:pPr>
        <w:topLinePunct/>
      </w:pPr>
      <w:r>
        <w:t>由第三章中对样本公司“营改增”前后的杜邦分析可以看出，“营改增”后交通运输业整体的盈利能力减弱，营运能力变化不显著，整体负债水平有小幅的升</w:t>
      </w:r>
      <w:r>
        <w:t>高。导致这些变化的产生可能是由于以下原因：</w:t>
      </w:r>
    </w:p>
    <w:p w:rsidR="0018722C">
      <w:pPr>
        <w:pStyle w:val="Heading3"/>
        <w:topLinePunct/>
        <w:ind w:left="200" w:hangingChars="200" w:hanging="200"/>
      </w:pPr>
      <w:bookmarkStart w:id="379391" w:name="_Toc686379391"/>
      <w:bookmarkStart w:name="（一）“营改增”政策方面 " w:id="90"/>
      <w:bookmarkEnd w:id="90"/>
      <w:bookmarkStart w:name="_bookmark42" w:id="91"/>
      <w:bookmarkEnd w:id="91"/>
      <w:r>
        <w:t>（</w:t>
      </w:r>
      <w:r>
        <w:t>一</w:t>
      </w:r>
      <w:r>
        <w:t>）</w:t>
      </w:r>
      <w:r>
        <w:t xml:space="preserve"> </w:t>
      </w:r>
      <w:r>
        <w:t>“营改增”政策方面</w:t>
      </w:r>
      <w:bookmarkEnd w:id="379391"/>
    </w:p>
    <w:p w:rsidR="0018722C">
      <w:pPr>
        <w:pStyle w:val="4"/>
        <w:topLinePunct/>
        <w:ind w:left="200" w:hangingChars="200" w:hanging="200"/>
      </w:pPr>
      <w:r>
        <w:t>1.</w:t>
      </w:r>
      <w:r>
        <w:t xml:space="preserve"> </w:t>
      </w:r>
      <w:r>
        <w:t>初批“营改增”试点范围有限</w:t>
      </w:r>
    </w:p>
    <w:p w:rsidR="0018722C">
      <w:pPr>
        <w:topLinePunct/>
      </w:pPr>
      <w:r>
        <w:t>本文分析的样本数据主要来源于</w:t>
      </w:r>
      <w:r>
        <w:t>2011</w:t>
      </w:r>
      <w:r/>
      <w:r w:rsidR="001852F3">
        <w:t xml:space="preserve">年和</w:t>
      </w:r>
      <w:r>
        <w:t>2012</w:t>
      </w:r>
      <w:r/>
      <w:r w:rsidR="001852F3">
        <w:t xml:space="preserve">年两年的财务报表，而</w:t>
      </w:r>
      <w:r>
        <w:t>2012</w:t>
      </w:r>
      <w:r w:rsidR="001852F3">
        <w:t xml:space="preserve">年“营改增”试点范围还未扩大至全国，由于交通运输业的特殊性，大多数上市</w:t>
      </w:r>
      <w:r>
        <w:t>公司分公司或子公司等关联企业遍布全国</w:t>
      </w:r>
      <w:r>
        <w:rPr>
          <w:rFonts w:hint="eastAsia"/>
        </w:rPr>
        <w:t>，</w:t>
      </w:r>
      <w:r>
        <w:t>涉及的地域较广，且多数企业具有一体化运作、网络化经营的需要，普遍采用总部统一釆购运输工具、分公司实际运营的方式，这样会造成分公司可抵扣的进项税额较少</w:t>
      </w:r>
      <w:r>
        <w:rPr>
          <w:rFonts w:hint="eastAsia"/>
        </w:rPr>
        <w:t>，</w:t>
      </w:r>
      <w:r>
        <w:t>而总部大量进项税留底。</w:t>
      </w:r>
    </w:p>
    <w:p w:rsidR="0018722C">
      <w:pPr>
        <w:topLinePunct/>
      </w:pPr>
      <w:r>
        <w:t>试点范围的限制会导致在上海仅有分公司的交通运输企业享受不到太多的实</w:t>
      </w:r>
      <w:r>
        <w:t>惠。对于总部在上海的公司，也仅有中国东方航空公司在</w:t>
      </w:r>
      <w:r>
        <w:t>2011</w:t>
      </w:r>
      <w:r/>
      <w:r w:rsidR="001852F3">
        <w:t xml:space="preserve">年</w:t>
      </w:r>
      <w:r>
        <w:t>12</w:t>
      </w:r>
      <w:r/>
      <w:r w:rsidR="001852F3">
        <w:t xml:space="preserve">月</w:t>
      </w:r>
      <w:r>
        <w:t>30</w:t>
      </w:r>
      <w:r/>
      <w:r w:rsidR="001852F3">
        <w:t xml:space="preserve">日可以根据财政部、国家税务总局发布《关于中国东方航空公司执行机构试点纳税人增</w:t>
      </w:r>
      <w:r>
        <w:t>值税计算缴纳暂行办法的通知》，与其分、子公司合并缴纳增值税。根据研究数据</w:t>
      </w:r>
      <w:r>
        <w:t>显示，除东方航空以外，其他总部在上海的交通运输企业真正享受到减税的较少。在企业车辆运输过程中，会出现燃料即将耗尽需要就近寻找加油站，运输工具出现故障就地寻找维修商等状况。如果上述状况发生在在非试点地区，则无法取得增值税专用发票</w:t>
      </w:r>
      <w:r>
        <w:rPr>
          <w:rFonts w:hint="eastAsia"/>
        </w:rPr>
        <w:t>，</w:t>
      </w:r>
      <w:r>
        <w:t>而燃油费和修理费恰恰是交通运输业运营过程中所占比例较大</w:t>
      </w:r>
      <w:r>
        <w:t>的两种费用，因此也大大减少了可抵扣的税额。</w:t>
      </w:r>
    </w:p>
    <w:p w:rsidR="0018722C">
      <w:pPr>
        <w:topLinePunct/>
      </w:pPr>
      <w:r>
        <w:t>从行业角度来说，交通运输业营运过程中涉及到的上下游企业，很多属于未</w:t>
      </w:r>
      <w:r>
        <w:t>列入增值税征收范围的行业，导致在企业增值税抵扣链条中断，很多业务发生后，</w:t>
      </w:r>
      <w:r w:rsidR="001852F3">
        <w:t xml:space="preserve">无法抵扣增值税进项税额。交通运输业企业运营过程中产生的主要成本，包括人力成本、路桥费、房屋租金、保险费均不在抵扣范围内。</w:t>
      </w:r>
    </w:p>
    <w:p w:rsidR="0018722C">
      <w:pPr>
        <w:topLinePunct/>
      </w:pPr>
      <w:r>
        <w:t>基于上述两方面原因，企业在运营过程中，可抵扣进项税额较少，导致通过“营改增”而降低的成本费用金额相对较少。而由于销项税额从收入中剥离，主</w:t>
      </w:r>
      <w:r>
        <w:t>营业务收入和其他业务收入中，大部分收入受</w:t>
      </w:r>
      <w:r w:rsidR="001852F3">
        <w:t xml:space="preserve">“营改增”影响而金额减少，其下</w:t>
      </w:r>
      <w:r>
        <w:t>降幅度大于成本费用下降幅度，因此，“营改增”后的净利润整体下滑，企业销售净利率也相应减少。另外，总部大量进项税额留底导致企业其他流动资产或其他非流动资产科目金额增加，企业对资产的利用效率将受到一定程度的影响，反</w:t>
      </w:r>
      <w:r>
        <w:t>映</w:t>
      </w:r>
    </w:p>
    <w:p w:rsidR="0018722C">
      <w:pPr>
        <w:topLinePunct/>
      </w:pPr>
      <w:r>
        <w:rPr>
          <w:rFonts w:cstheme="minorBidi" w:hAnsiTheme="minorHAnsi" w:eastAsiaTheme="minorHAnsi" w:asciiTheme="minorHAnsi" w:ascii="Times New Roman"/>
        </w:rPr>
        <w:t>38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为总资产净利率和净资产收益率的下降。</w:t>
      </w:r>
    </w:p>
    <w:p w:rsidR="0018722C">
      <w:pPr>
        <w:pStyle w:val="4"/>
        <w:topLinePunct/>
        <w:ind w:left="200" w:hangingChars="200" w:hanging="200"/>
      </w:pPr>
      <w:r>
        <w:t>2.</w:t>
      </w:r>
      <w:r>
        <w:t xml:space="preserve"> </w:t>
      </w:r>
      <w:r>
        <w:t>税率较高且层次不统一</w:t>
      </w:r>
    </w:p>
    <w:p w:rsidR="0018722C">
      <w:pPr>
        <w:topLinePunct/>
      </w:pPr>
      <w:r>
        <w:t>我国现行营业税制度将物流业务划分为交通运输业与服务业两类税目，运输、搬运、装卸税率为</w:t>
      </w:r>
      <w:r>
        <w:rPr>
          <w:rFonts w:ascii="Times New Roman" w:hAnsi="Times New Roman" w:eastAsia="Times New Roman"/>
        </w:rPr>
        <w:t>3%</w:t>
      </w:r>
      <w:r>
        <w:t>，仓储、代理、配送等税率为</w:t>
      </w:r>
      <w:r>
        <w:rPr>
          <w:rFonts w:ascii="Times New Roman" w:hAnsi="Times New Roman" w:eastAsia="Times New Roman"/>
        </w:rPr>
        <w:t>5%</w:t>
      </w:r>
      <w:r>
        <w:t>。物流业务各环节发票不一致、税目不统一、税率不相同。《试点方案》为物流业设置了“交通运输服务”和“物流辅助服务”两类应税服务项目，交通运输服务按</w:t>
      </w:r>
      <w:r>
        <w:rPr>
          <w:rFonts w:ascii="Times New Roman" w:hAnsi="Times New Roman" w:eastAsia="Times New Roman"/>
        </w:rPr>
        <w:t>11%</w:t>
      </w:r>
      <w:r>
        <w:t>的税率征收增值税，而物流辅助服务则按</w:t>
      </w:r>
      <w:r>
        <w:rPr>
          <w:rFonts w:ascii="Times New Roman" w:hAnsi="Times New Roman" w:eastAsia="Times New Roman"/>
        </w:rPr>
        <w:t>6%</w:t>
      </w:r>
      <w:r>
        <w:t>的税率征收。整合各类物流资源，实行供应链管理，一体化运作，开展一票到底业务、一站式服务是物流企业的基本运作模式，也是普遍的客户服务要求。在实际经营过程中，各项物流业务上下关联，很难明确区分交通运输服务与物流辅助服务，人为划分非但不适应现代物流一体化运作的需要，也加大了税收征管难度。</w:t>
      </w:r>
    </w:p>
    <w:p w:rsidR="0018722C">
      <w:pPr>
        <w:topLinePunct/>
      </w:pPr>
      <w:r>
        <w:t>另外，目前我国增值税税率层次明显较多。如果某集团旗下子公司作为一</w:t>
      </w:r>
      <w:r>
        <w:t>般纳税人，需承担</w:t>
      </w:r>
      <w:r>
        <w:rPr>
          <w:rFonts w:ascii="Times New Roman" w:eastAsia="Times New Roman"/>
        </w:rPr>
        <w:t>11%</w:t>
      </w:r>
      <w:r>
        <w:t>或</w:t>
      </w:r>
      <w:r>
        <w:rPr>
          <w:rFonts w:ascii="Times New Roman" w:eastAsia="Times New Roman"/>
        </w:rPr>
        <w:t>6%</w:t>
      </w:r>
      <w:r>
        <w:t>的销项税额，同时抵扣</w:t>
      </w:r>
      <w:r>
        <w:rPr>
          <w:rFonts w:ascii="Times New Roman" w:eastAsia="Times New Roman"/>
        </w:rPr>
        <w:t>17%</w:t>
      </w:r>
      <w:r>
        <w:t>或</w:t>
      </w:r>
      <w:r>
        <w:rPr>
          <w:rFonts w:ascii="Times New Roman" w:eastAsia="Times New Roman"/>
        </w:rPr>
        <w:t>13%</w:t>
      </w:r>
      <w:r>
        <w:t>的进项税额，</w:t>
      </w:r>
      <w:r>
        <w:t>或者以</w:t>
      </w:r>
      <w:r>
        <w:rPr>
          <w:rFonts w:ascii="Times New Roman" w:eastAsia="Times New Roman"/>
        </w:rPr>
        <w:t>6%</w:t>
      </w:r>
      <w:r>
        <w:t>或</w:t>
      </w:r>
      <w:r>
        <w:rPr>
          <w:rFonts w:ascii="Times New Roman" w:eastAsia="Times New Roman"/>
        </w:rPr>
        <w:t>4%</w:t>
      </w:r>
      <w:r>
        <w:t>的简易征收办法征收增值税，而作为小规模纳税人则需承担</w:t>
      </w:r>
      <w:r>
        <w:rPr>
          <w:rFonts w:ascii="Times New Roman" w:eastAsia="Times New Roman"/>
        </w:rPr>
        <w:t>3%</w:t>
      </w:r>
      <w:r>
        <w:t>增值税，此外可能还涉及到出口退税的零税率。比起世界上大部分国家，目前实行增值税改革后，我国税率层次仍然明显偏高。</w:t>
      </w:r>
    </w:p>
    <w:p w:rsidR="0018722C">
      <w:pPr>
        <w:topLinePunct/>
      </w:pPr>
      <w:r>
        <w:t>很多国家即使采用多档增值税税率，低档税率也普遍较低，一般为</w:t>
      </w:r>
      <w:r>
        <w:rPr>
          <w:rFonts w:ascii="Times New Roman" w:eastAsia="Times New Roman"/>
        </w:rPr>
        <w:t>5%</w:t>
      </w:r>
      <w:r>
        <w:t>左右</w:t>
      </w:r>
      <w:r>
        <w:rPr>
          <w:rFonts w:ascii="Times New Roman" w:eastAsia="Times New Roman"/>
          <w:rFonts w:hint="eastAsia"/>
        </w:rPr>
        <w:t>，</w:t>
      </w:r>
      <w:r>
        <w:t>鲜有超过</w:t>
      </w:r>
      <w:r>
        <w:rPr>
          <w:rFonts w:ascii="Times New Roman" w:eastAsia="Times New Roman"/>
        </w:rPr>
        <w:t>13%</w:t>
      </w:r>
      <w:r>
        <w:t>的。而同处亚洲的韩国、日本、新加坡、泰国等实施增值税单一税率的国家，其基本税率大都设定在</w:t>
      </w:r>
      <w:r>
        <w:rPr>
          <w:rFonts w:ascii="Times New Roman" w:eastAsia="Times New Roman"/>
        </w:rPr>
        <w:t>10%</w:t>
      </w:r>
      <w:r>
        <w:t>以下。此次改革设置了</w:t>
      </w:r>
      <w:r>
        <w:rPr>
          <w:rFonts w:ascii="Times New Roman" w:eastAsia="Times New Roman"/>
        </w:rPr>
        <w:t>2</w:t>
      </w:r>
      <w:r>
        <w:t>档相对较低的增值税税率</w:t>
      </w:r>
      <w:r>
        <w:rPr>
          <w:rFonts w:ascii="Times New Roman" w:eastAsia="Times New Roman"/>
        </w:rPr>
        <w:t>11%</w:t>
      </w:r>
      <w:r>
        <w:t>、</w:t>
      </w:r>
      <w:r>
        <w:rPr>
          <w:rFonts w:ascii="Times New Roman" w:eastAsia="Times New Roman"/>
        </w:rPr>
        <w:t>6%</w:t>
      </w:r>
      <w:r>
        <w:t>，然而在一般纳税人企业对改征增值税反应不足且没有适当抵扣税额的情况下，实际上的税率相对于原有的</w:t>
      </w:r>
      <w:r>
        <w:rPr>
          <w:rFonts w:ascii="Times New Roman" w:eastAsia="Times New Roman"/>
        </w:rPr>
        <w:t>3%</w:t>
      </w:r>
      <w:r>
        <w:t>翻了好几倍，导致此次试点后大部分交通运输业企业税收增长。企业税负增加，且纳税申报的难度也增大，导致企业的成本费用增加，直接影响到企业的利润总额，从而使企业的盈利水平、财务活动和经营活动效率均受到不良的影响。</w:t>
      </w:r>
    </w:p>
    <w:p w:rsidR="0018722C">
      <w:pPr>
        <w:pStyle w:val="Heading3"/>
        <w:topLinePunct/>
        <w:ind w:left="200" w:hangingChars="200" w:hanging="200"/>
      </w:pPr>
      <w:bookmarkStart w:id="379392" w:name="_Toc686379392"/>
      <w:bookmarkStart w:name="（二）企业自身经营方面 " w:id="92"/>
      <w:bookmarkEnd w:id="92"/>
      <w:bookmarkStart w:name="_bookmark43" w:id="93"/>
      <w:bookmarkEnd w:id="93"/>
      <w:r>
        <w:t>（</w:t>
      </w:r>
      <w:r>
        <w:t>二</w:t>
      </w:r>
      <w:r>
        <w:t>）</w:t>
      </w:r>
      <w:r>
        <w:t xml:space="preserve"> </w:t>
      </w:r>
      <w:r>
        <w:t>企业自身经营方面</w:t>
      </w:r>
      <w:bookmarkEnd w:id="379392"/>
    </w:p>
    <w:p w:rsidR="0018722C">
      <w:pPr>
        <w:pStyle w:val="4"/>
        <w:topLinePunct/>
        <w:ind w:left="200" w:hangingChars="200" w:hanging="200"/>
      </w:pPr>
      <w:r>
        <w:t>1.</w:t>
      </w:r>
      <w:r>
        <w:t xml:space="preserve"> </w:t>
      </w:r>
      <w:r>
        <w:t>固定资产更新和利用问题</w:t>
      </w:r>
    </w:p>
    <w:p w:rsidR="0018722C">
      <w:pPr>
        <w:topLinePunct/>
      </w:pPr>
      <w:r>
        <w:t>上海市交通运输业的上市公司大部分属于相对成熟的大中型企业，运输工具的购置成本高、使用年限长，对于已经运营较稳定的企业来说，在相当长的一段时间内不会重置运输工具等大型的固定资产，因此实际可抵扣的固定资产进项税额较小。另外，根据规定可以取得增值税专用发票的燃油、维修、汽车配件等费</w:t>
      </w:r>
      <w:r>
        <w:t>用一般为企业总营业收入的</w:t>
      </w:r>
      <w:r>
        <w:t>30%～50%，企业开展的很多业务无法取得增值税专用</w:t>
      </w:r>
      <w:r>
        <w:t>发票，从而导致实际可抵扣的金额更少。固定资产可抵扣金额小，导致“营改增”</w:t>
      </w:r>
      <w:r w:rsidR="001852F3">
        <w:t xml:space="preserve">以后固定资产减少的发生额也相对较少，在抵扣了销项税额而导致营业收入减少的条件下，总资产周转率将会下降，企业对资产利用率将会被削弱，相应的企</w:t>
      </w:r>
      <w:r w:rsidR="001852F3">
        <w:t>业</w:t>
      </w:r>
    </w:p>
    <w:p w:rsidR="0018722C">
      <w:pPr>
        <w:topLinePunct/>
      </w:pPr>
      <w:r>
        <w:rPr>
          <w:rFonts w:cstheme="minorBidi" w:hAnsiTheme="minorHAnsi" w:eastAsiaTheme="minorHAnsi" w:asciiTheme="minorHAnsi" w:ascii="Times New Roman"/>
        </w:rPr>
        <w:t>39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83.664001pt,15.621726pt" to="511.804001pt,15.621726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 问题与建议</w:t>
      </w:r>
    </w:p>
    <w:p w:rsidR="0018722C">
      <w:pPr>
        <w:topLinePunct/>
      </w:pPr>
      <w:r>
        <w:t>的总资产净利率和净资产收益率也会受到一定程度的影响。例如，根据表</w:t>
      </w:r>
      <w:r>
        <w:t>3-17，</w:t>
      </w:r>
      <w:r>
        <w:t>华贸物流</w:t>
      </w:r>
      <w:r>
        <w:t>2012</w:t>
      </w:r>
      <w:r/>
      <w:r w:rsidR="001852F3">
        <w:t xml:space="preserve">年净资产收益率较</w:t>
      </w:r>
      <w:r>
        <w:t>2011</w:t>
      </w:r>
      <w:r/>
      <w:r w:rsidR="001852F3">
        <w:t xml:space="preserve">年下降</w:t>
      </w:r>
      <w:r>
        <w:t>12</w:t>
      </w:r>
      <w:r>
        <w:t>.</w:t>
      </w:r>
      <w:r>
        <w:t>86%，</w:t>
      </w:r>
      <w:r>
        <w:t>是</w:t>
      </w:r>
      <w:r>
        <w:t>9</w:t>
      </w:r>
      <w:r/>
      <w:r w:rsidR="001852F3">
        <w:t xml:space="preserve">家样本企业中净资</w:t>
      </w:r>
      <w:r w:rsidR="001852F3">
        <w:t>产</w:t>
      </w:r>
    </w:p>
    <w:p w:rsidR="0018722C">
      <w:pPr>
        <w:topLinePunct/>
      </w:pPr>
      <w:r>
        <w:t>收益率下降幅度最大的。由华贸物流的</w:t>
      </w:r>
      <w:r>
        <w:t>2012</w:t>
      </w:r>
      <w:r/>
      <w:r w:rsidR="001852F3">
        <w:t xml:space="preserve">年度报告可以看出，其</w:t>
      </w:r>
      <w:r>
        <w:t>2012</w:t>
      </w:r>
      <w:r/>
      <w:r w:rsidR="001852F3">
        <w:t xml:space="preserve">年对固定资产的投资占企业支出的比例较小，可抵扣的金额也相对较少。而运输设备更</w:t>
      </w:r>
      <w:r>
        <w:t>新不及时也是造成</w:t>
      </w:r>
      <w:r>
        <w:t>2012</w:t>
      </w:r>
      <w:r/>
      <w:r w:rsidR="001852F3">
        <w:t xml:space="preserve">年度运输业务中运力供求的严重失衡的一部分原因，单位成本的增长幅度大于单位收入的增长幅度，销售净利率必然下降。再加上对资产</w:t>
      </w:r>
      <w:r>
        <w:t>利用的不充分，总资产周转率较</w:t>
      </w:r>
      <w:r>
        <w:t>2012</w:t>
      </w:r>
      <w:r/>
      <w:r w:rsidR="001852F3">
        <w:t xml:space="preserve">年有较为明显的下降，最终导致了华贸物</w:t>
      </w:r>
      <w:r w:rsidR="001852F3">
        <w:t>流</w:t>
      </w:r>
    </w:p>
    <w:p w:rsidR="0018722C">
      <w:pPr>
        <w:topLinePunct/>
      </w:pPr>
      <w:r>
        <w:t>2012</w:t>
      </w:r>
      <w:r w:rsidR="001852F3">
        <w:t xml:space="preserve">年度净资产收益率大幅下跌。</w:t>
      </w:r>
    </w:p>
    <w:p w:rsidR="0018722C">
      <w:pPr>
        <w:topLinePunct/>
      </w:pPr>
      <w:r>
        <w:t>对于已更新可以享受抵扣政策的固定资产的企业，存在对旧资产处置不及时，</w:t>
      </w:r>
      <w:r w:rsidR="001852F3">
        <w:t xml:space="preserve">资产利用效率较低等问题。企业如果受到“营改增”的刺激而加大对固定资产的投资力度，可能会导致企业负债的增加，从而影响企业的业主权益乘数，财务杠杆效益增加的同时，也将导致企业经营风险的加大。</w:t>
      </w:r>
    </w:p>
    <w:p w:rsidR="0018722C">
      <w:pPr>
        <w:pStyle w:val="4"/>
        <w:topLinePunct/>
        <w:ind w:left="200" w:hangingChars="200" w:hanging="200"/>
      </w:pPr>
      <w:r>
        <w:t>2.</w:t>
      </w:r>
      <w:r>
        <w:t xml:space="preserve"> </w:t>
      </w:r>
      <w:r>
        <w:t>业务兼营问题</w:t>
      </w:r>
    </w:p>
    <w:p w:rsidR="0018722C">
      <w:pPr>
        <w:topLinePunct/>
      </w:pPr>
      <w:r>
        <w:t>在“营改增”前，交通运输业与装卸搬运等物流辅助业均按照交通运输业税</w:t>
      </w:r>
      <w:r>
        <w:t>目，以</w:t>
      </w:r>
      <w:r>
        <w:t>3%的税率纳税。而一些以运输代理业务为主的企业，为了规避代理业务需</w:t>
      </w:r>
      <w:r>
        <w:t>缴纳</w:t>
      </w:r>
      <w:r>
        <w:t>5%的营业税这一问题，常常将代理业务转换为联运业务，具体操作来说，一般企业购买一、两部汽车，对外承接运输业务，再以自身运输能力有限为由，把</w:t>
      </w:r>
      <w:r>
        <w:t>运输业务分包给其他单位与个人。这样一来，本来按照</w:t>
      </w:r>
      <w:r>
        <w:t>5%全额征税的代理业务，</w:t>
      </w:r>
      <w:r>
        <w:t>就转换成了按照</w:t>
      </w:r>
      <w:r>
        <w:t>3%征税的交通运输联运业务。</w:t>
      </w:r>
    </w:p>
    <w:p w:rsidR="0018722C">
      <w:pPr>
        <w:topLinePunct/>
      </w:pPr>
      <w:r>
        <w:t>“营改增”之后，交通运输与物流辅助业分立为两个税目，适用不同的税率，</w:t>
      </w:r>
      <w:r w:rsidR="001852F3">
        <w:t xml:space="preserve">另外规定，试点纳税人销售货物、提供加工和修理修配劳务或其他应税服务适用不同税率或征收率的，应当分别核算不同税率或征收率下的销售额，对于未分别</w:t>
      </w:r>
      <w:r>
        <w:t>核算销售额的纳税人，从高确定其适用的税率或征收率。这就意味着，“营改增”后，在原营业税制下对交通运输业适用的将代理业务转换为联运业务的纳税筹划</w:t>
      </w:r>
      <w:r>
        <w:t>思路将不能继续为企业带来收益，反而会增加企业的税收负担。</w:t>
      </w:r>
    </w:p>
    <w:p w:rsidR="0018722C">
      <w:pPr>
        <w:topLinePunct/>
      </w:pPr>
      <w:r>
        <w:t>样本公司中，中海发展在</w:t>
      </w:r>
      <w:r w:rsidR="001852F3">
        <w:t xml:space="preserve">2011</w:t>
      </w:r>
      <w:r w:rsidR="001852F3">
        <w:t xml:space="preserve">年度联运业务在主营业务中占有一定的比重，</w:t>
      </w:r>
    </w:p>
    <w:p w:rsidR="0018722C">
      <w:pPr>
        <w:topLinePunct/>
      </w:pPr>
      <w:r>
        <w:t>而在</w:t>
      </w:r>
      <w:r>
        <w:t>2012</w:t>
      </w:r>
      <w:r/>
      <w:r w:rsidR="001852F3">
        <w:t xml:space="preserve">年度这种联运的方式仍然有所保留。“营改增”前，这种联运方式可以减少企业缴纳的营业税额，降低企业的成本，而在“营改增”后，联运业务按不同税率进行核算，对企业的税负有较大的影响。中海发展在“营改增”后销售净</w:t>
      </w:r>
      <w:r>
        <w:t>利率下降</w:t>
      </w:r>
      <w:r>
        <w:t>7</w:t>
      </w:r>
      <w:r>
        <w:t>.</w:t>
      </w:r>
      <w:r>
        <w:t>86%</w:t>
      </w:r>
      <w:r>
        <w:t>，在</w:t>
      </w:r>
      <w:r>
        <w:t>9</w:t>
      </w:r>
      <w:r/>
      <w:r w:rsidR="001852F3">
        <w:t xml:space="preserve">家样本公司中销售净利率下降幅度最明显，其中就可能存在未能及时转换业务筹划思路对企业财务状况带来的负面影响。</w:t>
      </w:r>
    </w:p>
    <w:p w:rsidR="0018722C">
      <w:pPr>
        <w:pStyle w:val="4"/>
        <w:topLinePunct/>
        <w:ind w:left="200" w:hangingChars="200" w:hanging="200"/>
      </w:pPr>
      <w:r>
        <w:t>3.</w:t>
      </w:r>
      <w:r>
        <w:t xml:space="preserve"> </w:t>
      </w:r>
      <w:r w:rsidRPr="00DB64CE">
        <w:t>企业财税人员对“营改增”反应不足</w:t>
      </w:r>
    </w:p>
    <w:p w:rsidR="0018722C">
      <w:pPr>
        <w:topLinePunct/>
      </w:pPr>
      <w:r>
        <w:t>与营业税相比，增值税的核算更为复杂，且“营改增”会对企业财务状况各方面产生影响，不仅关系到企业税负，还关系到企业整个会计核算系统的变化，</w:t>
      </w:r>
      <w:r w:rsidR="001852F3">
        <w:t xml:space="preserve">由于会计科目增多，对会计核算质量的要求提高。对企业而言，在“营改增”</w:t>
      </w:r>
      <w:r w:rsidR="001852F3">
        <w:t>后</w:t>
      </w:r>
    </w:p>
    <w:p w:rsidR="0018722C">
      <w:pPr>
        <w:topLinePunct/>
      </w:pPr>
      <w:r>
        <w:rPr>
          <w:rFonts w:cstheme="minorBidi" w:hAnsiTheme="minorHAnsi" w:eastAsiaTheme="minorHAnsi" w:asciiTheme="minorHAnsi" w:ascii="Times New Roman"/>
        </w:rPr>
        <w:t>40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的核算过程中，相关财税人员及相关资源的配备必须要跟上，这样从一定程度上增加了企业纳税核算成本。如果企业无法配备相关的专业人员，或者无法获取相关资源，如增值税专用发票等，将很可能使企业承担纳税风险。这种纳税风险主</w:t>
      </w:r>
      <w:r>
        <w:t>要指应纳税额的错误计算，可能导致企业多缴或少缴税。多缴将使企业遭受损失，</w:t>
      </w:r>
      <w:r>
        <w:t>少缴则使得企业面临税务处罚风险。因此，“营改增”会增加企业的处理成本和企业的纳税风险。</w:t>
      </w:r>
    </w:p>
    <w:p w:rsidR="0018722C">
      <w:pPr>
        <w:topLinePunct/>
      </w:pPr>
      <w:r>
        <w:t>此外，政府会根据相关规定对进行“营改增”试点的企业给予一定的补助，</w:t>
      </w:r>
      <w:r w:rsidR="001852F3">
        <w:t xml:space="preserve">如“营改增扶持资金”等，而大部分试点企业财税人员对政府补助获取条件的界定不明确，可能导致企业错失获得政府补助的机会。</w:t>
      </w:r>
    </w:p>
    <w:p w:rsidR="0018722C">
      <w:pPr>
        <w:pStyle w:val="Heading2"/>
        <w:topLinePunct/>
        <w:ind w:left="171" w:hangingChars="171" w:hanging="171"/>
      </w:pPr>
      <w:bookmarkStart w:id="379393" w:name="_Toc686379393"/>
      <w:bookmarkStart w:name="二、建议 " w:id="94"/>
      <w:bookmarkEnd w:id="94"/>
      <w:bookmarkStart w:name="_bookmark44" w:id="95"/>
      <w:bookmarkEnd w:id="95"/>
      <w:r>
        <w:t>二、</w:t>
      </w:r>
      <w:r>
        <w:t xml:space="preserve"> </w:t>
      </w:r>
      <w:r w:rsidRPr="00DB64CE">
        <w:t>建议</w:t>
      </w:r>
      <w:bookmarkEnd w:id="379393"/>
    </w:p>
    <w:p w:rsidR="0018722C">
      <w:pPr>
        <w:pStyle w:val="Heading3"/>
        <w:topLinePunct/>
        <w:ind w:left="200" w:hangingChars="200" w:hanging="200"/>
      </w:pPr>
      <w:bookmarkStart w:id="379394" w:name="_Toc686379394"/>
      <w:bookmarkStart w:name="（一）“营改增”政策方面 " w:id="96"/>
      <w:bookmarkEnd w:id="96"/>
      <w:bookmarkStart w:name="_bookmark45" w:id="97"/>
      <w:bookmarkEnd w:id="97"/>
      <w:r>
        <w:t>（</w:t>
      </w:r>
      <w:r>
        <w:t>一</w:t>
      </w:r>
      <w:r>
        <w:t>）</w:t>
      </w:r>
      <w:r>
        <w:t xml:space="preserve"> </w:t>
      </w:r>
      <w:r>
        <w:t>“营改增”政策方面</w:t>
      </w:r>
      <w:bookmarkEnd w:id="379394"/>
    </w:p>
    <w:p w:rsidR="0018722C">
      <w:pPr>
        <w:pStyle w:val="4"/>
        <w:topLinePunct/>
        <w:ind w:left="200" w:hangingChars="200" w:hanging="200"/>
      </w:pPr>
      <w:r>
        <w:t>1.</w:t>
      </w:r>
      <w:r>
        <w:t xml:space="preserve"> </w:t>
      </w:r>
      <w:r>
        <w:t>继续扩大</w:t>
      </w:r>
      <w:r w:rsidR="001852F3">
        <w:t xml:space="preserve">“营改增”试点范围</w:t>
      </w:r>
    </w:p>
    <w:p w:rsidR="0018722C">
      <w:pPr>
        <w:topLinePunct/>
      </w:pPr>
      <w:r>
        <w:t>经过</w:t>
      </w:r>
      <w:r>
        <w:t>2011</w:t>
      </w:r>
      <w:r/>
      <w:r w:rsidR="001852F3">
        <w:t xml:space="preserve">到</w:t>
      </w:r>
      <w:r>
        <w:t>2012</w:t>
      </w:r>
      <w:r/>
      <w:r w:rsidR="001852F3">
        <w:t xml:space="preserve">年度的“营改增”试点，自</w:t>
      </w:r>
      <w:r>
        <w:t>2013</w:t>
      </w:r>
      <w:r/>
      <w:r w:rsidR="001852F3">
        <w:t xml:space="preserve">年</w:t>
      </w:r>
      <w:r>
        <w:t>8</w:t>
      </w:r>
      <w:r/>
      <w:r w:rsidR="001852F3">
        <w:t xml:space="preserve">月，全国的交通运输业均被纳入到“营改增”的范围内，从而解决了因试点范围窄而导致抵扣不充分的问题。然而，由于上下游企业所在行业不属于“营改增”范围而导致无法抵扣增值税额的情况仍然存在，上海“营改增”试点已暴露出一些突</w:t>
      </w:r>
      <w:r w:rsidR="001852F3">
        <w:t>出问题</w:t>
      </w:r>
      <w:r w:rsidR="001852F3">
        <w:t>，对道路运输和物流辅助服务发展影响较大，鉴于目前“营改增”试点仍处于初期阶段，</w:t>
      </w:r>
      <w:r w:rsidR="001852F3">
        <w:t xml:space="preserve">各项政策正在不断完善和调整，应当在跟踪研究上海“营改增”试点情况的基础上，继续对扩大试点范围后被包含在内的上市公司进行研究，为提出完善“营改增”试点方案相关建议提供支撑，使得“营改增”能够在全国范围内的各个行业得以推行。</w:t>
      </w:r>
    </w:p>
    <w:p w:rsidR="0018722C">
      <w:pPr>
        <w:topLinePunct/>
      </w:pPr>
      <w:r>
        <w:t>另外，建议允许交通运输企业集团及其分、子公司合并缴纳增值税“营改增”</w:t>
      </w:r>
      <w:r w:rsidR="001852F3">
        <w:t xml:space="preserve">在全国全面推广以后，可以实现交通运输企业集团增值税的合并纳税。</w:t>
      </w:r>
    </w:p>
    <w:p w:rsidR="0018722C">
      <w:pPr>
        <w:pStyle w:val="4"/>
        <w:topLinePunct/>
        <w:ind w:left="200" w:hangingChars="200" w:hanging="200"/>
      </w:pPr>
      <w:r>
        <w:t>2</w:t>
      </w:r>
      <w:r>
        <w:t>.</w:t>
      </w:r>
      <w:r>
        <w:t>减少税率层级，降低税率</w:t>
      </w:r>
    </w:p>
    <w:p w:rsidR="0018722C">
      <w:pPr>
        <w:topLinePunct/>
      </w:pPr>
      <w:r>
        <w:t>政府可以考虑逐渐减少现有税率层级，尽可能实现单一税率</w:t>
      </w:r>
      <w:r>
        <w:rPr>
          <w:rFonts w:hint="eastAsia"/>
        </w:rPr>
        <w:t>，</w:t>
      </w:r>
      <w:r>
        <w:t>并且税率应呈降</w:t>
      </w:r>
      <w:r>
        <w:t>低趋势。从各国对交通运输业征收增值税的实施情况来看</w:t>
      </w:r>
      <w:r>
        <w:rPr>
          <w:rFonts w:hint="eastAsia"/>
        </w:rPr>
        <w:t>，</w:t>
      </w:r>
      <w:r>
        <w:t>大部分国家都将交通运</w:t>
      </w:r>
      <w:r>
        <w:t>输业视为国民经济的基础产业，使用标准税率或优惠税率，而一般不采用高税率，</w:t>
      </w:r>
      <w:r w:rsidR="001852F3">
        <w:t xml:space="preserve">从而降低交通运输业的税收负担，促进行业发展。对我国交通运输业未来发展也</w:t>
      </w:r>
      <w:r>
        <w:t>有一定的借鉴意义。</w:t>
      </w:r>
    </w:p>
    <w:p w:rsidR="0018722C">
      <w:pPr>
        <w:topLinePunct/>
      </w:pPr>
      <w:r>
        <w:t>我国虽然在</w:t>
      </w:r>
      <w:r w:rsidR="001852F3">
        <w:t xml:space="preserve">17%</w:t>
      </w:r>
      <w:r>
        <w:t>的基本税率下，针对交通运输业设置了一档</w:t>
      </w:r>
      <w:r>
        <w:t>11%的较低税率，</w:t>
      </w:r>
      <w:r>
        <w:t>但由于实际操作中进项税额抵扣的缺乏，对企业而言</w:t>
      </w:r>
      <w:r>
        <w:t>11%仍然是一个较高的税率。进项抵扣范围不变的条件下，国家可以考虑在下一步的试点工作中继续降低税</w:t>
      </w:r>
      <w:r>
        <w:t>率</w:t>
      </w:r>
    </w:p>
    <w:p w:rsidR="0018722C">
      <w:pPr>
        <w:topLinePunct/>
      </w:pPr>
      <w:r>
        <w:rPr>
          <w:rFonts w:cstheme="minorBidi" w:hAnsiTheme="minorHAnsi" w:eastAsiaTheme="minorHAnsi" w:asciiTheme="minorHAnsi" w:ascii="Times New Roman"/>
        </w:rPr>
        <w:t>41</w:t>
      </w:r>
    </w:p>
    <w:p w:rsidR="0018722C">
      <w:pPr>
        <w:pStyle w:val="Heading1"/>
        <w:textAlignment w:val="center"/>
        <w:topLinePunct/>
      </w:pPr>
      <w:bookmarkStart w:id="379395" w:name="_Toc686379395"/>
      <w:r>
        <w:pict>
          <v:line style="position:absolute;mso-position-horizontal-relative:page;mso-position-vertical-relative:paragraph;z-index:2536;mso-wrap-distance-left:0;mso-wrap-distance-right:0" from="83.664001pt,15.621726pt" to="511.804001pt,15.621726pt" stroked="true" strokeweight=".72pt" strokecolor="#000000">
            <v:stroke dashstyle="solid"/>
            <w10:wrap type="topAndBottom"/>
          </v:line>
        </w:pict>
      </w:r>
      <w:r>
        <w:t>第四章</w:t>
      </w:r>
      <w:r>
        <w:t xml:space="preserve">  </w:t>
      </w:r>
      <w:r w:rsidR="001852F3">
        <w:t>问题与建议</w:t>
      </w:r>
      <w:bookmarkEnd w:id="379395"/>
    </w:p>
    <w:p w:rsidR="0018722C">
      <w:pPr>
        <w:topLinePunct/>
      </w:pPr>
      <w:r>
        <w:t>或者实行相应的税收优惠政策。“营改增”前交通运输业的营业税税率为</w:t>
      </w:r>
      <w:r>
        <w:t>3%，本</w:t>
      </w:r>
      <w:r>
        <w:t>着保持税负基本不变的原则，“营改增”后企业的实际税负也应不高于</w:t>
      </w:r>
      <w:r>
        <w:t>3%，若仍</w:t>
      </w:r>
      <w:r>
        <w:t>保持交通运输业增值税税率为</w:t>
      </w:r>
      <w:r>
        <w:t>11%</w:t>
      </w:r>
      <w:r>
        <w:t>，则可以考虑进一步扩大进项税抵扣的范围。建议采用创新性方法适当增加进项税可抵扣项目，将在企业中占据较大成本比重的过路过桥费、燃油费等逐步纳入进项税抵扣范围。</w:t>
      </w:r>
    </w:p>
    <w:p w:rsidR="0018722C">
      <w:pPr>
        <w:pStyle w:val="Heading3"/>
        <w:topLinePunct/>
        <w:ind w:left="200" w:hangingChars="200" w:hanging="200"/>
      </w:pPr>
      <w:bookmarkStart w:id="379396" w:name="_Toc686379396"/>
      <w:bookmarkStart w:name="（二）企业自身经营方面 " w:id="98"/>
      <w:bookmarkEnd w:id="98"/>
      <w:bookmarkStart w:name="_bookmark46" w:id="99"/>
      <w:bookmarkEnd w:id="99"/>
      <w:r>
        <w:t>（</w:t>
      </w:r>
      <w:r>
        <w:t>二</w:t>
      </w:r>
      <w:r>
        <w:t>）</w:t>
      </w:r>
      <w:r>
        <w:t xml:space="preserve"> </w:t>
      </w:r>
      <w:r>
        <w:t>企业自身经营方面</w:t>
      </w:r>
      <w:bookmarkEnd w:id="379396"/>
    </w:p>
    <w:p w:rsidR="0018722C">
      <w:pPr>
        <w:pStyle w:val="4"/>
        <w:topLinePunct/>
        <w:ind w:left="200" w:hangingChars="200" w:hanging="200"/>
      </w:pPr>
      <w:r>
        <w:t>1</w:t>
      </w:r>
      <w:r>
        <w:t>.</w:t>
      </w:r>
      <w:r>
        <w:t>固定资产的更新及利用率的提高</w:t>
      </w:r>
      <w:r w:rsidR="001852F3">
        <w:t xml:space="preserve">                                “营改增”对企业固定资产投资活动来说无疑是一个机遇，企业应当利用改</w:t>
      </w:r>
    </w:p>
    <w:p w:rsidR="0018722C">
      <w:pPr>
        <w:topLinePunct/>
      </w:pPr>
      <w:r>
        <w:t>革的契机，对已经陈旧的运输设备进行及时的更新换代。企业可以将现有的陈旧运输设备出售，购入或租入新的固定资产，增加可抵扣的进项税额。在采购固定资产的过程中，需要注意时间节点和不同发票对增值税应纳税额的影响。由于采购固定资产产生的进项税额数额庞大。对于交通运输企业来说，基本每年都存在对自有运输车辆进行更新换代，或者因业务量上升而增加采购固定资产预算的情况。对于刚刚纳入“营改增”试点范围的交通运输企业，在税改前应尽可能地减</w:t>
      </w:r>
      <w:r>
        <w:t>少大批量的固定资产采购活动，待纳入试点范围后再进行大批量的固定资产更新。当然，对于采购固定资产时间节点的选择也要结合企业的实际需求进行，如果企业现有的运输工具已经老旧，为了节税而刻意推迟采购时间，企业的维修成本将快速上升。因此，企业财务部门和车辆管理部门应根据实际情况评估何时采购固定资产对企业更为有利。</w:t>
      </w:r>
    </w:p>
    <w:p w:rsidR="0018722C">
      <w:pPr>
        <w:topLinePunct/>
      </w:pPr>
      <w:r>
        <w:t>在处理固定资产采购的具体业务中，企业取得的发票往往包含单独开具的属于车辆配件的普通销售发票，根据《中华人民共和国增值税暂行条例实施细则》规定，普通销售发票不可以计算进项税额抵扣销项税额，而在会计处理中，这些与车辆主体一起购买的、属于与车辆不可分离使用的配件的价值也要计入固定资产原值计提折旧。这种情况下，企业应要求供货商将汽车配件销售额和车辆销售额开在同一张发票上，以增加可抵扣进项税额。</w:t>
      </w:r>
    </w:p>
    <w:p w:rsidR="0018722C">
      <w:pPr>
        <w:topLinePunct/>
      </w:pPr>
      <w:r>
        <w:t>对于企业来说，对每一笔产生进项税额的支出，都应该争取增值税专用发票。作为增值税一般纳税人，国家对于其用以抵扣增值税销项税额的进项税额，有严</w:t>
      </w:r>
      <w:r>
        <w:t>格的抵扣条件规定，例如，《中华人民共和国增值税暂行条例实施细则》规定，一般纳税人用以抵扣增值税销项税额的进项税额，必须是取得的增值税专用发票上</w:t>
      </w:r>
      <w:r>
        <w:t>注明的增值税额。在日常审核外来原始凭证的过程中，对于可抵扣的成本项支出，</w:t>
      </w:r>
      <w:r w:rsidR="001852F3">
        <w:t xml:space="preserve">都需要留意其是否取得了增值税专用发票，以保证每一笔可作为抵扣项的成本都能够产生有效的进项税额。企业在日常运营中选择油品、维修和轮胎等合作供商</w:t>
      </w:r>
      <w:r>
        <w:t>时，应特别关注该类合作供应商是否具有增值税一般纳税人的资质。一般情况下，</w:t>
      </w:r>
      <w:r w:rsidR="001852F3">
        <w:t xml:space="preserve">具有增值税一般纳税人资质的企业，不仅可以提供增值税专用发票，而且经营</w:t>
      </w:r>
      <w:r w:rsidR="001852F3">
        <w:t>管</w:t>
      </w:r>
    </w:p>
    <w:p w:rsidR="0018722C">
      <w:pPr>
        <w:topLinePunct/>
      </w:pPr>
      <w:r>
        <w:rPr>
          <w:rFonts w:cstheme="minorBidi" w:hAnsiTheme="minorHAnsi" w:eastAsiaTheme="minorHAnsi" w:asciiTheme="minorHAnsi" w:ascii="Times New Roman"/>
        </w:rPr>
        <w:t>42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t>理比较正规，所供应的商品质量也大多有保障。</w:t>
      </w:r>
    </w:p>
    <w:p w:rsidR="0018722C">
      <w:pPr>
        <w:topLinePunct/>
      </w:pPr>
      <w:r>
        <w:t>对于在“营改增”后追加固定资产投资的企业，要及时对增值税进项税额予以抵扣。同时，提高固定资产的利用率，对陈旧老化的设备适当予以处置，适度开展负债经营，合理安排企业资本结构，提高净资产收益率。</w:t>
      </w:r>
    </w:p>
    <w:p w:rsidR="0018722C">
      <w:pPr>
        <w:pStyle w:val="4"/>
        <w:topLinePunct/>
        <w:ind w:left="200" w:hangingChars="200" w:hanging="200"/>
      </w:pPr>
      <w:r>
        <w:t>2.</w:t>
      </w:r>
      <w:r>
        <w:t xml:space="preserve"> </w:t>
      </w:r>
      <w:r>
        <w:t>调整纳税筹划思路</w:t>
      </w:r>
    </w:p>
    <w:p w:rsidR="0018722C">
      <w:pPr>
        <w:topLinePunct/>
      </w:pPr>
      <w:r>
        <w:t>在“营改增”已在全国范围内交通运输业开展的情况下，交通运输企业必须尽快调整纳税筹划思路。对大多数企业来说，分别核算其运输业务收入与装卸搬运、货运代理、仓储等物流辅助业务收入，并在许可的范围内，尽可能在合理、合法的前提下将税率较高的运输业务收入转换为低税率的物流辅助业收入。对于一些长期以联运业务从事货运代理业务的纳税人来说，则应适当修改经营范围，</w:t>
      </w:r>
      <w:r w:rsidR="001852F3">
        <w:t xml:space="preserve">把联运业务从经营范围中剔除，尽量从事单纯的货运代理业务，避免被税务机关从高征税。</w:t>
      </w:r>
    </w:p>
    <w:p w:rsidR="0018722C">
      <w:pPr>
        <w:topLinePunct/>
      </w:pPr>
      <w:r>
        <w:t>从已推行“营改增”试点地区的情况看，“营改增”后交通运输业的税负有了较大幅度的增长，为了解决纳税人实际税负增长较大等问题，各地先后出台了财政补贴政策。其主要内容为：在“营改增”试点以后，按照试点政策规定缴纳的增值税比按原营业税政策规定计算缴纳的营业税确实有所增加的试点企业均可以按照规定申请获得财政补贴。对于交通运输业纳税人来说，应当充分利用该过渡期财政补贴政策，认真做好“营改增”前后的税收测算比较，按照当地的政策备齐申报资料，争取财政补贴，尽量化解由“营改增”试点所引发的税收负担加重的风险。</w:t>
      </w:r>
    </w:p>
    <w:p w:rsidR="0018722C">
      <w:pPr>
        <w:pStyle w:val="4"/>
        <w:topLinePunct/>
        <w:ind w:left="200" w:hangingChars="200" w:hanging="200"/>
      </w:pPr>
      <w:r>
        <w:t>3</w:t>
      </w:r>
      <w:r>
        <w:t>.</w:t>
      </w:r>
      <w:r>
        <w:t>完善企业财务制度，提高财税人员业务能力</w:t>
      </w:r>
    </w:p>
    <w:p w:rsidR="0018722C">
      <w:pPr>
        <w:topLinePunct/>
      </w:pPr>
      <w:r>
        <w:t>首先，企业需要加强和重视企业会计科目明细核算，特别是对“主营业务收入”和“其他业务收入”的明细核算，涉及到不同的税率以及应税销售额和营业额、减免税的销售额核算的</w:t>
      </w:r>
      <w:r>
        <w:t>时候</w:t>
      </w:r>
      <w:r>
        <w:t>予以高度关注。在对“应交税费—应交增值税”</w:t>
      </w:r>
      <w:r w:rsidR="001852F3">
        <w:t xml:space="preserve">进行明细核算时，应详细核算应税服务的销项税，根据详实有效的数据反映企业在“营改增”环境下的发展情况。</w:t>
      </w:r>
    </w:p>
    <w:p w:rsidR="0018722C">
      <w:pPr>
        <w:topLinePunct/>
      </w:pPr>
      <w:r>
        <w:t>其次，企业需要合理确定税率、划分业务板块，测算好盈亏平衡点，降低税率。</w:t>
      </w:r>
    </w:p>
    <w:p w:rsidR="0018722C">
      <w:pPr>
        <w:topLinePunct/>
      </w:pPr>
      <w:r>
        <w:t>另外，企业成本核算尤其是可抵扣进项税收入的核算及管理应当进一步强化。在条件允许的情况下，可以选择外包自己的劳务服务，或将一些职能部门的工作转交给专业的第三方公司以节约人力资源成本，同时也可抵扣一部分进项税。</w:t>
      </w:r>
    </w:p>
    <w:p w:rsidR="0018722C">
      <w:pPr>
        <w:topLinePunct/>
      </w:pPr>
      <w:r>
        <w:t>最后，提高企业内部财税人员的业务水平。加强对企业财税人员的关于“营改增”的专业教育，使其能够熟练掌握增值税的会计核算和“营改增”的特殊处理，更好地处理“营改增”后各项财税工作。特别针对“营改增”前后的税收测算进行学习，如果企业在“营改增”后税负增加，财税人员要保证企业能够按</w:t>
      </w:r>
      <w:r>
        <w:t>照</w:t>
      </w:r>
    </w:p>
    <w:p w:rsidR="0018722C">
      <w:pPr>
        <w:topLinePunct/>
      </w:pPr>
      <w:r>
        <w:rPr>
          <w:rFonts w:cstheme="minorBidi" w:hAnsiTheme="minorHAnsi" w:eastAsiaTheme="minorHAnsi" w:asciiTheme="minorHAnsi" w:ascii="Times New Roman"/>
        </w:rPr>
        <w:t>43</w:t>
      </w:r>
    </w:p>
    <w:p w:rsidR="0018722C">
      <w:pPr>
        <w:pStyle w:val="Heading1"/>
        <w:textAlignment w:val="center"/>
        <w:topLinePunct/>
      </w:pPr>
      <w:bookmarkStart w:id="379397" w:name="_Toc686379397"/>
      <w:r>
        <w:pict>
          <v:line style="position:absolute;mso-position-horizontal-relative:page;mso-position-vertical-relative:paragraph;z-index:2584;mso-wrap-distance-left:0;mso-wrap-distance-right:0" from="83.664001pt,15.621726pt" to="511.804001pt,15.621726pt" stroked="true" strokeweight=".72pt" strokecolor="#000000">
            <v:stroke dashstyle="solid"/>
            <w10:wrap type="topAndBottom"/>
          </v:line>
        </w:pict>
      </w:r>
      <w:r>
        <w:t>第五章</w:t>
      </w:r>
      <w:r>
        <w:t xml:space="preserve">  </w:t>
      </w:r>
      <w:r w:rsidR="001852F3">
        <w:t>结论与展望</w:t>
      </w:r>
      <w:bookmarkEnd w:id="379397"/>
    </w:p>
    <w:p w:rsidR="0018722C">
      <w:pPr>
        <w:topLinePunct/>
      </w:pPr>
      <w:r>
        <w:t>当地的政策做好资料申报，尽量争取到财政补贴，有效化解由“营改增”试点带来的税负增加的风险。</w:t>
      </w:r>
    </w:p>
    <w:p w:rsidR="0018722C">
      <w:pPr>
        <w:pStyle w:val="Heading1"/>
        <w:topLinePunct/>
      </w:pPr>
      <w:bookmarkStart w:id="379398" w:name="_Toc686379398"/>
      <w:bookmarkStart w:name="第五章 结论与展望 " w:id="100"/>
      <w:bookmarkEnd w:id="100"/>
      <w:bookmarkStart w:name="_bookmark47" w:id="101"/>
      <w:bookmarkEnd w:id="101"/>
      <w:r>
        <w:t>第五章</w:t>
      </w:r>
      <w:r>
        <w:t xml:space="preserve">  </w:t>
      </w:r>
      <w:r>
        <w:t>结论与展望</w:t>
      </w:r>
      <w:bookmarkEnd w:id="379398"/>
    </w:p>
    <w:p w:rsidR="0018722C">
      <w:pPr>
        <w:topLinePunct/>
      </w:pPr>
      <w:r>
        <w:t>“营改增”对交通运输业上市公司来说，既是机遇也是挑战。从</w:t>
      </w:r>
      <w:r>
        <w:t>2012</w:t>
      </w:r>
      <w:r/>
      <w:r w:rsidR="001852F3">
        <w:t xml:space="preserve">年上海</w:t>
      </w:r>
      <w:r>
        <w:t>市的试点情况来看，“营改增”对交通运输业上市公司的财务状况产生了负面的影响，其销售净利率、净资产收益率受到的影响显著。</w:t>
      </w:r>
    </w:p>
    <w:p w:rsidR="0018722C">
      <w:pPr>
        <w:topLinePunct/>
      </w:pPr>
      <w:r>
        <w:t>“营改增”不仅影响企业的税负，更是从各个层面对企业的财务状况产生了影响。通过对交通运输业上市公司“营改增”前后的财务数据分析，验证了理论</w:t>
      </w:r>
      <w:r>
        <w:t>研究中相关财务项目的变化方向，同时可以看出，“营改增”后企业的盈利能力和营运能力都有一定程度的减弱。造成这一结果既有企业自身经营的原因，也有国家税收政策的影响。对于国家来说，应当进一步完善“营改增”政策体系，在保证国家税收的基础上，制订更加有利于交通运输业发展的税收政策，包括扩大试点行业和降低税率等。只有企业在“营改增”过程中切实得到优惠，才能通过该项改革促进交通运输业整体的发展，这也与国家进行“营改增”的初衷相符。</w:t>
      </w:r>
    </w:p>
    <w:p w:rsidR="0018722C">
      <w:pPr>
        <w:topLinePunct/>
      </w:pPr>
      <w:r>
        <w:t>对企业来说，由于“营改增”导致会计核算和财务处理发生变化，为了更好</w:t>
      </w:r>
      <w:r>
        <w:t>地利用税收转型达到提高企业财务活动效率和经营活动效率的目的，需要关注“营改增”后对财务状况影响产生的原因，有针对性地提高财务管理效率，包括进一步降低企业的成本费用，更加有效地利用企业资产获取利润等。</w:t>
      </w:r>
    </w:p>
    <w:p w:rsidR="0018722C">
      <w:pPr>
        <w:topLinePunct/>
      </w:pPr>
      <w:r>
        <w:t>目前，“营改增”已在全国范围内的交通运输业实施，这项改革究竟是否能为企业带来真正的效益，还要从实践中继续检验。2013</w:t>
      </w:r>
      <w:r/>
      <w:r w:rsidR="001852F3">
        <w:t xml:space="preserve">年度上海市交通运输业上市</w:t>
      </w:r>
      <w:r>
        <w:t>公司的年报也将相继披露，可以在现有研究的基础上，进一步分析</w:t>
      </w:r>
      <w:r>
        <w:t>2013</w:t>
      </w:r>
      <w:r/>
      <w:r w:rsidR="001852F3">
        <w:t xml:space="preserve">年“营改增”对交通运输业上市公司财务状况的影响，为企业是否能够从“营改增”中获利提供更完备的数据支持，便于交通运输企业在“营改增”全国推行的背景下，</w:t>
      </w:r>
      <w:r w:rsidR="001852F3">
        <w:t xml:space="preserve">减轻税负、提高收益。</w:t>
      </w:r>
    </w:p>
    <w:p w:rsidR="0018722C">
      <w:pPr>
        <w:topLinePunct/>
      </w:pPr>
      <w:r>
        <w:rPr>
          <w:rFonts w:cstheme="minorBidi" w:hAnsiTheme="minorHAnsi" w:eastAsiaTheme="minorHAnsi" w:asciiTheme="minorHAnsi" w:ascii="Times New Roman"/>
        </w:rPr>
        <w:t>44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pStyle w:val="afff1"/>
        <w:topLinePunct/>
      </w:pPr>
      <w:bookmarkStart w:id="379399" w:name="_Toc686379399"/>
      <w:bookmarkStart w:name="参考文献 " w:id="102"/>
      <w:bookmarkEnd w:id="102"/>
      <w:r/>
      <w:bookmarkStart w:name="_bookmark48" w:id="103"/>
      <w:bookmarkEnd w:id="103"/>
      <w:r/>
      <w:r>
        <w:t>主要参考文献</w:t>
      </w:r>
      <w:bookmarkEnd w:id="379399"/>
    </w:p>
    <w:p w:rsidR="0018722C">
      <w:pPr>
        <w:topLinePunct/>
      </w:pPr>
      <w:r>
        <w:t xml:space="preserve">[</w:t>
      </w:r>
      <w:r>
        <w:t xml:space="preserve">1</w:t>
      </w:r>
      <w:r>
        <w:t xml:space="preserve">]</w:t>
      </w:r>
      <w:r>
        <w:t xml:space="preserve">陈辉，范娟</w:t>
      </w:r>
      <w:r>
        <w:rPr>
          <w:rFonts w:hint="eastAsia"/>
        </w:rPr>
        <w:t xml:space="preserve">，</w:t>
      </w:r>
      <w:r>
        <w:t xml:space="preserve">丁伟菊.营业税改征增值税相关问题研究</w:t>
      </w:r>
      <w:r>
        <w:t xml:space="preserve">[</w:t>
      </w:r>
      <w:r>
        <w:t xml:space="preserve">J</w:t>
      </w:r>
      <w:r>
        <w:t xml:space="preserve">]</w:t>
      </w:r>
      <w:r>
        <w:t xml:space="preserve">.会计之友.2012，</w:t>
      </w:r>
    </w:p>
    <w:p w:rsidR="0018722C">
      <w:pPr>
        <w:topLinePunct/>
      </w:pPr>
      <w:r>
        <w:t>（</w:t>
      </w:r>
      <w:r>
        <w:t>09</w:t>
      </w:r>
      <w:r>
        <w:t>）</w:t>
      </w:r>
      <w:r>
        <w:t>.</w:t>
      </w:r>
    </w:p>
    <w:p w:rsidR="0018722C">
      <w:pPr>
        <w:topLinePunct/>
      </w:pPr>
      <w:r>
        <w:t>[</w:t>
      </w:r>
      <w:r>
        <w:t>2</w:t>
      </w:r>
      <w:r>
        <w:t>]</w:t>
      </w:r>
      <w:r>
        <w:t>樊剑英，李洁兰.上海明确营改增差额纳税会计处理方法</w:t>
      </w:r>
      <w:r>
        <w:t>[</w:t>
      </w:r>
      <w:r>
        <w:t>J</w:t>
      </w:r>
      <w:r>
        <w:t>]</w:t>
      </w:r>
      <w:r>
        <w:t>.</w:t>
      </w:r>
      <w:r>
        <w:t> 税收征纳，</w:t>
      </w:r>
      <w:r>
        <w:t>2012，</w:t>
      </w:r>
    </w:p>
    <w:p w:rsidR="0018722C">
      <w:pPr>
        <w:topLinePunct/>
      </w:pPr>
      <w:r>
        <w:t>（</w:t>
      </w:r>
      <w:r>
        <w:t>03</w:t>
      </w:r>
      <w:r>
        <w:t>）</w:t>
      </w:r>
      <w:r>
        <w:t>.</w:t>
      </w:r>
    </w:p>
    <w:p w:rsidR="0018722C">
      <w:pPr>
        <w:topLinePunct/>
      </w:pPr>
      <w:r>
        <w:t>[</w:t>
      </w:r>
      <w:r>
        <w:t>3</w:t>
      </w:r>
      <w:r>
        <w:t>]</w:t>
      </w:r>
      <w:r>
        <w:t>冯忠平.浅谈“营改增”中的特殊会计处理</w:t>
      </w:r>
      <w:r>
        <w:t>[</w:t>
      </w:r>
      <w:r>
        <w:t>J</w:t>
      </w:r>
      <w:r>
        <w:t>]</w:t>
      </w:r>
      <w:r>
        <w:t>.财经界,2013</w:t>
      </w:r>
      <w:r>
        <w:rPr>
          <w:rFonts w:hint="eastAsia"/>
        </w:rPr>
        <w:t>，</w:t>
      </w:r>
      <w:r>
        <w:t>（</w:t>
      </w:r>
      <w:r>
        <w:t>06</w:t>
      </w:r>
      <w:r>
        <w:t>）</w:t>
      </w:r>
      <w:r>
        <w:rPr>
          <w:rFonts w:hint="eastAsia"/>
        </w:rPr>
        <w:t>。</w:t>
      </w:r>
    </w:p>
    <w:p w:rsidR="0018722C">
      <w:pPr>
        <w:topLinePunct/>
      </w:pPr>
      <w:r>
        <w:t>[</w:t>
      </w:r>
      <w:r>
        <w:t>4</w:t>
      </w:r>
      <w:r>
        <w:t>]</w:t>
      </w:r>
      <w:r>
        <w:t>耿贵珍等.“营改增”对企业会计处理及报表的影响分析——以交通运输业为</w:t>
      </w:r>
      <w:r>
        <w:t>例</w:t>
      </w:r>
      <w:r>
        <w:t>[</w:t>
      </w:r>
      <w:r>
        <w:t>J</w:t>
      </w:r>
      <w:r>
        <w:t>]</w:t>
      </w:r>
      <w:r>
        <w:t>.交通财会，2013</w:t>
      </w:r>
      <w:r>
        <w:t>，</w:t>
      </w:r>
      <w:r>
        <w:t>（</w:t>
      </w:r>
      <w:r>
        <w:t>07</w:t>
      </w:r>
      <w:r>
        <w:t>）</w:t>
      </w:r>
      <w:r>
        <w:t>.</w:t>
      </w:r>
    </w:p>
    <w:p w:rsidR="0018722C">
      <w:pPr>
        <w:topLinePunct/>
      </w:pPr>
      <w:r>
        <w:t>[</w:t>
      </w:r>
      <w:r>
        <w:t>5</w:t>
      </w:r>
      <w:r>
        <w:t>]</w:t>
      </w:r>
      <w:r>
        <w:t>顾梁蓉.论营业税改征增值税对交通运输业的影响</w:t>
      </w:r>
      <w:r>
        <w:t>[</w:t>
      </w:r>
      <w:r>
        <w:t>J</w:t>
      </w:r>
      <w:r>
        <w:t>]</w:t>
      </w:r>
      <w:r>
        <w:t>.现代商贸工业，2012，</w:t>
      </w:r>
    </w:p>
    <w:p w:rsidR="0018722C">
      <w:pPr>
        <w:topLinePunct/>
      </w:pPr>
      <w:r>
        <w:t>（</w:t>
      </w:r>
      <w:r>
        <w:t>14</w:t>
      </w:r>
      <w:r>
        <w:t>）</w:t>
      </w:r>
      <w:r>
        <w:t>.</w:t>
      </w:r>
    </w:p>
    <w:p w:rsidR="0018722C">
      <w:pPr>
        <w:topLinePunct/>
      </w:pPr>
      <w:r>
        <w:t>[</w:t>
      </w:r>
      <w:r>
        <w:t>6</w:t>
      </w:r>
      <w:r>
        <w:t>]</w:t>
      </w:r>
      <w:r>
        <w:t>甘启裕.将交通运输业纳入增值税征收范围的思考</w:t>
      </w:r>
      <w:r>
        <w:t>[</w:t>
      </w:r>
      <w:r>
        <w:t>J</w:t>
      </w:r>
      <w:r>
        <w:t>]</w:t>
      </w:r>
      <w:r>
        <w:t>.</w:t>
      </w:r>
      <w:r>
        <w:t>税务研究，</w:t>
      </w:r>
      <w:r>
        <w:t>2011</w:t>
      </w:r>
      <w:r>
        <w:t>，</w:t>
      </w:r>
      <w:r>
        <w:t>（</w:t>
      </w:r>
      <w:r>
        <w:t>6</w:t>
      </w:r>
      <w:r>
        <w:t>）</w:t>
      </w:r>
      <w:r>
        <w:t>.</w:t>
      </w:r>
    </w:p>
    <w:p w:rsidR="0018722C">
      <w:pPr>
        <w:topLinePunct/>
      </w:pPr>
      <w:r>
        <w:t>[</w:t>
      </w:r>
      <w:r>
        <w:t>7</w:t>
      </w:r>
      <w:r>
        <w:t>]</w:t>
      </w:r>
      <w:r>
        <w:t>高玉梅.增值税取代营业税对企业财务的影响</w:t>
      </w:r>
      <w:r>
        <w:t>[</w:t>
      </w:r>
      <w:r>
        <w:t>J</w:t>
      </w:r>
      <w:r>
        <w:t>]</w:t>
      </w:r>
      <w:r>
        <w:t>.</w:t>
      </w:r>
      <w:r>
        <w:t>企业技术开发，</w:t>
      </w:r>
      <w:r>
        <w:t>2006</w:t>
      </w:r>
      <w:r>
        <w:t>，</w:t>
      </w:r>
      <w:r>
        <w:t>（</w:t>
      </w:r>
      <w:r>
        <w:t>09</w:t>
      </w:r>
      <w:r>
        <w:t>）</w:t>
      </w:r>
      <w:r>
        <w:t>.</w:t>
      </w:r>
    </w:p>
    <w:p w:rsidR="0018722C">
      <w:pPr>
        <w:topLinePunct/>
      </w:pPr>
      <w:r>
        <w:t>[</w:t>
      </w:r>
      <w:r>
        <w:t>8</w:t>
      </w:r>
      <w:r>
        <w:t>]</w:t>
      </w:r>
      <w:r>
        <w:t>管永权.交通运输业“营改增”差额征税业务解析</w:t>
      </w:r>
      <w:r>
        <w:t>[</w:t>
      </w:r>
      <w:r>
        <w:t>J</w:t>
      </w:r>
      <w:r>
        <w:t>]</w:t>
      </w:r>
      <w:r>
        <w:t>.财务与会计,2013</w:t>
      </w:r>
      <w:r>
        <w:rPr>
          <w:rFonts w:hint="eastAsia"/>
        </w:rPr>
        <w:t>，</w:t>
      </w:r>
      <w:r>
        <w:t>（</w:t>
      </w:r>
      <w:r>
        <w:t>05</w:t>
      </w:r>
      <w:r>
        <w:t>）</w:t>
      </w:r>
      <w:r>
        <w:rPr>
          <w:rFonts w:hint="eastAsia"/>
        </w:rPr>
        <w:t>。</w:t>
      </w:r>
    </w:p>
    <w:p w:rsidR="0018722C">
      <w:pPr>
        <w:topLinePunct/>
      </w:pPr>
      <w:r>
        <w:t>[</w:t>
      </w:r>
      <w:r>
        <w:t>9</w:t>
      </w:r>
      <w:r>
        <w:t>]</w:t>
      </w:r>
      <w:r>
        <w:t>胡国强，黄钰，丁冬.营业税改征增值税对上市公司的财务影响</w:t>
      </w:r>
      <w:r>
        <w:t>[</w:t>
      </w:r>
      <w:r>
        <w:t xml:space="preserve">J</w:t>
      </w:r>
      <w:r>
        <w:t>]</w:t>
      </w:r>
      <w:r>
        <w:t>.会计之友，</w:t>
      </w:r>
      <w:r w:rsidR="001852F3">
        <w:t xml:space="preserve">201</w:t>
      </w:r>
      <w:r>
        <w:t>3</w:t>
      </w:r>
      <w:r>
        <w:t>，</w:t>
      </w:r>
      <w:r>
        <w:t>（</w:t>
      </w:r>
      <w:r>
        <w:t>12</w:t>
      </w:r>
      <w:r>
        <w:t>）</w:t>
      </w:r>
      <w:r>
        <w:t>.</w:t>
      </w:r>
    </w:p>
    <w:p w:rsidR="0018722C">
      <w:pPr>
        <w:topLinePunct/>
      </w:pPr>
      <w:r>
        <w:t xml:space="preserve">[</w:t>
      </w:r>
      <w:r>
        <w:t xml:space="preserve">10</w:t>
      </w:r>
      <w:r>
        <w:t xml:space="preserve">]</w:t>
      </w:r>
      <w:r w:rsidR="001852F3">
        <w:t xml:space="preserve">胡国强</w:t>
      </w:r>
      <w:r>
        <w:rPr>
          <w:rFonts w:hint="eastAsia"/>
        </w:rPr>
        <w:t xml:space="preserve">。</w:t>
      </w:r>
      <w:r w:rsidR="001852F3">
        <w:t xml:space="preserve">营业税改征增值税对一般纳税人的税负影响</w:t>
      </w:r>
      <w:r>
        <w:t xml:space="preserve">[</w:t>
      </w:r>
      <w:r>
        <w:t xml:space="preserve">J</w:t>
      </w:r>
      <w:r>
        <w:t xml:space="preserve">]</w:t>
      </w:r>
      <w:r>
        <w:t xml:space="preserve">. 会计之友,2013</w:t>
      </w:r>
      <w:r>
        <w:rPr>
          <w:rFonts w:hint="eastAsia"/>
        </w:rPr>
        <w:t xml:space="preserve">，</w:t>
      </w:r>
      <w:r>
        <w:t xml:space="preserve">（</w:t>
      </w:r>
      <w:r>
        <w:t xml:space="preserve">18</w:t>
      </w:r>
      <w:r>
        <w:t xml:space="preserve">）</w:t>
      </w:r>
      <w:r>
        <w:rPr>
          <w:rFonts w:hint="eastAsia"/>
        </w:rPr>
        <w:t xml:space="preserve">。</w:t>
      </w:r>
    </w:p>
    <w:p w:rsidR="0018722C">
      <w:pPr>
        <w:topLinePunct/>
      </w:pPr>
      <w:r>
        <w:t>[</w:t>
      </w:r>
      <w:r>
        <w:t>11</w:t>
      </w:r>
      <w:r>
        <w:t>]</w:t>
      </w:r>
      <w:r>
        <w:t>洪洁.现行杜邦分析体系的不足与改进探讨</w:t>
      </w:r>
      <w:r>
        <w:t>[</w:t>
      </w:r>
      <w:r>
        <w:t>J</w:t>
      </w:r>
      <w:r>
        <w:t>]</w:t>
      </w:r>
      <w:r>
        <w:t>.商业会计,2013</w:t>
      </w:r>
      <w:r>
        <w:rPr>
          <w:rFonts w:hint="eastAsia"/>
        </w:rPr>
        <w:t>，</w:t>
      </w:r>
      <w:r>
        <w:t>（</w:t>
      </w:r>
      <w:r>
        <w:t>02</w:t>
      </w:r>
      <w:r>
        <w:t>）</w:t>
      </w:r>
      <w:r>
        <w:rPr>
          <w:rFonts w:hint="eastAsia"/>
        </w:rPr>
        <w:t>。</w:t>
      </w:r>
    </w:p>
    <w:p w:rsidR="0018722C">
      <w:pPr>
        <w:topLinePunct/>
      </w:pPr>
      <w:r>
        <w:t>[</w:t>
      </w:r>
      <w:r>
        <w:t>1</w:t>
      </w:r>
      <w:r>
        <w:t>2</w:t>
      </w:r>
      <w:r>
        <w:t>]</w:t>
      </w:r>
      <w:r>
        <w:t>胡玉兰.增值税取代营业税对企业财务影响浅析</w:t>
      </w:r>
      <w:r>
        <w:t>[</w:t>
      </w:r>
      <w:r>
        <w:t>J</w:t>
      </w:r>
      <w:r>
        <w:t>]</w:t>
      </w:r>
      <w:r>
        <w:t>.</w:t>
      </w:r>
      <w:r>
        <w:t>企业家天地，</w:t>
      </w:r>
      <w:r>
        <w:t>2011</w:t>
      </w:r>
      <w:r>
        <w:t>，</w:t>
      </w:r>
      <w:r>
        <w:t>（</w:t>
      </w:r>
      <w:r>
        <w:t>12</w:t>
      </w:r>
      <w:r>
        <w:t>）</w:t>
      </w:r>
      <w:r>
        <w:t>.</w:t>
      </w:r>
    </w:p>
    <w:p w:rsidR="0018722C">
      <w:pPr>
        <w:topLinePunct/>
      </w:pPr>
      <w:r>
        <w:t>[</w:t>
      </w:r>
      <w:r>
        <w:t xml:space="preserve">13</w:t>
      </w:r>
      <w:r>
        <w:t>]</w:t>
      </w:r>
      <w:r w:rsidR="001852F3">
        <w:t xml:space="preserve">霍英华. 国际货运代理企业营业税改增值税过程中的相应变化</w:t>
      </w:r>
      <w:r>
        <w:t>[</w:t>
      </w:r>
      <w:r>
        <w:t>J</w:t>
      </w:r>
      <w:r>
        <w:t>]</w:t>
      </w:r>
      <w:r>
        <w:t>. 华章,2013</w:t>
      </w:r>
      <w:r>
        <w:rPr>
          <w:rFonts w:hint="eastAsia"/>
        </w:rPr>
        <w:t>，</w:t>
      </w:r>
      <w:r>
        <w:t>（</w:t>
      </w:r>
      <w:r>
        <w:t>02</w:t>
      </w:r>
      <w:r>
        <w:t>）</w:t>
      </w:r>
      <w:r>
        <w:rPr>
          <w:rFonts w:hint="eastAsia"/>
        </w:rPr>
        <w:t>。</w:t>
      </w:r>
    </w:p>
    <w:p w:rsidR="0018722C">
      <w:pPr>
        <w:topLinePunct/>
      </w:pPr>
      <w:r>
        <w:t>[</w:t>
      </w:r>
      <w:r>
        <w:t>1</w:t>
      </w:r>
      <w:r>
        <w:t>4</w:t>
      </w:r>
      <w:r>
        <w:t>]</w:t>
      </w:r>
      <w:r>
        <w:t>洪宗彦.营业税改征增值税的解读</w:t>
      </w:r>
      <w:r>
        <w:t>[</w:t>
      </w:r>
      <w:r>
        <w:t>J</w:t>
      </w:r>
      <w:r>
        <w:t>]</w:t>
      </w:r>
      <w:r>
        <w:t>.会计师，2012</w:t>
      </w:r>
      <w:r>
        <w:t>，</w:t>
      </w:r>
      <w:r>
        <w:t>（</w:t>
      </w:r>
      <w:r>
        <w:t>07</w:t>
      </w:r>
      <w:r>
        <w:t>）</w:t>
      </w:r>
      <w:r>
        <w:t>.</w:t>
      </w:r>
    </w:p>
    <w:p w:rsidR="0018722C">
      <w:pPr>
        <w:topLinePunct/>
      </w:pPr>
      <w:r>
        <w:t>[</w:t>
      </w:r>
      <w:r>
        <w:t>1</w:t>
      </w:r>
      <w:r>
        <w:t>5</w:t>
      </w:r>
      <w:r>
        <w:t>]</w:t>
      </w:r>
      <w:r>
        <w:t>贾康.为何我国营业税要改征增值税</w:t>
      </w:r>
      <w:r>
        <w:t>[</w:t>
      </w:r>
      <w:r>
        <w:t>J</w:t>
      </w:r>
      <w:r>
        <w:t>]</w:t>
      </w:r>
      <w:r>
        <w:t>.财会研究，2012</w:t>
      </w:r>
      <w:r>
        <w:t>，</w:t>
      </w:r>
      <w:r>
        <w:t>（</w:t>
      </w:r>
      <w:r>
        <w:t>01</w:t>
      </w:r>
      <w:r>
        <w:t>）</w:t>
      </w:r>
      <w:r>
        <w:t>.</w:t>
      </w:r>
    </w:p>
    <w:p w:rsidR="0018722C">
      <w:pPr>
        <w:topLinePunct/>
      </w:pPr>
      <w:r>
        <w:t>[</w:t>
      </w:r>
      <w:r>
        <w:t>16</w:t>
      </w:r>
      <w:r>
        <w:t>]</w:t>
      </w:r>
      <w:r>
        <w:t>刘国艳.浅析“营改增”对物流企业的影响</w:t>
      </w:r>
      <w:r>
        <w:t>[</w:t>
      </w:r>
      <w:r>
        <w:t>J</w:t>
      </w:r>
      <w:r>
        <w:t>]</w:t>
      </w:r>
      <w:r>
        <w:t>.新财经</w:t>
      </w:r>
      <w:r>
        <w:t>（</w:t>
      </w:r>
      <w:r>
        <w:t>理论版</w:t>
      </w:r>
      <w:r>
        <w:t>）</w:t>
      </w:r>
      <w:r>
        <w:t>,2013,</w:t>
      </w:r>
      <w:r>
        <w:t>（</w:t>
      </w:r>
      <w:r>
        <w:t>07</w:t>
      </w:r>
      <w:r>
        <w:t>）</w:t>
      </w:r>
      <w:r>
        <w:t>.</w:t>
      </w:r>
    </w:p>
    <w:p w:rsidR="0018722C">
      <w:pPr>
        <w:topLinePunct/>
      </w:pPr>
      <w:r>
        <w:t>[</w:t>
      </w:r>
      <w:r>
        <w:t>17</w:t>
      </w:r>
      <w:r>
        <w:t>]</w:t>
      </w:r>
      <w:r>
        <w:t>林结环.营业税试点改革对企业的影响</w:t>
      </w:r>
      <w:r>
        <w:t>[</w:t>
      </w:r>
      <w:r>
        <w:t>J</w:t>
      </w:r>
      <w:r>
        <w:t>]</w:t>
      </w:r>
      <w:r>
        <w:t>.会计师,2012</w:t>
      </w:r>
      <w:r>
        <w:rPr>
          <w:rFonts w:hint="eastAsia"/>
        </w:rPr>
        <w:t>，</w:t>
      </w:r>
      <w:r>
        <w:t>（</w:t>
      </w:r>
      <w:r>
        <w:t>09</w:t>
      </w:r>
      <w:r>
        <w:t>）</w:t>
      </w:r>
      <w:r>
        <w:rPr>
          <w:rFonts w:hint="eastAsia"/>
        </w:rPr>
        <w:t>。</w:t>
      </w:r>
    </w:p>
    <w:p w:rsidR="0018722C">
      <w:pPr>
        <w:topLinePunct/>
      </w:pPr>
      <w:r>
        <w:t>[</w:t>
      </w:r>
      <w:r>
        <w:t>18</w:t>
      </w:r>
      <w:r>
        <w:t>]</w:t>
      </w:r>
      <w:r>
        <w:t>刘敏.上海市营业税改增值税试点前后相关内容比较</w:t>
      </w:r>
      <w:r>
        <w:t>[</w:t>
      </w:r>
      <w:r>
        <w:t>J</w:t>
      </w:r>
      <w:r>
        <w:t>]</w:t>
      </w:r>
      <w:r>
        <w:t>.财会研究</w:t>
      </w:r>
      <w:r>
        <w:rPr>
          <w:rFonts w:hint="eastAsia"/>
        </w:rPr>
        <w:t>，</w:t>
      </w:r>
      <w:r>
        <w:t>2012，</w:t>
      </w:r>
    </w:p>
    <w:p w:rsidR="0018722C">
      <w:pPr>
        <w:topLinePunct/>
      </w:pPr>
      <w:r>
        <w:t>（</w:t>
      </w:r>
      <w:r>
        <w:t>16</w:t>
      </w:r>
      <w:r>
        <w:t>）</w:t>
      </w:r>
      <w:r>
        <w:t>.</w:t>
      </w:r>
    </w:p>
    <w:p w:rsidR="0018722C">
      <w:pPr>
        <w:topLinePunct/>
      </w:pPr>
      <w:r>
        <w:t>[</w:t>
      </w:r>
      <w:r>
        <w:t xml:space="preserve">19</w:t>
      </w:r>
      <w:r>
        <w:t>]</w:t>
      </w:r>
      <w:r w:rsidR="001852F3">
        <w:t xml:space="preserve">李晓灿. 浅议营业税改增值税后公路运输企业的纳税筹划</w:t>
      </w:r>
      <w:r>
        <w:t>[</w:t>
      </w:r>
      <w:r>
        <w:t>J</w:t>
      </w:r>
      <w:r>
        <w:t>]</w:t>
      </w:r>
      <w:r>
        <w:t>. 现代商业,2012</w:t>
      </w:r>
      <w:r>
        <w:rPr>
          <w:rFonts w:hint="eastAsia"/>
        </w:rPr>
        <w:t>，</w:t>
      </w:r>
      <w:r>
        <w:t>（</w:t>
      </w:r>
      <w:r>
        <w:t>08</w:t>
      </w:r>
      <w:r>
        <w:t>）</w:t>
      </w:r>
      <w:r>
        <w:rPr>
          <w:rFonts w:hint="eastAsia"/>
        </w:rPr>
        <w:t>。</w:t>
      </w:r>
    </w:p>
    <w:p w:rsidR="0018722C">
      <w:pPr>
        <w:topLinePunct/>
      </w:pPr>
      <w:r>
        <w:t>[</w:t>
      </w:r>
      <w:r>
        <w:t>20</w:t>
      </w:r>
      <w:r>
        <w:t>]</w:t>
      </w:r>
      <w:r>
        <w:t>牛犁等.营业税改征增值税的背景、内容及进展分析</w:t>
      </w:r>
      <w:r>
        <w:t>[</w:t>
      </w:r>
      <w:r>
        <w:t>J</w:t>
      </w:r>
      <w:r>
        <w:t>]</w:t>
      </w:r>
      <w:r>
        <w:t>.财经界,2012</w:t>
      </w:r>
      <w:r>
        <w:rPr>
          <w:rFonts w:hint="eastAsia"/>
        </w:rPr>
        <w:t>，</w:t>
      </w:r>
      <w:r>
        <w:t>（</w:t>
      </w:r>
      <w:r>
        <w:t>23</w:t>
      </w:r>
      <w:r>
        <w:t>）</w:t>
      </w:r>
      <w:r>
        <w:rPr>
          <w:rFonts w:hint="eastAsia"/>
        </w:rPr>
        <w:t>。</w:t>
      </w:r>
    </w:p>
    <w:p w:rsidR="0018722C">
      <w:pPr>
        <w:topLinePunct/>
      </w:pPr>
      <w:r>
        <w:rPr>
          <w:rFonts w:cstheme="minorBidi" w:hAnsiTheme="minorHAnsi" w:eastAsiaTheme="minorHAnsi" w:asciiTheme="minorHAnsi" w:ascii="Times New Roman"/>
        </w:rPr>
        <w:t>45</w:t>
      </w:r>
    </w:p>
    <w:p w:rsidR="0018722C">
      <w:pPr>
        <w:pStyle w:val="afff1"/>
        <w:textAlignment w:val="center"/>
        <w:topLinePunct/>
      </w:pPr>
      <w:bookmarkStart w:id="379400" w:name="_Toc686379400"/>
      <w:r>
        <w:pict>
          <v:line style="position:absolute;mso-position-horizontal-relative:page;mso-position-vertical-relative:paragraph;z-index:2632;mso-wrap-distance-left:0;mso-wrap-distance-right:0" from="83.664001pt,15.621726pt" to="511.804001pt,15.621726pt" stroked="true" strokeweight=".72pt" strokecolor="#000000">
            <v:stroke dashstyle="solid"/>
            <w10:wrap type="topAndBottom"/>
          </v:line>
        </w:pict>
      </w:r>
      <w:r>
        <w:t>主要参考文献</w:t>
      </w:r>
      <w:bookmarkEnd w:id="379400"/>
    </w:p>
    <w:p w:rsidR="0018722C">
      <w:pPr>
        <w:topLinePunct/>
      </w:pPr>
      <w:r>
        <w:t>[</w:t>
      </w:r>
      <w:r>
        <w:t>21</w:t>
      </w:r>
      <w:r>
        <w:t>]</w:t>
      </w:r>
      <w:r>
        <w:t>欧涉远.增值税“扩围”对运输业税负的影响</w:t>
      </w:r>
      <w:r>
        <w:t>[</w:t>
      </w:r>
      <w:r>
        <w:t>J</w:t>
      </w:r>
      <w:r>
        <w:t>]</w:t>
      </w:r>
      <w:r>
        <w:t>.</w:t>
      </w:r>
      <w:r>
        <w:t>东方企业文化，</w:t>
      </w:r>
      <w:r>
        <w:t>2012</w:t>
      </w:r>
      <w:r>
        <w:t>，</w:t>
      </w:r>
      <w:r>
        <w:t>（</w:t>
      </w:r>
      <w:r>
        <w:t>01</w:t>
      </w:r>
      <w:r>
        <w:t>）</w:t>
      </w:r>
      <w:r>
        <w:t>.</w:t>
      </w:r>
    </w:p>
    <w:p w:rsidR="0018722C">
      <w:pPr>
        <w:topLinePunct/>
      </w:pPr>
      <w:r>
        <w:t>[</w:t>
      </w:r>
      <w:r>
        <w:t>22</w:t>
      </w:r>
      <w:r>
        <w:t>]</w:t>
      </w:r>
      <w:r>
        <w:t xml:space="preserve">屈鹏飞.营业税改征增值税对交通运输业的影响及应对措施</w:t>
      </w:r>
      <w:r>
        <w:t>[</w:t>
      </w:r>
      <w:r>
        <w:t>J</w:t>
      </w:r>
      <w:r>
        <w:t>]</w:t>
      </w:r>
      <w:r>
        <w:t>.交通财会，</w:t>
      </w:r>
      <w:r>
        <w:t>201</w:t>
      </w:r>
      <w:r>
        <w:t>2</w:t>
      </w:r>
      <w:r>
        <w:t>，</w:t>
      </w:r>
      <w:r>
        <w:t>（</w:t>
      </w:r>
      <w:r>
        <w:t>10</w:t>
      </w:r>
      <w:r>
        <w:t>）</w:t>
      </w:r>
      <w:r>
        <w:t>.</w:t>
      </w:r>
    </w:p>
    <w:p w:rsidR="0018722C">
      <w:pPr>
        <w:topLinePunct/>
      </w:pPr>
      <w:r>
        <w:t>[</w:t>
      </w:r>
      <w:r>
        <w:t>23</w:t>
      </w:r>
      <w:r>
        <w:t>]</w:t>
      </w:r>
      <w:r>
        <w:t xml:space="preserve">孙德红.营业税改征增值税试点方案对港口企业的影响研究</w:t>
      </w:r>
      <w:r>
        <w:t>[</w:t>
      </w:r>
      <w:r>
        <w:t>J</w:t>
      </w:r>
      <w:r>
        <w:t>]</w:t>
      </w:r>
      <w:r>
        <w:t>.特区经济，</w:t>
      </w:r>
      <w:r>
        <w:t>201</w:t>
      </w:r>
      <w:r>
        <w:t>2</w:t>
      </w:r>
      <w:r>
        <w:t>，</w:t>
      </w:r>
      <w:r>
        <w:t>（</w:t>
      </w:r>
      <w:r>
        <w:t>10</w:t>
      </w:r>
      <w:r>
        <w:t>）</w:t>
      </w:r>
      <w:r>
        <w:t>.</w:t>
      </w:r>
    </w:p>
    <w:p w:rsidR="0018722C">
      <w:pPr>
        <w:topLinePunct/>
      </w:pPr>
      <w:r>
        <w:t>[</w:t>
      </w:r>
      <w:r>
        <w:t>24</w:t>
      </w:r>
      <w:r>
        <w:t>]</w:t>
      </w:r>
      <w:r>
        <w:t>孙钢.增值税“扩围”的方式选择——基于对行业和体制调整的影响性分析</w:t>
      </w:r>
      <w:r>
        <w:t>[</w:t>
      </w:r>
      <w:r>
        <w:t xml:space="preserve">J</w:t>
      </w:r>
      <w:r>
        <w:t>]</w:t>
      </w:r>
      <w:r>
        <w:t>. 地方财政研究，2011</w:t>
      </w:r>
      <w:r>
        <w:t>，</w:t>
      </w:r>
      <w:r>
        <w:t>（</w:t>
      </w:r>
      <w:r>
        <w:t>2</w:t>
      </w:r>
      <w:r>
        <w:t>）</w:t>
      </w:r>
      <w:r>
        <w:t>.</w:t>
      </w:r>
    </w:p>
    <w:p w:rsidR="0018722C">
      <w:pPr>
        <w:topLinePunct/>
      </w:pPr>
      <w:r>
        <w:t>[</w:t>
      </w:r>
      <w:r>
        <w:t>25</w:t>
      </w:r>
      <w:r>
        <w:t>]</w:t>
      </w:r>
      <w:r>
        <w:t>邵瑞庆，巫珊玲，劳如雷.交通运输业实行增值税的可行性分析</w:t>
      </w:r>
      <w:r>
        <w:t>[</w:t>
      </w:r>
      <w:r>
        <w:t xml:space="preserve">J</w:t>
      </w:r>
      <w:r>
        <w:t>]</w:t>
      </w:r>
      <w:r>
        <w:t>.税务研究，</w:t>
      </w:r>
      <w:r w:rsidR="001852F3">
        <w:t xml:space="preserve">201</w:t>
      </w:r>
      <w:r>
        <w:t>0</w:t>
      </w:r>
      <w:r>
        <w:t>，</w:t>
      </w:r>
      <w:r>
        <w:t>（</w:t>
      </w:r>
      <w:r>
        <w:t>11</w:t>
      </w:r>
      <w:r>
        <w:t>）</w:t>
      </w:r>
      <w:r>
        <w:t>.</w:t>
      </w:r>
    </w:p>
    <w:p w:rsidR="0018722C">
      <w:pPr>
        <w:topLinePunct/>
      </w:pPr>
      <w:r>
        <w:t>[</w:t>
      </w:r>
      <w:r>
        <w:t>26</w:t>
      </w:r>
      <w:r>
        <w:t>]</w:t>
      </w:r>
      <w:r>
        <w:t>唐琢.营业税改征增值税的政策与实务</w:t>
      </w:r>
      <w:r>
        <w:t>[</w:t>
      </w:r>
      <w:r>
        <w:t>J</w:t>
      </w:r>
      <w:r>
        <w:t>]</w:t>
      </w:r>
      <w:r>
        <w:t>.建筑设计管理,2012</w:t>
      </w:r>
      <w:r>
        <w:rPr>
          <w:rFonts w:hint="eastAsia"/>
        </w:rPr>
        <w:t>，</w:t>
      </w:r>
      <w:r>
        <w:t>（</w:t>
      </w:r>
      <w:r>
        <w:t>10</w:t>
      </w:r>
      <w:r>
        <w:t>）</w:t>
      </w:r>
      <w:r>
        <w:rPr>
          <w:rFonts w:hint="eastAsia"/>
        </w:rPr>
        <w:t>。</w:t>
      </w:r>
    </w:p>
    <w:p w:rsidR="0018722C">
      <w:pPr>
        <w:topLinePunct/>
      </w:pPr>
      <w:r>
        <w:t>[</w:t>
      </w:r>
      <w:r>
        <w:t>2</w:t>
      </w:r>
      <w:r>
        <w:t>7</w:t>
      </w:r>
      <w:r>
        <w:t>]</w:t>
      </w:r>
      <w:r>
        <w:t>吴莉.营业税改征增值税对交运业影响测算</w:t>
      </w:r>
      <w:r>
        <w:t>[</w:t>
      </w:r>
      <w:r>
        <w:t>J</w:t>
      </w:r>
      <w:r>
        <w:t>]</w:t>
      </w:r>
      <w:r>
        <w:t>.本刊聚焦，2012</w:t>
      </w:r>
      <w:r>
        <w:t>，</w:t>
      </w:r>
      <w:r>
        <w:t>（</w:t>
      </w:r>
      <w:r>
        <w:t>08</w:t>
      </w:r>
      <w:r>
        <w:t>）</w:t>
      </w:r>
      <w:r>
        <w:t>.</w:t>
      </w:r>
    </w:p>
    <w:p w:rsidR="0018722C">
      <w:pPr>
        <w:topLinePunct/>
      </w:pPr>
      <w:r>
        <w:t>[</w:t>
      </w:r>
      <w:r>
        <w:t>2</w:t>
      </w:r>
      <w:r>
        <w:t>8</w:t>
      </w:r>
      <w:r>
        <w:t>]</w:t>
      </w:r>
      <w:r>
        <w:t>王立晶.营业税改征增值税对企业的影响</w:t>
      </w:r>
      <w:r>
        <w:t>[</w:t>
      </w:r>
      <w:r>
        <w:t>J</w:t>
      </w:r>
      <w:r>
        <w:t>]</w:t>
      </w:r>
      <w:r>
        <w:t>.中国市场，2012</w:t>
      </w:r>
      <w:r>
        <w:t>，</w:t>
      </w:r>
      <w:r>
        <w:t>（</w:t>
      </w:r>
      <w:r>
        <w:t>40</w:t>
      </w:r>
      <w:r>
        <w:t>）</w:t>
      </w:r>
      <w:r>
        <w:t>.</w:t>
      </w:r>
    </w:p>
    <w:p w:rsidR="0018722C">
      <w:pPr>
        <w:topLinePunct/>
      </w:pPr>
      <w:r>
        <w:t>[</w:t>
      </w:r>
      <w:r>
        <w:t>2</w:t>
      </w:r>
      <w:r>
        <w:t>9</w:t>
      </w:r>
      <w:r>
        <w:t>]</w:t>
      </w:r>
      <w:r>
        <w:t>吴明辉.营业税改增值税对企业税收的影响</w:t>
      </w:r>
      <w:r>
        <w:t>[</w:t>
      </w:r>
      <w:r>
        <w:t>J</w:t>
      </w:r>
      <w:r>
        <w:t>]</w:t>
      </w:r>
      <w:r>
        <w:t>.现代商业，2012</w:t>
      </w:r>
      <w:r>
        <w:t>，</w:t>
      </w:r>
      <w:r>
        <w:t>（</w:t>
      </w:r>
      <w:r>
        <w:t>17</w:t>
      </w:r>
      <w:r>
        <w:t>）</w:t>
      </w:r>
      <w:r>
        <w:t>.</w:t>
      </w:r>
    </w:p>
    <w:p w:rsidR="0018722C">
      <w:pPr>
        <w:topLinePunct/>
      </w:pPr>
      <w:r>
        <w:t>[</w:t>
      </w:r>
      <w:r>
        <w:t>30</w:t>
      </w:r>
      <w:r>
        <w:t>]</w:t>
      </w:r>
      <w:r>
        <w:t>王珮，徐潇鹤，郑珩.营业税改征增值税试点方案及相关政策解读</w:t>
      </w:r>
      <w:r>
        <w:t>[</w:t>
      </w:r>
      <w:r>
        <w:t>J</w:t>
      </w:r>
      <w:r>
        <w:t>]</w:t>
      </w:r>
      <w:r>
        <w:t>.财务与会计</w:t>
      </w:r>
      <w:r>
        <w:rPr>
          <w:rFonts w:hint="eastAsia"/>
        </w:rPr>
        <w:t>・</w:t>
      </w:r>
      <w:r>
        <w:t>理财版，2012</w:t>
      </w:r>
      <w:r>
        <w:t>，</w:t>
      </w:r>
      <w:r>
        <w:t>（</w:t>
      </w:r>
      <w:r>
        <w:t>04</w:t>
      </w:r>
      <w:r>
        <w:t>）</w:t>
      </w:r>
      <w:r>
        <w:t>.</w:t>
      </w:r>
    </w:p>
    <w:p w:rsidR="0018722C">
      <w:pPr>
        <w:topLinePunct/>
      </w:pPr>
      <w:r>
        <w:t>[</w:t>
      </w:r>
      <w:r>
        <w:t>31</w:t>
      </w:r>
      <w:r>
        <w:t>]</w:t>
      </w:r>
      <w:r>
        <w:t>汪蔚青.营业税改征增值税试点的政策研究</w:t>
      </w:r>
      <w:r>
        <w:t>[</w:t>
      </w:r>
      <w:r>
        <w:t>D</w:t>
      </w:r>
      <w:r>
        <w:t>]</w:t>
      </w:r>
      <w:r>
        <w:t>.上海：上海交通大学硕士论文，2012.</w:t>
      </w:r>
    </w:p>
    <w:p w:rsidR="0018722C">
      <w:pPr>
        <w:topLinePunct/>
      </w:pPr>
      <w:r>
        <w:t>[</w:t>
      </w:r>
      <w:r>
        <w:t>32</w:t>
      </w:r>
      <w:r>
        <w:t>]</w:t>
      </w:r>
      <w:r>
        <w:t>魏永存.关于道路运输业营业税改征增值税试点情况的调研报告及政策建议</w:t>
      </w:r>
    </w:p>
    <w:p w:rsidR="0018722C">
      <w:pPr>
        <w:topLinePunct/>
      </w:pPr>
      <w:r>
        <w:t>[</w:t>
      </w:r>
      <w:r>
        <w:t>J</w:t>
      </w:r>
      <w:r>
        <w:t>]</w:t>
      </w:r>
      <w:r>
        <w:t>.交通财会,2013,</w:t>
      </w:r>
      <w:r w:rsidR="004B696B">
        <w:t xml:space="preserve"> </w:t>
      </w:r>
      <w:r>
        <w:t>(</w:t>
      </w:r>
      <w:r>
        <w:t>03</w:t>
      </w:r>
      <w:r>
        <w:t>)</w:t>
      </w:r>
      <w:r>
        <w:t>.</w:t>
      </w:r>
    </w:p>
    <w:p w:rsidR="0018722C">
      <w:pPr>
        <w:topLinePunct/>
      </w:pPr>
      <w:r>
        <w:t>[</w:t>
      </w:r>
      <w:r>
        <w:t>33</w:t>
      </w:r>
      <w:r>
        <w:t>]</w:t>
      </w:r>
      <w:r>
        <w:t>赵富明，上官鸣.营业税改征增值税实质及改征对交通运输业的影响</w:t>
      </w:r>
      <w:r>
        <w:t>[</w:t>
      </w:r>
      <w:r>
        <w:t>J</w:t>
      </w:r>
      <w:r>
        <w:t>]</w:t>
      </w:r>
      <w:r>
        <w:t>.财会</w:t>
      </w:r>
      <w:r>
        <w:t>月刊，</w:t>
      </w:r>
      <w:r>
        <w:t>2012</w:t>
      </w:r>
      <w:r>
        <w:t>，</w:t>
      </w:r>
      <w:r>
        <w:t>（</w:t>
      </w:r>
      <w:r>
        <w:t>5</w:t>
      </w:r>
      <w:r>
        <w:t>）</w:t>
      </w:r>
      <w:r>
        <w:t>.</w:t>
      </w:r>
    </w:p>
    <w:p w:rsidR="0018722C">
      <w:pPr>
        <w:topLinePunct/>
      </w:pPr>
      <w:r>
        <w:t xml:space="preserve">[</w:t>
      </w:r>
      <w:r>
        <w:t xml:space="preserve">34</w:t>
      </w:r>
      <w:r>
        <w:t xml:space="preserve">]</w:t>
      </w:r>
      <w:r w:rsidR="001852F3">
        <w:t xml:space="preserve">赵富强</w:t>
      </w:r>
      <w:r>
        <w:rPr>
          <w:rFonts w:hint="eastAsia"/>
        </w:rPr>
        <w:t xml:space="preserve">。</w:t>
      </w:r>
      <w:r w:rsidR="001852F3">
        <w:t xml:space="preserve">营改增后对不同规模企业税负变化分析比较</w:t>
      </w:r>
      <w:r>
        <w:t xml:space="preserve">[</w:t>
      </w:r>
      <w:r>
        <w:t xml:space="preserve">J</w:t>
      </w:r>
      <w:r>
        <w:t xml:space="preserve">]</w:t>
      </w:r>
      <w:r>
        <w:t xml:space="preserve">. 创新科技,2013</w:t>
      </w:r>
      <w:r>
        <w:rPr>
          <w:rFonts w:hint="eastAsia"/>
        </w:rPr>
        <w:t xml:space="preserve">，</w:t>
      </w:r>
      <w:r>
        <w:t xml:space="preserve">（</w:t>
      </w:r>
      <w:r>
        <w:t xml:space="preserve">06</w:t>
      </w:r>
      <w:r>
        <w:t xml:space="preserve">）</w:t>
      </w:r>
      <w:r>
        <w:rPr>
          <w:rFonts w:hint="eastAsia"/>
        </w:rPr>
        <w:t xml:space="preserve">。</w:t>
      </w:r>
    </w:p>
    <w:p w:rsidR="0018722C">
      <w:pPr>
        <w:topLinePunct/>
      </w:pPr>
      <w:r>
        <w:t>[</w:t>
      </w:r>
      <w:r>
        <w:t>35</w:t>
      </w:r>
      <w:r>
        <w:t>]</w:t>
      </w:r>
      <w:r>
        <w:t>中华人民共和国财政部、国家税务总局.财政部、国家税务总局关于在北京等</w:t>
      </w:r>
    </w:p>
    <w:p w:rsidR="0018722C">
      <w:pPr>
        <w:topLinePunct/>
      </w:pPr>
      <w:r>
        <w:t>8</w:t>
      </w:r>
      <w:r/>
      <w:r w:rsidR="001852F3">
        <w:t xml:space="preserve">省市开展交通运输业和部分现代服务业营业税改征增值税试点的通知</w:t>
      </w:r>
      <w:r>
        <w:t>.2012</w:t>
      </w:r>
      <w:r>
        <w:t>，</w:t>
      </w:r>
      <w:r>
        <w:t>（</w:t>
      </w:r>
      <w:r>
        <w:t>财税</w:t>
      </w:r>
      <w:r>
        <w:t>[</w:t>
      </w:r>
      <w:r>
        <w:t>2012</w:t>
      </w:r>
      <w:r>
        <w:t>]</w:t>
      </w:r>
      <w:r w:rsidR="004B696B">
        <w:t xml:space="preserve"> </w:t>
      </w:r>
      <w:r>
        <w:t>71</w:t>
      </w:r>
      <w:r/>
      <w:r w:rsidR="001852F3">
        <w:t xml:space="preserve">号</w:t>
      </w:r>
      <w:r>
        <w:t>）</w:t>
      </w:r>
      <w:r>
        <w:t>.</w:t>
      </w:r>
    </w:p>
    <w:p w:rsidR="0018722C">
      <w:pPr>
        <w:topLinePunct/>
      </w:pPr>
      <w:r>
        <w:t>[</w:t>
      </w:r>
      <w:r>
        <w:t>36</w:t>
      </w:r>
      <w:r>
        <w:t>]</w:t>
      </w:r>
      <w:r>
        <w:t>中华人民共和国财政部、国家税务总局.营业税改征增值税试点方案.2011，</w:t>
      </w:r>
    </w:p>
    <w:p w:rsidR="0018722C">
      <w:pPr>
        <w:topLinePunct/>
      </w:pPr>
      <w:r>
        <w:t>（</w:t>
      </w:r>
      <w:r>
        <w:t xml:space="preserve">财税</w:t>
      </w:r>
      <w:r>
        <w:t>[</w:t>
      </w:r>
      <w:r>
        <w:t>2011</w:t>
      </w:r>
      <w:r>
        <w:t>]</w:t>
      </w:r>
      <w:r w:rsidR="004B696B">
        <w:t xml:space="preserve"> </w:t>
      </w:r>
      <w:r>
        <w:t>110</w:t>
      </w:r>
      <w:r w:rsidR="001852F3">
        <w:t xml:space="preserve">号</w:t>
      </w:r>
      <w:r>
        <w:t>）</w:t>
      </w:r>
      <w:r>
        <w:t>.</w:t>
      </w:r>
    </w:p>
    <w:p w:rsidR="0018722C">
      <w:pPr>
        <w:topLinePunct/>
      </w:pPr>
      <w:r>
        <w:t>[</w:t>
      </w:r>
      <w:r>
        <w:t>37</w:t>
      </w:r>
      <w:r>
        <w:t>]</w:t>
      </w:r>
      <w:r>
        <w:t>郑军.关于我国营业税改征增值税分析及会计处理的探讨</w:t>
      </w:r>
      <w:r>
        <w:t>[</w:t>
      </w:r>
      <w:r>
        <w:t>J</w:t>
      </w:r>
      <w:r>
        <w:t>]</w:t>
      </w:r>
      <w:r>
        <w:t xml:space="preserve">.市场论坛，</w:t>
      </w:r>
      <w:r>
        <w:t>201</w:t>
      </w:r>
      <w:r>
        <w:t>3</w:t>
      </w:r>
      <w:r>
        <w:t>，</w:t>
      </w:r>
      <w:r>
        <w:t>（</w:t>
      </w:r>
      <w:r>
        <w:t>2</w:t>
      </w:r>
      <w:r>
        <w:t>）</w:t>
      </w:r>
      <w:r>
        <w:t>.</w:t>
      </w:r>
    </w:p>
    <w:p w:rsidR="0018722C">
      <w:pPr>
        <w:topLinePunct/>
      </w:pPr>
      <w:r>
        <w:t>[</w:t>
      </w:r>
      <w:r>
        <w:t>38</w:t>
      </w:r>
      <w:r>
        <w:t>]</w:t>
      </w:r>
      <w:r>
        <w:t>朱姝.交通运输业“营改增”的影响分析及应对策略</w:t>
      </w:r>
      <w:r>
        <w:t>[</w:t>
      </w:r>
      <w:r>
        <w:t>J</w:t>
      </w:r>
      <w:r>
        <w:t>]</w:t>
      </w:r>
      <w:r>
        <w:t>.会计之友,2013</w:t>
      </w:r>
      <w:r>
        <w:rPr>
          <w:rFonts w:hint="eastAsia"/>
        </w:rPr>
        <w:t>，</w:t>
      </w:r>
      <w:r>
        <w:t>（</w:t>
      </w:r>
      <w:r>
        <w:t>13</w:t>
      </w:r>
      <w:r>
        <w:t>）</w:t>
      </w:r>
      <w:r>
        <w:rPr>
          <w:rFonts w:hint="eastAsia"/>
        </w:rPr>
        <w:t>。</w:t>
      </w:r>
    </w:p>
    <w:p w:rsidR="0018722C">
      <w:pPr>
        <w:topLinePunct/>
      </w:pPr>
      <w:r>
        <w:t>[</w:t>
      </w:r>
      <w:r>
        <w:t>39</w:t>
      </w:r>
      <w:r>
        <w:t>]</w:t>
      </w:r>
      <w:r>
        <w:t>郑轶.对营业税改增值税有关问题的探讨</w:t>
      </w:r>
      <w:r>
        <w:t>[</w:t>
      </w:r>
      <w:r>
        <w:t>J</w:t>
      </w:r>
      <w:r>
        <w:t>]</w:t>
      </w:r>
      <w:r>
        <w:t>.企业导报,2013</w:t>
      </w:r>
      <w:r>
        <w:rPr>
          <w:rFonts w:hint="eastAsia"/>
        </w:rPr>
        <w:t>，</w:t>
      </w:r>
      <w:r>
        <w:t>（</w:t>
      </w:r>
      <w:r>
        <w:t>10</w:t>
      </w:r>
      <w:r>
        <w:t>）</w:t>
      </w:r>
      <w:r>
        <w:rPr>
          <w:rFonts w:hint="eastAsia"/>
        </w:rPr>
        <w:t>。</w:t>
      </w:r>
    </w:p>
    <w:p w:rsidR="0018722C">
      <w:pPr>
        <w:topLinePunct/>
      </w:pPr>
      <w:r>
        <w:t>[</w:t>
      </w:r>
      <w:r>
        <w:t>40</w:t>
      </w:r>
      <w:r>
        <w:t>]</w:t>
      </w:r>
      <w:r>
        <w:t>朱燕萍.营业税改征增值税对交通运输业的影响研究</w:t>
      </w:r>
      <w:r>
        <w:t>[</w:t>
      </w:r>
      <w:r>
        <w:t>J</w:t>
      </w:r>
      <w:r>
        <w:t>]</w:t>
      </w:r>
      <w:r>
        <w:t>.交通财会，2012，</w:t>
      </w:r>
    </w:p>
    <w:p w:rsidR="0018722C">
      <w:pPr>
        <w:topLinePunct/>
      </w:pPr>
      <w:r>
        <w:t>（</w:t>
      </w:r>
      <w:r>
        <w:t>11</w:t>
      </w:r>
      <w:r>
        <w:t>）</w:t>
      </w:r>
      <w:r>
        <w:t>.</w:t>
      </w:r>
    </w:p>
    <w:p w:rsidR="0018722C">
      <w:pPr>
        <w:pStyle w:val="cw20"/>
        <w:topLinePunct/>
      </w:pPr>
      <w:r>
        <w:t>[</w:t>
      </w:r>
      <w:r>
        <w:t xml:space="preserve">41</w:t>
      </w:r>
      <w:r>
        <w:t>]</w:t>
      </w:r>
      <w:r>
        <w:t xml:space="preserve"> </w:t>
      </w:r>
      <w:r>
        <w:t>Ahmad, </w:t>
      </w:r>
      <w:r w:rsidR="001852F3">
        <w:t xml:space="preserve">Ehtisham, </w:t>
      </w:r>
      <w:r w:rsidR="001852F3">
        <w:t xml:space="preserve">Stern</w:t>
      </w:r>
      <w:r w:rsidR="001852F3">
        <w:t xml:space="preserve"> etal.</w:t>
      </w:r>
      <w:r w:rsidR="004B696B">
        <w:t xml:space="preserve"> </w:t>
      </w:r>
      <w:r w:rsidR="004B696B">
        <w:t xml:space="preserve">Theory</w:t>
      </w:r>
      <w:r w:rsidR="001852F3">
        <w:t xml:space="preserve"> and</w:t>
      </w:r>
      <w:r w:rsidR="001852F3">
        <w:t xml:space="preserve"> practice</w:t>
      </w:r>
      <w:r w:rsidR="001852F3">
        <w:t xml:space="preserve"> of</w:t>
      </w:r>
      <w:r w:rsidR="001852F3">
        <w:t xml:space="preserve"> tax</w:t>
      </w:r>
      <w:r w:rsidR="001852F3">
        <w:t xml:space="preserve"> reform</w:t>
      </w:r>
      <w:r w:rsidR="001852F3">
        <w:t xml:space="preserve"> in</w:t>
      </w:r>
      <w:r>
        <w:t> </w:t>
      </w:r>
      <w:r>
        <w:t>developing</w:t>
      </w:r>
    </w:p>
    <w:p w:rsidR="0018722C">
      <w:pPr>
        <w:topLinePunct/>
      </w:pPr>
      <w:r>
        <w:rPr>
          <w:rFonts w:cstheme="minorBidi" w:hAnsiTheme="minorHAnsi" w:eastAsiaTheme="minorHAnsi" w:asciiTheme="minorHAnsi" w:ascii="Times New Roman"/>
        </w:rPr>
        <w:t>46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56;mso-wrap-distance-left:0;mso-wrap-distance-right:0" from="97.823997pt,15.399712pt" to="525.963997pt,15.399712pt" stroked="true" strokeweight=".744pt" strokecolor="#000000">
            <v:stroke dashstyle="solid"/>
            <w10:wrap type="topAndBottom"/>
          </v:line>
        </w:pict>
      </w:r>
      <w:r>
        <w:rPr>
          <w:kern w:val="2"/>
          <w:szCs w:val="22"/>
          <w:rFonts w:cstheme="minorBidi" w:hAnsiTheme="minorHAnsi" w:eastAsiaTheme="minorHAnsi" w:asciiTheme="minorHAnsi"/>
          <w:sz w:val="18"/>
        </w:rPr>
        <w:t>广西财经学院</w:t>
      </w:r>
      <w:r w:rsidR="001852F3">
        <w:rPr>
          <w:kern w:val="2"/>
          <w:szCs w:val="22"/>
          <w:rFonts w:cstheme="minorBidi" w:hAnsiTheme="minorHAnsi" w:eastAsiaTheme="minorHAnsi" w:asciiTheme="minorHAnsi"/>
          <w:sz w:val="18"/>
        </w:rPr>
        <w:t xml:space="preserve">2012</w:t>
      </w:r>
      <w:r w:rsidR="001852F3">
        <w:rPr>
          <w:kern w:val="2"/>
          <w:szCs w:val="22"/>
          <w:rFonts w:cstheme="minorBidi" w:hAnsiTheme="minorHAnsi" w:eastAsiaTheme="minorHAnsi" w:asciiTheme="minorHAnsi"/>
          <w:sz w:val="18"/>
        </w:rPr>
        <w:t xml:space="preserve">届会计专业硕士学位论文：营业税改征增值税对交通运输业上市公司的财务影响</w:t>
      </w:r>
    </w:p>
    <w:p w:rsidR="0018722C">
      <w:pPr>
        <w:topLinePunct/>
      </w:pPr>
      <w:r>
        <w:rPr>
          <w:rFonts w:ascii="Times New Roman"/>
        </w:rPr>
        <w:t/>
      </w:r>
      <w:r>
        <w:rPr>
          <w:rFonts w:ascii="Times New Roman"/>
        </w:rPr>
        <w:t>C</w:t>
      </w:r>
      <w:r>
        <w:rPr>
          <w:rFonts w:ascii="Times New Roman"/>
        </w:rPr>
        <w:t xml:space="preserve">ountries </w:t>
      </w:r>
      <w:r>
        <w:rPr>
          <w:rFonts w:ascii="Times New Roman"/>
        </w:rPr>
        <w:t xml:space="preserve">[</w:t>
      </w:r>
      <w:r>
        <w:rPr>
          <w:rFonts w:ascii="Times New Roman"/>
        </w:rPr>
        <w:t xml:space="preserve">M</w:t>
      </w:r>
      <w:r>
        <w:rPr>
          <w:rFonts w:ascii="Times New Roman"/>
        </w:rPr>
        <w:t xml:space="preserve">]</w:t>
      </w:r>
      <w:r>
        <w:rPr>
          <w:rFonts w:ascii="Times New Roman"/>
        </w:rPr>
        <w:t xml:space="preserve">. Cambridge University Press.1991.</w:t>
      </w:r>
    </w:p>
    <w:p w:rsidR="0018722C">
      <w:pPr>
        <w:pStyle w:val="cw20"/>
        <w:topLinePunct/>
      </w:pPr>
      <w:r>
        <w:t>[</w:t>
      </w:r>
      <w:r>
        <w:t xml:space="preserve">42</w:t>
      </w:r>
      <w:r>
        <w:t>]</w:t>
      </w:r>
      <w:r>
        <w:t xml:space="preserve"> </w:t>
      </w:r>
      <w:r>
        <w:t>Casanegra de Jantscher, Milka, Gillis etal. </w:t>
      </w:r>
      <w:r>
        <w:t>Value </w:t>
      </w:r>
      <w:r>
        <w:t>added taxation in developing countries</w:t>
      </w:r>
      <w:r>
        <w:t>[</w:t>
      </w:r>
      <w:r>
        <w:rPr>
          <w:sz w:val="24"/>
        </w:rPr>
        <w:t>R</w:t>
      </w:r>
      <w:r>
        <w:t>]</w:t>
      </w:r>
      <w:r>
        <w:t>.</w:t>
      </w:r>
      <w:r w:rsidR="004B696B">
        <w:t xml:space="preserve"> </w:t>
      </w:r>
      <w:r w:rsidR="004B696B">
        <w:t>World</w:t>
      </w:r>
      <w:r>
        <w:t> </w:t>
      </w:r>
      <w:r>
        <w:t>Bank.1990.</w:t>
      </w:r>
    </w:p>
    <w:p w:rsidR="0018722C">
      <w:pPr>
        <w:pStyle w:val="cw20"/>
        <w:topLinePunct/>
      </w:pPr>
      <w:r>
        <w:t>[</w:t>
      </w:r>
      <w:r>
        <w:t xml:space="preserve">43</w:t>
      </w:r>
      <w:r>
        <w:t>]</w:t>
      </w:r>
      <w:r>
        <w:t xml:space="preserve"> </w:t>
      </w:r>
      <w:r>
        <w:t>Clinton R </w:t>
      </w:r>
      <w:r>
        <w:t>Shiells.</w:t>
      </w:r>
      <w:r w:rsidR="004B696B">
        <w:t xml:space="preserve"> </w:t>
      </w:r>
      <w:r w:rsidR="004B696B">
        <w:t>VAT </w:t>
      </w:r>
      <w:r>
        <w:t>design and energy trade: the case of Russia and Ukraine</w:t>
      </w:r>
      <w:r>
        <w:t>[</w:t>
      </w:r>
      <w:r>
        <w:t>R</w:t>
      </w:r>
      <w:r>
        <w:t>]</w:t>
      </w:r>
      <w:r>
        <w:t>.</w:t>
      </w:r>
      <w:r w:rsidR="004B696B">
        <w:t xml:space="preserve"> </w:t>
      </w:r>
      <w:r w:rsidR="004B696B">
        <w:t>IMF Staff Papers</w:t>
      </w:r>
      <w:r/>
      <w:r>
        <w:t>.2005</w:t>
      </w:r>
      <w:r>
        <w:t>(</w:t>
      </w:r>
      <w:r>
        <w:t>52</w:t>
      </w:r>
      <w:r>
        <w:t>)</w:t>
      </w:r>
      <w:r>
        <w:t>.</w:t>
      </w:r>
    </w:p>
    <w:p w:rsidR="0018722C">
      <w:pPr>
        <w:pStyle w:val="cw20"/>
        <w:topLinePunct/>
      </w:pPr>
      <w:r>
        <w:t xml:space="preserve">[</w:t>
      </w:r>
      <w:r>
        <w:t xml:space="preserve">44</w:t>
      </w:r>
      <w:r>
        <w:t xml:space="preserve">]</w:t>
      </w:r>
      <w:r>
        <w:t xml:space="preserve"> </w:t>
      </w:r>
      <w:r>
        <w:t xml:space="preserve">Emran, </w:t>
      </w:r>
      <w:r w:rsidR="001852F3">
        <w:t xml:space="preserve">M.</w:t>
      </w:r>
      <w:r w:rsidR="004B696B">
        <w:t xml:space="preserve"> </w:t>
      </w:r>
      <w:r w:rsidR="004B696B">
        <w:t xml:space="preserve">Shahe, </w:t>
      </w:r>
      <w:r w:rsidR="001852F3">
        <w:t xml:space="preserve">Stiglitz, </w:t>
      </w:r>
      <w:r/>
      <w:r>
        <w:t xml:space="preserve">Joseph</w:t>
      </w:r>
      <w:r>
        <w:t xml:space="preserve"> </w:t>
      </w:r>
      <w:r>
        <w:t xml:space="preserve">E.</w:t>
      </w:r>
      <w:r w:rsidRPr="00000000">
        <w:tab/>
        <w:t xml:space="preserve">On</w:t>
      </w:r>
      <w:r w:rsidR="001852F3">
        <w:t xml:space="preserve"> Selective</w:t>
      </w:r>
      <w:r w:rsidR="001852F3">
        <w:t xml:space="preserve">  Indirect</w:t>
      </w:r>
      <w:r w:rsidR="001852F3">
        <w:t xml:space="preserve">  </w:t>
      </w:r>
      <w:r>
        <w:t xml:space="preserve">Tax</w:t>
      </w:r>
      <w:r>
        <w:t xml:space="preserve"> </w:t>
      </w:r>
      <w:r>
        <w:t xml:space="preserve">Reform</w:t>
      </w:r>
      <w:r>
        <w:t xml:space="preserve"> </w:t>
      </w:r>
      <w:r>
        <w:t xml:space="preserve">in Developing Countries </w:t>
      </w:r>
      <w:r>
        <w:t xml:space="preserve">[</w:t>
      </w:r>
      <w:r>
        <w:t xml:space="preserve">J</w:t>
      </w:r>
      <w:r>
        <w:t xml:space="preserve">]</w:t>
      </w:r>
      <w:r>
        <w:t xml:space="preserve">.</w:t>
      </w:r>
      <w:r w:rsidR="001852F3">
        <w:t xml:space="preserve"> </w:t>
      </w:r>
      <w:r w:rsidR="001852F3">
        <w:t xml:space="preserve">Journal of Public Economics.</w:t>
      </w:r>
      <w:r>
        <w:t xml:space="preserve"> </w:t>
      </w:r>
      <w:r>
        <w:t xml:space="preserve">2005</w:t>
      </w:r>
      <w:r>
        <w:t xml:space="preserve">(</w:t>
      </w:r>
      <w:r>
        <w:t xml:space="preserve">89</w:t>
      </w:r>
      <w:r>
        <w:t xml:space="preserve">)</w:t>
      </w:r>
      <w:r>
        <w:t xml:space="preserve">.</w:t>
      </w:r>
    </w:p>
    <w:p w:rsidR="0018722C">
      <w:pPr>
        <w:pStyle w:val="cw20"/>
        <w:topLinePunct/>
      </w:pPr>
      <w:r>
        <w:t xml:space="preserve">[</w:t>
      </w:r>
      <w:r>
        <w:t xml:space="preserve">45</w:t>
      </w:r>
      <w:r>
        <w:t xml:space="preserve">]</w:t>
      </w:r>
      <w:r>
        <w:t xml:space="preserve"> </w:t>
      </w:r>
      <w:r>
        <w:t xml:space="preserve">Govinda Rao M. The political economy of federalism in India </w:t>
      </w:r>
      <w:r>
        <w:t xml:space="preserve">[</w:t>
      </w:r>
      <w:r>
        <w:rPr>
          <w:sz w:val="24"/>
        </w:rPr>
        <w:t xml:space="preserve">M</w:t>
      </w:r>
      <w:r>
        <w:t xml:space="preserve">]</w:t>
      </w:r>
      <w:r>
        <w:t xml:space="preserve">.</w:t>
      </w:r>
      <w:r w:rsidR="004B696B">
        <w:t xml:space="preserve"> </w:t>
      </w:r>
      <w:r w:rsidR="004B696B">
        <w:t xml:space="preserve">New Delhi: Oxford University</w:t>
      </w:r>
      <w:r>
        <w:t xml:space="preserve"> </w:t>
      </w:r>
      <w:r>
        <w:t xml:space="preserve">Press.2005.</w:t>
      </w:r>
    </w:p>
    <w:p w:rsidR="0018722C">
      <w:pPr>
        <w:pStyle w:val="cw20"/>
        <w:topLinePunct/>
      </w:pPr>
      <w:r>
        <w:t xml:space="preserve">[</w:t>
      </w:r>
      <w:r>
        <w:t xml:space="preserve">46</w:t>
      </w:r>
      <w:r>
        <w:t xml:space="preserve">]</w:t>
      </w:r>
      <w:r>
        <w:t xml:space="preserve"> </w:t>
      </w:r>
      <w:r>
        <w:t xml:space="preserve">Jensen.</w:t>
      </w:r>
      <w:r w:rsidR="004B696B">
        <w:t xml:space="preserve"> </w:t>
      </w:r>
      <w:r w:rsidR="004B696B">
        <w:t xml:space="preserve">Thomas C, Wanhill.</w:t>
      </w:r>
      <w:r w:rsidR="004B696B">
        <w:t xml:space="preserve"> </w:t>
      </w:r>
      <w:r w:rsidR="004B696B">
        <w:t xml:space="preserve">Stephen, </w:t>
      </w:r>
      <w:r>
        <w:t xml:space="preserve">Tourism's </w:t>
      </w:r>
      <w:r>
        <w:t xml:space="preserve">taxing times value added tax in Europe and Denmark </w:t>
      </w:r>
      <w:r>
        <w:t xml:space="preserve">[</w:t>
      </w:r>
      <w:r>
        <w:t xml:space="preserve">J</w:t>
      </w:r>
      <w:r>
        <w:t xml:space="preserve">]</w:t>
      </w:r>
      <w:r>
        <w:t xml:space="preserve">.</w:t>
      </w:r>
      <w:r w:rsidR="004B696B">
        <w:t xml:space="preserve"> </w:t>
      </w:r>
      <w:r w:rsidR="004B696B">
        <w:t xml:space="preserve">Tourism Management.</w:t>
      </w:r>
      <w:r>
        <w:t xml:space="preserve"> </w:t>
      </w:r>
      <w:r>
        <w:t xml:space="preserve">2002</w:t>
      </w:r>
      <w:r>
        <w:t xml:space="preserve">(</w:t>
      </w:r>
      <w:r>
        <w:t xml:space="preserve">23</w:t>
      </w:r>
      <w:r>
        <w:t xml:space="preserve">)</w:t>
      </w:r>
      <w:r>
        <w:t xml:space="preserve">.</w:t>
      </w:r>
    </w:p>
    <w:p w:rsidR="0018722C">
      <w:pPr>
        <w:pStyle w:val="cw20"/>
        <w:topLinePunct/>
      </w:pPr>
      <w:r>
        <w:t>[</w:t>
      </w:r>
      <w:r>
        <w:t xml:space="preserve">47</w:t>
      </w:r>
      <w:r>
        <w:t>]</w:t>
      </w:r>
      <w:r>
        <w:t xml:space="preserve"> </w:t>
      </w:r>
      <w:r>
        <w:t>John </w:t>
      </w:r>
      <w:r>
        <w:t>Kay, </w:t>
      </w:r>
      <w:r>
        <w:t>Mervyn King. The British </w:t>
      </w:r>
      <w:r>
        <w:t>Tax </w:t>
      </w:r>
      <w:r>
        <w:t>System. Journal of Economic Literature, 9,</w:t>
      </w:r>
      <w:r>
        <w:t> </w:t>
      </w:r>
      <w:r>
        <w:t>1979.</w:t>
      </w:r>
    </w:p>
    <w:p w:rsidR="0018722C">
      <w:pPr>
        <w:pStyle w:val="cw20"/>
        <w:topLinePunct/>
      </w:pPr>
      <w:r>
        <w:t>[</w:t>
      </w:r>
      <w:r>
        <w:t xml:space="preserve">48</w:t>
      </w:r>
      <w:r>
        <w:t>]</w:t>
      </w:r>
      <w:r>
        <w:t xml:space="preserve"> </w:t>
      </w:r>
      <w:r>
        <w:t>Richard M Bird and Pierre-Pascal Cendron. </w:t>
      </w:r>
      <w:r>
        <w:t>Value </w:t>
      </w:r>
      <w:r>
        <w:t>Added </w:t>
      </w:r>
      <w:r>
        <w:t>Tax </w:t>
      </w:r>
      <w:r>
        <w:t>Administration in Ethiopia: A Reflection of Problems. Journal of </w:t>
      </w:r>
      <w:r>
        <w:t>Tax </w:t>
      </w:r>
      <w:r>
        <w:t>Research, </w:t>
      </w:r>
      <w:r>
        <w:t>11,</w:t>
      </w:r>
      <w:r>
        <w:t> </w:t>
      </w:r>
      <w:r>
        <w:t>2007.</w:t>
      </w:r>
    </w:p>
    <w:p w:rsidR="0018722C">
      <w:pPr>
        <w:pStyle w:val="ab"/>
        <w:topLinePunct/>
        <w:ind w:left="200" w:hangingChars="200" w:hanging="200"/>
      </w:pPr>
      <w:r>
        <w:t xml:space="preserve">[</w:t>
      </w:r>
      <w:r>
        <w:t xml:space="preserve">49</w:t>
      </w:r>
      <w:r>
        <w:t xml:space="preserve">]</w:t>
      </w:r>
      <w:r w:rsidRPr="00281126">
        <w:t xml:space="preserve"> </w:t>
      </w:r>
      <w:r>
        <w:t xml:space="preserve">Sujjapongse, Somchai. </w:t>
      </w:r>
      <w:r>
        <w:t xml:space="preserve">Tax </w:t>
      </w:r>
      <w:r>
        <w:t xml:space="preserve">policy and reform in Asian countries Thailand</w:t>
      </w:r>
      <w:r>
        <w:t xml:space="preserve">'</w:t>
      </w:r>
      <w:r>
        <w:t xml:space="preserve">s perspective </w:t>
      </w:r>
      <w:r>
        <w:t xml:space="preserve">[</w:t>
      </w:r>
      <w:r>
        <w:t xml:space="preserve">J</w:t>
      </w:r>
      <w:r>
        <w:t xml:space="preserve">]</w:t>
      </w:r>
      <w:r>
        <w:t xml:space="preserve">. Journal of Asian Economics.</w:t>
      </w:r>
      <w:r>
        <w:t xml:space="preserve"> </w:t>
      </w:r>
      <w:r>
        <w:t>2005</w:t>
      </w:r>
      <w:r>
        <w:t xml:space="preserve"> </w:t>
      </w:r>
      <w:r>
        <w:t xml:space="preserve">(</w:t>
      </w:r>
      <w:r>
        <w:t xml:space="preserve">16</w:t>
      </w:r>
      <w:r>
        <w:t xml:space="preserve">)</w:t>
      </w:r>
      <w:r>
        <w:t xml:space="preserve">.</w:t>
      </w:r>
    </w:p>
    <w:p w:rsidR="0018722C">
      <w:pPr>
        <w:pStyle w:val="cw20"/>
        <w:topLinePunct/>
      </w:pPr>
      <w:r>
        <w:t xml:space="preserve">[</w:t>
      </w:r>
      <w:r>
        <w:t xml:space="preserve">50</w:t>
      </w:r>
      <w:r>
        <w:t xml:space="preserve">]</w:t>
      </w:r>
      <w:r>
        <w:t xml:space="preserve"> </w:t>
      </w:r>
      <w:r>
        <w:t xml:space="preserve">Wanhill, </w:t>
      </w:r>
      <w:r>
        <w:t xml:space="preserve">S.</w:t>
      </w:r>
      <w:r w:rsidR="004B696B">
        <w:t xml:space="preserve"> </w:t>
      </w:r>
      <w:r w:rsidR="004B696B">
        <w:t xml:space="preserve">VAT </w:t>
      </w:r>
      <w:r>
        <w:t xml:space="preserve">rates and the UK tourism and leisure industry </w:t>
      </w:r>
      <w:r>
        <w:t xml:space="preserve">[</w:t>
      </w:r>
      <w:r>
        <w:rPr>
          <w:sz w:val="24"/>
        </w:rPr>
        <w:t xml:space="preserve">J</w:t>
      </w:r>
      <w:r>
        <w:t xml:space="preserve">]</w:t>
      </w:r>
      <w:r>
        <w:t xml:space="preserve">.</w:t>
      </w:r>
      <w:r w:rsidR="004B696B">
        <w:t xml:space="preserve"> </w:t>
      </w:r>
      <w:r w:rsidR="004B696B">
        <w:t xml:space="preserve">Tourism Economics.1995.</w:t>
      </w:r>
    </w:p>
    <w:p w:rsidR="0018722C">
      <w:pPr>
        <w:topLinePunct/>
      </w:pPr>
      <w:r>
        <w:rPr>
          <w:rFonts w:cstheme="minorBidi" w:hAnsiTheme="minorHAnsi" w:eastAsiaTheme="minorHAnsi" w:asciiTheme="minorHAnsi" w:ascii="Times New Roman"/>
        </w:rPr>
        <w:t>47</w:t>
      </w:r>
    </w:p>
    <w:p w:rsidR="0018722C">
      <w:pPr>
        <w:pStyle w:val="affd"/>
        <w:textAlignment w:val="center"/>
        <w:topLinePunct/>
      </w:pPr>
      <w:bookmarkStart w:id="379401" w:name="_Toc686379401"/>
      <w:r>
        <w:pict>
          <v:line style="position:absolute;mso-position-horizontal-relative:page;mso-position-vertical-relative:paragraph;z-index:2680;mso-wrap-distance-left:0;mso-wrap-distance-right:0" from="83.664001pt,15.621726pt" to="511.804001pt,15.621726pt" stroked="true" strokeweight=".72pt" strokecolor="#000000">
            <v:stroke dashstyle="solid"/>
            <w10:wrap type="topAndBottom"/>
          </v:line>
        </w:pict>
      </w:r>
      <w:r>
        <w:t>后记</w:t>
      </w:r>
      <w:bookmarkEnd w:id="379401"/>
    </w:p>
    <w:p w:rsidR="0018722C">
      <w:pPr>
        <w:pStyle w:val="affd"/>
        <w:topLinePunct/>
      </w:pPr>
      <w:bookmarkStart w:id="379402" w:name="_Toc686379402"/>
      <w:bookmarkStart w:name="后记" w:id="104"/>
      <w:bookmarkEnd w:id="104"/>
      <w:bookmarkStart w:name="_bookmark49" w:id="105"/>
      <w:bookmarkEnd w:id="105"/>
      <w:r>
        <w:t>后</w:t>
      </w:r>
      <w:r w:rsidRPr="00000000">
        <w:rPr>
          <w:b/>
        </w:rPr>
        <w:t>记</w:t>
      </w:r>
      <w:bookmarkEnd w:id="379402"/>
    </w:p>
    <w:p w:rsidR="0018722C">
      <w:pPr>
        <w:topLinePunct/>
      </w:pPr>
      <w:r>
        <w:t>两年的硕士研究生生涯转眼就要结束，对于即将迈向社会、进入工作岗位的我来说，这段学习时光显得特别的珍贵。</w:t>
      </w:r>
    </w:p>
    <w:p w:rsidR="0018722C">
      <w:pPr>
        <w:topLinePunct/>
      </w:pPr>
      <w:r>
        <w:t>在离家很远陌生的环境读书，每一天都崭新而充满挑战。犹记得当初斗志满满地考研，不仅是为了储备充足的知识，为日后工作打下更坚实的理论基础，也是出于对学校生活的眷恋。在学校里和同学们一起上课，参加老师定期组织的座谈会、报告会，和同学组队申报研究生创新项目、参加各种比赛，更有幸参与了一些国际国内的重要会计会议。这些看似</w:t>
      </w:r>
      <w:r>
        <w:t>不起眼</w:t>
      </w:r>
      <w:r>
        <w:t>的小事都将是日后永久珍藏的回忆。</w:t>
      </w:r>
    </w:p>
    <w:p w:rsidR="0018722C">
      <w:pPr>
        <w:topLinePunct/>
      </w:pPr>
      <w:r>
        <w:t>两年的时间里，老师对我们倾注了太多的心血，同学间也建立了深厚的友谊，</w:t>
      </w:r>
      <w:r w:rsidR="001852F3">
        <w:t xml:space="preserve">在论文完成的最后，我必须向这些帮助、指导、温暖过我的人一一表达感谢。</w:t>
      </w:r>
    </w:p>
    <w:p w:rsidR="0018722C">
      <w:pPr>
        <w:topLinePunct/>
      </w:pPr>
      <w:r>
        <w:t>首先，由衷地感谢我敬爱的胡国强老师和宁旭初老师，正是由于他们的悉心指导，我才在短短两年内收货颇丰。胡老师和宁老师治学严谨、知识渊博，对我不厌其烦的教诲总是让我感动。胡老师总是教导我们，比学习知识更重要的是学会做人。他们不但在学业上是我的导师，更是我人生道路上重要的领路人。在此次论文的写作中，从开始选题、完成开题报告、开题答辩到最后论文的写作以及修改，都凝聚着他们的心血。从论文框架的确定，到文章内容的反复推敲，处处都体现出他们作为会计学者严谨而认真负责的态度，也时时提醒着我要用更加积极的面貌做人做事。</w:t>
      </w:r>
    </w:p>
    <w:p w:rsidR="0018722C">
      <w:pPr>
        <w:topLinePunct/>
      </w:pPr>
      <w:r>
        <w:t>其次，我要对这两年里给我们上过课，提供过帮助的所有老师们说一声谢谢，</w:t>
      </w:r>
      <w:r w:rsidR="001852F3">
        <w:t xml:space="preserve">感谢你们让我的研究生生涯充实而有意义。</w:t>
      </w:r>
    </w:p>
    <w:p w:rsidR="0018722C">
      <w:pPr>
        <w:topLinePunct/>
      </w:pPr>
      <w:r>
        <w:t>另外，我还要感谢我的同学们，尤其是我的舍友们，大家总是互帮互助，不吝于分享，使我这两年的时光过得既快乐又难忘。虽然即将分别，各自走向未来的人生路，但我相信，认真而善良的人都会有精彩的人生。</w:t>
      </w:r>
    </w:p>
    <w:p w:rsidR="0018722C">
      <w:pPr>
        <w:topLinePunct/>
      </w:pPr>
      <w:r>
        <w:t>最后，要感谢我深爱的家人们，特别是我的爸爸妈妈，他们不仅让我能够衣食无忧，更时常在精神上给予我鼓励，谢谢你们！</w:t>
      </w:r>
    </w:p>
    <w:p w:rsidR="0018722C">
      <w:pPr>
        <w:topLinePunct/>
      </w:pPr>
      <w:r>
        <w:rPr>
          <w:rFonts w:cstheme="minorBidi" w:hAnsiTheme="minorHAnsi" w:eastAsiaTheme="minorHAnsi" w:asciiTheme="minorHAnsi" w:ascii="Times New Roman"/>
        </w:rPr>
        <w:t>48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幼圆">
    <w:altName w:val="幼圆"/>
    <w:charset w:val="86"/>
    <w:family w:val="modern"/>
    <w:pitch w:val="fixed"/>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2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_Ref665660765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广西财经学院2012届会计专业硕士学位论文：营业税改征增值税对交通运输业上市公司的财务影响</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054" w:hanging="296"/>
      </w:pPr>
      <w:rPr>
        <w:rFonts w:hint="default"/>
      </w:rPr>
    </w:lvl>
    <w:lvl w:ilvl="2">
      <w:start w:val="0"/>
      <w:numFmt w:val="bullet"/>
      <w:lvlText w:val="•"/>
      <w:lvlJc w:val="left"/>
      <w:pPr>
        <w:ind w:left="2229" w:hanging="296"/>
      </w:pPr>
      <w:rPr>
        <w:rFonts w:hint="default"/>
      </w:rPr>
    </w:lvl>
    <w:lvl w:ilvl="3">
      <w:start w:val="0"/>
      <w:numFmt w:val="bullet"/>
      <w:lvlText w:val="•"/>
      <w:lvlJc w:val="left"/>
      <w:pPr>
        <w:ind w:left="2404" w:hanging="296"/>
      </w:pPr>
      <w:rPr>
        <w:rFonts w:hint="default"/>
      </w:rPr>
    </w:lvl>
    <w:lvl w:ilvl="4">
      <w:start w:val="0"/>
      <w:numFmt w:val="bullet"/>
      <w:lvlText w:val="•"/>
      <w:lvlJc w:val="left"/>
      <w:pPr>
        <w:ind w:left="2578" w:hanging="296"/>
      </w:pPr>
      <w:rPr>
        <w:rFonts w:hint="default"/>
      </w:rPr>
    </w:lvl>
    <w:lvl w:ilvl="5">
      <w:start w:val="0"/>
      <w:numFmt w:val="bullet"/>
      <w:lvlText w:val="•"/>
      <w:lvlJc w:val="left"/>
      <w:pPr>
        <w:ind w:left="2753" w:hanging="296"/>
      </w:pPr>
      <w:rPr>
        <w:rFonts w:hint="default"/>
      </w:rPr>
    </w:lvl>
    <w:lvl w:ilvl="6">
      <w:start w:val="0"/>
      <w:numFmt w:val="bullet"/>
      <w:lvlText w:val="•"/>
      <w:lvlJc w:val="left"/>
      <w:pPr>
        <w:ind w:left="2928" w:hanging="296"/>
      </w:pPr>
      <w:rPr>
        <w:rFonts w:hint="default"/>
      </w:rPr>
    </w:lvl>
    <w:lvl w:ilvl="7">
      <w:start w:val="0"/>
      <w:numFmt w:val="bullet"/>
      <w:lvlText w:val="•"/>
      <w:lvlJc w:val="left"/>
      <w:pPr>
        <w:ind w:left="3103" w:hanging="296"/>
      </w:pPr>
      <w:rPr>
        <w:rFonts w:hint="default"/>
      </w:rPr>
    </w:lvl>
    <w:lvl w:ilvl="8">
      <w:start w:val="0"/>
      <w:numFmt w:val="bullet"/>
      <w:lvlText w:val="•"/>
      <w:lvlJc w:val="left"/>
      <w:pPr>
        <w:ind w:left="3277" w:hanging="296"/>
      </w:pPr>
      <w:rPr>
        <w:rFonts w:hint="default"/>
      </w:rPr>
    </w:lvl>
  </w:abstractNum>
  <w:abstractNum w:abstractNumId="5">
    <w:multiLevelType w:val="hybridMultilevel"/>
    <w:lvl w:ilvl="0">
      <w:start w:val="41"/>
      <w:numFmt w:val="decimal"/>
      <w:lvlText w:val="[%1]"/>
      <w:lvlJc w:val="left"/>
      <w:pPr>
        <w:ind w:left="1085" w:hanging="516"/>
        <w:jc w:val="right"/>
      </w:pPr>
      <w:rPr>
        <w:rFonts w:hint="default" w:ascii="Times New Roman" w:hAnsi="Times New Roman" w:eastAsia="Times New Roman" w:cs="Times New Roman"/>
        <w:spacing w:val="-10"/>
        <w:w w:val="99"/>
        <w:sz w:val="24"/>
        <w:szCs w:val="24"/>
      </w:rPr>
    </w:lvl>
    <w:lvl w:ilvl="1">
      <w:start w:val="0"/>
      <w:numFmt w:val="bullet"/>
      <w:lvlText w:val="•"/>
      <w:lvlJc w:val="left"/>
      <w:pPr>
        <w:ind w:left="1926" w:hanging="516"/>
      </w:pPr>
      <w:rPr>
        <w:rFonts w:hint="default"/>
      </w:rPr>
    </w:lvl>
    <w:lvl w:ilvl="2">
      <w:start w:val="0"/>
      <w:numFmt w:val="bullet"/>
      <w:lvlText w:val="•"/>
      <w:lvlJc w:val="left"/>
      <w:pPr>
        <w:ind w:left="2773" w:hanging="516"/>
      </w:pPr>
      <w:rPr>
        <w:rFonts w:hint="default"/>
      </w:rPr>
    </w:lvl>
    <w:lvl w:ilvl="3">
      <w:start w:val="0"/>
      <w:numFmt w:val="bullet"/>
      <w:lvlText w:val="•"/>
      <w:lvlJc w:val="left"/>
      <w:pPr>
        <w:ind w:left="3619" w:hanging="516"/>
      </w:pPr>
      <w:rPr>
        <w:rFonts w:hint="default"/>
      </w:rPr>
    </w:lvl>
    <w:lvl w:ilvl="4">
      <w:start w:val="0"/>
      <w:numFmt w:val="bullet"/>
      <w:lvlText w:val="•"/>
      <w:lvlJc w:val="left"/>
      <w:pPr>
        <w:ind w:left="4466" w:hanging="516"/>
      </w:pPr>
      <w:rPr>
        <w:rFonts w:hint="default"/>
      </w:rPr>
    </w:lvl>
    <w:lvl w:ilvl="5">
      <w:start w:val="0"/>
      <w:numFmt w:val="bullet"/>
      <w:lvlText w:val="•"/>
      <w:lvlJc w:val="left"/>
      <w:pPr>
        <w:ind w:left="5313" w:hanging="516"/>
      </w:pPr>
      <w:rPr>
        <w:rFonts w:hint="default"/>
      </w:rPr>
    </w:lvl>
    <w:lvl w:ilvl="6">
      <w:start w:val="0"/>
      <w:numFmt w:val="bullet"/>
      <w:lvlText w:val="•"/>
      <w:lvlJc w:val="left"/>
      <w:pPr>
        <w:ind w:left="6159" w:hanging="516"/>
      </w:pPr>
      <w:rPr>
        <w:rFonts w:hint="default"/>
      </w:rPr>
    </w:lvl>
    <w:lvl w:ilvl="7">
      <w:start w:val="0"/>
      <w:numFmt w:val="bullet"/>
      <w:lvlText w:val="•"/>
      <w:lvlJc w:val="left"/>
      <w:pPr>
        <w:ind w:left="7006" w:hanging="516"/>
      </w:pPr>
      <w:rPr>
        <w:rFonts w:hint="default"/>
      </w:rPr>
    </w:lvl>
    <w:lvl w:ilvl="8">
      <w:start w:val="0"/>
      <w:numFmt w:val="bullet"/>
      <w:lvlText w:val="•"/>
      <w:lvlJc w:val="left"/>
      <w:pPr>
        <w:ind w:left="7853" w:hanging="516"/>
      </w:pPr>
      <w:rPr>
        <w:rFonts w:hint="default"/>
      </w:rPr>
    </w:lvl>
  </w:abstractNum>
  <w:abstractNum w:abstractNumId="4">
    <w:multiLevelType w:val="hybridMultilevel"/>
    <w:lvl w:ilvl="0">
      <w:start w:val="1"/>
      <w:numFmt w:val="decimal"/>
      <w:lvlText w:val="%1."/>
      <w:lvlJc w:val="left"/>
      <w:pPr>
        <w:ind w:left="1879" w:hanging="296"/>
        <w:jc w:val="right"/>
      </w:pPr>
      <w:rPr>
        <w:rFonts w:hint="default"/>
        <w:spacing w:val="-10"/>
        <w:w w:val="100"/>
      </w:rPr>
    </w:lvl>
    <w:lvl w:ilvl="1">
      <w:start w:val="1"/>
      <w:numFmt w:val="decimal"/>
      <w:lvlText w:val="%2."/>
      <w:lvlJc w:val="left"/>
      <w:pPr>
        <w:ind w:left="1879" w:hanging="296"/>
        <w:jc w:val="left"/>
      </w:pPr>
      <w:rPr>
        <w:rFonts w:hint="default"/>
        <w:spacing w:val="-10"/>
        <w:w w:val="100"/>
      </w:rPr>
    </w:lvl>
    <w:lvl w:ilvl="2">
      <w:start w:val="0"/>
      <w:numFmt w:val="bullet"/>
      <w:lvlText w:val="•"/>
      <w:lvlJc w:val="left"/>
      <w:pPr>
        <w:ind w:left="3469" w:hanging="296"/>
      </w:pPr>
      <w:rPr>
        <w:rFonts w:hint="default"/>
      </w:rPr>
    </w:lvl>
    <w:lvl w:ilvl="3">
      <w:start w:val="0"/>
      <w:numFmt w:val="bullet"/>
      <w:lvlText w:val="•"/>
      <w:lvlJc w:val="left"/>
      <w:pPr>
        <w:ind w:left="4263" w:hanging="296"/>
      </w:pPr>
      <w:rPr>
        <w:rFonts w:hint="default"/>
      </w:rPr>
    </w:lvl>
    <w:lvl w:ilvl="4">
      <w:start w:val="0"/>
      <w:numFmt w:val="bullet"/>
      <w:lvlText w:val="•"/>
      <w:lvlJc w:val="left"/>
      <w:pPr>
        <w:ind w:left="5058" w:hanging="296"/>
      </w:pPr>
      <w:rPr>
        <w:rFonts w:hint="default"/>
      </w:rPr>
    </w:lvl>
    <w:lvl w:ilvl="5">
      <w:start w:val="0"/>
      <w:numFmt w:val="bullet"/>
      <w:lvlText w:val="•"/>
      <w:lvlJc w:val="left"/>
      <w:pPr>
        <w:ind w:left="5853" w:hanging="296"/>
      </w:pPr>
      <w:rPr>
        <w:rFonts w:hint="default"/>
      </w:rPr>
    </w:lvl>
    <w:lvl w:ilvl="6">
      <w:start w:val="0"/>
      <w:numFmt w:val="bullet"/>
      <w:lvlText w:val="•"/>
      <w:lvlJc w:val="left"/>
      <w:pPr>
        <w:ind w:left="6647" w:hanging="296"/>
      </w:pPr>
      <w:rPr>
        <w:rFonts w:hint="default"/>
      </w:rPr>
    </w:lvl>
    <w:lvl w:ilvl="7">
      <w:start w:val="0"/>
      <w:numFmt w:val="bullet"/>
      <w:lvlText w:val="•"/>
      <w:lvlJc w:val="left"/>
      <w:pPr>
        <w:ind w:left="7442" w:hanging="296"/>
      </w:pPr>
      <w:rPr>
        <w:rFonts w:hint="default"/>
      </w:rPr>
    </w:lvl>
    <w:lvl w:ilvl="8">
      <w:start w:val="0"/>
      <w:numFmt w:val="bullet"/>
      <w:lvlText w:val="•"/>
      <w:lvlJc w:val="left"/>
      <w:pPr>
        <w:ind w:left="8237" w:hanging="296"/>
      </w:pPr>
      <w:rPr>
        <w:rFonts w:hint="default"/>
      </w:rPr>
    </w:lvl>
  </w:abstractNum>
  <w:abstractNum w:abstractNumId="3">
    <w:multiLevelType w:val="hybridMultilevel"/>
    <w:lvl w:ilvl="0">
      <w:start w:val="1"/>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394" w:hanging="296"/>
      </w:pPr>
      <w:rPr>
        <w:rFonts w:hint="default"/>
      </w:rPr>
    </w:lvl>
    <w:lvl w:ilvl="2">
      <w:start w:val="0"/>
      <w:numFmt w:val="bullet"/>
      <w:lvlText w:val="•"/>
      <w:lvlJc w:val="left"/>
      <w:pPr>
        <w:ind w:left="3189" w:hanging="296"/>
      </w:pPr>
      <w:rPr>
        <w:rFonts w:hint="default"/>
      </w:rPr>
    </w:lvl>
    <w:lvl w:ilvl="3">
      <w:start w:val="0"/>
      <w:numFmt w:val="bullet"/>
      <w:lvlText w:val="•"/>
      <w:lvlJc w:val="left"/>
      <w:pPr>
        <w:ind w:left="3983" w:hanging="296"/>
      </w:pPr>
      <w:rPr>
        <w:rFonts w:hint="default"/>
      </w:rPr>
    </w:lvl>
    <w:lvl w:ilvl="4">
      <w:start w:val="0"/>
      <w:numFmt w:val="bullet"/>
      <w:lvlText w:val="•"/>
      <w:lvlJc w:val="left"/>
      <w:pPr>
        <w:ind w:left="4778" w:hanging="296"/>
      </w:pPr>
      <w:rPr>
        <w:rFonts w:hint="default"/>
      </w:rPr>
    </w:lvl>
    <w:lvl w:ilvl="5">
      <w:start w:val="0"/>
      <w:numFmt w:val="bullet"/>
      <w:lvlText w:val="•"/>
      <w:lvlJc w:val="left"/>
      <w:pPr>
        <w:ind w:left="5573" w:hanging="296"/>
      </w:pPr>
      <w:rPr>
        <w:rFonts w:hint="default"/>
      </w:rPr>
    </w:lvl>
    <w:lvl w:ilvl="6">
      <w:start w:val="0"/>
      <w:numFmt w:val="bullet"/>
      <w:lvlText w:val="•"/>
      <w:lvlJc w:val="left"/>
      <w:pPr>
        <w:ind w:left="6367" w:hanging="296"/>
      </w:pPr>
      <w:rPr>
        <w:rFonts w:hint="default"/>
      </w:rPr>
    </w:lvl>
    <w:lvl w:ilvl="7">
      <w:start w:val="0"/>
      <w:numFmt w:val="bullet"/>
      <w:lvlText w:val="•"/>
      <w:lvlJc w:val="left"/>
      <w:pPr>
        <w:ind w:left="7162" w:hanging="296"/>
      </w:pPr>
      <w:rPr>
        <w:rFonts w:hint="default"/>
      </w:rPr>
    </w:lvl>
    <w:lvl w:ilvl="8">
      <w:start w:val="0"/>
      <w:numFmt w:val="bullet"/>
      <w:lvlText w:val="•"/>
      <w:lvlJc w:val="left"/>
      <w:pPr>
        <w:ind w:left="7957" w:hanging="296"/>
      </w:pPr>
      <w:rPr>
        <w:rFonts w:hint="default"/>
      </w:rPr>
    </w:lvl>
  </w:abstractNum>
  <w:abstractNum w:abstractNumId="2">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672" w:hanging="296"/>
      </w:pPr>
      <w:rPr>
        <w:rFonts w:hint="default"/>
      </w:rPr>
    </w:lvl>
    <w:lvl w:ilvl="2">
      <w:start w:val="0"/>
      <w:numFmt w:val="bullet"/>
      <w:lvlText w:val="•"/>
      <w:lvlJc w:val="left"/>
      <w:pPr>
        <w:ind w:left="3465" w:hanging="296"/>
      </w:pPr>
      <w:rPr>
        <w:rFonts w:hint="default"/>
      </w:rPr>
    </w:lvl>
    <w:lvl w:ilvl="3">
      <w:start w:val="0"/>
      <w:numFmt w:val="bullet"/>
      <w:lvlText w:val="•"/>
      <w:lvlJc w:val="left"/>
      <w:pPr>
        <w:ind w:left="4257" w:hanging="296"/>
      </w:pPr>
      <w:rPr>
        <w:rFonts w:hint="default"/>
      </w:rPr>
    </w:lvl>
    <w:lvl w:ilvl="4">
      <w:start w:val="0"/>
      <w:numFmt w:val="bullet"/>
      <w:lvlText w:val="•"/>
      <w:lvlJc w:val="left"/>
      <w:pPr>
        <w:ind w:left="5050" w:hanging="296"/>
      </w:pPr>
      <w:rPr>
        <w:rFonts w:hint="default"/>
      </w:rPr>
    </w:lvl>
    <w:lvl w:ilvl="5">
      <w:start w:val="0"/>
      <w:numFmt w:val="bullet"/>
      <w:lvlText w:val="•"/>
      <w:lvlJc w:val="left"/>
      <w:pPr>
        <w:ind w:left="5843" w:hanging="296"/>
      </w:pPr>
      <w:rPr>
        <w:rFonts w:hint="default"/>
      </w:rPr>
    </w:lvl>
    <w:lvl w:ilvl="6">
      <w:start w:val="0"/>
      <w:numFmt w:val="bullet"/>
      <w:lvlText w:val="•"/>
      <w:lvlJc w:val="left"/>
      <w:pPr>
        <w:ind w:left="6635" w:hanging="296"/>
      </w:pPr>
      <w:rPr>
        <w:rFonts w:hint="default"/>
      </w:rPr>
    </w:lvl>
    <w:lvl w:ilvl="7">
      <w:start w:val="0"/>
      <w:numFmt w:val="bullet"/>
      <w:lvlText w:val="•"/>
      <w:lvlJc w:val="left"/>
      <w:pPr>
        <w:ind w:left="7428" w:hanging="296"/>
      </w:pPr>
      <w:rPr>
        <w:rFonts w:hint="default"/>
      </w:rPr>
    </w:lvl>
    <w:lvl w:ilvl="8">
      <w:start w:val="0"/>
      <w:numFmt w:val="bullet"/>
      <w:lvlText w:val="•"/>
      <w:lvlJc w:val="left"/>
      <w:pPr>
        <w:ind w:left="8221" w:hanging="296"/>
      </w:pPr>
      <w:rPr>
        <w:rFonts w:hint="default"/>
      </w:rPr>
    </w:lvl>
  </w:abstractNum>
  <w:abstractNum w:abstractNumId="1">
    <w:multiLevelType w:val="hybridMultilevel"/>
    <w:lvl w:ilvl="0">
      <w:start w:val="2"/>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774" w:hanging="296"/>
      </w:pPr>
      <w:rPr>
        <w:rFonts w:hint="default"/>
      </w:rPr>
    </w:lvl>
    <w:lvl w:ilvl="2">
      <w:start w:val="0"/>
      <w:numFmt w:val="bullet"/>
      <w:lvlText w:val="•"/>
      <w:lvlJc w:val="left"/>
      <w:pPr>
        <w:ind w:left="1948" w:hanging="296"/>
      </w:pPr>
      <w:rPr>
        <w:rFonts w:hint="default"/>
      </w:rPr>
    </w:lvl>
    <w:lvl w:ilvl="3">
      <w:start w:val="0"/>
      <w:numFmt w:val="bullet"/>
      <w:lvlText w:val="•"/>
      <w:lvlJc w:val="left"/>
      <w:pPr>
        <w:ind w:left="2123" w:hanging="296"/>
      </w:pPr>
      <w:rPr>
        <w:rFonts w:hint="default"/>
      </w:rPr>
    </w:lvl>
    <w:lvl w:ilvl="4">
      <w:start w:val="0"/>
      <w:numFmt w:val="bullet"/>
      <w:lvlText w:val="•"/>
      <w:lvlJc w:val="left"/>
      <w:pPr>
        <w:ind w:left="2297" w:hanging="296"/>
      </w:pPr>
      <w:rPr>
        <w:rFonts w:hint="default"/>
      </w:rPr>
    </w:lvl>
    <w:lvl w:ilvl="5">
      <w:start w:val="0"/>
      <w:numFmt w:val="bullet"/>
      <w:lvlText w:val="•"/>
      <w:lvlJc w:val="left"/>
      <w:pPr>
        <w:ind w:left="2471" w:hanging="296"/>
      </w:pPr>
      <w:rPr>
        <w:rFonts w:hint="default"/>
      </w:rPr>
    </w:lvl>
    <w:lvl w:ilvl="6">
      <w:start w:val="0"/>
      <w:numFmt w:val="bullet"/>
      <w:lvlText w:val="•"/>
      <w:lvlJc w:val="left"/>
      <w:pPr>
        <w:ind w:left="2646" w:hanging="296"/>
      </w:pPr>
      <w:rPr>
        <w:rFonts w:hint="default"/>
      </w:rPr>
    </w:lvl>
    <w:lvl w:ilvl="7">
      <w:start w:val="0"/>
      <w:numFmt w:val="bullet"/>
      <w:lvlText w:val="•"/>
      <w:lvlJc w:val="left"/>
      <w:pPr>
        <w:ind w:left="2820" w:hanging="296"/>
      </w:pPr>
      <w:rPr>
        <w:rFonts w:hint="default"/>
      </w:rPr>
    </w:lvl>
    <w:lvl w:ilvl="8">
      <w:start w:val="0"/>
      <w:numFmt w:val="bullet"/>
      <w:lvlText w:val="•"/>
      <w:lvlJc w:val="left"/>
      <w:pPr>
        <w:ind w:left="2994" w:hanging="296"/>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29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zhidao.baidu.com/search?word=%E5%90%8D%E4%B9%89%E7%A8%8E%E7%8E%87&amp;amp;fr=qb_search_exp&amp;amp;ie=utf8" TargetMode="External"/><Relationship Id="rId12" Type="http://schemas.openxmlformats.org/officeDocument/2006/relationships/hyperlink" Target="http://zhidao.baidu.com/search?word=%E8%BF%9B%E9%A1%B9%E7%A8%8E%E9%A2%9D&amp;amp;fr=qb_search_exp&amp;amp;ie=utf8" TargetMode="External"/><Relationship Id="rId13" Type="http://schemas.openxmlformats.org/officeDocument/2006/relationships/hyperlink" Target="http://zhidao.baidu.com/search?word=%E5%AE%9E%E9%99%85%E7%A8%8E%E8%B4%9F&amp;amp;fr=qb_search_exp&amp;amp;ie=utf8" TargetMode="External"/><Relationship Id="rId14" Type="http://schemas.openxmlformats.org/officeDocument/2006/relationships/hyperlink" Target="http://zhidao.baidu.com/search?word=%E4%BA%A4%E9%80%9A%E8%BF%90%E8%BE%93&amp;amp;fr=qb_search_exp&amp;amp;ie=utf8" TargetMode="External"/><Relationship Id="rId15" Type="http://schemas.openxmlformats.org/officeDocument/2006/relationships/hyperlink" Target="http://zhidao.baidu.com/search?word=%E5%A2%9E%E5%80%BC%E7%A8%8E%E4%B8%80%E8%88%AC%E7%BA%B3%E7%A8%8E%E4%BA%BA&amp;amp;fr=qb_search_exp&amp;amp;ie=utf8" TargetMode="External"/><Relationship Id="rId16" Type="http://schemas.openxmlformats.org/officeDocument/2006/relationships/hyperlink" Target="http://zhidao.baidu.com/search?word=%E8%BF%9B%E9%A1%B9%E7%A8%8E%E9%A2%9D%E6%8A%B5%E6%89%A3&amp;amp;fr=qb_search_exp&amp;amp;ie=utf8"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6.xml"/><Relationship Id="rId41" Type="http://schemas.openxmlformats.org/officeDocument/2006/relationships/footer" Target="footer7.xml"/><Relationship Id="rId43" Type="http://schemas.openxmlformats.org/officeDocument/2006/relationships/footer" Target="footer8.xml"/><Relationship Id="rId44" Type="http://schemas.openxmlformats.org/officeDocument/2006/relationships/header" Target="header7.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footer" Target="footer13.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footer" Target="footer1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营业税改征增值税对交通运输业上市公司的财务影响</dc:title>
  <dcterms:created xsi:type="dcterms:W3CDTF">2017-03-15T18:46:51Z</dcterms:created>
  <dcterms:modified xsi:type="dcterms:W3CDTF">2017-03-15T18:46:51Z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