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461" w:lineRule="exact" w:before="0"/>
        <w:ind w:leftChars="0" w:left="3175"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before="0" w:after="0" w:line="259" w:lineRule="auto"/>
        <w:ind w:firstLineChars="0" w:firstLine="0" w:leftChars="0" w:left="1154" w:rightChars="0" w:right="107"/>
        <w:jc w:val="center"/>
        <w:autoSpaceDE w:val="0"/>
        <w:autoSpaceDN w:val="0"/>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制造业上市公司混合股权结构对公司绩效的影响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0"/>
          <w:szCs w:val="24"/>
          <w:rFonts w:cstheme="minorBidi" w:ascii="黑体" w:hAnsi="宋体" w:eastAsia="宋体" w:cs="宋体"/>
        </w:rPr>
      </w:pPr>
    </w:p>
    <w:p w:rsidR="0018722C">
      <w:pPr>
        <w:widowControl w:val="0"/>
        <w:snapToGrid w:val="1"/>
        <w:spacing w:beforeLines="0" w:afterLines="0" w:after="0" w:line="357" w:lineRule="auto" w:before="0"/>
        <w:ind w:leftChars="0" w:left="3422" w:rightChars="0" w:right="2841" w:firstLineChars="0" w:firstLine="62"/>
        <w:jc w:val="left"/>
        <w:autoSpaceDE w:val="0"/>
        <w:autoSpaceDN w:val="0"/>
        <w:tabs>
          <w:tab w:pos="5983" w:val="left" w:leader="none"/>
        </w:tabs>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硕士研究Th：李伟民 指导教师：朱勇</w:t>
      </w:r>
      <w:r w:rsidRPr="00000000">
        <w:rPr>
          <w:kern w:val="2"/>
          <w:sz w:val="32"/>
          <w:szCs w:val="32"/>
          <w:rFonts w:cstheme="minorBidi" w:ascii="黑体" w:hAnsi="黑体" w:eastAsia="黑体" w:cs="黑体"/>
        </w:rPr>
        <w:tab/>
        <w:t>教</w:t>
      </w:r>
      <w:r>
        <w:rPr>
          <w:kern w:val="2"/>
          <w:sz w:val="32"/>
          <w:szCs w:val="32"/>
          <w:rFonts w:cstheme="minorBidi" w:ascii="黑体" w:hAnsi="黑体" w:eastAsia="黑体" w:cs="黑体"/>
          <w:spacing w:val="-1"/>
        </w:rPr>
        <w:t> </w:t>
      </w:r>
      <w:r>
        <w:rPr>
          <w:kern w:val="2"/>
          <w:sz w:val="32"/>
          <w:szCs w:val="32"/>
          <w:rFonts w:cstheme="minorBidi" w:ascii="黑体" w:hAnsi="黑体" w:eastAsia="黑体" w:cs="黑体"/>
        </w:rPr>
        <w:t>授</w:t>
      </w:r>
      <w:r>
        <w:rPr>
          <w:kern w:val="2"/>
          <w:sz w:val="32"/>
          <w:szCs w:val="32"/>
          <w:rFonts w:cstheme="minorBidi" w:ascii="黑体" w:hAnsi="黑体" w:eastAsia="黑体" w:cs="黑体"/>
          <w:w w:val="95"/>
        </w:rPr>
        <w:t>学科专业：管理科学</w:t>
      </w:r>
    </w:p>
    <w:p w:rsidR="0018722C">
      <w:pPr>
        <w:spacing w:before="48"/>
        <w:ind w:leftChars="0" w:left="1154" w:rightChars="0" w:right="95" w:firstLineChars="0" w:firstLine="0"/>
        <w:jc w:val="center"/>
        <w:rPr>
          <w:rFonts w:ascii="黑体" w:eastAsia="黑体" w:hint="eastAsia"/>
          <w:sz w:val="32"/>
        </w:rPr>
      </w:pPr>
      <w:r>
        <w:rPr>
          <w:rFonts w:ascii="黑体" w:eastAsia="黑体" w:hint="eastAsia"/>
          <w:w w:val="95"/>
          <w:sz w:val="32"/>
        </w:rPr>
        <w:t>所在学院：经济与管理学院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before="0"/>
        <w:ind w:leftChars="0" w:left="1151" w:rightChars="0" w:right="107"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4"/>
          <w:szCs w:val="24"/>
          <w:rFonts w:cstheme="minorBidi" w:ascii="黑体" w:hAnsi="宋体" w:eastAsia="宋体" w:cs="宋体"/>
        </w:rPr>
      </w:pPr>
    </w:p>
    <w:p w:rsidR="0018722C">
      <w:pPr>
        <w:widowControl w:val="0"/>
        <w:snapToGrid w:val="1"/>
        <w:spacing w:beforeLines="0" w:afterLines="0" w:lineRule="auto" w:line="240" w:before="0" w:after="0"/>
        <w:ind w:hanging="771" w:leftChars="0" w:left="1154" w:rightChars="0" w:right="107" w:firstLineChars="0" w:firstLine="0"/>
        <w:jc w:val="center"/>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2016 年 5 月</w:t>
      </w:r>
    </w:p>
    <w:p w:rsidR="0018722C">
      <w:pPr>
        <w:spacing w:after="0"/>
        <w:jc w:val="center"/>
        <w:rPr>
          <w:rFonts w:ascii="黑体" w:eastAsia="黑体" w:hint="eastAsia"/>
        </w:rPr>
        <w:sectPr w:rsidR="00556256">
          <w:pgSz w:w="11910" w:h="16840"/>
          <w:pgMar w:footer="272" w:top="1580" w:bottom="460" w:left="900" w:right="138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黑体" w:hAnsi="宋体" w:eastAsia="宋体" w:cs="宋体"/>
        </w:rPr>
      </w:pPr>
    </w:p>
    <w:p w:rsidR="0018722C">
      <w:pPr>
        <w:spacing w:line="362" w:lineRule="auto" w:before="85"/>
        <w:ind w:leftChars="0" w:left="1226" w:rightChars="0" w:right="116" w:firstLineChars="0" w:firstLine="1"/>
        <w:jc w:val="center"/>
        <w:rPr>
          <w:rFonts w:ascii="Times New Roman"/>
          <w:sz w:val="36"/>
        </w:rPr>
      </w:pPr>
      <w:r>
        <w:rPr>
          <w:rFonts w:ascii="Times New Roman"/>
          <w:sz w:val="36"/>
        </w:rPr>
        <w:t>A Thesis Submitted to Chongqing Normal University in Partial Fulfillment of the Requirements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spacing w:line="295" w:lineRule="auto" w:before="280"/>
        <w:ind w:leftChars="0" w:left="1276" w:rightChars="0" w:right="169" w:firstLineChars="0" w:firstLine="0"/>
        <w:jc w:val="center"/>
        <w:rPr>
          <w:rFonts w:ascii="Times New Roman"/>
          <w:b/>
          <w:sz w:val="44"/>
        </w:rPr>
      </w:pPr>
      <w:r>
        <w:rPr>
          <w:rFonts w:ascii="Times New Roman"/>
          <w:b/>
          <w:sz w:val="44"/>
        </w:rPr>
        <w:t>Influence of manufacturing industry listing Corporation mixed ownership structure on Corporate Performance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0"/>
          <w:szCs w:val="24"/>
          <w:rFonts w:cstheme="minorBidi" w:ascii="Times New Roman" w:hAnsi="宋体" w:eastAsia="宋体" w:cs="宋体"/>
          <w:b/>
        </w:rPr>
      </w:pPr>
    </w:p>
    <w:p w:rsidR="0018722C">
      <w:pPr>
        <w:widowControl w:val="0"/>
        <w:snapToGrid w:val="1"/>
        <w:spacing w:beforeLines="0" w:afterLines="0" w:after="0" w:before="1" w:line="369" w:lineRule="auto"/>
        <w:ind w:firstLineChars="0" w:firstLine="0" w:leftChars="0" w:left="3165" w:rightChars="0" w:right="1812"/>
        <w:jc w:val="left"/>
        <w:autoSpaceDE w:val="0"/>
        <w:autoSpaceDN w:val="0"/>
        <w:pBdr>
          <w:bottom w:val="none" w:sz="0" w:space="0" w:color="auto"/>
        </w:pBdr>
        <w:rPr>
          <w:kern w:val="2"/>
          <w:sz w:val="32"/>
          <w:szCs w:val="32"/>
          <w:rFonts w:cstheme="minorBidi" w:ascii="Times New Roman" w:hAnsi="黑体" w:eastAsia="Times New Roman" w:cs="黑体"/>
        </w:rPr>
      </w:pPr>
      <w:r>
        <w:rPr>
          <w:kern w:val="2"/>
          <w:sz w:val="32"/>
          <w:szCs w:val="32"/>
          <w:rFonts w:ascii="Times New Roman" w:eastAsia="Times New Roman" w:cstheme="minorBidi" w:hAnsi="黑体" w:cs="黑体"/>
        </w:rPr>
        <w:t>Candidate</w:t>
      </w:r>
      <w:r>
        <w:rPr>
          <w:kern w:val="2"/>
          <w:sz w:val="32"/>
          <w:szCs w:val="32"/>
          <w:rFonts w:ascii="宋体" w:eastAsia="宋体" w:hint="eastAsia" w:cstheme="minorBidi" w:hAnsi="黑体" w:cs="黑体"/>
        </w:rPr>
        <w:t>：</w:t>
      </w:r>
      <w:r>
        <w:rPr>
          <w:kern w:val="2"/>
          <w:sz w:val="32"/>
          <w:szCs w:val="32"/>
          <w:rFonts w:ascii="Times New Roman" w:eastAsia="Times New Roman" w:cstheme="minorBidi" w:hAnsi="黑体" w:cs="黑体"/>
        </w:rPr>
        <w:t>LI Wei-min Supervisor: ZHU Yong Professor Major</w:t>
      </w:r>
      <w:r>
        <w:rPr>
          <w:kern w:val="2"/>
          <w:sz w:val="32"/>
          <w:szCs w:val="32"/>
          <w:rFonts w:ascii="宋体" w:eastAsia="宋体" w:hint="eastAsia" w:cstheme="minorBidi" w:hAnsi="黑体" w:cs="黑体"/>
        </w:rPr>
        <w:t>：</w:t>
      </w:r>
      <w:r>
        <w:rPr>
          <w:kern w:val="2"/>
          <w:sz w:val="32"/>
          <w:szCs w:val="32"/>
          <w:rFonts w:ascii="Times New Roman" w:eastAsia="Times New Roman" w:cstheme="minorBidi" w:hAnsi="黑体" w:cs="黑体"/>
        </w:rPr>
        <w:t>Management Science</w:t>
      </w:r>
    </w:p>
    <w:p w:rsidR="0018722C">
      <w:pPr>
        <w:spacing w:line="432" w:lineRule="exact" w:before="0"/>
        <w:ind w:leftChars="0" w:left="3172" w:rightChars="0" w:right="0" w:firstLineChars="0" w:firstLine="0"/>
        <w:jc w:val="left"/>
        <w:rPr>
          <w:rFonts w:ascii="Times New Roman" w:eastAsia="Times New Roman"/>
          <w:sz w:val="32"/>
        </w:rPr>
      </w:pPr>
      <w:r>
        <w:rPr>
          <w:rFonts w:ascii="Times New Roman" w:eastAsia="Times New Roman"/>
          <w:sz w:val="32"/>
        </w:rPr>
        <w:t>College</w:t>
      </w:r>
      <w:r>
        <w:rPr>
          <w:sz w:val="32"/>
        </w:rPr>
        <w:t>：</w:t>
      </w:r>
      <w:r>
        <w:rPr>
          <w:rFonts w:ascii="Times New Roman" w:eastAsia="Times New Roman"/>
          <w:sz w:val="32"/>
        </w:rPr>
        <w:t>College of Economics &amp;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306"/>
        <w:ind w:leftChars="0" w:left="1273" w:rightChars="0" w:right="169" w:firstLineChars="0" w:firstLine="0"/>
        <w:jc w:val="center"/>
        <w:rPr>
          <w:rFonts w:ascii="Times New Roman"/>
          <w:sz w:val="36"/>
        </w:rPr>
      </w:pPr>
      <w:r>
        <w:rPr>
          <w:rFonts w:ascii="Times New Roman"/>
          <w:sz w:val="36"/>
        </w:rPr>
        <w:t>Chongqing Normal University</w:t>
      </w:r>
    </w:p>
    <w:p w:rsidR="0018722C">
      <w:pPr>
        <w:widowControl w:val="0"/>
        <w:snapToGrid w:val="1"/>
        <w:spacing w:beforeLines="0" w:afterLines="0" w:lineRule="auto" w:line="240" w:after="0" w:before="160"/>
        <w:ind w:firstLineChars="0" w:firstLine="0" w:rightChars="0" w:right="0" w:leftChars="0" w:left="5104"/>
        <w:jc w:val="left"/>
        <w:autoSpaceDE w:val="0"/>
        <w:autoSpaceDN w:val="0"/>
        <w:pBdr>
          <w:bottom w:val="none" w:sz="0" w:space="0" w:color="auto"/>
        </w:pBdr>
        <w:rPr>
          <w:kern w:val="2"/>
          <w:sz w:val="32"/>
          <w:szCs w:val="32"/>
          <w:rFonts w:cstheme="minorBidi" w:ascii="Times New Roman" w:hAnsi="黑体" w:eastAsia="Times New Roman" w:cs="黑体"/>
        </w:rPr>
      </w:pPr>
      <w:r>
        <w:rPr>
          <w:kern w:val="2"/>
          <w:sz w:val="32"/>
          <w:szCs w:val="32"/>
          <w:rFonts w:ascii="Times New Roman" w:eastAsia="Times New Roman" w:cstheme="minorBidi" w:hAnsi="黑体" w:cs="黑体"/>
        </w:rPr>
        <w:t>May</w:t>
      </w:r>
      <w:r>
        <w:rPr>
          <w:kern w:val="2"/>
          <w:sz w:val="32"/>
          <w:szCs w:val="32"/>
          <w:rFonts w:cstheme="minorBidi" w:ascii="黑体" w:hAnsi="黑体" w:eastAsia="黑体" w:cs="黑体"/>
        </w:rPr>
        <w:t>，</w:t>
      </w:r>
      <w:r>
        <w:rPr>
          <w:kern w:val="2"/>
          <w:sz w:val="32"/>
          <w:szCs w:val="32"/>
          <w:rFonts w:ascii="Times New Roman" w:eastAsia="Times New Roman" w:cstheme="minorBidi" w:hAnsi="黑体" w:cs="黑体"/>
        </w:rPr>
        <w:t>2016</w:t>
      </w:r>
    </w:p>
    <w:p w:rsidR="0018722C">
      <w:pPr>
        <w:spacing w:after="0"/>
        <w:rPr>
          <w:rFonts w:ascii="Times New Roman" w:eastAsia="Times New Roman"/>
        </w:rPr>
        <w:sectPr w:rsidR="00556256">
          <w:pgSz w:w="11910" w:h="16840"/>
          <w:pgMar w:header="0" w:footer="272" w:top="1580" w:bottom="460" w:left="900" w:right="1440"/>
        </w:sectPr>
        <w:topLinePunct/>
      </w:pPr>
    </w:p>
    <w:p w:rsidR="0018722C">
      <w:pPr>
        <w:pStyle w:val="af5"/>
        <w:topLinePunct/>
      </w:pPr>
      <w:bookmarkStart w:id="516497" w:name="_Ref665516497"/>
      <w:bookmarkStart w:name="中文摘要 " w:id="2"/>
      <w:bookmarkEnd w:id="2"/>
      <w:r>
        <w:rPr>
          <w:kern w:val="2"/>
          <w:sz w:val="32"/>
          <w:szCs w:val="32"/>
          <w:rFonts w:cstheme="minorBidi" w:ascii="黑体" w:hAnsi="黑体" w:eastAsia="黑体" w:cs="黑体"/>
          <w:w w:val="95"/>
        </w:rPr>
        <w:t>制造业上市公司混合股权结构对公司绩效的影响</w:t>
      </w:r>
    </w:p>
    <w:bookmarkEnd w:id="516497"/>
    <w:p w:rsidR="0018722C">
      <w:pPr>
        <w:pStyle w:val="af6"/>
        <w:topLinePunct/>
      </w:pPr>
      <w:bookmarkStart w:id="945269" w:name="_Toc686945269"/>
      <w:r>
        <w:t>摘</w:t>
      </w:r>
      <w:r w:rsidR="004F241D">
        <w:t xml:space="preserve">  </w:t>
      </w:r>
      <w:r w:rsidR="004F241D">
        <w:t xml:space="preserve">要</w:t>
      </w:r>
      <w:bookmarkEnd w:id="945269"/>
    </w:p>
    <w:p w:rsidR="0018722C">
      <w:pPr>
        <w:pStyle w:val="aff0"/>
        <w:topLinePunct/>
      </w:pPr>
      <w:r>
        <w:t>股权结构对公司治理具有基础性作用，分配企业的所有权和控制权，股权结</w:t>
      </w:r>
      <w:r>
        <w:t>构的合理与否关系着公司绩效的提高。随着国企改革的不断深化，混合所有制改革越来越受到关注。在此大背景下，选取我国国有制造业上市公司为研究样本，</w:t>
      </w:r>
      <w:r>
        <w:t>研究制造业上市公司股权结构与公司绩效之间的关系，从而提出优化股权结构的建议。</w:t>
      </w:r>
    </w:p>
    <w:p w:rsidR="0018722C">
      <w:pPr>
        <w:pStyle w:val="aff0"/>
        <w:topLinePunct/>
      </w:pPr>
      <w:r>
        <w:t>首先，总结分析了现行的国内外有关研究综述，再从产权理论、两权分离理</w:t>
      </w:r>
      <w:r>
        <w:t>论以及委托代理理论等公司治理理论在理论层面解释了了股权结构与公司绩效</w:t>
      </w:r>
      <w:r>
        <w:t>之间的关系。然后，选取样本公司六个年度的数据分析了制造业上市的现状，此</w:t>
      </w:r>
      <w:r>
        <w:t>外，针对各个企业成长性不同的状况，引入的成长性综合指标来衡量企业的成长</w:t>
      </w:r>
      <w:r>
        <w:t>性。随后通过实证分析，得出结论：</w:t>
      </w:r>
      <w:r>
        <w:t>（</w:t>
      </w:r>
      <w:r>
        <w:t>1</w:t>
      </w:r>
      <w:r>
        <w:t>）</w:t>
      </w:r>
      <w:r>
        <w:t>股权集中度与公司绩效两变量之间存在</w:t>
      </w:r>
      <w:r>
        <w:t>倒</w:t>
      </w:r>
      <w:r>
        <w:t>“U</w:t>
      </w:r>
      <w:r>
        <w:t>”型的关系；</w:t>
      </w:r>
      <w:r>
        <w:t>（</w:t>
      </w:r>
      <w:r>
        <w:t>2</w:t>
      </w:r>
      <w:r>
        <w:rPr>
          <w:spacing w:val="-3"/>
        </w:rPr>
        <w:t>）</w:t>
      </w:r>
      <w:r>
        <w:t>国有股比例“一股独大”现象有所改善，但适当国有股比</w:t>
      </w:r>
      <w:r>
        <w:t>例有利于企业绩效；</w:t>
      </w:r>
      <w:r>
        <w:t>（</w:t>
      </w:r>
      <w:r>
        <w:t>3</w:t>
      </w:r>
      <w:r>
        <w:rPr>
          <w:spacing w:val="0"/>
        </w:rPr>
        <w:t>）</w:t>
      </w:r>
      <w:r>
        <w:t>法人股比例与公司绩效存在相关关系，法人股持股比例应有所加强</w:t>
      </w:r>
      <w:r>
        <w:t>。</w:t>
      </w:r>
      <w:r>
        <w:t>（</w:t>
      </w:r>
      <w:r>
        <w:t>4</w:t>
      </w:r>
      <w:r>
        <w:t>）</w:t>
      </w:r>
      <w:r>
        <w:t>公众股比例与公司绩效之间存在着微弱的负相关关系</w:t>
      </w:r>
      <w:r>
        <w:t>；</w:t>
      </w:r>
      <w:r>
        <w:t>（</w:t>
      </w:r>
      <w:r>
        <w:t xml:space="preserve">5</w:t>
      </w:r>
      <w:r>
        <w:t>）</w:t>
      </w:r>
      <w:r>
        <w:t>管理层持股比例的提高有利于企业绩效的增强，但持股比例要合理。结合上述结论，</w:t>
      </w:r>
      <w:r w:rsidR="001852F3">
        <w:t xml:space="preserve">本文在最后提出了一些进一步优化我国制造业上市公司绩效的合理建议。</w:t>
      </w:r>
    </w:p>
    <w:p w:rsidR="0018722C">
      <w:pPr>
        <w:pStyle w:val="aff"/>
        <w:topLinePunct/>
      </w:pPr>
      <w:r>
        <w:rPr>
          <w:rStyle w:val="afe"/>
          <w:rFonts w:ascii="Times New Roman" w:eastAsia="黑体" w:hint="eastAsia"/>
        </w:rPr>
        <w:t>关键词</w:t>
      </w:r>
      <w:r>
        <w:rPr>
          <w:rFonts w:eastAsia="黑体" w:ascii="Times New Roman"/>
          <w:rStyle w:val="afe"/>
        </w:rPr>
        <w:t>：</w:t>
      </w:r>
      <w:r>
        <w:t>混合所有制；制造业上市公司；股权结构；公司绩效</w:t>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f5"/>
        <w:topLinePunct/>
      </w:pPr>
      <w:bookmarkStart w:name="英文摘要 " w:id="3"/>
      <w:bookmarkEnd w:id="3"/>
      <w:r>
        <w:rPr>
          <w:rFonts w:ascii="Times New Roman" w:cstheme="minorBidi" w:hAnsiTheme="minorHAnsi" w:eastAsiaTheme="minorHAnsi"/>
          <w:b/>
        </w:rPr>
        <w:t>Effect of mixed ownership structure manufacturing listed companies on corporate performance</w:t>
      </w:r>
    </w:p>
    <w:p w:rsidR="0018722C">
      <w:pPr>
        <w:pStyle w:val="afff2"/>
        <w:topLinePunct/>
      </w:pPr>
      <w:bookmarkStart w:id="945270" w:name="_Toc686945270"/>
      <w:r>
        <w:rPr>
          <w:b/>
        </w:rPr>
        <w:t>Abstract</w:t>
      </w:r>
      <w:bookmarkEnd w:id="945270"/>
    </w:p>
    <w:p w:rsidR="0018722C">
      <w:pPr>
        <w:pStyle w:val="afc"/>
        <w:topLinePunct/>
      </w:pPr>
      <w:r>
        <w:rPr>
          <w:rFonts w:ascii="Times New Roman"/>
        </w:rPr>
        <w:t>Ownership structure on corporate governance plays a fundamental role in allocation of ownership and control of enterprises, shareholding structure is</w:t>
      </w:r>
      <w:r w:rsidR="001852F3">
        <w:rPr>
          <w:rFonts w:ascii="Times New Roman"/>
        </w:rPr>
        <w:t xml:space="preserve"> reasonable or not directly related to improve corporate performance. </w:t>
      </w:r>
      <w:r>
        <w:rPr>
          <w:rFonts w:ascii="Times New Roman"/>
        </w:rPr>
        <w:t>With </w:t>
      </w:r>
      <w:r>
        <w:rPr>
          <w:rFonts w:ascii="Times New Roman"/>
        </w:rPr>
        <w:t>the deepening of the reform of state-owned enterprises, mixed ownership reform wins more and more attention. </w:t>
      </w:r>
      <w:r>
        <w:rPr>
          <w:rFonts w:ascii="Times New Roman"/>
        </w:rPr>
        <w:t>In </w:t>
      </w:r>
      <w:r>
        <w:rPr>
          <w:rFonts w:ascii="Times New Roman"/>
        </w:rPr>
        <w:t>this backdrop, we select Chinese manufacturing listed companies as samples to study the relations between manufacturing listed companies ownership structure and corporate performance and to propose to optimize equity structure.</w:t>
      </w:r>
    </w:p>
    <w:p w:rsidR="0018722C">
      <w:pPr>
        <w:pStyle w:val="afc"/>
        <w:topLinePunct/>
      </w:pPr>
      <w:r>
        <w:rPr>
          <w:rFonts w:ascii="Times New Roman"/>
        </w:rPr>
        <w:t xml:space="preserve">First, we analyzed the current review about research at home and abroad, and according to property rights </w:t>
      </w:r>
      <w:r>
        <w:rPr>
          <w:rFonts w:ascii="Times New Roman"/>
        </w:rPr>
        <w:t xml:space="preserve">theory, </w:t>
      </w:r>
      <w:r>
        <w:rPr>
          <w:rFonts w:ascii="Times New Roman"/>
        </w:rPr>
        <w:t xml:space="preserve">the theory of the separation of ownership and principal-agent </w:t>
      </w:r>
      <w:r>
        <w:rPr>
          <w:rFonts w:ascii="Times New Roman"/>
        </w:rPr>
        <w:t xml:space="preserve">theory, </w:t>
      </w:r>
      <w:r>
        <w:rPr>
          <w:rFonts w:ascii="Times New Roman"/>
        </w:rPr>
        <w:t xml:space="preserve">we explain the relationship between ownership structure and corporate performance in the theoretical level. Then, manufacturing listed company data for six years are selected to analyze the company's status quo, in addition, for</w:t>
      </w:r>
      <w:r w:rsidR="001852F3">
        <w:rPr>
          <w:rFonts w:ascii="Times New Roman"/>
        </w:rPr>
        <w:t xml:space="preserve"> each of the business growth of different situations, the introduction of a</w:t>
      </w:r>
      <w:r w:rsidR="001852F3">
        <w:rPr>
          <w:rFonts w:ascii="Times New Roman"/>
        </w:rPr>
        <w:t xml:space="preserve"> comprehensive indicator to measure the growth of business growth. Followed by empirical analysis, we concluded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exists between ownership</w:t>
      </w:r>
      <w:r w:rsidR="001852F3">
        <w:rPr>
          <w:rFonts w:ascii="Times New Roman"/>
        </w:rPr>
        <w:t xml:space="preserve"> concentration</w:t>
      </w:r>
      <w:r w:rsidR="001852F3">
        <w:rPr>
          <w:rFonts w:ascii="Times New Roman"/>
        </w:rPr>
        <w:t xml:space="preserve"> and corporate performance relationship inverted</w:t>
      </w:r>
      <w:r w:rsidR="004B696B">
        <w:rPr>
          <w:rFonts w:ascii="Times New Roman"/>
        </w:rPr>
        <w:t xml:space="preserve">"</w:t>
      </w:r>
      <w:r w:rsidR="001852F3">
        <w:rPr>
          <w:rFonts w:ascii="Times New Roman"/>
        </w:rPr>
        <w:t xml:space="preserve"> </w:t>
      </w:r>
      <w:r w:rsidR="001852F3">
        <w:rPr>
          <w:rFonts w:ascii="Times New Roman"/>
        </w:rPr>
        <w:t xml:space="preserve">U" shaped; </w:t>
      </w:r>
      <w:r>
        <w:rPr>
          <w:rFonts w:ascii="Times New Roman"/>
        </w:rPr>
        <w:t xml:space="preserve">(</w:t>
      </w:r>
      <w:r>
        <w:rPr>
          <w:rFonts w:ascii="Times New Roman"/>
        </w:rPr>
        <w:t xml:space="preserve">2</w:t>
      </w:r>
      <w:r>
        <w:rPr>
          <w:rFonts w:ascii="Times New Roman"/>
        </w:rPr>
        <w:t xml:space="preserve">)</w:t>
      </w:r>
      <w:r>
        <w:rPr>
          <w:rFonts w:ascii="Times New Roman"/>
        </w:rPr>
        <w:t xml:space="preserve"> state-owned shares</w:t>
      </w:r>
      <w:r w:rsidR="004B696B">
        <w:rPr>
          <w:rFonts w:ascii="Times New Roman"/>
        </w:rPr>
        <w:t xml:space="preserve">"</w:t>
      </w:r>
      <w:r w:rsidR="001852F3">
        <w:rPr>
          <w:rFonts w:ascii="Times New Roman"/>
        </w:rPr>
        <w:t xml:space="preserve"> </w:t>
      </w:r>
      <w:r w:rsidR="001852F3">
        <w:rPr>
          <w:rFonts w:ascii="Times New Roman"/>
        </w:rPr>
        <w:t xml:space="preserve">dominance" phenomenon has improved, but the state-owned shares ratio should reasonable in favor of corporate performance; </w:t>
      </w:r>
      <w:r>
        <w:rPr>
          <w:rFonts w:ascii="Times New Roman"/>
        </w:rPr>
        <w:t xml:space="preserve">(</w:t>
      </w:r>
      <w:r>
        <w:rPr>
          <w:rFonts w:ascii="Times New Roman"/>
        </w:rPr>
        <w:t xml:space="preserve">3</w:t>
      </w:r>
      <w:r>
        <w:rPr>
          <w:rFonts w:ascii="Times New Roman"/>
        </w:rPr>
        <w:t xml:space="preserve">)</w:t>
      </w:r>
      <w:r>
        <w:rPr>
          <w:rFonts w:ascii="Times New Roman"/>
        </w:rPr>
        <w:t xml:space="preserve"> the existence of the correlation between corporate performance and the proportion of corporate shares, </w:t>
      </w:r>
      <w:r w:rsidR="001852F3">
        <w:rPr>
          <w:rFonts w:ascii="Times New Roman"/>
        </w:rPr>
        <w:t xml:space="preserve"> </w:t>
      </w:r>
      <w:r w:rsidR="001852F3">
        <w:rPr>
          <w:rFonts w:ascii="Times New Roman"/>
        </w:rPr>
        <w:t xml:space="preserve">corporate shares shareholding ratio should be strengthened. </w:t>
      </w:r>
      <w:r>
        <w:rPr>
          <w:rFonts w:ascii="Times New Roman"/>
        </w:rPr>
        <w:t xml:space="preserve">(</w:t>
      </w:r>
      <w:r>
        <w:rPr>
          <w:rFonts w:ascii="Times New Roman"/>
        </w:rPr>
        <w:t xml:space="preserve">4</w:t>
      </w:r>
      <w:r>
        <w:rPr>
          <w:rFonts w:ascii="Times New Roman"/>
        </w:rPr>
        <w:t xml:space="preserve">)</w:t>
      </w:r>
      <w:r>
        <w:rPr>
          <w:rFonts w:ascii="Times New Roman"/>
        </w:rPr>
        <w:t xml:space="preserve"> between corporate performance and the proportion of tradable shares exist a weak negative correlation; </w:t>
      </w:r>
      <w:r>
        <w:rPr>
          <w:rFonts w:ascii="Times New Roman"/>
        </w:rPr>
        <w:t xml:space="preserve">(</w:t>
      </w:r>
      <w:r>
        <w:rPr>
          <w:rFonts w:ascii="Times New Roman"/>
        </w:rPr>
        <w:t xml:space="preserve">5</w:t>
      </w:r>
      <w:r>
        <w:rPr>
          <w:rFonts w:ascii="Times New Roman"/>
        </w:rPr>
        <w:t xml:space="preserve">)</w:t>
      </w:r>
      <w:r>
        <w:rPr>
          <w:rFonts w:ascii="Times New Roman"/>
        </w:rPr>
        <w:t xml:space="preserve"> a higher proportion of managerial ownership is conducive to enhancing enterprise performance, but the stake should be reasonable. Combined with the above conclusions, the paper concludes with some reasonable suggestions for further optimization of the manufacturing performance of listed</w:t>
      </w:r>
      <w:r>
        <w:rPr>
          <w:rFonts w:ascii="Times New Roman"/>
        </w:rPr>
        <w:t xml:space="preserve"> </w:t>
      </w:r>
      <w:r>
        <w:rPr>
          <w:rFonts w:ascii="Times New Roman"/>
        </w:rPr>
        <w:t xml:space="preserve">companies.</w:t>
      </w:r>
    </w:p>
    <w:p w:rsidR="0018722C">
      <w:pPr>
        <w:pStyle w:val="aff"/>
        <w:topLinePunct/>
      </w:pPr>
      <w:r>
        <w:rPr>
          <w:rStyle w:val="afe"/>
          <w:rFonts w:eastAsia="黑体" w:ascii="Times New Roman"/>
          <w:b/>
        </w:rPr>
        <w:t>Keywords</w:t>
      </w:r>
      <w:r>
        <w:rPr>
          <w:rStyle w:val="afe"/>
          <w:rFonts w:eastAsia="黑体" w:ascii="Times New Roman"/>
        </w:rPr>
        <w:t xml:space="preserve">:</w:t>
      </w:r>
      <w:r>
        <w:rPr>
          <w:rFonts w:ascii="Times New Roman"/>
        </w:rPr>
        <w:t xml:space="preserve"> mixed ownership; </w:t>
      </w:r>
      <w:r>
        <w:rPr>
          <w:rFonts w:ascii="Times New Roman"/>
        </w:rPr>
        <w:t>M</w:t>
      </w:r>
      <w:r>
        <w:rPr>
          <w:rFonts w:ascii="Times New Roman"/>
        </w:rPr>
        <w:t xml:space="preserve">anufacturing listing Corporation; </w:t>
      </w:r>
      <w:r>
        <w:rPr>
          <w:rFonts w:ascii="Times New Roman"/>
        </w:rPr>
        <w:t>O</w:t>
      </w:r>
      <w:r>
        <w:rPr>
          <w:rFonts w:ascii="Times New Roman"/>
        </w:rPr>
        <w:t xml:space="preserve">wnership structure; </w:t>
      </w:r>
      <w:r>
        <w:rPr>
          <w:rFonts w:ascii="Times New Roman"/>
        </w:rPr>
        <w:t>C</w:t>
      </w:r>
      <w:r>
        <w:rPr>
          <w:rFonts w:ascii="Times New Roman"/>
        </w:rPr>
        <w:t>orporate performance</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"_Toc686945269"</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_Toc686945269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"_Toc686945270"</w:instrText>
      </w:r>
      <w:r>
        <w:fldChar w:fldCharType="separate"/>
      </w:r>
      <w:r>
        <w:rPr>
          <w:b/>
        </w:rPr>
        <w:t>Abstract</w:t>
      </w:r>
      <w:r>
        <w:fldChar w:fldCharType="end"/>
      </w:r>
      <w:r>
        <w:rPr>
          <w:noProof/>
          <w:webHidden/>
        </w:rPr>
        <w:tab/>
      </w:r>
      <w:r>
        <w:rPr>
          <w:noProof/>
          <w:webHidden/>
        </w:rPr>
        <w:fldChar w:fldCharType="begin"/>
      </w:r>
      <w:r>
        <w:rPr>
          <w:noProof/>
          <w:webHidden/>
        </w:rPr>
        <w:instrText> PAGEREF _Toc686945270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"_Toc686945271"</w:instrText>
      </w:r>
      <w:r>
        <w:fldChar w:fldCharType="separate"/>
      </w:r>
      <w:r/>
      <w:r/>
      <w:r/>
      <w:r>
        <w:t>1</w:t>
      </w:r>
      <w:r>
        <w:t xml:space="preserve">  </w:t>
      </w:r>
      <w:r>
        <w:t>绪论</w:t>
      </w:r>
      <w:r>
        <w:fldChar w:fldCharType="end"/>
      </w:r>
      <w:r>
        <w:rPr>
          <w:noProof/>
          <w:webHidden/>
        </w:rPr>
        <w:tab/>
      </w:r>
      <w:r>
        <w:rPr>
          <w:noProof/>
          <w:webHidden/>
        </w:rPr>
        <w:fldChar w:fldCharType="begin"/>
      </w:r>
      <w:r>
        <w:rPr>
          <w:noProof/>
          <w:webHidden/>
        </w:rPr>
        <w:instrText> PAGEREF _Toc686945271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"_Toc686945272"</w:instrText>
      </w:r>
      <w:r>
        <w:fldChar w:fldCharType="separate"/>
      </w:r>
      <w:r>
        <w:t>1.1</w:t>
      </w:r>
      <w:r>
        <w:t xml:space="preserve"> </w:t>
      </w:r>
      <w:r/>
      <w:r>
        <w:t>研究背景与意义</w:t>
      </w:r>
      <w:r>
        <w:fldChar w:fldCharType="end"/>
      </w:r>
      <w:r>
        <w:rPr>
          <w:noProof/>
          <w:webHidden/>
        </w:rPr>
        <w:tab/>
      </w:r>
      <w:r>
        <w:rPr>
          <w:noProof/>
          <w:webHidden/>
        </w:rPr>
        <w:fldChar w:fldCharType="begin"/>
      </w:r>
      <w:r>
        <w:rPr>
          <w:noProof/>
          <w:webHidden/>
        </w:rPr>
        <w:instrText> PAGEREF _Toc686945272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"_Toc686945273"</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_Toc686945273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"_Toc686945274"</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_Toc686945274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"_Toc686945275"</w:instrText>
      </w:r>
      <w:r>
        <w:fldChar w:fldCharType="separate"/>
      </w:r>
      <w:r>
        <w:t>1.2</w:t>
      </w:r>
      <w:r>
        <w:t xml:space="preserve"> </w:t>
      </w:r>
      <w:r/>
      <w:r>
        <w:t>国内外研究现状</w:t>
      </w:r>
      <w:r>
        <w:fldChar w:fldCharType="end"/>
      </w:r>
      <w:r>
        <w:rPr>
          <w:noProof/>
          <w:webHidden/>
        </w:rPr>
        <w:tab/>
      </w:r>
      <w:r>
        <w:rPr>
          <w:noProof/>
          <w:webHidden/>
        </w:rPr>
        <w:fldChar w:fldCharType="begin"/>
      </w:r>
      <w:r>
        <w:rPr>
          <w:noProof/>
          <w:webHidden/>
        </w:rPr>
        <w:instrText> PAGEREF _Toc686945275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"_Toc686945276"</w:instrText>
      </w:r>
      <w:r>
        <w:fldChar w:fldCharType="separate"/>
      </w:r>
      <w:r>
        <w:t>1.2.1</w:t>
      </w:r>
      <w:r>
        <w:t xml:space="preserve"> </w:t>
      </w:r>
      <w:r>
        <w:t>国外文献研究综述</w:t>
      </w:r>
      <w:r>
        <w:fldChar w:fldCharType="end"/>
      </w:r>
      <w:r>
        <w:rPr>
          <w:noProof/>
          <w:webHidden/>
        </w:rPr>
        <w:tab/>
      </w:r>
      <w:r>
        <w:rPr>
          <w:noProof/>
          <w:webHidden/>
        </w:rPr>
        <w:fldChar w:fldCharType="begin"/>
      </w:r>
      <w:r>
        <w:rPr>
          <w:noProof/>
          <w:webHidden/>
        </w:rPr>
        <w:instrText> PAGEREF _Toc686945276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"_Toc686945277"</w:instrText>
      </w:r>
      <w:r>
        <w:fldChar w:fldCharType="separate"/>
      </w:r>
      <w:r>
        <w:t>1.2.2</w:t>
      </w:r>
      <w:r>
        <w:t xml:space="preserve"> </w:t>
      </w:r>
      <w:r>
        <w:t>国内文献研究综述</w:t>
      </w:r>
      <w:r>
        <w:fldChar w:fldCharType="end"/>
      </w:r>
      <w:r>
        <w:rPr>
          <w:noProof/>
          <w:webHidden/>
        </w:rPr>
        <w:tab/>
      </w:r>
      <w:r>
        <w:rPr>
          <w:noProof/>
          <w:webHidden/>
        </w:rPr>
        <w:fldChar w:fldCharType="begin"/>
      </w:r>
      <w:r>
        <w:rPr>
          <w:noProof/>
          <w:webHidden/>
        </w:rPr>
        <w:instrText> PAGEREF _Toc686945277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"_Toc686945278"</w:instrText>
      </w:r>
      <w:r>
        <w:fldChar w:fldCharType="separate"/>
      </w:r>
      <w:r>
        <w:t>1.2.3</w:t>
      </w:r>
      <w:r>
        <w:t xml:space="preserve"> </w:t>
      </w:r>
      <w:r>
        <w:t>文献研究评价</w:t>
      </w:r>
      <w:r>
        <w:fldChar w:fldCharType="end"/>
      </w:r>
      <w:r>
        <w:rPr>
          <w:noProof/>
          <w:webHidden/>
        </w:rPr>
        <w:tab/>
      </w:r>
      <w:r>
        <w:rPr>
          <w:noProof/>
          <w:webHidden/>
        </w:rPr>
        <w:fldChar w:fldCharType="begin"/>
      </w:r>
      <w:r>
        <w:rPr>
          <w:noProof/>
          <w:webHidden/>
        </w:rPr>
        <w:instrText> PAGEREF _Toc686945278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"_Toc686945279"</w:instrText>
      </w:r>
      <w:r>
        <w:fldChar w:fldCharType="separate"/>
      </w:r>
      <w:r>
        <w:t>1.3</w:t>
      </w:r>
      <w:r>
        <w:t xml:space="preserve"> </w:t>
      </w:r>
      <w:r/>
      <w:r>
        <w:t>论文的研究思路与框架结构</w:t>
      </w:r>
      <w:r>
        <w:fldChar w:fldCharType="end"/>
      </w:r>
      <w:r>
        <w:rPr>
          <w:noProof/>
          <w:webHidden/>
        </w:rPr>
        <w:tab/>
      </w:r>
      <w:r>
        <w:rPr>
          <w:noProof/>
          <w:webHidden/>
        </w:rPr>
        <w:fldChar w:fldCharType="begin"/>
      </w:r>
      <w:r>
        <w:rPr>
          <w:noProof/>
          <w:webHidden/>
        </w:rPr>
        <w:instrText> PAGEREF _Toc686945279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"_Toc686945280"</w:instrText>
      </w:r>
      <w:r>
        <w:fldChar w:fldCharType="separate"/>
      </w:r>
      <w:r>
        <w:t>1.4</w:t>
      </w:r>
      <w:r>
        <w:t xml:space="preserve"> </w:t>
      </w:r>
      <w:r/>
      <w:r>
        <w:t>论文的创新之处</w:t>
      </w:r>
      <w:r>
        <w:fldChar w:fldCharType="end"/>
      </w:r>
      <w:r>
        <w:rPr>
          <w:noProof/>
          <w:webHidden/>
        </w:rPr>
        <w:tab/>
      </w:r>
      <w:r>
        <w:rPr>
          <w:noProof/>
          <w:webHidden/>
        </w:rPr>
        <w:fldChar w:fldCharType="begin"/>
      </w:r>
      <w:r>
        <w:rPr>
          <w:noProof/>
          <w:webHidden/>
        </w:rPr>
        <w:instrText> PAGEREF _Toc686945280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"_Toc686945281"</w:instrText>
      </w:r>
      <w:r>
        <w:fldChar w:fldCharType="separate"/>
      </w:r>
      <w:r>
        <w:t>2</w:t>
      </w:r>
      <w:r>
        <w:t xml:space="preserve">  </w:t>
      </w:r>
      <w:r/>
      <w:r/>
      <w:r>
        <w:t>股权结构与公司绩效的相关理论</w:t>
      </w:r>
      <w:r>
        <w:fldChar w:fldCharType="end"/>
      </w:r>
      <w:r>
        <w:rPr>
          <w:noProof/>
          <w:webHidden/>
        </w:rPr>
        <w:tab/>
      </w:r>
      <w:r>
        <w:rPr>
          <w:noProof/>
          <w:webHidden/>
        </w:rPr>
        <w:fldChar w:fldCharType="begin"/>
      </w:r>
      <w:r>
        <w:rPr>
          <w:noProof/>
          <w:webHidden/>
        </w:rPr>
        <w:instrText> PAGEREF _Toc686945281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"_Toc686945282"</w:instrText>
      </w:r>
      <w:r>
        <w:fldChar w:fldCharType="separate"/>
      </w:r>
      <w:r>
        <w:t>2.1</w:t>
      </w:r>
      <w:r>
        <w:t xml:space="preserve"> </w:t>
      </w:r>
      <w:r/>
      <w:r>
        <w:t>相关概念表述</w:t>
      </w:r>
      <w:r>
        <w:fldChar w:fldCharType="end"/>
      </w:r>
      <w:r>
        <w:rPr>
          <w:noProof/>
          <w:webHidden/>
        </w:rPr>
        <w:tab/>
      </w:r>
      <w:r>
        <w:rPr>
          <w:noProof/>
          <w:webHidden/>
        </w:rPr>
        <w:fldChar w:fldCharType="begin"/>
      </w:r>
      <w:r>
        <w:rPr>
          <w:noProof/>
          <w:webHidden/>
        </w:rPr>
        <w:instrText> PAGEREF _Toc686945282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"_Toc686945283"</w:instrText>
      </w:r>
      <w:r>
        <w:fldChar w:fldCharType="separate"/>
      </w:r>
      <w:r>
        <w:t>2.1.1</w:t>
      </w:r>
      <w:r>
        <w:t xml:space="preserve"> </w:t>
      </w:r>
      <w:r>
        <w:t>混合所有制</w:t>
      </w:r>
      <w:r>
        <w:fldChar w:fldCharType="end"/>
      </w:r>
      <w:r>
        <w:rPr>
          <w:noProof/>
          <w:webHidden/>
        </w:rPr>
        <w:tab/>
      </w:r>
      <w:r>
        <w:rPr>
          <w:noProof/>
          <w:webHidden/>
        </w:rPr>
        <w:fldChar w:fldCharType="begin"/>
      </w:r>
      <w:r>
        <w:rPr>
          <w:noProof/>
          <w:webHidden/>
        </w:rPr>
        <w:instrText> PAGEREF _Toc686945283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"_Toc686945284"</w:instrText>
      </w:r>
      <w:r>
        <w:fldChar w:fldCharType="separate"/>
      </w:r>
      <w:r>
        <w:t>2.1.2</w:t>
      </w:r>
      <w:r>
        <w:t xml:space="preserve"> </w:t>
      </w:r>
      <w:r>
        <w:t>股权</w:t>
      </w:r>
      <w:r>
        <w:fldChar w:fldCharType="end"/>
      </w:r>
      <w:r>
        <w:rPr>
          <w:noProof/>
          <w:webHidden/>
        </w:rPr>
        <w:tab/>
      </w:r>
      <w:r>
        <w:rPr>
          <w:noProof/>
          <w:webHidden/>
        </w:rPr>
        <w:fldChar w:fldCharType="begin"/>
      </w:r>
      <w:r>
        <w:rPr>
          <w:noProof/>
          <w:webHidden/>
        </w:rPr>
        <w:instrText> PAGEREF _Toc686945284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"_Toc686945285"</w:instrText>
      </w:r>
      <w:r>
        <w:fldChar w:fldCharType="separate"/>
      </w:r>
      <w:r>
        <w:t>2.1.3</w:t>
      </w:r>
      <w:r>
        <w:t xml:space="preserve"> </w:t>
      </w:r>
      <w:r>
        <w:t>股权结构</w:t>
      </w:r>
      <w:r>
        <w:fldChar w:fldCharType="end"/>
      </w:r>
      <w:r>
        <w:rPr>
          <w:noProof/>
          <w:webHidden/>
        </w:rPr>
        <w:tab/>
      </w:r>
      <w:r>
        <w:rPr>
          <w:noProof/>
          <w:webHidden/>
        </w:rPr>
        <w:fldChar w:fldCharType="begin"/>
      </w:r>
      <w:r>
        <w:rPr>
          <w:noProof/>
          <w:webHidden/>
        </w:rPr>
        <w:instrText> PAGEREF _Toc686945285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"_Toc686945286"</w:instrText>
      </w:r>
      <w:r>
        <w:fldChar w:fldCharType="separate"/>
      </w:r>
      <w:r>
        <w:t>2.1.4</w:t>
      </w:r>
      <w:r>
        <w:t xml:space="preserve"> </w:t>
      </w:r>
      <w:r>
        <w:t>公司绩效</w:t>
      </w:r>
      <w:r>
        <w:fldChar w:fldCharType="end"/>
      </w:r>
      <w:r>
        <w:rPr>
          <w:noProof/>
          <w:webHidden/>
        </w:rPr>
        <w:tab/>
      </w:r>
      <w:r>
        <w:rPr>
          <w:noProof/>
          <w:webHidden/>
        </w:rPr>
        <w:fldChar w:fldCharType="begin"/>
      </w:r>
      <w:r>
        <w:rPr>
          <w:noProof/>
          <w:webHidden/>
        </w:rPr>
        <w:instrText> PAGEREF _Toc686945286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"_Toc686945287"</w:instrText>
      </w:r>
      <w:r>
        <w:fldChar w:fldCharType="separate"/>
      </w:r>
      <w:r/>
      <w:r>
        <w:t>2.2</w:t>
      </w:r>
      <w:r>
        <w:t xml:space="preserve"> </w:t>
      </w:r>
      <w:r w:rsidRPr="00DB64CE">
        <w:t>股权结构与公司绩效的相关理论</w:t>
      </w:r>
      <w:r>
        <w:fldChar w:fldCharType="end"/>
      </w:r>
      <w:r>
        <w:rPr>
          <w:noProof/>
          <w:webHidden/>
        </w:rPr>
        <w:tab/>
      </w:r>
      <w:r>
        <w:rPr>
          <w:noProof/>
          <w:webHidden/>
        </w:rPr>
        <w:fldChar w:fldCharType="begin"/>
      </w:r>
      <w:r>
        <w:rPr>
          <w:noProof/>
          <w:webHidden/>
        </w:rPr>
        <w:instrText> PAGEREF _Toc686945287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"_Toc686945288"</w:instrText>
      </w:r>
      <w:r>
        <w:fldChar w:fldCharType="separate"/>
      </w:r>
      <w:r>
        <w:t>2.2.1</w:t>
      </w:r>
      <w:r>
        <w:t xml:space="preserve"> </w:t>
      </w:r>
      <w:r>
        <w:t>产权理论</w:t>
      </w:r>
      <w:r>
        <w:fldChar w:fldCharType="end"/>
      </w:r>
      <w:r>
        <w:rPr>
          <w:noProof/>
          <w:webHidden/>
        </w:rPr>
        <w:tab/>
      </w:r>
      <w:r>
        <w:rPr>
          <w:noProof/>
          <w:webHidden/>
        </w:rPr>
        <w:fldChar w:fldCharType="begin"/>
      </w:r>
      <w:r>
        <w:rPr>
          <w:noProof/>
          <w:webHidden/>
        </w:rPr>
        <w:instrText> PAGEREF _Toc686945288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"_Toc686945289"</w:instrText>
      </w:r>
      <w:r>
        <w:fldChar w:fldCharType="separate"/>
      </w:r>
      <w:r>
        <w:t>2.2.2</w:t>
      </w:r>
      <w:r>
        <w:t xml:space="preserve"> </w:t>
      </w:r>
      <w:r>
        <w:t>两权分离理论</w:t>
      </w:r>
      <w:r>
        <w:fldChar w:fldCharType="end"/>
      </w:r>
      <w:r>
        <w:rPr>
          <w:noProof/>
          <w:webHidden/>
        </w:rPr>
        <w:tab/>
      </w:r>
      <w:r>
        <w:rPr>
          <w:noProof/>
          <w:webHidden/>
        </w:rPr>
        <w:fldChar w:fldCharType="begin"/>
      </w:r>
      <w:r>
        <w:rPr>
          <w:noProof/>
          <w:webHidden/>
        </w:rPr>
        <w:instrText> PAGEREF _Toc686945289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"_Toc686945290"</w:instrText>
      </w:r>
      <w:r>
        <w:fldChar w:fldCharType="separate"/>
      </w:r>
      <w:r>
        <w:t>2.2.3</w:t>
      </w:r>
      <w:r>
        <w:t xml:space="preserve"> </w:t>
      </w:r>
      <w:r>
        <w:t>委托—代理理论</w:t>
      </w:r>
      <w:r>
        <w:fldChar w:fldCharType="end"/>
      </w:r>
      <w:r>
        <w:rPr>
          <w:noProof/>
          <w:webHidden/>
        </w:rPr>
        <w:tab/>
      </w:r>
      <w:r>
        <w:rPr>
          <w:noProof/>
          <w:webHidden/>
        </w:rPr>
        <w:fldChar w:fldCharType="begin"/>
      </w:r>
      <w:r>
        <w:rPr>
          <w:noProof/>
          <w:webHidden/>
        </w:rPr>
        <w:instrText> PAGEREF _Toc686945290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"_Toc686945291"</w:instrText>
      </w:r>
      <w:r>
        <w:fldChar w:fldCharType="separate"/>
      </w:r>
      <w:r>
        <w:t>2.3</w:t>
      </w:r>
      <w:r>
        <w:t xml:space="preserve"> </w:t>
      </w:r>
      <w:r/>
      <w:r/>
      <w:r>
        <w:t>股权结构对公司绩效影响的理论分析</w:t>
      </w:r>
      <w:r>
        <w:fldChar w:fldCharType="end"/>
      </w:r>
      <w:r>
        <w:rPr>
          <w:noProof/>
          <w:webHidden/>
        </w:rPr>
        <w:tab/>
      </w:r>
      <w:r>
        <w:rPr>
          <w:noProof/>
          <w:webHidden/>
        </w:rPr>
        <w:fldChar w:fldCharType="begin"/>
      </w:r>
      <w:r>
        <w:rPr>
          <w:noProof/>
          <w:webHidden/>
        </w:rPr>
        <w:instrText> PAGEREF _Toc686945291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"_Toc686945292"</w:instrText>
      </w:r>
      <w:r>
        <w:fldChar w:fldCharType="separate"/>
      </w:r>
      <w:r>
        <w:t>2.3.1</w:t>
      </w:r>
      <w:r>
        <w:t xml:space="preserve"> </w:t>
      </w:r>
      <w:r>
        <w:t>股权属性对公司绩效的影响</w:t>
      </w:r>
      <w:r>
        <w:fldChar w:fldCharType="end"/>
      </w:r>
      <w:r>
        <w:rPr>
          <w:noProof/>
          <w:webHidden/>
        </w:rPr>
        <w:tab/>
      </w:r>
      <w:r>
        <w:rPr>
          <w:noProof/>
          <w:webHidden/>
        </w:rPr>
        <w:fldChar w:fldCharType="begin"/>
      </w:r>
      <w:r>
        <w:rPr>
          <w:noProof/>
          <w:webHidden/>
        </w:rPr>
        <w:instrText> PAGEREF _Toc686945292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"_Toc686945293"</w:instrText>
      </w:r>
      <w:r>
        <w:fldChar w:fldCharType="separate"/>
      </w:r>
      <w:r>
        <w:t>2.3.2</w:t>
      </w:r>
      <w:r>
        <w:t xml:space="preserve"> </w:t>
      </w:r>
      <w:r>
        <w:t>股权集中度对公司绩效的影响</w:t>
      </w:r>
      <w:r>
        <w:fldChar w:fldCharType="end"/>
      </w:r>
      <w:r>
        <w:rPr>
          <w:noProof/>
          <w:webHidden/>
        </w:rPr>
        <w:tab/>
      </w:r>
      <w:r>
        <w:rPr>
          <w:noProof/>
          <w:webHidden/>
        </w:rPr>
        <w:fldChar w:fldCharType="begin"/>
      </w:r>
      <w:r>
        <w:rPr>
          <w:noProof/>
          <w:webHidden/>
        </w:rPr>
        <w:instrText> PAGEREF _Toc686945293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"_Toc686945294"</w:instrText>
      </w:r>
      <w:r>
        <w:fldChar w:fldCharType="separate"/>
      </w:r>
      <w:r>
        <w:t>2.3.3</w:t>
      </w:r>
      <w:r>
        <w:t xml:space="preserve"> </w:t>
      </w:r>
      <w:r>
        <w:t>管理层持股比例对公司绩效的影响</w:t>
      </w:r>
      <w:r>
        <w:fldChar w:fldCharType="end"/>
      </w:r>
      <w:r>
        <w:rPr>
          <w:noProof/>
          <w:webHidden/>
        </w:rPr>
        <w:tab/>
      </w:r>
      <w:r>
        <w:rPr>
          <w:noProof/>
          <w:webHidden/>
        </w:rPr>
        <w:fldChar w:fldCharType="begin"/>
      </w:r>
      <w:r>
        <w:rPr>
          <w:noProof/>
          <w:webHidden/>
        </w:rPr>
        <w:instrText> PAGEREF _Toc686945294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"_Toc686945295"</w:instrText>
      </w:r>
      <w:r>
        <w:fldChar w:fldCharType="separate"/>
      </w:r>
      <w:r>
        <w:t>3</w:t>
      </w:r>
      <w:r>
        <w:t xml:space="preserve">  </w:t>
      </w:r>
      <w:r/>
      <w:r/>
      <w:r>
        <w:t>制造业上市公司股权结构与公司绩效的现状</w:t>
      </w:r>
      <w:r>
        <w:fldChar w:fldCharType="end"/>
      </w:r>
      <w:r>
        <w:rPr>
          <w:noProof/>
          <w:webHidden/>
        </w:rPr>
        <w:tab/>
      </w:r>
      <w:r>
        <w:rPr>
          <w:noProof/>
          <w:webHidden/>
        </w:rPr>
        <w:fldChar w:fldCharType="begin"/>
      </w:r>
      <w:r>
        <w:rPr>
          <w:noProof/>
          <w:webHidden/>
        </w:rPr>
        <w:instrText> PAGEREF _Toc686945295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"_Toc686945296"</w:instrText>
      </w:r>
      <w:r>
        <w:fldChar w:fldCharType="separate"/>
      </w:r>
      <w:r>
        <w:t>3.1</w:t>
      </w:r>
      <w:r>
        <w:t xml:space="preserve"> </w:t>
      </w:r>
      <w:r/>
      <w:r>
        <w:t>制造业上市公司股权结构基本特征分析</w:t>
      </w:r>
      <w:r>
        <w:fldChar w:fldCharType="end"/>
      </w:r>
      <w:r>
        <w:rPr>
          <w:noProof/>
          <w:webHidden/>
        </w:rPr>
        <w:tab/>
      </w:r>
      <w:r>
        <w:rPr>
          <w:noProof/>
          <w:webHidden/>
        </w:rPr>
        <w:fldChar w:fldCharType="begin"/>
      </w:r>
      <w:r>
        <w:rPr>
          <w:noProof/>
          <w:webHidden/>
        </w:rPr>
        <w:instrText> PAGEREF _Toc686945296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"_Toc686945297"</w:instrText>
      </w:r>
      <w:r>
        <w:fldChar w:fldCharType="separate"/>
      </w:r>
      <w:r>
        <w:t>3.1.1</w:t>
      </w:r>
      <w:r>
        <w:t xml:space="preserve"> </w:t>
      </w:r>
      <w:r>
        <w:t>股权属性的分布状况</w:t>
      </w:r>
      <w:r>
        <w:fldChar w:fldCharType="end"/>
      </w:r>
      <w:r>
        <w:rPr>
          <w:noProof/>
          <w:webHidden/>
        </w:rPr>
        <w:tab/>
      </w:r>
      <w:r>
        <w:rPr>
          <w:noProof/>
          <w:webHidden/>
        </w:rPr>
        <w:fldChar w:fldCharType="begin"/>
      </w:r>
      <w:r>
        <w:rPr>
          <w:noProof/>
          <w:webHidden/>
        </w:rPr>
        <w:instrText> PAGEREF _Toc686945297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"_Toc686945298"</w:instrText>
      </w:r>
      <w:r>
        <w:fldChar w:fldCharType="separate"/>
      </w:r>
      <w:r>
        <w:t>3.1.2</w:t>
      </w:r>
      <w:r>
        <w:t xml:space="preserve"> </w:t>
      </w:r>
      <w:r/>
      <w:r>
        <w:t>股权集中状况</w:t>
      </w:r>
      <w:r>
        <w:fldChar w:fldCharType="end"/>
      </w:r>
      <w:r>
        <w:rPr>
          <w:noProof/>
          <w:webHidden/>
        </w:rPr>
        <w:tab/>
      </w:r>
      <w:r>
        <w:rPr>
          <w:noProof/>
          <w:webHidden/>
        </w:rPr>
        <w:fldChar w:fldCharType="begin"/>
      </w:r>
      <w:r>
        <w:rPr>
          <w:noProof/>
          <w:webHidden/>
        </w:rPr>
        <w:instrText> PAGEREF _Toc686945298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"_Toc686945299"</w:instrText>
      </w:r>
      <w:r>
        <w:fldChar w:fldCharType="separate"/>
      </w:r>
      <w:r>
        <w:t>3.1.3</w:t>
      </w:r>
      <w:r>
        <w:t xml:space="preserve"> </w:t>
      </w:r>
      <w:r>
        <w:t>管理层持股状况</w:t>
      </w:r>
      <w:r>
        <w:fldChar w:fldCharType="end"/>
      </w:r>
      <w:r>
        <w:rPr>
          <w:noProof/>
          <w:webHidden/>
        </w:rPr>
        <w:tab/>
      </w:r>
      <w:r>
        <w:rPr>
          <w:noProof/>
          <w:webHidden/>
        </w:rPr>
        <w:fldChar w:fldCharType="begin"/>
      </w:r>
      <w:r>
        <w:rPr>
          <w:noProof/>
          <w:webHidden/>
        </w:rPr>
        <w:instrText> PAGEREF _Toc686945299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"_Toc686945300"</w:instrText>
      </w:r>
      <w:r>
        <w:fldChar w:fldCharType="separate"/>
      </w:r>
      <w:r>
        <w:t>3.2</w:t>
      </w:r>
      <w:r>
        <w:t xml:space="preserve"> </w:t>
      </w:r>
      <w:r/>
      <w:r/>
      <w:r>
        <w:t>股权结构和公司绩效的统计分析</w:t>
      </w:r>
      <w:r>
        <w:fldChar w:fldCharType="end"/>
      </w:r>
      <w:r>
        <w:rPr>
          <w:noProof/>
          <w:webHidden/>
        </w:rPr>
        <w:tab/>
      </w:r>
      <w:r>
        <w:rPr>
          <w:noProof/>
          <w:webHidden/>
        </w:rPr>
        <w:fldChar w:fldCharType="begin"/>
      </w:r>
      <w:r>
        <w:rPr>
          <w:noProof/>
          <w:webHidden/>
        </w:rPr>
        <w:instrText> PAGEREF _Toc686945300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"_Toc686945301"</w:instrText>
      </w:r>
      <w:r>
        <w:fldChar w:fldCharType="separate"/>
      </w:r>
      <w:r>
        <w:t>3.2.1</w:t>
      </w:r>
      <w:r>
        <w:t xml:space="preserve"> </w:t>
      </w:r>
      <w:r>
        <w:t>股权属性和公司绩效的统计分析</w:t>
      </w:r>
      <w:r>
        <w:fldChar w:fldCharType="end"/>
      </w:r>
      <w:r>
        <w:rPr>
          <w:noProof/>
          <w:webHidden/>
        </w:rPr>
        <w:tab/>
      </w:r>
      <w:r>
        <w:rPr>
          <w:noProof/>
          <w:webHidden/>
        </w:rPr>
        <w:fldChar w:fldCharType="begin"/>
      </w:r>
      <w:r>
        <w:rPr>
          <w:noProof/>
          <w:webHidden/>
        </w:rPr>
        <w:instrText> PAGEREF _Toc686945301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"_Toc686945302"</w:instrText>
      </w:r>
      <w:r>
        <w:fldChar w:fldCharType="separate"/>
      </w:r>
      <w:r>
        <w:t>3.2.2</w:t>
      </w:r>
      <w:r>
        <w:t xml:space="preserve"> </w:t>
      </w:r>
      <w:r>
        <w:t>股权集中度、制衡度和公司绩效的统计分析</w:t>
      </w:r>
      <w:r>
        <w:fldChar w:fldCharType="end"/>
      </w:r>
      <w:r>
        <w:rPr>
          <w:noProof/>
          <w:webHidden/>
        </w:rPr>
        <w:tab/>
      </w:r>
      <w:r>
        <w:rPr>
          <w:noProof/>
          <w:webHidden/>
        </w:rPr>
        <w:fldChar w:fldCharType="begin"/>
      </w:r>
      <w:r>
        <w:rPr>
          <w:noProof/>
          <w:webHidden/>
        </w:rPr>
        <w:instrText> PAGEREF _Toc686945302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"_Toc686945303"</w:instrText>
      </w:r>
      <w:r>
        <w:fldChar w:fldCharType="separate"/>
      </w:r>
      <w:r>
        <w:t>3.2.3</w:t>
      </w:r>
      <w:r>
        <w:t xml:space="preserve"> </w:t>
      </w:r>
      <w:r>
        <w:t>管理层持股和公司绩效的描述性统计分析</w:t>
      </w:r>
      <w:r>
        <w:fldChar w:fldCharType="end"/>
      </w:r>
      <w:r>
        <w:rPr>
          <w:noProof/>
          <w:webHidden/>
        </w:rPr>
        <w:tab/>
      </w:r>
      <w:r>
        <w:rPr>
          <w:noProof/>
          <w:webHidden/>
        </w:rPr>
        <w:fldChar w:fldCharType="begin"/>
      </w:r>
      <w:r>
        <w:rPr>
          <w:noProof/>
          <w:webHidden/>
        </w:rPr>
        <w:instrText> PAGEREF _Toc686945303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"_Toc686945304"</w:instrText>
      </w:r>
      <w:r>
        <w:fldChar w:fldCharType="separate"/>
      </w:r>
      <w:r>
        <w:t>4</w:t>
      </w:r>
      <w:r>
        <w:t xml:space="preserve">  </w:t>
      </w:r>
      <w:r/>
      <w:r/>
      <w:r>
        <w:t>上市公司股权结构与公司绩效的实证分析</w:t>
      </w:r>
      <w:r>
        <w:fldChar w:fldCharType="end"/>
      </w:r>
      <w:r>
        <w:rPr>
          <w:noProof/>
          <w:webHidden/>
        </w:rPr>
        <w:tab/>
      </w:r>
      <w:r>
        <w:rPr>
          <w:noProof/>
          <w:webHidden/>
        </w:rPr>
        <w:fldChar w:fldCharType="begin"/>
      </w:r>
      <w:r>
        <w:rPr>
          <w:noProof/>
          <w:webHidden/>
        </w:rPr>
        <w:instrText> PAGEREF _Toc686945304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"_Toc686945305"</w:instrText>
      </w:r>
      <w:r>
        <w:fldChar w:fldCharType="separate"/>
      </w:r>
      <w:r>
        <w:t>4.1</w:t>
      </w:r>
      <w:r>
        <w:t xml:space="preserve"> </w:t>
      </w:r>
      <w:r/>
      <w:r>
        <w:t>建立理论假设</w:t>
      </w:r>
      <w:r>
        <w:fldChar w:fldCharType="end"/>
      </w:r>
      <w:r>
        <w:rPr>
          <w:noProof/>
          <w:webHidden/>
        </w:rPr>
        <w:tab/>
      </w:r>
      <w:r>
        <w:rPr>
          <w:noProof/>
          <w:webHidden/>
        </w:rPr>
        <w:fldChar w:fldCharType="begin"/>
      </w:r>
      <w:r>
        <w:rPr>
          <w:noProof/>
          <w:webHidden/>
        </w:rPr>
        <w:instrText> PAGEREF _Toc686945305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"_Toc686945306"</w:instrText>
      </w:r>
      <w:r>
        <w:fldChar w:fldCharType="separate"/>
      </w:r>
      <w:r>
        <w:t>4.1.1</w:t>
      </w:r>
      <w:r>
        <w:t xml:space="preserve"> </w:t>
      </w:r>
      <w:r>
        <w:t>股权性质与公司绩效</w:t>
      </w:r>
      <w:r>
        <w:fldChar w:fldCharType="end"/>
      </w:r>
      <w:r>
        <w:rPr>
          <w:noProof/>
          <w:webHidden/>
        </w:rPr>
        <w:tab/>
      </w:r>
      <w:r>
        <w:rPr>
          <w:noProof/>
          <w:webHidden/>
        </w:rPr>
        <w:fldChar w:fldCharType="begin"/>
      </w:r>
      <w:r>
        <w:rPr>
          <w:noProof/>
          <w:webHidden/>
        </w:rPr>
        <w:instrText> PAGEREF _Toc686945306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"_Toc686945307"</w:instrText>
      </w:r>
      <w:r>
        <w:fldChar w:fldCharType="separate"/>
      </w:r>
      <w:r>
        <w:t>4.1.2</w:t>
      </w:r>
      <w:r>
        <w:t xml:space="preserve"> </w:t>
      </w:r>
      <w:r>
        <w:t>股权集中度与公司绩效</w:t>
      </w:r>
      <w:r>
        <w:fldChar w:fldCharType="end"/>
      </w:r>
      <w:r>
        <w:rPr>
          <w:noProof/>
          <w:webHidden/>
        </w:rPr>
        <w:tab/>
      </w:r>
      <w:r>
        <w:rPr>
          <w:noProof/>
          <w:webHidden/>
        </w:rPr>
        <w:fldChar w:fldCharType="begin"/>
      </w:r>
      <w:r>
        <w:rPr>
          <w:noProof/>
          <w:webHidden/>
        </w:rPr>
        <w:instrText> PAGEREF _Toc686945307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"_Toc686945308"</w:instrText>
      </w:r>
      <w:r>
        <w:fldChar w:fldCharType="separate"/>
      </w:r>
      <w:r>
        <w:t>4.1.3</w:t>
      </w:r>
      <w:r>
        <w:t xml:space="preserve"> </w:t>
      </w:r>
      <w:r>
        <w:t>管理层持股比例与公司绩效</w:t>
      </w:r>
      <w:r>
        <w:fldChar w:fldCharType="end"/>
      </w:r>
      <w:r>
        <w:rPr>
          <w:noProof/>
          <w:webHidden/>
        </w:rPr>
        <w:tab/>
      </w:r>
      <w:r>
        <w:rPr>
          <w:noProof/>
          <w:webHidden/>
        </w:rPr>
        <w:fldChar w:fldCharType="begin"/>
      </w:r>
      <w:r>
        <w:rPr>
          <w:noProof/>
          <w:webHidden/>
        </w:rPr>
        <w:instrText> PAGEREF _Toc686945308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"_Toc686945309"</w:instrText>
      </w:r>
      <w:r>
        <w:fldChar w:fldCharType="separate"/>
      </w:r>
      <w:r>
        <w:t>4.2</w:t>
      </w:r>
      <w:r>
        <w:t xml:space="preserve"> </w:t>
      </w:r>
      <w:r/>
      <w:r>
        <w:t>样本选择和数据来源</w:t>
      </w:r>
      <w:r>
        <w:fldChar w:fldCharType="end"/>
      </w:r>
      <w:r>
        <w:rPr>
          <w:noProof/>
          <w:webHidden/>
        </w:rPr>
        <w:tab/>
      </w:r>
      <w:r>
        <w:rPr>
          <w:noProof/>
          <w:webHidden/>
        </w:rPr>
        <w:fldChar w:fldCharType="begin"/>
      </w:r>
      <w:r>
        <w:rPr>
          <w:noProof/>
          <w:webHidden/>
        </w:rPr>
        <w:instrText> PAGEREF _Toc686945309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"_Toc686945310"</w:instrText>
      </w:r>
      <w:r>
        <w:fldChar w:fldCharType="separate"/>
      </w:r>
      <w:r>
        <w:t>4.2.1</w:t>
      </w:r>
      <w:r>
        <w:t xml:space="preserve"> </w:t>
      </w:r>
      <w:r>
        <w:t>样本选择</w:t>
      </w:r>
      <w:r>
        <w:fldChar w:fldCharType="end"/>
      </w:r>
      <w:r>
        <w:rPr>
          <w:noProof/>
          <w:webHidden/>
        </w:rPr>
        <w:tab/>
      </w:r>
      <w:r>
        <w:rPr>
          <w:noProof/>
          <w:webHidden/>
        </w:rPr>
        <w:fldChar w:fldCharType="begin"/>
      </w:r>
      <w:r>
        <w:rPr>
          <w:noProof/>
          <w:webHidden/>
        </w:rPr>
        <w:instrText> PAGEREF _Toc686945310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"_Toc686945311"</w:instrText>
      </w:r>
      <w:r>
        <w:fldChar w:fldCharType="separate"/>
      </w:r>
      <w:r>
        <w:t>4.2.2</w:t>
      </w:r>
      <w:r>
        <w:t xml:space="preserve"> </w:t>
      </w:r>
      <w:r>
        <w:t>数据来源</w:t>
      </w:r>
      <w:r>
        <w:fldChar w:fldCharType="end"/>
      </w:r>
      <w:r>
        <w:rPr>
          <w:noProof/>
          <w:webHidden/>
        </w:rPr>
        <w:tab/>
      </w:r>
      <w:r>
        <w:rPr>
          <w:noProof/>
          <w:webHidden/>
        </w:rPr>
        <w:fldChar w:fldCharType="begin"/>
      </w:r>
      <w:r>
        <w:rPr>
          <w:noProof/>
          <w:webHidden/>
        </w:rPr>
        <w:instrText> PAGEREF _Toc686945311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"_Toc686945312"</w:instrText>
      </w:r>
      <w:r>
        <w:fldChar w:fldCharType="separate"/>
      </w:r>
      <w:r>
        <w:t>4.3</w:t>
      </w:r>
      <w:r>
        <w:t xml:space="preserve"> </w:t>
      </w:r>
      <w:r/>
      <w:r/>
      <w:r>
        <w:t>变量设计</w:t>
      </w:r>
      <w:r>
        <w:fldChar w:fldCharType="end"/>
      </w:r>
      <w:r>
        <w:rPr>
          <w:noProof/>
          <w:webHidden/>
        </w:rPr>
        <w:tab/>
      </w:r>
      <w:r>
        <w:rPr>
          <w:noProof/>
          <w:webHidden/>
        </w:rPr>
        <w:fldChar w:fldCharType="begin"/>
      </w:r>
      <w:r>
        <w:rPr>
          <w:noProof/>
          <w:webHidden/>
        </w:rPr>
        <w:instrText> PAGEREF _Toc686945312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"_Toc686945313"</w:instrText>
      </w:r>
      <w:r>
        <w:fldChar w:fldCharType="separate"/>
      </w:r>
      <w:r>
        <w:t>4.3.1</w:t>
      </w:r>
      <w:r>
        <w:t xml:space="preserve"> </w:t>
      </w:r>
      <w:r>
        <w:t>被解释变量</w:t>
      </w:r>
      <w:r>
        <w:fldChar w:fldCharType="end"/>
      </w:r>
      <w:r>
        <w:rPr>
          <w:noProof/>
          <w:webHidden/>
        </w:rPr>
        <w:tab/>
      </w:r>
      <w:r>
        <w:rPr>
          <w:noProof/>
          <w:webHidden/>
        </w:rPr>
        <w:fldChar w:fldCharType="begin"/>
      </w:r>
      <w:r>
        <w:rPr>
          <w:noProof/>
          <w:webHidden/>
        </w:rPr>
        <w:instrText> PAGEREF _Toc686945313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"_Toc686945314"</w:instrText>
      </w:r>
      <w:r>
        <w:fldChar w:fldCharType="separate"/>
      </w:r>
      <w:r>
        <w:t>4.3.2</w:t>
      </w:r>
      <w:r>
        <w:t xml:space="preserve"> </w:t>
      </w:r>
      <w:r/>
      <w:r>
        <w:t>解释变量</w:t>
      </w:r>
      <w:r>
        <w:fldChar w:fldCharType="end"/>
      </w:r>
      <w:r>
        <w:rPr>
          <w:noProof/>
          <w:webHidden/>
        </w:rPr>
        <w:tab/>
      </w:r>
      <w:r>
        <w:rPr>
          <w:noProof/>
          <w:webHidden/>
        </w:rPr>
        <w:fldChar w:fldCharType="begin"/>
      </w:r>
      <w:r>
        <w:rPr>
          <w:noProof/>
          <w:webHidden/>
        </w:rPr>
        <w:instrText> PAGEREF _Toc686945314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"_Toc686945315"</w:instrText>
      </w:r>
      <w:r>
        <w:fldChar w:fldCharType="separate"/>
      </w:r>
      <w:r>
        <w:t>4.3.3</w:t>
      </w:r>
      <w:r>
        <w:t xml:space="preserve"> </w:t>
      </w:r>
      <w:r>
        <w:t>控制变量</w:t>
      </w:r>
      <w:r>
        <w:fldChar w:fldCharType="end"/>
      </w:r>
      <w:r>
        <w:rPr>
          <w:noProof/>
          <w:webHidden/>
        </w:rPr>
        <w:tab/>
      </w:r>
      <w:r>
        <w:rPr>
          <w:noProof/>
          <w:webHidden/>
        </w:rPr>
        <w:fldChar w:fldCharType="begin"/>
      </w:r>
      <w:r>
        <w:rPr>
          <w:noProof/>
          <w:webHidden/>
        </w:rPr>
        <w:instrText> PAGEREF _Toc686945315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"_Toc686945316"</w:instrText>
      </w:r>
      <w:r>
        <w:fldChar w:fldCharType="separate"/>
      </w:r>
      <w:r>
        <w:t>4.4</w:t>
      </w:r>
      <w:r>
        <w:t xml:space="preserve"> </w:t>
      </w:r>
      <w:r/>
      <w:r>
        <w:t>实证研究及解释</w:t>
      </w:r>
      <w:r>
        <w:fldChar w:fldCharType="end"/>
      </w:r>
      <w:r>
        <w:rPr>
          <w:noProof/>
          <w:webHidden/>
        </w:rPr>
        <w:tab/>
      </w:r>
      <w:r>
        <w:rPr>
          <w:noProof/>
          <w:webHidden/>
        </w:rPr>
        <w:fldChar w:fldCharType="begin"/>
      </w:r>
      <w:r>
        <w:rPr>
          <w:noProof/>
          <w:webHidden/>
        </w:rPr>
        <w:instrText> PAGEREF _Toc686945316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"_Toc686945317"</w:instrText>
      </w:r>
      <w:r>
        <w:fldChar w:fldCharType="separate"/>
      </w:r>
      <w:r>
        <w:t>4.4.1</w:t>
      </w:r>
      <w:r>
        <w:t xml:space="preserve"> </w:t>
      </w:r>
      <w:r>
        <w:t>公司成长性指标的确定</w:t>
      </w:r>
      <w:r>
        <w:fldChar w:fldCharType="end"/>
      </w:r>
      <w:r>
        <w:rPr>
          <w:noProof/>
          <w:webHidden/>
        </w:rPr>
        <w:tab/>
      </w:r>
      <w:r>
        <w:rPr>
          <w:noProof/>
          <w:webHidden/>
        </w:rPr>
        <w:fldChar w:fldCharType="begin"/>
      </w:r>
      <w:r>
        <w:rPr>
          <w:noProof/>
          <w:webHidden/>
        </w:rPr>
        <w:instrText> PAGEREF _Toc686945317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"_Toc686945318"</w:instrText>
      </w:r>
      <w:r>
        <w:fldChar w:fldCharType="separate"/>
      </w:r>
      <w:r>
        <w:t>4.4.2</w:t>
      </w:r>
      <w:r>
        <w:t xml:space="preserve"> </w:t>
      </w:r>
      <w:r>
        <w:t>股权性质与公司绩效的实证分析</w:t>
      </w:r>
      <w:r>
        <w:fldChar w:fldCharType="end"/>
      </w:r>
      <w:r>
        <w:rPr>
          <w:noProof/>
          <w:webHidden/>
        </w:rPr>
        <w:tab/>
      </w:r>
      <w:r>
        <w:rPr>
          <w:noProof/>
          <w:webHidden/>
        </w:rPr>
        <w:fldChar w:fldCharType="begin"/>
      </w:r>
      <w:r>
        <w:rPr>
          <w:noProof/>
          <w:webHidden/>
        </w:rPr>
        <w:instrText> PAGEREF _Toc686945318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"_Toc686945319"</w:instrText>
      </w:r>
      <w:r>
        <w:fldChar w:fldCharType="separate"/>
      </w:r>
      <w:r>
        <w:t>结果如下：</w:t>
      </w:r>
      <w:r>
        <w:fldChar w:fldCharType="end"/>
      </w:r>
      <w:r>
        <w:rPr>
          <w:noProof/>
          <w:webHidden/>
        </w:rPr>
        <w:tab/>
      </w:r>
      <w:r>
        <w:rPr>
          <w:noProof/>
          <w:webHidden/>
        </w:rPr>
        <w:fldChar w:fldCharType="begin"/>
      </w:r>
      <w:r>
        <w:rPr>
          <w:noProof/>
          <w:webHidden/>
        </w:rPr>
        <w:instrText> PAGEREF _Toc686945319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"_Toc686945320"</w:instrText>
      </w:r>
      <w:r>
        <w:fldChar w:fldCharType="separate"/>
      </w:r>
      <w:r>
        <w:t>5</w:t>
      </w:r>
      <w:r>
        <w:t xml:space="preserve">  </w:t>
      </w:r>
      <w:r/>
      <w:r/>
      <w:r>
        <w:t>结论与政策建议</w:t>
      </w:r>
      <w:r>
        <w:fldChar w:fldCharType="end"/>
      </w:r>
      <w:r>
        <w:rPr>
          <w:noProof/>
          <w:webHidden/>
        </w:rPr>
        <w:tab/>
      </w:r>
      <w:r>
        <w:rPr>
          <w:noProof/>
          <w:webHidden/>
        </w:rPr>
        <w:fldChar w:fldCharType="begin"/>
      </w:r>
      <w:r>
        <w:rPr>
          <w:noProof/>
          <w:webHidden/>
        </w:rPr>
        <w:instrText> PAGEREF _Toc686945320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"_Toc686945321"</w:instrText>
      </w:r>
      <w:r>
        <w:fldChar w:fldCharType="separate"/>
      </w:r>
      <w:r>
        <w:t>5.1</w:t>
      </w:r>
      <w:r>
        <w:t xml:space="preserve"> </w:t>
      </w:r>
      <w:r/>
      <w:r>
        <w:t>研究结论</w:t>
      </w:r>
      <w:r>
        <w:fldChar w:fldCharType="end"/>
      </w:r>
      <w:r>
        <w:rPr>
          <w:noProof/>
          <w:webHidden/>
        </w:rPr>
        <w:tab/>
      </w:r>
      <w:r>
        <w:rPr>
          <w:noProof/>
          <w:webHidden/>
        </w:rPr>
        <w:fldChar w:fldCharType="begin"/>
      </w:r>
      <w:r>
        <w:rPr>
          <w:noProof/>
          <w:webHidden/>
        </w:rPr>
        <w:instrText> PAGEREF _Toc686945321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"_Toc686945322"</w:instrText>
      </w:r>
      <w:r>
        <w:fldChar w:fldCharType="separate"/>
      </w:r>
      <w:r>
        <w:t>5.2</w:t>
      </w:r>
      <w:r>
        <w:t xml:space="preserve"> </w:t>
      </w:r>
      <w:r/>
      <w:r>
        <w:t>政策建议</w:t>
      </w:r>
      <w:r>
        <w:fldChar w:fldCharType="end"/>
      </w:r>
      <w:r>
        <w:rPr>
          <w:noProof/>
          <w:webHidden/>
        </w:rPr>
        <w:tab/>
      </w:r>
      <w:r>
        <w:rPr>
          <w:noProof/>
          <w:webHidden/>
        </w:rPr>
        <w:fldChar w:fldCharType="begin"/>
      </w:r>
      <w:r>
        <w:rPr>
          <w:noProof/>
          <w:webHidden/>
        </w:rPr>
        <w:instrText> PAGEREF _Toc686945322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"_Toc686945323"</w:instrText>
      </w:r>
      <w:r>
        <w:fldChar w:fldCharType="separate"/>
      </w:r>
      <w:r>
        <w:t>5.2.1</w:t>
      </w:r>
      <w:r>
        <w:t xml:space="preserve"> </w:t>
      </w:r>
      <w:r>
        <w:t>保持国有股的适当比例</w:t>
      </w:r>
      <w:r>
        <w:fldChar w:fldCharType="end"/>
      </w:r>
      <w:r>
        <w:rPr>
          <w:noProof/>
          <w:webHidden/>
        </w:rPr>
        <w:tab/>
      </w:r>
      <w:r>
        <w:rPr>
          <w:noProof/>
          <w:webHidden/>
        </w:rPr>
        <w:fldChar w:fldCharType="begin"/>
      </w:r>
      <w:r>
        <w:rPr>
          <w:noProof/>
          <w:webHidden/>
        </w:rPr>
        <w:instrText> PAGEREF _Toc686945323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"_Toc686945324"</w:instrText>
      </w:r>
      <w:r>
        <w:fldChar w:fldCharType="separate"/>
      </w:r>
      <w:r>
        <w:t>5.2.2</w:t>
      </w:r>
      <w:r>
        <w:t xml:space="preserve"> </w:t>
      </w:r>
      <w:r>
        <w:t>适当提高法人股比例</w:t>
      </w:r>
      <w:r>
        <w:fldChar w:fldCharType="end"/>
      </w:r>
      <w:r>
        <w:rPr>
          <w:noProof/>
          <w:webHidden/>
        </w:rPr>
        <w:tab/>
      </w:r>
      <w:r>
        <w:rPr>
          <w:noProof/>
          <w:webHidden/>
        </w:rPr>
        <w:fldChar w:fldCharType="begin"/>
      </w:r>
      <w:r>
        <w:rPr>
          <w:noProof/>
          <w:webHidden/>
        </w:rPr>
        <w:instrText> PAGEREF _Toc686945324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"_Toc686945325"</w:instrText>
      </w:r>
      <w:r>
        <w:fldChar w:fldCharType="separate"/>
      </w:r>
      <w:r>
        <w:t>5.2.3</w:t>
      </w:r>
      <w:r>
        <w:t xml:space="preserve"> </w:t>
      </w:r>
      <w:r/>
      <w:r>
        <w:t>保持合理的股权集中度</w:t>
      </w:r>
      <w:r>
        <w:fldChar w:fldCharType="end"/>
      </w:r>
      <w:r>
        <w:rPr>
          <w:noProof/>
          <w:webHidden/>
        </w:rPr>
        <w:tab/>
      </w:r>
      <w:r>
        <w:rPr>
          <w:noProof/>
          <w:webHidden/>
        </w:rPr>
        <w:fldChar w:fldCharType="begin"/>
      </w:r>
      <w:r>
        <w:rPr>
          <w:noProof/>
          <w:webHidden/>
        </w:rPr>
        <w:instrText> PAGEREF _Toc686945325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"_Toc686945326"</w:instrText>
      </w:r>
      <w:r>
        <w:fldChar w:fldCharType="separate"/>
      </w:r>
      <w:r>
        <w:t>5.2.4</w:t>
      </w:r>
      <w:r>
        <w:t xml:space="preserve"> </w:t>
      </w:r>
      <w:r>
        <w:t>慎重对待管理层的持股</w:t>
      </w:r>
      <w:r>
        <w:fldChar w:fldCharType="end"/>
      </w:r>
      <w:r>
        <w:rPr>
          <w:noProof/>
          <w:webHidden/>
        </w:rPr>
        <w:tab/>
      </w:r>
      <w:r>
        <w:rPr>
          <w:noProof/>
          <w:webHidden/>
        </w:rPr>
        <w:fldChar w:fldCharType="begin"/>
      </w:r>
      <w:r>
        <w:rPr>
          <w:noProof/>
          <w:webHidden/>
        </w:rPr>
        <w:instrText> PAGEREF _Toc686945326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"_Toc686945327"</w:instrText>
      </w:r>
      <w:r>
        <w:fldChar w:fldCharType="separate"/>
      </w:r>
      <w:r/>
      <w:r>
        <w:t>参考文献</w:t>
      </w:r>
      <w:r>
        <w:fldChar w:fldCharType="end"/>
      </w:r>
      <w:r>
        <w:rPr>
          <w:noProof/>
          <w:webHidden/>
        </w:rPr>
        <w:tab/>
      </w:r>
      <w:r>
        <w:rPr>
          <w:noProof/>
          <w:webHidden/>
        </w:rPr>
        <w:fldChar w:fldCharType="begin"/>
      </w:r>
      <w:r>
        <w:rPr>
          <w:noProof/>
          <w:webHidden/>
        </w:rPr>
        <w:instrText> PAGEREF _Toc686945327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"_Toc686945328"</w:instrText>
      </w:r>
      <w:r>
        <w:fldChar w:fldCharType="separate"/>
      </w:r>
      <w:r>
        <w:t>附</w:t>
      </w:r>
      <w:r>
        <w:t>录</w:t>
      </w:r>
      <w:r>
        <w:t>：作者攻读硕士学位期间发表论文及科研情况</w:t>
      </w:r>
      <w:r>
        <w:fldChar w:fldCharType="end"/>
      </w:r>
      <w:r>
        <w:rPr>
          <w:noProof/>
          <w:webHidden/>
        </w:rPr>
        <w:tab/>
      </w:r>
      <w:r>
        <w:rPr>
          <w:noProof/>
          <w:webHidden/>
        </w:rPr>
        <w:fldChar w:fldCharType="begin"/>
      </w:r>
      <w:r>
        <w:rPr>
          <w:noProof/>
          <w:webHidden/>
        </w:rPr>
        <w:instrText> PAGEREF _Toc686945328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48"/>
          <w:headerReference w:type="default" r:id="rId46"/>
          <w:footerReference w:type="even" r:id="rId44"/>
          <w:footerReference w:type="default" r:id="rId41"/>
          <w:footerReference w:type="first" r:id="rId39"/>
          <w:headerReference w:type="first" r:id="rId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IV</w:t>
      </w:r>
    </w:p>
    <w:p w:rsidR="0018722C">
      <w:pPr>
        <w:pStyle w:val="Heading1"/>
        <w:topLinePunct/>
      </w:pPr>
      <w:bookmarkStart w:id="516498" w:name="_Ref665516498"/>
      <w:bookmarkStart w:id="945271" w:name="_Toc686945271"/>
      <w:bookmarkStart w:name="_TOC_250033" w:id="5"/>
      <w:bookmarkStart w:name="_bookmark1" w:id="6"/>
      <w:r/>
      <w:bookmarkStart w:name="1 绪论 " w:id="7"/>
      <w:bookmarkEnd w:id="7"/>
      <w:r/>
      <w:bookmarkStart w:name="_bookmark0" w:id="8"/>
      <w:bookmarkEnd w:id="8"/>
      <w:r/>
      <w:bookmarkEnd w:id="5"/>
      <w:r>
        <w:t>1</w:t>
      </w:r>
      <w:r>
        <w:t xml:space="preserve">  </w:t>
      </w:r>
      <w:r>
        <w:t>绪论</w:t>
      </w:r>
      <w:bookmarkEnd w:id="945271"/>
    </w:p>
    <w:bookmarkEnd w:id="516498"/>
    <w:p w:rsidR="0018722C">
      <w:pPr>
        <w:pStyle w:val="Heading2"/>
        <w:topLinePunct/>
        <w:ind w:left="171" w:hangingChars="171" w:hanging="171"/>
      </w:pPr>
      <w:bookmarkStart w:id="945272" w:name="_Toc686945272"/>
      <w:bookmarkStart w:name="_TOC_250032" w:id="9"/>
      <w:bookmarkStart w:name="1.1研究背景与意义 " w:id="10"/>
      <w:r>
        <w:t>1.1</w:t>
      </w:r>
      <w:r>
        <w:t xml:space="preserve"> </w:t>
      </w:r>
      <w:r/>
      <w:bookmarkEnd w:id="10"/>
      <w:bookmarkEnd w:id="9"/>
      <w:r>
        <w:t>研究背景与意义</w:t>
      </w:r>
      <w:bookmarkEnd w:id="945272"/>
    </w:p>
    <w:p w:rsidR="0018722C">
      <w:pPr>
        <w:pStyle w:val="Heading3"/>
        <w:topLinePunct/>
        <w:ind w:left="200" w:hangingChars="200" w:hanging="200"/>
      </w:pPr>
      <w:bookmarkStart w:id="945273" w:name="_Toc686945273"/>
      <w:bookmarkStart w:name="_TOC_250031" w:id="11"/>
      <w:bookmarkEnd w:id="11"/>
      <w:r>
        <w:t>1.1.1</w:t>
      </w:r>
      <w:r>
        <w:t xml:space="preserve"> </w:t>
      </w:r>
      <w:r>
        <w:t>选题背景</w:t>
      </w:r>
      <w:bookmarkEnd w:id="945273"/>
    </w:p>
    <w:p w:rsidR="0018722C">
      <w:pPr>
        <w:topLinePunct/>
      </w:pPr>
      <w:r>
        <w:t>在今天，国企改革的不断深入，混合所有制经济并不是新生事物，而在</w:t>
      </w:r>
      <w:r>
        <w:t>20</w:t>
      </w:r>
      <w:r>
        <w:t>世纪</w:t>
      </w:r>
      <w:r>
        <w:t>80</w:t>
      </w:r>
      <w:r/>
      <w:r w:rsidR="001852F3">
        <w:t xml:space="preserve">年代，混合所有制经济及其相关问题就曾被提及</w:t>
      </w:r>
      <w:r>
        <w:t>，“公有制经济不仅包括</w:t>
      </w:r>
      <w:r>
        <w:t>国有经济和集体经济，还包括混合所有制经济中的国有成分和集体成分”，这是混合所有制经济的雏形。</w:t>
      </w:r>
    </w:p>
    <w:p w:rsidR="0018722C">
      <w:pPr>
        <w:topLinePunct/>
      </w:pPr>
      <w:r>
        <w:t>2013</w:t>
      </w:r>
      <w:r/>
      <w:r w:rsidR="001852F3">
        <w:t xml:space="preserve">年</w:t>
      </w:r>
      <w:r>
        <w:t>11</w:t>
      </w:r>
      <w:r/>
      <w:r w:rsidR="001852F3">
        <w:t xml:space="preserve">月</w:t>
      </w:r>
      <w:r>
        <w:t>15</w:t>
      </w:r>
      <w:r/>
      <w:r w:rsidR="001852F3">
        <w:t xml:space="preserve">日，党的十八届三中全会《决定》明确提出要积极发展混</w:t>
      </w:r>
      <w:r>
        <w:t>合所有制经济，“国有资本、集体资本、非公有资本等交叉持股、相互融合的混</w:t>
      </w:r>
      <w:r>
        <w:t>合所有制经济，是基本经济制度的重要实现形式，有利于国有资本放大功能、保值增值、提高竞争力，有利于各种所有制资本取长补短、相互促进、共同发展。</w:t>
      </w:r>
      <w:r>
        <w:t>允许更多国有经济和其他所有制经济发展成为混合所有制经济”。国有企业通过积极发展混合所有制，提升企业的治理水平，实现国有资产的增值保值目的。</w:t>
      </w:r>
    </w:p>
    <w:p w:rsidR="0018722C">
      <w:pPr>
        <w:topLinePunct/>
      </w:pPr>
      <w:r>
        <w:t>国有企业在进行现代企业改造的同时，大多数的国有企业吸收了非国有或非</w:t>
      </w:r>
      <w:r>
        <w:t>公有的股份，完成了初步的公司制、股份制的改革，成为上市公司。他们逐步成</w:t>
      </w:r>
      <w:r>
        <w:t>为混合所有制企业。现代企业理论认为，“股权结构在公司治理结构中起到了基</w:t>
      </w:r>
      <w:r>
        <w:t>础性作用，股权结构通过公司治理机制来对公司绩效产生影响”。那么这些国有</w:t>
      </w:r>
      <w:r>
        <w:t>企业如何实现混改，国有股比例如何变化，到底达到怎么一个比例，其余的股权</w:t>
      </w:r>
      <w:r>
        <w:t>结构特征对企业绩效又是怎样一个影响？股东的构成及其制衡程度如何，对于公</w:t>
      </w:r>
      <w:r>
        <w:t>司绩效的影响意义重大。只有合理的股权结构，才能完善公司治理结构，并提升公司绩效。</w:t>
      </w:r>
    </w:p>
    <w:p w:rsidR="0018722C">
      <w:pPr>
        <w:topLinePunct/>
      </w:pPr>
      <w:r>
        <w:t>当前，我国制造业出于瓶颈时期，制造业对于每一个人来说都不陌生，都跟</w:t>
      </w:r>
      <w:r>
        <w:t>我们的生活是息息相关。制造业自然是国民经济的主体，是立国之本、兴国之器、</w:t>
      </w:r>
      <w:r>
        <w:t>强国之基。特别是</w:t>
      </w:r>
      <w:r>
        <w:t>近年</w:t>
      </w:r>
      <w:r>
        <w:t>来，我国制造业所面临着的多重危机，势必逐渐成为关注</w:t>
      </w:r>
      <w:r>
        <w:t>的焦点，其中包括我们通常说的税务费用过高、劳动力成本的不断攀升、人民币</w:t>
      </w:r>
      <w:r>
        <w:t>升值问题等，其中最热的话题便是制造业产能过剩。在</w:t>
      </w:r>
      <w:r>
        <w:t>2015</w:t>
      </w:r>
      <w:r/>
      <w:r w:rsidR="001852F3">
        <w:t xml:space="preserve">年</w:t>
      </w:r>
      <w:r>
        <w:t>5</w:t>
      </w:r>
      <w:r/>
      <w:r w:rsidR="001852F3">
        <w:t xml:space="preserve">月</w:t>
      </w:r>
      <w:r>
        <w:t>8</w:t>
      </w:r>
      <w:r/>
      <w:r w:rsidR="001852F3">
        <w:t xml:space="preserve">日中共中</w:t>
      </w:r>
      <w:r>
        <w:t>央明确提出“中国制造</w:t>
      </w:r>
      <w:r>
        <w:t>2025</w:t>
      </w:r>
      <w:r>
        <w:t>”，提出“明确加快制造业转型升级，全面提高发</w:t>
      </w:r>
      <w:r>
        <w:t>展</w:t>
      </w:r>
    </w:p>
    <w:p w:rsidR="0018722C">
      <w:pPr>
        <w:topLinePunct/>
      </w:pPr>
      <w:r>
        <w:rPr>
          <w:rFonts w:cstheme="minorBidi" w:hAnsiTheme="minorHAnsi" w:eastAsiaTheme="minorHAnsi" w:asciiTheme="minorHAnsi" w:ascii="Times New Roman"/>
        </w:rPr>
        <w:t>1</w:t>
      </w:r>
    </w:p>
    <w:p w:rsidR="0018722C">
      <w:pPr>
        <w:topLinePunct/>
      </w:pPr>
      <w:bookmarkStart w:name="_bookmark2" w:id="12"/>
      <w:bookmarkEnd w:id="12"/>
      <w:r/>
      <w:r>
        <w:t>质量和核心竞争力，力争用十年时间，迈入制造强国行列。</w:t>
      </w:r>
      <w:r>
        <w:rPr>
          <w:rFonts w:hint="eastAsia"/>
        </w:rPr>
        <w:t>“</w:t>
      </w:r>
      <w:r>
        <w:t>那么相对应地，在</w:t>
      </w:r>
      <w:r>
        <w:t>这个紧要关头，新的挑战也孕育着新的公司治理问题，尤其是在混合所有制改革</w:t>
      </w:r>
      <w:r>
        <w:t>不断深化的关键时刻，基于目前制造业局势的话题热点，本文重点研究制造业上市公司股权结构与企业绩效之间的影响关系。</w:t>
      </w:r>
    </w:p>
    <w:p w:rsidR="0018722C">
      <w:pPr>
        <w:pStyle w:val="Heading3"/>
        <w:topLinePunct/>
        <w:ind w:left="200" w:hangingChars="200" w:hanging="200"/>
      </w:pPr>
      <w:bookmarkStart w:id="945274" w:name="_Toc686945274"/>
      <w:bookmarkStart w:name="_TOC_250030" w:id="13"/>
      <w:bookmarkEnd w:id="13"/>
      <w:r>
        <w:t>1.1.2</w:t>
      </w:r>
      <w:r>
        <w:t xml:space="preserve"> </w:t>
      </w:r>
      <w:r>
        <w:t>研究意义</w:t>
      </w:r>
      <w:bookmarkEnd w:id="945274"/>
    </w:p>
    <w:p w:rsidR="0018722C">
      <w:pPr>
        <w:topLinePunct/>
      </w:pPr>
      <w:r>
        <w:t>《决定》指出：“鼓励发展混合所有制，鼓励非公有制企业参与国企改革，</w:t>
      </w:r>
      <w:r>
        <w:t>鼓励发展非公有制资本控股的混合所有制企业。实行混合所有制改革，在国有资</w:t>
      </w:r>
      <w:r>
        <w:t>本中引入社会资本，尤其是机构资本的加入，有利于改善</w:t>
      </w:r>
      <w:r>
        <w:rPr>
          <w:rFonts w:hint="eastAsia"/>
        </w:rPr>
        <w:t>”</w:t>
      </w:r>
      <w:r>
        <w:t>一股独大</w:t>
      </w:r>
      <w:r>
        <w:rPr>
          <w:rFonts w:hint="eastAsia"/>
        </w:rPr>
        <w:t>“</w:t>
      </w:r>
      <w:r>
        <w:t>带来的内</w:t>
      </w:r>
      <w:r>
        <w:t>部人控制和监管失效等问题”。究竟什么样的“混合所有”才能满足所谓的国企</w:t>
      </w:r>
      <w:r>
        <w:t>市场化的要求？混合所有制企业应当如何分配持股比例，才能实现企业利益最大化，国有控股在什么比例才能不断提高国有企业的价值，进而实现混改的目标，</w:t>
      </w:r>
      <w:r>
        <w:t>能够不断提升我国国企在国际上的竞争力和影响力。解决这些问题，对于国有企</w:t>
      </w:r>
      <w:r>
        <w:t>业改革具有重要的现实意义。在此背景下，研究我国制造业上市公司股权结构与公司绩效的关系，意义不同凡响。</w:t>
      </w:r>
    </w:p>
    <w:p w:rsidR="0018722C">
      <w:pPr>
        <w:topLinePunct/>
      </w:pPr>
      <w:r>
        <w:t>明确“混合所有制是建立现代企业制度、现代国有企业制度的主要组织形式</w:t>
      </w:r>
      <w:r>
        <w:t>和实现形式</w:t>
      </w:r>
      <w:r>
        <w:rPr>
          <w:rFonts w:hint="eastAsia"/>
        </w:rPr>
        <w:t>，</w:t>
      </w:r>
      <w:r>
        <w:t>为公有制经济和非公有制经济的进一步发展提供新的空间”。代表先</w:t>
      </w:r>
      <w:r>
        <w:t>进生产关系的国有经济还不能适应当前的生产力发展水平，混合所有制的研究可能在将来一段时期会比较热门，这也能更好地促进经济社会发展。因此本文选取</w:t>
      </w:r>
      <w:r>
        <w:t>混合所有制的核心——合理的股权结构，股权结构可以通过企业的治理机制，来实现对企业经营的影响。合理的股权结构对于完善企业的治理机制，意义</w:t>
      </w:r>
      <w:r>
        <w:t>非凡</w:t>
      </w:r>
      <w:r>
        <w:t>。</w:t>
      </w:r>
      <w:r>
        <w:t>只有完善的公司治理机制才能够实现公司运营的有效性，使得公司能够取得良好的经营绩效。</w:t>
      </w:r>
    </w:p>
    <w:p w:rsidR="0018722C">
      <w:pPr>
        <w:pStyle w:val="Heading2"/>
        <w:topLinePunct/>
        <w:ind w:left="171" w:hangingChars="171" w:hanging="171"/>
      </w:pPr>
      <w:bookmarkStart w:id="945275" w:name="_Toc686945275"/>
      <w:bookmarkStart w:name="_TOC_250029" w:id="14"/>
      <w:bookmarkStart w:name="1.2国内外研究现状 " w:id="15"/>
      <w:r>
        <w:t>1.2</w:t>
      </w:r>
      <w:r>
        <w:t xml:space="preserve"> </w:t>
      </w:r>
      <w:r/>
      <w:bookmarkEnd w:id="15"/>
      <w:bookmarkEnd w:id="14"/>
      <w:r>
        <w:t>国内外研究现状</w:t>
      </w:r>
      <w:bookmarkEnd w:id="945275"/>
    </w:p>
    <w:p w:rsidR="0018722C">
      <w:pPr>
        <w:pStyle w:val="Heading3"/>
        <w:topLinePunct/>
        <w:ind w:left="200" w:hangingChars="200" w:hanging="200"/>
      </w:pPr>
      <w:bookmarkStart w:id="945276" w:name="_Toc686945276"/>
      <w:bookmarkStart w:name="_TOC_250028" w:id="16"/>
      <w:bookmarkEnd w:id="16"/>
      <w:r>
        <w:t>1.2.1</w:t>
      </w:r>
      <w:r>
        <w:t xml:space="preserve"> </w:t>
      </w:r>
      <w:r>
        <w:t>国外文献研究综述</w:t>
      </w:r>
      <w:bookmarkEnd w:id="945276"/>
    </w:p>
    <w:p w:rsidR="0018722C">
      <w:pPr>
        <w:topLinePunct/>
      </w:pPr>
      <w:r>
        <w:t>①线性关系</w:t>
      </w:r>
    </w:p>
    <w:p w:rsidR="0018722C">
      <w:pPr>
        <w:topLinePunct/>
      </w:pPr>
      <w:r>
        <w:t>1</w:t>
      </w:r>
      <w:r>
        <w:t>）</w:t>
      </w:r>
      <w:r>
        <w:t>正相关</w:t>
      </w:r>
    </w:p>
    <w:p w:rsidR="0018722C">
      <w:pPr>
        <w:topLinePunct/>
      </w:pPr>
      <w:r>
        <w:t>Berle</w:t>
      </w:r>
      <w:r/>
      <w:r w:rsidR="001852F3">
        <w:t xml:space="preserve">和</w:t>
      </w:r>
      <w:r>
        <w:t>Means</w:t>
      </w:r>
      <w:r/>
      <w:r w:rsidR="001852F3">
        <w:t xml:space="preserve">曾在</w:t>
      </w:r>
      <w:r>
        <w:t>1932</w:t>
      </w:r>
      <w:r/>
      <w:r w:rsidR="001852F3">
        <w:t xml:space="preserve">年提出现代企业的两权分离观点。</w:t>
      </w:r>
      <w:r>
        <w:t>Berle</w:t>
      </w:r>
      <w:r/>
      <w:r w:rsidR="001852F3">
        <w:t xml:space="preserve">和</w:t>
      </w:r>
      <w:r>
        <w:t>Means</w:t>
      </w:r>
    </w:p>
    <w:p w:rsidR="0018722C">
      <w:pPr>
        <w:topLinePunct/>
      </w:pPr>
      <w:r>
        <w:t>（</w:t>
      </w:r>
      <w:r>
        <w:t>1932</w:t>
      </w:r>
      <w:r>
        <w:t>）</w:t>
      </w:r>
      <w:r>
        <w:t>提出，在股权分散的情况下，分散的小股东无法有力及监督对管理层的经</w:t>
      </w:r>
      <w:r>
        <w:t>营行为，那么经理就有可能出于“经济人”学说的考量做出侵害其他股东利益的</w:t>
      </w:r>
      <w:r>
        <w:t>行为，将会影响公司绩效的最优化。这意味着公司股权的分散会带来公司绩效</w:t>
      </w:r>
      <w:r>
        <w:t>的</w:t>
      </w:r>
    </w:p>
    <w:p w:rsidR="0018722C">
      <w:pPr>
        <w:topLinePunct/>
      </w:pPr>
      <w:r>
        <w:rPr>
          <w:rFonts w:cstheme="minorBidi" w:hAnsiTheme="minorHAnsi" w:eastAsiaTheme="minorHAnsi" w:asciiTheme="minorHAnsi" w:ascii="Times New Roman"/>
        </w:rPr>
        <w:t>2</w:t>
      </w:r>
    </w:p>
    <w:p w:rsidR="0018722C">
      <w:pPr>
        <w:topLinePunct/>
      </w:pPr>
      <w:r>
        <w:t>降低</w:t>
      </w:r>
      <w:r>
        <w:t>[</w:t>
      </w:r>
      <w:r>
        <w:t xml:space="preserve">3</w:t>
      </w:r>
      <w:r>
        <w:t>]</w:t>
      </w:r>
      <w:r>
        <w:t>。Shleifer</w:t>
      </w:r>
      <w:r/>
      <w:r w:rsidR="001852F3">
        <w:t xml:space="preserve">和</w:t>
      </w:r>
      <w:r>
        <w:t>Vishny</w:t>
      </w:r>
      <w:r>
        <w:t>（</w:t>
      </w:r>
      <w:r>
        <w:t>1986</w:t>
      </w:r>
      <w:r>
        <w:t>）</w:t>
      </w:r>
      <w:r>
        <w:t>认为尽管对于小股东而言，更加倾向于搭便</w:t>
      </w:r>
      <w:r>
        <w:t>车的行为，却对大股东来说，股价的上涨带来收益会产生足够的动力，去监督管</w:t>
      </w:r>
      <w:r>
        <w:t>理层人员的经营行为，从而传统代理问题会较好的得到解决，那么股权适度的集中度对于提高企业的治理效率是有效地，进而提高公司的价值</w:t>
      </w:r>
      <w:r>
        <w:rPr>
          <w:vertAlign w:val="superscript"/>
        </w:rPr>
        <w:t>[</w:t>
      </w:r>
      <w:r>
        <w:rPr>
          <w:vertAlign w:val="superscript"/>
          <w:position w:val="12"/>
        </w:rPr>
        <w:t xml:space="preserve">6</w:t>
      </w:r>
      <w:r>
        <w:rPr>
          <w:vertAlign w:val="superscript"/>
        </w:rPr>
        <w:t>]</w:t>
      </w:r>
      <w:r>
        <w:t>。Pedersen</w:t>
      </w:r>
      <w:r>
        <w:t> </w:t>
      </w:r>
      <w:r>
        <w:t>和</w:t>
      </w:r>
    </w:p>
    <w:p w:rsidR="0018722C">
      <w:pPr>
        <w:topLinePunct/>
      </w:pPr>
      <w:r>
        <w:t>Thomsen</w:t>
      </w:r>
      <w:r>
        <w:t>（</w:t>
      </w:r>
      <w:r>
        <w:t>1999</w:t>
      </w:r>
      <w:r>
        <w:t>）</w:t>
      </w:r>
      <w:r>
        <w:t>选取欧洲</w:t>
      </w:r>
      <w:r>
        <w:t>435</w:t>
      </w:r>
      <w:r/>
      <w:r w:rsidR="001852F3">
        <w:t xml:space="preserve">家大公司作为研究对象，认为“企业的股权集中度</w:t>
      </w:r>
      <w:r>
        <w:t>与净资产收益率之间存在显著正相关关系。”</w:t>
      </w:r>
      <w:r>
        <w:rPr>
          <w:vertAlign w:val="superscript"/>
        </w:rPr>
        <w:t>[</w:t>
      </w:r>
      <w:r>
        <w:rPr>
          <w:vertAlign w:val="superscript"/>
        </w:rPr>
        <w:t xml:space="preserve">7</w:t>
      </w:r>
      <w:r>
        <w:rPr>
          <w:vertAlign w:val="superscript"/>
        </w:rPr>
        <w:t>]</w:t>
      </w:r>
      <w:r>
        <w:t>Makhija</w:t>
      </w:r>
      <w:r/>
      <w:r w:rsidR="001852F3">
        <w:t xml:space="preserve">和</w:t>
      </w:r>
      <w:r>
        <w:t>Spiro</w:t>
      </w:r>
      <w:r/>
      <w:r w:rsidR="001852F3">
        <w:t xml:space="preserve">在</w:t>
      </w:r>
      <w:r>
        <w:t>2000</w:t>
      </w:r>
      <w:r/>
      <w:r w:rsidR="001852F3">
        <w:t xml:space="preserve">年选取</w:t>
      </w:r>
      <w:r>
        <w:t>捷克</w:t>
      </w:r>
      <w:r>
        <w:t>988</w:t>
      </w:r>
      <w:r/>
      <w:r w:rsidR="001852F3">
        <w:t xml:space="preserve">家刚刚完成私有化的企业作为研究对象，认为外国投资者、内部人持股</w:t>
      </w:r>
      <w:r>
        <w:t>比例对于企业的股票价值有积极的促进效应，他们较其余投资者而言，较容易的发掘高利润的企业</w:t>
      </w:r>
      <w:r>
        <w:rPr>
          <w:vertAlign w:val="superscript"/>
        </w:rPr>
        <w:t>[</w:t>
      </w:r>
      <w:r>
        <w:rPr>
          <w:vertAlign w:val="superscript"/>
        </w:rPr>
        <w:t xml:space="preserve">5</w:t>
      </w:r>
      <w:r>
        <w:rPr>
          <w:vertAlign w:val="superscript"/>
        </w:rPr>
        <w:t>]</w:t>
      </w:r>
      <w:r>
        <w:t>。Steen </w:t>
      </w:r>
      <w:r>
        <w:t>Thomsen</w:t>
      </w:r>
      <w:r/>
      <w:r w:rsidR="001852F3">
        <w:t xml:space="preserve">和</w:t>
      </w:r>
      <w:r>
        <w:t>Torben Pederse</w:t>
      </w:r>
      <w:r>
        <w:t>（</w:t>
      </w:r>
      <w:r>
        <w:t>2000</w:t>
      </w:r>
      <w:r>
        <w:t>）</w:t>
      </w:r>
      <w:r>
        <w:t>曾经以权变理</w:t>
      </w:r>
      <w:r>
        <w:t>论为基础，选取了欧洲十二个国家的</w:t>
      </w:r>
      <w:r>
        <w:t>433</w:t>
      </w:r>
      <w:r/>
      <w:r w:rsidR="001852F3">
        <w:t xml:space="preserve">家公司为样本对象，提出结论：股权集中度与企业业绩之间存在正相关性</w:t>
      </w:r>
      <w:r>
        <w:rPr>
          <w:vertAlign w:val="superscript"/>
        </w:rPr>
        <w:t>[</w:t>
      </w:r>
      <w:r>
        <w:rPr>
          <w:vertAlign w:val="superscript"/>
        </w:rPr>
        <w:t xml:space="preserve">8</w:t>
      </w:r>
      <w:r>
        <w:rPr>
          <w:vertAlign w:val="superscript"/>
        </w:rPr>
        <w:t>]</w:t>
      </w:r>
      <w:r>
        <w:t>。Durnev</w:t>
      </w:r>
      <w:r/>
      <w:r w:rsidR="001852F3">
        <w:t xml:space="preserve">和</w:t>
      </w:r>
      <w:r>
        <w:t>Kim</w:t>
      </w:r>
      <w:r/>
      <w:r w:rsidR="001852F3">
        <w:t xml:space="preserve">也这么认为</w:t>
      </w:r>
      <w:r>
        <w:t>（</w:t>
      </w:r>
      <w:r>
        <w:t>2005</w:t>
      </w:r>
      <w:r>
        <w:t>）</w:t>
      </w:r>
      <w:r>
        <w:t>，在企</w:t>
      </w:r>
      <w:r>
        <w:t>业的股权集中度较高的情形下，大股东霸占上市公司的成本就较高，</w:t>
      </w:r>
      <w:r>
        <w:t>这么说</w:t>
      </w:r>
      <w:r>
        <w:t>来就相应降低了大股东侵害中小股东利益行为的可能性</w:t>
      </w:r>
      <w:r>
        <w:rPr>
          <w:vertAlign w:val="superscript"/>
        </w:rPr>
        <w:t>[</w:t>
      </w:r>
      <w:r>
        <w:rPr>
          <w:vertAlign w:val="superscript"/>
          <w:position w:val="12"/>
        </w:rPr>
        <w:t xml:space="preserve">4</w:t>
      </w:r>
      <w:r>
        <w:rPr>
          <w:vertAlign w:val="superscript"/>
        </w:rPr>
        <w:t>]</w:t>
      </w:r>
      <w:r>
        <w:t>，与此同时，大股东可以形成对公司经理层的有效监督，因而股权集中度与公司绩效两者之间成正相关关</w:t>
      </w:r>
      <w:r>
        <w:t>系。</w:t>
      </w:r>
      <w:r>
        <w:t>Pederson</w:t>
      </w:r>
      <w:r>
        <w:t> </w:t>
      </w:r>
      <w:r>
        <w:rPr>
          <w:vertAlign w:val="superscript"/>
        </w:rPr>
        <w:t>[</w:t>
      </w:r>
      <w:r>
        <w:rPr>
          <w:vertAlign w:val="superscript"/>
          <w:position w:val="12"/>
        </w:rPr>
        <w:t xml:space="preserve">42</w:t>
      </w:r>
      <w:r>
        <w:rPr>
          <w:vertAlign w:val="superscript"/>
        </w:rPr>
        <w:t>]</w:t>
      </w:r>
      <w:r>
        <w:t>在</w:t>
      </w:r>
      <w:r>
        <w:t>2009</w:t>
      </w:r>
      <w:r/>
      <w:r w:rsidR="001852F3">
        <w:t xml:space="preserve">年选取欧共体成员国的</w:t>
      </w:r>
      <w:r>
        <w:t>200</w:t>
      </w:r>
      <w:r/>
      <w:r w:rsidR="001852F3">
        <w:t xml:space="preserve">多家公司作为样本，实证分</w:t>
      </w:r>
      <w:r>
        <w:t>析得出结论，“随着股权集中度的增加，上市公司绩效也随之明显增强。”</w:t>
      </w:r>
      <w:r>
        <w:t>Mitton</w:t>
      </w:r>
      <w:r>
        <w:t>在</w:t>
      </w:r>
      <w:r>
        <w:t>2012</w:t>
      </w:r>
      <w:r/>
      <w:r w:rsidR="001852F3">
        <w:t xml:space="preserve">年以东亚地区近</w:t>
      </w:r>
      <w:r>
        <w:t>400</w:t>
      </w:r>
      <w:r/>
      <w:r w:rsidR="001852F3">
        <w:t xml:space="preserve">家公司的数据</w:t>
      </w:r>
      <w:r>
        <w:rPr>
          <w:vertAlign w:val="superscript"/>
        </w:rPr>
        <w:t>[</w:t>
      </w:r>
      <w:r>
        <w:rPr>
          <w:vertAlign w:val="superscript"/>
          <w:position w:val="12"/>
        </w:rPr>
        <w:t xml:space="preserve">43</w:t>
      </w:r>
      <w:r>
        <w:rPr>
          <w:vertAlign w:val="superscript"/>
        </w:rPr>
        <w:t>]</w:t>
      </w:r>
      <w:r>
        <w:t>作为研究对象，分析发现，上市公司的绩效和股权集中度两者之间存在明显的正相关关系。</w:t>
      </w:r>
    </w:p>
    <w:p w:rsidR="0018722C">
      <w:pPr>
        <w:topLinePunct/>
      </w:pPr>
      <w:r>
        <w:t>2</w:t>
      </w:r>
      <w:r>
        <w:t>）</w:t>
      </w:r>
      <w:r>
        <w:t>负相关</w:t>
      </w:r>
    </w:p>
    <w:p w:rsidR="0018722C">
      <w:pPr>
        <w:topLinePunct/>
      </w:pPr>
      <w:r>
        <w:t>La Porta</w:t>
      </w:r>
      <w:r/>
      <w:r w:rsidR="001852F3">
        <w:t xml:space="preserve">等</w:t>
      </w:r>
      <w:r>
        <w:t>（</w:t>
      </w:r>
      <w:r>
        <w:t>1999</w:t>
      </w:r>
      <w:r>
        <w:t>）</w:t>
      </w:r>
      <w:r>
        <w:t>考察了二十七国的公司股权结构，发现只有美英等国家</w:t>
      </w:r>
      <w:r>
        <w:t>的企业股权比较分散，大多数国家的股权集中度绝对或相对较高，而且控股股东</w:t>
      </w:r>
      <w:r>
        <w:t>可以通过优先投票权、交叉持股等这些不同的方式控制企业的运营。</w:t>
      </w:r>
      <w:r>
        <w:t>[</w:t>
      </w:r>
      <w:r>
        <w:rPr>
          <w:position w:val="12"/>
          <w:sz w:val="12"/>
        </w:rPr>
        <w:t xml:space="preserve">9</w:t>
      </w:r>
      <w:r>
        <w:t>]</w:t>
      </w:r>
      <w:r w:rsidR="004B696B">
        <w:t xml:space="preserve"> </w:t>
      </w:r>
      <w:r>
        <w:t>Shleife</w:t>
      </w:r>
      <w:r>
        <w:t>r</w:t>
      </w:r>
      <w:r>
        <w:t>、</w:t>
      </w:r>
    </w:p>
    <w:p w:rsidR="0018722C">
      <w:pPr>
        <w:topLinePunct/>
      </w:pPr>
      <w:r>
        <w:t>Vishny</w:t>
      </w:r>
      <w:r>
        <w:t>（</w:t>
      </w:r>
      <w:r>
        <w:t>1986</w:t>
      </w:r>
      <w:r>
        <w:t>）</w:t>
      </w:r>
      <w:r>
        <w:t>和</w:t>
      </w:r>
      <w:r>
        <w:t>La Porta</w:t>
      </w:r>
      <w:r/>
      <w:r w:rsidR="001852F3">
        <w:t xml:space="preserve">等</w:t>
      </w:r>
      <w:r>
        <w:t>（</w:t>
      </w:r>
      <w:r>
        <w:t>1999</w:t>
      </w:r>
      <w:r>
        <w:t>）</w:t>
      </w:r>
      <w:r>
        <w:t>提出公司不同股东之间可能存在利益冲突。</w:t>
      </w:r>
      <w:r>
        <w:t>当小股东利益不能有效保护时，分散的股权结构在绩效方面要高于股权集中的企业。Stulz</w:t>
      </w:r>
      <w:r>
        <w:rPr>
          <w:spacing w:val="-4"/>
        </w:rPr>
        <w:t>（</w:t>
      </w:r>
      <w:r>
        <w:rPr>
          <w:spacing w:val="-4"/>
        </w:rPr>
        <w:t>1988</w:t>
      </w:r>
      <w:r>
        <w:rPr>
          <w:spacing w:val="-4"/>
        </w:rPr>
        <w:t>）</w:t>
      </w:r>
      <w:r>
        <w:t>认为，较高的内部人持股的比例会使对手方收购者为了获得企</w:t>
      </w:r>
      <w:r>
        <w:t>业的控制权，恶意增加购买企业需要支付的溢价，这样看来，一旦对公司实现了</w:t>
      </w:r>
      <w:r>
        <w:t>有效控制，经理层人员往往沉溺于非价值最大化目标</w:t>
      </w:r>
      <w:r>
        <w:rPr>
          <w:vertAlign w:val="superscript"/>
        </w:rPr>
        <w:t>[</w:t>
      </w:r>
      <w:r>
        <w:rPr>
          <w:vertAlign w:val="superscript"/>
        </w:rPr>
        <w:t xml:space="preserve">12</w:t>
      </w:r>
      <w:r>
        <w:rPr>
          <w:vertAlign w:val="superscript"/>
        </w:rPr>
        <w:t>]</w:t>
      </w:r>
      <w:r>
        <w:t>。</w:t>
      </w:r>
      <w:r>
        <w:t>Johnson</w:t>
      </w:r>
      <w:r/>
      <w:r w:rsidR="001852F3">
        <w:t xml:space="preserve">等</w:t>
      </w:r>
      <w:r>
        <w:t>（</w:t>
      </w:r>
      <w:r>
        <w:t>2000</w:t>
      </w:r>
      <w:r>
        <w:t>）</w:t>
      </w:r>
      <w:r>
        <w:t>以建</w:t>
      </w:r>
      <w:r>
        <w:t>立理论模型的方式，有效的证明了大股东存在侵占行为，认为外部非控股股东不能有效的阻止侵占行为的发生</w:t>
      </w:r>
      <w:r>
        <w:rPr>
          <w:vertAlign w:val="superscript"/>
        </w:rPr>
        <w:t>[</w:t>
      </w:r>
      <w:r>
        <w:rPr>
          <w:vertAlign w:val="superscript"/>
        </w:rPr>
        <w:t xml:space="preserve">10</w:t>
      </w:r>
      <w:r>
        <w:rPr>
          <w:vertAlign w:val="superscript"/>
        </w:rPr>
        <w:t>]</w:t>
      </w:r>
      <w:r>
        <w:t>。</w:t>
      </w:r>
      <w:r>
        <w:t>Lehmann</w:t>
      </w:r>
      <w:r/>
      <w:r w:rsidR="001852F3">
        <w:t xml:space="preserve">和</w:t>
      </w:r>
      <w:r>
        <w:t>Weig</w:t>
      </w:r>
      <w:r>
        <w:t>（</w:t>
      </w:r>
      <w:r>
        <w:t>2000</w:t>
      </w:r>
      <w:r>
        <w:t>）</w:t>
      </w:r>
      <w:r>
        <w:t>的实证理论证实，股权</w:t>
      </w:r>
      <w:r>
        <w:t>集中度与企业绩效</w:t>
      </w:r>
      <w:r>
        <w:t>ROA</w:t>
      </w:r>
      <w:r/>
      <w:r w:rsidR="001852F3">
        <w:t xml:space="preserve">和</w:t>
      </w:r>
      <w:r>
        <w:t>ROE</w:t>
      </w:r>
      <w:r/>
      <w:r w:rsidR="001852F3">
        <w:t xml:space="preserve">之间存在负相关</w:t>
      </w:r>
      <w:r>
        <w:rPr>
          <w:vertAlign w:val="superscript"/>
        </w:rPr>
        <w:t>[</w:t>
      </w:r>
      <w:r>
        <w:rPr>
          <w:vertAlign w:val="superscript"/>
          <w:position w:val="12"/>
        </w:rPr>
        <w:t xml:space="preserve">11</w:t>
      </w:r>
      <w:r>
        <w:rPr>
          <w:vertAlign w:val="superscript"/>
        </w:rPr>
        <w:t>]</w:t>
      </w:r>
      <w:r>
        <w:t>。</w:t>
      </w:r>
      <w:r>
        <w:t>Thomsen</w:t>
      </w:r>
      <w:r>
        <w:t>、</w:t>
      </w:r>
      <w:r>
        <w:t>Pedersen</w:t>
      </w:r>
      <w:r w:rsidR="001852F3">
        <w:t xml:space="preserve">和</w:t>
      </w:r>
      <w:r w:rsidR="001852F3">
        <w:t xml:space="preserve">Kivs</w:t>
      </w:r>
      <w:r w:rsidR="001852F3">
        <w:t>t</w:t>
      </w:r>
    </w:p>
    <w:p w:rsidR="0018722C">
      <w:pPr>
        <w:topLinePunct/>
      </w:pPr>
      <w:r>
        <w:t>（</w:t>
      </w:r>
      <w:r>
        <w:t>2006</w:t>
      </w:r>
      <w:r>
        <w:t>）</w:t>
      </w:r>
      <w:r>
        <w:t>选取美欧国家的企业在</w:t>
      </w:r>
      <w:r>
        <w:t>1988</w:t>
      </w:r>
      <w:r/>
      <w:r w:rsidR="001852F3">
        <w:t xml:space="preserve">至</w:t>
      </w:r>
      <w:r>
        <w:t>1998</w:t>
      </w:r>
      <w:r/>
      <w:r w:rsidR="001852F3">
        <w:t xml:space="preserve">年间的数据进行实证研究，发现持股比例与公司绩效之间存在显著的负相关关系</w:t>
      </w:r>
      <w:r>
        <w:rPr>
          <w:vertAlign w:val="superscript"/>
        </w:rPr>
        <w:t>[</w:t>
      </w:r>
      <w:r>
        <w:rPr>
          <w:vertAlign w:val="superscript"/>
          <w:position w:val="12"/>
        </w:rPr>
        <w:t xml:space="preserve">13</w:t>
      </w:r>
      <w:r>
        <w:rPr>
          <w:vertAlign w:val="superscript"/>
        </w:rPr>
        <w:t>]</w:t>
      </w:r>
      <w:r>
        <w:t>。</w:t>
      </w:r>
    </w:p>
    <w:p w:rsidR="0018722C">
      <w:pPr>
        <w:pStyle w:val="BodyText"/>
        <w:spacing w:before="14"/>
        <w:ind w:leftChars="0" w:left="1425"/>
        <w:topLinePunct/>
      </w:pPr>
      <w:r>
        <w:rPr>
          <w:sz w:val="21"/>
        </w:rPr>
        <w:t>②</w:t>
      </w:r>
      <w:r>
        <w:t>非线性关系</w:t>
      </w:r>
    </w:p>
    <w:p w:rsidR="0018722C">
      <w:pPr>
        <w:topLinePunct/>
      </w:pPr>
      <w:r>
        <w:t>还有一些学者认为股权结构与公司绩效两者之间存在的并不是简单地线性关系。</w:t>
      </w:r>
    </w:p>
    <w:p w:rsidR="0018722C">
      <w:pPr>
        <w:topLinePunct/>
      </w:pPr>
      <w:r>
        <w:rPr>
          <w:rFonts w:cstheme="minorBidi" w:hAnsiTheme="minorHAnsi" w:eastAsiaTheme="minorHAnsi" w:asciiTheme="minorHAnsi" w:ascii="Times New Roman"/>
        </w:rPr>
        <w:t>3</w:t>
      </w:r>
    </w:p>
    <w:p w:rsidR="0018722C">
      <w:pPr>
        <w:topLinePunct/>
      </w:pPr>
      <w:bookmarkStart w:name="_bookmark3" w:id="17"/>
      <w:bookmarkEnd w:id="17"/>
      <w:r>
        <w:t>Edwards</w:t>
      </w:r>
      <w:r/>
      <w:r w:rsidR="001852F3">
        <w:t xml:space="preserve">和</w:t>
      </w:r>
      <w:r>
        <w:t>Weichenrieder</w:t>
      </w:r>
      <w:r>
        <w:t>（</w:t>
      </w:r>
      <w:r>
        <w:t>1999</w:t>
      </w:r>
      <w:r>
        <w:t>）</w:t>
      </w:r>
      <w:r>
        <w:t>选取德国企业为样本数据，研究发现，对</w:t>
      </w:r>
      <w:r>
        <w:t>于私立企业大股东而言，股权集中度对绩效有正反两方面的效应影响，但正面效应反应很明显，从而有效的提升企业的市场价值</w:t>
      </w:r>
      <w:r>
        <w:rPr>
          <w:vertAlign w:val="superscript"/>
        </w:rPr>
        <w:t>[</w:t>
      </w:r>
      <w:r>
        <w:rPr>
          <w:vertAlign w:val="superscript"/>
        </w:rPr>
        <w:t xml:space="preserve">14</w:t>
      </w:r>
      <w:r>
        <w:rPr>
          <w:vertAlign w:val="superscript"/>
        </w:rPr>
        <w:t>]</w:t>
      </w:r>
      <w:r>
        <w:t>。Stulz</w:t>
      </w:r>
      <w:r>
        <w:rPr>
          <w:spacing w:val="-4"/>
        </w:rPr>
        <w:t>（</w:t>
      </w:r>
      <w:r>
        <w:rPr>
          <w:spacing w:val="-4"/>
        </w:rPr>
        <w:t xml:space="preserve">1988</w:t>
      </w:r>
      <w:r>
        <w:rPr>
          <w:spacing w:val="-4"/>
        </w:rPr>
        <w:t>）</w:t>
      </w:r>
      <w:r>
        <w:t xml:space="preserve">的研究发现，</w:t>
      </w:r>
      <w:r>
        <w:t>提高内部股东持股比例可以有效的提高支付的溢价，然而比例过高会造成企业绩效的下降</w:t>
      </w:r>
      <w:r>
        <w:rPr>
          <w:vertAlign w:val="superscript"/>
        </w:rPr>
        <w:t>[</w:t>
      </w:r>
      <w:r>
        <w:rPr>
          <w:vertAlign w:val="superscript"/>
        </w:rPr>
        <w:t xml:space="preserve">16</w:t>
      </w:r>
      <w:r>
        <w:rPr>
          <w:vertAlign w:val="superscript"/>
        </w:rPr>
        <w:t>]</w:t>
      </w:r>
      <w:r>
        <w:t>。</w:t>
      </w:r>
      <w:r>
        <w:t>Morck</w:t>
      </w:r>
      <w:r>
        <w:t>、</w:t>
      </w:r>
      <w:r>
        <w:t>Shleifer</w:t>
      </w:r>
      <w:r/>
      <w:r w:rsidR="001852F3">
        <w:t xml:space="preserve">和</w:t>
      </w:r>
      <w:r>
        <w:t>Vishny</w:t>
      </w:r>
      <w:r>
        <w:t>（</w:t>
      </w:r>
      <w:r>
        <w:t>1988</w:t>
      </w:r>
      <w:r>
        <w:t>）</w:t>
      </w:r>
      <w:r>
        <w:t>选取</w:t>
      </w:r>
      <w:r>
        <w:t>500</w:t>
      </w:r>
      <w:r/>
      <w:r w:rsidR="001852F3">
        <w:t xml:space="preserve">强公司中的</w:t>
      </w:r>
      <w:r>
        <w:t>371</w:t>
      </w:r>
      <w:r/>
      <w:r w:rsidR="001852F3">
        <w:t xml:space="preserve">家企业</w:t>
      </w:r>
      <w:r>
        <w:t>作为研究对象，研究发现内部人持股比例对托宾</w:t>
      </w:r>
      <w:r>
        <w:t>Q</w:t>
      </w:r>
      <w:r/>
      <w:r w:rsidR="001852F3">
        <w:t xml:space="preserve">值的影响存在二次曲线关系，</w:t>
      </w:r>
      <w:r>
        <w:t>得到公司的价值与股权结构之间呈现倒</w:t>
      </w:r>
      <w:r>
        <w:t>U</w:t>
      </w:r>
      <w:r/>
      <w:r w:rsidR="001852F3">
        <w:t xml:space="preserve">形</w:t>
      </w:r>
      <w:r>
        <w:rPr>
          <w:vertAlign w:val="superscript"/>
        </w:rPr>
        <w:t>[</w:t>
      </w:r>
      <w:r>
        <w:rPr>
          <w:vertAlign w:val="superscript"/>
        </w:rPr>
        <w:t xml:space="preserve">17</w:t>
      </w:r>
      <w:r>
        <w:rPr>
          <w:vertAlign w:val="superscript"/>
        </w:rPr>
        <w:t>]</w:t>
      </w:r>
      <w:r>
        <w:t>。</w:t>
      </w:r>
      <w:r>
        <w:t>Claessens</w:t>
      </w:r>
      <w:r/>
      <w:r w:rsidR="001852F3">
        <w:t xml:space="preserve">等</w:t>
      </w:r>
      <w:r>
        <w:t>（</w:t>
      </w:r>
      <w:r>
        <w:t>2002</w:t>
      </w:r>
      <w:r>
        <w:t>）</w:t>
      </w:r>
      <w:r>
        <w:t>对东亚八个</w:t>
      </w:r>
      <w:r>
        <w:t>国家的</w:t>
      </w:r>
      <w:r>
        <w:t>1301</w:t>
      </w:r>
      <w:r/>
      <w:r w:rsidR="001852F3">
        <w:t xml:space="preserve">家企业进行分析研究，发现在一定范围内，公司价值与现金流权呈</w:t>
      </w:r>
      <w:r>
        <w:t>正相关，然而当控制权过大超过现金流权时，便会降低公司价值</w:t>
      </w:r>
      <w:r>
        <w:rPr>
          <w:vertAlign w:val="superscript"/>
        </w:rPr>
        <w:t>[</w:t>
      </w:r>
      <w:r>
        <w:rPr>
          <w:vertAlign w:val="superscript"/>
          <w:position w:val="12"/>
        </w:rPr>
        <w:t xml:space="preserve">15</w:t>
      </w:r>
      <w:r>
        <w:rPr>
          <w:vertAlign w:val="superscript"/>
        </w:rPr>
        <w:t>]</w:t>
      </w:r>
      <w:r>
        <w:t>。</w:t>
      </w:r>
    </w:p>
    <w:p w:rsidR="0018722C">
      <w:pPr>
        <w:pStyle w:val="Heading3"/>
        <w:topLinePunct/>
        <w:ind w:left="200" w:hangingChars="200" w:hanging="200"/>
      </w:pPr>
      <w:bookmarkStart w:id="945277" w:name="_Toc686945277"/>
      <w:bookmarkStart w:name="_TOC_250027" w:id="18"/>
      <w:bookmarkEnd w:id="18"/>
      <w:r>
        <w:t>1.2.2</w:t>
      </w:r>
      <w:r>
        <w:t xml:space="preserve"> </w:t>
      </w:r>
      <w:r>
        <w:t>国内文献研究综述</w:t>
      </w:r>
      <w:bookmarkEnd w:id="945277"/>
    </w:p>
    <w:p w:rsidR="0018722C">
      <w:pPr>
        <w:topLinePunct/>
      </w:pPr>
      <w:r>
        <w:t>我国已经有许多学者股权结构与经营绩效之间的关系进行研究。孙永祥和黄祖辉</w:t>
      </w:r>
      <w:r>
        <w:rPr>
          <w:spacing w:val="-2"/>
        </w:rPr>
        <w:t>（</w:t>
      </w:r>
      <w:r>
        <w:t>1998</w:t>
      </w:r>
      <w:r>
        <w:rPr>
          <w:spacing w:val="-2"/>
        </w:rPr>
        <w:t>）</w:t>
      </w:r>
      <w:r>
        <w:t>选择在</w:t>
      </w:r>
      <w:r>
        <w:t>1993</w:t>
      </w:r>
      <w:r/>
      <w:r w:rsidR="001852F3">
        <w:t xml:space="preserve">年前上市的</w:t>
      </w:r>
      <w:r>
        <w:t>174</w:t>
      </w:r>
      <w:r/>
      <w:r w:rsidR="001852F3">
        <w:t xml:space="preserve">家上市公司作为研究对象，结论发现</w:t>
      </w:r>
      <w:r w:rsidR="001852F3">
        <w:t>，</w:t>
      </w:r>
    </w:p>
    <w:p w:rsidR="0018722C">
      <w:pPr>
        <w:topLinePunct/>
      </w:pPr>
      <w:r>
        <w:t>“第一大股东的持股比例和公司业绩两者之间存在倒</w:t>
      </w:r>
      <w:r>
        <w:t>U</w:t>
      </w:r>
      <w:r/>
      <w:r w:rsidR="001852F3">
        <w:t xml:space="preserve">型的曲线关系。</w:t>
      </w:r>
      <w:r>
        <w:rPr>
          <w:vertAlign w:val="superscript"/>
          /&gt;
        </w:rPr>
        <w:t>[</w:t>
      </w:r>
      <w:r>
        <w:rPr>
          <w:vertAlign w:val="superscript"/>
          /&gt;
        </w:rPr>
        <w:t xml:space="preserve">28</w:t>
      </w:r>
      <w:r>
        <w:rPr>
          <w:vertAlign w:val="superscript"/>
          /&gt;
        </w:rPr>
        <w:t>]</w:t>
      </w:r>
      <w:r>
        <w:t>”张红军</w:t>
      </w:r>
      <w:r>
        <w:rPr>
          <w:spacing w:val="-2"/>
        </w:rPr>
        <w:t>（</w:t>
      </w:r>
      <w:r>
        <w:rPr>
          <w:spacing w:val="-2"/>
        </w:rPr>
        <w:t>2000</w:t>
      </w:r>
      <w:r>
        <w:rPr>
          <w:spacing w:val="-2"/>
        </w:rPr>
        <w:t>）</w:t>
      </w:r>
      <w:r>
        <w:t>选取</w:t>
      </w:r>
      <w:r>
        <w:t>385</w:t>
      </w:r>
      <w:r/>
      <w:r w:rsidR="001852F3">
        <w:t xml:space="preserve">家上市公司进行实证分析，发现前</w:t>
      </w:r>
      <w:r>
        <w:t>5</w:t>
      </w:r>
      <w:r/>
      <w:r w:rsidR="001852F3">
        <w:t xml:space="preserve">大股东持股比例越高，公司价值就会增加</w:t>
      </w:r>
      <w:r>
        <w:rPr>
          <w:vertAlign w:val="superscript"/>
          /&gt;
        </w:rPr>
        <w:t>[</w:t>
      </w:r>
      <w:r>
        <w:rPr>
          <w:vertAlign w:val="superscript"/>
          /&gt;
        </w:rPr>
        <w:t>29</w:t>
      </w:r>
      <w:r>
        <w:rPr>
          <w:vertAlign w:val="superscript"/>
          /&gt;
        </w:rPr>
        <w:t>]</w:t>
      </w:r>
      <w:r>
        <w:t>。陈小悦、徐晓东</w:t>
      </w:r>
      <w:r>
        <w:t>（</w:t>
      </w:r>
      <w:r>
        <w:t>2001</w:t>
      </w:r>
      <w:r>
        <w:t>）</w:t>
      </w:r>
      <w:r>
        <w:t>实证</w:t>
      </w:r>
      <w:r>
        <w:rPr>
          <w:vertAlign w:val="superscript"/>
          /&gt;
        </w:rPr>
        <w:t>[</w:t>
      </w:r>
      <w:r>
        <w:rPr>
          <w:vertAlign w:val="superscript"/>
          /&gt;
        </w:rPr>
        <w:t xml:space="preserve">30</w:t>
      </w:r>
      <w:r>
        <w:rPr>
          <w:vertAlign w:val="superscript"/>
          /&gt;
        </w:rPr>
        <w:t>]</w:t>
      </w:r>
      <w:r>
        <w:t>认为，“在垄断行业，第一大</w:t>
      </w:r>
      <w:r>
        <w:t>股东持股比例与企业业绩正相关。”朱武祥、宋勇</w:t>
      </w:r>
      <w:r>
        <w:t>（</w:t>
      </w:r>
      <w:r>
        <w:t>2001</w:t>
      </w:r>
      <w:r>
        <w:t>）</w:t>
      </w:r>
      <w:r>
        <w:t>以我国家电行业上市公司作为研究对象</w:t>
      </w:r>
      <w:r>
        <w:rPr>
          <w:vertAlign w:val="superscript"/>
          /&gt;
        </w:rPr>
        <w:t>[</w:t>
      </w:r>
      <w:r>
        <w:rPr>
          <w:vertAlign w:val="superscript"/>
          /&gt;
        </w:rPr>
        <w:t>31</w:t>
      </w:r>
      <w:r>
        <w:rPr>
          <w:vertAlign w:val="superscript"/>
          /&gt;
        </w:rPr>
        <w:t>]</w:t>
      </w:r>
      <w:r>
        <w:t>，研究表明，“公司股权集中度对企业价值没有显著影响，同</w:t>
      </w:r>
      <w:r>
        <w:t>时国家股、法人股和流通股股东也是如此。”高明华</w:t>
      </w:r>
      <w:r>
        <w:t>（</w:t>
      </w:r>
      <w:r>
        <w:t>2001</w:t>
      </w:r>
      <w:r>
        <w:t>）</w:t>
      </w:r>
      <w:r>
        <w:t>的研究结果发现，第一大股东持股比例与企业绩效两者没有显著的相关关系</w:t>
      </w:r>
      <w:r>
        <w:rPr>
          <w:vertAlign w:val="superscript"/>
          /&gt;
        </w:rPr>
        <w:t>[</w:t>
      </w:r>
      <w:r>
        <w:rPr>
          <w:vertAlign w:val="superscript"/>
          /&gt;
        </w:rPr>
        <w:t xml:space="preserve">23</w:t>
      </w:r>
      <w:r>
        <w:rPr>
          <w:vertAlign w:val="superscript"/>
          /&gt;
        </w:rPr>
        <w:t>]</w:t>
      </w:r>
      <w:r>
        <w:t>。吴淑琨</w:t>
      </w:r>
      <w:r>
        <w:rPr>
          <w:vertAlign w:val="superscript"/>
          /&gt;
        </w:rPr>
        <w:t>[</w:t>
      </w:r>
      <w:r>
        <w:rPr>
          <w:vertAlign w:val="superscript"/>
          /&gt;
        </w:rPr>
        <w:t xml:space="preserve">35</w:t>
      </w:r>
      <w:r>
        <w:rPr>
          <w:vertAlign w:val="superscript"/>
          /&gt;
        </w:rPr>
        <w:t>]</w:t>
      </w:r>
      <w:r>
        <w:t>（</w:t>
      </w:r>
      <w:r>
        <w:t>2002</w:t>
      </w:r>
      <w:r>
        <w:t>）</w:t>
      </w:r>
      <w:r>
        <w:t>通过</w:t>
      </w:r>
      <w:r>
        <w:t>研究发现，不同的类型的股权结构对企业经营绩效产生不同的影响，而且呈现非</w:t>
      </w:r>
      <w:r>
        <w:t>线性关系。宋敏等</w:t>
      </w:r>
      <w:r>
        <w:t>（</w:t>
      </w:r>
      <w:r>
        <w:t>2004</w:t>
      </w:r>
      <w:r>
        <w:t>）</w:t>
      </w:r>
      <w:r>
        <w:t>通过选取沪深两市一千多家上市公司连续三年的数据作</w:t>
      </w:r>
      <w:r>
        <w:t>为样本，控股股东持股比例对公司业绩的影响并不是线性的，而存在出监督和隧</w:t>
      </w:r>
      <w:r>
        <w:t>道效应二者并存的双重效应</w:t>
      </w:r>
      <w:r>
        <w:rPr>
          <w:vertAlign w:val="superscript"/>
          /&gt;
        </w:rPr>
        <w:t>[</w:t>
      </w:r>
      <w:r>
        <w:rPr>
          <w:vertAlign w:val="superscript"/>
          /&gt;
        </w:rPr>
        <w:t xml:space="preserve">24</w:t>
      </w:r>
      <w:r>
        <w:rPr>
          <w:vertAlign w:val="superscript"/>
          /&gt;
        </w:rPr>
        <w:t>]</w:t>
      </w:r>
      <w:r>
        <w:t>。徐莉萍、辛宇、陈工孟</w:t>
      </w:r>
      <w:r>
        <w:t>（</w:t>
      </w:r>
      <w:r>
        <w:t xml:space="preserve">2006</w:t>
      </w:r>
      <w:r>
        <w:t>）</w:t>
      </w:r>
      <w:r>
        <w:t xml:space="preserve">通过研究表明，</w:t>
      </w:r>
      <w:r>
        <w:t>我国上市公司股权集中度与经营绩效两者之间呈正相关，而且在不同质的大股东</w:t>
      </w:r>
      <w:r>
        <w:t>中，这种关系也是存在的</w:t>
      </w:r>
      <w:r>
        <w:rPr>
          <w:vertAlign w:val="superscript"/>
          /&gt;
        </w:rPr>
        <w:t>[</w:t>
      </w:r>
      <w:r>
        <w:rPr>
          <w:vertAlign w:val="superscript"/>
          <w:position w:val="12"/>
        </w:rPr>
        <w:t xml:space="preserve">36</w:t>
      </w:r>
      <w:r>
        <w:rPr>
          <w:vertAlign w:val="superscript"/>
          /&gt;
        </w:rPr>
        <w:t>]</w:t>
      </w:r>
      <w:r>
        <w:t>。</w:t>
      </w:r>
    </w:p>
    <w:p w:rsidR="0018722C">
      <w:pPr>
        <w:topLinePunct/>
      </w:pPr>
      <w:r>
        <w:t>牛春平选取创业板上市公司</w:t>
      </w:r>
      <w:r>
        <w:t>2010</w:t>
      </w:r>
      <w:r/>
      <w:r w:rsidR="001852F3">
        <w:t xml:space="preserve">年年报数据为研究样本，研究发现第一大</w:t>
      </w:r>
      <w:r>
        <w:t>股东持股比例、机构持股比例与公司绩效之间均不存在显著的相关性，公司绩效</w:t>
      </w:r>
      <w:r>
        <w:t>与前五大股东持股比例、管理层持股比例存在正相关关系</w:t>
      </w:r>
      <w:r/>
      <w:r>
        <w:rPr>
          <w:vertAlign w:val="superscript"/>
        </w:rPr>
        <w:t>[</w:t>
      </w:r>
      <w:r>
        <w:rPr>
          <w:vertAlign w:val="superscript"/>
        </w:rPr>
        <w:t xml:space="preserve">25</w:t>
      </w:r>
      <w:r/>
      <w:r>
        <w:rPr>
          <w:vertAlign w:val="superscript"/>
        </w:rPr>
        <w:t>]</w:t>
      </w:r>
      <w:r>
        <w:t>。安烨、钟廷勇</w:t>
      </w:r>
      <w:r>
        <w:t>（</w:t>
      </w:r>
      <w:r>
        <w:t>2011</w:t>
      </w:r>
      <w:r>
        <w:t>）</w:t>
      </w:r>
      <w:r>
        <w:t>选取</w:t>
      </w:r>
      <w:r>
        <w:rPr>
          <w:vertAlign w:val="superscript"/>
          /&gt;
        </w:rPr>
        <w:t>[</w:t>
      </w:r>
      <w:r>
        <w:rPr>
          <w:vertAlign w:val="superscript"/>
          <w:position w:val="12"/>
        </w:rPr>
        <w:t xml:space="preserve">40</w:t>
      </w:r>
      <w:r>
        <w:rPr>
          <w:vertAlign w:val="superscript"/>
          /&gt;
        </w:rPr>
        <w:t>]</w:t>
      </w:r>
      <w:r>
        <w:t>沪深两交易所</w:t>
      </w:r>
      <w:r>
        <w:t>A</w:t>
      </w:r>
      <w:r/>
      <w:r w:rsidR="001852F3">
        <w:t xml:space="preserve">股市场上的</w:t>
      </w:r>
      <w:r>
        <w:t>373</w:t>
      </w:r>
      <w:r/>
      <w:r w:rsidR="001852F3">
        <w:t xml:space="preserve">家上市公司连续</w:t>
      </w:r>
      <w:r>
        <w:t>9</w:t>
      </w:r>
      <w:r/>
      <w:r w:rsidR="001852F3">
        <w:t xml:space="preserve">年数据作为样本，研究</w:t>
      </w:r>
      <w:r>
        <w:t>表明，“股权集中度对企业绩效有着显著的促进作用，股权制衡度与公司绩效呈</w:t>
      </w:r>
      <w:r>
        <w:t>现显著的负相关关系。”朱雅琴</w:t>
      </w:r>
      <w:r>
        <w:rPr>
          <w:vertAlign w:val="superscript"/>
          /&gt;
        </w:rPr>
        <w:t>[</w:t>
      </w:r>
      <w:r>
        <w:rPr>
          <w:vertAlign w:val="superscript"/>
          <w:position w:val="12"/>
        </w:rPr>
        <w:t xml:space="preserve">37</w:t>
      </w:r>
      <w:r>
        <w:rPr>
          <w:vertAlign w:val="superscript"/>
          /&gt;
        </w:rPr>
        <w:t>]</w:t>
      </w:r>
      <w:r>
        <w:t>（</w:t>
      </w:r>
      <w:r>
        <w:t xml:space="preserve">2010</w:t>
      </w:r>
      <w:r>
        <w:rPr>
          <w:spacing w:val="-2"/>
        </w:rPr>
        <w:t>）</w:t>
      </w:r>
      <w:r>
        <w:t>通过研究发现，控股股东之间的相互制衡有利于企业的经营绩效，但并不十分显著，认为股权制衡的程度还有待提高。</w:t>
      </w:r>
    </w:p>
    <w:p w:rsidR="0018722C">
      <w:pPr>
        <w:topLinePunct/>
      </w:pPr>
      <w:r>
        <w:rPr>
          <w:rFonts w:cstheme="minorBidi" w:hAnsiTheme="minorHAnsi" w:eastAsiaTheme="minorHAnsi" w:asciiTheme="minorHAnsi" w:ascii="Times New Roman"/>
        </w:rPr>
        <w:t>4</w:t>
      </w:r>
    </w:p>
    <w:p w:rsidR="0018722C">
      <w:pPr>
        <w:topLinePunct/>
      </w:pPr>
      <w:r>
        <w:t>董骏豪</w:t>
      </w:r>
      <w:r>
        <w:t>（</w:t>
      </w:r>
      <w:r>
        <w:t>2010</w:t>
      </w:r>
      <w:r>
        <w:t>）</w:t>
      </w:r>
      <w:r>
        <w:rPr>
          <w:spacing w:val="-8"/>
        </w:rPr>
        <w:t>统计了</w:t>
      </w:r>
      <w:r>
        <w:t>13</w:t>
      </w:r>
      <w:r w:rsidR="001852F3">
        <w:rPr>
          <w:spacing w:val="-4"/>
        </w:rPr>
        <w:t xml:space="preserve">篇文献的计量结果之后发现</w:t>
      </w:r>
      <w:r>
        <w:rPr>
          <w:vertAlign w:val="superscript"/>
          <w:position w:val="12"/>
        </w:rPr>
        <w:t>[</w:t>
      </w:r>
      <w:r>
        <w:rPr>
          <w:vertAlign w:val="superscript"/>
          <w:position w:val="12"/>
        </w:rPr>
        <w:t xml:space="preserve">38</w:t>
      </w:r>
      <w:r>
        <w:rPr>
          <w:vertAlign w:val="superscript"/>
          <w:position w:val="12"/>
        </w:rPr>
        <w:t>]</w:t>
      </w:r>
      <w:r>
        <w:rPr>
          <w:spacing w:val="-6"/>
        </w:rPr>
        <w:t>，“股权性质包括国家股</w:t>
      </w:r>
      <w:r>
        <w:rPr>
          <w:spacing w:val="-8"/>
        </w:rPr>
        <w:t>比例、法人股比例以及流通股比例，他们与公司绩效不存在相关性关系。”王红敏</w:t>
      </w:r>
      <w:r>
        <w:rPr>
          <w:vertAlign w:val="superscript"/>
          <w:position w:val="12"/>
        </w:rPr>
        <w:t>[</w:t>
      </w:r>
      <w:r>
        <w:rPr>
          <w:vertAlign w:val="superscript"/>
          <w:position w:val="12"/>
        </w:rPr>
        <w:t xml:space="preserve">33</w:t>
      </w:r>
      <w:r>
        <w:rPr>
          <w:vertAlign w:val="superscript"/>
          <w:position w:val="12"/>
        </w:rPr>
        <w:t>]</w:t>
      </w:r>
      <w:r>
        <w:rPr>
          <w:spacing w:val="-8"/>
        </w:rPr>
        <w:t>（</w:t>
      </w:r>
      <w:r>
        <w:rPr>
          <w:spacing w:val="-8"/>
        </w:rPr>
        <w:t xml:space="preserve">2013</w:t>
      </w:r>
      <w:r>
        <w:rPr>
          <w:spacing w:val="-8"/>
        </w:rPr>
        <w:t>）</w:t>
      </w:r>
      <w:r>
        <w:rPr>
          <w:spacing w:val="-8"/>
        </w:rPr>
        <w:t xml:space="preserve">以</w:t>
      </w:r>
      <w:r w:rsidR="001852F3">
        <w:rPr>
          <w:spacing w:val="-8"/>
        </w:rPr>
        <w:t xml:space="preserve">2010</w:t>
      </w:r>
      <w:r w:rsidR="001852F3">
        <w:rPr>
          <w:spacing w:val="-8"/>
        </w:rPr>
        <w:t xml:space="preserve">年至</w:t>
      </w:r>
      <w:r w:rsidR="001852F3">
        <w:rPr>
          <w:spacing w:val="-8"/>
        </w:rPr>
        <w:t xml:space="preserve">2012</w:t>
      </w:r>
      <w:r w:rsidR="001852F3">
        <w:rPr>
          <w:spacing w:val="-8"/>
        </w:rPr>
        <w:t xml:space="preserve">年沪深两市的上市公司为研究对象，结果发现：</w:t>
      </w:r>
      <w:r>
        <w:rPr>
          <w:spacing w:val="-10"/>
        </w:rPr>
        <w:t>“国家股比例与公司绩效之间存在着显著负相关的关系；法人股比例与公司绩效</w:t>
      </w:r>
      <w:r>
        <w:rPr>
          <w:spacing w:val="-10"/>
        </w:rPr>
        <w:t>之间存在着显著正相关的关系；社会公众股比例与公司绩效之间存在着微弱负相</w:t>
      </w:r>
      <w:r>
        <w:rPr>
          <w:spacing w:val="-16"/>
        </w:rPr>
        <w:t>关的关系。”刘际陆</w:t>
      </w:r>
      <w:r>
        <w:rPr>
          <w:vertAlign w:val="superscript"/>
          <w:position w:val="12"/>
        </w:rPr>
        <w:t>[</w:t>
      </w:r>
      <w:r>
        <w:rPr>
          <w:vertAlign w:val="superscript"/>
          <w:position w:val="12"/>
        </w:rPr>
        <w:t xml:space="preserve">41</w:t>
      </w:r>
      <w:r>
        <w:rPr>
          <w:vertAlign w:val="superscript"/>
          <w:position w:val="12"/>
        </w:rPr>
        <w:t>]</w:t>
      </w:r>
      <w:r>
        <w:rPr>
          <w:spacing w:val="-10"/>
        </w:rPr>
        <w:t>选取</w:t>
      </w:r>
      <w:r>
        <w:t>2007</w:t>
      </w:r>
      <w:r>
        <w:t>～</w:t>
      </w:r>
      <w:r>
        <w:t>2009</w:t>
      </w:r>
      <w:r w:rsidR="001852F3">
        <w:rPr>
          <w:spacing w:val="-6"/>
        </w:rPr>
        <w:t xml:space="preserve">年三年间</w:t>
      </w:r>
      <w:r>
        <w:t>174</w:t>
      </w:r>
      <w:r w:rsidR="001852F3">
        <w:rPr>
          <w:spacing w:val="0"/>
        </w:rPr>
        <w:t xml:space="preserve">家</w:t>
      </w:r>
      <w:r>
        <w:t>A</w:t>
      </w:r>
      <w:r w:rsidR="001852F3">
        <w:rPr>
          <w:spacing w:val="0"/>
        </w:rPr>
        <w:t xml:space="preserve">股民营上市公司作</w:t>
      </w:r>
      <w:r>
        <w:rPr>
          <w:spacing w:val="-6"/>
        </w:rPr>
        <w:t>为研究对象，研究结果表明，“目标对象的股权集中度与公司绩效之间并无相关</w:t>
      </w:r>
      <w:r>
        <w:rPr>
          <w:spacing w:val="-12"/>
        </w:rPr>
        <w:t>关系。”毛洪安和沈慧敏</w:t>
      </w:r>
      <w:r>
        <w:t>（</w:t>
      </w:r>
      <w:r>
        <w:t>2012</w:t>
      </w:r>
      <w:r>
        <w:t>）</w:t>
      </w:r>
      <w:r/>
      <w:r>
        <w:rPr>
          <w:vertAlign w:val="superscript"/>
        </w:rPr>
        <w:t>[</w:t>
      </w:r>
      <w:r>
        <w:rPr>
          <w:vertAlign w:val="superscript"/>
        </w:rPr>
        <w:t xml:space="preserve">26</w:t>
      </w:r>
      <w:r/>
      <w:r>
        <w:rPr>
          <w:vertAlign w:val="superscript"/>
        </w:rPr>
        <w:t>]</w:t>
      </w:r>
      <w:r>
        <w:t>选取</w:t>
      </w:r>
      <w:r>
        <w:t>2012</w:t>
      </w:r>
      <w:r/>
      <w:r w:rsidR="001852F3">
        <w:t xml:space="preserve">年以前上市的</w:t>
      </w:r>
      <w:r>
        <w:t>280</w:t>
      </w:r>
      <w:r/>
      <w:r w:rsidR="001852F3">
        <w:t xml:space="preserve">家创业板公司为</w:t>
      </w:r>
      <w:r>
        <w:t>研究对象，结论发现</w:t>
      </w:r>
      <w:r>
        <w:t>，“流通股比例和董事会规模均对公司绩效存在负相关影响，</w:t>
      </w:r>
      <w:r>
        <w:t>提高管理层持股比例可以有效地提高公司绩效。”陶然</w:t>
      </w:r>
      <w:r>
        <w:t>（</w:t>
      </w:r>
      <w:r>
        <w:t>2012</w:t>
      </w:r>
      <w:r>
        <w:t>）</w:t>
      </w:r>
      <w:r>
        <w:rPr>
          <w:vertAlign w:val="superscript"/>
        </w:rPr>
        <w:t>[</w:t>
      </w:r>
      <w:r>
        <w:rPr>
          <w:vertAlign w:val="superscript"/>
        </w:rPr>
        <w:t xml:space="preserve">39</w:t>
      </w:r>
      <w:r>
        <w:rPr>
          <w:vertAlign w:val="superscript"/>
        </w:rPr>
        <w:t>]</w:t>
      </w:r>
      <w:r>
        <w:t>选取</w:t>
      </w:r>
      <w:r>
        <w:t>2008—2010</w:t>
      </w:r>
      <w:r>
        <w:t>年间的</w:t>
      </w:r>
      <w:r>
        <w:t>137</w:t>
      </w:r>
      <w:r/>
      <w:r w:rsidR="001852F3">
        <w:t xml:space="preserve">家房地产上市公司的面板数据作为研究对象，发现结论，适当的股权</w:t>
      </w:r>
      <w:r>
        <w:t>集中度可以提高房地产上市公司经营绩效，二者之间存在显著的正相关关系。徐</w:t>
      </w:r>
      <w:r>
        <w:t>文学、陆希希</w:t>
      </w:r>
      <w:r>
        <w:t>（</w:t>
      </w:r>
      <w:r>
        <w:rPr>
          <w:spacing w:val="-2"/>
        </w:rPr>
        <w:t xml:space="preserve">2014</w:t>
      </w:r>
      <w:r>
        <w:t>）</w:t>
      </w:r>
      <w:r>
        <w:rPr>
          <w:vertAlign w:val="superscript"/>
        </w:rPr>
        <w:t>[</w:t>
      </w:r>
      <w:r>
        <w:rPr>
          <w:vertAlign w:val="superscript"/>
          <w:position w:val="12"/>
        </w:rPr>
        <w:t xml:space="preserve">32</w:t>
      </w:r>
      <w:r>
        <w:rPr>
          <w:vertAlign w:val="superscript"/>
        </w:rPr>
        <w:t>]</w:t>
      </w:r>
      <w:r>
        <w:t>以中国饮料制造业</w:t>
      </w:r>
      <w:r>
        <w:t>2010-2012</w:t>
      </w:r>
      <w:r/>
      <w:r w:rsidR="001852F3">
        <w:t xml:space="preserve">年间相关数据为样本，研</w:t>
      </w:r>
      <w:r>
        <w:t>究发现：股权集中度与公司绩效呈正</w:t>
      </w:r>
      <w:r>
        <w:t>U</w:t>
      </w:r>
      <w:r/>
      <w:r w:rsidR="001852F3">
        <w:t xml:space="preserve">型关系，公司绩效与股权制衡度间呈正相关关系，说明适度股权制衡能进一步促进公司绩效的提高。</w:t>
      </w:r>
    </w:p>
    <w:p w:rsidR="0018722C">
      <w:pPr>
        <w:topLinePunct/>
      </w:pPr>
      <w:r>
        <w:t>王振</w:t>
      </w:r>
      <w:r>
        <w:t>ft</w:t>
      </w:r>
      <w:r>
        <w:t>，石大林，孙晨童</w:t>
      </w:r>
      <w:r>
        <w:t>（</w:t>
      </w:r>
      <w:r>
        <w:t>2014</w:t>
      </w:r>
      <w:r>
        <w:t>）</w:t>
      </w:r>
      <w:r>
        <w:rPr>
          <w:vertAlign w:val="superscript"/>
        </w:rPr>
        <w:t>[</w:t>
      </w:r>
      <w:r>
        <w:rPr>
          <w:vertAlign w:val="superscript"/>
        </w:rPr>
        <w:t xml:space="preserve">34</w:t>
      </w:r>
      <w:r>
        <w:rPr>
          <w:vertAlign w:val="superscript"/>
        </w:rPr>
        <w:t>]</w:t>
      </w:r>
      <w:r>
        <w:t>选取九年间</w:t>
      </w:r>
      <w:r>
        <w:t>716</w:t>
      </w:r>
      <w:r/>
      <w:r w:rsidR="001852F3">
        <w:t xml:space="preserve">家上市公司为样本，结</w:t>
      </w:r>
      <w:r>
        <w:t>果显示</w:t>
      </w:r>
      <w:r>
        <w:rPr>
          <w:rFonts w:hint="eastAsia"/>
        </w:rPr>
        <w:t>：</w:t>
      </w:r>
      <w:r w:rsidR="001852F3">
        <w:t xml:space="preserve">“股权结构与公司绩效之间存在动态内生性，当期股权结构、前期股权结构对公司绩效具有显著影响，而且前期公司绩效对当期股权结构具有反馈效</w:t>
      </w:r>
      <w:r>
        <w:t>应。”吴国鼎</w:t>
      </w:r>
      <w:r>
        <w:t>（</w:t>
      </w:r>
      <w:r>
        <w:t>2015</w:t>
      </w:r>
      <w:r>
        <w:t>）</w:t>
      </w:r>
      <w:r>
        <w:rPr>
          <w:vertAlign w:val="superscript"/>
        </w:rPr>
        <w:t>[</w:t>
      </w:r>
      <w:r>
        <w:rPr>
          <w:vertAlign w:val="superscript"/>
          <w:position w:val="12"/>
        </w:rPr>
        <w:t xml:space="preserve">27</w:t>
      </w:r>
      <w:r>
        <w:rPr>
          <w:vertAlign w:val="superscript"/>
        </w:rPr>
        <w:t>]</w:t>
      </w:r>
      <w:r>
        <w:t>利用我国Ａ股上市公</w:t>
      </w:r>
      <w:r>
        <w:t>2008-2012</w:t>
      </w:r>
      <w:r/>
      <w:r w:rsidR="001852F3">
        <w:t xml:space="preserve">年的数据，发现：对于</w:t>
      </w:r>
      <w:r>
        <w:t>主板和中小板企业，企业实际控制人持股比例对于提高企业绩效存在积极的促进作用的，然而创业板企业来说，两者之间影响不显著。毛剑峰、杨</w:t>
      </w:r>
      <w:r w:rsidR="001852F3">
        <w:t xml:space="preserve">梅、王佳</w:t>
      </w:r>
      <w:r w:rsidR="001852F3">
        <w:t>伟</w:t>
      </w:r>
    </w:p>
    <w:p w:rsidR="0018722C">
      <w:pPr>
        <w:topLinePunct/>
      </w:pPr>
      <w:r>
        <w:t>（</w:t>
      </w:r>
      <w:r>
        <w:t xml:space="preserve">2015</w:t>
      </w:r>
      <w:r>
        <w:t>）</w:t>
      </w:r>
      <w:r>
        <w:t>选取中国境内</w:t>
      </w:r>
      <w:r>
        <w:t>A</w:t>
      </w:r>
      <w:r/>
      <w:r w:rsidR="001852F3">
        <w:t xml:space="preserve">股在</w:t>
      </w:r>
      <w:r>
        <w:t>2006-2012</w:t>
      </w:r>
      <w:r/>
      <w:r w:rsidR="001852F3">
        <w:t xml:space="preserve">年这个时间段内非金融类上市公司的数据</w:t>
      </w:r>
      <w:r>
        <w:rPr>
          <w:vertAlign w:val="superscript"/>
        </w:rPr>
        <w:t>[</w:t>
      </w:r>
      <w:r>
        <w:rPr>
          <w:vertAlign w:val="superscript"/>
        </w:rPr>
        <w:t xml:space="preserve">44</w:t>
      </w:r>
      <w:r>
        <w:rPr>
          <w:vertAlign w:val="superscript"/>
        </w:rPr>
        <w:t>]</w:t>
      </w:r>
      <w:r>
        <w:t>，划分出不同的所有制形式，国有和非国有两种，研究发现，政府干预与企</w:t>
      </w:r>
      <w:r>
        <w:t>业绩效成负相关关系，特别是在国有企业中表现的更为显著，另外股权集中度对</w:t>
      </w:r>
      <w:r>
        <w:t>企业绩效具有积极的促进作用。方心童，高诚昊</w:t>
      </w:r>
      <w:r>
        <w:rPr>
          <w:vertAlign w:val="superscript"/>
        </w:rPr>
        <w:t>[</w:t>
      </w:r>
      <w:r>
        <w:rPr>
          <w:vertAlign w:val="superscript"/>
        </w:rPr>
        <w:t xml:space="preserve">45</w:t>
      </w:r>
      <w:r>
        <w:rPr>
          <w:vertAlign w:val="superscript"/>
        </w:rPr>
        <w:t>]</w:t>
      </w:r>
      <w:r>
        <w:t>（</w:t>
      </w:r>
      <w:r>
        <w:rPr>
          <w:spacing w:val="-2"/>
        </w:rPr>
        <w:t xml:space="preserve">2015</w:t>
      </w:r>
      <w:r>
        <w:t>）</w:t>
      </w:r>
      <w:r>
        <w:t>选取我国上市城市商</w:t>
      </w:r>
      <w:r>
        <w:t>业银行从</w:t>
      </w:r>
      <w:r>
        <w:t>2009</w:t>
      </w:r>
      <w:r/>
      <w:r w:rsidR="001852F3">
        <w:t xml:space="preserve">年开始连续</w:t>
      </w:r>
      <w:r>
        <w:t>4</w:t>
      </w:r>
      <w:r/>
      <w:r w:rsidR="001852F3">
        <w:t xml:space="preserve">年间的数据，从</w:t>
      </w:r>
      <w:r>
        <w:t>EVA</w:t>
      </w:r>
      <w:r/>
      <w:r w:rsidR="001852F3">
        <w:t xml:space="preserve">绩效考核角度出发，研究发现</w:t>
      </w:r>
      <w:r>
        <w:rPr>
          <w:rFonts w:hint="eastAsia"/>
        </w:rPr>
        <w:t>：</w:t>
      </w:r>
      <w:r>
        <w:t>我国城市商业银行的绩效水平创造不高，同时价值创造能力还需进一步加强。徐爱菲</w:t>
      </w:r>
      <w:r>
        <w:t>（</w:t>
      </w:r>
      <w:r>
        <w:rPr>
          <w:spacing w:val="-6"/>
        </w:rPr>
        <w:t>2016</w:t>
      </w:r>
      <w:r>
        <w:t>）</w:t>
      </w:r>
      <w:r>
        <w:t>分别从竞争型、垄断性市场上遴选了</w:t>
      </w:r>
      <w:r>
        <w:t>50</w:t>
      </w:r>
      <w:r/>
      <w:r w:rsidR="001852F3">
        <w:t xml:space="preserve">家上市企业作为研究对</w:t>
      </w:r>
      <w:r w:rsidR="001852F3">
        <w:t>象</w:t>
      </w:r>
    </w:p>
    <w:p w:rsidR="0018722C">
      <w:pPr>
        <w:topLinePunct/>
      </w:pPr>
      <w:r>
        <w:t>[</w:t>
      </w:r>
      <w:r>
        <w:t xml:space="preserve">46</w:t>
      </w:r>
      <w:r>
        <w:t>]</w:t>
      </w:r>
      <w:r>
        <w:t>，结果发现，在竞争型市场中，上市公司绩效和股权集中度之间不存在任何关</w:t>
      </w:r>
    </w:p>
    <w:p w:rsidR="0018722C">
      <w:pPr>
        <w:topLinePunct/>
      </w:pPr>
      <w:r>
        <w:t>系，而在垄断型市场中，二者之间存在负二次曲线型的相关关系。林丽萍，</w:t>
      </w:r>
      <w:r w:rsidR="001852F3">
        <w:t xml:space="preserve">蔡永林，</w:t>
      </w:r>
      <w:r w:rsidR="001852F3">
        <w:t xml:space="preserve">廖妍</w:t>
      </w:r>
      <w:r>
        <w:t>（</w:t>
      </w:r>
      <w:r>
        <w:t>2015</w:t>
      </w:r>
      <w:r>
        <w:t>）</w:t>
      </w:r>
      <w:r>
        <w:t>以</w:t>
      </w:r>
      <w:r>
        <w:t>2012</w:t>
      </w:r>
      <w:r w:rsidR="001852F3">
        <w:t xml:space="preserve">年以前在我国实施股权激励的</w:t>
      </w:r>
      <w:r w:rsidR="001852F3">
        <w:t xml:space="preserve">66</w:t>
      </w:r>
      <w:r w:rsidR="001852F3">
        <w:t xml:space="preserve">家创业板上市</w:t>
      </w:r>
      <w:r>
        <w:t>公司的数据为样本，实证结果表明：总体而言，创业板上市公司股权激励得效果不明显，两者之间不存在明显的正相关关系</w:t>
      </w:r>
      <w:r>
        <w:rPr>
          <w:vertAlign w:val="superscript"/>
        </w:rPr>
        <w:t>[</w:t>
      </w:r>
      <w:r>
        <w:rPr>
          <w:vertAlign w:val="superscript"/>
        </w:rPr>
        <w:t xml:space="preserve">47</w:t>
      </w:r>
      <w:r>
        <w:rPr>
          <w:vertAlign w:val="superscript"/>
        </w:rPr>
        <w:t>]</w:t>
      </w:r>
      <w:r>
        <w:t>。丁亚峰，杨陈</w:t>
      </w:r>
      <w:r>
        <w:t>（</w:t>
      </w:r>
      <w:r>
        <w:rPr>
          <w:spacing w:val="-4"/>
        </w:rPr>
        <w:t>2015</w:t>
      </w:r>
      <w:r>
        <w:t>）</w:t>
      </w:r>
      <w:r>
        <w:t>选取2009-2011</w:t>
      </w:r>
      <w:r w:rsidR="001852F3">
        <w:t xml:space="preserve">年在沪深两市上市的公司数据</w:t>
      </w:r>
      <w:r>
        <w:rPr>
          <w:vertAlign w:val="superscript"/>
        </w:rPr>
        <w:t>[</w:t>
      </w:r>
      <w:r>
        <w:rPr>
          <w:vertAlign w:val="superscript"/>
          <w:position w:val="12"/>
        </w:rPr>
        <w:t xml:space="preserve">48</w:t>
      </w:r>
      <w:r>
        <w:rPr>
          <w:vertAlign w:val="superscript"/>
        </w:rPr>
        <w:t>]</w:t>
      </w:r>
      <w:r>
        <w:t>为研究对象，实证分析结果：股权</w:t>
      </w:r>
      <w:r>
        <w:t>集</w:t>
      </w:r>
    </w:p>
    <w:p w:rsidR="0018722C">
      <w:pPr>
        <w:topLinePunct/>
      </w:pPr>
      <w:r>
        <w:rPr>
          <w:rFonts w:cstheme="minorBidi" w:hAnsiTheme="minorHAnsi" w:eastAsiaTheme="minorHAnsi" w:asciiTheme="minorHAnsi" w:ascii="Times New Roman"/>
        </w:rPr>
        <w:t>5</w:t>
      </w:r>
    </w:p>
    <w:p w:rsidR="0018722C">
      <w:pPr>
        <w:topLinePunct/>
      </w:pPr>
      <w:bookmarkStart w:name="_bookmark4" w:id="19"/>
      <w:bookmarkEnd w:id="19"/>
      <w:r/>
      <w:r>
        <w:t>中度对于企业技术创新绩效有着显著地正相关关系。</w:t>
      </w:r>
    </w:p>
    <w:p w:rsidR="0018722C">
      <w:pPr>
        <w:pStyle w:val="Heading3"/>
        <w:topLinePunct/>
        <w:ind w:left="200" w:hangingChars="200" w:hanging="200"/>
      </w:pPr>
      <w:bookmarkStart w:id="945278" w:name="_Toc686945278"/>
      <w:bookmarkStart w:name="_TOC_250026" w:id="20"/>
      <w:bookmarkEnd w:id="20"/>
      <w:r>
        <w:t>1.2.3</w:t>
      </w:r>
      <w:r>
        <w:t xml:space="preserve"> </w:t>
      </w:r>
      <w:r>
        <w:t>文献研究评价</w:t>
      </w:r>
      <w:bookmarkEnd w:id="945278"/>
    </w:p>
    <w:p w:rsidR="0018722C">
      <w:pPr>
        <w:topLinePunct/>
      </w:pPr>
      <w:r>
        <w:t>分析总结上述国内外研究状况，国内外的经济学家，他们很早以前就开始了</w:t>
      </w:r>
      <w:r>
        <w:t>这方面的研究，并根据各自的实际情况，提出了各自相对应的经济理论，并结合</w:t>
      </w:r>
      <w:r>
        <w:t>不同的数学模型进行了对应的定量分析。总结国内外结论，国内外学者出自不同的角度进行了二者关系的研究，因此并没有提出一致的结论。</w:t>
      </w:r>
    </w:p>
    <w:p w:rsidR="0018722C">
      <w:pPr>
        <w:topLinePunct/>
      </w:pPr>
      <w:r>
        <w:t>通过总结归纳，本文认为现有研究还存在以下几点不足：</w:t>
      </w:r>
    </w:p>
    <w:p w:rsidR="0018722C">
      <w:pPr>
        <w:topLinePunct/>
      </w:pPr>
      <w:r>
        <w:t>（</w:t>
      </w:r>
      <w:r>
        <w:t>1</w:t>
      </w:r>
      <w:r>
        <w:t>）</w:t>
      </w:r>
      <w:r>
        <w:t>样本公司行业的差别性。由于选择的样本数据的差异，那么行业差异必</w:t>
      </w:r>
      <w:r>
        <w:t>然会造成相应地影响。必然地，样本公司资产规模的大小、各个企业成长能力以及行业竞争程度同样影响着研究结论的差异。</w:t>
      </w:r>
    </w:p>
    <w:p w:rsidR="0018722C">
      <w:pPr>
        <w:topLinePunct/>
      </w:pPr>
      <w:r>
        <w:t>（</w:t>
      </w:r>
      <w:r>
        <w:t>2</w:t>
      </w:r>
      <w:r>
        <w:t>）</w:t>
      </w:r>
      <w:r>
        <w:t>研究指标的选择差异。企业的经营业绩指标的选取过于单一，而且并未</w:t>
      </w:r>
      <w:r>
        <w:t>进行比较分析，此外企业的成长性指标考虑的过于简单，尤其针对不同的行业而言。研究学者往往采用单目标回归方式研究，对公司绩效的衡量往往比较单一，</w:t>
      </w:r>
      <w:r>
        <w:t>学者少有对各指标的差异与上市公司股权结构的关系，进行对比分析研究，分析绩效评价指标特点，为国企改革提供可靠的依据。</w:t>
      </w:r>
    </w:p>
    <w:p w:rsidR="0018722C">
      <w:pPr>
        <w:pStyle w:val="Heading2"/>
        <w:topLinePunct/>
        <w:ind w:left="171" w:hangingChars="171" w:hanging="171"/>
      </w:pPr>
      <w:bookmarkStart w:id="945279" w:name="_Toc686945279"/>
      <w:bookmarkStart w:name="_TOC_250025" w:id="21"/>
      <w:bookmarkStart w:name="1.3论文的研究思路与框架结构 " w:id="22"/>
      <w:r>
        <w:t>1.3</w:t>
      </w:r>
      <w:r>
        <w:t xml:space="preserve"> </w:t>
      </w:r>
      <w:r/>
      <w:bookmarkEnd w:id="22"/>
      <w:bookmarkEnd w:id="21"/>
      <w:r>
        <w:t>论文的研究思路与框架结构</w:t>
      </w:r>
      <w:bookmarkEnd w:id="945279"/>
    </w:p>
    <w:p w:rsidR="0018722C">
      <w:pPr>
        <w:topLinePunct/>
      </w:pPr>
      <w:r>
        <w:t>首先，结合产权理论、委托代理理论和两权分离理论等公司治理方面的理论，</w:t>
      </w:r>
      <w:r>
        <w:t>为股权结构与公司绩效二者之间的关系研究奠定理论基础。然后根据制造业上市</w:t>
      </w:r>
      <w:r>
        <w:t>公司实际的股权结构与公司绩效的现状，结合我国制造业上市公司样本数据，实证分析样本公司两者之间的关系。并提出优化股权结构、提高企业绩效的对策建议。</w:t>
      </w:r>
    </w:p>
    <w:p w:rsidR="0018722C">
      <w:pPr>
        <w:topLinePunct/>
      </w:pPr>
      <w:r>
        <w:t>本文将着重探讨制造业上市公司股权结构对经营绩效的影响，以期探索合理</w:t>
      </w:r>
      <w:r>
        <w:t>的股权结构来提高我国制造业发展的经营绩效。本论文共分为绪论、企业股权结</w:t>
      </w:r>
      <w:r>
        <w:t>构与经营绩效的理论基础、模型构建及变量确定、企业股权结构对经营绩效影响</w:t>
      </w:r>
      <w:r>
        <w:t>的实证分析、研究结论与展望等</w:t>
      </w:r>
      <w:r>
        <w:t>5</w:t>
      </w:r>
      <w:r/>
      <w:r w:rsidR="001852F3">
        <w:t xml:space="preserve">个主要章节。</w:t>
      </w:r>
    </w:p>
    <w:p w:rsidR="0018722C">
      <w:pPr>
        <w:topLinePunct/>
      </w:pPr>
      <w:r>
        <w:t>（</w:t>
      </w:r>
      <w:r>
        <w:t>1</w:t>
      </w:r>
      <w:r>
        <w:t>）</w:t>
      </w:r>
      <w:r>
        <w:t>绪论。提出本文研究背景、意义，总结国内外文献综述，介绍本文研究的基本框架、研究方法以及主要创新点。</w:t>
      </w:r>
    </w:p>
    <w:p w:rsidR="0018722C">
      <w:pPr>
        <w:topLinePunct/>
      </w:pPr>
      <w:r>
        <w:t>（</w:t>
      </w:r>
      <w:r>
        <w:t xml:space="preserve">2</w:t>
      </w:r>
      <w:r>
        <w:t>）</w:t>
      </w:r>
      <w:r>
        <w:t>理论分析。围绕企业股权结构、经营绩效及其两者之间的相互关系，</w:t>
      </w:r>
      <w:r w:rsidR="001852F3">
        <w:t xml:space="preserve">总结整理当前相应的理论，铺垫本文的理论基础。</w:t>
      </w:r>
    </w:p>
    <w:p w:rsidR="0018722C">
      <w:pPr>
        <w:topLinePunct/>
      </w:pPr>
      <w:r>
        <w:t>（</w:t>
      </w:r>
      <w:r>
        <w:t xml:space="preserve">3</w:t>
      </w:r>
      <w:r>
        <w:t>）</w:t>
      </w:r>
      <w:r>
        <w:t>根据搜集的数据，借助</w:t>
      </w:r>
      <w:r w:rsidR="001852F3">
        <w:t xml:space="preserve">stata12.0</w:t>
      </w:r>
      <w:r w:rsidR="001852F3">
        <w:t xml:space="preserve">分析软件，对选取的当前我国制造</w:t>
      </w:r>
    </w:p>
    <w:p w:rsidR="0018722C">
      <w:pPr>
        <w:topLinePunct/>
      </w:pPr>
      <w:r>
        <w:rPr>
          <w:rFonts w:cstheme="minorBidi" w:hAnsiTheme="minorHAnsi" w:eastAsiaTheme="minorHAnsi" w:asciiTheme="minorHAnsi" w:ascii="Times New Roman"/>
        </w:rPr>
        <w:t>6</w:t>
      </w:r>
    </w:p>
    <w:p w:rsidR="0018722C">
      <w:pPr>
        <w:topLinePunct/>
      </w:pPr>
      <w:bookmarkStart w:name="_bookmark5" w:id="23"/>
      <w:bookmarkEnd w:id="23"/>
      <w:r/>
      <w:r>
        <w:t>业上市公司数据，进行描述性分析。</w:t>
      </w:r>
    </w:p>
    <w:p w:rsidR="0018722C">
      <w:pPr>
        <w:topLinePunct/>
      </w:pPr>
      <w:r>
        <w:t>（</w:t>
      </w:r>
      <w:r>
        <w:t xml:space="preserve">4</w:t>
      </w:r>
      <w:r>
        <w:t>）</w:t>
      </w:r>
      <w:r>
        <w:t>企业股权结构对经营绩效影响的实证分析。在已有相关研究的基础上，</w:t>
      </w:r>
      <w:r w:rsidR="001852F3">
        <w:t xml:space="preserve">首先确定模型中所涉及的变量选取，提出本研究的研究模型，进行实证分析。</w:t>
      </w:r>
    </w:p>
    <w:p w:rsidR="0018722C">
      <w:pPr>
        <w:topLinePunct/>
      </w:pPr>
      <w:r>
        <w:t>（</w:t>
      </w:r>
      <w:r>
        <w:t>5</w:t>
      </w:r>
      <w:r>
        <w:t>）</w:t>
      </w:r>
      <w:r>
        <w:t>结论及对策建议。总结实证分析的结论，相应地，提出改善股权、提高绩效的对策建议。</w:t>
      </w:r>
    </w:p>
    <w:p w:rsidR="0018722C">
      <w:pPr>
        <w:pStyle w:val="ae"/>
        <w:topLinePunct/>
      </w:pPr>
      <w:r>
        <w:pict>
          <v:group style="margin-left:326.759979pt;margin-top:167.146469pt;width:120.85pt;height:144pt;mso-position-horizontal-relative:page;mso-position-vertical-relative:paragraph;z-index:-108832" coordorigin="6535,3343" coordsize="2417,2880">
            <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
              <v:path arrowok="t"/>
              <v:fill type="solid"/>
            </v:shape>
            <v:rect style="position:absolute;left:6542;top:4854;width:2057;height:502" filled="true" fillcolor="#ffffff" stroked="false">
              <v:fill type="solid"/>
            </v:rect>
            <v:shape style="position:absolute;left:6888;top:3350;width:2057;height:502" type="#_x0000_t202" filled="false" stroked="true" strokeweight=".72pt" strokecolor="#000000">
              <v:textbox inset="0,0,0,0">
                <w:txbxContent>
                  <w:p w:rsidR="0018722C">
                    <w:pPr>
                      <w:spacing w:before="36"/>
                      <w:ind w:leftChars="0" w:left="300" w:rightChars="0" w:right="0" w:firstLineChars="0" w:firstLine="0"/>
                      <w:jc w:val="left"/>
                      <w:rPr>
                        <w:sz w:val="24"/>
                      </w:rPr>
                    </w:pPr>
                    <w:r>
                      <w:rPr>
                        <w:sz w:val="24"/>
                      </w:rPr>
                      <w:t>公司治理理论</w:t>
                    </w:r>
                  </w:p>
                </w:txbxContent>
              </v:textbox>
              <v:stroke dashstyle="solid"/>
              <w10:wrap type="none"/>
            </v:shape>
            <v:shape style="position:absolute;left:6542;top:4854;width:2057;height:502" type="#_x0000_t202" filled="false" stroked="true" strokeweight=".72pt" strokecolor="#000000">
              <v:textbox inset="0,0,0,0">
                <w:txbxContent>
                  <w:p w:rsidR="0018722C">
                    <w:pPr>
                      <w:spacing w:before="36"/>
                      <w:ind w:leftChars="0" w:left="302" w:rightChars="0" w:right="0" w:firstLineChars="0" w:firstLine="0"/>
                      <w:jc w:val="left"/>
                      <w:rPr>
                        <w:sz w:val="24"/>
                      </w:rPr>
                    </w:pPr>
                    <w:r>
                      <w:rPr>
                        <w:sz w:val="24"/>
                      </w:rPr>
                      <w:t>二者之间关系</w:t>
                    </w:r>
                  </w:p>
                </w:txbxContent>
              </v:textbox>
              <v:stroke dashstyle="solid"/>
              <w10:wrap type="none"/>
            </v:shape>
            <v:shape style="position:absolute;left:6542;top:5714;width:2057;height:502" type="#_x0000_t202" filled="false" stroked="true" strokeweight=".72pt" strokecolor="#000000">
              <v:textbox inset="0,0,0,0">
                <w:txbxContent>
                  <w:p w:rsidR="0018722C">
                    <w:pPr>
                      <w:spacing w:before="36"/>
                      <w:ind w:leftChars="0" w:left="182" w:rightChars="0" w:right="0" w:firstLineChars="0" w:firstLine="0"/>
                      <w:jc w:val="left"/>
                      <w:rPr>
                        <w:sz w:val="24"/>
                      </w:rPr>
                    </w:pPr>
                    <w:r>
                      <w:rPr>
                        <w:sz w:val="24"/>
                      </w:rPr>
                      <w:t>研究背景和意义</w:t>
                    </w:r>
                  </w:p>
                </w:txbxContent>
              </v:textbox>
              <v:stroke dashstyle="solid"/>
              <w10:wrap type="none"/>
            </v:shape>
            <w10:wrap type="none"/>
          </v:group>
        </w:pict>
      </w:r>
      <w:r>
        <w:pict>
          <v:group style="margin-left:246.119995pt;margin-top:27.106468pt;width:161.4pt;height:92.3pt;mso-position-horizontal-relative:page;mso-position-vertical-relative:paragraph;z-index:-108688" coordorigin="4922,542" coordsize="3228,1846">
            <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
              <v:path arrowok="t"/>
              <v:fill type="solid"/>
            </v:shape>
            <v:rect style="position:absolute;left:6086;top:549;width:2057;height:500" filled="true" fillcolor="#ffffff" stroked="false">
              <v:fill type="solid"/>
            </v:rect>
            <v:shape style="position:absolute;left:6086;top:549;width:2057;height:500" type="#_x0000_t202" filled="false" stroked="true" strokeweight=".72pt" strokecolor="#000000">
              <v:textbox inset="0,0,0,0">
                <w:txbxContent>
                  <w:p w:rsidR="0018722C">
                    <w:pPr>
                      <w:spacing w:before="32"/>
                      <w:ind w:leftChars="0" w:left="180" w:rightChars="0" w:right="0" w:firstLineChars="0" w:firstLine="0"/>
                      <w:jc w:val="left"/>
                      <w:rPr>
                        <w:sz w:val="24"/>
                      </w:rPr>
                    </w:pPr>
                    <w:r>
                      <w:rPr>
                        <w:sz w:val="24"/>
                      </w:rPr>
                      <w:t>国内外研究分析</w:t>
                    </w:r>
                  </w:p>
                </w:txbxContent>
              </v:textbox>
              <v:stroke dashstyle="solid"/>
              <w10:wrap type="none"/>
            </v:shape>
            <v:shape style="position:absolute;left:5712;top:1878;width:2057;height:502" type="#_x0000_t202" filled="false" stroked="true" strokeweight=".72pt" strokecolor="#000000">
              <v:textbox inset="0,0,0,0">
                <w:txbxContent>
                  <w:p w:rsidR="0018722C">
                    <w:pPr>
                      <w:spacing w:before="36"/>
                      <w:ind w:leftChars="0" w:left="182" w:rightChars="0" w:right="0" w:firstLineChars="0" w:firstLine="0"/>
                      <w:jc w:val="left"/>
                      <w:rPr>
                        <w:sz w:val="24"/>
                      </w:rPr>
                    </w:pPr>
                    <w:r>
                      <w:rPr>
                        <w:sz w:val="24"/>
                      </w:rPr>
                      <w:t>研究思路与结构</w:t>
                    </w:r>
                  </w:p>
                </w:txbxContent>
              </v:textbox>
              <v:stroke dashstyle="solid"/>
              <w10:wrap type="none"/>
            </v:shape>
            <w10:wrap type="none"/>
          </v:group>
        </w:pict>
      </w:r>
      <w:r>
        <w:t>本文框架如图</w:t>
      </w:r>
      <w:r w:rsidR="001852F3">
        <w:t xml:space="preserve">1-1</w:t>
      </w:r>
      <w:r w:rsidR="001852F3">
        <w:t xml:space="preserve">所示。</w:t>
      </w:r>
    </w:p>
    <w:p w:rsidR="0018722C">
      <w:pPr>
        <w:pStyle w:val="aff7"/>
        <w:topLinePunct/>
      </w:pPr>
      <w:r>
        <w:pict>
          <v:shape style="margin-left:141.119995pt;margin-top:14.857786pt;width:102.85pt;height:25pt;mso-position-horizontal-relative:page;mso-position-vertical-relative:paragraph;z-index:0;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32"/>
                    <w:ind w:firstLineChars="0" w:firstLine="0" w:rightChars="0" w:right="0" w:leftChars="0" w:left="1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研究背景和意义</w:t>
                  </w:r>
                </w:p>
              </w:txbxContent>
            </v:textbox>
            <v:stroke dashstyle="solid"/>
            <w10:wrap type="topAndBottom"/>
          </v:shape>
        </w:pict>
      </w:r>
    </w:p>
    <w:p w:rsidR="0018722C">
      <w:pPr>
        <w:pStyle w:val="aff7"/>
        <w:topLinePunct/>
      </w:pPr>
      <w:r>
        <w:pict>
          <v:group style="margin-left:137.87999pt;margin-top:9.406249pt;width:206.55pt;height:118.35pt;mso-position-horizontal-relative:page;mso-position-vertical-relative:paragraph;z-index:1120;mso-wrap-distance-left:0;mso-wrap-distance-right:0" coordorigin="2758,188" coordsize="4131,2367">
            <v:line style="position:absolute" from="4824,457" to="5938,457" stroked="true" strokeweight=".72pt" strokecolor="#000000">
              <v:stroke dashstyle="solid"/>
            </v:line>
            <v:line style="position:absolute" from="5938,457" to="5940,2315" stroked="true" strokeweight=".72pt" strokecolor="#000000">
              <v:stroke dashstyle="solid"/>
            </v:line>
            <v:line style="position:absolute" from="4824,2315" to="5938,2329" stroked="true" strokeweight=".72pt" strokecolor="#000000">
              <v:stroke dashstyle="solid"/>
            </v:line>
            <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
              <v:path arrowok="t"/>
              <v:fill type="solid"/>
            </v:shape>
            <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
              <v:path arrowok="t"/>
              <v:fill type="solid"/>
            </v:shape>
            <v:shape style="position:absolute;left:2764;top:1157;width:2060;height:502" type="#_x0000_t202" filled="false" stroked="true" strokeweight=".72pt" strokecolor="#000000">
              <v:textbox inset="0,0,0,0">
                <w:txbxContent>
                  <w:p w:rsidR="0018722C">
                    <w:pPr>
                      <w:spacing w:before="36"/>
                      <w:ind w:leftChars="0" w:left="302" w:rightChars="0" w:right="0" w:firstLineChars="0" w:firstLine="0"/>
                      <w:jc w:val="left"/>
                      <w:rPr>
                        <w:sz w:val="24"/>
                      </w:rPr>
                    </w:pPr>
                    <w:r>
                      <w:rPr>
                        <w:sz w:val="24"/>
                      </w:rPr>
                      <w:t>委托代理理论</w:t>
                    </w:r>
                  </w:p>
                </w:txbxContent>
              </v:textbox>
              <v:stroke dashstyle="solid"/>
              <w10:wrap type="none"/>
            </v:shape>
            <v:shape style="position:absolute;left:2764;top:2045;width:2060;height:502" type="#_x0000_t202" filled="false" stroked="true" strokeweight=".72pt" strokecolor="#000000">
              <v:textbox inset="0,0,0,0">
                <w:txbxContent>
                  <w:p w:rsidR="0018722C">
                    <w:pPr>
                      <w:spacing w:before="36"/>
                      <w:ind w:leftChars="0" w:left="302" w:rightChars="0" w:right="0" w:firstLineChars="0" w:firstLine="0"/>
                      <w:jc w:val="left"/>
                      <w:rPr>
                        <w:sz w:val="24"/>
                      </w:rPr>
                    </w:pPr>
                    <w:r>
                      <w:rPr>
                        <w:sz w:val="24"/>
                      </w:rPr>
                      <w:t>两权分离理论</w:t>
                    </w:r>
                  </w:p>
                </w:txbxContent>
              </v:textbox>
              <v:stroke dashstyle="solid"/>
              <w10:wrap type="none"/>
            </v:shape>
            <v:shape style="position:absolute;left:2764;top:195;width:2060;height:502" type="#_x0000_t202" filled="false" stroked="true" strokeweight=".72pt" strokecolor="#000000">
              <v:textbox inset="0,0,0,0">
                <w:txbxContent>
                  <w:p w:rsidR="0018722C">
                    <w:pPr>
                      <w:spacing w:before="34"/>
                      <w:ind w:leftChars="0" w:left="542" w:rightChars="0" w:right="0" w:firstLineChars="0" w:firstLine="0"/>
                      <w:jc w:val="left"/>
                      <w:rPr>
                        <w:sz w:val="24"/>
                      </w:rPr>
                    </w:pPr>
                    <w:r>
                      <w:rPr>
                        <w:sz w:val="24"/>
                      </w:rPr>
                      <w:t>产权理论</w:t>
                    </w:r>
                  </w:p>
                </w:txbxContent>
              </v:textbox>
              <v:stroke dashstyle="solid"/>
              <w10:wrap type="none"/>
            </v:shape>
            <w10:wrap type="topAndBottom"/>
          </v:group>
        </w:pict>
      </w:r>
    </w:p>
    <w:p w:rsidR="0018722C">
      <w:pPr>
        <w:topLinePunct/>
      </w:pPr>
    </w:p>
    <w:p w:rsidR="0018722C">
      <w:pPr>
        <w:pStyle w:val="affff5"/>
        <w:keepNext/>
        <w:topLinePunct/>
      </w:pPr>
      <w:r>
        <w:pict>
          <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32"/>
                    <w:ind w:firstLineChars="0" w:firstLine="0" w:rightChars="0" w:right="0" w:leftChars="0" w:left="54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研究假说</w:t>
                  </w:r>
                </w:p>
              </w:txbxContent>
            </v:textbox>
            <v:stroke dashstyle="solid"/>
            <w10:wrap type="topAndBottom"/>
          </v:shape>
        </w:pict>
      </w:r>
      <w:r>
        <w:pict>
          <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32"/>
                    <w:ind w:firstLineChars="0" w:firstLine="0" w:rightChars="0" w:right="0" w:leftChars="0" w:left="3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实证分析结果</w:t>
                  </w:r>
                </w:p>
              </w:txbxContent>
            </v:textbox>
            <v:stroke dashstyle="solid"/>
            <w10:wrap type="topAndBottom"/>
          </v:shape>
        </w:pict>
      </w:r>
      <w:r>
        <w:pict>
          <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34"/>
                    <w:ind w:firstLineChars="0" w:firstLine="0" w:rightChars="0" w:right="0" w:leftChars="0" w:left="5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对策建议</w:t>
                  </w:r>
                </w:p>
              </w:txbxContent>
            </v:textbox>
            <v:stroke dashstyle="solid"/>
            <w10:wrap type="topAndBottom"/>
          </v:shape>
        </w:pict>
      </w:r>
    </w:p>
    <w:p w:rsidR="00000000">
      <w:pPr>
        <w:pStyle w:val="aff7"/>
        <w:spacing w:line="240" w:lineRule="atLeast"/>
        <w:topLinePunct/>
      </w:pPr>
      <w:r>
        <w:drawing>
          <wp:inline>
            <wp:extent cx="76909" cy="2476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76909" cy="247650"/>
                    </a:xfrm>
                    <a:prstGeom prst="rect">
                      <a:avLst/>
                    </a:prstGeom>
                  </pic:spPr>
                </pic:pic>
              </a:graphicData>
            </a:graphic>
          </wp:inline>
        </w:drawing>
      </w:r>
    </w:p>
    <w:p w:rsidR="0018722C">
      <w:pPr>
        <w:pStyle w:val="a9"/>
        <w:textAlignment w:val="center"/>
        <w:topLinePunct/>
      </w:pPr>
      <w:r>
        <w:pict>
          <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
            <v:path arrowok="t"/>
            <v:fill type="solid"/>
            <w10:wrap type="none"/>
          </v:shape>
        </w:pict>
      </w:r>
      <w:r>
        <w:pict>
          <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
            <v:path arrowok="t"/>
            <v:fill type="solid"/>
            <w10:wrap type="none"/>
          </v:shape>
        </w:pict>
      </w:r>
      <w:r>
        <w:t>图1-1</w:t>
      </w:r>
      <w:r>
        <w:t xml:space="preserve">  </w:t>
      </w:r>
      <w:r w:rsidRPr="00DB64CE">
        <w:t>论文框架图</w:t>
      </w:r>
    </w:p>
    <w:p w:rsidR="0018722C">
      <w:pPr>
        <w:pStyle w:val="Heading2"/>
        <w:topLinePunct/>
        <w:ind w:left="171" w:hangingChars="171" w:hanging="171"/>
      </w:pPr>
      <w:bookmarkStart w:id="945280" w:name="_Toc686945280"/>
      <w:bookmarkStart w:name="_TOC_250024" w:id="24"/>
      <w:bookmarkStart w:name="1.4论文的创新之处 " w:id="25"/>
      <w:r>
        <w:t>1.4</w:t>
      </w:r>
      <w:r>
        <w:t xml:space="preserve"> </w:t>
      </w:r>
      <w:r/>
      <w:bookmarkEnd w:id="25"/>
      <w:bookmarkEnd w:id="24"/>
      <w:r>
        <w:t>论文的创新之处</w:t>
      </w:r>
      <w:bookmarkEnd w:id="945280"/>
    </w:p>
    <w:p w:rsidR="0018722C">
      <w:pPr>
        <w:topLinePunct/>
      </w:pPr>
      <w:r>
        <w:t>本文对我国混合所有制公司股权结构与公司绩效的关系进行了实证研究，较</w:t>
      </w:r>
    </w:p>
    <w:p w:rsidR="0018722C">
      <w:pPr>
        <w:topLinePunct/>
      </w:pPr>
      <w:r>
        <w:rPr>
          <w:rFonts w:cstheme="minorBidi" w:hAnsiTheme="minorHAnsi" w:eastAsiaTheme="minorHAnsi" w:asciiTheme="minorHAnsi" w:ascii="Times New Roman"/>
        </w:rPr>
        <w:t>7</w:t>
      </w:r>
    </w:p>
    <w:p w:rsidR="0018722C">
      <w:pPr>
        <w:topLinePunct/>
      </w:pPr>
      <w:r>
        <w:t>以往研究，本文有以下创新点：</w:t>
      </w:r>
    </w:p>
    <w:p w:rsidR="0018722C">
      <w:pPr>
        <w:topLinePunct/>
      </w:pPr>
      <w:r>
        <w:t>（</w:t>
      </w:r>
      <w:r>
        <w:t>1</w:t>
      </w:r>
      <w:r>
        <w:t>）</w:t>
      </w:r>
      <w:r>
        <w:t>本文选取国民经济中国企中的制造业为研究对象，从而可以避免行业差异性对研究结论影响，使国企中股权结构与公司绩效两者间的关系表述更加清晰、准确。</w:t>
      </w:r>
    </w:p>
    <w:p w:rsidR="0018722C">
      <w:pPr>
        <w:topLinePunct/>
      </w:pPr>
      <w:r>
        <w:t>（</w:t>
      </w:r>
      <w:r>
        <w:t>2</w:t>
      </w:r>
      <w:r>
        <w:t>）</w:t>
      </w:r>
      <w:r>
        <w:t>本文结合以往的研究基础，增加了公司规模、企业成长性以及公司债务融资等变量，本文的模型更具合理性，从多角度来分析影响制造业上市公司绩效的因素，尤其本文对企业成长性的引入，使结论更加全面完整。</w:t>
      </w:r>
    </w:p>
    <w:p w:rsidR="0018722C">
      <w:pPr>
        <w:topLinePunct/>
      </w:pPr>
      <w:r>
        <w:t>（</w:t>
      </w:r>
      <w:r>
        <w:t>3</w:t>
      </w:r>
      <w:r>
        <w:t>）</w:t>
      </w:r>
      <w:r>
        <w:t>由于国有行业特殊的性质，依法享有一定的优惠，这就对占有的资源能否创造更多效益、资产是否实现保值增值提出了较高要求。EVA</w:t>
      </w:r>
      <w:r/>
      <w:r w:rsidR="001852F3">
        <w:t xml:space="preserve">是一种评价企业经营者有效使用资本和为股东创造价值能力，体现企业最终经营目标的经营</w:t>
      </w:r>
      <w:r>
        <w:t>业绩考核工具。因此，拟引入</w:t>
      </w:r>
      <w:r>
        <w:t>EVA</w:t>
      </w:r>
      <w:r/>
      <w:r w:rsidR="001852F3">
        <w:t xml:space="preserve">作为衡量企业绩效的指标，把政府对央企的</w:t>
      </w:r>
      <w:r>
        <w:t>考核指标作为对企业经营绩效的测量，同时将企业绩效</w:t>
      </w:r>
      <w:r>
        <w:t>EVA</w:t>
      </w:r>
      <w:r/>
      <w:r w:rsidR="001852F3">
        <w:t xml:space="preserve">与其他已有研究指标指标对比分析，来判断指标之间的合理性。</w:t>
      </w:r>
    </w:p>
    <w:p w:rsidR="0018722C">
      <w:pPr>
        <w:topLinePunct/>
      </w:pPr>
      <w:r>
        <w:rPr>
          <w:rFonts w:cstheme="minorBidi" w:hAnsiTheme="minorHAnsi" w:eastAsiaTheme="minorHAnsi" w:asciiTheme="minorHAnsi" w:ascii="Times New Roman"/>
        </w:rPr>
        <w:t>8</w:t>
      </w:r>
    </w:p>
    <w:p w:rsidR="0018722C">
      <w:pPr>
        <w:pStyle w:val="Heading1"/>
        <w:topLinePunct/>
      </w:pPr>
      <w:bookmarkStart w:id="945281" w:name="_Toc686945281"/>
      <w:bookmarkStart w:name="_TOC_250023" w:id="26"/>
      <w:bookmarkStart w:name="2 股权结构与公司绩效的相关理论 " w:id="27"/>
      <w:r>
        <w:t>2</w:t>
      </w:r>
      <w:r>
        <w:t xml:space="preserve">  </w:t>
      </w:r>
      <w:r/>
      <w:bookmarkStart w:name="_bookmark6" w:id="28"/>
      <w:bookmarkEnd w:id="28"/>
      <w:r/>
      <w:bookmarkStart w:name="_bookmark6" w:id="29"/>
      <w:bookmarkEnd w:id="26"/>
      <w:r>
        <w:t>股权结构与公司绩效的相关理论</w:t>
      </w:r>
      <w:bookmarkEnd w:id="945281"/>
    </w:p>
    <w:p w:rsidR="0018722C">
      <w:pPr>
        <w:topLinePunct/>
      </w:pPr>
      <w:r>
        <w:t>本章首先理清了相关概念，在此基础上结合相应的产权理论、两权分离理论</w:t>
      </w:r>
      <w:r>
        <w:t>以及委托代理理论，从股权性质、股权集中度和管理层持股比例入手，解释验证了股权结构对企业绩效的影响关系，铺垫了本文的理论基础。</w:t>
      </w:r>
    </w:p>
    <w:p w:rsidR="0018722C">
      <w:pPr>
        <w:pStyle w:val="Heading2"/>
        <w:topLinePunct/>
        <w:ind w:left="171" w:hangingChars="171" w:hanging="171"/>
      </w:pPr>
      <w:bookmarkStart w:id="945282" w:name="_Toc686945282"/>
      <w:bookmarkStart w:name="_TOC_250022" w:id="30"/>
      <w:bookmarkStart w:name="2.1 相关概念表述 " w:id="31"/>
      <w:r>
        <w:t>2.1</w:t>
      </w:r>
      <w:r>
        <w:t xml:space="preserve"> </w:t>
      </w:r>
      <w:r/>
      <w:bookmarkEnd w:id="31"/>
      <w:bookmarkEnd w:id="30"/>
      <w:r>
        <w:t>相关概念表述</w:t>
      </w:r>
      <w:bookmarkEnd w:id="945282"/>
    </w:p>
    <w:p w:rsidR="0018722C">
      <w:pPr>
        <w:pStyle w:val="Heading3"/>
        <w:topLinePunct/>
        <w:ind w:left="200" w:hangingChars="200" w:hanging="200"/>
      </w:pPr>
      <w:bookmarkStart w:id="945283" w:name="_Toc686945283"/>
      <w:bookmarkStart w:name="_TOC_250021" w:id="32"/>
      <w:bookmarkEnd w:id="32"/>
      <w:r>
        <w:t>2.1.1</w:t>
      </w:r>
      <w:r>
        <w:t xml:space="preserve"> </w:t>
      </w:r>
      <w:r>
        <w:t>混合所有制</w:t>
      </w:r>
      <w:bookmarkEnd w:id="945283"/>
    </w:p>
    <w:p w:rsidR="0018722C">
      <w:pPr>
        <w:topLinePunct/>
      </w:pPr>
      <w:r>
        <w:t>混合所有制经济对我们而言，并不陌生。通常，它有两层含义：首先从整个国民经济的所有制结构分析</w:t>
      </w:r>
      <w:r>
        <w:t>，“既有国有和集体所有等公有制成分</w:t>
      </w:r>
      <w:r>
        <w:rPr>
          <w:rFonts w:ascii="Times New Roman" w:hAnsi="Times New Roman" w:eastAsia="Times New Roman"/>
          <w:rFonts w:hint="eastAsia"/>
        </w:rPr>
        <w:t>，</w:t>
      </w:r>
      <w:r>
        <w:t>还有其他非公</w:t>
      </w:r>
      <w:r>
        <w:t>有制的经济成分，形成一种以公有制经济为主体，多种所有制经济共同发展的格</w:t>
      </w:r>
      <w:r>
        <w:t>局。”再从企业的产权结构方面来看</w:t>
      </w:r>
      <w:r>
        <w:t>，“包括国家所有或集体所有的形成国有资本、</w:t>
      </w:r>
      <w:r>
        <w:t>集体资本和非公有资本交叉持股、相互融合的状况。”国企混改所强调的混合所</w:t>
      </w:r>
      <w:r>
        <w:t>有制经济是一种全新的经济成分，是一种兼有不同经济成份的所有制关系，“它</w:t>
      </w:r>
      <w:r>
        <w:t>同股份制一样，都属于中性的概念”</w:t>
      </w:r>
      <w:r/>
      <w:r>
        <w:rPr>
          <w:vertAlign w:val="superscript"/>
        </w:rPr>
        <w:t>[</w:t>
      </w:r>
      <w:r>
        <w:rPr>
          <w:vertAlign w:val="superscript"/>
        </w:rPr>
        <w:t xml:space="preserve">1</w:t>
      </w:r>
      <w:r/>
      <w:r>
        <w:rPr>
          <w:vertAlign w:val="superscript"/>
        </w:rPr>
        <w:t>]</w:t>
      </w:r>
      <w:r>
        <w:rPr>
          <w:spacing w:val="-2"/>
          <w:rFonts w:hint="eastAsia"/>
        </w:rPr>
        <w:t>，</w:t>
      </w:r>
      <w:r>
        <w:t>是</w:t>
      </w:r>
      <w:r w:rsidR="001852F3">
        <w:t xml:space="preserve">“基本经济制度的重要实现形式</w:t>
      </w:r>
      <w:r/>
      <w:r>
        <w:rPr>
          <w:vertAlign w:val="superscript"/>
        </w:rPr>
        <w:t>[</w:t>
      </w:r>
      <w:r>
        <w:rPr>
          <w:vertAlign w:val="superscript"/>
        </w:rPr>
        <w:t xml:space="preserve">2</w:t>
      </w:r>
      <w:r/>
      <w:r>
        <w:rPr>
          <w:vertAlign w:val="superscript"/>
        </w:rPr>
        <w:t>]</w:t>
      </w:r>
      <w:r>
        <w:t>”。</w:t>
      </w:r>
    </w:p>
    <w:p w:rsidR="0018722C">
      <w:pPr>
        <w:topLinePunct/>
      </w:pPr>
      <w:r>
        <w:t>“混合所有制企业</w:t>
      </w:r>
      <w:r>
        <w:rPr>
          <w:vertAlign w:val="superscript"/>
          /&gt;
        </w:rPr>
        <w:t>[</w:t>
      </w:r>
      <w:r>
        <w:rPr>
          <w:vertAlign w:val="superscript"/>
          /&gt;
        </w:rPr>
        <w:t xml:space="preserve">49</w:t>
      </w:r>
      <w:r>
        <w:rPr>
          <w:vertAlign w:val="superscript"/>
          /&gt;
        </w:rPr>
        <w:t>]</w:t>
      </w:r>
      <w:r>
        <w:t>具体地可以分为国有股份与非公有股份共同组成的企</w:t>
      </w:r>
      <w:r>
        <w:t>业、集体股份与非公有股份共同组成的企业和国有股份与集体股份共同组成的企业。在前两种混合所有制企业中</w:t>
      </w:r>
      <w:r>
        <w:rPr>
          <w:rFonts w:hint="eastAsia"/>
        </w:rPr>
        <w:t>，</w:t>
      </w:r>
      <w:r>
        <w:t>在一定条件下</w:t>
      </w:r>
      <w:r>
        <w:rPr>
          <w:rFonts w:hint="eastAsia"/>
        </w:rPr>
        <w:t>，</w:t>
      </w:r>
      <w:r>
        <w:t>非公有股份可以是企业员工所持</w:t>
      </w:r>
      <w:r>
        <w:t>的股份，也可以是外资。”在这里，我们讨论的是由国有股份与其他非公有股份共同组成的混合所有制企业。</w:t>
      </w:r>
    </w:p>
    <w:p w:rsidR="0018722C">
      <w:pPr>
        <w:pStyle w:val="Heading3"/>
        <w:topLinePunct/>
        <w:ind w:left="200" w:hangingChars="200" w:hanging="200"/>
      </w:pPr>
      <w:bookmarkStart w:id="945284" w:name="_Toc686945284"/>
      <w:bookmarkStart w:name="_TOC_250020" w:id="33"/>
      <w:bookmarkEnd w:id="33"/>
      <w:r>
        <w:t>2.1.2</w:t>
      </w:r>
      <w:r>
        <w:t xml:space="preserve"> </w:t>
      </w:r>
      <w:r>
        <w:t>股权</w:t>
      </w:r>
      <w:bookmarkEnd w:id="945284"/>
    </w:p>
    <w:p w:rsidR="0018722C">
      <w:pPr>
        <w:topLinePunct/>
      </w:pPr>
      <w:r>
        <w:t>股权也称股东权，是指股东的权力与义务的结合，广义上来看，股权是指</w:t>
      </w:r>
      <w:r>
        <w:t>股东依法取得、持有公司股份，享有权利并承担义务；狭义上专指股东分享公司经济利益分红。</w:t>
      </w:r>
    </w:p>
    <w:p w:rsidR="0018722C">
      <w:pPr>
        <w:topLinePunct/>
      </w:pPr>
      <w:r>
        <w:t>股权可分为自益权和共益权，自益权指股东享有分红、转让持有股份和股息</w:t>
      </w:r>
      <w:r>
        <w:t>的权力；共益权，顾名思义，就是两者利益捆绑在一起，例如：表决权、参与权</w:t>
      </w:r>
      <w:r>
        <w:t>以及企业日常经营活动的批评权、知情权和提供建议的权力，共益权具有人身性</w:t>
      </w:r>
      <w:r>
        <w:t>，</w:t>
      </w:r>
    </w:p>
    <w:p w:rsidR="0018722C">
      <w:pPr>
        <w:topLinePunct/>
      </w:pPr>
      <w:r>
        <w:rPr>
          <w:rFonts w:cstheme="minorBidi" w:hAnsiTheme="minorHAnsi" w:eastAsiaTheme="minorHAnsi" w:asciiTheme="minorHAnsi" w:ascii="Times New Roman"/>
        </w:rPr>
        <w:t>9</w:t>
      </w:r>
    </w:p>
    <w:p w:rsidR="0018722C">
      <w:pPr>
        <w:topLinePunct/>
      </w:pPr>
      <w:bookmarkStart w:name="_bookmark7" w:id="34"/>
      <w:bookmarkEnd w:id="34"/>
      <w:r/>
      <w:r>
        <w:t>公司团体的成员都可以行使的权利。</w:t>
      </w:r>
    </w:p>
    <w:p w:rsidR="0018722C">
      <w:pPr>
        <w:pStyle w:val="Heading3"/>
        <w:topLinePunct/>
        <w:ind w:left="200" w:hangingChars="200" w:hanging="200"/>
      </w:pPr>
      <w:bookmarkStart w:id="945285" w:name="_Toc686945285"/>
      <w:bookmarkStart w:name="_TOC_250019" w:id="35"/>
      <w:bookmarkEnd w:id="35"/>
      <w:r>
        <w:t>2.1.3</w:t>
      </w:r>
      <w:r>
        <w:t xml:space="preserve"> </w:t>
      </w:r>
      <w:r>
        <w:t>股权结构</w:t>
      </w:r>
      <w:bookmarkEnd w:id="945285"/>
    </w:p>
    <w:p w:rsidR="0018722C">
      <w:pPr>
        <w:pStyle w:val="BodyText"/>
        <w:ind w:leftChars="0" w:left="1380"/>
        <w:topLinePunct/>
      </w:pPr>
      <w:r>
        <w:t>①股权结构的内涵</w:t>
      </w:r>
    </w:p>
    <w:p w:rsidR="0018722C">
      <w:pPr>
        <w:topLinePunct/>
      </w:pPr>
      <w:r>
        <w:t>通常，股权结构有两种分类，一种为当企业的控制权不可竞争时，企业大股</w:t>
      </w:r>
      <w:r>
        <w:t>东独占控股地位，董事会、经理层和股东之间不能很好地沟通配合，难以达到很</w:t>
      </w:r>
      <w:r>
        <w:t>好的制衡关系；另一种为当控制权可竞争时，可以很好的发挥企业内部监控的作用，股东对企业的经营管理起到了有效的控制。</w:t>
      </w:r>
    </w:p>
    <w:p w:rsidR="0018722C">
      <w:pPr>
        <w:topLinePunct/>
      </w:pPr>
      <w:r>
        <w:t>实质而言，股权结构是指在企业股份构成中，不同性质的股份持有量以及相互关系。可以分为两个方面：</w:t>
      </w:r>
    </w:p>
    <w:p w:rsidR="0018722C">
      <w:pPr>
        <w:topLinePunct/>
      </w:pPr>
      <w:r>
        <w:t>1</w:t>
      </w:r>
      <w:r>
        <w:t>）</w:t>
      </w:r>
      <w:r>
        <w:t>股权集中度。可以用来衡量上市公司股权分布和发展稳定的具体情况，解释为各个股东持股比例的高低所形成的股权集中程度分布状态。可分三种形态，</w:t>
      </w:r>
      <w:r>
        <w:t>一种为股权高度集中的公司，一般是指单个控股股东控制</w:t>
      </w:r>
      <w:r>
        <w:t>50%以上的公司股份，</w:t>
      </w:r>
      <w:r>
        <w:t>控股股东对公司的经营具有绝对的话语权；此外，股权高度分散的公司，不存在</w:t>
      </w:r>
      <w:r>
        <w:t>控股大股东，各个股东持有股份相当并低于</w:t>
      </w:r>
      <w:r>
        <w:t>10%</w:t>
      </w:r>
      <w:r>
        <w:t>，容易造成企业的两权分离局面；</w:t>
      </w:r>
      <w:r>
        <w:t>股权相对集中的公司，有相对控股股东，也拥有部分比例的其他大股东，持有</w:t>
      </w:r>
      <w:r>
        <w:t>约</w:t>
      </w:r>
    </w:p>
    <w:p w:rsidR="0018722C">
      <w:pPr>
        <w:topLinePunct/>
      </w:pPr>
      <w:r>
        <w:t>10%到</w:t>
      </w:r>
      <w:r w:rsidR="001852F3">
        <w:t xml:space="preserve">50%的股份。</w:t>
      </w:r>
    </w:p>
    <w:p w:rsidR="0018722C">
      <w:pPr>
        <w:topLinePunct/>
      </w:pPr>
      <w:r>
        <w:t>2</w:t>
      </w:r>
      <w:r>
        <w:t>）</w:t>
      </w:r>
      <w:r>
        <w:t>股权性质。在我国，上市公司的股票可分为国有股、法人股和社会公众股。因为代表利益的不同，股权持有者在公司治理过程中所采取的措施亦有所不同，</w:t>
      </w:r>
      <w:r w:rsidR="001852F3">
        <w:t xml:space="preserve">从而对企业绩效产生不同的影响。</w:t>
      </w:r>
    </w:p>
    <w:p w:rsidR="0018722C">
      <w:pPr>
        <w:topLinePunct/>
      </w:pPr>
      <w:r>
        <w:t>国有股，国有股权，指国家股和国有法人股，它的投资来源于国家的资产，</w:t>
      </w:r>
      <w:r>
        <w:t>股份所有权是国家的。本文所研究的企业大多是国有股权参股的企业。法人股是指企业法人、拥有法人资格的事业单位或社会团体，依法购买股份公司的股份。</w:t>
      </w:r>
      <w:r>
        <w:t>社会公众股是指我国合法的个人和机构，依法购买股份公司的可用于上市流通的股份。</w:t>
      </w:r>
    </w:p>
    <w:p w:rsidR="0018722C">
      <w:pPr>
        <w:topLinePunct/>
      </w:pPr>
      <w:r>
        <w:t>按照上述理论，本文的股权结构具体包括，股权集中度、股权性质和管理层</w:t>
      </w:r>
      <w:r>
        <w:t>持股比例，股权性质在文中包括国有股、法人股和社会公众股在企业总股数的比例。</w:t>
      </w:r>
    </w:p>
    <w:p w:rsidR="0018722C">
      <w:pPr>
        <w:pStyle w:val="BodyText"/>
        <w:spacing w:before="22"/>
        <w:ind w:leftChars="0" w:left="1380"/>
        <w:topLinePunct/>
      </w:pPr>
      <w:r>
        <w:t>②股权结构的度量</w:t>
      </w:r>
    </w:p>
    <w:p w:rsidR="0018722C">
      <w:pPr>
        <w:topLinePunct/>
      </w:pPr>
      <w:r>
        <w:t>为了清晰地度量出股权分布状态与特征，本文选取了以下指标。</w:t>
      </w:r>
    </w:p>
    <w:p w:rsidR="0018722C">
      <w:pPr>
        <w:topLinePunct/>
      </w:pPr>
      <w:r>
        <w:t>1</w:t>
      </w:r>
      <w:r>
        <w:t>）</w:t>
      </w:r>
      <w:r>
        <w:t>股权集中度</w:t>
      </w:r>
    </w:p>
    <w:p w:rsidR="0018722C">
      <w:pPr>
        <w:topLinePunct/>
      </w:pPr>
      <w:r>
        <w:t>C</w:t>
      </w:r>
      <w:r/>
      <w:r w:rsidR="001852F3">
        <w:t xml:space="preserve">指数用来计量前几位的大股东所持股比例之和。可以形象的说明公司的前</w:t>
      </w:r>
      <w:r>
        <w:t>几位股东的股权持股情况。在这里，我们选取第一位和前五位大股东的持股比例。</w:t>
      </w:r>
    </w:p>
    <w:p w:rsidR="0018722C">
      <w:pPr>
        <w:topLinePunct/>
      </w:pPr>
      <w:r>
        <w:rPr>
          <w:rFonts w:cstheme="minorBidi" w:hAnsiTheme="minorHAnsi" w:eastAsiaTheme="minorHAnsi" w:asciiTheme="minorHAnsi" w:ascii="Times New Roman"/>
        </w:rPr>
        <w:t>10</w:t>
      </w:r>
    </w:p>
    <w:p w:rsidR="0018722C">
      <w:pPr>
        <w:pStyle w:val="ae"/>
        <w:topLinePunct/>
      </w:pPr>
      <w:r>
        <w:pict>
          <v:shape style="margin-left:309.018433pt;margin-top:27.296747pt;width:3.5pt;height:7.75pt;mso-position-horizontal-relative:page;mso-position-vertical-relative:paragraph;z-index:1456;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n</w:t>
                  </w:r>
                </w:p>
              </w:txbxContent>
            </v:textbox>
            <w10:wrap type="topAndBottom"/>
          </v:shape>
        </w:pict>
      </w:r>
      <w:bookmarkStart w:name="_bookmark8" w:id="36"/>
      <w:bookmarkEnd w:id="36"/>
      <w:r/>
      <w:r>
        <w:t>如下式：</w:t>
      </w: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n</w:t>
      </w:r>
      <w:r>
        <w:rPr>
          <w:rFonts w:cstheme="minorBidi" w:hAnsiTheme="minorHAnsi" w:eastAsiaTheme="minorHAnsi" w:ascii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其中，在公式中</w:t>
      </w:r>
      <w:r>
        <w:t>C</w:t>
      </w:r>
      <w:r>
        <w:t>i</w:t>
      </w:r>
      <w:r>
        <w:t>是指公司第</w:t>
      </w:r>
      <w:r>
        <w:t>i</w:t>
      </w:r>
      <w:r/>
      <w:r w:rsidR="001852F3">
        <w:t xml:space="preserve">位股东持股比例，</w:t>
      </w:r>
      <w:r>
        <w:t>n</w:t>
      </w:r>
      <w:r/>
      <w:r w:rsidR="001852F3">
        <w:t xml:space="preserve">为所选取的前几位股东，</w:t>
      </w:r>
      <w:r>
        <w:t>要求</w:t>
      </w:r>
      <w:r>
        <w:t>1≤n≤10</w:t>
      </w:r>
      <w:r>
        <w:t>。当数值</w:t>
      </w:r>
      <w:r>
        <w:t>C</w:t>
      </w:r>
      <w:r>
        <w:t>n</w:t>
      </w:r>
      <w:r>
        <w:t>越大，意味公司股权较集中，反之，股权集中度越低。</w:t>
      </w:r>
      <w:r>
        <w:t>注意的是，</w:t>
      </w:r>
      <w:r>
        <w:t>C</w:t>
      </w:r>
      <w:r/>
      <w:r w:rsidR="001852F3">
        <w:t xml:space="preserve">指数的大小并不能够准确的说明出公司的前几位大股东持股比例的差异。</w:t>
      </w:r>
    </w:p>
    <w:p w:rsidR="0018722C">
      <w:pPr>
        <w:pStyle w:val="cw23"/>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赫芬达尔指数</w:t>
      </w:r>
    </w:p>
    <w:p w:rsidR="0018722C">
      <w:pPr>
        <w:topLinePunct/>
      </w:pPr>
      <w:r>
        <w:t>赫芬达尔指数，简称</w:t>
      </w:r>
      <w:r>
        <w:t>H</w:t>
      </w:r>
      <w:r/>
      <w:r w:rsidR="001852F3">
        <w:t xml:space="preserve">指数，它表示前</w:t>
      </w:r>
      <w:r>
        <w:t>n</w:t>
      </w:r>
      <w:r/>
      <w:r w:rsidR="001852F3">
        <w:t xml:space="preserve">位股东的持股比例的平方和，描述的是股权集中程度，用公式表示为：</w:t>
      </w:r>
    </w:p>
    <w:p w:rsidR="0018722C">
      <w:pPr>
        <w:pStyle w:val="ae"/>
        <w:topLinePunct/>
      </w:pPr>
      <w:r>
        <w:rPr>
          <w:kern w:val="2"/>
          <w:sz w:val="22"/>
          <w:szCs w:val="22"/>
          <w:rFonts w:cstheme="minorBidi" w:hAnsiTheme="minorHAnsi" w:eastAsiaTheme="minorHAnsi" w:asciiTheme="minorHAnsi"/>
        </w:rPr>
        <w:pict>
          <v:shape style="margin-left:285.480011pt;margin-top:3.474134pt;width:38.85pt;height:22.05pt;mso-position-horizontal-relative:page;mso-position-vertical-relative:paragraph;z-index:-108640" type="#_x0000_t202" filled="false" stroked="false">
            <v:textbox inset="0,0,0,0">
              <w:txbxContent>
                <w:p w:rsidR="0018722C">
                  <w:pPr>
                    <w:spacing w:line="439" w:lineRule="exact" w:before="1"/>
                    <w:ind w:leftChars="0" w:left="0" w:rightChars="0" w:right="0" w:firstLineChars="0" w:firstLine="0"/>
                    <w:jc w:val="left"/>
                    <w:rPr>
                      <w:rFonts w:ascii="Times New Roman" w:hAnsi="Times New Roman"/>
                      <w:i/>
                      <w:sz w:val="24"/>
                    </w:rPr>
                  </w:pPr>
                  <w:r>
                    <w:rPr>
                      <w:position w:val="2"/>
                      <w:sz w:val="24"/>
                    </w:rPr>
                    <w:t>H</w:t>
                  </w:r>
                  <w:r>
                    <w:rPr>
                      <w:sz w:val="12"/>
                    </w:rPr>
                    <w:t>n</w:t>
                  </w:r>
                  <w:r>
                    <w:rPr>
                      <w:position w:val="2"/>
                      <w:sz w:val="24"/>
                    </w:rPr>
                    <w:t>=</w:t>
                  </w:r>
                  <w:r>
                    <w:rPr>
                      <w:spacing w:val="-99"/>
                      <w:position w:val="2"/>
                      <w:sz w:val="24"/>
                    </w:rPr>
                    <w:t> </w:t>
                  </w:r>
                  <w:r>
                    <w:rPr>
                      <w:rFonts w:ascii="Symbol" w:hAnsi="Symbol"/>
                      <w:spacing w:val="12"/>
                      <w:position w:val="-3"/>
                      <w:sz w:val="36"/>
                    </w:rPr>
                    <w:t></w:t>
                  </w:r>
                  <w:r>
                    <w:rPr>
                      <w:rFonts w:ascii="Times New Roman" w:hAnsi="Times New Roman"/>
                      <w:i/>
                      <w:spacing w:val="12"/>
                      <w:position w:val="2"/>
                      <w:sz w:val="24"/>
                    </w:rPr>
                    <w:t>C</w:t>
                  </w:r>
                </w:p>
              </w:txbxContent>
            </v:textbox>
            <w10:wrap type="none"/>
          </v:shape>
        </w:pict>
      </w:r>
      <w:r>
        <w:rPr>
          <w:kern w:val="2"/>
          <w:szCs w:val="22"/>
          <w:rFonts w:ascii="Times New Roman" w:cstheme="minorBidi" w:hAnsiTheme="minorHAnsi" w:eastAsiaTheme="minorHAnsi"/>
          <w:i/>
          <w:sz w:val="14"/>
        </w:rPr>
        <w:t>n</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其中，在公式中</w:t>
      </w:r>
      <w:r>
        <w:t>C</w:t>
      </w:r>
      <w:r>
        <w:t>i</w:t>
      </w:r>
      <w:r>
        <w:t>是指公司第</w:t>
      </w:r>
      <w:r>
        <w:t>i</w:t>
      </w:r>
      <w:r/>
      <w:r w:rsidR="001852F3">
        <w:t xml:space="preserve">位股东持股比例，</w:t>
      </w:r>
      <w:r>
        <w:t>n</w:t>
      </w:r>
      <w:r/>
      <w:r w:rsidR="001852F3">
        <w:t xml:space="preserve">为所选取的前几位股东。</w:t>
      </w:r>
      <w:r>
        <w:t>一般股东持股比例数值小于</w:t>
      </w:r>
      <w:r>
        <w:t>1，</w:t>
      </w:r>
      <w:r>
        <w:t>平方后的数值会呈现出明显的“马太效应”，清</w:t>
      </w:r>
      <w:r>
        <w:t>晰地表示股东之间股权分布的差距。</w:t>
      </w:r>
      <w:r>
        <w:t>H</w:t>
      </w:r>
      <w:r/>
      <w:r w:rsidR="001852F3">
        <w:t xml:space="preserve">值越大，表明股权的分布明显集中。赫芬达尔指数弥补前一个指标的缺陷，更加形象地表现了持股比例之间的非均衡情</w:t>
      </w:r>
      <w:r w:rsidR="001852F3">
        <w:t xml:space="preserve">况。</w:t>
      </w:r>
    </w:p>
    <w:p w:rsidR="0018722C">
      <w:pPr>
        <w:pStyle w:val="cw23"/>
        <w:topLinePunct/>
      </w:pPr>
      <w:r>
        <w:rPr>
          <w:rFonts w:ascii="宋体" w:eastAsia="宋体" w:hint="eastAsia"/>
        </w:rPr>
        <w:t>3</w:t>
      </w:r>
      <w:r>
        <w:rPr>
          <w:rFonts w:ascii="宋体" w:eastAsia="宋体" w:hint="eastAsia"/>
        </w:rPr>
        <w:t>)</w:t>
      </w:r>
      <w:r>
        <w:rPr>
          <w:rFonts w:ascii="宋体" w:eastAsia="宋体" w:hint="eastAsia"/>
        </w:rPr>
        <w:t xml:space="preserve"> </w:t>
      </w:r>
      <w:r>
        <w:rPr>
          <w:rFonts w:ascii="宋体" w:eastAsia="宋体" w:hint="eastAsia"/>
        </w:rPr>
        <w:t>Z                                                       指</w:t>
      </w:r>
      <w:r w:rsidR="001852F3">
        <w:rPr>
          <w:rFonts w:ascii="宋体" w:eastAsia="宋体" w:hint="eastAsia"/>
        </w:rPr>
        <w:t xml:space="preserve">数Z</w:t>
      </w:r>
      <w:r>
        <w:rPr>
          <w:rFonts w:ascii="宋体" w:eastAsia="宋体" w:hint="eastAsia"/>
        </w:rPr>
        <w:t>指数是指第一大股东与第二至第</w:t>
      </w:r>
      <w:r>
        <w:rPr>
          <w:rFonts w:ascii="宋体" w:eastAsia="宋体" w:hint="eastAsia"/>
        </w:rPr>
        <w:t>n</w:t>
      </w:r>
      <w:r w:rsidR="001852F3">
        <w:rPr>
          <w:rFonts w:ascii="宋体" w:eastAsia="宋体" w:hint="eastAsia"/>
        </w:rPr>
        <w:t xml:space="preserve">位大股东持股比例之和的比值。反映第</w:t>
      </w:r>
    </w:p>
    <w:p w:rsidR="0018722C">
      <w:pPr>
        <w:topLinePunct/>
      </w:pPr>
      <w:r>
        <w:t>一大股东受到第二至第</w:t>
      </w:r>
      <w:r w:rsidR="001852F3">
        <w:t xml:space="preserve">n</w:t>
      </w:r>
      <w:r w:rsidR="001852F3">
        <w:t xml:space="preserve">位股东牵制程度的指标。其计算公式为：</w:t>
      </w:r>
    </w:p>
    <w:p w:rsidR="0018722C">
      <w:pPr>
        <w:topLinePunct/>
      </w:pPr>
      <w:r>
        <w:rPr>
          <w:rFonts w:cstheme="minorBidi" w:hAnsiTheme="minorHAnsi" w:eastAsiaTheme="minorHAnsi" w:asciiTheme="minorHAnsi" w:ascii="Times New Roman" w:hAnsi="Times New Roman"/>
          <w:i/>
        </w:rPr>
        <w:t>Z</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vertAlign w:val="subscript"/>
          <w:rFonts w:ascii="Times New Roman" w:hAnsi="Times New Roman" w:cstheme="minorBidi" w:eastAsiaTheme="minorHAnsi"/>
        </w:rPr>
        <w:t>2</w:t>
      </w:r>
      <w:r>
        <w:rPr>
          <w:vertAlign w:val="subscript"/>
          <w:rFonts w:ascii="Symbol" w:hAnsi="Symbol" w:cstheme="minorBidi" w:eastAsiaTheme="minorHAnsi"/>
        </w:rPr>
        <w:t></w:t>
      </w:r>
      <w:r>
        <w:rPr>
          <w:rFonts w:ascii="Times New Roman" w:hAnsi="Times New Roman" w:cstheme="minorBidi" w:eastAsiaTheme="minorHAnsi"/>
          <w:vertAlign w:val="subscript"/>
          <w:i/>
        </w:rPr>
        <w:t>n</w:t>
      </w:r>
    </w:p>
    <w:p w:rsidR="0018722C">
      <w:pPr>
        <w:topLinePunct/>
      </w:pPr>
      <w:r>
        <w:t>式中，</w:t>
      </w:r>
      <w:r>
        <w:t>C</w:t>
      </w:r>
      <w:r>
        <w:rPr>
          <w:vertAlign w:val="subscript"/>
          /&gt;
        </w:rPr>
        <w:t>l</w:t>
      </w:r>
      <w:r>
        <w:t>为第一大股东持股比例，</w:t>
      </w:r>
      <w:r>
        <w:t>C</w:t>
      </w:r>
      <w:r>
        <w:rPr>
          <w:vertAlign w:val="subscript"/>
          /&gt;
        </w:rPr>
        <w:t>2-n</w:t>
      </w:r>
      <w:r>
        <w:t>为第二至第</w:t>
      </w:r>
      <w:r>
        <w:t>n</w:t>
      </w:r>
      <w:r/>
      <w:r w:rsidR="001852F3">
        <w:t xml:space="preserve">位大股东持股比例之和。</w:t>
      </w:r>
      <w:r>
        <w:t>一般说来，Z</w:t>
      </w:r>
      <w:r w:rsidR="001852F3">
        <w:t xml:space="preserve">值越小，表明第一大股东受到其他大股东的制衡力度越大。反之</w:t>
      </w:r>
      <w:r w:rsidR="001852F3">
        <w:t>，</w:t>
      </w:r>
    </w:p>
    <w:p w:rsidR="0018722C">
      <w:pPr>
        <w:topLinePunct/>
      </w:pPr>
      <w:r>
        <w:t>Z</w:t>
      </w:r>
      <w:r/>
      <w:r w:rsidR="001852F3">
        <w:t xml:space="preserve">值越大，制衡力度就越低。</w:t>
      </w:r>
      <w:r>
        <w:t>Z</w:t>
      </w:r>
      <w:r/>
      <w:r w:rsidR="001852F3">
        <w:t xml:space="preserve">值趋于</w:t>
      </w:r>
      <w:r>
        <w:t>1，表明第一大股东与其他若干位大股东</w:t>
      </w:r>
      <w:r>
        <w:t>的制衡程度相当。这样，企业便是由话语权相近的几位大股东共同实施对企业的管理监督。</w:t>
      </w:r>
    </w:p>
    <w:p w:rsidR="0018722C">
      <w:pPr>
        <w:pStyle w:val="Heading3"/>
        <w:topLinePunct/>
        <w:ind w:left="200" w:hangingChars="200" w:hanging="200"/>
      </w:pPr>
      <w:bookmarkStart w:id="945286" w:name="_Toc686945286"/>
      <w:bookmarkStart w:name="_TOC_250018" w:id="37"/>
      <w:bookmarkEnd w:id="37"/>
      <w:r>
        <w:t>2.1.4</w:t>
      </w:r>
      <w:r>
        <w:t xml:space="preserve"> </w:t>
      </w:r>
      <w:r>
        <w:t>公司绩效</w:t>
      </w:r>
      <w:bookmarkEnd w:id="945286"/>
    </w:p>
    <w:p w:rsidR="0018722C">
      <w:pPr>
        <w:topLinePunct/>
      </w:pPr>
      <w:r>
        <w:t>公司绩效是指一定时期内管理者的经营成果，是企业的核心生命力，关乎企业未来。</w:t>
      </w:r>
    </w:p>
    <w:p w:rsidR="0018722C">
      <w:pPr>
        <w:pStyle w:val="BodyText"/>
        <w:spacing w:before="17"/>
        <w:ind w:leftChars="0" w:left="1380"/>
        <w:topLinePunct/>
      </w:pPr>
      <w:r>
        <w:t>①公司绩效的概念</w:t>
      </w:r>
    </w:p>
    <w:p w:rsidR="0018722C">
      <w:pPr>
        <w:topLinePunct/>
      </w:pPr>
      <w:r>
        <w:t>企业绩效有两种理解。第一种理解指布雷.德鲁普在《绩效管理》一书中提</w:t>
      </w:r>
      <w:r>
        <w:t>及的，解释为组织总体层次上的绩效和员工个体层次上的绩效；第二种理解是</w:t>
      </w:r>
      <w:r>
        <w:t>指</w:t>
      </w:r>
    </w:p>
    <w:p w:rsidR="0018722C">
      <w:pPr>
        <w:topLinePunct/>
      </w:pPr>
      <w:r>
        <w:rPr>
          <w:rFonts w:cstheme="minorBidi" w:hAnsiTheme="minorHAnsi" w:eastAsiaTheme="minorHAnsi" w:asciiTheme="minorHAnsi" w:ascii="Times New Roman"/>
        </w:rPr>
        <w:t>11</w:t>
      </w:r>
    </w:p>
    <w:p w:rsidR="0018722C">
      <w:pPr>
        <w:topLinePunct/>
      </w:pPr>
      <w:bookmarkStart w:name="_bookmark9" w:id="38"/>
      <w:bookmarkEnd w:id="38"/>
      <w:r/>
      <w:r>
        <w:t>企业在一段经营时间内所创造的经济效益；然而，绩效概念通常具有非常广泛的</w:t>
      </w:r>
      <w:r>
        <w:t>范围，上市公司的资产规模、营运能力、偿债能力、财务状况等指标都可以被用</w:t>
      </w:r>
      <w:r>
        <w:t>来形象的表示企业的综合评价。笔者认为最可以集中体现上市企业综合运营能力</w:t>
      </w:r>
      <w:r>
        <w:t>的是经营指标。本文选择企业的经营成果作为企业绩效，即指企业在一定的经营时间段内盈利水平、股价表现、保值增值等方面的衡量。</w:t>
      </w:r>
    </w:p>
    <w:p w:rsidR="0018722C">
      <w:pPr>
        <w:pStyle w:val="BodyText"/>
        <w:spacing w:before="19"/>
        <w:ind w:leftChars="0" w:left="1380"/>
        <w:topLinePunct/>
      </w:pPr>
      <w:r>
        <w:t>②公司绩效的评价标准</w:t>
      </w:r>
    </w:p>
    <w:p w:rsidR="0018722C">
      <w:pPr>
        <w:topLinePunct/>
      </w:pPr>
      <w:r>
        <w:t>衡量公司绩效的指标通常有两类，一类是企业的账面业绩，如企业的资产收</w:t>
      </w:r>
      <w:r>
        <w:t>益率；另一类是市场业绩，是指公司的股票收益。但是，对于公司绩效很标准的衡量指标，学术界尚没有统一的度量。</w:t>
      </w:r>
    </w:p>
    <w:p w:rsidR="0018722C">
      <w:pPr>
        <w:topLinePunct/>
      </w:pPr>
      <w:r>
        <w:t>从股东的角度看，因为股票的收益关系到他们的切身利益，他们注重度量这</w:t>
      </w:r>
      <w:r>
        <w:t>个指标。相对于公司的账面价值，股票收益清晰可见，而且也是一个综合性很强</w:t>
      </w:r>
      <w:r>
        <w:t>的指标。第一，股票收益能够反映企业现存资产的回报率，也可以反馈企业无形</w:t>
      </w:r>
      <w:r>
        <w:t>资产所产生的积极影响；第二，股票收益反应事前的状况，股价的波动反应的是</w:t>
      </w:r>
      <w:r>
        <w:t>对公司未来经营情况的预测。而账面业绩是对经营情况的盘算，不具前瞻性，通</w:t>
      </w:r>
      <w:r>
        <w:t>常在年末，盘算已经使用的资产来进一步计算现存的已经使用的有形资产的报酬率。但是，任何事物都有一定的局限性，股票收益衡量也是如此，不言而喻的，</w:t>
      </w:r>
      <w:r w:rsidR="001852F3">
        <w:t xml:space="preserve">受宏观经济环境以及国家倾向政策等因素影响，股价的预测会产生一定的偏差。</w:t>
      </w:r>
    </w:p>
    <w:p w:rsidR="0018722C">
      <w:pPr>
        <w:topLinePunct/>
      </w:pPr>
      <w:r>
        <w:t>综合考虑后，本文选取托宾</w:t>
      </w:r>
      <w:r>
        <w:t>q</w:t>
      </w:r>
      <w:r/>
      <w:r w:rsidR="001852F3">
        <w:t xml:space="preserve">值和总资产收益率以及</w:t>
      </w:r>
      <w:r>
        <w:t>EVA</w:t>
      </w:r>
      <w:r/>
      <w:r w:rsidR="001852F3">
        <w:t xml:space="preserve">作为衡量指标，托</w:t>
      </w:r>
      <w:r>
        <w:t>宾</w:t>
      </w:r>
      <w:r>
        <w:t>q</w:t>
      </w:r>
      <w:r/>
      <w:r w:rsidR="001852F3">
        <w:t xml:space="preserve">值来反应公司价值的市场表现，总资产收益率可代表公司盈利能力，</w:t>
      </w:r>
      <w:r>
        <w:t>EVA</w:t>
      </w:r>
      <w:r/>
      <w:r w:rsidR="001852F3">
        <w:t xml:space="preserve">通常描述企业的增值保值能力。</w:t>
      </w:r>
    </w:p>
    <w:p w:rsidR="0018722C">
      <w:pPr>
        <w:pStyle w:val="Heading2"/>
        <w:topLinePunct/>
        <w:ind w:left="171" w:hangingChars="171" w:hanging="171"/>
      </w:pPr>
      <w:bookmarkStart w:id="945287" w:name="_Toc686945287"/>
      <w:bookmarkStart w:name="_TOC_250017" w:id="39"/>
      <w:bookmarkStart w:name="2.2股权结构与公司绩效的相关理论 " w:id="40"/>
      <w:r/>
      <w:bookmarkEnd w:id="39"/>
      <w:r>
        <w:t>2.2</w:t>
      </w:r>
      <w:r>
        <w:t xml:space="preserve"> </w:t>
      </w:r>
      <w:r w:rsidRPr="00DB64CE">
        <w:t>股权结构与公司绩效的相关理论</w:t>
      </w:r>
      <w:bookmarkEnd w:id="945287"/>
    </w:p>
    <w:p w:rsidR="0018722C">
      <w:pPr>
        <w:topLinePunct/>
      </w:pPr>
      <w:r>
        <w:t>公司治理结构的基础是股权结构，股权结构决定公司治理结构的好坏，只有科学合理的股权结构，才能提高企业绩效。</w:t>
      </w:r>
    </w:p>
    <w:p w:rsidR="0018722C">
      <w:pPr>
        <w:pStyle w:val="Heading3"/>
        <w:topLinePunct/>
        <w:ind w:left="200" w:hangingChars="200" w:hanging="200"/>
      </w:pPr>
      <w:bookmarkStart w:id="945288" w:name="_Toc686945288"/>
      <w:bookmarkStart w:name="_TOC_250016" w:id="41"/>
      <w:bookmarkEnd w:id="41"/>
      <w:r>
        <w:t>2.2.1</w:t>
      </w:r>
      <w:r>
        <w:t xml:space="preserve"> </w:t>
      </w:r>
      <w:r>
        <w:t>产权理论</w:t>
      </w:r>
      <w:bookmarkEnd w:id="945288"/>
    </w:p>
    <w:p w:rsidR="0018722C">
      <w:pPr>
        <w:topLinePunct/>
      </w:pPr>
      <w:r>
        <w:t>产权理论认为，“企业应该是一种含有不完全的契约，具体而言，指企业的</w:t>
      </w:r>
      <w:r>
        <w:t>所有者与它的员工、客户以及跟自己相联系的债权人等重要关系人之间相互作用所形成的契约。”目前，学术界两个很有名的产权理论体系是马克思的产权理论和科斯的现代产权理论。前者认为，只有在社会制度适应于生产力的发展要求，</w:t>
      </w:r>
      <w:r>
        <w:t>产权才能到达最佳效率；后者认为应当通过权利的行使来确定产权，产权对于生</w:t>
      </w:r>
      <w:r>
        <w:t>产力的发展起着至关重要的作用，清晰的产权最有效率来提高一个企业的经营</w:t>
      </w:r>
      <w:r>
        <w:t>业</w:t>
      </w:r>
    </w:p>
    <w:p w:rsidR="0018722C">
      <w:pPr>
        <w:topLinePunct/>
      </w:pPr>
      <w:r>
        <w:rPr>
          <w:rFonts w:cstheme="minorBidi" w:hAnsiTheme="minorHAnsi" w:eastAsiaTheme="minorHAnsi" w:asciiTheme="minorHAnsi" w:ascii="Times New Roman"/>
        </w:rPr>
        <w:t>12</w:t>
      </w:r>
    </w:p>
    <w:p w:rsidR="0018722C">
      <w:pPr>
        <w:topLinePunct/>
      </w:pPr>
      <w:bookmarkStart w:name="_bookmark10" w:id="42"/>
      <w:bookmarkEnd w:id="42"/>
      <w:r/>
      <w:r>
        <w:t>绩。</w:t>
      </w:r>
    </w:p>
    <w:p w:rsidR="0018722C">
      <w:pPr>
        <w:topLinePunct/>
      </w:pPr>
      <w:r>
        <w:t>通常而言，产权有三个基本的特征：首先，排他性，产权的使用是排他的，</w:t>
      </w:r>
      <w:r>
        <w:t>不允许第二人的使用。其次，索求剩余收益的性质，是指除掉其他约定的收入之</w:t>
      </w:r>
      <w:r>
        <w:t>后，产权所有者独自享有剩余的收益的权力。最后，当企业收入减去固定的合同</w:t>
      </w:r>
      <w:r>
        <w:t>支付</w:t>
      </w:r>
      <w:r>
        <w:t>（</w:t>
      </w:r>
      <w:r>
        <w:t>如原材料成本、固定工资、利息等</w:t>
      </w:r>
      <w:r>
        <w:t>）</w:t>
      </w:r>
      <w:r>
        <w:t>后，剩余的余额是归属于产权所有者享有的。</w:t>
      </w:r>
    </w:p>
    <w:p w:rsidR="0018722C">
      <w:pPr>
        <w:topLinePunct/>
      </w:pPr>
      <w:r>
        <w:t>这样，在企业实际操作运行过程中，在扣除日常生产交易合同规定的利益，</w:t>
      </w:r>
      <w:r>
        <w:t>便产生了由谁来承担以余下的控制权形式存在的资产的问题。余下的收益权和控</w:t>
      </w:r>
      <w:r>
        <w:t>制权如何在股东、管理层、经营者以及董事会之间分配，才能使企业的效用达到最大化。在一定程度上而言，公司的控制权的分布情况取决于股权结构的搭配，</w:t>
      </w:r>
      <w:r>
        <w:t>对治理结构也会产生重要的影响作用。下面以两种情况来进行阐述，在股权高度</w:t>
      </w:r>
      <w:r>
        <w:t>集中时，有可能控股股东与中小股东之间的利益冲突，控股股东会凭借自己在企</w:t>
      </w:r>
      <w:r>
        <w:t>业控制权方面的优势，大肆攫取优质资产，或者占用优质资产，这将严重侵犯企</w:t>
      </w:r>
      <w:r>
        <w:t>业以及中小股东的利益；同样的，在股权高度分散的情况下，便会油然而生管理</w:t>
      </w:r>
      <w:r>
        <w:t>人员与股东之间的企业治理问题，尤其经营者与代理人的利益相驳的</w:t>
      </w:r>
      <w:r>
        <w:t>时候</w:t>
      </w:r>
      <w:r>
        <w:t>，经营</w:t>
      </w:r>
      <w:r>
        <w:t>者便会更多的做出“逆向选择”和“道德风险”的行为，这会带来公司治理效率的下降。</w:t>
      </w:r>
    </w:p>
    <w:p w:rsidR="0018722C">
      <w:pPr>
        <w:pStyle w:val="Heading3"/>
        <w:topLinePunct/>
        <w:ind w:left="200" w:hangingChars="200" w:hanging="200"/>
      </w:pPr>
      <w:bookmarkStart w:id="945289" w:name="_Toc686945289"/>
      <w:bookmarkStart w:name="_TOC_250015" w:id="43"/>
      <w:bookmarkEnd w:id="43"/>
      <w:r>
        <w:t>2.2.2</w:t>
      </w:r>
      <w:r>
        <w:t xml:space="preserve"> </w:t>
      </w:r>
      <w:r>
        <w:t>两权分离理论</w:t>
      </w:r>
      <w:bookmarkEnd w:id="945289"/>
    </w:p>
    <w:p w:rsidR="0018722C">
      <w:pPr>
        <w:topLinePunct/>
      </w:pPr>
      <w:r>
        <w:t>随着现代社会的不断发展，社会经济发展到一定阶段时，便会产生两权分离</w:t>
      </w:r>
      <w:r>
        <w:t>现象以及理论。伴随着社会经济技术的不断创新发展，企业的生产规模便会越来越大，与此同时，企业便会遇到更多复杂、棘手的生产经营方面的管理问题，由</w:t>
      </w:r>
      <w:r>
        <w:t>于经营者有限的管理能力，而且一个人能力和精力也是有限的，不能处理好全部的经营管理问题，这样，便会产生需求，来寻求在管理方面很优秀出色的高级管</w:t>
      </w:r>
      <w:r>
        <w:t>理人员，职业经理人便由此产生。他们按照所有者的委托拥有公司的日常经营权，</w:t>
      </w:r>
      <w:r w:rsidR="001852F3">
        <w:t xml:space="preserve">具体包括关于公司持续发展的各项政策的制定实施；同时，股东便会轻松起来，</w:t>
      </w:r>
      <w:r w:rsidR="001852F3">
        <w:t xml:space="preserve">只来监督和督促这些职业经理人，企业的所有权仍然是企业的股东所有，由此形成了两权分离的状况。</w:t>
      </w:r>
    </w:p>
    <w:p w:rsidR="0018722C">
      <w:pPr>
        <w:topLinePunct/>
      </w:pPr>
      <w:r>
        <w:t>然而，在我国，股份制的发展是比较独一无二的。我国大多数国有企业通过</w:t>
      </w:r>
      <w:r>
        <w:t>重组改制完成了企业的上市，在改制以前，国家是企业的所有者，并没有直接参与公司的经营管理，便通过委托相关的资产管理部门来代替它来执行去也的管</w:t>
      </w:r>
      <w:r>
        <w:t>理，那么相关的资产管理部门便会安排自己的下属机构或者自然人去进行下一</w:t>
      </w:r>
      <w:r>
        <w:t>步</w:t>
      </w:r>
    </w:p>
    <w:p w:rsidR="0018722C">
      <w:pPr>
        <w:topLinePunct/>
      </w:pPr>
      <w:r>
        <w:rPr>
          <w:rFonts w:cstheme="minorBidi" w:hAnsiTheme="minorHAnsi" w:eastAsiaTheme="minorHAnsi" w:asciiTheme="minorHAnsi" w:ascii="Times New Roman"/>
        </w:rPr>
        <w:t>13</w:t>
      </w:r>
    </w:p>
    <w:p w:rsidR="0018722C">
      <w:pPr>
        <w:topLinePunct/>
      </w:pPr>
      <w:bookmarkStart w:name="_bookmark11" w:id="44"/>
      <w:bookmarkEnd w:id="44"/>
      <w:r/>
      <w:r>
        <w:t>的执行经营。这样看来，在我国的股份制改革前后，我国的国有企业不可避免的</w:t>
      </w:r>
      <w:r>
        <w:t>存在着两权分离的现象。此外，完成改制以后，国有企业开始吸收外来资金的进</w:t>
      </w:r>
      <w:r>
        <w:t>入，然而国家的主体地位是不可动摇的，这样外资进入的比例也就较小，占有主</w:t>
      </w:r>
      <w:r>
        <w:t>导地位的依旧是国有控股，这样在这些国有控股的企业之间，所有者缺位是理所</w:t>
      </w:r>
      <w:r>
        <w:t>当然的，高级管理人员的行为不能得到制约。因此，在我国上市公司两权分离的国情下，非常有必要深入研究上市企业的股权结构与公司绩效两者之间的关系，</w:t>
      </w:r>
      <w:r w:rsidR="001852F3">
        <w:t xml:space="preserve">从而来达到改善公司治理、提高公司业绩的目的。</w:t>
      </w:r>
    </w:p>
    <w:p w:rsidR="0018722C">
      <w:pPr>
        <w:pStyle w:val="Heading3"/>
        <w:topLinePunct/>
        <w:ind w:left="200" w:hangingChars="200" w:hanging="200"/>
      </w:pPr>
      <w:bookmarkStart w:id="945290" w:name="_Toc686945290"/>
      <w:bookmarkStart w:name="_TOC_250014" w:id="45"/>
      <w:bookmarkEnd w:id="45"/>
      <w:r>
        <w:t>2.2.3</w:t>
      </w:r>
      <w:r>
        <w:t xml:space="preserve"> </w:t>
      </w:r>
      <w:r>
        <w:t>委托—代理理论</w:t>
      </w:r>
      <w:bookmarkEnd w:id="945290"/>
    </w:p>
    <w:p w:rsidR="0018722C">
      <w:pPr>
        <w:topLinePunct/>
      </w:pPr>
      <w:r>
        <w:t>现代企业的两权分离，便产生了企业所有者与经营者之间委托代理关系。此</w:t>
      </w:r>
      <w:r>
        <w:t>时，由于信息的不对称，以及“经济人”假设，企业的代理人理所当然的追求自</w:t>
      </w:r>
      <w:r>
        <w:t>身利益，这也就造成在代理行为活动的过程中，可能会发生损害委托人利益的举</w:t>
      </w:r>
      <w:r>
        <w:t>动。股东考虑自身利益，会限制或者避免这样行为的发生，会建立合理的约束激</w:t>
      </w:r>
      <w:r>
        <w:t>励办法来监督代理人的行为，维护自己的合法权益。便产生了约束成本和监督成</w:t>
      </w:r>
      <w:r>
        <w:t>本，统称代理成本。企业两权分离程度的差异，由于不同的股权结构，便有不同的代理成本。</w:t>
      </w:r>
    </w:p>
    <w:p w:rsidR="0018722C">
      <w:pPr>
        <w:topLinePunct/>
      </w:pPr>
      <w:r>
        <w:t>股权结构相对分散时，“弱小股东”往往选择“搭便车”的行为，由于监督</w:t>
      </w:r>
      <w:r>
        <w:t>成本往往由他个人自己承担，而由此带来的监督利润却被其他的股东所共享。那</w:t>
      </w:r>
      <w:r>
        <w:t>么，在这种情况下，理性的股东，显而易见的会采取“搭便车”的行为，造成监</w:t>
      </w:r>
      <w:r>
        <w:t>督者的缺失，股东失去监督经理人的动力。假设股东都能够积极地参加公司治理</w:t>
      </w:r>
      <w:r>
        <w:t>活动，然而不能达成一致有效的意见，这会降低决策效率。在分散的股权结构下，</w:t>
      </w:r>
      <w:r w:rsidR="001852F3">
        <w:t xml:space="preserve">理性的股东们不能主动、有效的监督高管人员，这意味着经营者很可能会通过自己的身份来掠夺企业的资源，来增加自己的个人利益。</w:t>
      </w:r>
    </w:p>
    <w:p w:rsidR="0018722C">
      <w:pPr>
        <w:topLinePunct/>
      </w:pPr>
      <w:r>
        <w:t>在相对集中的股权结构模式下，大股东可以通过监督经营者的行为来收货大</w:t>
      </w:r>
      <w:r>
        <w:t>部分的经济效益，这将极大地鼓舞大股东的监督行为。与此同时，在股权结构集</w:t>
      </w:r>
      <w:r>
        <w:t>中的企业当中，大股东持有较大比例的股份，容易在经营活动中达成统一。当公</w:t>
      </w:r>
      <w:r>
        <w:t>司经营绩效较差时，有权撤换高级管理人员，从而有效解决这儿的问题。不可避</w:t>
      </w:r>
      <w:r>
        <w:t>免的是，这会产生新的委托代理问题。表面上，大股东可以代表小股东对高级经理人实施监督管理，并承担相应费用，为全体股东的共同利益做出贡献和牺牲。</w:t>
      </w:r>
      <w:r>
        <w:t>但是，当大股东和小股东利益不一致时，那么此时小股东并不能有效监督大股东，</w:t>
      </w:r>
      <w:r w:rsidR="001852F3">
        <w:t xml:space="preserve">大股东为谋求私利，往往可能做出损害到小股东的利益行为。</w:t>
      </w:r>
    </w:p>
    <w:p w:rsidR="0018722C">
      <w:pPr>
        <w:topLinePunct/>
      </w:pPr>
      <w:r>
        <w:rPr>
          <w:rFonts w:cstheme="minorBidi" w:hAnsiTheme="minorHAnsi" w:eastAsiaTheme="minorHAnsi" w:asciiTheme="minorHAnsi" w:ascii="Times New Roman"/>
        </w:rPr>
        <w:t>14</w:t>
      </w:r>
    </w:p>
    <w:p w:rsidR="0018722C">
      <w:pPr>
        <w:pStyle w:val="Heading2"/>
        <w:topLinePunct/>
        <w:ind w:left="171" w:hangingChars="171" w:hanging="171"/>
      </w:pPr>
      <w:bookmarkStart w:id="945291" w:name="_Toc686945291"/>
      <w:bookmarkStart w:name="_TOC_250013" w:id="46"/>
      <w:bookmarkStart w:name="2.3股权结构对公司绩效影响的理论分析 " w:id="47"/>
      <w:r>
        <w:t>2.3</w:t>
      </w:r>
      <w:r>
        <w:t xml:space="preserve"> </w:t>
      </w:r>
      <w:r/>
      <w:bookmarkStart w:name="_bookmark12" w:id="48"/>
      <w:bookmarkEnd w:id="48"/>
      <w:r/>
      <w:bookmarkStart w:name="_bookmark12" w:id="49"/>
      <w:bookmarkEnd w:id="46"/>
      <w:r>
        <w:t>股权结构对公司绩效影响的理论分析</w:t>
      </w:r>
      <w:bookmarkEnd w:id="945291"/>
    </w:p>
    <w:p w:rsidR="0018722C">
      <w:pPr>
        <w:pStyle w:val="Heading3"/>
        <w:topLinePunct/>
        <w:ind w:left="200" w:hangingChars="200" w:hanging="200"/>
      </w:pPr>
      <w:bookmarkStart w:id="945292" w:name="_Toc686945292"/>
      <w:bookmarkStart w:name="_TOC_250012" w:id="50"/>
      <w:bookmarkEnd w:id="50"/>
      <w:r>
        <w:t>2.3.1</w:t>
      </w:r>
      <w:r>
        <w:t xml:space="preserve"> </w:t>
      </w:r>
      <w:r>
        <w:t>股权属性对公司绩效的影响</w:t>
      </w:r>
      <w:bookmarkEnd w:id="945292"/>
    </w:p>
    <w:p w:rsidR="0018722C">
      <w:pPr>
        <w:topLinePunct/>
      </w:pPr>
      <w:r>
        <w:t>在我国，上市公司的股票可以分为三类：国有股、法人股和公众股。</w:t>
      </w:r>
    </w:p>
    <w:p w:rsidR="0018722C">
      <w:pPr>
        <w:pStyle w:val="BodyText"/>
        <w:spacing w:before="83"/>
        <w:ind w:leftChars="0" w:left="1380"/>
        <w:topLinePunct/>
      </w:pPr>
      <w:r>
        <w:t>①国有股对公司绩效的影响</w:t>
      </w:r>
    </w:p>
    <w:p w:rsidR="0018722C">
      <w:pPr>
        <w:topLinePunct/>
      </w:pPr>
      <w:r>
        <w:t>通常，国有股的持有者一般由政府机关、大型国有资产管理公司等构成，由这些机构选择受托人代为行使股东权利。一般而言，持有一定比例的国有股份，</w:t>
      </w:r>
      <w:r>
        <w:t>对于维护社会公共利益，实现国家宏观调控，具有重要意义。现代政治经济学认</w:t>
      </w:r>
      <w:r>
        <w:t>为，“政府持股的目标是多种多样的，包括政治目的、经济需要、社会福利等等。”这样就会造成国有控股的企业出现政企不分的现象。</w:t>
      </w:r>
    </w:p>
    <w:p w:rsidR="0018722C">
      <w:pPr>
        <w:topLinePunct/>
      </w:pPr>
      <w:r>
        <w:t>这些企业在内部治理方面，当国有控股处于主导地位时，代表国家行使权力</w:t>
      </w:r>
      <w:r>
        <w:t>的资产管理机构，有权聘任以及委派董事会及其下属组织结构的成员。在这种情</w:t>
      </w:r>
      <w:r>
        <w:t>况影响之下，国家就可以“随心所欲”的干预企业的日常经营活动，董事会等组</w:t>
      </w:r>
      <w:r>
        <w:t>织的作用就会被大大削弱。同时在国有控股公司当中，社会公众股的持有比例较</w:t>
      </w:r>
      <w:r>
        <w:t>低，持有者分布比较分散，这些持有的公司经营权力形同虚设，根本起不到任何</w:t>
      </w:r>
      <w:r>
        <w:t>决定性作用。社会公众股的股东能力有限，存在“搭便车”的想法，这样社会公</w:t>
      </w:r>
      <w:r>
        <w:t>众股的股东们更不愿意参与企业经营管理。与此同时，这些机构所聘任的高级管理人既要完成经济目标，同时也期望自身政治生涯的发展，往往会出现不称职以及扭曲经济目标的现象。</w:t>
      </w:r>
    </w:p>
    <w:p w:rsidR="0018722C">
      <w:pPr>
        <w:topLinePunct/>
      </w:pPr>
      <w:r>
        <w:t>同时，在外部治理过程中，国有控股的企业，往往具有优势来争夺市场的控制权，从而获得较多的垄断资源。再就是有国有控股企业目标多元化的情况，在</w:t>
      </w:r>
      <w:r>
        <w:t>这些企业当中，政企不分的现象常有发生。这样的企业不符合现代企业的经营特</w:t>
      </w:r>
      <w:r>
        <w:t>征，所以这么认为，国有控股往往造成企业的经营效率低下，出于盈利性和社会福利性的责任目标，这样就难以有效提高企业绩效。</w:t>
      </w:r>
    </w:p>
    <w:p w:rsidR="0018722C">
      <w:pPr>
        <w:pStyle w:val="BodyText"/>
        <w:spacing w:before="22"/>
        <w:ind w:leftChars="0" w:left="1380"/>
        <w:topLinePunct/>
      </w:pPr>
      <w:r>
        <w:t>②法人股对公司绩效的影响</w:t>
      </w:r>
    </w:p>
    <w:p w:rsidR="0018722C">
      <w:pPr>
        <w:topLinePunct/>
      </w:pPr>
      <w:r>
        <w:t>与国有股股东不同，法人股股东自身更具积极性和自觉性去监督、参与公司</w:t>
      </w:r>
      <w:r>
        <w:t>经营。因为，法人股股东有清晰产权界限，在某种意义上，这是真正的经营主体，</w:t>
      </w:r>
      <w:r w:rsidR="001852F3">
        <w:t xml:space="preserve">有清晰明确的经济目标，那就是实现自身收益的最大化。法人股股东出于自身利</w:t>
      </w:r>
      <w:r>
        <w:t>益着想，能够及时了解企业的动向，参与到日常经营管理活动中去。再加上法人</w:t>
      </w:r>
      <w:r>
        <w:t>股自身是不能流通的，因此不能够出售法人股来影响上市公司的股权结构。当法</w:t>
      </w:r>
      <w:r>
        <w:t>人股股东持有较多的流通股时，可以投票选举任免公司的高管人员，以此有效监督企业治理。</w:t>
      </w:r>
    </w:p>
    <w:p w:rsidR="0018722C">
      <w:pPr>
        <w:topLinePunct/>
      </w:pPr>
      <w:r>
        <w:t>一般而言，出于自身利益考虑，法人能够更多的参与企业的经营管理活动，</w:t>
      </w:r>
    </w:p>
    <w:p w:rsidR="0018722C">
      <w:pPr>
        <w:topLinePunct/>
      </w:pPr>
      <w:r>
        <w:rPr>
          <w:rFonts w:cstheme="minorBidi" w:hAnsiTheme="minorHAnsi" w:eastAsiaTheme="minorHAnsi" w:asciiTheme="minorHAnsi" w:ascii="Times New Roman"/>
        </w:rPr>
        <w:t>15</w:t>
      </w:r>
    </w:p>
    <w:p w:rsidR="0018722C">
      <w:pPr>
        <w:topLinePunct/>
      </w:pPr>
      <w:bookmarkStart w:name="_bookmark13" w:id="51"/>
      <w:bookmarkEnd w:id="51"/>
      <w:r/>
      <w:r>
        <w:t>而且及时了解准确把握当前的市场信息，尤其是在与受委托的一方谈判时，有更</w:t>
      </w:r>
      <w:r>
        <w:t>多的筹码来使委托条件合理有效的设置。此外，法人出于他们自己的战略发展需</w:t>
      </w:r>
      <w:r>
        <w:t>求，才会选择对外投资，战略投资的目的多是为了获得稳定的原材料来源、可靠</w:t>
      </w:r>
      <w:r>
        <w:t>地营销渠道或者自身战略经营的多元化。不难理解，法人股股东多是为了提高自身的生产能力，才进行资本重组扩张，旨在寻求生产力、创新能力的不断开拓。可以这么理解，法人股股东可以不断的推动公司治理效率的提高。</w:t>
      </w:r>
    </w:p>
    <w:p w:rsidR="0018722C">
      <w:pPr>
        <w:topLinePunct/>
      </w:pPr>
      <w:r>
        <w:t>③公众股股对公司绩效的影响</w:t>
      </w:r>
    </w:p>
    <w:p w:rsidR="0018722C">
      <w:pPr>
        <w:topLinePunct/>
      </w:pPr>
      <w:r>
        <w:t>流通股指的是，在上市企业的股票中，法律允许能够在市场上进行交易的流</w:t>
      </w:r>
      <w:r>
        <w:t>通股票。反映公司股票未来市场价格，从而对企业绩效产生影响。流通股的购买</w:t>
      </w:r>
      <w:r>
        <w:t>者往往是个人投资者，其自身的资产是有限的，那么他们只能持有较少公司股份。另外，我国证券市场规定，“个人投资者持有的一家上市企业的股份数量不得超</w:t>
      </w:r>
      <w:r>
        <w:t>过</w:t>
      </w:r>
      <w:r>
        <w:t>5%</w:t>
      </w:r>
      <w:r>
        <w:t>。”个人股东往往会发生普遍的“搭便车”现象，这是因为他们监督企业的</w:t>
      </w:r>
      <w:r>
        <w:t>管理人员成本与所获得的收益相差甚大，个人股股东往往不会监督公司的日常运</w:t>
      </w:r>
      <w:r>
        <w:t>营，只注重关注所购买的股票的价差，通过股票的价格波动来实现自身财产的保值增值。</w:t>
      </w:r>
    </w:p>
    <w:p w:rsidR="0018722C">
      <w:pPr>
        <w:topLinePunct/>
      </w:pPr>
      <w:r>
        <w:t>在理论层面，作为企业的任何股东，都应该是有权利透过股东大会行使法律所赋予的各项权利，比如选举权、监督权、知情权等等。然而，在实际执行中，</w:t>
      </w:r>
      <w:r>
        <w:t>由于我国公众股股东有限的持股比例，将大大的削弱了个人股股东尤其小股东的</w:t>
      </w:r>
      <w:r>
        <w:t>权利，甚至于形同虚设。在这种情况下，公众股股东要想实现自身利益的增值保</w:t>
      </w:r>
      <w:r>
        <w:t>值，只能选择投机活动，追求短期内股票价格的差价，公众股股东将大多会放弃他们应有的监督职能。</w:t>
      </w:r>
    </w:p>
    <w:p w:rsidR="0018722C">
      <w:pPr>
        <w:pStyle w:val="Heading3"/>
        <w:topLinePunct/>
        <w:ind w:left="200" w:hangingChars="200" w:hanging="200"/>
      </w:pPr>
      <w:bookmarkStart w:id="945293" w:name="_Toc686945293"/>
      <w:bookmarkStart w:name="_TOC_250011" w:id="52"/>
      <w:bookmarkEnd w:id="52"/>
      <w:r>
        <w:t>2.3.2</w:t>
      </w:r>
      <w:r>
        <w:t xml:space="preserve"> </w:t>
      </w:r>
      <w:r>
        <w:t>股权集中度对公司绩效的影响</w:t>
      </w:r>
      <w:bookmarkEnd w:id="945293"/>
    </w:p>
    <w:p w:rsidR="0018722C">
      <w:pPr>
        <w:topLinePunct/>
      </w:pPr>
      <w:r>
        <w:t>对于股权集中度，影响企业绩效的主要假说有两个，分别是监管学说和侵占学说，这二者之间存在相互竞争关系。</w:t>
      </w:r>
    </w:p>
    <w:p w:rsidR="0018722C">
      <w:pPr>
        <w:topLinePunct/>
      </w:pPr>
      <w:r>
        <w:t>前者提出，出于自身经济利益最大的考虑，大股东会选择监督高级管理人员，</w:t>
      </w:r>
      <w:r>
        <w:t>从而影响企业的经营管理。然而，与中小股东相比，其有限的持有股份份额，再加上监督成本过高的原因，他们选择不去监督影响企业的管理机构，如董事会、</w:t>
      </w:r>
      <w:r>
        <w:t>监事会等。恰恰相反的是，大股东有足够强的监督意志，可以直接有效的监督高</w:t>
      </w:r>
      <w:r>
        <w:t>管层，他们有权任命和撤销高管人员，以避免“逆向选择”和“道德风险”现象的发生。此外，大股东往往要为此付出高昂的成本，这就直接关系到大股东个人的经济得失，所以，大股东持股比例的增加，将会对企业的绩效起到促进作用。</w:t>
      </w:r>
    </w:p>
    <w:p w:rsidR="0018722C">
      <w:pPr>
        <w:topLinePunct/>
      </w:pPr>
      <w:r>
        <w:t>后者的观点如下，股权结构过于集中时，大股东实施控股，会出现控股股东</w:t>
      </w:r>
    </w:p>
    <w:p w:rsidR="0018722C">
      <w:pPr>
        <w:topLinePunct/>
      </w:pPr>
      <w:r>
        <w:rPr>
          <w:rFonts w:cstheme="minorBidi" w:hAnsiTheme="minorHAnsi" w:eastAsiaTheme="minorHAnsi" w:asciiTheme="minorHAnsi" w:ascii="Times New Roman"/>
        </w:rPr>
        <w:t>16</w:t>
      </w:r>
    </w:p>
    <w:p w:rsidR="0018722C">
      <w:pPr>
        <w:topLinePunct/>
      </w:pPr>
      <w:bookmarkStart w:name="_bookmark14" w:id="53"/>
      <w:bookmarkEnd w:id="53"/>
      <w:r/>
      <w:r>
        <w:t>侵犯小股东利益的现象。由于控股股东掌握绝对控制权，利用对小股东的信息不</w:t>
      </w:r>
      <w:r>
        <w:t>对称的优势，往往会采用各种手段窃取企业的优质资产，如配股、定向增发、关</w:t>
      </w:r>
      <w:r>
        <w:t>联交易、资产重组等方式，以此来获得公司财富和中小股东利益的不义之财。此</w:t>
      </w:r>
      <w:r>
        <w:t>外，大股东直接命令于高管人员，就会有可能出现管理层按照其意愿行事的现象，</w:t>
      </w:r>
      <w:r>
        <w:t>使企业蒙受损失而自己获得攫取的收益。可以这么理解，大股东不仅不会对企业</w:t>
      </w:r>
      <w:r>
        <w:t>的日常经营有效的监督，反而会攫取公司的利润，侵害其他股东的权益。特别是</w:t>
      </w:r>
      <w:r>
        <w:t>在企业的外部监管比较松散，中小股东的利益得不到有效的保护，这种损害行为</w:t>
      </w:r>
      <w:r>
        <w:t>会愈演愈烈。那么，股东与管理层之间的利益冲突，以及中小股东与控股股东之间的利益摩擦，是上市企业不得不面临的难题。</w:t>
      </w:r>
    </w:p>
    <w:p w:rsidR="0018722C">
      <w:pPr>
        <w:pStyle w:val="Heading3"/>
        <w:topLinePunct/>
        <w:ind w:left="200" w:hangingChars="200" w:hanging="200"/>
      </w:pPr>
      <w:bookmarkStart w:id="945294" w:name="_Toc686945294"/>
      <w:bookmarkStart w:name="_TOC_250010" w:id="54"/>
      <w:bookmarkEnd w:id="54"/>
      <w:r>
        <w:t>2.3.3</w:t>
      </w:r>
      <w:r>
        <w:t xml:space="preserve"> </w:t>
      </w:r>
      <w:r>
        <w:t>管理层持股比例对公司绩效的影响</w:t>
      </w:r>
      <w:bookmarkEnd w:id="945294"/>
    </w:p>
    <w:p w:rsidR="0018722C">
      <w:pPr>
        <w:topLinePunct/>
      </w:pPr>
      <w:r>
        <w:t>不同的公司治理结构，对于高管层约束与激励，起到了非常关键的作用。在</w:t>
      </w:r>
      <w:r>
        <w:t>当前，大多数的企业往往会鼓励高级管理人员持股，这可以起到激励促进的疗效，</w:t>
      </w:r>
      <w:r>
        <w:t>目的是实现企业的所有者与经营者利益达成一致。经理人通过持股，来承担了部</w:t>
      </w:r>
      <w:r>
        <w:t>分经营风险，这样可以使经营者全身心的投入到企业的运作管理，从而提高自身以及所有者的利益。通常，内部股东所持有的企业股份较高，就可以起到良好的促进企业绩效的作用。</w:t>
      </w:r>
    </w:p>
    <w:p w:rsidR="0018722C">
      <w:pPr>
        <w:topLinePunct/>
      </w:pPr>
      <w:r>
        <w:t>一般，企业的股东经营者可以最大化公司利益，从而提高股东们的经济报酬，</w:t>
      </w:r>
      <w:r>
        <w:t>然而经营者自身的努力与收获是不成正比的，这样，便有了利益方面的冲突。经</w:t>
      </w:r>
      <w:r>
        <w:t>营者持股有效改善了公司治理的窘状，实现把经营者的经济待遇与公司的长远发</w:t>
      </w:r>
      <w:r>
        <w:t>展紧密的捆绑在一起，有效解决了股东与经营者之间矛盾。这样做是给高级管理人员戴上了</w:t>
      </w:r>
      <w:r w:rsidR="001852F3">
        <w:t xml:space="preserve">“金手铐”，这就充分表明，管理层持股可以有效的激励经营者。</w:t>
      </w:r>
    </w:p>
    <w:p w:rsidR="0018722C">
      <w:pPr>
        <w:topLinePunct/>
      </w:pPr>
      <w:r>
        <w:rPr>
          <w:rFonts w:cstheme="minorBidi" w:hAnsiTheme="minorHAnsi" w:eastAsiaTheme="minorHAnsi" w:asciiTheme="minorHAnsi" w:ascii="Times New Roman"/>
        </w:rPr>
        <w:t>17</w:t>
      </w:r>
    </w:p>
    <w:p w:rsidR="0018722C">
      <w:pPr>
        <w:pStyle w:val="Heading1"/>
        <w:topLinePunct/>
      </w:pPr>
      <w:bookmarkStart w:id="945295" w:name="_Toc686945295"/>
      <w:bookmarkStart w:name="_TOC_250009" w:id="55"/>
      <w:bookmarkStart w:name="3 制造业上市公司股权结构与公司绩效的现状 " w:id="56"/>
      <w:r>
        <w:t>3</w:t>
      </w:r>
      <w:r>
        <w:t xml:space="preserve">  </w:t>
      </w:r>
      <w:r/>
      <w:bookmarkStart w:name="_bookmark15" w:id="57"/>
      <w:bookmarkEnd w:id="57"/>
      <w:r/>
      <w:bookmarkStart w:name="_bookmark15" w:id="58"/>
      <w:bookmarkEnd w:id="55"/>
      <w:r>
        <w:t>制造业上市公司股权结构与公司绩效的现状</w:t>
      </w:r>
      <w:bookmarkEnd w:id="945295"/>
    </w:p>
    <w:p w:rsidR="0018722C">
      <w:pPr>
        <w:pStyle w:val="Heading2"/>
        <w:topLinePunct/>
        <w:ind w:left="171" w:hangingChars="171" w:hanging="171"/>
      </w:pPr>
      <w:bookmarkStart w:id="945296" w:name="_Toc686945296"/>
      <w:bookmarkStart w:name="_TOC_250008" w:id="59"/>
      <w:bookmarkStart w:name="3.1制造业上市公司股权结构基本特征分析 " w:id="60"/>
      <w:r>
        <w:t>3.1</w:t>
      </w:r>
      <w:r>
        <w:t xml:space="preserve"> </w:t>
      </w:r>
      <w:r/>
      <w:bookmarkEnd w:id="60"/>
      <w:bookmarkEnd w:id="59"/>
      <w:r>
        <w:t>制造业上市公司股权结构基本特征分析</w:t>
      </w:r>
      <w:bookmarkEnd w:id="945296"/>
    </w:p>
    <w:p w:rsidR="0018722C">
      <w:pPr>
        <w:topLinePunct/>
      </w:pPr>
      <w:r>
        <w:t>当前而言，我国上市公司股权结构，大致可从三个方面来进行讨论。首先股</w:t>
      </w:r>
      <w:r>
        <w:t>权属性问题，指的是上市公司国有股、法人股和公众股股份在各自的公司总股本</w:t>
      </w:r>
      <w:r>
        <w:t>中所占的比例大小；其次股权集中状况，在前几位大股东手中所持有的的公司股</w:t>
      </w:r>
      <w:r>
        <w:t>份分布情况；最有就是高级管理层的持股状况，参与企业日常经营的高管所持有的公司股份。</w:t>
      </w:r>
    </w:p>
    <w:p w:rsidR="0018722C">
      <w:pPr>
        <w:pStyle w:val="Heading3"/>
        <w:topLinePunct/>
        <w:ind w:left="200" w:hangingChars="200" w:hanging="200"/>
      </w:pPr>
      <w:bookmarkStart w:id="945297" w:name="_Toc686945297"/>
      <w:bookmarkStart w:name="_TOC_250007" w:id="61"/>
      <w:bookmarkEnd w:id="61"/>
      <w:r>
        <w:t>3.1.1</w:t>
      </w:r>
      <w:r>
        <w:t xml:space="preserve"> </w:t>
      </w:r>
      <w:r>
        <w:t>股权属性的分布状况</w:t>
      </w:r>
      <w:bookmarkEnd w:id="945297"/>
    </w:p>
    <w:p w:rsidR="0018722C">
      <w:pPr>
        <w:topLinePunct/>
      </w:pPr>
      <w:r>
        <w:t>由于投资主体的不同性质，我国上市公司的股票可分为国有股、法人股和公众股。也是本文研究的主要股权属性。</w:t>
      </w:r>
    </w:p>
    <w:p w:rsidR="0018722C">
      <w:pPr>
        <w:topLinePunct/>
      </w:pPr>
      <w:r>
        <w:t>如下</w:t>
      </w:r>
      <w:r>
        <w:t>表</w:t>
      </w:r>
      <w:r>
        <w:t>3-1</w:t>
      </w:r>
      <w:r/>
      <w:r w:rsidR="001852F3">
        <w:t xml:space="preserve">所示，分析了目标数据</w:t>
      </w:r>
      <w:r>
        <w:t>2012—2014</w:t>
      </w:r>
      <w:r/>
      <w:r w:rsidR="001852F3">
        <w:t xml:space="preserve">年三年间的股权性质年度变化情况。从表中可以得出，法人股的比重最小，2012</w:t>
      </w:r>
      <w:r/>
      <w:r w:rsidR="001852F3">
        <w:t xml:space="preserve">年仅占有为</w:t>
      </w:r>
      <w:r>
        <w:t>5</w:t>
      </w:r>
      <w:r>
        <w:t>.</w:t>
      </w:r>
      <w:r>
        <w:t>27%,在每年</w:t>
      </w:r>
      <w:r>
        <w:t>都有变化。数据表明，国有股比例，呈下降趋势。其数值在</w:t>
      </w:r>
      <w:r>
        <w:t>2012</w:t>
      </w:r>
      <w:r/>
      <w:r w:rsidR="001852F3">
        <w:t xml:space="preserve">年的</w:t>
      </w:r>
      <w:r>
        <w:t>19</w:t>
      </w:r>
      <w:r>
        <w:t>.</w:t>
      </w:r>
      <w:r>
        <w:t>36%变化到</w:t>
      </w:r>
      <w:r w:rsidR="001852F3">
        <w:t xml:space="preserve">2014</w:t>
      </w:r>
      <w:r/>
      <w:r w:rsidR="001852F3">
        <w:t xml:space="preserve">年的</w:t>
      </w:r>
      <w:r>
        <w:t>13</w:t>
      </w:r>
      <w:r>
        <w:t>.</w:t>
      </w:r>
      <w:r>
        <w:t>96%</w:t>
      </w:r>
      <w:r>
        <w:t>，呈明显下降趋势。与此同时，公众股比例数值也略有变</w:t>
      </w:r>
      <w:r>
        <w:t>化，平均持股比例从</w:t>
      </w:r>
      <w:r>
        <w:t>2012</w:t>
      </w:r>
      <w:r/>
      <w:r w:rsidR="001852F3">
        <w:t xml:space="preserve">年的</w:t>
      </w:r>
      <w:r>
        <w:t>75</w:t>
      </w:r>
      <w:r>
        <w:t>.</w:t>
      </w:r>
      <w:r>
        <w:t>37%</w:t>
      </w:r>
      <w:r>
        <w:t>变化到</w:t>
      </w:r>
      <w:r>
        <w:t>2014</w:t>
      </w:r>
      <w:r/>
      <w:r w:rsidR="001852F3">
        <w:t xml:space="preserve">年的</w:t>
      </w:r>
      <w:r>
        <w:t>79</w:t>
      </w:r>
      <w:r>
        <w:t>.</w:t>
      </w:r>
      <w:r>
        <w:t>93%。</w:t>
      </w:r>
    </w:p>
    <w:p w:rsidR="0018722C">
      <w:pPr>
        <w:topLinePunct/>
      </w:pPr>
      <w:r>
        <w:t>股票的“对价”指的是企业中非流通股股东为取得流通权，需要向流通股股</w:t>
      </w:r>
      <w:r>
        <w:t>东支付的相应的代价</w:t>
      </w:r>
      <w:r>
        <w:t>（</w:t>
      </w:r>
      <w:r>
        <w:t>对价</w:t>
      </w:r>
      <w:r>
        <w:t>）</w:t>
      </w:r>
      <w:r>
        <w:t>，在不同的时期，企业的股权结构发生不同的变化。企业非流通股东手中持有的剩余非流通股，只能在约定的一段时间上市流通。</w:t>
      </w:r>
    </w:p>
    <w:p w:rsidR="0018722C">
      <w:pPr>
        <w:pStyle w:val="a8"/>
        <w:topLinePunct/>
      </w:pPr>
      <w:r>
        <w:t>表3-1</w:t>
      </w:r>
      <w:r>
        <w:t xml:space="preserve">  </w:t>
      </w:r>
      <w:r w:rsidRPr="00DB64CE">
        <w:t>制造业上市公司股权性质构成状况</w:t>
      </w:r>
    </w:p>
    <w:tbl>
      <w:tblPr>
        <w:tblW w:w="5000" w:type="pct"/>
        <w:tblInd w:w="9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6"/>
        <w:gridCol w:w="1891"/>
        <w:gridCol w:w="1941"/>
        <w:gridCol w:w="2676"/>
      </w:tblGrid>
      <w:tr>
        <w:trPr>
          <w:tblHeader/>
        </w:trPr>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1165" w:type="pct"/>
            <w:vAlign w:val="center"/>
          </w:tcPr>
          <w:p w:rsidR="0018722C">
            <w:pPr>
              <w:pStyle w:val="ac"/>
              <w:topLinePunct/>
              <w:ind w:leftChars="0" w:left="0" w:rightChars="0" w:right="0" w:firstLineChars="0" w:firstLine="0"/>
              <w:spacing w:line="240" w:lineRule="atLeast"/>
            </w:pPr>
            <w:r>
              <w:t>总股本</w:t>
            </w:r>
            <w:r>
              <w:t>（</w:t>
            </w:r>
            <w:r>
              <w:t>十万</w:t>
            </w:r>
            <w:r>
              <w:t>）</w:t>
            </w:r>
          </w:p>
        </w:tc>
        <w:tc>
          <w:tcPr>
            <w:tcW w:w="1114" w:type="pct"/>
            <w:vAlign w:val="center"/>
          </w:tcPr>
          <w:p w:rsidR="0018722C">
            <w:pPr>
              <w:pStyle w:val="affff9"/>
              <w:topLinePunct/>
              <w:ind w:leftChars="0" w:left="0" w:rightChars="0" w:right="0" w:firstLineChars="0" w:firstLine="0"/>
              <w:spacing w:line="240" w:lineRule="atLeast"/>
            </w:pPr>
            <w:r>
              <w:t>119535.54</w:t>
            </w:r>
          </w:p>
        </w:tc>
        <w:tc>
          <w:tcPr>
            <w:tcW w:w="1144" w:type="pct"/>
            <w:vAlign w:val="center"/>
          </w:tcPr>
          <w:p w:rsidR="0018722C">
            <w:pPr>
              <w:pStyle w:val="affff9"/>
              <w:topLinePunct/>
              <w:ind w:leftChars="0" w:left="0" w:rightChars="0" w:right="0" w:firstLineChars="0" w:firstLine="0"/>
              <w:spacing w:line="240" w:lineRule="atLeast"/>
            </w:pPr>
            <w:r>
              <w:t>134237.42</w:t>
            </w:r>
          </w:p>
        </w:tc>
        <w:tc>
          <w:tcPr>
            <w:tcW w:w="1577" w:type="pct"/>
            <w:vAlign w:val="center"/>
          </w:tcPr>
          <w:p w:rsidR="0018722C">
            <w:pPr>
              <w:pStyle w:val="affff9"/>
              <w:topLinePunct/>
              <w:ind w:leftChars="0" w:left="0" w:rightChars="0" w:right="0" w:firstLineChars="0" w:firstLine="0"/>
              <w:spacing w:line="240" w:lineRule="atLeast"/>
            </w:pPr>
            <w:r>
              <w:t>158733.43</w:t>
            </w:r>
          </w:p>
        </w:tc>
      </w:tr>
      <w:tr>
        <w:tc>
          <w:tcPr>
            <w:tcW w:w="1165" w:type="pct"/>
            <w:vAlign w:val="center"/>
          </w:tcPr>
          <w:p w:rsidR="0018722C">
            <w:pPr>
              <w:pStyle w:val="ac"/>
              <w:topLinePunct/>
              <w:ind w:leftChars="0" w:left="0" w:rightChars="0" w:right="0" w:firstLineChars="0" w:firstLine="0"/>
              <w:spacing w:line="240" w:lineRule="atLeast"/>
            </w:pPr>
            <w:r>
              <w:t>国有股</w:t>
            </w:r>
            <w:r>
              <w:t>（</w:t>
            </w:r>
            <w:r>
              <w:t>十万</w:t>
            </w:r>
            <w:r>
              <w:t>）</w:t>
            </w:r>
          </w:p>
        </w:tc>
        <w:tc>
          <w:tcPr>
            <w:tcW w:w="1114" w:type="pct"/>
            <w:vAlign w:val="center"/>
          </w:tcPr>
          <w:p w:rsidR="0018722C">
            <w:pPr>
              <w:pStyle w:val="affff9"/>
              <w:topLinePunct/>
              <w:ind w:leftChars="0" w:left="0" w:rightChars="0" w:right="0" w:firstLineChars="0" w:firstLine="0"/>
              <w:spacing w:line="240" w:lineRule="atLeast"/>
            </w:pPr>
            <w:r>
              <w:t>23142.1</w:t>
            </w:r>
          </w:p>
        </w:tc>
        <w:tc>
          <w:tcPr>
            <w:tcW w:w="1144" w:type="pct"/>
            <w:vAlign w:val="center"/>
          </w:tcPr>
          <w:p w:rsidR="0018722C">
            <w:pPr>
              <w:pStyle w:val="affff9"/>
              <w:topLinePunct/>
              <w:ind w:leftChars="0" w:left="0" w:rightChars="0" w:right="0" w:firstLineChars="0" w:firstLine="0"/>
              <w:spacing w:line="240" w:lineRule="atLeast"/>
            </w:pPr>
            <w:r>
              <w:t>22162.6</w:t>
            </w:r>
          </w:p>
        </w:tc>
        <w:tc>
          <w:tcPr>
            <w:tcW w:w="1577" w:type="pct"/>
            <w:vAlign w:val="center"/>
          </w:tcPr>
          <w:p w:rsidR="0018722C">
            <w:pPr>
              <w:pStyle w:val="affff9"/>
              <w:topLinePunct/>
              <w:ind w:leftChars="0" w:left="0" w:rightChars="0" w:right="0" w:firstLineChars="0" w:firstLine="0"/>
              <w:spacing w:line="240" w:lineRule="atLeast"/>
            </w:pPr>
            <w:r>
              <w:t>22159.19</w:t>
            </w:r>
          </w:p>
        </w:tc>
      </w:tr>
      <w:tr>
        <w:tc>
          <w:tcPr>
            <w:tcW w:w="1165" w:type="pct"/>
            <w:vAlign w:val="center"/>
          </w:tcPr>
          <w:p w:rsidR="0018722C">
            <w:pPr>
              <w:pStyle w:val="ac"/>
              <w:topLinePunct/>
              <w:ind w:leftChars="0" w:left="0" w:rightChars="0" w:right="0" w:firstLineChars="0" w:firstLine="0"/>
              <w:spacing w:line="240" w:lineRule="atLeast"/>
            </w:pPr>
            <w:r>
              <w:t>法人股</w:t>
            </w:r>
            <w:r>
              <w:t>（</w:t>
            </w:r>
            <w:r>
              <w:t>十万</w:t>
            </w:r>
            <w:r>
              <w:t>）</w:t>
            </w:r>
          </w:p>
        </w:tc>
        <w:tc>
          <w:tcPr>
            <w:tcW w:w="1114" w:type="pct"/>
            <w:vAlign w:val="center"/>
          </w:tcPr>
          <w:p w:rsidR="0018722C">
            <w:pPr>
              <w:pStyle w:val="affff9"/>
              <w:topLinePunct/>
              <w:ind w:leftChars="0" w:left="0" w:rightChars="0" w:right="0" w:firstLineChars="0" w:firstLine="0"/>
              <w:spacing w:line="240" w:lineRule="atLeast"/>
            </w:pPr>
            <w:r>
              <w:t>6299.52</w:t>
            </w:r>
          </w:p>
        </w:tc>
        <w:tc>
          <w:tcPr>
            <w:tcW w:w="1144" w:type="pct"/>
            <w:vAlign w:val="center"/>
          </w:tcPr>
          <w:p w:rsidR="0018722C">
            <w:pPr>
              <w:pStyle w:val="affff9"/>
              <w:topLinePunct/>
              <w:ind w:leftChars="0" w:left="0" w:rightChars="0" w:right="0" w:firstLineChars="0" w:firstLine="0"/>
              <w:spacing w:line="240" w:lineRule="atLeast"/>
            </w:pPr>
            <w:r>
              <w:t>10698.72</w:t>
            </w:r>
          </w:p>
        </w:tc>
        <w:tc>
          <w:tcPr>
            <w:tcW w:w="1577" w:type="pct"/>
            <w:vAlign w:val="center"/>
          </w:tcPr>
          <w:p w:rsidR="0018722C">
            <w:pPr>
              <w:pStyle w:val="affff9"/>
              <w:topLinePunct/>
              <w:ind w:leftChars="0" w:left="0" w:rightChars="0" w:right="0" w:firstLineChars="0" w:firstLine="0"/>
              <w:spacing w:line="240" w:lineRule="atLeast"/>
            </w:pPr>
            <w:r>
              <w:t>9714.49</w:t>
            </w:r>
          </w:p>
        </w:tc>
      </w:tr>
      <w:tr>
        <w:tc>
          <w:tcPr>
            <w:tcW w:w="1165" w:type="pct"/>
            <w:vAlign w:val="center"/>
          </w:tcPr>
          <w:p w:rsidR="0018722C">
            <w:pPr>
              <w:pStyle w:val="ac"/>
              <w:topLinePunct/>
              <w:ind w:leftChars="0" w:left="0" w:rightChars="0" w:right="0" w:firstLineChars="0" w:firstLine="0"/>
              <w:spacing w:line="240" w:lineRule="atLeast"/>
            </w:pPr>
            <w:r>
              <w:t>公众股</w:t>
            </w:r>
            <w:r>
              <w:t>（</w:t>
            </w:r>
            <w:r>
              <w:t>十万</w:t>
            </w:r>
            <w:r>
              <w:t>）</w:t>
            </w:r>
          </w:p>
        </w:tc>
        <w:tc>
          <w:tcPr>
            <w:tcW w:w="1114" w:type="pct"/>
            <w:vAlign w:val="center"/>
          </w:tcPr>
          <w:p w:rsidR="0018722C">
            <w:pPr>
              <w:pStyle w:val="affff9"/>
              <w:topLinePunct/>
              <w:ind w:leftChars="0" w:left="0" w:rightChars="0" w:right="0" w:firstLineChars="0" w:firstLine="0"/>
              <w:spacing w:line="240" w:lineRule="atLeast"/>
            </w:pPr>
            <w:r>
              <w:t>90093.9</w:t>
            </w:r>
          </w:p>
        </w:tc>
        <w:tc>
          <w:tcPr>
            <w:tcW w:w="1144" w:type="pct"/>
            <w:vAlign w:val="center"/>
          </w:tcPr>
          <w:p w:rsidR="0018722C">
            <w:pPr>
              <w:pStyle w:val="affff9"/>
              <w:topLinePunct/>
              <w:ind w:leftChars="0" w:left="0" w:rightChars="0" w:right="0" w:firstLineChars="0" w:firstLine="0"/>
              <w:spacing w:line="240" w:lineRule="atLeast"/>
            </w:pPr>
            <w:r>
              <w:t>101362.68</w:t>
            </w:r>
          </w:p>
        </w:tc>
        <w:tc>
          <w:tcPr>
            <w:tcW w:w="1577" w:type="pct"/>
            <w:vAlign w:val="center"/>
          </w:tcPr>
          <w:p w:rsidR="0018722C">
            <w:pPr>
              <w:pStyle w:val="affff9"/>
              <w:topLinePunct/>
              <w:ind w:leftChars="0" w:left="0" w:rightChars="0" w:right="0" w:firstLineChars="0" w:firstLine="0"/>
              <w:spacing w:line="240" w:lineRule="atLeast"/>
            </w:pPr>
            <w:r>
              <w:t>126875.6</w:t>
            </w:r>
          </w:p>
        </w:tc>
      </w:tr>
      <w:tr>
        <w:tc>
          <w:tcPr>
            <w:tcW w:w="1165" w:type="pct"/>
            <w:vAlign w:val="center"/>
          </w:tcPr>
          <w:p w:rsidR="0018722C">
            <w:pPr>
              <w:pStyle w:val="ac"/>
              <w:topLinePunct/>
              <w:ind w:leftChars="0" w:left="0" w:rightChars="0" w:right="0" w:firstLineChars="0" w:firstLine="0"/>
              <w:spacing w:line="240" w:lineRule="atLeast"/>
            </w:pPr>
            <w:r>
              <w:t>国有股比重</w:t>
            </w:r>
            <w:r>
              <w:t>（</w:t>
            </w:r>
            <w:r>
              <w:t>%</w:t>
            </w:r>
            <w:r>
              <w:t>）</w:t>
            </w:r>
          </w:p>
        </w:tc>
        <w:tc>
          <w:tcPr>
            <w:tcW w:w="1114" w:type="pct"/>
            <w:vAlign w:val="center"/>
          </w:tcPr>
          <w:p w:rsidR="0018722C">
            <w:pPr>
              <w:pStyle w:val="affff9"/>
              <w:topLinePunct/>
              <w:ind w:leftChars="0" w:left="0" w:rightChars="0" w:right="0" w:firstLineChars="0" w:firstLine="0"/>
              <w:spacing w:line="240" w:lineRule="atLeast"/>
            </w:pPr>
            <w:r>
              <w:t>19.36</w:t>
            </w:r>
          </w:p>
        </w:tc>
        <w:tc>
          <w:tcPr>
            <w:tcW w:w="1144" w:type="pct"/>
            <w:vAlign w:val="center"/>
          </w:tcPr>
          <w:p w:rsidR="0018722C">
            <w:pPr>
              <w:pStyle w:val="affff9"/>
              <w:topLinePunct/>
              <w:ind w:leftChars="0" w:left="0" w:rightChars="0" w:right="0" w:firstLineChars="0" w:firstLine="0"/>
              <w:spacing w:line="240" w:lineRule="atLeast"/>
            </w:pPr>
            <w:r>
              <w:t>16.51</w:t>
            </w:r>
          </w:p>
        </w:tc>
        <w:tc>
          <w:tcPr>
            <w:tcW w:w="1577" w:type="pct"/>
            <w:vAlign w:val="center"/>
          </w:tcPr>
          <w:p w:rsidR="0018722C">
            <w:pPr>
              <w:pStyle w:val="affff9"/>
              <w:topLinePunct/>
              <w:ind w:leftChars="0" w:left="0" w:rightChars="0" w:right="0" w:firstLineChars="0" w:firstLine="0"/>
              <w:spacing w:line="240" w:lineRule="atLeast"/>
            </w:pPr>
            <w:r>
              <w:t>13.96</w:t>
            </w:r>
          </w:p>
        </w:tc>
      </w:tr>
      <w:tr>
        <w:tc>
          <w:tcPr>
            <w:tcW w:w="1165" w:type="pct"/>
            <w:vAlign w:val="center"/>
          </w:tcPr>
          <w:p w:rsidR="0018722C">
            <w:pPr>
              <w:pStyle w:val="ac"/>
              <w:topLinePunct/>
              <w:ind w:leftChars="0" w:left="0" w:rightChars="0" w:right="0" w:firstLineChars="0" w:firstLine="0"/>
              <w:spacing w:line="240" w:lineRule="atLeast"/>
            </w:pPr>
            <w:r>
              <w:t>法人股比重</w:t>
            </w:r>
            <w:r>
              <w:t>（</w:t>
            </w:r>
            <w:r>
              <w:t>%</w:t>
            </w:r>
            <w:r>
              <w:t>）</w:t>
            </w:r>
          </w:p>
        </w:tc>
        <w:tc>
          <w:tcPr>
            <w:tcW w:w="1114" w:type="pct"/>
            <w:vAlign w:val="center"/>
          </w:tcPr>
          <w:p w:rsidR="0018722C">
            <w:pPr>
              <w:pStyle w:val="affff9"/>
              <w:topLinePunct/>
              <w:ind w:leftChars="0" w:left="0" w:rightChars="0" w:right="0" w:firstLineChars="0" w:firstLine="0"/>
              <w:spacing w:line="240" w:lineRule="atLeast"/>
            </w:pPr>
            <w:r>
              <w:t>5.27</w:t>
            </w:r>
          </w:p>
        </w:tc>
        <w:tc>
          <w:tcPr>
            <w:tcW w:w="1144" w:type="pct"/>
            <w:vAlign w:val="center"/>
          </w:tcPr>
          <w:p w:rsidR="0018722C">
            <w:pPr>
              <w:pStyle w:val="affff9"/>
              <w:topLinePunct/>
              <w:ind w:leftChars="0" w:left="0" w:rightChars="0" w:right="0" w:firstLineChars="0" w:firstLine="0"/>
              <w:spacing w:line="240" w:lineRule="atLeast"/>
            </w:pPr>
            <w:r>
              <w:t>7.97</w:t>
            </w:r>
          </w:p>
        </w:tc>
        <w:tc>
          <w:tcPr>
            <w:tcW w:w="1577" w:type="pct"/>
            <w:vAlign w:val="center"/>
          </w:tcPr>
          <w:p w:rsidR="0018722C">
            <w:pPr>
              <w:pStyle w:val="affff9"/>
              <w:topLinePunct/>
              <w:ind w:leftChars="0" w:left="0" w:rightChars="0" w:right="0" w:firstLineChars="0" w:firstLine="0"/>
              <w:spacing w:line="240" w:lineRule="atLeast"/>
            </w:pPr>
            <w:r>
              <w:t>6.12</w:t>
            </w:r>
          </w:p>
        </w:tc>
      </w:tr>
      <w:tr>
        <w:tc>
          <w:tcPr>
            <w:tcW w:w="1165" w:type="pct"/>
            <w:vAlign w:val="center"/>
            <w:tcBorders>
              <w:top w:val="single" w:sz="4" w:space="0" w:color="auto"/>
            </w:tcBorders>
          </w:tcPr>
          <w:p w:rsidR="0018722C">
            <w:pPr>
              <w:pStyle w:val="ac"/>
              <w:topLinePunct/>
              <w:ind w:leftChars="0" w:left="0" w:rightChars="0" w:right="0" w:firstLineChars="0" w:firstLine="0"/>
              <w:spacing w:line="240" w:lineRule="atLeast"/>
            </w:pPr>
            <w:r>
              <w:t>公众股比重</w:t>
            </w:r>
            <w:r>
              <w:t>（</w:t>
            </w:r>
            <w:r>
              <w:t>%</w:t>
            </w:r>
            <w:r>
              <w:t>）</w:t>
            </w:r>
          </w:p>
        </w:tc>
        <w:tc>
          <w:tcPr>
            <w:tcW w:w="1114" w:type="pct"/>
            <w:vAlign w:val="center"/>
            <w:tcBorders>
              <w:top w:val="single" w:sz="4" w:space="0" w:color="auto"/>
            </w:tcBorders>
          </w:tcPr>
          <w:p w:rsidR="0018722C">
            <w:pPr>
              <w:pStyle w:val="affff9"/>
              <w:topLinePunct/>
              <w:ind w:leftChars="0" w:left="0" w:rightChars="0" w:right="0" w:firstLineChars="0" w:firstLine="0"/>
              <w:spacing w:line="240" w:lineRule="atLeast"/>
            </w:pPr>
            <w:r>
              <w:t>75.37</w:t>
            </w:r>
          </w:p>
        </w:tc>
        <w:tc>
          <w:tcPr>
            <w:tcW w:w="1144" w:type="pct"/>
            <w:vAlign w:val="center"/>
            <w:tcBorders>
              <w:top w:val="single" w:sz="4" w:space="0" w:color="auto"/>
            </w:tcBorders>
          </w:tcPr>
          <w:p w:rsidR="0018722C">
            <w:pPr>
              <w:pStyle w:val="affff9"/>
              <w:topLinePunct/>
              <w:ind w:leftChars="0" w:left="0" w:rightChars="0" w:right="0" w:firstLineChars="0" w:firstLine="0"/>
              <w:spacing w:line="240" w:lineRule="atLeast"/>
            </w:pPr>
            <w:r>
              <w:t>75.51</w:t>
            </w:r>
          </w:p>
        </w:tc>
        <w:tc>
          <w:tcPr>
            <w:tcW w:w="1577" w:type="pct"/>
            <w:vAlign w:val="center"/>
            <w:tcBorders>
              <w:top w:val="single" w:sz="4" w:space="0" w:color="auto"/>
            </w:tcBorders>
          </w:tcPr>
          <w:p w:rsidR="0018722C">
            <w:pPr>
              <w:pStyle w:val="affff9"/>
              <w:topLinePunct/>
              <w:ind w:leftChars="0" w:left="0" w:rightChars="0" w:right="0" w:firstLineChars="0" w:firstLine="0"/>
              <w:spacing w:line="240" w:lineRule="atLeast"/>
            </w:pPr>
            <w:r>
              <w:t>79.93</w:t>
            </w:r>
          </w:p>
        </w:tc>
      </w:tr>
    </w:tbl>
    <w:p w:rsidR="0018722C">
      <w:pPr>
        <w:topLinePunct/>
        <w:pStyle w:val="affa"/>
      </w:pPr>
    </w:p>
    <w:p w:rsidR="0018722C">
      <w:pPr>
        <w:topLinePunct/>
      </w:pPr>
      <w:r>
        <w:rPr>
          <w:rFonts w:cstheme="minorBidi" w:hAnsiTheme="minorHAnsi" w:eastAsiaTheme="minorHAnsi" w:asciiTheme="minorHAnsi" w:ascii="Times New Roman"/>
        </w:rPr>
        <w:t>18</w:t>
      </w:r>
    </w:p>
    <w:p w:rsidR="0018722C">
      <w:pPr>
        <w:pStyle w:val="Heading3"/>
        <w:topLinePunct/>
        <w:ind w:left="200" w:hangingChars="200" w:hanging="200"/>
      </w:pPr>
      <w:bookmarkStart w:id="945298" w:name="_Toc686945298"/>
      <w:bookmarkStart w:name="_TOC_250006" w:id="62"/>
      <w:bookmarkStart w:name="_bookmark16" w:id="63"/>
      <w:r>
        <w:t>3.1.2</w:t>
      </w:r>
      <w:r>
        <w:t xml:space="preserve"> </w:t>
      </w:r>
      <w:r/>
      <w:bookmarkEnd w:id="63"/>
      <w:bookmarkEnd w:id="62"/>
      <w:r>
        <w:t>股权集中状况</w:t>
      </w:r>
      <w:bookmarkEnd w:id="945298"/>
    </w:p>
    <w:p w:rsidR="0018722C">
      <w:pPr>
        <w:topLinePunct/>
      </w:pPr>
      <w:r>
        <w:t>随着混合所有制改革的不断进行，出现了大批的混合所有制企业。出于保护</w:t>
      </w:r>
      <w:r>
        <w:t>国有资产的考虑，有效的控制企业的管理，在每个企业之中，股权集中度的程度</w:t>
      </w:r>
      <w:r>
        <w:t>往往较高。通常，少数的控股股东掌握着企业的大部分股份。然而这几年来，随</w:t>
      </w:r>
      <w:r>
        <w:t>着理论和实践更进一步的发展，企业家和学者逐渐且深刻的认识到公司治理的深层次内涵，股权高度集中的现象也在悄然发生转变。</w:t>
      </w:r>
    </w:p>
    <w:p w:rsidR="0018722C">
      <w:pPr>
        <w:topLinePunct/>
      </w:pPr>
      <w:r>
        <w:t>在企业当中，第一大股东持股比例</w:t>
      </w:r>
      <w:r>
        <w:t>（</w:t>
      </w:r>
      <w:r>
        <w:t xml:space="preserve">C1</w:t>
      </w:r>
      <w:r>
        <w:t>）</w:t>
      </w:r>
      <w:r w:rsidR="001852F3">
        <w:t xml:space="preserve">在衡量企业股权集中度方面是非重</w:t>
      </w:r>
      <w:r>
        <w:t>要的考量指标。如下表所示，</w:t>
      </w:r>
      <w:r>
        <w:t>表</w:t>
      </w:r>
      <w:r>
        <w:t>3-2</w:t>
      </w:r>
      <w:r/>
      <w:r w:rsidR="001852F3">
        <w:t xml:space="preserve">清晰地表示了</w:t>
      </w:r>
      <w:r>
        <w:t>2014</w:t>
      </w:r>
      <w:r/>
      <w:r w:rsidR="001852F3">
        <w:t xml:space="preserve">年</w:t>
      </w:r>
      <w:r>
        <w:t>147</w:t>
      </w:r>
      <w:r/>
      <w:r w:rsidR="001852F3">
        <w:t xml:space="preserve">家制造业上市公</w:t>
      </w:r>
      <w:r>
        <w:t>司第一大股东的持股分布情况。由计算结果得出，第一大股东持股比例在</w:t>
      </w:r>
      <w:r>
        <w:t>50%以</w:t>
      </w:r>
      <w:r>
        <w:t>上的企业数量为样本数据的</w:t>
      </w:r>
      <w:r>
        <w:t>20</w:t>
      </w:r>
      <w:r>
        <w:t>.</w:t>
      </w:r>
      <w:r>
        <w:t>6%，</w:t>
      </w:r>
      <w:r w:rsidR="001852F3">
        <w:t xml:space="preserve">“一股独大”的现状在我国制造业上市公</w:t>
      </w:r>
      <w:r>
        <w:t>司中仍然存在。分析得出，第一大股东的持股比例主要集中在</w:t>
      </w:r>
      <w:r>
        <w:t>10%—50%之间，</w:t>
      </w:r>
      <w:r>
        <w:t>所占比例为</w:t>
      </w:r>
      <w:r>
        <w:t>78</w:t>
      </w:r>
      <w:r>
        <w:t>.</w:t>
      </w:r>
      <w:r>
        <w:t>88%</w:t>
      </w:r>
      <w:r>
        <w:t>。大多数制造业上市公司第一大股东持股比例仍然是在</w:t>
      </w:r>
      <w:r>
        <w:t>10</w:t>
      </w:r>
      <w:r>
        <w:t>%</w:t>
      </w:r>
    </w:p>
    <w:p w:rsidR="0018722C">
      <w:pPr>
        <w:topLinePunct/>
      </w:pPr>
      <w:r>
        <w:t>—50%的相对控股区间。</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91.559998pt,18.217741pt" to="508.199998pt,18.217741pt" stroked="true" strokeweight=".48pt" strokecolor="#000000">
            <v:stroke dashstyle="solid"/>
            <w10:wrap type="topAndBottom"/>
          </v:line>
        </w:pict>
      </w:r>
      <w:r>
        <w:rPr>
          <w:kern w:val="2"/>
          <w:szCs w:val="22"/>
          <w:rFonts w:cstheme="minorBidi" w:hAnsiTheme="minorHAnsi" w:eastAsiaTheme="minorHAnsi" w:asciiTheme="minorHAnsi"/>
          <w:sz w:val="21"/>
        </w:rPr>
        <w:t>表3-2</w:t>
      </w:r>
      <w:r w:rsidRPr="00DB64CE">
        <w:rPr>
          <w:kern w:val="2"/>
          <w:szCs w:val="22"/>
          <w:rFonts w:cstheme="minorBidi" w:hAnsiTheme="minorHAnsi" w:eastAsiaTheme="minorHAnsi" w:asciiTheme="minorHAnsi"/>
          <w:sz w:val="21"/>
        </w:rPr>
        <w:t>: 2014</w:t>
      </w:r>
      <w:r w:rsidR="001852F3">
        <w:rPr>
          <w:kern w:val="2"/>
          <w:szCs w:val="22"/>
          <w:rFonts w:cstheme="minorBidi" w:hAnsiTheme="minorHAnsi" w:eastAsiaTheme="minorHAnsi" w:asciiTheme="minorHAnsi"/>
          <w:sz w:val="21"/>
        </w:rPr>
        <w:t xml:space="preserve">年制造业上市公司第一大股东持股比例</w:t>
      </w:r>
    </w:p>
    <w:p w:rsidR="0018722C">
      <w:pPr>
        <w:topLinePunct/>
      </w:pPr>
      <w:r>
        <w:t>C1</w:t>
      </w:r>
      <w:r>
        <w:t>（</w:t>
      </w:r>
      <w:r>
        <w:rPr>
          <w:kern w:val="2"/>
          <w:szCs w:val="22"/>
        </w:rPr>
        <w:t>%</w:t>
      </w:r>
      <w:r>
        <w:t>）</w:t>
      </w:r>
      <w:r>
        <w:t>企</w:t>
      </w:r>
      <w:r>
        <w:t>业数量</w:t>
      </w:r>
      <w:r w:rsidRPr="00000000">
        <w:tab/>
      </w:r>
      <w:r>
        <w:t>所</w:t>
      </w:r>
      <w:r>
        <w:t>占比</w:t>
      </w:r>
      <w:r>
        <w:t>例</w:t>
      </w:r>
      <w:r>
        <w:t>（</w:t>
      </w:r>
      <w:r>
        <w:rPr>
          <w:kern w:val="2"/>
          <w:szCs w:val="22"/>
        </w:rPr>
        <w:t xml:space="preserve">%</w:t>
      </w:r>
      <w:r>
        <w:t>）</w:t>
      </w:r>
    </w:p>
    <w:tbl>
      <w:tblPr>
        <w:tblW w:w="5000" w:type="pct"/>
        <w:tblInd w:w="9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3"/>
        <w:gridCol w:w="2047"/>
        <w:gridCol w:w="4478"/>
      </w:tblGrid>
      <w:tr>
        <w:trPr>
          <w:tblHeader/>
        </w:trPr>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0≤C1≤10</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2682" w:type="pct"/>
            <w:vAlign w:val="center"/>
            <w:tcBorders>
              <w:bottom w:val="single" w:sz="4" w:space="0" w:color="auto"/>
            </w:tcBorders>
          </w:tcPr>
          <w:p w:rsidR="0018722C">
            <w:pPr>
              <w:pStyle w:val="a7"/>
              <w:topLinePunct/>
              <w:ind w:leftChars="0" w:left="0" w:rightChars="0" w:right="0" w:firstLineChars="0" w:firstLine="0"/>
              <w:spacing w:line="240" w:lineRule="atLeast"/>
            </w:pPr>
            <w:r>
              <w:t>0.7</w:t>
            </w:r>
          </w:p>
        </w:tc>
      </w:tr>
      <w:tr>
        <w:tc>
          <w:tcPr>
            <w:tcW w:w="1092" w:type="pct"/>
            <w:vAlign w:val="center"/>
          </w:tcPr>
          <w:p w:rsidR="0018722C">
            <w:pPr>
              <w:pStyle w:val="ac"/>
              <w:topLinePunct/>
              <w:ind w:leftChars="0" w:left="0" w:rightChars="0" w:right="0" w:firstLineChars="0" w:firstLine="0"/>
              <w:spacing w:line="240" w:lineRule="atLeast"/>
            </w:pPr>
            <w:r>
              <w:t>10≤C1≤30</w:t>
            </w:r>
          </w:p>
        </w:tc>
        <w:tc>
          <w:tcPr>
            <w:tcW w:w="1226" w:type="pct"/>
            <w:vAlign w:val="center"/>
          </w:tcPr>
          <w:p w:rsidR="0018722C">
            <w:pPr>
              <w:pStyle w:val="affff9"/>
              <w:topLinePunct/>
              <w:ind w:leftChars="0" w:left="0" w:rightChars="0" w:right="0" w:firstLineChars="0" w:firstLine="0"/>
              <w:spacing w:line="240" w:lineRule="atLeast"/>
            </w:pPr>
            <w:r>
              <w:t>49</w:t>
            </w:r>
          </w:p>
        </w:tc>
        <w:tc>
          <w:tcPr>
            <w:tcW w:w="2682" w:type="pct"/>
            <w:vAlign w:val="center"/>
          </w:tcPr>
          <w:p w:rsidR="0018722C">
            <w:pPr>
              <w:pStyle w:val="affff9"/>
              <w:topLinePunct/>
              <w:ind w:leftChars="0" w:left="0" w:rightChars="0" w:right="0" w:firstLineChars="0" w:firstLine="0"/>
              <w:spacing w:line="240" w:lineRule="atLeast"/>
            </w:pPr>
            <w:r>
              <w:t>33.3</w:t>
            </w:r>
          </w:p>
        </w:tc>
      </w:tr>
      <w:tr>
        <w:tc>
          <w:tcPr>
            <w:tcW w:w="1092" w:type="pct"/>
            <w:vAlign w:val="center"/>
          </w:tcPr>
          <w:p w:rsidR="0018722C">
            <w:pPr>
              <w:pStyle w:val="ac"/>
              <w:topLinePunct/>
              <w:ind w:leftChars="0" w:left="0" w:rightChars="0" w:right="0" w:firstLineChars="0" w:firstLine="0"/>
              <w:spacing w:line="240" w:lineRule="atLeast"/>
            </w:pPr>
            <w:r>
              <w:t>30≤C1≤50</w:t>
            </w:r>
          </w:p>
        </w:tc>
        <w:tc>
          <w:tcPr>
            <w:tcW w:w="1226" w:type="pct"/>
            <w:vAlign w:val="center"/>
          </w:tcPr>
          <w:p w:rsidR="0018722C">
            <w:pPr>
              <w:pStyle w:val="affff9"/>
              <w:topLinePunct/>
              <w:ind w:leftChars="0" w:left="0" w:rightChars="0" w:right="0" w:firstLineChars="0" w:firstLine="0"/>
              <w:spacing w:line="240" w:lineRule="atLeast"/>
            </w:pPr>
            <w:r>
              <w:t>67</w:t>
            </w:r>
          </w:p>
        </w:tc>
        <w:tc>
          <w:tcPr>
            <w:tcW w:w="2682" w:type="pct"/>
            <w:vAlign w:val="center"/>
          </w:tcPr>
          <w:p w:rsidR="0018722C">
            <w:pPr>
              <w:pStyle w:val="affff9"/>
              <w:topLinePunct/>
              <w:ind w:leftChars="0" w:left="0" w:rightChars="0" w:right="0" w:firstLineChars="0" w:firstLine="0"/>
              <w:spacing w:line="240" w:lineRule="atLeast"/>
            </w:pPr>
            <w:r>
              <w:t>45.58</w:t>
            </w:r>
          </w:p>
        </w:tc>
      </w:tr>
      <w:tr>
        <w:tc>
          <w:tcPr>
            <w:tcW w:w="1092" w:type="pct"/>
            <w:vAlign w:val="center"/>
          </w:tcPr>
          <w:p w:rsidR="0018722C">
            <w:pPr>
              <w:pStyle w:val="ac"/>
              <w:topLinePunct/>
              <w:ind w:leftChars="0" w:left="0" w:rightChars="0" w:right="0" w:firstLineChars="0" w:firstLine="0"/>
              <w:spacing w:line="240" w:lineRule="atLeast"/>
            </w:pPr>
            <w:r>
              <w:t>50≤C1≤75</w:t>
            </w:r>
          </w:p>
        </w:tc>
        <w:tc>
          <w:tcPr>
            <w:tcW w:w="1226" w:type="pct"/>
            <w:vAlign w:val="center"/>
          </w:tcPr>
          <w:p w:rsidR="0018722C">
            <w:pPr>
              <w:pStyle w:val="affff9"/>
              <w:topLinePunct/>
              <w:ind w:leftChars="0" w:left="0" w:rightChars="0" w:right="0" w:firstLineChars="0" w:firstLine="0"/>
              <w:spacing w:line="240" w:lineRule="atLeast"/>
            </w:pPr>
            <w:r>
              <w:t>29</w:t>
            </w:r>
          </w:p>
        </w:tc>
        <w:tc>
          <w:tcPr>
            <w:tcW w:w="2682" w:type="pct"/>
            <w:vAlign w:val="center"/>
          </w:tcPr>
          <w:p w:rsidR="0018722C">
            <w:pPr>
              <w:pStyle w:val="affff9"/>
              <w:topLinePunct/>
              <w:ind w:leftChars="0" w:left="0" w:rightChars="0" w:right="0" w:firstLineChars="0" w:firstLine="0"/>
              <w:spacing w:line="240" w:lineRule="atLeast"/>
            </w:pPr>
            <w:r>
              <w:t>19.72</w:t>
            </w:r>
          </w:p>
        </w:tc>
      </w:tr>
      <w:tr>
        <w:tc>
          <w:tcPr>
            <w:tcW w:w="1092" w:type="pct"/>
            <w:vAlign w:val="center"/>
            <w:tcBorders>
              <w:top w:val="single" w:sz="4" w:space="0" w:color="auto"/>
            </w:tcBorders>
          </w:tcPr>
          <w:p w:rsidR="0018722C">
            <w:pPr>
              <w:pStyle w:val="ac"/>
              <w:topLinePunct/>
              <w:ind w:leftChars="0" w:left="0" w:rightChars="0" w:right="0" w:firstLineChars="0" w:firstLine="0"/>
              <w:spacing w:line="240" w:lineRule="atLeast"/>
            </w:pPr>
            <w:r>
              <w:t>75≤C1≤100</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682"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topLinePunct/>
        <w:pStyle w:val="affa"/>
      </w:pPr>
    </w:p>
    <w:p w:rsidR="0018722C">
      <w:pPr>
        <w:topLinePunct/>
      </w:pPr>
      <w:r>
        <w:t>下面我们来分析制造业上市公司前五大股东持股分布情况，如下表所示。如</w:t>
      </w:r>
      <w:r>
        <w:t>表</w:t>
      </w:r>
      <w:r>
        <w:t>3-3</w:t>
      </w:r>
      <w:r/>
      <w:r w:rsidR="001852F3">
        <w:t xml:space="preserve">所示，第一大股东持股比例的平均值为</w:t>
      </w:r>
      <w:r>
        <w:t>37</w:t>
      </w:r>
      <w:r>
        <w:t>.</w:t>
      </w:r>
      <w:r>
        <w:t>02%,前五大股东持股比例之和</w:t>
      </w:r>
      <w:r>
        <w:t>的平均值为</w:t>
      </w:r>
      <w:r>
        <w:t>50</w:t>
      </w:r>
      <w:r>
        <w:t>.</w:t>
      </w:r>
      <w:r>
        <w:t>96%。可以得出，我国制造业上市公司股权集中度相对较高</w:t>
      </w:r>
      <w:r>
        <w:t>。</w:t>
      </w:r>
    </w:p>
    <w:tbl>
      <w:tblPr>
        <w:tblW w:w="0" w:type="auto"/>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1344"/>
        <w:gridCol w:w="737"/>
        <w:gridCol w:w="2659"/>
        <w:gridCol w:w="1995"/>
      </w:tblGrid>
      <w:tr>
        <w:trPr>
          <w:trHeight w:val="260" w:hRule="atLeast"/>
        </w:trPr>
        <w:tc>
          <w:tcPr>
            <w:tcW w:w="2945" w:type="dxa"/>
            <w:gridSpan w:val="2"/>
            <w:tcBorders>
              <w:bottom w:val="single" w:sz="4" w:space="0" w:color="000000"/>
            </w:tcBorders>
          </w:tcPr>
          <w:p w:rsidR="0018722C">
            <w:pPr>
              <w:topLinePunct/>
              <w:ind w:leftChars="0" w:left="0" w:rightChars="0" w:right="0" w:firstLineChars="0" w:firstLine="0"/>
              <w:spacing w:line="240" w:lineRule="atLeast"/>
            </w:pPr>
          </w:p>
        </w:tc>
        <w:tc>
          <w:tcPr>
            <w:tcW w:w="73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3-3</w:t>
            </w:r>
          </w:p>
        </w:tc>
        <w:tc>
          <w:tcPr>
            <w:tcW w:w="265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前五大股东持股比例</w:t>
            </w:r>
          </w:p>
        </w:tc>
        <w:tc>
          <w:tcPr>
            <w:tcW w:w="1995" w:type="dxa"/>
            <w:tcBorders>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60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指标</w:t>
            </w:r>
          </w:p>
        </w:tc>
        <w:tc>
          <w:tcPr>
            <w:tcW w:w="13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最小值</w:t>
            </w:r>
          </w:p>
        </w:tc>
        <w:tc>
          <w:tcPr>
            <w:tcW w:w="73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6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最</w:t>
            </w:r>
            <w:r>
              <w:rPr>
                <w:rFonts w:ascii="宋体" w:eastAsia="宋体" w:hint="eastAsia"/>
              </w:rPr>
              <w:t>大</w:t>
            </w:r>
            <w:r>
              <w:rPr>
                <w:rFonts w:ascii="宋体" w:eastAsia="宋体" w:hint="eastAsia"/>
              </w:rPr>
              <w:t>值</w:t>
            </w:r>
            <w:r w:rsidRPr="00000000">
              <w:tab/>
            </w:r>
            <w:r>
              <w:rPr>
                <w:rFonts w:ascii="宋体" w:eastAsia="宋体" w:hint="eastAsia"/>
              </w:rPr>
              <w:t>均</w:t>
            </w:r>
            <w:r>
              <w:rPr>
                <w:rFonts w:ascii="宋体" w:eastAsia="宋体" w:hint="eastAsia"/>
              </w:rPr>
              <w:t>值</w:t>
            </w:r>
          </w:p>
        </w:tc>
        <w:tc>
          <w:tcPr>
            <w:tcW w:w="19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r>
      <w:tr>
        <w:trPr>
          <w:trHeight w:val="300" w:hRule="atLeast"/>
        </w:trPr>
        <w:tc>
          <w:tcPr>
            <w:tcW w:w="160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C1</w:t>
            </w:r>
            <w:r>
              <w:rPr>
                <w:rFonts w:ascii="宋体" w:eastAsia="宋体" w:hint="eastAsia"/>
                <w:rFonts w:ascii="宋体" w:eastAsia="宋体" w:hint="eastAsia"/>
                <w:sz w:val="21"/>
              </w:rPr>
              <w:t>(</w:t>
            </w:r>
            <w:r>
              <w:rPr>
                <w:rFonts w:ascii="宋体" w:eastAsia="宋体" w:hint="eastAsia"/>
              </w:rPr>
              <w:t>%</w:t>
            </w:r>
            <w:r>
              <w:rPr>
                <w:rFonts w:ascii="宋体" w:eastAsia="宋体" w:hint="eastAsia"/>
                <w:rFonts w:ascii="宋体" w:eastAsia="宋体" w:hint="eastAsia"/>
                <w:sz w:val="21"/>
              </w:rPr>
              <w:t>)</w:t>
            </w:r>
          </w:p>
        </w:tc>
        <w:tc>
          <w:tcPr>
            <w:tcW w:w="1344" w:type="dxa"/>
            <w:tcBorders>
              <w:top w:val="single" w:sz="4" w:space="0" w:color="000000"/>
            </w:tcBorders>
          </w:tcPr>
          <w:p w:rsidR="0018722C">
            <w:pPr>
              <w:topLinePunct/>
              <w:ind w:leftChars="0" w:left="0" w:rightChars="0" w:right="0" w:firstLineChars="0" w:firstLine="0"/>
              <w:spacing w:line="240" w:lineRule="atLeast"/>
            </w:pPr>
            <w:r>
              <w:rPr>
                <w:rFonts w:ascii="宋体"/>
              </w:rPr>
              <w:t>0.0031</w:t>
            </w:r>
          </w:p>
        </w:tc>
        <w:tc>
          <w:tcPr>
            <w:tcW w:w="737" w:type="dxa"/>
            <w:tcBorders>
              <w:top w:val="single" w:sz="4" w:space="0" w:color="000000"/>
            </w:tcBorders>
          </w:tcPr>
          <w:p w:rsidR="0018722C">
            <w:pPr>
              <w:topLinePunct/>
              <w:ind w:leftChars="0" w:left="0" w:rightChars="0" w:right="0" w:firstLineChars="0" w:firstLine="0"/>
              <w:spacing w:line="240" w:lineRule="atLeast"/>
            </w:pPr>
          </w:p>
        </w:tc>
        <w:tc>
          <w:tcPr>
            <w:tcW w:w="2659" w:type="dxa"/>
            <w:tcBorders>
              <w:top w:val="single" w:sz="4" w:space="0" w:color="000000"/>
            </w:tcBorders>
          </w:tcPr>
          <w:p w:rsidR="0018722C">
            <w:pPr>
              <w:topLinePunct/>
              <w:ind w:leftChars="0" w:left="0" w:rightChars="0" w:right="0" w:firstLineChars="0" w:firstLine="0"/>
              <w:spacing w:line="240" w:lineRule="atLeast"/>
            </w:pPr>
            <w:r>
              <w:rPr>
                <w:rFonts w:ascii="宋体"/>
              </w:rPr>
              <w:t>0.7938</w:t>
            </w:r>
            <w:r w:rsidRPr="00000000">
              <w:tab/>
              <w:t>0.3701</w:t>
            </w:r>
          </w:p>
        </w:tc>
        <w:tc>
          <w:tcPr>
            <w:tcW w:w="1995" w:type="dxa"/>
            <w:tcBorders>
              <w:top w:val="single" w:sz="4" w:space="0" w:color="000000"/>
            </w:tcBorders>
          </w:tcPr>
          <w:p w:rsidR="0018722C">
            <w:pPr>
              <w:topLinePunct/>
              <w:ind w:leftChars="0" w:left="0" w:rightChars="0" w:right="0" w:firstLineChars="0" w:firstLine="0"/>
              <w:spacing w:line="240" w:lineRule="atLeast"/>
            </w:pPr>
            <w:r>
              <w:rPr>
                <w:rFonts w:ascii="宋体"/>
              </w:rPr>
              <w:t>0.1492</w:t>
            </w:r>
          </w:p>
        </w:tc>
      </w:tr>
      <w:tr>
        <w:trPr>
          <w:trHeight w:val="300" w:hRule="atLeast"/>
        </w:trPr>
        <w:tc>
          <w:tcPr>
            <w:tcW w:w="160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C5</w:t>
            </w:r>
            <w:r>
              <w:rPr>
                <w:rFonts w:ascii="宋体" w:eastAsia="宋体" w:hint="eastAsia"/>
                <w:rFonts w:ascii="宋体" w:eastAsia="宋体" w:hint="eastAsia"/>
                <w:sz w:val="21"/>
              </w:rPr>
              <w:t>(</w:t>
            </w:r>
            <w:r>
              <w:rPr>
                <w:rFonts w:ascii="宋体" w:eastAsia="宋体" w:hint="eastAsia"/>
              </w:rPr>
              <w:t>%</w:t>
            </w:r>
            <w:r>
              <w:rPr>
                <w:rFonts w:ascii="宋体" w:eastAsia="宋体" w:hint="eastAsia"/>
                <w:rFonts w:ascii="宋体" w:eastAsia="宋体" w:hint="eastAsia"/>
                <w:sz w:val="21"/>
              </w:rPr>
              <w:t>)</w:t>
            </w:r>
          </w:p>
        </w:tc>
        <w:tc>
          <w:tcPr>
            <w:tcW w:w="1344" w:type="dxa"/>
            <w:tcBorders>
              <w:bottom w:val="single" w:sz="4" w:space="0" w:color="000000"/>
            </w:tcBorders>
          </w:tcPr>
          <w:p w:rsidR="0018722C">
            <w:pPr>
              <w:topLinePunct/>
              <w:ind w:leftChars="0" w:left="0" w:rightChars="0" w:right="0" w:firstLineChars="0" w:firstLine="0"/>
              <w:spacing w:line="240" w:lineRule="atLeast"/>
            </w:pPr>
            <w:r>
              <w:rPr>
                <w:rFonts w:ascii="宋体"/>
              </w:rPr>
              <w:t>0.0110</w:t>
            </w:r>
          </w:p>
        </w:tc>
        <w:tc>
          <w:tcPr>
            <w:tcW w:w="737" w:type="dxa"/>
            <w:tcBorders>
              <w:bottom w:val="single" w:sz="4" w:space="0" w:color="000000"/>
            </w:tcBorders>
          </w:tcPr>
          <w:p w:rsidR="0018722C">
            <w:pPr>
              <w:topLinePunct/>
              <w:ind w:leftChars="0" w:left="0" w:rightChars="0" w:right="0" w:firstLineChars="0" w:firstLine="0"/>
              <w:spacing w:line="240" w:lineRule="atLeast"/>
            </w:pPr>
          </w:p>
        </w:tc>
        <w:tc>
          <w:tcPr>
            <w:tcW w:w="2659" w:type="dxa"/>
            <w:tcBorders>
              <w:bottom w:val="single" w:sz="4" w:space="0" w:color="000000"/>
            </w:tcBorders>
          </w:tcPr>
          <w:p w:rsidR="0018722C">
            <w:pPr>
              <w:topLinePunct/>
              <w:ind w:leftChars="0" w:left="0" w:rightChars="0" w:right="0" w:firstLineChars="0" w:firstLine="0"/>
              <w:spacing w:line="240" w:lineRule="atLeast"/>
            </w:pPr>
            <w:r>
              <w:rPr>
                <w:rFonts w:ascii="宋体"/>
              </w:rPr>
              <w:t>0.8788</w:t>
            </w:r>
            <w:r w:rsidRPr="00000000">
              <w:tab/>
              <w:t>0.5096</w:t>
            </w:r>
          </w:p>
        </w:tc>
        <w:tc>
          <w:tcPr>
            <w:tcW w:w="1995" w:type="dxa"/>
            <w:tcBorders>
              <w:bottom w:val="single" w:sz="4" w:space="0" w:color="000000"/>
            </w:tcBorders>
          </w:tcPr>
          <w:p w:rsidR="0018722C">
            <w:pPr>
              <w:topLinePunct/>
              <w:ind w:leftChars="0" w:left="0" w:rightChars="0" w:right="0" w:firstLineChars="0" w:firstLine="0"/>
              <w:spacing w:line="240" w:lineRule="atLeast"/>
            </w:pPr>
            <w:r>
              <w:rPr>
                <w:rFonts w:ascii="宋体"/>
              </w:rPr>
              <w:t>0.1464</w:t>
            </w:r>
          </w:p>
        </w:tc>
      </w:tr>
    </w:tbl>
    <w:p w:rsidR="0018722C">
      <w:pPr>
        <w:topLinePunct/>
        <w:pStyle w:val="affa"/>
      </w:pPr>
    </w:p>
    <w:p w:rsidR="0018722C">
      <w:pPr>
        <w:topLinePunct/>
      </w:pPr>
      <w:r>
        <w:t>常见分析制造业上市公司股权集中度的指标还有赫芬达尔指数，指的是公司</w:t>
      </w:r>
      <w:r>
        <w:t>前五位大股东持股比例的平方和。主要用来考察一个企业的股权集中度高低差异</w:t>
      </w:r>
      <w:r>
        <w:t>和分布情况。此外，企业的第一大股东与前五大股东股权集中度之间的差异，会</w:t>
      </w:r>
      <w:r>
        <w:t>对股权制衡产生影响。因此选择企业第一大股东与第二到第五大股东持股比例之</w:t>
      </w:r>
      <w:r>
        <w:t>和的比值</w:t>
      </w:r>
      <w:r>
        <w:t>Z</w:t>
      </w:r>
      <w:r/>
      <w:r w:rsidR="001852F3">
        <w:t xml:space="preserve">作为解释变量</w:t>
      </w:r>
      <w:r>
        <w:rPr>
          <w:rFonts w:hint="eastAsia"/>
        </w:rPr>
        <w:t>，</w:t>
      </w:r>
      <w:r>
        <w:t>用来判定两者之间的控制悬殊程度。</w:t>
      </w:r>
      <w:r>
        <w:t>Z</w:t>
      </w:r>
      <w:r/>
      <w:r w:rsidR="001852F3">
        <w:t xml:space="preserve">指数越大，表明两者之间的力量差异越大，第一大股东占绝对优势。</w:t>
      </w:r>
    </w:p>
    <w:p w:rsidR="0018722C">
      <w:pPr>
        <w:pStyle w:val="a8"/>
        <w:topLinePunct/>
      </w:pPr>
      <w:r>
        <w:rPr>
          <w:kern w:val="2"/>
          <w:sz w:val="21"/>
          <w:szCs w:val="22"/>
          <w:rFonts w:cstheme="minorBidi" w:hAnsiTheme="minorHAnsi" w:eastAsiaTheme="minorHAnsi" w:asciiTheme="minorHAnsi"/>
        </w:rPr>
        <w:t>表3-4</w:t>
      </w:r>
      <w:r>
        <w:t xml:space="preserve">  </w:t>
      </w:r>
      <w:r w:rsidRPr="00DB64CE">
        <w:rPr>
          <w:kern w:val="2"/>
          <w:sz w:val="21"/>
          <w:szCs w:val="22"/>
          <w:rFonts w:cstheme="minorBidi" w:hAnsiTheme="minorHAnsi" w:eastAsiaTheme="minorHAnsi" w:asciiTheme="minorHAnsi"/>
        </w:rPr>
        <w:t>股权集中度指标</w:t>
      </w:r>
    </w:p>
    <w:p w:rsidR="0018722C">
      <w:pPr>
        <w:topLinePunct/>
      </w:pPr>
      <w:r>
        <w:rPr>
          <w:rFonts w:cstheme="minorBidi" w:hAnsiTheme="minorHAnsi" w:eastAsiaTheme="minorHAnsi" w:asciiTheme="minorHAnsi" w:ascii="Times New Roman"/>
        </w:rPr>
        <w:t>19</w:t>
      </w:r>
    </w:p>
    <w:p w:rsidR="0018722C">
      <w:pPr>
        <w:rPr/>
        <w:topLinePunct/>
      </w:pPr>
    </w:p>
    <w:tbl>
      <w:tblPr>
        <w:tblW w:w="5000" w:type="pct"/>
        <w:tblInd w:w="9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9"/>
        <w:gridCol w:w="1747"/>
        <w:gridCol w:w="1574"/>
        <w:gridCol w:w="1477"/>
        <w:gridCol w:w="1988"/>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17" w:id="64"/>
            <w:bookmarkEnd w:id="64"/>
            <w:r/>
            <w:r>
              <w:t>指标</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929" w:type="pct"/>
            <w:vAlign w:val="center"/>
          </w:tcPr>
          <w:p w:rsidR="0018722C">
            <w:pPr>
              <w:pStyle w:val="ac"/>
              <w:topLinePunct/>
              <w:ind w:leftChars="0" w:left="0" w:rightChars="0" w:right="0" w:firstLineChars="0" w:firstLine="0"/>
              <w:spacing w:line="240" w:lineRule="atLeast"/>
            </w:pPr>
            <w:r>
              <w:t>H5</w:t>
            </w:r>
            <w:r>
              <w:t>(</w:t>
            </w:r>
            <w:r>
              <w:t>%</w:t>
            </w:r>
            <w:r>
              <w:t>)</w:t>
            </w:r>
          </w:p>
        </w:tc>
        <w:tc>
          <w:tcPr>
            <w:tcW w:w="1048" w:type="pct"/>
            <w:vAlign w:val="center"/>
          </w:tcPr>
          <w:p w:rsidR="0018722C">
            <w:pPr>
              <w:pStyle w:val="affff9"/>
              <w:topLinePunct/>
              <w:ind w:leftChars="0" w:left="0" w:rightChars="0" w:right="0" w:firstLineChars="0" w:firstLine="0"/>
              <w:spacing w:line="240" w:lineRule="atLeast"/>
            </w:pPr>
            <w:r>
              <w:t>0.0002</w:t>
            </w:r>
          </w:p>
        </w:tc>
        <w:tc>
          <w:tcPr>
            <w:tcW w:w="944" w:type="pct"/>
            <w:vAlign w:val="center"/>
          </w:tcPr>
          <w:p w:rsidR="0018722C">
            <w:pPr>
              <w:pStyle w:val="affff9"/>
              <w:topLinePunct/>
              <w:ind w:leftChars="0" w:left="0" w:rightChars="0" w:right="0" w:firstLineChars="0" w:firstLine="0"/>
              <w:spacing w:line="240" w:lineRule="atLeast"/>
            </w:pPr>
            <w:r>
              <w:t>0.6301</w:t>
            </w:r>
          </w:p>
        </w:tc>
        <w:tc>
          <w:tcPr>
            <w:tcW w:w="886" w:type="pct"/>
            <w:vAlign w:val="center"/>
          </w:tcPr>
          <w:p w:rsidR="0018722C">
            <w:pPr>
              <w:pStyle w:val="affff9"/>
              <w:topLinePunct/>
              <w:ind w:leftChars="0" w:left="0" w:rightChars="0" w:right="0" w:firstLineChars="0" w:firstLine="0"/>
              <w:spacing w:line="240" w:lineRule="atLeast"/>
            </w:pPr>
            <w:r>
              <w:t>0.1721</w:t>
            </w:r>
          </w:p>
        </w:tc>
        <w:tc>
          <w:tcPr>
            <w:tcW w:w="1193" w:type="pct"/>
            <w:vAlign w:val="center"/>
          </w:tcPr>
          <w:p w:rsidR="0018722C">
            <w:pPr>
              <w:pStyle w:val="affff9"/>
              <w:topLinePunct/>
              <w:ind w:leftChars="0" w:left="0" w:rightChars="0" w:right="0" w:firstLineChars="0" w:firstLine="0"/>
              <w:spacing w:line="240" w:lineRule="atLeast"/>
            </w:pPr>
            <w:r>
              <w:t>0.1165</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r>
              <w:t>Z</w:t>
            </w:r>
            <w:r>
              <w:t>(</w:t>
            </w:r>
            <w:r>
              <w:t>%</w:t>
            </w:r>
            <w:r>
              <w:t>)</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944" w:type="pct"/>
            <w:vAlign w:val="center"/>
            <w:tcBorders>
              <w:top w:val="single" w:sz="4" w:space="0" w:color="auto"/>
            </w:tcBorders>
          </w:tcPr>
          <w:p w:rsidR="0018722C">
            <w:pPr>
              <w:pStyle w:val="affff9"/>
              <w:topLinePunct/>
              <w:ind w:leftChars="0" w:left="0" w:rightChars="0" w:right="0" w:firstLineChars="0" w:firstLine="0"/>
              <w:spacing w:line="240" w:lineRule="atLeast"/>
            </w:pPr>
            <w:r>
              <w:t>300.32</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18.0977</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32.0791</w:t>
            </w:r>
          </w:p>
        </w:tc>
      </w:tr>
    </w:tbl>
    <w:p w:rsidR="0018722C">
      <w:pPr>
        <w:topLinePunct/>
        <w:pStyle w:val="affa"/>
      </w:pPr>
    </w:p>
    <w:p w:rsidR="0018722C">
      <w:pPr>
        <w:topLinePunct/>
      </w:pPr>
      <w:r>
        <w:t>如上表所示，</w:t>
      </w:r>
      <w:r>
        <w:t>H5</w:t>
      </w:r>
      <w:r/>
      <w:r w:rsidR="001852F3">
        <w:t xml:space="preserve">的平均值为</w:t>
      </w:r>
      <w:r>
        <w:t>0</w:t>
      </w:r>
      <w:r>
        <w:t>.</w:t>
      </w:r>
      <w:r>
        <w:t>1721</w:t>
      </w:r>
      <w:r>
        <w:t>，最大值为</w:t>
      </w:r>
      <w:r>
        <w:t>0</w:t>
      </w:r>
      <w:r>
        <w:t>.</w:t>
      </w:r>
      <w:r>
        <w:t>63</w:t>
      </w:r>
      <w:r>
        <w:t>，这表明我国制造业上</w:t>
      </w:r>
      <w:r>
        <w:t>市公司前五大股东的持股比例之间差距较大。此外，在样本企业中</w:t>
      </w:r>
      <w:r>
        <w:t>Z</w:t>
      </w:r>
      <w:r/>
      <w:r w:rsidR="001852F3">
        <w:t xml:space="preserve">指数的平均</w:t>
      </w:r>
      <w:r>
        <w:t>值为</w:t>
      </w:r>
      <w:r>
        <w:t>18</w:t>
      </w:r>
      <w:r>
        <w:t>.</w:t>
      </w:r>
      <w:r>
        <w:t>09，最大值达到了</w:t>
      </w:r>
      <w:r w:rsidR="001852F3">
        <w:t xml:space="preserve">300</w:t>
      </w:r>
      <w:r>
        <w:rPr>
          <w:rFonts w:hint="eastAsia"/>
        </w:rPr>
        <w:t>.</w:t>
      </w:r>
      <w:r>
        <w:t>32,说明企业的第一大股东出于绝对控股地位。</w:t>
      </w:r>
    </w:p>
    <w:p w:rsidR="0018722C">
      <w:pPr>
        <w:pStyle w:val="Heading3"/>
        <w:topLinePunct/>
        <w:ind w:left="200" w:hangingChars="200" w:hanging="200"/>
      </w:pPr>
      <w:bookmarkStart w:id="945299" w:name="_Toc686945299"/>
      <w:bookmarkStart w:name="_TOC_250005" w:id="65"/>
      <w:bookmarkEnd w:id="65"/>
      <w:r>
        <w:t>3.1.3</w:t>
      </w:r>
      <w:r>
        <w:t xml:space="preserve"> </w:t>
      </w:r>
      <w:r>
        <w:t>管理层持股状况</w:t>
      </w:r>
      <w:bookmarkEnd w:id="945299"/>
    </w:p>
    <w:p w:rsidR="0018722C">
      <w:pPr>
        <w:topLinePunct/>
      </w:pPr>
      <w:r>
        <w:t>理论上来言，企业的高管人员指的是管理控制公司日程经营的管理层。由于</w:t>
      </w:r>
      <w:r>
        <w:t>现代企业所有权与经营权两者的分离，两者之间存在委托代理关系，出于“经济</w:t>
      </w:r>
      <w:r>
        <w:t>人”假设的考虑，委托人需要建立有效的激励机制。否则，就可能出现了“道德</w:t>
      </w:r>
      <w:r>
        <w:t>风险”和“逆向选择”的现象。那么，为了提高共同所有者权益，时所有者与管</w:t>
      </w:r>
      <w:r>
        <w:t>理层的目标趋于一致，便有了管理层持股的企业治理模式。选择选取的企业为样</w:t>
      </w:r>
      <w:r>
        <w:t>本，按照上市企业</w:t>
      </w:r>
      <w:r>
        <w:t>2011—2014</w:t>
      </w:r>
      <w:r/>
      <w:r w:rsidR="001852F3">
        <w:t xml:space="preserve">年之间三年年报所揭露的高管层人员持股情况，</w:t>
      </w:r>
      <w:r w:rsidR="001852F3">
        <w:t xml:space="preserve">得出以下结论。</w:t>
      </w:r>
    </w:p>
    <w:p w:rsidR="0018722C">
      <w:pPr>
        <w:topLinePunct/>
      </w:pPr>
      <w:r>
        <w:t>如下</w:t>
      </w:r>
      <w:r>
        <w:t>表</w:t>
      </w:r>
      <w:r>
        <w:t>3-5</w:t>
      </w:r>
      <w:r>
        <w:t>，列出了</w:t>
      </w:r>
      <w:r>
        <w:t>2011-2014</w:t>
      </w:r>
      <w:r/>
      <w:r w:rsidR="001852F3">
        <w:t xml:space="preserve">年三年间</w:t>
      </w:r>
      <w:r>
        <w:t>147</w:t>
      </w:r>
      <w:r/>
      <w:r w:rsidR="001852F3">
        <w:t xml:space="preserve">家制造业上市公司的高管层持</w:t>
      </w:r>
      <w:r>
        <w:t>股数量之和占总股本的比例分布情况。可以得出，高管人员的总体持股比例比较低。</w:t>
      </w:r>
    </w:p>
    <w:p w:rsidR="0018722C">
      <w:pPr>
        <w:topLinePunct/>
      </w:pPr>
      <w:r>
        <w:t>然而，可以得出这三年间，低比例区间的高管持股公司数量在逐年减少，而</w:t>
      </w:r>
      <w:r>
        <w:t>企业高管持有的企业股份比例也在逐年增多。在这三年来，样本企业的高级管理</w:t>
      </w:r>
      <w:r>
        <w:t>人员平均持股比例在逐年上升，样本企业高管人员平均持股比例分别为</w:t>
      </w:r>
      <w:r>
        <w:t>2012</w:t>
      </w:r>
      <w:r/>
      <w:r w:rsidR="001852F3">
        <w:t xml:space="preserve">年0.25%、2013</w:t>
      </w:r>
      <w:r/>
      <w:r w:rsidR="001852F3">
        <w:t xml:space="preserve">年</w:t>
      </w:r>
      <w:r>
        <w:t>0.27%、2014</w:t>
      </w:r>
      <w:r/>
      <w:r w:rsidR="001852F3">
        <w:t xml:space="preserve">年</w:t>
      </w:r>
      <w:r>
        <w:t>0.621%。</w:t>
      </w:r>
    </w:p>
    <w:p w:rsidR="0018722C">
      <w:pPr>
        <w:pStyle w:val="a8"/>
        <w:topLinePunct/>
      </w:pPr>
      <w:r>
        <w:t>表3-5</w:t>
      </w:r>
      <w:r>
        <w:t xml:space="preserve">  </w:t>
      </w:r>
      <w:r w:rsidRPr="00DB64CE">
        <w:t>制造业上市公司管理层持股比例</w:t>
      </w:r>
    </w:p>
    <w:tbl>
      <w:tblPr>
        <w:tblW w:w="5000" w:type="pct"/>
        <w:tblInd w:w="7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4"/>
        <w:gridCol w:w="1441"/>
        <w:gridCol w:w="1394"/>
        <w:gridCol w:w="1394"/>
        <w:gridCol w:w="1396"/>
        <w:gridCol w:w="1394"/>
      </w:tblGrid>
      <w:tr>
        <w:trPr>
          <w:tblHeader/>
        </w:trPr>
        <w:tc>
          <w:tcPr>
            <w:tcW w:w="16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高管持股比例区间</w:t>
            </w:r>
            <w:r>
              <w:t>（</w:t>
            </w:r>
            <w:r>
              <w:t>%</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0-0.001</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0.001-0.1</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0.1-6</w:t>
            </w:r>
          </w:p>
        </w:tc>
      </w:tr>
      <w:tr>
        <w:tc>
          <w:tcPr>
            <w:tcW w:w="814" w:type="pct"/>
            <w:vAlign w:val="center"/>
          </w:tcPr>
          <w:p w:rsidR="0018722C">
            <w:pPr>
              <w:pStyle w:val="ac"/>
              <w:topLinePunct/>
              <w:ind w:leftChars="0" w:left="0" w:rightChars="0" w:right="0" w:firstLineChars="0" w:firstLine="0"/>
              <w:spacing w:line="240" w:lineRule="atLeast"/>
            </w:pPr>
            <w:r>
              <w:t>企业数量</w:t>
            </w:r>
          </w:p>
        </w:tc>
        <w:tc>
          <w:tcPr>
            <w:tcW w:w="859" w:type="pct"/>
            <w:vAlign w:val="center"/>
          </w:tcPr>
          <w:p w:rsidR="0018722C">
            <w:pPr>
              <w:pStyle w:val="a5"/>
              <w:topLinePunct/>
              <w:ind w:leftChars="0" w:left="0" w:rightChars="0" w:right="0" w:firstLineChars="0" w:firstLine="0"/>
              <w:spacing w:line="240" w:lineRule="atLeast"/>
            </w:pPr>
            <w:r>
              <w:t>2012 </w:t>
            </w:r>
            <w:r>
              <w:t>年</w:t>
            </w:r>
          </w:p>
        </w:tc>
        <w:tc>
          <w:tcPr>
            <w:tcW w:w="831" w:type="pct"/>
            <w:vAlign w:val="center"/>
          </w:tcPr>
          <w:p w:rsidR="0018722C">
            <w:pPr>
              <w:pStyle w:val="affff9"/>
              <w:topLinePunct/>
              <w:ind w:leftChars="0" w:left="0" w:rightChars="0" w:right="0" w:firstLineChars="0" w:firstLine="0"/>
              <w:spacing w:line="240" w:lineRule="atLeast"/>
            </w:pPr>
            <w:r>
              <w:t>80</w:t>
            </w:r>
          </w:p>
        </w:tc>
        <w:tc>
          <w:tcPr>
            <w:tcW w:w="831" w:type="pct"/>
            <w:vAlign w:val="center"/>
          </w:tcPr>
          <w:p w:rsidR="0018722C">
            <w:pPr>
              <w:pStyle w:val="affff9"/>
              <w:topLinePunct/>
              <w:ind w:leftChars="0" w:left="0" w:rightChars="0" w:right="0" w:firstLineChars="0" w:firstLine="0"/>
              <w:spacing w:line="240" w:lineRule="atLeast"/>
            </w:pPr>
            <w:r>
              <w:t>29</w:t>
            </w:r>
          </w:p>
        </w:tc>
        <w:tc>
          <w:tcPr>
            <w:tcW w:w="833" w:type="pct"/>
            <w:vAlign w:val="center"/>
          </w:tcPr>
          <w:p w:rsidR="0018722C">
            <w:pPr>
              <w:pStyle w:val="affff9"/>
              <w:topLinePunct/>
              <w:ind w:leftChars="0" w:left="0" w:rightChars="0" w:right="0" w:firstLineChars="0" w:firstLine="0"/>
              <w:spacing w:line="240" w:lineRule="atLeast"/>
            </w:pPr>
            <w:r>
              <w:t>23</w:t>
            </w:r>
          </w:p>
        </w:tc>
        <w:tc>
          <w:tcPr>
            <w:tcW w:w="831" w:type="pct"/>
            <w:vAlign w:val="center"/>
          </w:tcPr>
          <w:p w:rsidR="0018722C">
            <w:pPr>
              <w:pStyle w:val="affff9"/>
              <w:topLinePunct/>
              <w:ind w:leftChars="0" w:left="0" w:rightChars="0" w:right="0" w:firstLineChars="0" w:firstLine="0"/>
              <w:spacing w:line="240" w:lineRule="atLeast"/>
            </w:pPr>
            <w:r>
              <w:t>15</w:t>
            </w:r>
          </w:p>
        </w:tc>
      </w:tr>
      <w:tr>
        <w:tc>
          <w:tcPr>
            <w:tcW w:w="814" w:type="pct"/>
            <w:vAlign w:val="center"/>
          </w:tcPr>
          <w:p w:rsidR="0018722C">
            <w:pPr>
              <w:pStyle w:val="ac"/>
              <w:topLinePunct/>
              <w:ind w:leftChars="0" w:left="0" w:rightChars="0" w:right="0" w:firstLineChars="0" w:firstLine="0"/>
              <w:spacing w:line="240" w:lineRule="atLeast"/>
            </w:pPr>
            <w:r>
              <w:t>（</w:t>
            </w:r>
            <w:r>
              <w:t xml:space="preserve">家</w:t>
            </w:r>
            <w:r>
              <w:t>）</w:t>
            </w:r>
          </w:p>
        </w:tc>
        <w:tc>
          <w:tcPr>
            <w:tcW w:w="859" w:type="pct"/>
            <w:vAlign w:val="center"/>
          </w:tcPr>
          <w:p w:rsidR="0018722C">
            <w:pPr>
              <w:pStyle w:val="a5"/>
              <w:topLinePunct/>
              <w:ind w:leftChars="0" w:left="0" w:rightChars="0" w:right="0" w:firstLineChars="0" w:firstLine="0"/>
              <w:spacing w:line="240" w:lineRule="atLeast"/>
            </w:pPr>
            <w:r>
              <w:t>2013 </w:t>
            </w:r>
            <w:r>
              <w:t>年</w:t>
            </w:r>
          </w:p>
        </w:tc>
        <w:tc>
          <w:tcPr>
            <w:tcW w:w="831" w:type="pct"/>
            <w:vAlign w:val="center"/>
          </w:tcPr>
          <w:p w:rsidR="0018722C">
            <w:pPr>
              <w:pStyle w:val="affff9"/>
              <w:topLinePunct/>
              <w:ind w:leftChars="0" w:left="0" w:rightChars="0" w:right="0" w:firstLineChars="0" w:firstLine="0"/>
              <w:spacing w:line="240" w:lineRule="atLeast"/>
            </w:pPr>
            <w:r>
              <w:t>77</w:t>
            </w:r>
          </w:p>
        </w:tc>
        <w:tc>
          <w:tcPr>
            <w:tcW w:w="831" w:type="pct"/>
            <w:vAlign w:val="center"/>
          </w:tcPr>
          <w:p w:rsidR="0018722C">
            <w:pPr>
              <w:pStyle w:val="affff9"/>
              <w:topLinePunct/>
              <w:ind w:leftChars="0" w:left="0" w:rightChars="0" w:right="0" w:firstLineChars="0" w:firstLine="0"/>
              <w:spacing w:line="240" w:lineRule="atLeast"/>
            </w:pPr>
            <w:r>
              <w:t>7</w:t>
            </w:r>
          </w:p>
        </w:tc>
        <w:tc>
          <w:tcPr>
            <w:tcW w:w="833" w:type="pct"/>
            <w:vAlign w:val="center"/>
          </w:tcPr>
          <w:p w:rsidR="0018722C">
            <w:pPr>
              <w:pStyle w:val="affff9"/>
              <w:topLinePunct/>
              <w:ind w:leftChars="0" w:left="0" w:rightChars="0" w:right="0" w:firstLineChars="0" w:firstLine="0"/>
              <w:spacing w:line="240" w:lineRule="atLeast"/>
            </w:pPr>
            <w:r>
              <w:t>23</w:t>
            </w:r>
          </w:p>
        </w:tc>
        <w:tc>
          <w:tcPr>
            <w:tcW w:w="831" w:type="pct"/>
            <w:vAlign w:val="center"/>
          </w:tcPr>
          <w:p w:rsidR="0018722C">
            <w:pPr>
              <w:pStyle w:val="affff9"/>
              <w:topLinePunct/>
              <w:ind w:leftChars="0" w:left="0" w:rightChars="0" w:right="0" w:firstLineChars="0" w:firstLine="0"/>
              <w:spacing w:line="240" w:lineRule="atLeast"/>
            </w:pPr>
            <w:r>
              <w:t>40</w:t>
            </w:r>
          </w:p>
        </w:tc>
      </w:tr>
      <w:tr>
        <w:tc>
          <w:tcPr>
            <w:tcW w:w="814" w:type="pct"/>
            <w:vAlign w:val="center"/>
          </w:tcPr>
          <w:p w:rsidR="0018722C">
            <w:pPr>
              <w:pStyle w:val="ac"/>
              <w:topLinePunct/>
              <w:ind w:leftChars="0" w:left="0" w:rightChars="0" w:right="0" w:firstLineChars="0" w:firstLine="0"/>
              <w:spacing w:line="240" w:lineRule="atLeast"/>
            </w:pPr>
          </w:p>
        </w:tc>
        <w:tc>
          <w:tcPr>
            <w:tcW w:w="859" w:type="pct"/>
            <w:vAlign w:val="center"/>
          </w:tcPr>
          <w:p w:rsidR="0018722C">
            <w:pPr>
              <w:pStyle w:val="a5"/>
              <w:topLinePunct/>
              <w:ind w:leftChars="0" w:left="0" w:rightChars="0" w:right="0" w:firstLineChars="0" w:firstLine="0"/>
              <w:spacing w:line="240" w:lineRule="atLeast"/>
            </w:pPr>
            <w:r>
              <w:t>2014 </w:t>
            </w:r>
            <w:r>
              <w:t>年</w:t>
            </w:r>
          </w:p>
        </w:tc>
        <w:tc>
          <w:tcPr>
            <w:tcW w:w="831" w:type="pct"/>
            <w:vAlign w:val="center"/>
          </w:tcPr>
          <w:p w:rsidR="0018722C">
            <w:pPr>
              <w:pStyle w:val="affff9"/>
              <w:topLinePunct/>
              <w:ind w:leftChars="0" w:left="0" w:rightChars="0" w:right="0" w:firstLineChars="0" w:firstLine="0"/>
              <w:spacing w:line="240" w:lineRule="atLeast"/>
            </w:pPr>
            <w:r>
              <w:t>81</w:t>
            </w:r>
          </w:p>
        </w:tc>
        <w:tc>
          <w:tcPr>
            <w:tcW w:w="831" w:type="pct"/>
            <w:vAlign w:val="center"/>
          </w:tcPr>
          <w:p w:rsidR="0018722C">
            <w:pPr>
              <w:pStyle w:val="affff9"/>
              <w:topLinePunct/>
              <w:ind w:leftChars="0" w:left="0" w:rightChars="0" w:right="0" w:firstLineChars="0" w:firstLine="0"/>
              <w:spacing w:line="240" w:lineRule="atLeast"/>
            </w:pPr>
            <w:r>
              <w:t>7</w:t>
            </w:r>
          </w:p>
        </w:tc>
        <w:tc>
          <w:tcPr>
            <w:tcW w:w="833" w:type="pct"/>
            <w:vAlign w:val="center"/>
          </w:tcPr>
          <w:p w:rsidR="0018722C">
            <w:pPr>
              <w:pStyle w:val="affff9"/>
              <w:topLinePunct/>
              <w:ind w:leftChars="0" w:left="0" w:rightChars="0" w:right="0" w:firstLineChars="0" w:firstLine="0"/>
              <w:spacing w:line="240" w:lineRule="atLeast"/>
            </w:pPr>
            <w:r>
              <w:t>17</w:t>
            </w:r>
          </w:p>
        </w:tc>
        <w:tc>
          <w:tcPr>
            <w:tcW w:w="831" w:type="pct"/>
            <w:vAlign w:val="center"/>
          </w:tcPr>
          <w:p w:rsidR="0018722C">
            <w:pPr>
              <w:pStyle w:val="affff9"/>
              <w:topLinePunct/>
              <w:ind w:leftChars="0" w:left="0" w:rightChars="0" w:right="0" w:firstLineChars="0" w:firstLine="0"/>
              <w:spacing w:line="240" w:lineRule="atLeast"/>
            </w:pPr>
            <w:r>
              <w:t>42</w:t>
            </w:r>
          </w:p>
        </w:tc>
      </w:tr>
      <w:tr>
        <w:tc>
          <w:tcPr>
            <w:tcW w:w="814" w:type="pct"/>
            <w:vAlign w:val="center"/>
          </w:tcPr>
          <w:p w:rsidR="0018722C">
            <w:pPr>
              <w:pStyle w:val="ac"/>
              <w:topLinePunct/>
              <w:ind w:leftChars="0" w:left="0" w:rightChars="0" w:right="0" w:firstLineChars="0" w:firstLine="0"/>
              <w:spacing w:line="240" w:lineRule="atLeast"/>
            </w:pPr>
            <w:r>
              <w:t>所占比例</w:t>
            </w:r>
          </w:p>
        </w:tc>
        <w:tc>
          <w:tcPr>
            <w:tcW w:w="859" w:type="pct"/>
            <w:vAlign w:val="center"/>
          </w:tcPr>
          <w:p w:rsidR="0018722C">
            <w:pPr>
              <w:pStyle w:val="a5"/>
              <w:topLinePunct/>
              <w:ind w:leftChars="0" w:left="0" w:rightChars="0" w:right="0" w:firstLineChars="0" w:firstLine="0"/>
              <w:spacing w:line="240" w:lineRule="atLeast"/>
            </w:pPr>
            <w:r>
              <w:t>2012 </w:t>
            </w:r>
            <w:r>
              <w:t>年</w:t>
            </w:r>
          </w:p>
        </w:tc>
        <w:tc>
          <w:tcPr>
            <w:tcW w:w="831" w:type="pct"/>
            <w:vAlign w:val="center"/>
          </w:tcPr>
          <w:p w:rsidR="0018722C">
            <w:pPr>
              <w:pStyle w:val="affff9"/>
              <w:topLinePunct/>
              <w:ind w:leftChars="0" w:left="0" w:rightChars="0" w:right="0" w:firstLineChars="0" w:firstLine="0"/>
              <w:spacing w:line="240" w:lineRule="atLeast"/>
            </w:pPr>
            <w:r>
              <w:t>54.42</w:t>
            </w:r>
          </w:p>
        </w:tc>
        <w:tc>
          <w:tcPr>
            <w:tcW w:w="831" w:type="pct"/>
            <w:vAlign w:val="center"/>
          </w:tcPr>
          <w:p w:rsidR="0018722C">
            <w:pPr>
              <w:pStyle w:val="affff9"/>
              <w:topLinePunct/>
              <w:ind w:leftChars="0" w:left="0" w:rightChars="0" w:right="0" w:firstLineChars="0" w:firstLine="0"/>
              <w:spacing w:line="240" w:lineRule="atLeast"/>
            </w:pPr>
            <w:r>
              <w:t>19.73</w:t>
            </w:r>
          </w:p>
        </w:tc>
        <w:tc>
          <w:tcPr>
            <w:tcW w:w="833" w:type="pct"/>
            <w:vAlign w:val="center"/>
          </w:tcPr>
          <w:p w:rsidR="0018722C">
            <w:pPr>
              <w:pStyle w:val="affff9"/>
              <w:topLinePunct/>
              <w:ind w:leftChars="0" w:left="0" w:rightChars="0" w:right="0" w:firstLineChars="0" w:firstLine="0"/>
              <w:spacing w:line="240" w:lineRule="atLeast"/>
            </w:pPr>
            <w:r>
              <w:t>15.64</w:t>
            </w:r>
          </w:p>
        </w:tc>
        <w:tc>
          <w:tcPr>
            <w:tcW w:w="831" w:type="pct"/>
            <w:vAlign w:val="center"/>
          </w:tcPr>
          <w:p w:rsidR="0018722C">
            <w:pPr>
              <w:pStyle w:val="affff9"/>
              <w:topLinePunct/>
              <w:ind w:leftChars="0" w:left="0" w:rightChars="0" w:right="0" w:firstLineChars="0" w:firstLine="0"/>
              <w:spacing w:line="240" w:lineRule="atLeast"/>
            </w:pPr>
            <w:r>
              <w:t>10.20</w:t>
            </w:r>
          </w:p>
        </w:tc>
      </w:tr>
      <w:tr>
        <w:tc>
          <w:tcPr>
            <w:tcW w:w="814" w:type="pct"/>
            <w:vAlign w:val="center"/>
          </w:tcPr>
          <w:p w:rsidR="0018722C">
            <w:pPr>
              <w:pStyle w:val="ac"/>
              <w:topLinePunct/>
              <w:ind w:leftChars="0" w:left="0" w:rightChars="0" w:right="0" w:firstLineChars="0" w:firstLine="0"/>
              <w:spacing w:line="240" w:lineRule="atLeast"/>
            </w:pPr>
            <w:r>
              <w:t>（</w:t>
            </w:r>
            <w:r>
              <w:t xml:space="preserve">%</w:t>
            </w:r>
            <w:r>
              <w:t>）</w:t>
            </w:r>
          </w:p>
        </w:tc>
        <w:tc>
          <w:tcPr>
            <w:tcW w:w="859" w:type="pct"/>
            <w:vAlign w:val="center"/>
          </w:tcPr>
          <w:p w:rsidR="0018722C">
            <w:pPr>
              <w:pStyle w:val="a5"/>
              <w:topLinePunct/>
              <w:ind w:leftChars="0" w:left="0" w:rightChars="0" w:right="0" w:firstLineChars="0" w:firstLine="0"/>
              <w:spacing w:line="240" w:lineRule="atLeast"/>
            </w:pPr>
            <w:r>
              <w:t>2013 </w:t>
            </w:r>
            <w:r>
              <w:t>年</w:t>
            </w:r>
          </w:p>
        </w:tc>
        <w:tc>
          <w:tcPr>
            <w:tcW w:w="831" w:type="pct"/>
            <w:vAlign w:val="center"/>
          </w:tcPr>
          <w:p w:rsidR="0018722C">
            <w:pPr>
              <w:pStyle w:val="affff9"/>
              <w:topLinePunct/>
              <w:ind w:leftChars="0" w:left="0" w:rightChars="0" w:right="0" w:firstLineChars="0" w:firstLine="0"/>
              <w:spacing w:line="240" w:lineRule="atLeast"/>
            </w:pPr>
            <w:r>
              <w:t>52.38</w:t>
            </w:r>
          </w:p>
        </w:tc>
        <w:tc>
          <w:tcPr>
            <w:tcW w:w="831" w:type="pct"/>
            <w:vAlign w:val="center"/>
          </w:tcPr>
          <w:p w:rsidR="0018722C">
            <w:pPr>
              <w:pStyle w:val="affff9"/>
              <w:topLinePunct/>
              <w:ind w:leftChars="0" w:left="0" w:rightChars="0" w:right="0" w:firstLineChars="0" w:firstLine="0"/>
              <w:spacing w:line="240" w:lineRule="atLeast"/>
            </w:pPr>
            <w:r>
              <w:t>5.3</w:t>
            </w:r>
          </w:p>
        </w:tc>
        <w:tc>
          <w:tcPr>
            <w:tcW w:w="833" w:type="pct"/>
            <w:vAlign w:val="center"/>
          </w:tcPr>
          <w:p w:rsidR="0018722C">
            <w:pPr>
              <w:pStyle w:val="affff9"/>
              <w:topLinePunct/>
              <w:ind w:leftChars="0" w:left="0" w:rightChars="0" w:right="0" w:firstLineChars="0" w:firstLine="0"/>
              <w:spacing w:line="240" w:lineRule="atLeast"/>
            </w:pPr>
            <w:r>
              <w:t>15.64</w:t>
            </w:r>
          </w:p>
        </w:tc>
        <w:tc>
          <w:tcPr>
            <w:tcW w:w="831" w:type="pct"/>
            <w:vAlign w:val="center"/>
          </w:tcPr>
          <w:p w:rsidR="0018722C">
            <w:pPr>
              <w:pStyle w:val="affff9"/>
              <w:topLinePunct/>
              <w:ind w:leftChars="0" w:left="0" w:rightChars="0" w:right="0" w:firstLineChars="0" w:firstLine="0"/>
              <w:spacing w:line="240" w:lineRule="atLeast"/>
            </w:pPr>
            <w:r>
              <w:t>27.21</w:t>
            </w:r>
          </w:p>
        </w:tc>
      </w:tr>
      <w:tr>
        <w:tc>
          <w:tcPr>
            <w:tcW w:w="8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9" w:type="pct"/>
            <w:vAlign w:val="center"/>
            <w:tcBorders>
              <w:top w:val="single" w:sz="4" w:space="0" w:color="auto"/>
            </w:tcBorders>
          </w:tcPr>
          <w:p w:rsidR="0018722C">
            <w:pPr>
              <w:pStyle w:val="aff1"/>
              <w:topLinePunct/>
              <w:ind w:leftChars="0" w:left="0" w:rightChars="0" w:right="0" w:firstLineChars="0" w:firstLine="0"/>
              <w:spacing w:line="240" w:lineRule="atLeast"/>
            </w:pPr>
            <w:r>
              <w:t>2014 </w:t>
            </w:r>
            <w:r>
              <w:t>年</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55.1</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11.56</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28.57</w:t>
            </w:r>
          </w:p>
        </w:tc>
      </w:tr>
    </w:tbl>
    <w:p w:rsidR="0018722C">
      <w:pPr>
        <w:topLinePunct/>
        <w:pStyle w:val="affa"/>
      </w:pPr>
    </w:p>
    <w:p w:rsidR="0018722C">
      <w:pPr>
        <w:pStyle w:val="a8"/>
        <w:topLinePunct/>
      </w:pPr>
      <w:r>
        <w:t>表3-6</w:t>
      </w:r>
      <w:r>
        <w:t xml:space="preserve">  </w:t>
      </w:r>
      <w:r w:rsidRPr="00DB64CE">
        <w:t>制造业上市公司管理层平均持股比例</w:t>
      </w:r>
    </w:p>
    <w:tbl>
      <w:tblPr>
        <w:tblW w:w="5000" w:type="pct"/>
        <w:tblInd w:w="9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3"/>
        <w:gridCol w:w="1485"/>
        <w:gridCol w:w="1785"/>
        <w:gridCol w:w="2642"/>
      </w:tblGrid>
      <w:tr>
        <w:trPr>
          <w:tblHeader/>
        </w:trPr>
        <w:tc>
          <w:tcPr>
            <w:tcW w:w="139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1610"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1397" w:type="pct"/>
            <w:vAlign w:val="center"/>
            <w:tcBorders>
              <w:top w:val="single" w:sz="4" w:space="0" w:color="auto"/>
            </w:tcBorders>
          </w:tcPr>
          <w:p w:rsidR="0018722C">
            <w:pPr>
              <w:pStyle w:val="ac"/>
              <w:topLinePunct/>
              <w:ind w:leftChars="0" w:left="0" w:rightChars="0" w:right="0" w:firstLineChars="0" w:firstLine="0"/>
              <w:spacing w:line="240" w:lineRule="atLeast"/>
            </w:pPr>
            <w:r>
              <w:t>管理层平均持股比例</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c>
          <w:tcPr>
            <w:tcW w:w="1610"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r>
    </w:tbl>
    <w:p w:rsidR="0018722C">
      <w:pPr>
        <w:topLinePunct/>
        <w:pStyle w:val="affa"/>
      </w:pP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945300" w:name="_Toc686945300"/>
      <w:bookmarkStart w:name="_TOC_250004" w:id="66"/>
      <w:bookmarkStart w:name="3.2股权结构和公司绩效的统计分析 " w:id="67"/>
      <w:r>
        <w:t>3.2</w:t>
      </w:r>
      <w:r>
        <w:t xml:space="preserve"> </w:t>
      </w:r>
      <w:r/>
      <w:bookmarkStart w:name="_bookmark18" w:id="68"/>
      <w:bookmarkEnd w:id="68"/>
      <w:r/>
      <w:bookmarkStart w:name="_bookmark18" w:id="69"/>
      <w:bookmarkEnd w:id="66"/>
      <w:r>
        <w:t>股权结构和公司绩效的统计分析</w:t>
      </w:r>
      <w:bookmarkEnd w:id="945300"/>
    </w:p>
    <w:p w:rsidR="0018722C">
      <w:pPr>
        <w:topLinePunct/>
      </w:pPr>
      <w:r>
        <w:t>下面我们对股权结构与公司绩效关系二者进行回归分析，为了更加直观形</w:t>
      </w:r>
      <w:r>
        <w:t>象，仅选择以</w:t>
      </w:r>
      <w:r>
        <w:t>2014</w:t>
      </w:r>
      <w:r/>
      <w:r w:rsidR="001852F3">
        <w:t xml:space="preserve">年制造业上市公司的数据为样本，并选取总资产收益率</w:t>
      </w:r>
      <w:r>
        <w:t>ROA</w:t>
      </w:r>
      <w:r>
        <w:t>作为企业绩效，描绘出股权结构与公司绩效关系折线图。基于等距区间以及等比区间划分的原则</w:t>
      </w:r>
      <w:r>
        <w:rPr>
          <w:rFonts w:hint="eastAsia"/>
        </w:rPr>
        <w:t>，</w:t>
      </w:r>
      <w:r>
        <w:t>下文各图清晰的描述了两者之间关系。</w:t>
      </w:r>
    </w:p>
    <w:p w:rsidR="0018722C">
      <w:pPr>
        <w:pStyle w:val="Heading3"/>
        <w:topLinePunct/>
        <w:ind w:left="200" w:hangingChars="200" w:hanging="200"/>
      </w:pPr>
      <w:bookmarkStart w:id="945301" w:name="_Toc686945301"/>
      <w:bookmarkStart w:name="_TOC_250003" w:id="70"/>
      <w:bookmarkEnd w:id="70"/>
      <w:r>
        <w:t>3.2.1</w:t>
      </w:r>
      <w:r>
        <w:t xml:space="preserve"> </w:t>
      </w:r>
      <w:r>
        <w:t>股权属性和公司绩效的统计分析</w:t>
      </w:r>
      <w:bookmarkEnd w:id="945301"/>
    </w:p>
    <w:p w:rsidR="0018722C">
      <w:pPr>
        <w:pStyle w:val="BodyText"/>
        <w:ind w:leftChars="0" w:left="1425"/>
        <w:topLinePunct/>
      </w:pPr>
      <w:r>
        <w:t>①国有股比例和公司绩效</w:t>
      </w:r>
    </w:p>
    <w:p w:rsidR="0018722C">
      <w:pPr>
        <w:pStyle w:val="BodyText"/>
        <w:spacing w:line="307" w:lineRule="auto" w:before="84"/>
        <w:ind w:leftChars="0" w:left="900" w:rightChars="0" w:right="217" w:firstLineChars="0" w:firstLine="480"/>
        <w:topLinePunct/>
      </w:pPr>
      <w:r>
        <w:rPr>
          <w:spacing w:val="-6"/>
        </w:rPr>
        <w:t>如图，计算企业的国有股比例落在相对应持股区间的</w:t>
      </w:r>
      <w:r>
        <w:t>ROA</w:t>
      </w:r>
      <w:r>
        <w:rPr>
          <w:spacing w:val="-5"/>
        </w:rPr>
        <w:t>。从图中可以看出，</w:t>
      </w:r>
      <w:r>
        <w:rPr>
          <w:spacing w:val="-8"/>
        </w:rPr>
        <w:t>当公司国有股为</w:t>
      </w:r>
      <w:r>
        <w:t>0</w:t>
      </w:r>
      <w:r w:rsidR="001852F3">
        <w:rPr>
          <w:spacing w:val="-7"/>
        </w:rPr>
        <w:t xml:space="preserve">时，相应的企业经营绩效并不是很高，然而伴随国有持股比例</w:t>
      </w:r>
      <w:r>
        <w:rPr>
          <w:spacing w:val="-8"/>
        </w:rPr>
        <w:t>的增加，公司绩效逐渐提高，在国有股比例为</w:t>
      </w:r>
      <w:r>
        <w:t>10%-30%时，公司绩效最高。</w:t>
      </w:r>
    </w:p>
    <w:p w:rsidR="00000000">
      <w:pPr>
        <w:pStyle w:val="aff7"/>
        <w:spacing w:line="240" w:lineRule="atLeast"/>
        <w:topLinePunct/>
      </w:pPr>
      <w:r>
        <w:drawing>
          <wp:inline>
            <wp:extent cx="2962656" cy="145999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2962656" cy="145999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图3-1</w:t>
      </w:r>
      <w:r>
        <w:t xml:space="preserve">  </w:t>
      </w:r>
      <w:r w:rsidRPr="00DB64CE">
        <w:rPr>
          <w:kern w:val="2"/>
          <w:sz w:val="21"/>
          <w:szCs w:val="22"/>
          <w:rFonts w:cstheme="minorBidi" w:hAnsiTheme="minorHAnsi" w:eastAsiaTheme="minorHAnsi" w:asciiTheme="minorHAnsi"/>
        </w:rPr>
        <w:t>国有股与公司绩效</w:t>
      </w:r>
    </w:p>
    <w:p w:rsidR="0018722C">
      <w:pPr>
        <w:pStyle w:val="BodyText"/>
        <w:spacing w:before="138"/>
        <w:ind w:leftChars="0" w:left="1380"/>
        <w:topLinePunct/>
      </w:pPr>
      <w:r>
        <w:t>②法人股比例和公司绩效</w:t>
      </w:r>
    </w:p>
    <w:p w:rsidR="0018722C">
      <w:pPr>
        <w:pStyle w:val="BodyText"/>
        <w:spacing w:line="304" w:lineRule="auto" w:before="86"/>
        <w:ind w:leftChars="0" w:left="900" w:rightChars="0" w:right="116" w:firstLineChars="0" w:firstLine="480"/>
        <w:topLinePunct/>
      </w:pPr>
      <w:r>
        <w:rPr>
          <w:spacing w:val="-10"/>
        </w:rPr>
        <w:t>在图</w:t>
      </w:r>
      <w:r>
        <w:t>3-2</w:t>
      </w:r>
      <w:r w:rsidR="001852F3">
        <w:rPr>
          <w:spacing w:val="-7"/>
        </w:rPr>
        <w:t xml:space="preserve">中，计算法人股比例相对应持比例</w:t>
      </w:r>
      <w:r>
        <w:t>ROA</w:t>
      </w:r>
      <w:r w:rsidR="001852F3">
        <w:rPr>
          <w:spacing w:val="-6"/>
        </w:rPr>
        <w:t xml:space="preserve">的关系。可以看出，公司绩</w:t>
      </w:r>
      <w:r>
        <w:rPr>
          <w:spacing w:val="-8"/>
        </w:rPr>
        <w:t>效与法人股比例成一开始正相关关系，在法人股比例</w:t>
      </w:r>
      <w:r>
        <w:t>1%-10%</w:t>
      </w:r>
      <w:r>
        <w:rPr>
          <w:spacing w:val="-2"/>
        </w:rPr>
        <w:t>时，公司绩效较高；</w:t>
      </w:r>
      <w:r w:rsidR="001852F3">
        <w:rPr>
          <w:spacing w:val="-2"/>
        </w:rPr>
        <w:t xml:space="preserve">随着法人股比例的增大，公司绩效开始降低，然后绩效又开始变好。总而言之，</w:t>
      </w:r>
      <w:r w:rsidR="001852F3">
        <w:rPr>
          <w:spacing w:val="-2"/>
        </w:rPr>
        <w:t xml:space="preserve">公司绩效伴与法人股比例变化不好确定。</w:t>
      </w:r>
    </w:p>
    <w:p w:rsidR="00000000">
      <w:pPr>
        <w:pStyle w:val="aff7"/>
        <w:spacing w:line="240" w:lineRule="atLeast"/>
        <w:topLinePunct/>
      </w:pPr>
      <w:r>
        <w:drawing>
          <wp:inline>
            <wp:extent cx="2958084" cy="146304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958084" cy="14630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图3-2</w:t>
      </w:r>
      <w:r>
        <w:t xml:space="preserve">  </w:t>
      </w:r>
      <w:r w:rsidRPr="00DB64CE">
        <w:rPr>
          <w:kern w:val="2"/>
          <w:sz w:val="21"/>
          <w:szCs w:val="22"/>
          <w:rFonts w:cstheme="minorBidi" w:hAnsiTheme="minorHAnsi" w:eastAsiaTheme="minorHAnsi" w:asciiTheme="minorHAnsi"/>
        </w:rPr>
        <w:t>法人股与公司绩效</w:t>
      </w:r>
    </w:p>
    <w:p w:rsidR="0018722C">
      <w:pPr>
        <w:topLinePunct/>
      </w:pPr>
      <w:r>
        <w:rPr>
          <w:rFonts w:cstheme="minorBidi" w:hAnsiTheme="minorHAnsi" w:eastAsiaTheme="minorHAnsi" w:asciiTheme="minorHAnsi" w:ascii="Times New Roman"/>
        </w:rPr>
        <w:t>21</w:t>
      </w:r>
    </w:p>
    <w:p w:rsidR="0018722C">
      <w:pPr>
        <w:pStyle w:val="BodyText"/>
        <w:spacing w:before="26"/>
        <w:ind w:leftChars="0" w:left="1380"/>
        <w:topLinePunct/>
      </w:pPr>
      <w:bookmarkStart w:name="_bookmark19" w:id="71"/>
      <w:bookmarkEnd w:id="71"/>
      <w:r/>
      <w:r>
        <w:t>③公众股比例和公司绩效</w:t>
      </w:r>
    </w:p>
    <w:p w:rsidR="0018722C">
      <w:pPr>
        <w:pStyle w:val="BodyText"/>
        <w:spacing w:line="304" w:lineRule="auto" w:before="86"/>
        <w:ind w:leftChars="0" w:left="900" w:rightChars="0" w:right="150" w:firstLineChars="0" w:firstLine="480"/>
        <w:topLinePunct/>
      </w:pPr>
      <w:r>
        <w:rPr>
          <w:spacing w:val="-10"/>
        </w:rPr>
        <w:t>如图</w:t>
      </w:r>
      <w:r>
        <w:t>3-3</w:t>
      </w:r>
      <w:r w:rsidR="001852F3">
        <w:rPr>
          <w:spacing w:val="-6"/>
        </w:rPr>
        <w:t xml:space="preserve">所示，计算公众股比例对应持股比例</w:t>
      </w:r>
      <w:r>
        <w:t>ROA</w:t>
      </w:r>
      <w:r w:rsidR="001852F3">
        <w:rPr>
          <w:spacing w:val="-6"/>
        </w:rPr>
        <w:t xml:space="preserve">的关系。由图可得，公司绩效与公众股比例之间并不是规则性变化的，那么，两者关系不明朗。</w:t>
      </w:r>
    </w:p>
    <w:p w:rsidR="00000000">
      <w:pPr>
        <w:pStyle w:val="aff7"/>
        <w:spacing w:line="240" w:lineRule="atLeast"/>
        <w:topLinePunct/>
      </w:pPr>
      <w:r>
        <w:drawing>
          <wp:inline>
            <wp:extent cx="2958083" cy="146304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958083" cy="14630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图3-3</w:t>
      </w:r>
      <w:r>
        <w:t xml:space="preserve">  </w:t>
      </w:r>
      <w:r w:rsidRPr="00DB64CE">
        <w:rPr>
          <w:kern w:val="2"/>
          <w:sz w:val="21"/>
          <w:szCs w:val="22"/>
          <w:rFonts w:cstheme="minorBidi" w:hAnsiTheme="minorHAnsi" w:eastAsiaTheme="minorHAnsi" w:asciiTheme="minorHAnsi"/>
        </w:rPr>
        <w:t>公众股与公司绩效</w:t>
      </w:r>
    </w:p>
    <w:p w:rsidR="0018722C">
      <w:pPr>
        <w:pStyle w:val="Heading3"/>
        <w:topLinePunct/>
        <w:ind w:left="200" w:hangingChars="200" w:hanging="200"/>
      </w:pPr>
      <w:bookmarkStart w:id="945302" w:name="_Toc686945302"/>
      <w:bookmarkStart w:name="_TOC_250002" w:id="72"/>
      <w:bookmarkEnd w:id="72"/>
      <w:r>
        <w:t>3.2.2</w:t>
      </w:r>
      <w:r>
        <w:t xml:space="preserve"> </w:t>
      </w:r>
      <w:r>
        <w:t>股权集中度、制衡度和公司绩效的统计分析</w:t>
      </w:r>
      <w:bookmarkEnd w:id="945302"/>
    </w:p>
    <w:p w:rsidR="0018722C">
      <w:pPr>
        <w:topLinePunct/>
      </w:pPr>
      <w:r>
        <w:t>①第一大股东持股比例和公司绩效</w:t>
      </w:r>
    </w:p>
    <w:p w:rsidR="0018722C">
      <w:pPr>
        <w:pStyle w:val="BodyText"/>
        <w:spacing w:line="304" w:lineRule="auto" w:before="86"/>
        <w:ind w:leftChars="0" w:left="900" w:rightChars="0" w:right="150" w:firstLineChars="0" w:firstLine="480"/>
        <w:topLinePunct/>
      </w:pPr>
      <w:r>
        <w:rPr>
          <w:spacing w:val="-5"/>
        </w:rPr>
        <w:t>由图可知，第一大股东持股比例与企业绩效近似呈倒</w:t>
      </w:r>
      <w:r>
        <w:t>U</w:t>
      </w:r>
      <w:r w:rsidR="001852F3">
        <w:rPr>
          <w:spacing w:val="-6"/>
        </w:rPr>
        <w:t xml:space="preserve">型分布。在第一大股</w:t>
      </w:r>
      <w:r>
        <w:rPr>
          <w:spacing w:val="-10"/>
        </w:rPr>
        <w:t>东持股比例处在</w:t>
      </w:r>
      <w:r>
        <w:t>10%—30%</w:t>
      </w:r>
      <w:r>
        <w:rPr>
          <w:spacing w:val="-2"/>
        </w:rPr>
        <w:t>时，公司绩效较好。当第一大股东持股比例超过</w:t>
      </w:r>
      <w:r>
        <w:t>40%</w:t>
      </w:r>
      <w:r w:rsidR="001852F3">
        <w:t xml:space="preserve">时，公司绩效便降低。</w:t>
      </w:r>
    </w:p>
    <w:p w:rsidR="00000000">
      <w:pPr>
        <w:pStyle w:val="aff7"/>
        <w:spacing w:line="240" w:lineRule="atLeast"/>
        <w:topLinePunct/>
      </w:pPr>
      <w:r>
        <w:drawing>
          <wp:inline>
            <wp:extent cx="2958084" cy="146303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2958084" cy="1463039"/>
                    </a:xfrm>
                    <a:prstGeom prst="rect">
                      <a:avLst/>
                    </a:prstGeom>
                  </pic:spPr>
                </pic:pic>
              </a:graphicData>
            </a:graphic>
          </wp:inline>
        </w:drawing>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第一大股东持股与公司绩效</w:t>
      </w:r>
    </w:p>
    <w:p w:rsidR="0018722C">
      <w:pPr>
        <w:topLinePunct/>
      </w:pPr>
      <w:r>
        <w:t>②前五大股东持股比例之和和公司绩效</w:t>
      </w:r>
    </w:p>
    <w:p w:rsidR="0018722C">
      <w:pPr>
        <w:topLinePunct/>
      </w:pPr>
      <w:r>
        <w:t>由图可知</w:t>
      </w:r>
      <w:r>
        <w:rPr>
          <w:rFonts w:hint="eastAsia"/>
        </w:rPr>
        <w:t>，</w:t>
      </w:r>
      <w:r w:rsidR="001852F3">
        <w:t xml:space="preserve">前五大股东持股比例与企业绩效之间存在倒</w:t>
      </w:r>
      <w:r w:rsidR="001852F3">
        <w:t xml:space="preserve">U</w:t>
      </w:r>
      <w:r w:rsidR="001852F3">
        <w:t xml:space="preserve">型关系，而且在</w:t>
      </w:r>
    </w:p>
    <w:p w:rsidR="0018722C">
      <w:pPr>
        <w:topLinePunct/>
      </w:pPr>
      <w:r>
        <w:t>30%—40%的持股区间内，公司绩效的水平较高。</w:t>
      </w:r>
    </w:p>
    <w:p w:rsidR="0018722C">
      <w:pPr>
        <w:topLinePunct/>
      </w:pPr>
      <w:r>
        <w:rPr>
          <w:rFonts w:cstheme="minorBidi" w:hAnsiTheme="minorHAnsi" w:eastAsiaTheme="minorHAnsi" w:asciiTheme="minorHAnsi" w:ascii="Times New Roman"/>
        </w:rPr>
        <w:t>22</w:t>
      </w:r>
    </w:p>
    <w:p w:rsidR="0018722C">
      <w:pPr>
        <w:pStyle w:val="affff5"/>
        <w:keepNext/>
        <w:topLinePunct/>
      </w:pPr>
      <w:r>
        <w:rPr>
          <w:rFonts w:ascii="Times New Roman"/>
          <w:sz w:val="20"/>
        </w:rPr>
        <w:drawing>
          <wp:inline distT="0" distB="0" distL="0" distR="0">
            <wp:extent cx="2958083" cy="146304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2958083" cy="1463040"/>
                    </a:xfrm>
                    <a:prstGeom prst="rect">
                      <a:avLst/>
                    </a:prstGeom>
                  </pic:spPr>
                </pic:pic>
              </a:graphicData>
            </a:graphic>
          </wp:inline>
        </w:drawing>
      </w:r>
      <w:r/>
    </w:p>
    <w:p w:rsidR="0018722C">
      <w:pPr>
        <w:pStyle w:val="a9"/>
        <w:topLinePunct/>
      </w:pPr>
      <w:bookmarkStart w:name="_bookmark20" w:id="73"/>
      <w:bookmarkEnd w:id="73"/>
      <w:r>
        <w:rPr>
          <w:rFonts w:cstheme="minorBidi" w:hAnsiTheme="minorHAnsi" w:eastAsiaTheme="minorHAnsi" w:asciiTheme="minorHAnsi"/>
        </w:rPr>
        <w:t>图3-5</w:t>
      </w:r>
      <w:r>
        <w:t xml:space="preserve">  </w:t>
      </w:r>
      <w:r w:rsidRPr="00DB64CE">
        <w:rPr>
          <w:rFonts w:cstheme="minorBidi" w:hAnsiTheme="minorHAnsi" w:eastAsiaTheme="minorHAnsi" w:asciiTheme="minorHAnsi"/>
        </w:rPr>
        <w:t>前五大股东持股比例与公司绩效</w:t>
      </w:r>
    </w:p>
    <w:p w:rsidR="0018722C">
      <w:pPr>
        <w:pStyle w:val="Heading3"/>
        <w:topLinePunct/>
        <w:ind w:left="200" w:hangingChars="200" w:hanging="200"/>
      </w:pPr>
      <w:bookmarkStart w:id="945303" w:name="_Toc686945303"/>
      <w:bookmarkStart w:name="_TOC_250001" w:id="74"/>
      <w:bookmarkEnd w:id="74"/>
      <w:r>
        <w:t>3.2.3</w:t>
      </w:r>
      <w:r>
        <w:t xml:space="preserve"> </w:t>
      </w:r>
      <w:r>
        <w:t>管理层持股和公司绩效的描述性统计分析</w:t>
      </w:r>
      <w:bookmarkEnd w:id="945303"/>
    </w:p>
    <w:p w:rsidR="0018722C">
      <w:pPr>
        <w:pStyle w:val="BodyText"/>
        <w:spacing w:line="307" w:lineRule="auto" w:before="1"/>
        <w:ind w:leftChars="0" w:left="900" w:rightChars="0" w:right="136" w:firstLineChars="0" w:firstLine="480"/>
        <w:jc w:val="both"/>
        <w:topLinePunct/>
      </w:pPr>
      <w:r>
        <w:rPr>
          <w:spacing w:val="-4"/>
        </w:rPr>
        <w:t>如下图，计算管理层持股比例落在相对应持股比例的</w:t>
      </w:r>
      <w:r>
        <w:t>ROA</w:t>
      </w:r>
      <w:r>
        <w:rPr>
          <w:spacing w:val="-2"/>
        </w:rPr>
        <w:t>。高级管理人员合</w:t>
      </w:r>
      <w:r>
        <w:rPr>
          <w:spacing w:val="-4"/>
        </w:rPr>
        <w:t>理的持股比例与企业绩效近似成正相关关系，管理层持股比例位于</w:t>
      </w:r>
      <w:r>
        <w:t>0</w:t>
      </w:r>
      <w:r>
        <w:t>.</w:t>
      </w:r>
      <w:r>
        <w:t>1%-1%区间时，企业绩效表现最好。</w:t>
      </w:r>
    </w:p>
    <w:p w:rsidR="00000000">
      <w:pPr>
        <w:pStyle w:val="aff7"/>
        <w:spacing w:line="240" w:lineRule="atLeast"/>
        <w:topLinePunct/>
      </w:pPr>
      <w:r>
        <w:drawing>
          <wp:inline>
            <wp:extent cx="2962656" cy="1463039"/>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2962656" cy="146303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图3-6</w:t>
      </w:r>
      <w:r>
        <w:t xml:space="preserve">  </w:t>
      </w:r>
      <w:r w:rsidRPr="00DB64CE">
        <w:rPr>
          <w:kern w:val="2"/>
          <w:sz w:val="21"/>
          <w:szCs w:val="22"/>
          <w:rFonts w:cstheme="minorBidi" w:hAnsiTheme="minorHAnsi" w:eastAsiaTheme="minorHAnsi" w:asciiTheme="minorHAnsi"/>
        </w:rPr>
        <w:t>管理层持股与企业绩效</w:t>
      </w:r>
    </w:p>
    <w:p w:rsidR="0018722C">
      <w:pPr>
        <w:topLinePunct/>
      </w:pPr>
      <w:r>
        <w:rPr>
          <w:rFonts w:cstheme="minorBidi" w:hAnsiTheme="minorHAnsi" w:eastAsiaTheme="minorHAnsi" w:asciiTheme="minorHAnsi" w:ascii="Times New Roman"/>
        </w:rPr>
        <w:t>23</w:t>
      </w:r>
    </w:p>
    <w:p w:rsidR="0018722C">
      <w:pPr>
        <w:pStyle w:val="Heading1"/>
        <w:topLinePunct/>
      </w:pPr>
      <w:bookmarkStart w:id="945304" w:name="_Toc686945304"/>
      <w:bookmarkStart w:name="_TOC_250000" w:id="75"/>
      <w:bookmarkStart w:name="4 上市公司股权结构与公司绩效的实证分析 " w:id="76"/>
      <w:r>
        <w:t>4</w:t>
      </w:r>
      <w:r>
        <w:t xml:space="preserve">  </w:t>
      </w:r>
      <w:r/>
      <w:bookmarkStart w:name="_bookmark21" w:id="77"/>
      <w:bookmarkEnd w:id="77"/>
      <w:r/>
      <w:bookmarkStart w:name="_bookmark21" w:id="78"/>
      <w:bookmarkEnd w:id="75"/>
      <w:r>
        <w:t>上市公司股权结构与公司绩效的实证分析</w:t>
      </w:r>
      <w:bookmarkEnd w:id="945304"/>
    </w:p>
    <w:p w:rsidR="0018722C">
      <w:pPr>
        <w:topLinePunct/>
      </w:pPr>
      <w:r>
        <w:t>基于前面的理论与分析，本章从股权性质、股权集中度和管理层持股三方面提出假设。设计变量、构造模型并进行实证分析。</w:t>
      </w:r>
    </w:p>
    <w:p w:rsidR="0018722C">
      <w:pPr>
        <w:pStyle w:val="Heading2"/>
        <w:topLinePunct/>
        <w:ind w:left="171" w:hangingChars="171" w:hanging="171"/>
      </w:pPr>
      <w:bookmarkStart w:id="945305" w:name="_Toc686945305"/>
      <w:bookmarkStart w:name="4.1建立理论假设 " w:id="79"/>
      <w:bookmarkEnd w:id="79"/>
      <w:r>
        <w:t>4.1</w:t>
      </w:r>
      <w:r>
        <w:t xml:space="preserve"> </w:t>
      </w:r>
      <w:r/>
      <w:bookmarkStart w:name="4.1建立理论假设 " w:id="80"/>
      <w:bookmarkEnd w:id="80"/>
      <w:r>
        <w:t>建立理论假设</w:t>
      </w:r>
      <w:bookmarkEnd w:id="945305"/>
    </w:p>
    <w:p w:rsidR="0018722C">
      <w:pPr>
        <w:topLinePunct/>
      </w:pPr>
      <w:r>
        <w:t>本文将上市公司股权结构分为三方面：“股权性质、股权集中度和管理层持</w:t>
      </w:r>
      <w:r>
        <w:t>股比例。”</w:t>
      </w:r>
    </w:p>
    <w:p w:rsidR="0018722C">
      <w:pPr>
        <w:pStyle w:val="Heading3"/>
        <w:topLinePunct/>
        <w:ind w:left="200" w:hangingChars="200" w:hanging="200"/>
      </w:pPr>
      <w:bookmarkStart w:id="945306" w:name="_Toc686945306"/>
      <w:r>
        <w:t>4.1.1</w:t>
      </w:r>
      <w:r>
        <w:t xml:space="preserve"> </w:t>
      </w:r>
      <w:r>
        <w:t>股权性质与公司绩效</w:t>
      </w:r>
      <w:bookmarkEnd w:id="945306"/>
    </w:p>
    <w:p w:rsidR="0018722C">
      <w:pPr>
        <w:pStyle w:val="BodyText"/>
        <w:ind w:leftChars="0" w:left="1425"/>
        <w:topLinePunct/>
      </w:pPr>
      <w:r>
        <w:t>①国有股与公司绩效</w:t>
      </w:r>
    </w:p>
    <w:p w:rsidR="0018722C">
      <w:pPr>
        <w:topLinePunct/>
      </w:pPr>
      <w:r>
        <w:t>国有股是指国有控股，实际控制人为国家，国有股的所有者为全体劳动大众，</w:t>
      </w:r>
      <w:r w:rsidR="001852F3">
        <w:t xml:space="preserve">然而在实际执行中，国有股的授权人大多为国务院或地方政府的委托机构或部</w:t>
      </w:r>
      <w:r>
        <w:t>门，并不是所有者，他们在监督经营时，缺乏积极性、创新性，同时为保住现存</w:t>
      </w:r>
      <w:r>
        <w:t>的经营业绩，不会进行全面深化的大改革，这对一个企业来说是不健康的，从业</w:t>
      </w:r>
      <w:r>
        <w:t>虚置国有产权，导致企业效率低下，对业绩产生不良影响。另外国有企业的目标</w:t>
      </w:r>
      <w:r>
        <w:t>不仅含有经济目标，更有社会公众福利目标以及委托机构的政治迁升目的，这时，</w:t>
      </w:r>
      <w:r>
        <w:t>对于机构负责人而言，更多的注重个人的以后发展前途，更倾心于政治目标，会</w:t>
      </w:r>
      <w:r>
        <w:t>不可避免的或多或少损害股东利益，公司业绩下滑。然而，国有企业的国有性质不可动摇，这些国有企业事关国家的公共事业的方方面面，不能把国有股废除。还有，国有股的存在可以使企业收获到更多的垄断资源，那么本文提出假设。</w:t>
      </w:r>
    </w:p>
    <w:p w:rsidR="0018722C">
      <w:pPr>
        <w:topLinePunct/>
      </w:pPr>
      <w:r>
        <w:t>H</w:t>
      </w:r>
      <w:r>
        <w:rPr>
          <w:vertAlign w:val="subscript"/>
          /&gt;
        </w:rPr>
        <w:t>1</w:t>
      </w:r>
      <w:r>
        <w:t>：国有股比例应该保持适中，过高的国有股比例对公司绩效产生显著的消</w:t>
      </w:r>
      <w:r>
        <w:t>极影响。</w:t>
      </w:r>
    </w:p>
    <w:p w:rsidR="0018722C">
      <w:pPr>
        <w:pStyle w:val="BodyText"/>
        <w:spacing w:before="23"/>
        <w:ind w:leftChars="0" w:left="1380"/>
        <w:topLinePunct/>
      </w:pPr>
      <w:r>
        <w:t>②法人股与公司绩效</w:t>
      </w:r>
    </w:p>
    <w:p w:rsidR="0018722C">
      <w:pPr>
        <w:topLinePunct/>
      </w:pPr>
      <w:r>
        <w:t>法人股是企业法人依法向公司投资购买股份。通常，他们拥有丰富经营操作</w:t>
      </w:r>
      <w:r>
        <w:t>经验，产权清晰，更加明确了他们自身的责任，对市场状况具有充分的了解，此外法人对外进行投资的目的，在于提高生产能力。法人股股东更中意长期投资，</w:t>
      </w:r>
      <w:r>
        <w:t>更注重企业的长期发展。现如今，股权分置改革已基本完成，法人股是可以上市流通的</w:t>
      </w:r>
      <w:r>
        <w:t>（</w:t>
      </w:r>
      <w:r>
        <w:t>但也有限制</w:t>
      </w:r>
      <w:r>
        <w:t>）</w:t>
      </w:r>
      <w:r>
        <w:t>，股价的高低直接关系股东自身利益，法人股股东更加</w:t>
      </w:r>
      <w:r>
        <w:t>注</w:t>
      </w:r>
    </w:p>
    <w:p w:rsidR="0018722C">
      <w:pPr>
        <w:topLinePunct/>
      </w:pPr>
      <w:r>
        <w:rPr>
          <w:rFonts w:cstheme="minorBidi" w:hAnsiTheme="minorHAnsi" w:eastAsiaTheme="minorHAnsi" w:asciiTheme="minorHAnsi" w:ascii="Times New Roman"/>
        </w:rPr>
        <w:t>24</w:t>
      </w:r>
    </w:p>
    <w:p w:rsidR="0018722C">
      <w:pPr>
        <w:topLinePunct/>
      </w:pPr>
      <w:bookmarkStart w:name="_bookmark22" w:id="81"/>
      <w:bookmarkEnd w:id="81"/>
      <w:r/>
      <w:r>
        <w:t>重企业增值、参与公司治理，以此来提高公司绩效。那么，法人股股东能更好促进公司治理。</w:t>
      </w:r>
    </w:p>
    <w:p w:rsidR="0018722C">
      <w:pPr>
        <w:topLinePunct/>
      </w:pPr>
      <w:r>
        <w:t>H</w:t>
      </w:r>
      <w:r>
        <w:t>2</w:t>
      </w:r>
      <w:r>
        <w:rPr>
          <w:position w:val="2"/>
          <w:rFonts w:hint="eastAsia"/>
        </w:rPr>
        <w:t>：</w:t>
      </w:r>
      <w:r>
        <w:t>法人股比例越高，对公司绩效将产生显著的积极效应。</w:t>
      </w:r>
    </w:p>
    <w:p w:rsidR="0018722C">
      <w:pPr>
        <w:pStyle w:val="BodyText"/>
        <w:spacing w:before="84"/>
        <w:ind w:leftChars="0" w:left="1425"/>
        <w:topLinePunct/>
      </w:pPr>
      <w:r>
        <w:t>③公众股与公司绩效</w:t>
      </w:r>
    </w:p>
    <w:p w:rsidR="0018722C">
      <w:pPr>
        <w:topLinePunct/>
      </w:pPr>
      <w:r>
        <w:t>流通股指可以在市场上公开交易的股票形式。在我国，伴随着股权分置改革</w:t>
      </w:r>
      <w:r>
        <w:t>的顺利进行，企业股票实现了全流通，然而公众股的持股比例较小，当他们存在</w:t>
      </w:r>
      <w:r>
        <w:t>利益冲突时，仍就可以在股票市场上出售股票，以“用脚投票”的方式来实现对企业的监督管理。从而对企业绩效产生积极的效应。</w:t>
      </w:r>
    </w:p>
    <w:p w:rsidR="0018722C">
      <w:pPr>
        <w:topLinePunct/>
      </w:pPr>
      <w:r>
        <w:t>H</w:t>
      </w:r>
      <w:r>
        <w:t>3</w:t>
      </w:r>
      <w:r>
        <w:t>：公众股比例与公司绩效成正相关关系。</w:t>
      </w:r>
    </w:p>
    <w:p w:rsidR="0018722C">
      <w:pPr>
        <w:pStyle w:val="Heading3"/>
        <w:topLinePunct/>
        <w:ind w:left="200" w:hangingChars="200" w:hanging="200"/>
      </w:pPr>
      <w:bookmarkStart w:id="945307" w:name="_Toc686945307"/>
      <w:r>
        <w:t>4.1.2</w:t>
      </w:r>
      <w:r>
        <w:t xml:space="preserve"> </w:t>
      </w:r>
      <w:r>
        <w:t>股权集中度与公司绩效</w:t>
      </w:r>
      <w:bookmarkEnd w:id="945307"/>
    </w:p>
    <w:p w:rsidR="0018722C">
      <w:pPr>
        <w:topLinePunct/>
      </w:pPr>
      <w:r>
        <w:t>现代企业理论认为</w:t>
      </w:r>
      <w:r>
        <w:rPr>
          <w:rFonts w:hint="eastAsia"/>
        </w:rPr>
        <w:t>：</w:t>
      </w:r>
      <w:r>
        <w:t>“现代企业的基本特征为所有权与经营权二者的分离。”</w:t>
      </w:r>
      <w:r>
        <w:t>企业的所有者委托代理人经营公司，双方形成一种委托代理关系。然而，两者的</w:t>
      </w:r>
      <w:r>
        <w:t>利益关系并不是一致的，委托人更多追求公司价值的提高，而代理人出于利己的</w:t>
      </w:r>
      <w:r>
        <w:t>目的，更关注自身利益。这样，代理人可能会做出损害委托人利益的行为，那么，</w:t>
      </w:r>
      <w:r w:rsidR="001852F3">
        <w:t xml:space="preserve">就应该对经营者进行监督，这便产生了监督成本。</w:t>
      </w:r>
    </w:p>
    <w:p w:rsidR="0018722C">
      <w:pPr>
        <w:topLinePunct/>
      </w:pPr>
      <w:r>
        <w:t>在股权高度分散时，实际控制者缺位，两权分离造成企业经营者拥有实际控</w:t>
      </w:r>
      <w:r>
        <w:t>制权。拥有相同持股数的股东，可以监督上市公司经营者行为，带来的公司绩效</w:t>
      </w:r>
      <w:r>
        <w:t>提高却由所有股东一起分享，然而其个人承担监督成本。这样，便出现了“搭便车”的行为，这样会降低公司绩效。在股权集中适度时，公司便存在控股股东。一般看来，监督代理经营者的行为，大股东们监督成本小于监督所带来的收益，</w:t>
      </w:r>
      <w:r>
        <w:t>他们会注重监督经营者行为。而且，股东之间也会相互监督，避免了股东之间互相侵害利益行为，利于提高公司绩效。在股权高度集中时，存在绝对控股股东，</w:t>
      </w:r>
      <w:r>
        <w:t>该股东乐于积极监督经营者。甚至出任公司的总经理或董事长，独揽大权，控股</w:t>
      </w:r>
      <w:r>
        <w:t>股东和经营者便会成为利益共同体。这样说来，其他的中小股东便缺少动力，去监督经营者，控股股东侵害中小股东利益的行为常有发生，从而降低企业的绩效。可以推断的是，在中国，适当的股权集中有益于公司绩效提高。</w:t>
      </w:r>
    </w:p>
    <w:p w:rsidR="0018722C">
      <w:pPr>
        <w:topLinePunct/>
      </w:pPr>
      <w:r>
        <w:t>H</w:t>
      </w:r>
      <w:r>
        <w:rPr>
          <w:vertAlign w:val="subscript"/>
          /&gt;
        </w:rPr>
        <w:t>4</w:t>
      </w:r>
      <w:r>
        <w:rPr>
          <w:position w:val="2"/>
          <w:rFonts w:hint="eastAsia"/>
        </w:rPr>
        <w:t>：</w:t>
      </w:r>
      <w:r>
        <w:t>股权集中度与公司绩效两者之间呈现正相关关系，</w:t>
      </w:r>
      <w:r w:rsidR="001852F3">
        <w:t xml:space="preserve">然而第一大股东持股</w:t>
      </w:r>
      <w:r>
        <w:t>比例与公司绩效是负相关的。</w:t>
      </w:r>
    </w:p>
    <w:p w:rsidR="0018722C">
      <w:pPr>
        <w:pStyle w:val="Heading3"/>
        <w:topLinePunct/>
        <w:ind w:left="200" w:hangingChars="200" w:hanging="200"/>
      </w:pPr>
      <w:bookmarkStart w:id="945308" w:name="_Toc686945308"/>
      <w:r>
        <w:t>4.1.3</w:t>
      </w:r>
      <w:r>
        <w:t xml:space="preserve"> </w:t>
      </w:r>
      <w:r>
        <w:t>管理层持股比例与公司绩效</w:t>
      </w:r>
      <w:bookmarkEnd w:id="945308"/>
    </w:p>
    <w:p w:rsidR="0018722C">
      <w:pPr>
        <w:topLinePunct/>
      </w:pPr>
      <w:r>
        <w:t>公司高管人员拥有企业实际控制权，掌握公司日常经营。产权理论提出</w:t>
      </w:r>
      <w:r>
        <w:t>，“公</w:t>
      </w:r>
    </w:p>
    <w:p w:rsidR="0018722C">
      <w:pPr>
        <w:topLinePunct/>
      </w:pPr>
      <w:r>
        <w:rPr>
          <w:rFonts w:cstheme="minorBidi" w:hAnsiTheme="minorHAnsi" w:eastAsiaTheme="minorHAnsi" w:asciiTheme="minorHAnsi" w:ascii="Times New Roman"/>
        </w:rPr>
        <w:t>25</w:t>
      </w:r>
    </w:p>
    <w:p w:rsidR="0018722C">
      <w:pPr>
        <w:topLinePunct/>
      </w:pPr>
      <w:bookmarkStart w:name="_bookmark23" w:id="82"/>
      <w:bookmarkEnd w:id="82"/>
      <w:r/>
      <w:r>
        <w:t>司所有权和经营权分离时，所有者和经营者都有各自目标效用函数，倾向于追求</w:t>
      </w:r>
      <w:r>
        <w:t>各自效用最大化，两者利益很难达成相同步调。代理的经营者在拥有部分控制权</w:t>
      </w:r>
      <w:r>
        <w:t>的同时，应该拥有部分剩余索取权，不然公司经理人会通过掌握的控制权来侵害</w:t>
      </w:r>
      <w:r>
        <w:t>公司剩余资产。提高管理层持股比例可以改善公司治理，使经营管理者获得剩余</w:t>
      </w:r>
      <w:r>
        <w:t>索取权，从而提高了工作积极性和效率。</w:t>
      </w:r>
      <w:r>
        <w:rPr>
          <w:rFonts w:hint="eastAsia"/>
        </w:rPr>
        <w:t>“</w:t>
      </w:r>
      <w:r>
        <w:t>利益相关者拥有各自企业剩余索取权，</w:t>
      </w:r>
      <w:r>
        <w:t>利益趋于一致，利于代理人按照委托人意志来管理企业，并提高了公司绩效。然</w:t>
      </w:r>
      <w:r>
        <w:t>而，不可避免的是，过高的管理层持股比例会形成侵占效应。</w:t>
      </w:r>
      <w:r>
        <w:rPr>
          <w:rFonts w:hint="eastAsia"/>
        </w:rPr>
        <w:t>”</w:t>
      </w:r>
      <w:r>
        <w:t>由于控制大量股</w:t>
      </w:r>
      <w:r>
        <w:t>权的经营管理者，有了足够话语权，扩大自己既得利益，侵害公司利益。</w:t>
      </w:r>
      <w:r>
        <w:rPr>
          <w:rFonts w:hint="eastAsia"/>
        </w:rPr>
        <w:t>“</w:t>
      </w:r>
      <w:r>
        <w:t>然而</w:t>
      </w:r>
      <w:r>
        <w:t>考虑我国制造业实际情况，管理层持股比例仍然极低，且存在股东零持股。因而，</w:t>
      </w:r>
      <w:r>
        <w:t>目前我国制造业管理层持股比例，仍可发挥激励来提高企业绩效，侵权侵害的负效应还未产生。</w:t>
      </w:r>
    </w:p>
    <w:p w:rsidR="0018722C">
      <w:pPr>
        <w:topLinePunct/>
      </w:pPr>
      <w:r>
        <w:t>H</w:t>
      </w:r>
      <w:r>
        <w:t>5</w:t>
      </w:r>
      <w:r>
        <w:rPr>
          <w:position w:val="2"/>
          <w:rFonts w:hint="eastAsia"/>
        </w:rPr>
        <w:t>：</w:t>
      </w:r>
      <w:r>
        <w:t>提高管理层持股比例，可以积极推进企业绩效。</w:t>
      </w:r>
    </w:p>
    <w:p w:rsidR="0018722C">
      <w:pPr>
        <w:pStyle w:val="Heading2"/>
        <w:topLinePunct/>
        <w:ind w:left="171" w:hangingChars="171" w:hanging="171"/>
      </w:pPr>
      <w:bookmarkStart w:id="945309" w:name="_Toc686945309"/>
      <w:bookmarkStart w:name="4.2样本选择和数据来源 " w:id="83"/>
      <w:bookmarkEnd w:id="83"/>
      <w:r>
        <w:t>4.2</w:t>
      </w:r>
      <w:r>
        <w:t xml:space="preserve"> </w:t>
      </w:r>
      <w:r/>
      <w:bookmarkStart w:name="4.2样本选择和数据来源 " w:id="84"/>
      <w:bookmarkEnd w:id="84"/>
      <w:r>
        <w:t>样本选择和数据来源</w:t>
      </w:r>
      <w:bookmarkEnd w:id="945309"/>
    </w:p>
    <w:p w:rsidR="0018722C">
      <w:pPr>
        <w:pStyle w:val="Heading3"/>
        <w:topLinePunct/>
        <w:ind w:left="200" w:hangingChars="200" w:hanging="200"/>
      </w:pPr>
      <w:bookmarkStart w:id="945310" w:name="_Toc686945310"/>
      <w:r>
        <w:t>4.2.1</w:t>
      </w:r>
      <w:r>
        <w:t xml:space="preserve"> </w:t>
      </w:r>
      <w:r>
        <w:t>样本选择</w:t>
      </w:r>
      <w:bookmarkEnd w:id="945310"/>
    </w:p>
    <w:p w:rsidR="0018722C">
      <w:pPr>
        <w:topLinePunct/>
      </w:pPr>
      <w:r>
        <w:t>以上所述，本文按照上文混合所有制企业的界定，结合中国证监会</w:t>
      </w:r>
      <w:r>
        <w:t>（</w:t>
      </w:r>
      <w:r>
        <w:t xml:space="preserve">CSPC</w:t>
      </w:r>
      <w:r>
        <w:t>）</w:t>
      </w:r>
      <w:r/>
      <w:r>
        <w:t>的行业分类规则，从制造业上市公司中选择国有股比例参与的制造业上市公司为总样本。考虑数据有效性，便对原始样本进行筛选：</w:t>
      </w:r>
    </w:p>
    <w:p w:rsidR="0018722C">
      <w:pPr>
        <w:topLinePunct/>
      </w:pPr>
      <w:r>
        <w:t>（</w:t>
      </w:r>
      <w:r>
        <w:t>1</w:t>
      </w:r>
      <w:r>
        <w:t>）</w:t>
      </w:r>
      <w:r>
        <w:t>研究选取样本</w:t>
      </w:r>
      <w:r>
        <w:t>6</w:t>
      </w:r>
      <w:r/>
      <w:r w:rsidR="001852F3">
        <w:t xml:space="preserve">个年度会计数据，避免公司上市初期股价异常波动等因</w:t>
      </w:r>
      <w:r>
        <w:t>素影响，选取了</w:t>
      </w:r>
      <w:r>
        <w:t>2008</w:t>
      </w:r>
      <w:r/>
      <w:r w:rsidR="001852F3">
        <w:t xml:space="preserve">年</w:t>
      </w:r>
      <w:r>
        <w:t>12</w:t>
      </w:r>
      <w:r/>
      <w:r w:rsidR="001852F3">
        <w:t xml:space="preserve">月</w:t>
      </w:r>
      <w:r>
        <w:t>31</w:t>
      </w:r>
      <w:r/>
      <w:r w:rsidR="001852F3">
        <w:t xml:space="preserve">日以前在沪、深证券交易所上市公司作为研究</w:t>
      </w:r>
      <w:r>
        <w:t>对象；</w:t>
      </w:r>
      <w:r>
        <w:t>（</w:t>
      </w:r>
      <w:r>
        <w:t>2</w:t>
      </w:r>
      <w:r>
        <w:t>）</w:t>
      </w:r>
      <w:r>
        <w:t>剔出</w:t>
      </w:r>
      <w:r>
        <w:t>ST</w:t>
      </w:r>
      <w:r/>
      <w:r w:rsidR="001852F3">
        <w:t xml:space="preserve">上市公司和</w:t>
      </w:r>
      <w:r>
        <w:t>*ST</w:t>
      </w:r>
      <w:r/>
      <w:r w:rsidR="001852F3">
        <w:t xml:space="preserve">上市公司。这些公司财务状况异常，将他们作</w:t>
      </w:r>
      <w:r>
        <w:t>为样本会对结论造成不精确，因此剔除</w:t>
      </w:r>
      <w:r>
        <w:t>。</w:t>
      </w:r>
      <w:r>
        <w:t>（</w:t>
      </w:r>
      <w:r>
        <w:t xml:space="preserve">3</w:t>
      </w:r>
      <w:r>
        <w:t>）</w:t>
      </w:r>
      <w:r>
        <w:t>剔除了那些不按规定披露数据以及</w:t>
      </w:r>
      <w:r>
        <w:t>相关数据丢失的企业。经过筛选，最后选取用于实证研究的公司样本总量为</w:t>
      </w:r>
      <w:r>
        <w:t>147</w:t>
      </w:r>
      <w:r>
        <w:t>家。本文研究年度年为</w:t>
      </w:r>
      <w:r>
        <w:t>2009</w:t>
      </w:r>
      <w:r/>
      <w:r w:rsidR="001852F3">
        <w:t xml:space="preserve">到</w:t>
      </w:r>
      <w:r>
        <w:t>2014</w:t>
      </w:r>
      <w:r/>
      <w:r w:rsidR="001852F3">
        <w:t xml:space="preserve">年，样本总容量为</w:t>
      </w:r>
      <w:r>
        <w:t>882</w:t>
      </w:r>
      <w:r/>
      <w:r w:rsidR="001852F3">
        <w:t xml:space="preserve">个观测值。</w:t>
      </w:r>
    </w:p>
    <w:p w:rsidR="0018722C">
      <w:pPr>
        <w:pStyle w:val="Heading3"/>
        <w:topLinePunct/>
        <w:ind w:left="200" w:hangingChars="200" w:hanging="200"/>
      </w:pPr>
      <w:bookmarkStart w:id="945311" w:name="_Toc686945311"/>
      <w:r>
        <w:t>4.2.2</w:t>
      </w:r>
      <w:r>
        <w:t xml:space="preserve"> </w:t>
      </w:r>
      <w:r>
        <w:t>数据来源</w:t>
      </w:r>
      <w:bookmarkEnd w:id="945311"/>
    </w:p>
    <w:p w:rsidR="0018722C">
      <w:pPr>
        <w:topLinePunct/>
      </w:pPr>
      <w:r>
        <w:t>本文数据全部来源于锐思上市公司财务数据库、上市公司企业年报、中国证</w:t>
      </w:r>
      <w:r>
        <w:t>监会网站</w:t>
      </w:r>
      <w:hyperlink r:id="rId20">
        <w:r>
          <w:t xml:space="preserve">www.</w:t>
        </w:r>
        <w:r w:rsidR="001852F3">
          <w:t xml:space="preserve"> </w:t>
        </w:r>
        <w:r w:rsidR="001852F3">
          <w:t xml:space="preserve">csrc.</w:t>
        </w:r>
        <w:r w:rsidR="001852F3">
          <w:t xml:space="preserve"> </w:t>
        </w:r>
        <w:r w:rsidR="001852F3">
          <w:t xml:space="preserve">gov.</w:t>
        </w:r>
        <w:r w:rsidR="001852F3">
          <w:t xml:space="preserve"> </w:t>
        </w:r>
        <w:r w:rsidR="001852F3">
          <w:t xml:space="preserve">cn</w:t>
        </w:r>
      </w:hyperlink>
      <w:r>
        <w:t>。</w:t>
      </w:r>
    </w:p>
    <w:p w:rsidR="0018722C">
      <w:pPr>
        <w:topLinePunct/>
      </w:pPr>
      <w:r>
        <w:rPr>
          <w:rFonts w:cstheme="minorBidi" w:hAnsiTheme="minorHAnsi" w:eastAsiaTheme="minorHAnsi" w:asciiTheme="minorHAnsi" w:ascii="Times New Roman"/>
        </w:rPr>
        <w:t>26</w:t>
      </w:r>
    </w:p>
    <w:p w:rsidR="0018722C">
      <w:pPr>
        <w:pStyle w:val="Heading2"/>
        <w:topLinePunct/>
        <w:ind w:left="171" w:hangingChars="171" w:hanging="171"/>
      </w:pPr>
      <w:bookmarkStart w:id="945312" w:name="_Toc686945312"/>
      <w:bookmarkStart w:name="4.3变量设计 " w:id="85"/>
      <w:bookmarkEnd w:id="85"/>
      <w:r>
        <w:t>4.3</w:t>
      </w:r>
      <w:r>
        <w:t xml:space="preserve"> </w:t>
      </w:r>
      <w:r/>
      <w:bookmarkStart w:name="_bookmark24" w:id="86"/>
      <w:bookmarkEnd w:id="86"/>
      <w:r/>
      <w:bookmarkStart w:name="_bookmark24" w:id="87"/>
      <w:bookmarkEnd w:id="87"/>
      <w:r>
        <w:t>变量设计</w:t>
      </w:r>
      <w:bookmarkEnd w:id="945312"/>
    </w:p>
    <w:p w:rsidR="0018722C">
      <w:pPr>
        <w:topLinePunct/>
      </w:pPr>
      <w:r>
        <w:t>本文研究变量包括被解释变量、解释变量和控制变量三大类。</w:t>
      </w:r>
    </w:p>
    <w:p w:rsidR="0018722C">
      <w:pPr>
        <w:pStyle w:val="Heading3"/>
        <w:topLinePunct/>
        <w:ind w:left="200" w:hangingChars="200" w:hanging="200"/>
      </w:pPr>
      <w:bookmarkStart w:id="945313" w:name="_Toc686945313"/>
      <w:r>
        <w:t>4.3.1</w:t>
      </w:r>
      <w:r>
        <w:t xml:space="preserve"> </w:t>
      </w:r>
      <w:r>
        <w:t>被解释变量</w:t>
      </w:r>
      <w:bookmarkEnd w:id="945313"/>
    </w:p>
    <w:p w:rsidR="0018722C">
      <w:pPr>
        <w:topLinePunct/>
      </w:pPr>
      <w:r>
        <w:t>公司绩效体现公司经营效果，多通过一系列财务指标来计量。学者基本多采</w:t>
      </w:r>
      <w:r>
        <w:t>用托宾</w:t>
      </w:r>
      <w:r>
        <w:t>Q</w:t>
      </w:r>
      <w:r/>
      <w:r w:rsidR="001852F3">
        <w:t xml:space="preserve">值、净资产收益率以及总资产净利润率作为衡量指标。然而，国企进行</w:t>
      </w:r>
      <w:r>
        <w:t>混合所有制改革，非常注重国有资产的增值保值，因此本文引入央企不断倡导的考核指标经济增加值来衡量公司绩效。各指标的表达式如下：</w:t>
      </w:r>
    </w:p>
    <w:p w:rsidR="0018722C">
      <w:spacing w:beforeLines="0" w:before="0" w:afterLines="0" w:after="0" w:line="440" w:lineRule="auto"/>
      <w:pPr>
        <w:sectPr w:rsidR="00556256">
          <w:headerReference w:type="even" r:id="rId49"/>
          <w:headerReference w:type="default" r:id="rId45"/>
          <w:footerReference w:type="even" r:id="rId43"/>
          <w:footerReference w:type="default" r:id="rId42"/>
          <w:headerReference w:type="first" r:id="rId40"/>
          <w:footerReference w:type="first" r:id="rId47"/>
          <w:pgSz w:w="11906" w:h="16838" w:code="9"/>
          <w:pgMar w:top="1418" w:right="1134" w:bottom="1134" w:left="1418" w:header="851" w:footer="907" w:gutter="0"/>
          <w:pgNumType w:start="1"/>
          <w:cols w:space="720"/>
          <w:titlePg/>
          <w:docGrid w:type="lines" w:linePitch="326"/>
        </w:sectPr>
        <w:topLinePunct/>
      </w:pPr>
    </w:p>
    <w:p w:rsidR="0018722C">
      <w:pPr>
        <w:pStyle w:val="ae"/>
        <w:topLinePunct/>
      </w:pPr>
      <w:r>
        <w:pict>
          <v:line style="position:absolute;mso-position-horizontal-relative:page;mso-position-vertical-relative:paragraph;z-index:-108448" from="224.009995pt,22.852163pt" to="297.157553pt,22.852163pt" stroked="true" strokeweight=".50352pt" strokecolor="#000000">
            <v:stroke dashstyle="solid"/>
            <w10:wrap type="none"/>
          </v:line>
        </w:pict>
      </w:r>
      <w:r>
        <w:pict>
          <v:line style="position:absolute;mso-position-horizontal-relative:page;mso-position-vertical-relative:paragraph;z-index:-108424" from="316.394989pt,22.852163pt" to="447.929986pt,22.852163pt" stroked="true" strokeweight=".501480pt" strokecolor="#000000">
            <v:stroke dashstyle="solid"/>
            <w10:wrap type="none"/>
          </v:line>
        </w:pict>
      </w:r>
      <w:r>
        <w:rPr>
          <w:spacing w:val="-10"/>
        </w:rPr>
        <w:t>托宾</w:t>
      </w:r>
      <w:r>
        <w:t>Q</w:t>
      </w:r>
      <w:r w:rsidR="001852F3">
        <w:rPr>
          <w:spacing w:val="-14"/>
        </w:rPr>
        <w:t xml:space="preserve">值</w:t>
      </w:r>
      <w:r>
        <w:t>：Tobinq</w:t>
      </w:r>
      <w:r>
        <w:rPr>
          <w:spacing w:val="-12"/>
        </w:rPr>
        <w:t> =</w:t>
      </w:r>
      <w:r>
        <w:rPr>
          <w:spacing w:val="4"/>
        </w:rPr>
        <w:t>企业市场价格</w:t>
      </w:r>
      <w:r>
        <w:t>=</w:t>
      </w:r>
    </w:p>
    <w:p w:rsidR="0018722C">
      <w:pPr>
        <w:pStyle w:val="BodyText"/>
        <w:spacing w:line="249" w:lineRule="exact"/>
        <w:ind w:rightChars="0" w:right="170"/>
        <w:jc w:val="right"/>
        <w:topLinePunct/>
      </w:pPr>
      <w:r>
        <w:t>企业重置资本</w:t>
      </w:r>
    </w:p>
    <w:p w:rsidR="0018722C">
      <w:pPr>
        <w:topLinePunct/>
      </w:pPr>
      <w:r>
        <w:br w:type="column"/>
      </w:r>
      <w:r>
        <w:t>权益市场总值</w:t>
      </w:r>
      <w:r>
        <w:rPr>
          <w:rFonts w:ascii="Symbol" w:hAnsi="Symbol" w:eastAsia="Symbol"/>
        </w:rPr>
        <w:t></w:t>
      </w:r>
      <w:r>
        <w:t>负债总值公司总资产账面价值</w:t>
      </w:r>
    </w:p>
    <w:p w:rsidR="0018722C">
      <w:pPr>
        <w:spacing w:after="0" w:line="244" w:lineRule="auto"/>
        <w:sectPr w:rsidR="00556256">
          <w:type w:val="continuous"/>
          <w:pgSz w:w="11910" w:h="16840"/>
          <w:pgMar w:top="1580" w:bottom="460" w:left="900" w:right="1580"/>
          <w:cols w:num="2" w:equalWidth="0">
            <w:col w:w="5211" w:space="40"/>
            <w:col w:w="4179"/>
          </w:cols>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after="0"/>
        <w:rPr>
          <w:sz w:val="19"/>
        </w:rPr>
        <w:sectPr w:rsidR="00556256">
          <w:type w:val="continuous"/>
          <w:pgSz w:w="11910" w:h="16840"/>
          <w:pgMar w:top="1580" w:bottom="460" w:left="900" w:right="1580"/>
        </w:sectPr>
      </w:pPr>
    </w:p>
    <w:p w:rsidR="0018722C">
      <w:pPr>
        <w:pStyle w:val="BodyText"/>
        <w:spacing w:before="181"/>
        <w:ind w:leftChars="0" w:left="1380"/>
        <w:topLinePunct/>
      </w:pPr>
      <w:r>
        <w:t>总资产收益率：ROA=</w:t>
      </w:r>
    </w:p>
    <w:p w:rsidR="0018722C">
      <w:pPr>
        <w:spacing w:before="28"/>
        <w:ind w:leftChars="0" w:left="0" w:rightChars="0" w:right="4131"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净利润</w:t>
      </w:r>
    </w:p>
    <w:p w:rsidR="0018722C">
      <w:pPr>
        <w:pStyle w:val="aff7"/>
        <w:topLinePunct/>
      </w:pPr>
      <w:r>
        <w:rPr>
          <w:sz w:val="2"/>
        </w:rPr>
        <w:pict>
          <v:group style="width:84.7pt;height:.550pt;mso-position-horizontal-relative:char;mso-position-vertical-relative:line" coordorigin="0,0" coordsize="1694,11">
            <v:line style="position:absolute" from="0,5" to="1694,5" stroked="true" strokeweight=".501960pt" strokecolor="#000000">
              <v:stroke dashstyle="solid"/>
            </v:line>
          </v:group>
        </w:pict>
      </w:r>
      <w:r/>
    </w:p>
    <w:p w:rsidR="0018722C">
      <w:pPr>
        <w:pStyle w:val="affff1"/>
        <w:ind w:rightChars="0" w:right="4136"/>
        <w:jc w:val="center"/>
        <w:topLinePunct/>
      </w:pPr>
      <w:r>
        <w:t>总资产平均余额</w:t>
      </w:r>
    </w:p>
    <w:p w:rsidR="0018722C">
      <w:spacing w:beforeLines="0" w:before="0" w:afterLines="0" w:after="0" w:line="440" w:lineRule="auto"/>
      <w:pPr>
        <w:sectPr w:rsidR="00556256">
          <w:type w:val="continuous"/>
          <w:pgSz w:w="11910" w:h="16840"/>
          <w:pgMar w:top="1580" w:bottom="460" w:left="900" w:right="1580"/>
          <w:cols w:num="2" w:equalWidth="0">
            <w:col w:w="3541" w:space="40"/>
            <w:col w:w="5849"/>
          </w:cols>
        </w:sectPr>
        <w:topLinePunct/>
      </w:pPr>
    </w:p>
    <w:p w:rsidR="0018722C">
      <w:pPr>
        <w:topLinePunct/>
      </w:pPr>
      <w:r>
        <w:t>经济增加值</w:t>
      </w:r>
      <w:r>
        <w:rPr>
          <w:rFonts w:hint="eastAsia"/>
        </w:rPr>
        <w:t>：</w:t>
      </w:r>
      <w:r>
        <w:t>EVA=税后净营业利润-资本占用*加权平均资本率</w:t>
      </w:r>
    </w:p>
    <w:p w:rsidR="0018722C">
      <w:pPr>
        <w:topLinePunct/>
      </w:pPr>
      <w:r>
        <w:t>其中：税后净营业利润=净利润+</w:t>
      </w:r>
      <w:r>
        <w:t>（</w:t>
      </w:r>
      <w:r>
        <w:t>利息支出+研究开发费用调整项-非经常性收益调整项*50%</w:t>
      </w:r>
      <w:r>
        <w:t>）</w:t>
      </w:r>
      <w:r>
        <w:t>×</w:t>
      </w:r>
      <w:r>
        <w:t>（</w:t>
      </w:r>
      <w:r>
        <w:t>1-25%</w:t>
      </w:r>
      <w:r>
        <w:t>）</w:t>
      </w:r>
    </w:p>
    <w:p w:rsidR="0018722C">
      <w:pPr>
        <w:topLinePunct/>
      </w:pPr>
      <w:r>
        <w:t>资本占用=平均所有者权益+平均负债合计-平均无息流动负债-平均在建工</w:t>
      </w:r>
    </w:p>
    <w:p w:rsidR="0018722C">
      <w:pPr>
        <w:pStyle w:val="BodyText"/>
        <w:spacing w:before="86"/>
        <w:ind w:leftChars="0" w:left="900"/>
        <w:topLinePunct/>
      </w:pPr>
      <w:r>
        <w:t>程</w:t>
      </w:r>
    </w:p>
    <w:p w:rsidR="0018722C">
      <w:pPr>
        <w:topLinePunct/>
      </w:pPr>
      <w:r>
        <w:t>其中，总资产净利润率</w:t>
      </w:r>
      <w:r>
        <w:t>（</w:t>
      </w:r>
      <w:r>
        <w:t>ROA</w:t>
      </w:r>
      <w:r>
        <w:t>）</w:t>
      </w:r>
      <w:r>
        <w:t>可以反映公司盈利能力，托宾</w:t>
      </w:r>
      <w:r w:rsidR="001852F3">
        <w:t xml:space="preserve">Q</w:t>
      </w:r>
      <w:r w:rsidR="001852F3">
        <w:t xml:space="preserve">值作为企业的</w:t>
      </w:r>
    </w:p>
    <w:p w:rsidR="0018722C">
      <w:pPr>
        <w:topLinePunct/>
      </w:pPr>
      <w:r>
        <w:t>市场绩效指标，一直以来为广大研究学者所青睐。此外，国企混合所有制改革一</w:t>
      </w:r>
      <w:r>
        <w:t>直追求国有资产的增值保值，所以本文拟选取三个指标来分别代表公司绩效。这是因为：</w:t>
      </w:r>
    </w:p>
    <w:p w:rsidR="0018722C">
      <w:pPr>
        <w:topLinePunct/>
      </w:pPr>
      <w:r>
        <w:t>（</w:t>
      </w:r>
      <w:r>
        <w:t>1</w:t>
      </w:r>
      <w:r>
        <w:t>）</w:t>
      </w:r>
      <w:r>
        <w:t>国内，上市公司追求企业利益最大化，净资产收益率刻意强调盈余管理，</w:t>
      </w:r>
      <w:r>
        <w:t>导致</w:t>
      </w:r>
      <w:r>
        <w:t>ROE</w:t>
      </w:r>
      <w:r/>
      <w:r w:rsidR="001852F3">
        <w:t xml:space="preserve">这个指标可信度不高，故而不能选择这个指标</w:t>
      </w:r>
      <w:r>
        <w:t>（</w:t>
      </w:r>
      <w:r>
        <w:t>ROE</w:t>
      </w:r>
      <w:r>
        <w:t>）</w:t>
      </w:r>
      <w:r>
        <w:t>用于反映公司绩</w:t>
      </w:r>
      <w:r>
        <w:t>效。同时</w:t>
      </w:r>
      <w:r>
        <w:t>ROA</w:t>
      </w:r>
      <w:r/>
      <w:r w:rsidR="001852F3">
        <w:t xml:space="preserve">为公司当年总利润与总资产平均余额之比，反映了上市企业全部资产整体获利能力。</w:t>
      </w:r>
    </w:p>
    <w:p w:rsidR="0018722C">
      <w:pPr>
        <w:topLinePunct/>
      </w:pPr>
      <w:r>
        <w:t>（</w:t>
      </w:r>
      <w:r>
        <w:t>2</w:t>
      </w:r>
      <w:r>
        <w:t>）</w:t>
      </w:r>
      <w:r>
        <w:t>国外学者多采用托宾</w:t>
      </w:r>
      <w:r>
        <w:t>Q</w:t>
      </w:r>
      <w:r/>
      <w:r w:rsidR="001852F3">
        <w:t xml:space="preserve">值来衡量公司价值，“一个公司的市场价值与它</w:t>
      </w:r>
      <w:r>
        <w:t>自身重置成本之比，</w:t>
      </w:r>
      <w:r>
        <w:rPr>
          <w:rFonts w:hint="eastAsia"/>
        </w:rPr>
        <w:t>“</w:t>
      </w:r>
      <w:r>
        <w:t>托宾</w:t>
      </w:r>
      <w:r>
        <w:t>Q</w:t>
      </w:r>
      <w:r/>
      <w:r w:rsidR="001852F3">
        <w:t xml:space="preserve">不仅反映股东获利情况，而且反映市场预期，可以更好的衡量企业未来的业绩，其本身就是一个</w:t>
      </w:r>
      <w:r w:rsidR="001852F3">
        <w:t>不错</w:t>
      </w:r>
      <w:r w:rsidR="001852F3">
        <w:t>的综合反映公司绩效的指标。</w:t>
      </w:r>
    </w:p>
    <w:p w:rsidR="0018722C">
      <w:pPr>
        <w:topLinePunct/>
      </w:pPr>
      <w:r>
        <w:t>（</w:t>
      </w:r>
      <w:r>
        <w:t>3</w:t>
      </w:r>
      <w:r>
        <w:t>）</w:t>
      </w:r>
      <w:r>
        <w:t>国务院明确倡议对中央企业实行</w:t>
      </w:r>
      <w:r>
        <w:t>EVA</w:t>
      </w:r>
      <w:r/>
      <w:r w:rsidR="001852F3">
        <w:t xml:space="preserve">考核，并对</w:t>
      </w:r>
      <w:r>
        <w:t>EVA</w:t>
      </w:r>
      <w:r/>
      <w:r w:rsidR="001852F3">
        <w:t xml:space="preserve">进行精准定义。在</w:t>
      </w:r>
      <w:r>
        <w:t>本文中拟引入</w:t>
      </w:r>
      <w:r>
        <w:t>EVA</w:t>
      </w:r>
      <w:r/>
      <w:r w:rsidR="001852F3">
        <w:t xml:space="preserve">这个绩效变量。</w:t>
      </w:r>
    </w:p>
    <w:p w:rsidR="0018722C">
      <w:pPr>
        <w:topLinePunct/>
      </w:pPr>
      <w:r>
        <w:rPr>
          <w:rFonts w:cstheme="minorBidi" w:hAnsiTheme="minorHAnsi" w:eastAsiaTheme="minorHAnsi" w:asciiTheme="minorHAnsi" w:ascii="Times New Roman"/>
        </w:rPr>
        <w:t>27</w:t>
      </w:r>
    </w:p>
    <w:p w:rsidR="0018722C">
      <w:pPr>
        <w:pStyle w:val="Heading3"/>
        <w:topLinePunct/>
        <w:ind w:left="200" w:hangingChars="200" w:hanging="200"/>
      </w:pPr>
      <w:bookmarkStart w:id="945314" w:name="_Toc686945314"/>
      <w:bookmarkStart w:name="_bookmark25" w:id="88"/>
      <w:bookmarkEnd w:id="88"/>
      <w:r>
        <w:t>4.3.2</w:t>
      </w:r>
      <w:r>
        <w:t xml:space="preserve"> </w:t>
      </w:r>
      <w:r/>
      <w:bookmarkStart w:name="_bookmark25" w:id="89"/>
      <w:bookmarkEnd w:id="89"/>
      <w:r>
        <w:t>解释变量</w:t>
      </w:r>
      <w:bookmarkEnd w:id="945314"/>
    </w:p>
    <w:p w:rsidR="0018722C">
      <w:pPr>
        <w:topLinePunct/>
      </w:pPr>
      <w:r>
        <w:t>解释变量包括股权集中度、股权性质以及管理层持股比例。</w:t>
      </w:r>
    </w:p>
    <w:p w:rsidR="0018722C">
      <w:pPr>
        <w:pStyle w:val="BodyText"/>
        <w:spacing w:before="84"/>
        <w:ind w:leftChars="0" w:left="1380"/>
        <w:topLinePunct/>
      </w:pPr>
      <w:r>
        <w:t>①股权集中度变量</w:t>
      </w:r>
    </w:p>
    <w:p w:rsidR="0018722C">
      <w:pPr>
        <w:topLinePunct/>
      </w:pPr>
      <w:r>
        <w:t>选取了如下三个方面。</w:t>
      </w:r>
    </w:p>
    <w:p w:rsidR="0018722C">
      <w:pPr>
        <w:topLinePunct/>
      </w:pPr>
      <w:r>
        <w:rPr>
          <w:position w:val="2"/>
        </w:rPr>
        <w:t>（</w:t>
      </w:r>
      <w:r>
        <w:t xml:space="preserve">1</w:t>
      </w:r>
      <w:r>
        <w:rPr>
          <w:position w:val="2"/>
        </w:rPr>
        <w:t>）</w:t>
      </w:r>
      <w:r>
        <w:t>C</w:t>
      </w:r>
      <w:r/>
      <w:r w:rsidR="001852F3">
        <w:t xml:space="preserve">指数。</w:t>
      </w:r>
      <w:r>
        <w:t>C</w:t>
      </w:r>
      <w:r>
        <w:rPr>
          <w:vertAlign w:val="subscript"/>
          /&gt;
        </w:rPr>
        <w:t>1</w:t>
      </w:r>
      <w:r>
        <w:t>、</w:t>
      </w:r>
      <w:r>
        <w:t>C</w:t>
      </w:r>
      <w:r>
        <w:rPr>
          <w:vertAlign w:val="subscript"/>
          /&gt;
        </w:rPr>
        <w:t>5</w:t>
      </w:r>
      <w:r>
        <w:t>分别表示公司第一大股东持股比例、前</w:t>
      </w:r>
      <w:r>
        <w:t>5</w:t>
      </w:r>
      <w:r/>
      <w:r w:rsidR="001852F3">
        <w:t xml:space="preserve">位大股东持股比</w:t>
      </w:r>
      <w:r>
        <w:t>例之和。</w:t>
      </w:r>
    </w:p>
    <w:p w:rsidR="0018722C">
      <w:pPr>
        <w:topLinePunct/>
      </w:pPr>
      <w:r>
        <w:rPr>
          <w:position w:val="2"/>
        </w:rPr>
        <w:t>（</w:t>
      </w:r>
      <w:r>
        <w:t xml:space="preserve">2</w:t>
      </w:r>
      <w:r>
        <w:rPr>
          <w:position w:val="2"/>
        </w:rPr>
        <w:t>）</w:t>
      </w:r>
      <w:r>
        <w:t>H</w:t>
      </w:r>
      <w:r/>
      <w:r w:rsidR="001852F3">
        <w:t xml:space="preserve">指数。前</w:t>
      </w:r>
      <w:r>
        <w:t>5</w:t>
      </w:r>
      <w:r/>
      <w:r w:rsidR="001852F3">
        <w:t xml:space="preserve">位大股东持股比例的平方和，用</w:t>
      </w:r>
      <w:r>
        <w:t>H</w:t>
      </w:r>
      <w:r>
        <w:rPr>
          <w:vertAlign w:val="subscript"/>
          /&gt;
        </w:rPr>
        <w:t>5</w:t>
      </w:r>
      <w:r>
        <w:t>表示。H</w:t>
      </w:r>
      <w:r/>
      <w:r w:rsidR="001852F3">
        <w:t xml:space="preserve">指数越接近</w:t>
      </w:r>
      <w:r>
        <w:t>1，</w:t>
      </w:r>
      <w:r>
        <w:t>意味着前五位股东的持股比例差距越大。</w:t>
      </w:r>
    </w:p>
    <w:p w:rsidR="0018722C">
      <w:pPr>
        <w:topLinePunct/>
      </w:pPr>
      <w:r>
        <w:t>（</w:t>
      </w:r>
      <w:r>
        <w:t>3</w:t>
      </w:r>
      <w:r>
        <w:t>）</w:t>
      </w:r>
      <w:r>
        <w:t>Z</w:t>
      </w:r>
      <w:r/>
      <w:r w:rsidR="001852F3">
        <w:t xml:space="preserve">指数。代表公司第</w:t>
      </w:r>
      <w:r>
        <w:t>1</w:t>
      </w:r>
      <w:r/>
      <w:r w:rsidR="001852F3">
        <w:t xml:space="preserve">大股东与第</w:t>
      </w:r>
      <w:r>
        <w:t>2</w:t>
      </w:r>
      <w:r/>
      <w:r w:rsidR="001852F3">
        <w:t xml:space="preserve">大股东到第</w:t>
      </w:r>
      <w:r>
        <w:t>5</w:t>
      </w:r>
      <w:r/>
      <w:r w:rsidR="001852F3">
        <w:t xml:space="preserve">大持股比例之和的比值，Z</w:t>
      </w:r>
      <w:r w:rsidR="001852F3">
        <w:t xml:space="preserve">指数越大，股东力量差异越大。</w:t>
      </w:r>
    </w:p>
    <w:p w:rsidR="0018722C">
      <w:pPr>
        <w:pStyle w:val="BodyText"/>
        <w:spacing w:before="19"/>
        <w:ind w:leftChars="0" w:left="1380"/>
        <w:topLinePunct/>
      </w:pPr>
      <w:r>
        <w:t>②股权性质变量</w:t>
      </w:r>
    </w:p>
    <w:p w:rsidR="0018722C">
      <w:pPr>
        <w:topLinePunct/>
      </w:pPr>
      <w:r>
        <w:t>国有股比例</w:t>
      </w:r>
      <w:r>
        <w:t>（</w:t>
      </w:r>
      <w:r>
        <w:t>SSP</w:t>
      </w:r>
      <w:r>
        <w:rPr>
          <w:spacing w:val="-2"/>
        </w:rPr>
        <w:t>）</w:t>
      </w:r>
      <w:r>
        <w:t>，为国有股占总股本的比例；法人股比例</w:t>
      </w:r>
      <w:r>
        <w:t>（</w:t>
      </w:r>
      <w:r>
        <w:t xml:space="preserve">LSP</w:t>
      </w:r>
      <w:r>
        <w:rPr>
          <w:spacing w:val="-2"/>
        </w:rPr>
        <w:t>）</w:t>
      </w:r>
      <w:r>
        <w:t>，为法人股占总股本的比例；公众股比例</w:t>
      </w:r>
      <w:r>
        <w:t>（</w:t>
      </w:r>
      <w:r>
        <w:t>TSP</w:t>
      </w:r>
      <w:r>
        <w:rPr>
          <w:spacing w:val="-1"/>
        </w:rPr>
        <w:t>）</w:t>
      </w:r>
      <w:r>
        <w:t>，为社会公众股占总股本的比例。</w:t>
      </w:r>
    </w:p>
    <w:p w:rsidR="0018722C">
      <w:pPr>
        <w:pStyle w:val="BodyText"/>
        <w:spacing w:before="19"/>
        <w:ind w:leftChars="0" w:left="1380"/>
        <w:topLinePunct/>
      </w:pPr>
      <w:r>
        <w:t>③管理层持股比例变量</w:t>
      </w:r>
    </w:p>
    <w:p w:rsidR="0018722C">
      <w:pPr>
        <w:topLinePunct/>
      </w:pPr>
      <w:r>
        <w:t>管理层持股比例变量用公司高级管理人员持股比例</w:t>
      </w:r>
      <w:r>
        <w:t>(</w:t>
      </w:r>
      <w:r>
        <w:t>MSR</w:t>
      </w:r>
      <w:r>
        <w:t>)</w:t>
      </w:r>
      <w:r>
        <w:t>来表示，本文选取公司年报公布的高级管理人员所持股份占总股本的比例。</w:t>
      </w:r>
    </w:p>
    <w:p w:rsidR="0018722C">
      <w:pPr>
        <w:pStyle w:val="Heading3"/>
        <w:topLinePunct/>
        <w:ind w:left="200" w:hangingChars="200" w:hanging="200"/>
      </w:pPr>
      <w:bookmarkStart w:id="945315" w:name="_Toc686945315"/>
      <w:r>
        <w:t>4.3.3</w:t>
      </w:r>
      <w:r>
        <w:t xml:space="preserve"> </w:t>
      </w:r>
      <w:r>
        <w:t>控制变量</w:t>
      </w:r>
      <w:bookmarkEnd w:id="945315"/>
    </w:p>
    <w:p w:rsidR="0018722C">
      <w:pPr>
        <w:topLinePunct/>
      </w:pPr>
      <w:r>
        <w:t>除股权因素以外，其他因素也会影响公司绩效。考虑公司的其它特征，需引入控制变量。</w:t>
      </w:r>
    </w:p>
    <w:p w:rsidR="0018722C">
      <w:pPr>
        <w:topLinePunct/>
      </w:pPr>
      <w:r>
        <w:t>（</w:t>
      </w:r>
      <w:r>
        <w:t>1</w:t>
      </w:r>
      <w:r>
        <w:t>）</w:t>
      </w:r>
      <w:r>
        <w:t>财务杠杆</w:t>
      </w:r>
      <w:r>
        <w:t>DAR。以资产负债率来表示财务杠杆，反映了公司资本结构以</w:t>
      </w:r>
      <w:r>
        <w:t>及债务治理。“债务融资相对于权益融资，可以税收减免，较高资产负债率在短</w:t>
      </w:r>
      <w:r>
        <w:t>期内可以降低企业营运成本，有利于提升公司业绩和价值。</w:t>
      </w:r>
      <w:r>
        <w:t>”</w:t>
      </w:r>
    </w:p>
    <w:p w:rsidR="0018722C">
      <w:pPr>
        <w:topLinePunct/>
      </w:pPr>
      <w:r>
        <w:t>（</w:t>
      </w:r>
      <w:r>
        <w:t>2</w:t>
      </w:r>
      <w:r>
        <w:t>）</w:t>
      </w:r>
      <w:r>
        <w:t>公司成长性</w:t>
      </w:r>
      <w:r>
        <w:t>T。公司成长性对企业具有至关重要的影响，拟采用成长指</w:t>
      </w:r>
      <w:r>
        <w:t>数来衡量。然而企业的成长能力是指对企业扩展经营能力的分析，包括以下几个</w:t>
      </w:r>
      <w:r>
        <w:t>方面：净利润增长率、主营业务收入增长率、主营业务利润增长率、资本保值增值率、总资产增长率以及每股收益增长率等等。通过有限的数据整理，得到各指</w:t>
      </w:r>
      <w:r>
        <w:t>标数据，拟对这</w:t>
      </w:r>
      <w:r>
        <w:t>6</w:t>
      </w:r>
      <w:r/>
      <w:r w:rsidR="001852F3">
        <w:t xml:space="preserve">个指标进行主成分分析，进而得出有关公司成长性指标评价综合值。</w:t>
      </w:r>
    </w:p>
    <w:p w:rsidR="0018722C">
      <w:pPr>
        <w:topLinePunct/>
      </w:pPr>
      <w:r>
        <w:t>（</w:t>
      </w:r>
      <w:r>
        <w:t>3</w:t>
      </w:r>
      <w:r>
        <w:t>）</w:t>
      </w:r>
      <w:r>
        <w:t>公司规模</w:t>
      </w:r>
      <w:r>
        <w:t>SIZE</w:t>
      </w:r>
      <w:r>
        <w:t>。企业具有规模经济效益，这会影响企业绩效。因此，取总资产自然对数来衡量公司规模，来消除公司规模数值过大对模型的影响。</w:t>
      </w:r>
    </w:p>
    <w:p w:rsidR="0018722C">
      <w:pPr>
        <w:topLinePunct/>
      </w:pPr>
      <w:r>
        <w:t>如</w:t>
      </w:r>
      <w:r>
        <w:t>下图表</w:t>
      </w:r>
      <w:r w:rsidR="001852F3">
        <w:t xml:space="preserve">4-</w:t>
      </w:r>
      <w:r w:rsidR="001852F3">
        <w:t>2：变量定义一览表。</w:t>
      </w:r>
    </w:p>
    <w:p w:rsidR="0018722C">
      <w:pPr>
        <w:pStyle w:val="a8"/>
        <w:topLinePunct/>
      </w:pPr>
      <w:r>
        <w:rPr>
          <w:kern w:val="2"/>
          <w:sz w:val="21"/>
          <w:szCs w:val="22"/>
          <w:rFonts w:cstheme="minorBidi" w:hAnsiTheme="minorHAnsi" w:eastAsiaTheme="minorHAnsi" w:asciiTheme="minorHAnsi"/>
        </w:rPr>
        <w:t>表4-2</w:t>
      </w:r>
      <w:r>
        <w:t xml:space="preserve">  </w:t>
      </w:r>
      <w:r w:rsidRPr="00DB64CE">
        <w:rPr>
          <w:kern w:val="2"/>
          <w:sz w:val="21"/>
          <w:szCs w:val="22"/>
          <w:rFonts w:cstheme="minorBidi" w:hAnsiTheme="minorHAnsi" w:eastAsiaTheme="minorHAnsi" w:asciiTheme="minorHAnsi"/>
        </w:rPr>
        <w:t>变量定义一览表</w:t>
      </w:r>
    </w:p>
    <w:p w:rsidR="0018722C">
      <w:pPr>
        <w:topLinePunct/>
      </w:pPr>
      <w:r>
        <w:rPr>
          <w:rFonts w:cstheme="minorBidi" w:hAnsiTheme="minorHAnsi" w:eastAsiaTheme="minorHAnsi" w:asciiTheme="minorHAnsi" w:ascii="Times New Roman"/>
        </w:rPr>
        <w:t>28</w:t>
      </w:r>
    </w:p>
    <w:p w:rsidR="0018722C">
      <w:pPr>
        <w:rPr/>
        <w:topLinePunct/>
      </w:pPr>
    </w:p>
    <w:tbl>
      <w:tblPr>
        <w:tblW w:w="5000" w:type="pct"/>
        <w:tblInd w:w="9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6"/>
        <w:gridCol w:w="696"/>
        <w:gridCol w:w="5119"/>
      </w:tblGrid>
      <w:tr>
        <w:trPr>
          <w:tblHeader/>
        </w:trPr>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26" w:id="90"/>
            <w:bookmarkEnd w:id="90"/>
            <w:r/>
            <w:r>
              <w:t>变量名称</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80"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r>
      <w:tr>
        <w:tc>
          <w:tcPr>
            <w:tcW w:w="1502" w:type="pct"/>
            <w:vAlign w:val="center"/>
          </w:tcPr>
          <w:p w:rsidR="0018722C">
            <w:pPr>
              <w:pStyle w:val="ac"/>
              <w:topLinePunct/>
              <w:ind w:leftChars="0" w:left="0" w:rightChars="0" w:right="0" w:firstLineChars="0" w:firstLine="0"/>
              <w:spacing w:line="240" w:lineRule="atLeast"/>
            </w:pPr>
            <w:r>
              <w:t>被解释变量</w:t>
            </w:r>
          </w:p>
        </w:tc>
        <w:tc>
          <w:tcPr>
            <w:tcW w:w="419" w:type="pct"/>
            <w:vAlign w:val="center"/>
          </w:tcPr>
          <w:p w:rsidR="0018722C">
            <w:pPr>
              <w:pStyle w:val="a5"/>
              <w:topLinePunct/>
              <w:ind w:leftChars="0" w:left="0" w:rightChars="0" w:right="0" w:firstLineChars="0" w:firstLine="0"/>
              <w:spacing w:line="240" w:lineRule="atLeast"/>
            </w:pPr>
            <w:r>
              <w:t>Y</w:t>
            </w:r>
            <w:r>
              <w:t>i</w:t>
            </w:r>
          </w:p>
        </w:tc>
        <w:tc>
          <w:tcPr>
            <w:tcW w:w="3080" w:type="pct"/>
            <w:vAlign w:val="center"/>
          </w:tcPr>
          <w:p w:rsidR="0018722C">
            <w:pPr>
              <w:pStyle w:val="ad"/>
              <w:topLinePunct/>
              <w:ind w:leftChars="0" w:left="0" w:rightChars="0" w:right="0" w:firstLineChars="0" w:firstLine="0"/>
              <w:spacing w:line="240" w:lineRule="atLeast"/>
            </w:pPr>
          </w:p>
        </w:tc>
      </w:tr>
      <w:tr>
        <w:tc>
          <w:tcPr>
            <w:tcW w:w="1502" w:type="pct"/>
            <w:vAlign w:val="center"/>
          </w:tcPr>
          <w:p w:rsidR="0018722C">
            <w:pPr>
              <w:pStyle w:val="ac"/>
              <w:topLinePunct/>
              <w:ind w:leftChars="0" w:left="0" w:rightChars="0" w:right="0" w:firstLineChars="0" w:firstLine="0"/>
              <w:spacing w:line="240" w:lineRule="atLeast"/>
            </w:pPr>
            <w:r>
              <w:t>托宾 Q 值</w:t>
            </w:r>
          </w:p>
        </w:tc>
        <w:tc>
          <w:tcPr>
            <w:tcW w:w="419" w:type="pct"/>
            <w:vAlign w:val="center"/>
          </w:tcPr>
          <w:p w:rsidR="0018722C">
            <w:pPr>
              <w:pStyle w:val="a5"/>
              <w:topLinePunct/>
              <w:ind w:leftChars="0" w:left="0" w:rightChars="0" w:right="0" w:firstLineChars="0" w:firstLine="0"/>
              <w:spacing w:line="240" w:lineRule="atLeast"/>
            </w:pPr>
            <w:r>
              <w:t>Q</w:t>
            </w:r>
          </w:p>
        </w:tc>
        <w:tc>
          <w:tcPr>
            <w:tcW w:w="3080" w:type="pct"/>
            <w:vAlign w:val="center"/>
          </w:tcPr>
          <w:p w:rsidR="0018722C">
            <w:pPr>
              <w:pStyle w:val="ad"/>
              <w:topLinePunct/>
              <w:ind w:leftChars="0" w:left="0" w:rightChars="0" w:right="0" w:firstLineChars="0" w:firstLine="0"/>
              <w:spacing w:line="240" w:lineRule="atLeast"/>
            </w:pPr>
            <w:r>
              <w:t>企业市场价值</w:t>
            </w:r>
            <w:r>
              <w:t>/</w:t>
            </w:r>
            <w:r>
              <w:t>企业重置资本</w:t>
            </w:r>
          </w:p>
        </w:tc>
      </w:tr>
      <w:tr>
        <w:tc>
          <w:tcPr>
            <w:tcW w:w="1502" w:type="pct"/>
            <w:vAlign w:val="center"/>
          </w:tcPr>
          <w:p w:rsidR="0018722C">
            <w:pPr>
              <w:pStyle w:val="ac"/>
              <w:topLinePunct/>
              <w:ind w:leftChars="0" w:left="0" w:rightChars="0" w:right="0" w:firstLineChars="0" w:firstLine="0"/>
              <w:spacing w:line="240" w:lineRule="atLeast"/>
            </w:pPr>
            <w:r>
              <w:t>经济增加值</w:t>
            </w:r>
          </w:p>
        </w:tc>
        <w:tc>
          <w:tcPr>
            <w:tcW w:w="419" w:type="pct"/>
            <w:vAlign w:val="center"/>
          </w:tcPr>
          <w:p w:rsidR="0018722C">
            <w:pPr>
              <w:pStyle w:val="a5"/>
              <w:topLinePunct/>
              <w:ind w:leftChars="0" w:left="0" w:rightChars="0" w:right="0" w:firstLineChars="0" w:firstLine="0"/>
              <w:spacing w:line="240" w:lineRule="atLeast"/>
            </w:pPr>
            <w:r>
              <w:t>EVA</w:t>
            </w:r>
          </w:p>
        </w:tc>
        <w:tc>
          <w:tcPr>
            <w:tcW w:w="3080" w:type="pct"/>
            <w:vAlign w:val="center"/>
          </w:tcPr>
          <w:p w:rsidR="0018722C">
            <w:pPr>
              <w:pStyle w:val="ad"/>
              <w:topLinePunct/>
              <w:ind w:leftChars="0" w:left="0" w:rightChars="0" w:right="0" w:firstLineChars="0" w:firstLine="0"/>
              <w:spacing w:line="240" w:lineRule="atLeast"/>
            </w:pPr>
            <w:r>
              <w:t>税后净营业利润-资本占用*加权平均资本率</w:t>
            </w:r>
            <w:r>
              <w:t>（</w:t>
            </w:r>
            <w:r>
              <w:t>如上</w:t>
            </w:r>
            <w:r>
              <w:t>）</w:t>
            </w:r>
          </w:p>
        </w:tc>
      </w:tr>
      <w:tr>
        <w:tc>
          <w:tcPr>
            <w:tcW w:w="1502" w:type="pct"/>
            <w:vAlign w:val="center"/>
          </w:tcPr>
          <w:p w:rsidR="0018722C">
            <w:pPr>
              <w:pStyle w:val="ac"/>
              <w:topLinePunct/>
              <w:ind w:leftChars="0" w:left="0" w:rightChars="0" w:right="0" w:firstLineChars="0" w:firstLine="0"/>
              <w:spacing w:line="240" w:lineRule="atLeast"/>
            </w:pPr>
            <w:r>
              <w:t>总资产收益率</w:t>
            </w:r>
          </w:p>
        </w:tc>
        <w:tc>
          <w:tcPr>
            <w:tcW w:w="419" w:type="pct"/>
            <w:vAlign w:val="center"/>
          </w:tcPr>
          <w:p w:rsidR="0018722C">
            <w:pPr>
              <w:pStyle w:val="a5"/>
              <w:topLinePunct/>
              <w:ind w:leftChars="0" w:left="0" w:rightChars="0" w:right="0" w:firstLineChars="0" w:firstLine="0"/>
              <w:spacing w:line="240" w:lineRule="atLeast"/>
            </w:pPr>
            <w:r>
              <w:t>ROA</w:t>
            </w:r>
          </w:p>
        </w:tc>
        <w:tc>
          <w:tcPr>
            <w:tcW w:w="3080" w:type="pct"/>
            <w:vAlign w:val="center"/>
          </w:tcPr>
          <w:p w:rsidR="0018722C">
            <w:pPr>
              <w:pStyle w:val="ad"/>
              <w:topLinePunct/>
              <w:ind w:leftChars="0" w:left="0" w:rightChars="0" w:right="0" w:firstLineChars="0" w:firstLine="0"/>
              <w:spacing w:line="240" w:lineRule="atLeast"/>
            </w:pPr>
            <w:r>
              <w:t>净利润</w:t>
            </w:r>
            <w:r>
              <w:t>/</w:t>
            </w:r>
            <w:r>
              <w:t>总资产平均余额</w:t>
            </w:r>
          </w:p>
        </w:tc>
      </w:tr>
      <w:tr>
        <w:tc>
          <w:tcPr>
            <w:tcW w:w="1502" w:type="pct"/>
            <w:vAlign w:val="center"/>
          </w:tcPr>
          <w:p w:rsidR="0018722C">
            <w:pPr>
              <w:pStyle w:val="ac"/>
              <w:topLinePunct/>
              <w:ind w:leftChars="0" w:left="0" w:rightChars="0" w:right="0" w:firstLineChars="0" w:firstLine="0"/>
              <w:spacing w:line="240" w:lineRule="atLeast"/>
            </w:pPr>
            <w:r>
              <w:t>解释变量</w:t>
            </w:r>
          </w:p>
        </w:tc>
        <w:tc>
          <w:tcPr>
            <w:tcW w:w="419" w:type="pct"/>
            <w:vAlign w:val="center"/>
          </w:tcPr>
          <w:p w:rsidR="0018722C">
            <w:pPr>
              <w:pStyle w:val="a5"/>
              <w:topLinePunct/>
              <w:ind w:leftChars="0" w:left="0" w:rightChars="0" w:right="0" w:firstLineChars="0" w:firstLine="0"/>
              <w:spacing w:line="240" w:lineRule="atLeast"/>
            </w:pPr>
            <w:r>
              <w:t>X</w:t>
            </w:r>
            <w:r>
              <w:t>i</w:t>
            </w:r>
          </w:p>
        </w:tc>
        <w:tc>
          <w:tcPr>
            <w:tcW w:w="3080" w:type="pct"/>
            <w:vAlign w:val="center"/>
          </w:tcPr>
          <w:p w:rsidR="0018722C">
            <w:pPr>
              <w:pStyle w:val="ad"/>
              <w:topLinePunct/>
              <w:ind w:leftChars="0" w:left="0" w:rightChars="0" w:right="0" w:firstLineChars="0" w:firstLine="0"/>
              <w:spacing w:line="240" w:lineRule="atLeast"/>
            </w:pPr>
          </w:p>
        </w:tc>
      </w:tr>
      <w:tr>
        <w:tc>
          <w:tcPr>
            <w:tcW w:w="1502" w:type="pct"/>
            <w:vAlign w:val="center"/>
          </w:tcPr>
          <w:p w:rsidR="0018722C">
            <w:pPr>
              <w:pStyle w:val="ac"/>
              <w:topLinePunct/>
              <w:ind w:leftChars="0" w:left="0" w:rightChars="0" w:right="0" w:firstLineChars="0" w:firstLine="0"/>
              <w:spacing w:line="240" w:lineRule="atLeast"/>
            </w:pPr>
            <w:r>
              <w:t>第一大股东持股比例</w:t>
            </w:r>
          </w:p>
        </w:tc>
        <w:tc>
          <w:tcPr>
            <w:tcW w:w="419" w:type="pct"/>
            <w:vAlign w:val="center"/>
          </w:tcPr>
          <w:p w:rsidR="0018722C">
            <w:pPr>
              <w:pStyle w:val="a5"/>
              <w:topLinePunct/>
              <w:ind w:leftChars="0" w:left="0" w:rightChars="0" w:right="0" w:firstLineChars="0" w:firstLine="0"/>
              <w:spacing w:line="240" w:lineRule="atLeast"/>
            </w:pPr>
            <w:r>
              <w:t>C</w:t>
            </w:r>
            <w:r>
              <w:t>1</w:t>
            </w:r>
          </w:p>
        </w:tc>
        <w:tc>
          <w:tcPr>
            <w:tcW w:w="3080" w:type="pct"/>
            <w:vAlign w:val="center"/>
          </w:tcPr>
          <w:p w:rsidR="0018722C">
            <w:pPr>
              <w:pStyle w:val="ad"/>
              <w:topLinePunct/>
              <w:ind w:leftChars="0" w:left="0" w:rightChars="0" w:right="0" w:firstLineChars="0" w:firstLine="0"/>
              <w:spacing w:line="240" w:lineRule="atLeast"/>
            </w:pPr>
            <w:r>
              <w:t>公司第一大股东持股比例</w:t>
            </w:r>
          </w:p>
        </w:tc>
      </w:tr>
      <w:tr>
        <w:tc>
          <w:tcPr>
            <w:tcW w:w="1502" w:type="pct"/>
            <w:vAlign w:val="center"/>
          </w:tcPr>
          <w:p w:rsidR="0018722C">
            <w:pPr>
              <w:pStyle w:val="ac"/>
              <w:topLinePunct/>
              <w:ind w:leftChars="0" w:left="0" w:rightChars="0" w:right="0" w:firstLineChars="0" w:firstLine="0"/>
              <w:spacing w:line="240" w:lineRule="atLeast"/>
            </w:pPr>
            <w:r>
              <w:t>前五大股东持股比例和</w:t>
            </w:r>
          </w:p>
        </w:tc>
        <w:tc>
          <w:tcPr>
            <w:tcW w:w="419" w:type="pct"/>
            <w:vAlign w:val="center"/>
          </w:tcPr>
          <w:p w:rsidR="0018722C">
            <w:pPr>
              <w:pStyle w:val="a5"/>
              <w:topLinePunct/>
              <w:ind w:leftChars="0" w:left="0" w:rightChars="0" w:right="0" w:firstLineChars="0" w:firstLine="0"/>
              <w:spacing w:line="240" w:lineRule="atLeast"/>
            </w:pPr>
            <w:r>
              <w:t>C</w:t>
            </w:r>
            <w:r>
              <w:t>5</w:t>
            </w:r>
          </w:p>
        </w:tc>
        <w:tc>
          <w:tcPr>
            <w:tcW w:w="3080" w:type="pct"/>
            <w:vAlign w:val="center"/>
          </w:tcPr>
          <w:p w:rsidR="0018722C">
            <w:pPr>
              <w:pStyle w:val="ad"/>
              <w:topLinePunct/>
              <w:ind w:leftChars="0" w:left="0" w:rightChars="0" w:right="0" w:firstLineChars="0" w:firstLine="0"/>
              <w:spacing w:line="240" w:lineRule="atLeast"/>
            </w:pPr>
            <w:r>
              <w:t>公司前 5 位大股东持股比例之和</w:t>
            </w:r>
          </w:p>
        </w:tc>
      </w:tr>
      <w:tr>
        <w:tc>
          <w:tcPr>
            <w:tcW w:w="1502" w:type="pct"/>
            <w:vAlign w:val="center"/>
          </w:tcPr>
          <w:p w:rsidR="0018722C">
            <w:pPr>
              <w:pStyle w:val="ac"/>
              <w:topLinePunct/>
              <w:ind w:leftChars="0" w:left="0" w:rightChars="0" w:right="0" w:firstLineChars="0" w:firstLine="0"/>
              <w:spacing w:line="240" w:lineRule="atLeast"/>
            </w:pPr>
            <w:r>
              <w:t>前5 位大股东持股比例平</w:t>
            </w:r>
          </w:p>
        </w:tc>
        <w:tc>
          <w:tcPr>
            <w:tcW w:w="419" w:type="pct"/>
            <w:vAlign w:val="center"/>
          </w:tcPr>
          <w:p w:rsidR="0018722C">
            <w:pPr>
              <w:pStyle w:val="a5"/>
              <w:topLinePunct/>
              <w:ind w:leftChars="0" w:left="0" w:rightChars="0" w:right="0" w:firstLineChars="0" w:firstLine="0"/>
              <w:spacing w:line="240" w:lineRule="atLeast"/>
            </w:pPr>
            <w:r>
              <w:t>H</w:t>
            </w:r>
            <w:r>
              <w:t>5</w:t>
            </w:r>
          </w:p>
        </w:tc>
        <w:tc>
          <w:tcPr>
            <w:tcW w:w="3080" w:type="pct"/>
            <w:vAlign w:val="center"/>
          </w:tcPr>
          <w:p w:rsidR="0018722C">
            <w:pPr>
              <w:pStyle w:val="ad"/>
              <w:topLinePunct/>
              <w:ind w:leftChars="0" w:left="0" w:rightChars="0" w:right="0" w:firstLineChars="0" w:firstLine="0"/>
              <w:spacing w:line="240" w:lineRule="atLeast"/>
            </w:pPr>
            <w:r>
              <w:t>前 5 位大股东持股比例的平方和</w:t>
            </w:r>
          </w:p>
        </w:tc>
      </w:tr>
      <w:tr>
        <w:tc>
          <w:tcPr>
            <w:tcW w:w="1502" w:type="pct"/>
            <w:vAlign w:val="center"/>
          </w:tcPr>
          <w:p w:rsidR="0018722C">
            <w:pPr>
              <w:pStyle w:val="ac"/>
              <w:topLinePunct/>
              <w:ind w:leftChars="0" w:left="0" w:rightChars="0" w:right="0" w:firstLineChars="0" w:firstLine="0"/>
              <w:spacing w:line="240" w:lineRule="atLeast"/>
            </w:pPr>
            <w:r>
              <w:t>方和</w:t>
            </w:r>
          </w:p>
        </w:tc>
        <w:tc>
          <w:tcPr>
            <w:tcW w:w="419" w:type="pct"/>
            <w:vAlign w:val="center"/>
          </w:tcPr>
          <w:p w:rsidR="0018722C">
            <w:pPr>
              <w:pStyle w:val="a5"/>
              <w:topLinePunct/>
              <w:ind w:leftChars="0" w:left="0" w:rightChars="0" w:right="0" w:firstLineChars="0" w:firstLine="0"/>
              <w:spacing w:line="240" w:lineRule="atLeast"/>
            </w:pPr>
          </w:p>
        </w:tc>
        <w:tc>
          <w:tcPr>
            <w:tcW w:w="3080" w:type="pct"/>
            <w:vAlign w:val="center"/>
          </w:tcPr>
          <w:p w:rsidR="0018722C">
            <w:pPr>
              <w:pStyle w:val="ad"/>
              <w:topLinePunct/>
              <w:ind w:leftChars="0" w:left="0" w:rightChars="0" w:right="0" w:firstLineChars="0" w:firstLine="0"/>
              <w:spacing w:line="240" w:lineRule="atLeast"/>
            </w:pPr>
          </w:p>
        </w:tc>
      </w:tr>
      <w:tr>
        <w:tc>
          <w:tcPr>
            <w:tcW w:w="1502" w:type="pct"/>
            <w:vAlign w:val="center"/>
          </w:tcPr>
          <w:p w:rsidR="0018722C">
            <w:pPr>
              <w:pStyle w:val="ac"/>
              <w:topLinePunct/>
              <w:ind w:leftChars="0" w:left="0" w:rightChars="0" w:right="0" w:firstLineChars="0" w:firstLine="0"/>
              <w:spacing w:line="240" w:lineRule="atLeast"/>
            </w:pPr>
            <w:r>
              <w:t>第 </w:t>
            </w:r>
            <w:r>
              <w:t>1</w:t>
            </w:r>
            <w:r>
              <w:t> 大股东与第 </w:t>
            </w:r>
            <w:r>
              <w:t>2</w:t>
            </w:r>
            <w:r>
              <w:t> 大股东</w:t>
            </w:r>
          </w:p>
        </w:tc>
        <w:tc>
          <w:tcPr>
            <w:tcW w:w="419" w:type="pct"/>
            <w:vAlign w:val="center"/>
          </w:tcPr>
          <w:p w:rsidR="0018722C">
            <w:pPr>
              <w:pStyle w:val="a5"/>
              <w:topLinePunct/>
              <w:ind w:leftChars="0" w:left="0" w:rightChars="0" w:right="0" w:firstLineChars="0" w:firstLine="0"/>
              <w:spacing w:line="240" w:lineRule="atLeast"/>
            </w:pPr>
            <w:r>
              <w:t>Z</w:t>
            </w:r>
          </w:p>
        </w:tc>
        <w:tc>
          <w:tcPr>
            <w:tcW w:w="3080" w:type="pct"/>
            <w:vAlign w:val="center"/>
          </w:tcPr>
          <w:p w:rsidR="0018722C">
            <w:pPr>
              <w:pStyle w:val="ad"/>
              <w:topLinePunct/>
              <w:ind w:leftChars="0" w:left="0" w:rightChars="0" w:right="0" w:firstLineChars="0" w:firstLine="0"/>
              <w:spacing w:line="240" w:lineRule="atLeast"/>
            </w:pPr>
            <w:r>
              <w:t>公司第 </w:t>
            </w:r>
            <w:r>
              <w:t>1</w:t>
            </w:r>
            <w:r>
              <w:t> 大股东与第 </w:t>
            </w:r>
            <w:r>
              <w:t>2</w:t>
            </w:r>
            <w:r>
              <w:t> 大股东到第 </w:t>
            </w:r>
            <w:r>
              <w:t>5</w:t>
            </w:r>
            <w:r>
              <w:t> 大持股比例之和</w:t>
            </w:r>
          </w:p>
        </w:tc>
      </w:tr>
      <w:tr>
        <w:tc>
          <w:tcPr>
            <w:tcW w:w="1502" w:type="pct"/>
            <w:vAlign w:val="center"/>
          </w:tcPr>
          <w:p w:rsidR="0018722C">
            <w:pPr>
              <w:pStyle w:val="ac"/>
              <w:topLinePunct/>
              <w:ind w:leftChars="0" w:left="0" w:rightChars="0" w:right="0" w:firstLineChars="0" w:firstLine="0"/>
              <w:spacing w:line="240" w:lineRule="atLeast"/>
            </w:pPr>
            <w:r>
              <w:t>持股比例的比值</w:t>
            </w:r>
          </w:p>
        </w:tc>
        <w:tc>
          <w:tcPr>
            <w:tcW w:w="419" w:type="pct"/>
            <w:vAlign w:val="center"/>
          </w:tcPr>
          <w:p w:rsidR="0018722C">
            <w:pPr>
              <w:pStyle w:val="a5"/>
              <w:topLinePunct/>
              <w:ind w:leftChars="0" w:left="0" w:rightChars="0" w:right="0" w:firstLineChars="0" w:firstLine="0"/>
              <w:spacing w:line="240" w:lineRule="atLeast"/>
            </w:pPr>
          </w:p>
        </w:tc>
        <w:tc>
          <w:tcPr>
            <w:tcW w:w="3080" w:type="pct"/>
            <w:vAlign w:val="center"/>
          </w:tcPr>
          <w:p w:rsidR="0018722C">
            <w:pPr>
              <w:pStyle w:val="ad"/>
              <w:topLinePunct/>
              <w:ind w:leftChars="0" w:left="0" w:rightChars="0" w:right="0" w:firstLineChars="0" w:firstLine="0"/>
              <w:spacing w:line="240" w:lineRule="atLeast"/>
            </w:pPr>
            <w:r>
              <w:t>的比值</w:t>
            </w:r>
          </w:p>
        </w:tc>
      </w:tr>
      <w:tr>
        <w:tc>
          <w:tcPr>
            <w:tcW w:w="1502" w:type="pct"/>
            <w:vAlign w:val="center"/>
          </w:tcPr>
          <w:p w:rsidR="0018722C">
            <w:pPr>
              <w:pStyle w:val="ac"/>
              <w:topLinePunct/>
              <w:ind w:leftChars="0" w:left="0" w:rightChars="0" w:right="0" w:firstLineChars="0" w:firstLine="0"/>
              <w:spacing w:line="240" w:lineRule="atLeast"/>
            </w:pPr>
            <w:r>
              <w:t>国有股比例</w:t>
            </w:r>
          </w:p>
        </w:tc>
        <w:tc>
          <w:tcPr>
            <w:tcW w:w="419" w:type="pct"/>
            <w:vAlign w:val="center"/>
          </w:tcPr>
          <w:p w:rsidR="0018722C">
            <w:pPr>
              <w:pStyle w:val="a5"/>
              <w:topLinePunct/>
              <w:ind w:leftChars="0" w:left="0" w:rightChars="0" w:right="0" w:firstLineChars="0" w:firstLine="0"/>
              <w:spacing w:line="240" w:lineRule="atLeast"/>
            </w:pPr>
            <w:r>
              <w:t>SSP</w:t>
            </w:r>
          </w:p>
        </w:tc>
        <w:tc>
          <w:tcPr>
            <w:tcW w:w="3080" w:type="pct"/>
            <w:vAlign w:val="center"/>
          </w:tcPr>
          <w:p w:rsidR="0018722C">
            <w:pPr>
              <w:pStyle w:val="ad"/>
              <w:topLinePunct/>
              <w:ind w:leftChars="0" w:left="0" w:rightChars="0" w:right="0" w:firstLineChars="0" w:firstLine="0"/>
              <w:spacing w:line="240" w:lineRule="atLeast"/>
            </w:pPr>
            <w:r>
              <w:t>国有股占总股本的比例</w:t>
            </w:r>
          </w:p>
        </w:tc>
      </w:tr>
      <w:tr>
        <w:tc>
          <w:tcPr>
            <w:tcW w:w="1502" w:type="pct"/>
            <w:vAlign w:val="center"/>
          </w:tcPr>
          <w:p w:rsidR="0018722C">
            <w:pPr>
              <w:pStyle w:val="ac"/>
              <w:topLinePunct/>
              <w:ind w:leftChars="0" w:left="0" w:rightChars="0" w:right="0" w:firstLineChars="0" w:firstLine="0"/>
              <w:spacing w:line="240" w:lineRule="atLeast"/>
            </w:pPr>
            <w:r>
              <w:t>公众股比例</w:t>
            </w:r>
          </w:p>
        </w:tc>
        <w:tc>
          <w:tcPr>
            <w:tcW w:w="419" w:type="pct"/>
            <w:vAlign w:val="center"/>
          </w:tcPr>
          <w:p w:rsidR="0018722C">
            <w:pPr>
              <w:pStyle w:val="a5"/>
              <w:topLinePunct/>
              <w:ind w:leftChars="0" w:left="0" w:rightChars="0" w:right="0" w:firstLineChars="0" w:firstLine="0"/>
              <w:spacing w:line="240" w:lineRule="atLeast"/>
            </w:pPr>
            <w:r>
              <w:t>TSP</w:t>
            </w:r>
          </w:p>
        </w:tc>
        <w:tc>
          <w:tcPr>
            <w:tcW w:w="3080" w:type="pct"/>
            <w:vAlign w:val="center"/>
          </w:tcPr>
          <w:p w:rsidR="0018722C">
            <w:pPr>
              <w:pStyle w:val="ad"/>
              <w:topLinePunct/>
              <w:ind w:leftChars="0" w:left="0" w:rightChars="0" w:right="0" w:firstLineChars="0" w:firstLine="0"/>
              <w:spacing w:line="240" w:lineRule="atLeast"/>
            </w:pPr>
            <w:r>
              <w:t>个人投资者占总股本的比例</w:t>
            </w:r>
          </w:p>
        </w:tc>
      </w:tr>
      <w:tr>
        <w:tc>
          <w:tcPr>
            <w:tcW w:w="1502" w:type="pct"/>
            <w:vAlign w:val="center"/>
          </w:tcPr>
          <w:p w:rsidR="0018722C">
            <w:pPr>
              <w:pStyle w:val="ac"/>
              <w:topLinePunct/>
              <w:ind w:leftChars="0" w:left="0" w:rightChars="0" w:right="0" w:firstLineChars="0" w:firstLine="0"/>
              <w:spacing w:line="240" w:lineRule="atLeast"/>
            </w:pPr>
            <w:r>
              <w:t>法人股比例</w:t>
            </w:r>
          </w:p>
        </w:tc>
        <w:tc>
          <w:tcPr>
            <w:tcW w:w="419" w:type="pct"/>
            <w:vAlign w:val="center"/>
          </w:tcPr>
          <w:p w:rsidR="0018722C">
            <w:pPr>
              <w:pStyle w:val="a5"/>
              <w:topLinePunct/>
              <w:ind w:leftChars="0" w:left="0" w:rightChars="0" w:right="0" w:firstLineChars="0" w:firstLine="0"/>
              <w:spacing w:line="240" w:lineRule="atLeast"/>
            </w:pPr>
            <w:r>
              <w:t>LSP</w:t>
            </w:r>
          </w:p>
        </w:tc>
        <w:tc>
          <w:tcPr>
            <w:tcW w:w="3080" w:type="pct"/>
            <w:vAlign w:val="center"/>
          </w:tcPr>
          <w:p w:rsidR="0018722C">
            <w:pPr>
              <w:pStyle w:val="ad"/>
              <w:topLinePunct/>
              <w:ind w:leftChars="0" w:left="0" w:rightChars="0" w:right="0" w:firstLineChars="0" w:firstLine="0"/>
              <w:spacing w:line="240" w:lineRule="atLeast"/>
            </w:pPr>
            <w:r>
              <w:t>法人股占总股本的比例</w:t>
            </w:r>
          </w:p>
        </w:tc>
      </w:tr>
      <w:tr>
        <w:tc>
          <w:tcPr>
            <w:tcW w:w="1502" w:type="pct"/>
            <w:vAlign w:val="center"/>
          </w:tcPr>
          <w:p w:rsidR="0018722C">
            <w:pPr>
              <w:pStyle w:val="ac"/>
              <w:topLinePunct/>
              <w:ind w:leftChars="0" w:left="0" w:rightChars="0" w:right="0" w:firstLineChars="0" w:firstLine="0"/>
              <w:spacing w:line="240" w:lineRule="atLeast"/>
            </w:pPr>
            <w:r>
              <w:t>管理层持股比例</w:t>
            </w:r>
          </w:p>
        </w:tc>
        <w:tc>
          <w:tcPr>
            <w:tcW w:w="419" w:type="pct"/>
            <w:vAlign w:val="center"/>
          </w:tcPr>
          <w:p w:rsidR="0018722C">
            <w:pPr>
              <w:pStyle w:val="a5"/>
              <w:topLinePunct/>
              <w:ind w:leftChars="0" w:left="0" w:rightChars="0" w:right="0" w:firstLineChars="0" w:firstLine="0"/>
              <w:spacing w:line="240" w:lineRule="atLeast"/>
            </w:pPr>
            <w:r>
              <w:t>MSR</w:t>
            </w:r>
          </w:p>
        </w:tc>
        <w:tc>
          <w:tcPr>
            <w:tcW w:w="3080" w:type="pct"/>
            <w:vAlign w:val="center"/>
          </w:tcPr>
          <w:p w:rsidR="0018722C">
            <w:pPr>
              <w:pStyle w:val="ad"/>
              <w:topLinePunct/>
              <w:ind w:leftChars="0" w:left="0" w:rightChars="0" w:right="0" w:firstLineChars="0" w:firstLine="0"/>
              <w:spacing w:line="240" w:lineRule="atLeast"/>
            </w:pPr>
            <w:r>
              <w:t>高级管理人员所持股份占总股本的比例</w:t>
            </w:r>
          </w:p>
        </w:tc>
      </w:tr>
      <w:tr>
        <w:tc>
          <w:tcPr>
            <w:tcW w:w="1502" w:type="pct"/>
            <w:vAlign w:val="center"/>
          </w:tcPr>
          <w:p w:rsidR="0018722C">
            <w:pPr>
              <w:pStyle w:val="ac"/>
              <w:topLinePunct/>
              <w:ind w:leftChars="0" w:left="0" w:rightChars="0" w:right="0" w:firstLineChars="0" w:firstLine="0"/>
              <w:spacing w:line="240" w:lineRule="atLeast"/>
            </w:pPr>
            <w:r>
              <w:t>控制变量</w:t>
            </w:r>
          </w:p>
        </w:tc>
        <w:tc>
          <w:tcPr>
            <w:tcW w:w="419" w:type="pct"/>
            <w:vAlign w:val="center"/>
          </w:tcPr>
          <w:p w:rsidR="0018722C">
            <w:pPr>
              <w:pStyle w:val="a5"/>
              <w:topLinePunct/>
              <w:ind w:leftChars="0" w:left="0" w:rightChars="0" w:right="0" w:firstLineChars="0" w:firstLine="0"/>
              <w:spacing w:line="240" w:lineRule="atLeast"/>
            </w:pPr>
          </w:p>
        </w:tc>
        <w:tc>
          <w:tcPr>
            <w:tcW w:w="3080" w:type="pct"/>
            <w:vAlign w:val="center"/>
          </w:tcPr>
          <w:p w:rsidR="0018722C">
            <w:pPr>
              <w:pStyle w:val="ad"/>
              <w:topLinePunct/>
              <w:ind w:leftChars="0" w:left="0" w:rightChars="0" w:right="0" w:firstLineChars="0" w:firstLine="0"/>
              <w:spacing w:line="240" w:lineRule="atLeast"/>
            </w:pPr>
          </w:p>
        </w:tc>
      </w:tr>
      <w:tr>
        <w:tc>
          <w:tcPr>
            <w:tcW w:w="1502" w:type="pct"/>
            <w:vAlign w:val="center"/>
          </w:tcPr>
          <w:p w:rsidR="0018722C">
            <w:pPr>
              <w:pStyle w:val="ac"/>
              <w:topLinePunct/>
              <w:ind w:leftChars="0" w:left="0" w:rightChars="0" w:right="0" w:firstLineChars="0" w:firstLine="0"/>
              <w:spacing w:line="240" w:lineRule="atLeast"/>
            </w:pPr>
            <w:r>
              <w:t>财务杠杆</w:t>
            </w:r>
          </w:p>
        </w:tc>
        <w:tc>
          <w:tcPr>
            <w:tcW w:w="419" w:type="pct"/>
            <w:vAlign w:val="center"/>
          </w:tcPr>
          <w:p w:rsidR="0018722C">
            <w:pPr>
              <w:pStyle w:val="a5"/>
              <w:topLinePunct/>
              <w:ind w:leftChars="0" w:left="0" w:rightChars="0" w:right="0" w:firstLineChars="0" w:firstLine="0"/>
              <w:spacing w:line="240" w:lineRule="atLeast"/>
            </w:pPr>
            <w:r>
              <w:t>DAR</w:t>
            </w:r>
          </w:p>
        </w:tc>
        <w:tc>
          <w:tcPr>
            <w:tcW w:w="3080" w:type="pct"/>
            <w:vAlign w:val="center"/>
          </w:tcPr>
          <w:p w:rsidR="0018722C">
            <w:pPr>
              <w:pStyle w:val="ad"/>
              <w:topLinePunct/>
              <w:ind w:leftChars="0" w:left="0" w:rightChars="0" w:right="0" w:firstLineChars="0" w:firstLine="0"/>
              <w:spacing w:line="240" w:lineRule="atLeast"/>
            </w:pPr>
            <w:r>
              <w:t>资产负债率</w:t>
            </w:r>
          </w:p>
        </w:tc>
      </w:tr>
      <w:tr>
        <w:tc>
          <w:tcPr>
            <w:tcW w:w="1502" w:type="pct"/>
            <w:vAlign w:val="center"/>
          </w:tcPr>
          <w:p w:rsidR="0018722C">
            <w:pPr>
              <w:pStyle w:val="ac"/>
              <w:topLinePunct/>
              <w:ind w:leftChars="0" w:left="0" w:rightChars="0" w:right="0" w:firstLineChars="0" w:firstLine="0"/>
              <w:spacing w:line="240" w:lineRule="atLeast"/>
            </w:pPr>
            <w:r>
              <w:t>公司成长性</w:t>
            </w:r>
          </w:p>
        </w:tc>
        <w:tc>
          <w:tcPr>
            <w:tcW w:w="419" w:type="pct"/>
            <w:vAlign w:val="center"/>
          </w:tcPr>
          <w:p w:rsidR="0018722C">
            <w:pPr>
              <w:pStyle w:val="a5"/>
              <w:topLinePunct/>
              <w:ind w:leftChars="0" w:left="0" w:rightChars="0" w:right="0" w:firstLineChars="0" w:firstLine="0"/>
              <w:spacing w:line="240" w:lineRule="atLeast"/>
            </w:pPr>
            <w:r>
              <w:t>T</w:t>
            </w:r>
          </w:p>
        </w:tc>
        <w:tc>
          <w:tcPr>
            <w:tcW w:w="3080" w:type="pct"/>
            <w:vAlign w:val="center"/>
          </w:tcPr>
          <w:p w:rsidR="0018722C">
            <w:pPr>
              <w:pStyle w:val="ad"/>
              <w:topLinePunct/>
              <w:ind w:leftChars="0" w:left="0" w:rightChars="0" w:right="0" w:firstLineChars="0" w:firstLine="0"/>
              <w:spacing w:line="240" w:lineRule="atLeast"/>
            </w:pPr>
            <w:r>
              <w:t>公司成长性指标评价综合值</w:t>
            </w:r>
          </w:p>
        </w:tc>
      </w:tr>
      <w:tr>
        <w:tc>
          <w:tcPr>
            <w:tcW w:w="1502" w:type="pct"/>
            <w:vAlign w:val="center"/>
            <w:tcBorders>
              <w:top w:val="single" w:sz="4" w:space="0" w:color="auto"/>
            </w:tcBorders>
          </w:tcPr>
          <w:p w:rsidR="0018722C">
            <w:pPr>
              <w:pStyle w:val="ac"/>
              <w:topLinePunct/>
              <w:ind w:leftChars="0" w:left="0" w:rightChars="0" w:right="0" w:firstLineChars="0" w:firstLine="0"/>
              <w:spacing w:line="240" w:lineRule="atLeast"/>
            </w:pPr>
            <w:r>
              <w:t>公司规模</w:t>
            </w:r>
          </w:p>
        </w:tc>
        <w:tc>
          <w:tcPr>
            <w:tcW w:w="419" w:type="pct"/>
            <w:vAlign w:val="center"/>
            <w:tcBorders>
              <w:top w:val="single" w:sz="4" w:space="0" w:color="auto"/>
            </w:tcBorders>
          </w:tcPr>
          <w:p w:rsidR="0018722C">
            <w:pPr>
              <w:pStyle w:val="aff1"/>
              <w:topLinePunct/>
              <w:ind w:leftChars="0" w:left="0" w:rightChars="0" w:right="0" w:firstLineChars="0" w:firstLine="0"/>
              <w:spacing w:line="240" w:lineRule="atLeast"/>
            </w:pPr>
            <w:r>
              <w:t>SIZE</w:t>
            </w:r>
          </w:p>
        </w:tc>
        <w:tc>
          <w:tcPr>
            <w:tcW w:w="3080" w:type="pct"/>
            <w:vAlign w:val="center"/>
            <w:tcBorders>
              <w:top w:val="single" w:sz="4" w:space="0" w:color="auto"/>
            </w:tcBorders>
          </w:tcPr>
          <w:p w:rsidR="0018722C">
            <w:pPr>
              <w:pStyle w:val="ad"/>
              <w:topLinePunct/>
              <w:ind w:leftChars="0" w:left="0" w:rightChars="0" w:right="0" w:firstLineChars="0" w:firstLine="0"/>
              <w:spacing w:line="240" w:lineRule="atLeast"/>
            </w:pPr>
            <w:r>
              <w:t>企业总资产的自然对数</w:t>
            </w:r>
          </w:p>
        </w:tc>
      </w:tr>
    </w:tbl>
    <w:p w:rsidR="0018722C">
      <w:pPr>
        <w:topLinePunct/>
        <w:pStyle w:val="affa"/>
      </w:pPr>
    </w:p>
    <w:p w:rsidR="0018722C">
      <w:pPr>
        <w:pStyle w:val="Heading2"/>
        <w:topLinePunct/>
        <w:ind w:left="171" w:hangingChars="171" w:hanging="171"/>
      </w:pPr>
      <w:bookmarkStart w:id="945316" w:name="_Toc686945316"/>
      <w:bookmarkStart w:name="4.4实证研究及解释 " w:id="91"/>
      <w:bookmarkEnd w:id="91"/>
      <w:r>
        <w:t>4.4</w:t>
      </w:r>
      <w:r>
        <w:t xml:space="preserve"> </w:t>
      </w:r>
      <w:r/>
      <w:bookmarkStart w:name="4.4实证研究及解释 " w:id="92"/>
      <w:bookmarkEnd w:id="92"/>
      <w:r>
        <w:t>实证研究及解释</w:t>
      </w:r>
      <w:bookmarkEnd w:id="945316"/>
    </w:p>
    <w:p w:rsidR="0018722C">
      <w:pPr>
        <w:pStyle w:val="Heading3"/>
        <w:topLinePunct/>
        <w:ind w:left="200" w:hangingChars="200" w:hanging="200"/>
      </w:pPr>
      <w:bookmarkStart w:id="945317" w:name="_Toc686945317"/>
      <w:r>
        <w:t>4.4.1</w:t>
      </w:r>
      <w:r>
        <w:t xml:space="preserve"> </w:t>
      </w:r>
      <w:r>
        <w:t>公司成长性指标的确定</w:t>
      </w:r>
      <w:bookmarkEnd w:id="945317"/>
    </w:p>
    <w:p w:rsidR="0018722C">
      <w:pPr>
        <w:topLinePunct/>
      </w:pPr>
      <w:r>
        <w:t>本文选取成长性指数来表示样本企业的成长性，其中，成长性指数由净利润</w:t>
      </w:r>
      <w:r>
        <w:t>增长率、主营业务收入增长率、主营业务利润增长率、资本增值保值率、总资产</w:t>
      </w:r>
      <w:r>
        <w:t>增长率以及每股收益增长率</w:t>
      </w:r>
      <w:r>
        <w:t>6</w:t>
      </w:r>
      <w:r/>
      <w:r w:rsidR="001852F3">
        <w:t xml:space="preserve">个指标按照主成分分析法，计算的综合指标。</w:t>
      </w:r>
    </w:p>
    <w:p w:rsidR="0018722C">
      <w:pPr>
        <w:topLinePunct/>
      </w:pPr>
      <w:r>
        <w:t>①首先输入各变量，进行描述性统计分析，如下</w:t>
      </w:r>
      <w:r>
        <w:t>表</w:t>
      </w:r>
      <w:r w:rsidR="001852F3">
        <w:t xml:space="preserve">4-3</w:t>
      </w:r>
      <w:r w:rsidR="001852F3">
        <w:t xml:space="preserve">所示。</w:t>
      </w:r>
    </w:p>
    <w:p w:rsidR="0018722C">
      <w:pPr>
        <w:pStyle w:val="a8"/>
        <w:topLinePunct/>
      </w:pPr>
      <w:r>
        <w:rPr>
          <w:kern w:val="2"/>
          <w:szCs w:val="22"/>
        </w:rPr>
        <w:t>表4-3</w:t>
      </w:r>
      <w:r>
        <w:t xml:space="preserve">  </w:t>
      </w:r>
      <w:r w:rsidRPr="00DB64CE">
        <w:rPr>
          <w:kern w:val="2"/>
          <w:szCs w:val="22"/>
        </w:rPr>
        <w:t>描述统计量</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42"/>
        <w:gridCol w:w="2105"/>
        <w:gridCol w:w="2110"/>
        <w:gridCol w:w="2081"/>
      </w:tblGrid>
      <w:tr>
        <w:trPr>
          <w:tblHeader/>
        </w:trPr>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分析</w:t>
            </w:r>
            <w:r>
              <w:t>N</w:t>
            </w:r>
          </w:p>
        </w:tc>
      </w:tr>
      <w:tr>
        <w:tc>
          <w:tcPr>
            <w:tcW w:w="1313" w:type="pct"/>
            <w:vAlign w:val="center"/>
          </w:tcPr>
          <w:p w:rsidR="0018722C">
            <w:pPr>
              <w:pStyle w:val="ac"/>
              <w:topLinePunct/>
              <w:ind w:leftChars="0" w:left="0" w:rightChars="0" w:right="0" w:firstLineChars="0" w:firstLine="0"/>
              <w:spacing w:line="240" w:lineRule="atLeast"/>
            </w:pPr>
            <w:r>
              <w:t>总资产增长率</w:t>
            </w:r>
          </w:p>
        </w:tc>
        <w:tc>
          <w:tcPr>
            <w:tcW w:w="1233" w:type="pct"/>
            <w:vAlign w:val="center"/>
          </w:tcPr>
          <w:p w:rsidR="0018722C">
            <w:pPr>
              <w:pStyle w:val="affff9"/>
              <w:topLinePunct/>
              <w:ind w:leftChars="0" w:left="0" w:rightChars="0" w:right="0" w:firstLineChars="0" w:firstLine="0"/>
              <w:spacing w:line="240" w:lineRule="atLeast"/>
            </w:pPr>
            <w:r>
              <w:t>0.4772</w:t>
            </w:r>
          </w:p>
        </w:tc>
        <w:tc>
          <w:tcPr>
            <w:tcW w:w="1236" w:type="pct"/>
            <w:vAlign w:val="center"/>
          </w:tcPr>
          <w:p w:rsidR="0018722C">
            <w:pPr>
              <w:pStyle w:val="affff9"/>
              <w:topLinePunct/>
              <w:ind w:leftChars="0" w:left="0" w:rightChars="0" w:right="0" w:firstLineChars="0" w:firstLine="0"/>
              <w:spacing w:line="240" w:lineRule="atLeast"/>
            </w:pPr>
            <w:r>
              <w:t>2.74426</w:t>
            </w:r>
          </w:p>
        </w:tc>
        <w:tc>
          <w:tcPr>
            <w:tcW w:w="1219" w:type="pct"/>
            <w:vAlign w:val="center"/>
          </w:tcPr>
          <w:p w:rsidR="0018722C">
            <w:pPr>
              <w:pStyle w:val="affff9"/>
              <w:topLinePunct/>
              <w:ind w:leftChars="0" w:left="0" w:rightChars="0" w:right="0" w:firstLineChars="0" w:firstLine="0"/>
              <w:spacing w:line="240" w:lineRule="atLeast"/>
            </w:pPr>
            <w:r>
              <w:t>882</w:t>
            </w:r>
          </w:p>
        </w:tc>
      </w:tr>
      <w:tr>
        <w:tc>
          <w:tcPr>
            <w:tcW w:w="1313" w:type="pct"/>
            <w:vAlign w:val="center"/>
          </w:tcPr>
          <w:p w:rsidR="0018722C">
            <w:pPr>
              <w:pStyle w:val="ac"/>
              <w:topLinePunct/>
              <w:ind w:leftChars="0" w:left="0" w:rightChars="0" w:right="0" w:firstLineChars="0" w:firstLine="0"/>
              <w:spacing w:line="240" w:lineRule="atLeast"/>
            </w:pPr>
            <w:r>
              <w:t>每股收益增长率</w:t>
            </w:r>
          </w:p>
        </w:tc>
        <w:tc>
          <w:tcPr>
            <w:tcW w:w="1233" w:type="pct"/>
            <w:vAlign w:val="center"/>
          </w:tcPr>
          <w:p w:rsidR="0018722C">
            <w:pPr>
              <w:pStyle w:val="affff9"/>
              <w:topLinePunct/>
              <w:ind w:leftChars="0" w:left="0" w:rightChars="0" w:right="0" w:firstLineChars="0" w:firstLine="0"/>
              <w:spacing w:line="240" w:lineRule="atLeast"/>
            </w:pPr>
            <w:r>
              <w:t>0.7912</w:t>
            </w:r>
          </w:p>
        </w:tc>
        <w:tc>
          <w:tcPr>
            <w:tcW w:w="1236" w:type="pct"/>
            <w:vAlign w:val="center"/>
          </w:tcPr>
          <w:p w:rsidR="0018722C">
            <w:pPr>
              <w:pStyle w:val="affff9"/>
              <w:topLinePunct/>
              <w:ind w:leftChars="0" w:left="0" w:rightChars="0" w:right="0" w:firstLineChars="0" w:firstLine="0"/>
              <w:spacing w:line="240" w:lineRule="atLeast"/>
            </w:pPr>
            <w:r>
              <w:t>17.8450</w:t>
            </w:r>
          </w:p>
        </w:tc>
        <w:tc>
          <w:tcPr>
            <w:tcW w:w="1219" w:type="pct"/>
            <w:vAlign w:val="center"/>
          </w:tcPr>
          <w:p w:rsidR="0018722C">
            <w:pPr>
              <w:pStyle w:val="affff9"/>
              <w:topLinePunct/>
              <w:ind w:leftChars="0" w:left="0" w:rightChars="0" w:right="0" w:firstLineChars="0" w:firstLine="0"/>
              <w:spacing w:line="240" w:lineRule="atLeast"/>
            </w:pPr>
            <w:r>
              <w:t>882</w:t>
            </w:r>
          </w:p>
        </w:tc>
      </w:tr>
      <w:tr>
        <w:tc>
          <w:tcPr>
            <w:tcW w:w="1313" w:type="pct"/>
            <w:vAlign w:val="center"/>
          </w:tcPr>
          <w:p w:rsidR="0018722C">
            <w:pPr>
              <w:pStyle w:val="ac"/>
              <w:topLinePunct/>
              <w:ind w:leftChars="0" w:left="0" w:rightChars="0" w:right="0" w:firstLineChars="0" w:firstLine="0"/>
              <w:spacing w:line="240" w:lineRule="atLeast"/>
            </w:pPr>
            <w:r>
              <w:t>净利润增长率</w:t>
            </w:r>
          </w:p>
        </w:tc>
        <w:tc>
          <w:tcPr>
            <w:tcW w:w="1233" w:type="pct"/>
            <w:vAlign w:val="center"/>
          </w:tcPr>
          <w:p w:rsidR="0018722C">
            <w:pPr>
              <w:pStyle w:val="affff9"/>
              <w:topLinePunct/>
              <w:ind w:leftChars="0" w:left="0" w:rightChars="0" w:right="0" w:firstLineChars="0" w:firstLine="0"/>
              <w:spacing w:line="240" w:lineRule="atLeast"/>
            </w:pPr>
            <w:r>
              <w:t>4.2576</w:t>
            </w:r>
          </w:p>
        </w:tc>
        <w:tc>
          <w:tcPr>
            <w:tcW w:w="1236" w:type="pct"/>
            <w:vAlign w:val="center"/>
          </w:tcPr>
          <w:p w:rsidR="0018722C">
            <w:pPr>
              <w:pStyle w:val="affff9"/>
              <w:topLinePunct/>
              <w:ind w:leftChars="0" w:left="0" w:rightChars="0" w:right="0" w:firstLineChars="0" w:firstLine="0"/>
              <w:spacing w:line="240" w:lineRule="atLeast"/>
            </w:pPr>
            <w:r>
              <w:t>80.6799</w:t>
            </w:r>
          </w:p>
        </w:tc>
        <w:tc>
          <w:tcPr>
            <w:tcW w:w="1219" w:type="pct"/>
            <w:vAlign w:val="center"/>
          </w:tcPr>
          <w:p w:rsidR="0018722C">
            <w:pPr>
              <w:pStyle w:val="affff9"/>
              <w:topLinePunct/>
              <w:ind w:leftChars="0" w:left="0" w:rightChars="0" w:right="0" w:firstLineChars="0" w:firstLine="0"/>
              <w:spacing w:line="240" w:lineRule="atLeast"/>
            </w:pPr>
            <w:r>
              <w:t>882</w:t>
            </w:r>
          </w:p>
        </w:tc>
      </w:tr>
      <w:tr>
        <w:tc>
          <w:tcPr>
            <w:tcW w:w="1313" w:type="pct"/>
            <w:vAlign w:val="center"/>
          </w:tcPr>
          <w:p w:rsidR="0018722C">
            <w:pPr>
              <w:pStyle w:val="ac"/>
              <w:topLinePunct/>
              <w:ind w:leftChars="0" w:left="0" w:rightChars="0" w:right="0" w:firstLineChars="0" w:firstLine="0"/>
              <w:spacing w:line="240" w:lineRule="atLeast"/>
            </w:pPr>
            <w:r>
              <w:t>主营业务收入增长率</w:t>
            </w:r>
          </w:p>
        </w:tc>
        <w:tc>
          <w:tcPr>
            <w:tcW w:w="1233" w:type="pct"/>
            <w:vAlign w:val="center"/>
          </w:tcPr>
          <w:p w:rsidR="0018722C">
            <w:pPr>
              <w:pStyle w:val="affff9"/>
              <w:topLinePunct/>
              <w:ind w:leftChars="0" w:left="0" w:rightChars="0" w:right="0" w:firstLineChars="0" w:firstLine="0"/>
              <w:spacing w:line="240" w:lineRule="atLeast"/>
            </w:pPr>
            <w:r>
              <w:t>0.8700</w:t>
            </w:r>
          </w:p>
        </w:tc>
        <w:tc>
          <w:tcPr>
            <w:tcW w:w="1236" w:type="pct"/>
            <w:vAlign w:val="center"/>
          </w:tcPr>
          <w:p w:rsidR="0018722C">
            <w:pPr>
              <w:pStyle w:val="affff9"/>
              <w:topLinePunct/>
              <w:ind w:leftChars="0" w:left="0" w:rightChars="0" w:right="0" w:firstLineChars="0" w:firstLine="0"/>
              <w:spacing w:line="240" w:lineRule="atLeast"/>
            </w:pPr>
            <w:r>
              <w:t>6.7883</w:t>
            </w:r>
          </w:p>
        </w:tc>
        <w:tc>
          <w:tcPr>
            <w:tcW w:w="1219" w:type="pct"/>
            <w:vAlign w:val="center"/>
          </w:tcPr>
          <w:p w:rsidR="0018722C">
            <w:pPr>
              <w:pStyle w:val="affff9"/>
              <w:topLinePunct/>
              <w:ind w:leftChars="0" w:left="0" w:rightChars="0" w:right="0" w:firstLineChars="0" w:firstLine="0"/>
              <w:spacing w:line="240" w:lineRule="atLeast"/>
            </w:pPr>
            <w:r>
              <w:t>882</w:t>
            </w:r>
          </w:p>
        </w:tc>
      </w:tr>
      <w:tr>
        <w:tc>
          <w:tcPr>
            <w:tcW w:w="1313" w:type="pct"/>
            <w:vAlign w:val="center"/>
          </w:tcPr>
          <w:p w:rsidR="0018722C">
            <w:pPr>
              <w:pStyle w:val="ac"/>
              <w:topLinePunct/>
              <w:ind w:leftChars="0" w:left="0" w:rightChars="0" w:right="0" w:firstLineChars="0" w:firstLine="0"/>
              <w:spacing w:line="240" w:lineRule="atLeast"/>
            </w:pPr>
            <w:r>
              <w:t>主营业务利润增长率</w:t>
            </w:r>
          </w:p>
        </w:tc>
        <w:tc>
          <w:tcPr>
            <w:tcW w:w="1233" w:type="pct"/>
            <w:vAlign w:val="center"/>
          </w:tcPr>
          <w:p w:rsidR="0018722C">
            <w:pPr>
              <w:pStyle w:val="affff9"/>
              <w:topLinePunct/>
              <w:ind w:leftChars="0" w:left="0" w:rightChars="0" w:right="0" w:firstLineChars="0" w:firstLine="0"/>
              <w:spacing w:line="240" w:lineRule="atLeast"/>
            </w:pPr>
            <w:r>
              <w:t>-3.5508</w:t>
            </w:r>
          </w:p>
        </w:tc>
        <w:tc>
          <w:tcPr>
            <w:tcW w:w="1236" w:type="pct"/>
            <w:vAlign w:val="center"/>
          </w:tcPr>
          <w:p w:rsidR="0018722C">
            <w:pPr>
              <w:pStyle w:val="affff9"/>
              <w:topLinePunct/>
              <w:ind w:leftChars="0" w:left="0" w:rightChars="0" w:right="0" w:firstLineChars="0" w:firstLine="0"/>
              <w:spacing w:line="240" w:lineRule="atLeast"/>
            </w:pPr>
            <w:r>
              <w:t>181.7238</w:t>
            </w:r>
          </w:p>
        </w:tc>
        <w:tc>
          <w:tcPr>
            <w:tcW w:w="1219" w:type="pct"/>
            <w:vAlign w:val="center"/>
          </w:tcPr>
          <w:p w:rsidR="0018722C">
            <w:pPr>
              <w:pStyle w:val="affff9"/>
              <w:topLinePunct/>
              <w:ind w:leftChars="0" w:left="0" w:rightChars="0" w:right="0" w:firstLineChars="0" w:firstLine="0"/>
              <w:spacing w:line="240" w:lineRule="atLeast"/>
            </w:pPr>
            <w:r>
              <w:t>882</w:t>
            </w:r>
          </w:p>
        </w:tc>
      </w:tr>
      <w:tr>
        <w:tc>
          <w:tcPr>
            <w:tcW w:w="1313" w:type="pct"/>
            <w:vAlign w:val="center"/>
            <w:tcBorders>
              <w:top w:val="single" w:sz="4" w:space="0" w:color="auto"/>
            </w:tcBorders>
          </w:tcPr>
          <w:p w:rsidR="0018722C">
            <w:pPr>
              <w:pStyle w:val="ac"/>
              <w:topLinePunct/>
              <w:ind w:leftChars="0" w:left="0" w:rightChars="0" w:right="0" w:firstLineChars="0" w:firstLine="0"/>
              <w:spacing w:line="240" w:lineRule="atLeast"/>
            </w:pPr>
            <w:r>
              <w:t>资本保值增值率</w:t>
            </w:r>
          </w:p>
        </w:tc>
        <w:tc>
          <w:tcPr>
            <w:tcW w:w="1233" w:type="pct"/>
            <w:vAlign w:val="center"/>
            <w:tcBorders>
              <w:top w:val="single" w:sz="4" w:space="0" w:color="auto"/>
            </w:tcBorders>
          </w:tcPr>
          <w:p w:rsidR="0018722C">
            <w:pPr>
              <w:pStyle w:val="affff9"/>
              <w:topLinePunct/>
              <w:ind w:leftChars="0" w:left="0" w:rightChars="0" w:right="0" w:firstLineChars="0" w:firstLine="0"/>
              <w:spacing w:line="240" w:lineRule="atLeast"/>
            </w:pPr>
            <w:r>
              <w:t>1.3899</w:t>
            </w:r>
          </w:p>
        </w:tc>
        <w:tc>
          <w:tcPr>
            <w:tcW w:w="1236" w:type="pct"/>
            <w:vAlign w:val="center"/>
            <w:tcBorders>
              <w:top w:val="single" w:sz="4" w:space="0" w:color="auto"/>
            </w:tcBorders>
          </w:tcPr>
          <w:p w:rsidR="0018722C">
            <w:pPr>
              <w:pStyle w:val="affff9"/>
              <w:topLinePunct/>
              <w:ind w:leftChars="0" w:left="0" w:rightChars="0" w:right="0" w:firstLineChars="0" w:firstLine="0"/>
              <w:spacing w:line="240" w:lineRule="atLeast"/>
            </w:pPr>
            <w:r>
              <w:t>2.6848</w:t>
            </w:r>
          </w:p>
        </w:tc>
        <w:tc>
          <w:tcPr>
            <w:tcW w:w="1219" w:type="pct"/>
            <w:vAlign w:val="center"/>
            <w:tcBorders>
              <w:top w:val="single" w:sz="4" w:space="0" w:color="auto"/>
            </w:tcBorders>
          </w:tcPr>
          <w:p w:rsidR="0018722C">
            <w:pPr>
              <w:pStyle w:val="affff9"/>
              <w:topLinePunct/>
              <w:ind w:leftChars="0" w:left="0" w:rightChars="0" w:right="0" w:firstLineChars="0" w:firstLine="0"/>
              <w:spacing w:line="240" w:lineRule="atLeast"/>
            </w:pPr>
            <w:r>
              <w:t>882</w:t>
            </w:r>
          </w:p>
        </w:tc>
      </w:tr>
    </w:tbl>
    <w:p w:rsidR="0018722C">
      <w:pPr>
        <w:pStyle w:val="affa"/>
      </w:pPr>
    </w:p>
    <w:p w:rsidR="0018722C">
      <w:pPr>
        <w:topLinePunct/>
      </w:pPr>
      <w:r>
        <w:t>②</w:t>
      </w:r>
      <w:r>
        <w:t>KMO</w:t>
      </w:r>
      <w:r w:rsidR="001852F3">
        <w:t xml:space="preserve">和</w:t>
      </w:r>
      <w:r w:rsidR="001852F3">
        <w:t xml:space="preserve">Bartlett</w:t>
      </w:r>
      <w:r w:rsidR="001852F3">
        <w:t xml:space="preserve">的检验。检验结果如</w:t>
      </w:r>
      <w:r w:rsidR="001852F3">
        <w:t>表</w:t>
      </w:r>
      <w:r w:rsidR="001852F3">
        <w:t xml:space="preserve">4-4</w:t>
      </w:r>
      <w:r w:rsidR="001852F3">
        <w:t xml:space="preserve">所示。该检验说明适合做主成</w:t>
      </w:r>
    </w:p>
    <w:p w:rsidR="0018722C">
      <w:pPr>
        <w:topLinePunct/>
      </w:pPr>
      <w:r>
        <w:rPr>
          <w:rFonts w:cstheme="minorBidi" w:hAnsiTheme="minorHAnsi" w:eastAsiaTheme="minorHAnsi" w:asciiTheme="minorHAnsi" w:ascii="Times New Roman"/>
        </w:rPr>
        <w:t>29</w:t>
      </w:r>
    </w:p>
    <w:p w:rsidR="0018722C">
      <w:pPr>
        <w:topLinePunct/>
      </w:pPr>
      <w:r>
        <w:t>分分析。表中所示，</w:t>
      </w:r>
      <w:r>
        <w:t>KMO</w:t>
      </w:r>
      <w:r/>
      <w:r w:rsidR="001852F3">
        <w:t xml:space="preserve">和</w:t>
      </w:r>
      <w:r>
        <w:t>Bartlett</w:t>
      </w:r>
      <w:r/>
      <w:r w:rsidR="001852F3">
        <w:t xml:space="preserve">的球形检验结果，</w:t>
      </w:r>
      <w:r>
        <w:t>KMO</w:t>
      </w:r>
      <w:r/>
      <w:r w:rsidR="001852F3">
        <w:t xml:space="preserve">值为</w:t>
      </w:r>
      <w:r>
        <w:t>0</w:t>
      </w:r>
      <w:r>
        <w:t>.</w:t>
      </w:r>
      <w:r>
        <w:t>683，Bartlett</w:t>
      </w:r>
      <w:r>
        <w:t>的球形检验近似卡方值较大，显著水平小于</w:t>
      </w:r>
      <w:r>
        <w:t>0</w:t>
      </w:r>
      <w:r>
        <w:t>.</w:t>
      </w:r>
      <w:r>
        <w:t>01，适合做因子分析。</w:t>
      </w:r>
    </w:p>
    <w:p w:rsidR="0018722C">
      <w:pPr>
        <w:pStyle w:val="a8"/>
        <w:topLinePunct/>
      </w:pPr>
      <w:r>
        <w:rPr>
          <w:kern w:val="2"/>
          <w:szCs w:val="22"/>
        </w:rPr>
        <w:t>表4-4</w:t>
      </w:r>
      <w:r>
        <w:t xml:space="preserve">  </w:t>
      </w:r>
      <w:r w:rsidRPr="00DB64CE">
        <w:rPr>
          <w:kern w:val="2"/>
          <w:szCs w:val="22"/>
        </w:rPr>
        <w:t>KMO</w:t>
      </w:r>
      <w:r w:rsidR="001852F3">
        <w:rPr>
          <w:kern w:val="2"/>
          <w:szCs w:val="22"/>
        </w:rPr>
        <w:t xml:space="preserve">和</w:t>
      </w:r>
      <w:r w:rsidR="001852F3">
        <w:rPr>
          <w:kern w:val="2"/>
          <w:szCs w:val="22"/>
        </w:rPr>
        <w:t xml:space="preserve">Bartlett</w:t>
      </w:r>
      <w:r w:rsidR="001852F3">
        <w:rPr>
          <w:kern w:val="2"/>
          <w:szCs w:val="22"/>
        </w:rPr>
        <w:t xml:space="preserve">的检验</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010"/>
        <w:gridCol w:w="2263"/>
        <w:gridCol w:w="2263"/>
      </w:tblGrid>
      <w:tr>
        <w:trPr>
          <w:tblHeader/>
        </w:trPr>
        <w:tc>
          <w:tcPr>
            <w:tcW w:w="2349"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  </w:t>
            </w:r>
            <w:r>
              <w:t>度量</w:t>
            </w:r>
          </w:p>
        </w:tc>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r>
              <w:t>0.683</w:t>
            </w:r>
          </w:p>
        </w:tc>
      </w:tr>
      <w:tr>
        <w:tc>
          <w:tcPr>
            <w:tcW w:w="2349" w:type="pct"/>
            <w:vAlign w:val="center"/>
          </w:tcPr>
          <w:p w:rsidR="0018722C">
            <w:pPr>
              <w:pStyle w:val="ac"/>
              <w:topLinePunct/>
              <w:ind w:leftChars="0" w:left="0" w:rightChars="0" w:right="0" w:firstLineChars="0" w:firstLine="0"/>
              <w:spacing w:line="240" w:lineRule="atLeast"/>
            </w:pPr>
          </w:p>
        </w:tc>
        <w:tc>
          <w:tcPr>
            <w:tcW w:w="1326" w:type="pct"/>
            <w:vAlign w:val="center"/>
          </w:tcPr>
          <w:p w:rsidR="0018722C">
            <w:pPr>
              <w:pStyle w:val="a5"/>
              <w:topLinePunct/>
              <w:ind w:leftChars="0" w:left="0" w:rightChars="0" w:right="0" w:firstLineChars="0" w:firstLine="0"/>
              <w:spacing w:line="240" w:lineRule="atLeast"/>
            </w:pPr>
            <w:r>
              <w:t>近似卡方</w:t>
            </w:r>
          </w:p>
        </w:tc>
        <w:tc>
          <w:tcPr>
            <w:tcW w:w="1326" w:type="pct"/>
            <w:vAlign w:val="center"/>
          </w:tcPr>
          <w:p w:rsidR="0018722C">
            <w:pPr>
              <w:pStyle w:val="affff9"/>
              <w:topLinePunct/>
              <w:ind w:leftChars="0" w:left="0" w:rightChars="0" w:right="0" w:firstLineChars="0" w:firstLine="0"/>
              <w:spacing w:line="240" w:lineRule="atLeast"/>
            </w:pPr>
            <w:r>
              <w:t>4059.308</w:t>
            </w:r>
          </w:p>
        </w:tc>
      </w:tr>
      <w:tr>
        <w:tc>
          <w:tcPr>
            <w:tcW w:w="2349" w:type="pct"/>
            <w:vAlign w:val="center"/>
          </w:tcPr>
          <w:p w:rsidR="0018722C">
            <w:pPr>
              <w:pStyle w:val="ac"/>
              <w:topLinePunct/>
              <w:ind w:leftChars="0" w:left="0" w:rightChars="0" w:right="0" w:firstLineChars="0" w:firstLine="0"/>
              <w:spacing w:line="240" w:lineRule="atLeast"/>
            </w:pPr>
            <w:r>
              <w:t>Bartlett </w:t>
            </w:r>
            <w:r>
              <w:t>的球形度检验</w:t>
            </w:r>
          </w:p>
        </w:tc>
        <w:tc>
          <w:tcPr>
            <w:tcW w:w="1326" w:type="pct"/>
            <w:vAlign w:val="center"/>
          </w:tcPr>
          <w:p w:rsidR="0018722C">
            <w:pPr>
              <w:pStyle w:val="a5"/>
              <w:topLinePunct/>
              <w:ind w:leftChars="0" w:left="0" w:rightChars="0" w:right="0" w:firstLineChars="0" w:firstLine="0"/>
              <w:spacing w:line="240" w:lineRule="atLeast"/>
            </w:pPr>
            <w:r>
              <w:t>df</w:t>
            </w:r>
          </w:p>
        </w:tc>
        <w:tc>
          <w:tcPr>
            <w:tcW w:w="1326" w:type="pct"/>
            <w:vAlign w:val="center"/>
          </w:tcPr>
          <w:p w:rsidR="0018722C">
            <w:pPr>
              <w:pStyle w:val="affff9"/>
              <w:topLinePunct/>
              <w:ind w:leftChars="0" w:left="0" w:rightChars="0" w:right="0" w:firstLineChars="0" w:firstLine="0"/>
              <w:spacing w:line="240" w:lineRule="atLeast"/>
            </w:pPr>
            <w:r>
              <w:t>15</w:t>
            </w:r>
          </w:p>
        </w:tc>
      </w:tr>
      <w:tr>
        <w:tc>
          <w:tcPr>
            <w:tcW w:w="234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26" w:type="pct"/>
            <w:vAlign w:val="center"/>
            <w:tcBorders>
              <w:top w:val="single" w:sz="4" w:space="0" w:color="auto"/>
            </w:tcBorders>
          </w:tcPr>
          <w:p w:rsidR="0018722C">
            <w:pPr>
              <w:pStyle w:val="aff1"/>
              <w:topLinePunct/>
              <w:ind w:leftChars="0" w:left="0" w:rightChars="0" w:right="0" w:firstLineChars="0" w:firstLine="0"/>
              <w:spacing w:line="240" w:lineRule="atLeast"/>
            </w:pPr>
            <w:r>
              <w:t>概率 </w:t>
            </w:r>
            <w:r>
              <w:t>Sig</w:t>
            </w:r>
          </w:p>
        </w:tc>
        <w:tc>
          <w:tcPr>
            <w:tcW w:w="132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③特征根与方差贡献表。解释的总方差如</w:t>
      </w:r>
      <w:r>
        <w:t>表4-5</w:t>
      </w:r>
      <w:r>
        <w:t>所示。</w:t>
      </w:r>
    </w:p>
    <w:p w:rsidR="0018722C">
      <w:pPr>
        <w:pStyle w:val="a8"/>
        <w:topLinePunct/>
      </w:pPr>
      <w:r>
        <w:rPr>
          <w:kern w:val="2"/>
          <w:szCs w:val="22"/>
        </w:rPr>
        <w:t>表4-5</w:t>
      </w:r>
      <w:r>
        <w:t xml:space="preserve">  </w:t>
      </w:r>
      <w:r w:rsidRPr="00DB64CE">
        <w:rPr>
          <w:kern w:val="2"/>
          <w:szCs w:val="22"/>
        </w:rPr>
        <w:t>解释的总方差</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0"/>
        <w:gridCol w:w="902"/>
        <w:gridCol w:w="952"/>
        <w:gridCol w:w="950"/>
        <w:gridCol w:w="741"/>
        <w:gridCol w:w="952"/>
        <w:gridCol w:w="846"/>
        <w:gridCol w:w="740"/>
        <w:gridCol w:w="949"/>
        <w:gridCol w:w="846"/>
      </w:tblGrid>
      <w:tr>
        <w:trPr>
          <w:tblHeader/>
        </w:trPr>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164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148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提出平方和载入</w:t>
            </w:r>
          </w:p>
        </w:tc>
        <w:tc>
          <w:tcPr>
            <w:tcW w:w="148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旋转平方和载入</w:t>
            </w:r>
          </w:p>
        </w:tc>
      </w:tr>
      <w:tr>
        <w:tc>
          <w:tcPr>
            <w:tcW w:w="381" w:type="pct"/>
            <w:vAlign w:val="center"/>
          </w:tcPr>
          <w:p w:rsidR="0018722C">
            <w:pPr>
              <w:pStyle w:val="ac"/>
              <w:topLinePunct/>
              <w:ind w:leftChars="0" w:left="0" w:rightChars="0" w:right="0" w:firstLineChars="0" w:firstLine="0"/>
              <w:spacing w:line="240" w:lineRule="atLeast"/>
            </w:pPr>
          </w:p>
        </w:tc>
        <w:tc>
          <w:tcPr>
            <w:tcW w:w="529" w:type="pct"/>
            <w:vAlign w:val="center"/>
          </w:tcPr>
          <w:p w:rsidR="0018722C">
            <w:pPr>
              <w:pStyle w:val="a5"/>
              <w:topLinePunct/>
              <w:ind w:leftChars="0" w:left="0" w:rightChars="0" w:right="0" w:firstLineChars="0" w:firstLine="0"/>
              <w:spacing w:line="240" w:lineRule="atLeast"/>
            </w:pPr>
            <w:r>
              <w:t>合计</w:t>
            </w:r>
          </w:p>
        </w:tc>
        <w:tc>
          <w:tcPr>
            <w:tcW w:w="558" w:type="pct"/>
            <w:vAlign w:val="center"/>
          </w:tcPr>
          <w:p w:rsidR="0018722C">
            <w:pPr>
              <w:pStyle w:val="a5"/>
              <w:topLinePunct/>
              <w:ind w:leftChars="0" w:left="0" w:rightChars="0" w:right="0" w:firstLineChars="0" w:firstLine="0"/>
              <w:spacing w:line="240" w:lineRule="atLeast"/>
            </w:pPr>
            <w:r>
              <w:t>方差的</w:t>
            </w:r>
            <w:r>
              <w:t>%</w:t>
            </w:r>
          </w:p>
        </w:tc>
        <w:tc>
          <w:tcPr>
            <w:tcW w:w="557" w:type="pct"/>
            <w:vAlign w:val="center"/>
          </w:tcPr>
          <w:p w:rsidR="0018722C">
            <w:pPr>
              <w:pStyle w:val="a5"/>
              <w:topLinePunct/>
              <w:ind w:leftChars="0" w:left="0" w:rightChars="0" w:right="0" w:firstLineChars="0" w:firstLine="0"/>
              <w:spacing w:line="240" w:lineRule="atLeast"/>
            </w:pPr>
            <w:r>
              <w:t>累计</w:t>
            </w:r>
            <w:r>
              <w:t>%</w:t>
            </w:r>
          </w:p>
        </w:tc>
        <w:tc>
          <w:tcPr>
            <w:tcW w:w="434" w:type="pct"/>
            <w:vAlign w:val="center"/>
          </w:tcPr>
          <w:p w:rsidR="0018722C">
            <w:pPr>
              <w:pStyle w:val="a5"/>
              <w:topLinePunct/>
              <w:ind w:leftChars="0" w:left="0" w:rightChars="0" w:right="0" w:firstLineChars="0" w:firstLine="0"/>
              <w:spacing w:line="240" w:lineRule="atLeast"/>
            </w:pPr>
            <w:r>
              <w:t>合计</w:t>
            </w:r>
          </w:p>
        </w:tc>
        <w:tc>
          <w:tcPr>
            <w:tcW w:w="558" w:type="pct"/>
            <w:vAlign w:val="center"/>
          </w:tcPr>
          <w:p w:rsidR="0018722C">
            <w:pPr>
              <w:pStyle w:val="a5"/>
              <w:topLinePunct/>
              <w:ind w:leftChars="0" w:left="0" w:rightChars="0" w:right="0" w:firstLineChars="0" w:firstLine="0"/>
              <w:spacing w:line="240" w:lineRule="atLeast"/>
            </w:pPr>
            <w:r>
              <w:t>方差的</w:t>
            </w:r>
            <w:r>
              <w:t>%</w:t>
            </w:r>
          </w:p>
        </w:tc>
        <w:tc>
          <w:tcPr>
            <w:tcW w:w="496" w:type="pct"/>
            <w:vAlign w:val="center"/>
          </w:tcPr>
          <w:p w:rsidR="0018722C">
            <w:pPr>
              <w:pStyle w:val="a5"/>
              <w:topLinePunct/>
              <w:ind w:leftChars="0" w:left="0" w:rightChars="0" w:right="0" w:firstLineChars="0" w:firstLine="0"/>
              <w:spacing w:line="240" w:lineRule="atLeast"/>
            </w:pPr>
            <w:r>
              <w:t>累计</w:t>
            </w:r>
            <w:r>
              <w:t>%</w:t>
            </w:r>
          </w:p>
        </w:tc>
        <w:tc>
          <w:tcPr>
            <w:tcW w:w="434" w:type="pct"/>
            <w:vAlign w:val="center"/>
          </w:tcPr>
          <w:p w:rsidR="0018722C">
            <w:pPr>
              <w:pStyle w:val="a5"/>
              <w:topLinePunct/>
              <w:ind w:leftChars="0" w:left="0" w:rightChars="0" w:right="0" w:firstLineChars="0" w:firstLine="0"/>
              <w:spacing w:line="240" w:lineRule="atLeast"/>
            </w:pPr>
            <w:r>
              <w:t>合计</w:t>
            </w:r>
          </w:p>
        </w:tc>
        <w:tc>
          <w:tcPr>
            <w:tcW w:w="556" w:type="pct"/>
            <w:vAlign w:val="center"/>
          </w:tcPr>
          <w:p w:rsidR="0018722C">
            <w:pPr>
              <w:pStyle w:val="a5"/>
              <w:topLinePunct/>
              <w:ind w:leftChars="0" w:left="0" w:rightChars="0" w:right="0" w:firstLineChars="0" w:firstLine="0"/>
              <w:spacing w:line="240" w:lineRule="atLeast"/>
            </w:pPr>
            <w:r>
              <w:t>方差的</w:t>
            </w:r>
            <w:r>
              <w:t>%</w:t>
            </w:r>
          </w:p>
        </w:tc>
        <w:tc>
          <w:tcPr>
            <w:tcW w:w="496" w:type="pct"/>
            <w:vAlign w:val="center"/>
          </w:tcPr>
          <w:p w:rsidR="0018722C">
            <w:pPr>
              <w:pStyle w:val="ad"/>
              <w:topLinePunct/>
              <w:ind w:leftChars="0" w:left="0" w:rightChars="0" w:right="0" w:firstLineChars="0" w:firstLine="0"/>
              <w:spacing w:line="240" w:lineRule="atLeast"/>
            </w:pPr>
            <w:r>
              <w:t>累计</w:t>
            </w:r>
            <w:r>
              <w:t>%</w:t>
            </w:r>
          </w:p>
        </w:tc>
      </w:tr>
      <w:tr>
        <w:tc>
          <w:tcPr>
            <w:tcW w:w="381" w:type="pct"/>
            <w:vAlign w:val="center"/>
          </w:tcPr>
          <w:p w:rsidR="0018722C">
            <w:pPr>
              <w:pStyle w:val="affff9"/>
              <w:topLinePunct/>
              <w:ind w:leftChars="0" w:left="0" w:rightChars="0" w:right="0" w:firstLineChars="0" w:firstLine="0"/>
              <w:spacing w:line="240" w:lineRule="atLeast"/>
            </w:pPr>
            <w:r>
              <w:t>1</w:t>
            </w:r>
          </w:p>
        </w:tc>
        <w:tc>
          <w:tcPr>
            <w:tcW w:w="529" w:type="pct"/>
            <w:vAlign w:val="center"/>
          </w:tcPr>
          <w:p w:rsidR="0018722C">
            <w:pPr>
              <w:pStyle w:val="affff9"/>
              <w:topLinePunct/>
              <w:ind w:leftChars="0" w:left="0" w:rightChars="0" w:right="0" w:firstLineChars="0" w:firstLine="0"/>
              <w:spacing w:line="240" w:lineRule="atLeast"/>
            </w:pPr>
            <w:r>
              <w:t>3 . 3 6 6</w:t>
            </w:r>
          </w:p>
        </w:tc>
        <w:tc>
          <w:tcPr>
            <w:tcW w:w="558" w:type="pct"/>
            <w:vAlign w:val="center"/>
          </w:tcPr>
          <w:p w:rsidR="0018722C">
            <w:pPr>
              <w:pStyle w:val="affff9"/>
              <w:topLinePunct/>
              <w:ind w:leftChars="0" w:left="0" w:rightChars="0" w:right="0" w:firstLineChars="0" w:firstLine="0"/>
              <w:spacing w:line="240" w:lineRule="atLeast"/>
            </w:pPr>
            <w:r>
              <w:t>56.100</w:t>
            </w:r>
          </w:p>
        </w:tc>
        <w:tc>
          <w:tcPr>
            <w:tcW w:w="557" w:type="pct"/>
            <w:vAlign w:val="center"/>
          </w:tcPr>
          <w:p w:rsidR="0018722C">
            <w:pPr>
              <w:pStyle w:val="affff9"/>
              <w:topLinePunct/>
              <w:ind w:leftChars="0" w:left="0" w:rightChars="0" w:right="0" w:firstLineChars="0" w:firstLine="0"/>
              <w:spacing w:line="240" w:lineRule="atLeast"/>
            </w:pPr>
            <w:r>
              <w:t>56.100</w:t>
            </w:r>
          </w:p>
        </w:tc>
        <w:tc>
          <w:tcPr>
            <w:tcW w:w="434" w:type="pct"/>
            <w:vAlign w:val="center"/>
          </w:tcPr>
          <w:p w:rsidR="0018722C">
            <w:pPr>
              <w:pStyle w:val="affff9"/>
              <w:topLinePunct/>
              <w:ind w:leftChars="0" w:left="0" w:rightChars="0" w:right="0" w:firstLineChars="0" w:firstLine="0"/>
              <w:spacing w:line="240" w:lineRule="atLeast"/>
            </w:pPr>
            <w:r>
              <w:t>3.366</w:t>
            </w:r>
          </w:p>
        </w:tc>
        <w:tc>
          <w:tcPr>
            <w:tcW w:w="558" w:type="pct"/>
            <w:vAlign w:val="center"/>
          </w:tcPr>
          <w:p w:rsidR="0018722C">
            <w:pPr>
              <w:pStyle w:val="affff9"/>
              <w:topLinePunct/>
              <w:ind w:leftChars="0" w:left="0" w:rightChars="0" w:right="0" w:firstLineChars="0" w:firstLine="0"/>
              <w:spacing w:line="240" w:lineRule="atLeast"/>
            </w:pPr>
            <w:r>
              <w:t>56.10</w:t>
            </w:r>
          </w:p>
        </w:tc>
        <w:tc>
          <w:tcPr>
            <w:tcW w:w="496" w:type="pct"/>
            <w:vAlign w:val="center"/>
          </w:tcPr>
          <w:p w:rsidR="0018722C">
            <w:pPr>
              <w:pStyle w:val="affff9"/>
              <w:topLinePunct/>
              <w:ind w:leftChars="0" w:left="0" w:rightChars="0" w:right="0" w:firstLineChars="0" w:firstLine="0"/>
              <w:spacing w:line="240" w:lineRule="atLeast"/>
            </w:pPr>
            <w:r>
              <w:t>56.100</w:t>
            </w:r>
          </w:p>
        </w:tc>
        <w:tc>
          <w:tcPr>
            <w:tcW w:w="434" w:type="pct"/>
            <w:vAlign w:val="center"/>
          </w:tcPr>
          <w:p w:rsidR="0018722C">
            <w:pPr>
              <w:pStyle w:val="affff9"/>
              <w:topLinePunct/>
              <w:ind w:leftChars="0" w:left="0" w:rightChars="0" w:right="0" w:firstLineChars="0" w:firstLine="0"/>
              <w:spacing w:line="240" w:lineRule="atLeast"/>
            </w:pPr>
            <w:r>
              <w:t>2.592</w:t>
            </w:r>
          </w:p>
        </w:tc>
        <w:tc>
          <w:tcPr>
            <w:tcW w:w="556" w:type="pct"/>
            <w:vAlign w:val="center"/>
          </w:tcPr>
          <w:p w:rsidR="0018722C">
            <w:pPr>
              <w:pStyle w:val="affff9"/>
              <w:topLinePunct/>
              <w:ind w:leftChars="0" w:left="0" w:rightChars="0" w:right="0" w:firstLineChars="0" w:firstLine="0"/>
              <w:spacing w:line="240" w:lineRule="atLeast"/>
            </w:pPr>
            <w:r>
              <w:t>43.201</w:t>
            </w:r>
          </w:p>
        </w:tc>
        <w:tc>
          <w:tcPr>
            <w:tcW w:w="496" w:type="pct"/>
            <w:vAlign w:val="center"/>
          </w:tcPr>
          <w:p w:rsidR="0018722C">
            <w:pPr>
              <w:pStyle w:val="affff9"/>
              <w:topLinePunct/>
              <w:ind w:leftChars="0" w:left="0" w:rightChars="0" w:right="0" w:firstLineChars="0" w:firstLine="0"/>
              <w:spacing w:line="240" w:lineRule="atLeast"/>
            </w:pPr>
            <w:r>
              <w:t>43.201</w:t>
            </w:r>
          </w:p>
        </w:tc>
      </w:tr>
      <w:tr>
        <w:tc>
          <w:tcPr>
            <w:tcW w:w="381" w:type="pct"/>
            <w:vAlign w:val="center"/>
          </w:tcPr>
          <w:p w:rsidR="0018722C">
            <w:pPr>
              <w:pStyle w:val="affff9"/>
              <w:topLinePunct/>
              <w:ind w:leftChars="0" w:left="0" w:rightChars="0" w:right="0" w:firstLineChars="0" w:firstLine="0"/>
              <w:spacing w:line="240" w:lineRule="atLeast"/>
            </w:pPr>
            <w:r>
              <w:t>2</w:t>
            </w:r>
          </w:p>
        </w:tc>
        <w:tc>
          <w:tcPr>
            <w:tcW w:w="529" w:type="pct"/>
            <w:vAlign w:val="center"/>
          </w:tcPr>
          <w:p w:rsidR="0018722C">
            <w:pPr>
              <w:pStyle w:val="affff9"/>
              <w:topLinePunct/>
              <w:ind w:leftChars="0" w:left="0" w:rightChars="0" w:right="0" w:firstLineChars="0" w:firstLine="0"/>
              <w:spacing w:line="240" w:lineRule="atLeast"/>
            </w:pPr>
            <w:r>
              <w:t>1 . 1 7 1</w:t>
            </w:r>
          </w:p>
        </w:tc>
        <w:tc>
          <w:tcPr>
            <w:tcW w:w="558" w:type="pct"/>
            <w:vAlign w:val="center"/>
          </w:tcPr>
          <w:p w:rsidR="0018722C">
            <w:pPr>
              <w:pStyle w:val="affff9"/>
              <w:topLinePunct/>
              <w:ind w:leftChars="0" w:left="0" w:rightChars="0" w:right="0" w:firstLineChars="0" w:firstLine="0"/>
              <w:spacing w:line="240" w:lineRule="atLeast"/>
            </w:pPr>
            <w:r>
              <w:t>19.519</w:t>
            </w:r>
          </w:p>
        </w:tc>
        <w:tc>
          <w:tcPr>
            <w:tcW w:w="557" w:type="pct"/>
            <w:vAlign w:val="center"/>
          </w:tcPr>
          <w:p w:rsidR="0018722C">
            <w:pPr>
              <w:pStyle w:val="affff9"/>
              <w:topLinePunct/>
              <w:ind w:leftChars="0" w:left="0" w:rightChars="0" w:right="0" w:firstLineChars="0" w:firstLine="0"/>
              <w:spacing w:line="240" w:lineRule="atLeast"/>
            </w:pPr>
            <w:r>
              <w:t>75.619</w:t>
            </w:r>
          </w:p>
        </w:tc>
        <w:tc>
          <w:tcPr>
            <w:tcW w:w="434" w:type="pct"/>
            <w:vAlign w:val="center"/>
          </w:tcPr>
          <w:p w:rsidR="0018722C">
            <w:pPr>
              <w:pStyle w:val="affff9"/>
              <w:topLinePunct/>
              <w:ind w:leftChars="0" w:left="0" w:rightChars="0" w:right="0" w:firstLineChars="0" w:firstLine="0"/>
              <w:spacing w:line="240" w:lineRule="atLeast"/>
            </w:pPr>
            <w:r>
              <w:t>1.171</w:t>
            </w:r>
          </w:p>
        </w:tc>
        <w:tc>
          <w:tcPr>
            <w:tcW w:w="558" w:type="pct"/>
            <w:vAlign w:val="center"/>
          </w:tcPr>
          <w:p w:rsidR="0018722C">
            <w:pPr>
              <w:pStyle w:val="affff9"/>
              <w:topLinePunct/>
              <w:ind w:leftChars="0" w:left="0" w:rightChars="0" w:right="0" w:firstLineChars="0" w:firstLine="0"/>
              <w:spacing w:line="240" w:lineRule="atLeast"/>
            </w:pPr>
            <w:r>
              <w:t>19.519</w:t>
            </w:r>
          </w:p>
        </w:tc>
        <w:tc>
          <w:tcPr>
            <w:tcW w:w="496" w:type="pct"/>
            <w:vAlign w:val="center"/>
          </w:tcPr>
          <w:p w:rsidR="0018722C">
            <w:pPr>
              <w:pStyle w:val="affff9"/>
              <w:topLinePunct/>
              <w:ind w:leftChars="0" w:left="0" w:rightChars="0" w:right="0" w:firstLineChars="0" w:firstLine="0"/>
              <w:spacing w:line="240" w:lineRule="atLeast"/>
            </w:pPr>
            <w:r>
              <w:t>75.619</w:t>
            </w:r>
          </w:p>
        </w:tc>
        <w:tc>
          <w:tcPr>
            <w:tcW w:w="434" w:type="pct"/>
            <w:vAlign w:val="center"/>
          </w:tcPr>
          <w:p w:rsidR="0018722C">
            <w:pPr>
              <w:pStyle w:val="affff9"/>
              <w:topLinePunct/>
              <w:ind w:leftChars="0" w:left="0" w:rightChars="0" w:right="0" w:firstLineChars="0" w:firstLine="0"/>
              <w:spacing w:line="240" w:lineRule="atLeast"/>
            </w:pPr>
            <w:r>
              <w:t>1.628</w:t>
            </w:r>
          </w:p>
        </w:tc>
        <w:tc>
          <w:tcPr>
            <w:tcW w:w="556" w:type="pct"/>
            <w:vAlign w:val="center"/>
          </w:tcPr>
          <w:p w:rsidR="0018722C">
            <w:pPr>
              <w:pStyle w:val="affff9"/>
              <w:topLinePunct/>
              <w:ind w:leftChars="0" w:left="0" w:rightChars="0" w:right="0" w:firstLineChars="0" w:firstLine="0"/>
              <w:spacing w:line="240" w:lineRule="atLeast"/>
            </w:pPr>
            <w:r>
              <w:t>27.129</w:t>
            </w:r>
          </w:p>
        </w:tc>
        <w:tc>
          <w:tcPr>
            <w:tcW w:w="496" w:type="pct"/>
            <w:vAlign w:val="center"/>
          </w:tcPr>
          <w:p w:rsidR="0018722C">
            <w:pPr>
              <w:pStyle w:val="affff9"/>
              <w:topLinePunct/>
              <w:ind w:leftChars="0" w:left="0" w:rightChars="0" w:right="0" w:firstLineChars="0" w:firstLine="0"/>
              <w:spacing w:line="240" w:lineRule="atLeast"/>
            </w:pPr>
            <w:r>
              <w:t>70.330</w:t>
            </w:r>
          </w:p>
        </w:tc>
      </w:tr>
      <w:tr>
        <w:tc>
          <w:tcPr>
            <w:tcW w:w="381" w:type="pct"/>
            <w:vAlign w:val="center"/>
          </w:tcPr>
          <w:p w:rsidR="0018722C">
            <w:pPr>
              <w:pStyle w:val="affff9"/>
              <w:topLinePunct/>
              <w:ind w:leftChars="0" w:left="0" w:rightChars="0" w:right="0" w:firstLineChars="0" w:firstLine="0"/>
              <w:spacing w:line="240" w:lineRule="atLeast"/>
            </w:pPr>
            <w:r>
              <w:t>3</w:t>
            </w:r>
          </w:p>
        </w:tc>
        <w:tc>
          <w:tcPr>
            <w:tcW w:w="529" w:type="pct"/>
            <w:vAlign w:val="center"/>
          </w:tcPr>
          <w:p w:rsidR="0018722C">
            <w:pPr>
              <w:pStyle w:val="affff9"/>
              <w:topLinePunct/>
              <w:ind w:leftChars="0" w:left="0" w:rightChars="0" w:right="0" w:firstLineChars="0" w:firstLine="0"/>
              <w:spacing w:line="240" w:lineRule="atLeast"/>
            </w:pPr>
            <w:r>
              <w:t>0 . 7 3 1</w:t>
            </w:r>
          </w:p>
        </w:tc>
        <w:tc>
          <w:tcPr>
            <w:tcW w:w="558" w:type="pct"/>
            <w:vAlign w:val="center"/>
          </w:tcPr>
          <w:p w:rsidR="0018722C">
            <w:pPr>
              <w:pStyle w:val="affff9"/>
              <w:topLinePunct/>
              <w:ind w:leftChars="0" w:left="0" w:rightChars="0" w:right="0" w:firstLineChars="0" w:firstLine="0"/>
              <w:spacing w:line="240" w:lineRule="atLeast"/>
            </w:pPr>
            <w:r>
              <w:t>12.176</w:t>
            </w:r>
          </w:p>
        </w:tc>
        <w:tc>
          <w:tcPr>
            <w:tcW w:w="557" w:type="pct"/>
            <w:vAlign w:val="center"/>
          </w:tcPr>
          <w:p w:rsidR="0018722C">
            <w:pPr>
              <w:pStyle w:val="affff9"/>
              <w:topLinePunct/>
              <w:ind w:leftChars="0" w:left="0" w:rightChars="0" w:right="0" w:firstLineChars="0" w:firstLine="0"/>
              <w:spacing w:line="240" w:lineRule="atLeast"/>
            </w:pPr>
            <w:r>
              <w:t>87.794</w:t>
            </w:r>
          </w:p>
        </w:tc>
        <w:tc>
          <w:tcPr>
            <w:tcW w:w="434" w:type="pct"/>
            <w:vAlign w:val="center"/>
          </w:tcPr>
          <w:p w:rsidR="0018722C">
            <w:pPr>
              <w:pStyle w:val="affff9"/>
              <w:topLinePunct/>
              <w:ind w:leftChars="0" w:left="0" w:rightChars="0" w:right="0" w:firstLineChars="0" w:firstLine="0"/>
              <w:spacing w:line="240" w:lineRule="atLeast"/>
            </w:pPr>
            <w:r>
              <w:t>0.731</w:t>
            </w:r>
          </w:p>
        </w:tc>
        <w:tc>
          <w:tcPr>
            <w:tcW w:w="558" w:type="pct"/>
            <w:vAlign w:val="center"/>
          </w:tcPr>
          <w:p w:rsidR="0018722C">
            <w:pPr>
              <w:pStyle w:val="affff9"/>
              <w:topLinePunct/>
              <w:ind w:leftChars="0" w:left="0" w:rightChars="0" w:right="0" w:firstLineChars="0" w:firstLine="0"/>
              <w:spacing w:line="240" w:lineRule="atLeast"/>
            </w:pPr>
            <w:r>
              <w:t>12.176</w:t>
            </w:r>
          </w:p>
        </w:tc>
        <w:tc>
          <w:tcPr>
            <w:tcW w:w="496" w:type="pct"/>
            <w:vAlign w:val="center"/>
          </w:tcPr>
          <w:p w:rsidR="0018722C">
            <w:pPr>
              <w:pStyle w:val="affff9"/>
              <w:topLinePunct/>
              <w:ind w:leftChars="0" w:left="0" w:rightChars="0" w:right="0" w:firstLineChars="0" w:firstLine="0"/>
              <w:spacing w:line="240" w:lineRule="atLeast"/>
            </w:pPr>
            <w:r>
              <w:t>87.794</w:t>
            </w:r>
          </w:p>
        </w:tc>
        <w:tc>
          <w:tcPr>
            <w:tcW w:w="434" w:type="pct"/>
            <w:vAlign w:val="center"/>
          </w:tcPr>
          <w:p w:rsidR="0018722C">
            <w:pPr>
              <w:pStyle w:val="affff9"/>
              <w:topLinePunct/>
              <w:ind w:leftChars="0" w:left="0" w:rightChars="0" w:right="0" w:firstLineChars="0" w:firstLine="0"/>
              <w:spacing w:line="240" w:lineRule="atLeast"/>
            </w:pPr>
            <w:r>
              <w:t>1.048</w:t>
            </w:r>
          </w:p>
        </w:tc>
        <w:tc>
          <w:tcPr>
            <w:tcW w:w="556" w:type="pct"/>
            <w:vAlign w:val="center"/>
          </w:tcPr>
          <w:p w:rsidR="0018722C">
            <w:pPr>
              <w:pStyle w:val="affff9"/>
              <w:topLinePunct/>
              <w:ind w:leftChars="0" w:left="0" w:rightChars="0" w:right="0" w:firstLineChars="0" w:firstLine="0"/>
              <w:spacing w:line="240" w:lineRule="atLeast"/>
            </w:pPr>
            <w:r>
              <w:t>17.464</w:t>
            </w:r>
          </w:p>
        </w:tc>
        <w:tc>
          <w:tcPr>
            <w:tcW w:w="496" w:type="pct"/>
            <w:vAlign w:val="center"/>
          </w:tcPr>
          <w:p w:rsidR="0018722C">
            <w:pPr>
              <w:pStyle w:val="affff9"/>
              <w:topLinePunct/>
              <w:ind w:leftChars="0" w:left="0" w:rightChars="0" w:right="0" w:firstLineChars="0" w:firstLine="0"/>
              <w:spacing w:line="240" w:lineRule="atLeast"/>
            </w:pPr>
            <w:r>
              <w:t>87.794</w:t>
            </w:r>
          </w:p>
        </w:tc>
      </w:tr>
      <w:tr>
        <w:tc>
          <w:tcPr>
            <w:tcW w:w="381" w:type="pct"/>
            <w:vAlign w:val="center"/>
          </w:tcPr>
          <w:p w:rsidR="0018722C">
            <w:pPr>
              <w:pStyle w:val="affff9"/>
              <w:topLinePunct/>
              <w:ind w:leftChars="0" w:left="0" w:rightChars="0" w:right="0" w:firstLineChars="0" w:firstLine="0"/>
              <w:spacing w:line="240" w:lineRule="atLeast"/>
            </w:pPr>
            <w:r>
              <w:t>4</w:t>
            </w:r>
          </w:p>
        </w:tc>
        <w:tc>
          <w:tcPr>
            <w:tcW w:w="529" w:type="pct"/>
            <w:vAlign w:val="center"/>
          </w:tcPr>
          <w:p w:rsidR="0018722C">
            <w:pPr>
              <w:pStyle w:val="affff9"/>
              <w:topLinePunct/>
              <w:ind w:leftChars="0" w:left="0" w:rightChars="0" w:right="0" w:firstLineChars="0" w:firstLine="0"/>
              <w:spacing w:line="240" w:lineRule="atLeast"/>
            </w:pPr>
            <w:r>
              <w:t>0 . 5 1 2</w:t>
            </w:r>
          </w:p>
        </w:tc>
        <w:tc>
          <w:tcPr>
            <w:tcW w:w="558" w:type="pct"/>
            <w:vAlign w:val="center"/>
          </w:tcPr>
          <w:p w:rsidR="0018722C">
            <w:pPr>
              <w:pStyle w:val="affff9"/>
              <w:topLinePunct/>
              <w:ind w:leftChars="0" w:left="0" w:rightChars="0" w:right="0" w:firstLineChars="0" w:firstLine="0"/>
              <w:spacing w:line="240" w:lineRule="atLeast"/>
            </w:pPr>
            <w:r>
              <w:t>8.529</w:t>
            </w:r>
          </w:p>
        </w:tc>
        <w:tc>
          <w:tcPr>
            <w:tcW w:w="557" w:type="pct"/>
            <w:vAlign w:val="center"/>
          </w:tcPr>
          <w:p w:rsidR="0018722C">
            <w:pPr>
              <w:pStyle w:val="affff9"/>
              <w:topLinePunct/>
              <w:ind w:leftChars="0" w:left="0" w:rightChars="0" w:right="0" w:firstLineChars="0" w:firstLine="0"/>
              <w:spacing w:line="240" w:lineRule="atLeast"/>
            </w:pPr>
            <w:r>
              <w:t>96.323</w:t>
            </w:r>
          </w:p>
        </w:tc>
        <w:tc>
          <w:tcPr>
            <w:tcW w:w="434"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ffff9"/>
              <w:topLinePunct/>
              <w:ind w:leftChars="0" w:left="0" w:rightChars="0" w:right="0" w:firstLineChars="0" w:firstLine="0"/>
              <w:spacing w:line="240" w:lineRule="atLeast"/>
            </w:pPr>
            <w:r>
              <w:t>5</w:t>
            </w:r>
          </w:p>
        </w:tc>
        <w:tc>
          <w:tcPr>
            <w:tcW w:w="529" w:type="pct"/>
            <w:vAlign w:val="center"/>
          </w:tcPr>
          <w:p w:rsidR="0018722C">
            <w:pPr>
              <w:pStyle w:val="affff9"/>
              <w:topLinePunct/>
              <w:ind w:leftChars="0" w:left="0" w:rightChars="0" w:right="0" w:firstLineChars="0" w:firstLine="0"/>
              <w:spacing w:line="240" w:lineRule="atLeast"/>
            </w:pPr>
            <w:r>
              <w:t>0 . 1 8 4</w:t>
            </w:r>
          </w:p>
        </w:tc>
        <w:tc>
          <w:tcPr>
            <w:tcW w:w="558" w:type="pct"/>
            <w:vAlign w:val="center"/>
          </w:tcPr>
          <w:p w:rsidR="0018722C">
            <w:pPr>
              <w:pStyle w:val="affff9"/>
              <w:topLinePunct/>
              <w:ind w:leftChars="0" w:left="0" w:rightChars="0" w:right="0" w:firstLineChars="0" w:firstLine="0"/>
              <w:spacing w:line="240" w:lineRule="atLeast"/>
            </w:pPr>
            <w:r>
              <w:t>3.074</w:t>
            </w:r>
          </w:p>
        </w:tc>
        <w:tc>
          <w:tcPr>
            <w:tcW w:w="557" w:type="pct"/>
            <w:vAlign w:val="center"/>
          </w:tcPr>
          <w:p w:rsidR="0018722C">
            <w:pPr>
              <w:pStyle w:val="affff9"/>
              <w:topLinePunct/>
              <w:ind w:leftChars="0" w:left="0" w:rightChars="0" w:right="0" w:firstLineChars="0" w:firstLine="0"/>
              <w:spacing w:line="240" w:lineRule="atLeast"/>
            </w:pPr>
            <w:r>
              <w:t>99.397</w:t>
            </w:r>
          </w:p>
        </w:tc>
        <w:tc>
          <w:tcPr>
            <w:tcW w:w="434"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d"/>
              <w:topLinePunct/>
              <w:ind w:leftChars="0" w:left="0" w:rightChars="0" w:right="0" w:firstLineChars="0" w:firstLine="0"/>
              <w:spacing w:line="240" w:lineRule="atLeast"/>
            </w:pPr>
          </w:p>
        </w:tc>
      </w:tr>
      <w:tr>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0 . 0 3 6</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0.603</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4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通常情况下，我们选择特征根大于</w:t>
      </w:r>
      <w:r>
        <w:t>1</w:t>
      </w:r>
      <w:r/>
      <w:r w:rsidR="001852F3">
        <w:t xml:space="preserve">的主成分作为标准，如上图所示，两个</w:t>
      </w:r>
      <w:r>
        <w:t>主成分累计方差未达到</w:t>
      </w:r>
      <w:r>
        <w:t>80%</w:t>
      </w:r>
      <w:r>
        <w:t>，因此，我们可以选择前三个主成分进行分析，此时</w:t>
      </w:r>
      <w:r>
        <w:t>累计方差达到</w:t>
      </w:r>
      <w:r>
        <w:t>87</w:t>
      </w:r>
      <w:r>
        <w:t>.</w:t>
      </w:r>
      <w:r>
        <w:t>794%。</w:t>
      </w:r>
    </w:p>
    <w:p w:rsidR="0018722C">
      <w:pPr>
        <w:topLinePunct/>
      </w:pPr>
      <w:r>
        <w:t>④因子载荷矩阵，主成分矩阵如</w:t>
      </w:r>
      <w:r>
        <w:t>表</w:t>
      </w:r>
      <w:r w:rsidR="001852F3">
        <w:t xml:space="preserve">4-6</w:t>
      </w:r>
      <w:r w:rsidR="001852F3">
        <w:t xml:space="preserve">所示。</w:t>
      </w:r>
    </w:p>
    <w:p w:rsidR="0018722C">
      <w:pPr>
        <w:pStyle w:val="a8"/>
        <w:topLinePunct/>
      </w:pPr>
      <w:r>
        <w:rPr>
          <w:kern w:val="2"/>
          <w:szCs w:val="22"/>
        </w:rPr>
        <w:t>表4-6</w:t>
      </w:r>
      <w:r>
        <w:t xml:space="preserve">  </w:t>
      </w:r>
      <w:r w:rsidRPr="00DB64CE">
        <w:rPr>
          <w:kern w:val="2"/>
          <w:szCs w:val="22"/>
        </w:rPr>
        <w:t>成分矩阵</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42"/>
        <w:gridCol w:w="2096"/>
        <w:gridCol w:w="2098"/>
        <w:gridCol w:w="2103"/>
      </w:tblGrid>
      <w:tr>
        <w:trPr>
          <w:tblHeader/>
        </w:trPr>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成分 </w:t>
            </w:r>
            <w:r>
              <w:t>1</w:t>
            </w: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成分 </w:t>
            </w:r>
            <w:r>
              <w:t>2</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成分 </w:t>
            </w:r>
            <w:r>
              <w:t>3</w:t>
            </w:r>
          </w:p>
        </w:tc>
      </w:tr>
      <w:tr>
        <w:tc>
          <w:tcPr>
            <w:tcW w:w="1313" w:type="pct"/>
            <w:vAlign w:val="center"/>
          </w:tcPr>
          <w:p w:rsidR="0018722C">
            <w:pPr>
              <w:pStyle w:val="ac"/>
              <w:topLinePunct/>
              <w:ind w:leftChars="0" w:left="0" w:rightChars="0" w:right="0" w:firstLineChars="0" w:firstLine="0"/>
              <w:spacing w:line="240" w:lineRule="atLeast"/>
            </w:pPr>
            <w:r>
              <w:t>净利润增长率</w:t>
            </w:r>
          </w:p>
        </w:tc>
        <w:tc>
          <w:tcPr>
            <w:tcW w:w="1227" w:type="pct"/>
            <w:vAlign w:val="center"/>
          </w:tcPr>
          <w:p w:rsidR="0018722C">
            <w:pPr>
              <w:pStyle w:val="affff9"/>
              <w:topLinePunct/>
              <w:ind w:leftChars="0" w:left="0" w:rightChars="0" w:right="0" w:firstLineChars="0" w:firstLine="0"/>
              <w:spacing w:line="240" w:lineRule="atLeast"/>
            </w:pPr>
            <w:r>
              <w:t>0.900</w:t>
            </w:r>
          </w:p>
        </w:tc>
        <w:tc>
          <w:tcPr>
            <w:tcW w:w="1228" w:type="pct"/>
            <w:vAlign w:val="center"/>
          </w:tcPr>
          <w:p w:rsidR="0018722C">
            <w:pPr>
              <w:pStyle w:val="affff9"/>
              <w:topLinePunct/>
              <w:ind w:leftChars="0" w:left="0" w:rightChars="0" w:right="0" w:firstLineChars="0" w:firstLine="0"/>
              <w:spacing w:line="240" w:lineRule="atLeast"/>
            </w:pPr>
            <w:r>
              <w:t>0.191</w:t>
            </w:r>
          </w:p>
        </w:tc>
        <w:tc>
          <w:tcPr>
            <w:tcW w:w="1231" w:type="pct"/>
            <w:vAlign w:val="center"/>
          </w:tcPr>
          <w:p w:rsidR="0018722C">
            <w:pPr>
              <w:pStyle w:val="affff9"/>
              <w:topLinePunct/>
              <w:ind w:leftChars="0" w:left="0" w:rightChars="0" w:right="0" w:firstLineChars="0" w:firstLine="0"/>
              <w:spacing w:line="240" w:lineRule="atLeast"/>
            </w:pPr>
            <w:r>
              <w:t>-0.318</w:t>
            </w:r>
          </w:p>
        </w:tc>
      </w:tr>
      <w:tr>
        <w:tc>
          <w:tcPr>
            <w:tcW w:w="1313" w:type="pct"/>
            <w:vAlign w:val="center"/>
          </w:tcPr>
          <w:p w:rsidR="0018722C">
            <w:pPr>
              <w:pStyle w:val="ac"/>
              <w:topLinePunct/>
              <w:ind w:leftChars="0" w:left="0" w:rightChars="0" w:right="0" w:firstLineChars="0" w:firstLine="0"/>
              <w:spacing w:line="240" w:lineRule="atLeast"/>
            </w:pPr>
            <w:r>
              <w:t>每股收益增长率</w:t>
            </w:r>
          </w:p>
        </w:tc>
        <w:tc>
          <w:tcPr>
            <w:tcW w:w="1227" w:type="pct"/>
            <w:vAlign w:val="center"/>
          </w:tcPr>
          <w:p w:rsidR="0018722C">
            <w:pPr>
              <w:pStyle w:val="affff9"/>
              <w:topLinePunct/>
              <w:ind w:leftChars="0" w:left="0" w:rightChars="0" w:right="0" w:firstLineChars="0" w:firstLine="0"/>
              <w:spacing w:line="240" w:lineRule="atLeast"/>
            </w:pPr>
            <w:r>
              <w:t>0.889</w:t>
            </w:r>
          </w:p>
        </w:tc>
        <w:tc>
          <w:tcPr>
            <w:tcW w:w="1228" w:type="pct"/>
            <w:vAlign w:val="center"/>
          </w:tcPr>
          <w:p w:rsidR="0018722C">
            <w:pPr>
              <w:pStyle w:val="affff9"/>
              <w:topLinePunct/>
              <w:ind w:leftChars="0" w:left="0" w:rightChars="0" w:right="0" w:firstLineChars="0" w:firstLine="0"/>
              <w:spacing w:line="240" w:lineRule="atLeast"/>
            </w:pPr>
            <w:r>
              <w:t>0.188</w:t>
            </w:r>
          </w:p>
        </w:tc>
        <w:tc>
          <w:tcPr>
            <w:tcW w:w="1231" w:type="pct"/>
            <w:vAlign w:val="center"/>
          </w:tcPr>
          <w:p w:rsidR="0018722C">
            <w:pPr>
              <w:pStyle w:val="affff9"/>
              <w:topLinePunct/>
              <w:ind w:leftChars="0" w:left="0" w:rightChars="0" w:right="0" w:firstLineChars="0" w:firstLine="0"/>
              <w:spacing w:line="240" w:lineRule="atLeast"/>
            </w:pPr>
            <w:r>
              <w:t>-0.318</w:t>
            </w:r>
          </w:p>
        </w:tc>
      </w:tr>
      <w:tr>
        <w:tc>
          <w:tcPr>
            <w:tcW w:w="1313" w:type="pct"/>
            <w:vAlign w:val="center"/>
          </w:tcPr>
          <w:p w:rsidR="0018722C">
            <w:pPr>
              <w:pStyle w:val="ac"/>
              <w:topLinePunct/>
              <w:ind w:leftChars="0" w:left="0" w:rightChars="0" w:right="0" w:firstLineChars="0" w:firstLine="0"/>
              <w:spacing w:line="240" w:lineRule="atLeast"/>
            </w:pPr>
            <w:r>
              <w:t>总资产增长率</w:t>
            </w:r>
          </w:p>
        </w:tc>
        <w:tc>
          <w:tcPr>
            <w:tcW w:w="1227" w:type="pct"/>
            <w:vAlign w:val="center"/>
          </w:tcPr>
          <w:p w:rsidR="0018722C">
            <w:pPr>
              <w:pStyle w:val="affff9"/>
              <w:topLinePunct/>
              <w:ind w:leftChars="0" w:left="0" w:rightChars="0" w:right="0" w:firstLineChars="0" w:firstLine="0"/>
              <w:spacing w:line="240" w:lineRule="atLeast"/>
            </w:pPr>
            <w:r>
              <w:t>0.872</w:t>
            </w:r>
          </w:p>
        </w:tc>
        <w:tc>
          <w:tcPr>
            <w:tcW w:w="1228" w:type="pct"/>
            <w:vAlign w:val="center"/>
          </w:tcPr>
          <w:p w:rsidR="0018722C">
            <w:pPr>
              <w:pStyle w:val="affff9"/>
              <w:topLinePunct/>
              <w:ind w:leftChars="0" w:left="0" w:rightChars="0" w:right="0" w:firstLineChars="0" w:firstLine="0"/>
              <w:spacing w:line="240" w:lineRule="atLeast"/>
            </w:pPr>
            <w:r>
              <w:t>-0.065</w:t>
            </w:r>
          </w:p>
        </w:tc>
        <w:tc>
          <w:tcPr>
            <w:tcW w:w="1231" w:type="pct"/>
            <w:vAlign w:val="center"/>
          </w:tcPr>
          <w:p w:rsidR="0018722C">
            <w:pPr>
              <w:pStyle w:val="affff9"/>
              <w:topLinePunct/>
              <w:ind w:leftChars="0" w:left="0" w:rightChars="0" w:right="0" w:firstLineChars="0" w:firstLine="0"/>
              <w:spacing w:line="240" w:lineRule="atLeast"/>
            </w:pPr>
            <w:r>
              <w:t>0.353</w:t>
            </w:r>
          </w:p>
        </w:tc>
      </w:tr>
      <w:tr>
        <w:tc>
          <w:tcPr>
            <w:tcW w:w="1313" w:type="pct"/>
            <w:vAlign w:val="center"/>
          </w:tcPr>
          <w:p w:rsidR="0018722C">
            <w:pPr>
              <w:pStyle w:val="ac"/>
              <w:topLinePunct/>
              <w:ind w:leftChars="0" w:left="0" w:rightChars="0" w:right="0" w:firstLineChars="0" w:firstLine="0"/>
              <w:spacing w:line="240" w:lineRule="atLeast"/>
            </w:pPr>
            <w:r>
              <w:t>资本保值增值率</w:t>
            </w:r>
          </w:p>
        </w:tc>
        <w:tc>
          <w:tcPr>
            <w:tcW w:w="1227" w:type="pct"/>
            <w:vAlign w:val="center"/>
          </w:tcPr>
          <w:p w:rsidR="0018722C">
            <w:pPr>
              <w:pStyle w:val="affff9"/>
              <w:topLinePunct/>
              <w:ind w:leftChars="0" w:left="0" w:rightChars="0" w:right="0" w:firstLineChars="0" w:firstLine="0"/>
              <w:spacing w:line="240" w:lineRule="atLeast"/>
            </w:pPr>
            <w:r>
              <w:t>0.760</w:t>
            </w:r>
          </w:p>
        </w:tc>
        <w:tc>
          <w:tcPr>
            <w:tcW w:w="1228" w:type="pct"/>
            <w:vAlign w:val="center"/>
          </w:tcPr>
          <w:p w:rsidR="0018722C">
            <w:pPr>
              <w:pStyle w:val="affff9"/>
              <w:topLinePunct/>
              <w:ind w:leftChars="0" w:left="0" w:rightChars="0" w:right="0" w:firstLineChars="0" w:firstLine="0"/>
              <w:spacing w:line="240" w:lineRule="atLeast"/>
            </w:pPr>
            <w:r>
              <w:t>0.124</w:t>
            </w:r>
          </w:p>
        </w:tc>
        <w:tc>
          <w:tcPr>
            <w:tcW w:w="1231" w:type="pct"/>
            <w:vAlign w:val="center"/>
          </w:tcPr>
          <w:p w:rsidR="0018722C">
            <w:pPr>
              <w:pStyle w:val="affff9"/>
              <w:topLinePunct/>
              <w:ind w:leftChars="0" w:left="0" w:rightChars="0" w:right="0" w:firstLineChars="0" w:firstLine="0"/>
              <w:spacing w:line="240" w:lineRule="atLeast"/>
            </w:pPr>
            <w:r>
              <w:t>-0.031</w:t>
            </w:r>
          </w:p>
        </w:tc>
      </w:tr>
      <w:tr>
        <w:tc>
          <w:tcPr>
            <w:tcW w:w="1313" w:type="pct"/>
            <w:vAlign w:val="center"/>
          </w:tcPr>
          <w:p w:rsidR="0018722C">
            <w:pPr>
              <w:pStyle w:val="ac"/>
              <w:topLinePunct/>
              <w:ind w:leftChars="0" w:left="0" w:rightChars="0" w:right="0" w:firstLineChars="0" w:firstLine="0"/>
              <w:spacing w:line="240" w:lineRule="atLeast"/>
            </w:pPr>
            <w:r>
              <w:t>主营业务收入增长率</w:t>
            </w:r>
          </w:p>
        </w:tc>
        <w:tc>
          <w:tcPr>
            <w:tcW w:w="1227" w:type="pct"/>
            <w:vAlign w:val="center"/>
          </w:tcPr>
          <w:p w:rsidR="0018722C">
            <w:pPr>
              <w:pStyle w:val="affff9"/>
              <w:topLinePunct/>
              <w:ind w:leftChars="0" w:left="0" w:rightChars="0" w:right="0" w:firstLineChars="0" w:firstLine="0"/>
              <w:spacing w:line="240" w:lineRule="atLeast"/>
            </w:pPr>
            <w:r>
              <w:t>0.653</w:t>
            </w:r>
          </w:p>
        </w:tc>
        <w:tc>
          <w:tcPr>
            <w:tcW w:w="1228" w:type="pct"/>
            <w:vAlign w:val="center"/>
          </w:tcPr>
          <w:p w:rsidR="0018722C">
            <w:pPr>
              <w:pStyle w:val="affff9"/>
              <w:topLinePunct/>
              <w:ind w:leftChars="0" w:left="0" w:rightChars="0" w:right="0" w:firstLineChars="0" w:firstLine="0"/>
              <w:spacing w:line="240" w:lineRule="atLeast"/>
            </w:pPr>
            <w:r>
              <w:t>-0.540</w:t>
            </w:r>
          </w:p>
        </w:tc>
        <w:tc>
          <w:tcPr>
            <w:tcW w:w="1231" w:type="pct"/>
            <w:vAlign w:val="center"/>
          </w:tcPr>
          <w:p w:rsidR="0018722C">
            <w:pPr>
              <w:pStyle w:val="affff9"/>
              <w:topLinePunct/>
              <w:ind w:leftChars="0" w:left="0" w:rightChars="0" w:right="0" w:firstLineChars="0" w:firstLine="0"/>
              <w:spacing w:line="240" w:lineRule="atLeast"/>
            </w:pPr>
            <w:r>
              <w:t>0.454</w:t>
            </w:r>
          </w:p>
        </w:tc>
      </w:tr>
      <w:tr>
        <w:tc>
          <w:tcPr>
            <w:tcW w:w="1313" w:type="pct"/>
            <w:vAlign w:val="center"/>
            <w:tcBorders>
              <w:top w:val="single" w:sz="4" w:space="0" w:color="auto"/>
            </w:tcBorders>
          </w:tcPr>
          <w:p w:rsidR="0018722C">
            <w:pPr>
              <w:pStyle w:val="ac"/>
              <w:topLinePunct/>
              <w:ind w:leftChars="0" w:left="0" w:rightChars="0" w:right="0" w:firstLineChars="0" w:firstLine="0"/>
              <w:spacing w:line="240" w:lineRule="atLeast"/>
            </w:pPr>
            <w:r>
              <w:t>主营业务利润增长率</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-0.027</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1231" w:type="pct"/>
            <w:vAlign w:val="center"/>
            <w:tcBorders>
              <w:top w:val="single" w:sz="4" w:space="0" w:color="auto"/>
            </w:tcBorders>
          </w:tcPr>
          <w:p w:rsidR="0018722C">
            <w:pPr>
              <w:pStyle w:val="affff9"/>
              <w:topLinePunct/>
              <w:ind w:leftChars="0" w:left="0" w:rightChars="0" w:right="0" w:firstLineChars="0" w:firstLine="0"/>
              <w:spacing w:line="240" w:lineRule="atLeast"/>
            </w:pPr>
            <w:r>
              <w:t>0.443</w:t>
            </w:r>
          </w:p>
        </w:tc>
      </w:tr>
    </w:tbl>
    <w:p w:rsidR="0018722C">
      <w:pPr>
        <w:pStyle w:val="affa"/>
      </w:pPr>
    </w:p>
    <w:p w:rsidR="0018722C">
      <w:pPr>
        <w:topLinePunct/>
      </w:pPr>
      <w:r>
        <w:t>⑤得分矩阵，主成分得分矩阵如</w:t>
      </w:r>
      <w:r>
        <w:t>表</w:t>
      </w:r>
      <w:r>
        <w:t>4-7</w:t>
      </w:r>
      <w:r/>
      <w:r w:rsidR="001852F3">
        <w:t xml:space="preserve">所示，根据各个得分矩阵，分别计算各个样本因子。</w:t>
      </w:r>
    </w:p>
    <w:p w:rsidR="0018722C">
      <w:spacing w:beforeLines="0" w:before="0" w:afterLines="0" w:after="0" w:line="440" w:lineRule="auto"/>
      <w:pPr>
        <w:sectPr w:rsidR="00556256">
          <w:type w:val="continuous"/>
          <w:pgSz w:w="11910" w:h="16840"/>
          <w:pgMar w:header="939" w:footer="272" w:top="1200" w:bottom="460" w:left="900" w:right="1580"/>
        </w:sectPr>
        <w:topLinePunct/>
      </w:pPr>
    </w:p>
    <w:p w:rsidR="0018722C">
      <w:pPr>
        <w:pStyle w:val="a8"/>
        <w:textAlignment w:val="center"/>
        <w:topLinePunct/>
      </w:pPr>
      <w:r>
        <w:rPr>
          <w:kern w:val="2"/>
          <w:sz w:val="22"/>
          <w:szCs w:val="22"/>
          <w:rFonts w:cstheme="minorBidi" w:hAnsiTheme="minorHAnsi" w:eastAsiaTheme="minorHAnsi" w:asciiTheme="minorHAnsi"/>
        </w:rPr>
        <w:pict>
          <v:shape style="margin-left:195.960007pt;margin-top:19.187748pt;width:104.8pt;height:20.55pt;mso-position-horizontal-relative:page;mso-position-vertical-relative:paragraph;z-index:-108304" type="#_x0000_t202" filled="false" stroked="true" strokeweight=".48pt" strokecolor="#000000">
            <v:textbox inset="0,0,0,0">
              <w:txbxContent>
                <w:p w:rsidR="0018722C">
                  <w:pPr>
                    <w:spacing w:before="74"/>
                    <w:ind w:leftChars="0" w:left="103" w:rightChars="0" w:right="0" w:firstLineChars="0" w:firstLine="0"/>
                    <w:jc w:val="left"/>
                    <w:rPr>
                      <w:rFonts w:ascii="Times New Roman" w:eastAsia="Times New Roman"/>
                      <w:sz w:val="21"/>
                    </w:rPr>
                  </w:pPr>
                  <w:r>
                    <w:rPr>
                      <w:sz w:val="21"/>
                    </w:rPr>
                    <w:t>成分 </w:t>
                  </w:r>
                  <w:r>
                    <w:rPr>
                      <w:rFonts w:ascii="Times New Roman" w:eastAsia="Times New Roman"/>
                      <w:sz w:val="21"/>
                    </w:rPr>
                    <w:t>1</w:t>
                  </w:r>
                </w:p>
              </w:txbxContent>
            </v:textbox>
            <v:stroke dashstyle="solid"/>
            <w10:wrap type="none"/>
          </v:shape>
        </w:pict>
      </w:r>
      <w:r>
        <w:rPr>
          <w:kern w:val="2"/>
          <w:sz w:val="22"/>
          <w:szCs w:val="22"/>
          <w:rFonts w:cstheme="minorBidi" w:hAnsiTheme="minorHAnsi" w:eastAsiaTheme="minorHAnsi" w:asciiTheme="minorHAnsi"/>
        </w:rPr>
        <w:pict>
          <v:shape style="margin-left:300.720001pt;margin-top:19.187748pt;width:104.9pt;height:20.55pt;mso-position-horizontal-relative:page;mso-position-vertical-relative:paragraph;z-index:-108280" type="#_x0000_t202" filled="false" stroked="true" strokeweight=".48pt" strokecolor="#000000">
            <v:textbox inset="0,0,0,0">
              <w:txbxContent>
                <w:p w:rsidR="0018722C">
                  <w:pPr>
                    <w:spacing w:before="74"/>
                    <w:ind w:leftChars="0" w:left="103" w:rightChars="0" w:right="0" w:firstLineChars="0" w:firstLine="0"/>
                    <w:jc w:val="left"/>
                    <w:rPr>
                      <w:rFonts w:ascii="Times New Roman" w:eastAsia="Times New Roman"/>
                      <w:sz w:val="21"/>
                    </w:rPr>
                  </w:pPr>
                  <w:r>
                    <w:rPr>
                      <w:sz w:val="21"/>
                    </w:rPr>
                    <w:t>成分 </w:t>
                  </w:r>
                  <w:r>
                    <w:rPr>
                      <w:rFonts w:ascii="Times New Roman" w:eastAsia="Times New Roman"/>
                      <w:sz w:val="21"/>
                    </w:rPr>
                    <w:t>2</w:t>
                  </w:r>
                </w:p>
              </w:txbxContent>
            </v:textbox>
            <v:stroke dashstyle="solid"/>
            <w10:wrap type="none"/>
          </v:shape>
        </w:pict>
      </w:r>
      <w:r>
        <w:rPr>
          <w:kern w:val="2"/>
          <w:szCs w:val="22"/>
          <w:rFonts w:cstheme="minorBidi" w:hAnsiTheme="minorHAnsi" w:eastAsiaTheme="minorHAnsi" w:asciiTheme="minorHAnsi"/>
          <w:spacing w:val="-12"/>
          <w:sz w:val="21"/>
        </w:rPr>
        <w:t>表</w:t>
      </w:r>
      <w:r>
        <w:rPr>
          <w:kern w:val="2"/>
          <w:szCs w:val="22"/>
          <w:rFonts w:cstheme="minorBidi" w:hAnsiTheme="minorHAnsi" w:eastAsiaTheme="minorHAnsi" w:asciiTheme="minorHAnsi"/>
          <w:sz w:val="21"/>
        </w:rPr>
        <w:t>4-7</w:t>
      </w:r>
      <w:r>
        <w:t xml:space="preserve">  </w:t>
      </w:r>
      <w:r>
        <w:rPr>
          <w:kern w:val="2"/>
          <w:szCs w:val="22"/>
          <w:rFonts w:cstheme="minorBidi" w:hAnsiTheme="minorHAnsi" w:eastAsiaTheme="minorHAnsi" w:asciiTheme="minorHAnsi"/>
          <w:spacing w:val="-2"/>
          <w:sz w:val="21"/>
        </w:rPr>
        <w:t>成分得分系数矩阵</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792"/>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11.15pt;height:.5pt;mso-position-horizontal-relative:char;mso-position-vertical-relative:line" coordorigin="0,0" coordsize="2223,10">
            <v:line style="position:absolute" from="0,5" to="2222,5" stroked="true" strokeweight=".48pt" strokecolor="#000000">
              <v:stroke dashstyle="solid"/>
            </v:line>
          </v:group>
        </w:pic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744;mso-wrap-distance-left:0;mso-wrap-distance-right:0" from="405.839996pt,19.186123pt" to="510.719996pt,19.186123pt" stroked="true" strokeweight=".48pt" strokecolor="#000000">
            <v:stroke dashstyle="solid"/>
            <w10:wrap type="topAndBottom"/>
          </v:line>
        </w:pict>
      </w:r>
      <w:r>
        <w:rPr>
          <w:kern w:val="2"/>
          <w:sz w:val="24"/>
          <w:szCs w:val="24"/>
          <w:rFonts w:cstheme="minorBidi" w:ascii="宋体" w:hAnsi="宋体" w:eastAsia="宋体" w:cs="宋体"/>
        </w:rPr>
        <w:br w:type="column"/>
      </w:r>
    </w:p>
    <w:p w:rsidR="0018722C">
      <w:pPr>
        <w:spacing w:before="45"/>
        <w:ind w:leftChars="0" w:left="833" w:rightChars="0" w:right="0" w:firstLineChars="0" w:firstLine="0"/>
        <w:jc w:val="left"/>
        <w:rPr>
          <w:rFonts w:ascii="Times New Roman" w:eastAsia="Times New Roman"/>
          <w:sz w:val="21"/>
        </w:rPr>
      </w:pPr>
      <w:r>
        <w:rPr>
          <w:sz w:val="21"/>
        </w:rPr>
        <w:t>成分 </w:t>
      </w:r>
      <w:r>
        <w:rPr>
          <w:rFonts w:ascii="Times New Roman" w:eastAsia="Times New Roman"/>
          <w:sz w:val="21"/>
        </w:rPr>
        <w:t>3</w:t>
      </w:r>
    </w:p>
    <w:p w:rsidR="0018722C">
      <w:pPr>
        <w:spacing w:after="0"/>
        <w:jc w:val="left"/>
        <w:rPr>
          <w:rFonts w:ascii="Times New Roman" w:eastAsia="Times New Roman"/>
          <w:sz w:val="21"/>
        </w:rPr>
        <w:sectPr w:rsidR="00556256">
          <w:type w:val="continuous"/>
          <w:pgSz w:w="11910" w:h="16840"/>
          <w:pgMar w:top="1580" w:bottom="460" w:left="900" w:right="1580"/>
          <w:cols w:num="2" w:equalWidth="0">
            <w:col w:w="6447" w:space="40"/>
            <w:col w:w="2943"/>
          </w:cols>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
          <w:szCs w:val="24"/>
          <w:rFonts w:cstheme="minorBidi" w:ascii="Times New Roman" w:hAnsi="宋体" w:eastAsia="宋体" w:cs="宋体"/>
        </w:rPr>
      </w:pPr>
    </w:p>
    <w:p w:rsidR="0018722C">
      <w:pPr>
        <w:tabs>
          <w:tab w:pos="7216" w:val="left" w:leader="none"/>
        </w:tabs>
        <w:spacing w:line="20" w:lineRule="exact"/>
        <w:ind w:leftChars="0" w:left="777" w:rightChars="0" w:right="0" w:firstLineChars="0" w:firstLine="0"/>
        <w:rPr>
          <w:rFonts w:ascii="Times New Roman"/>
          <w:sz w:val="2"/>
        </w:rPr>
      </w:pPr>
      <w:r>
        <w:rPr>
          <w:rFonts w:ascii="Times New Roman"/>
          <w:sz w:val="2"/>
        </w:rPr>
        <w:pict>
          <v:group style="width:111.85pt;height:.5pt;mso-position-horizontal-relative:char;mso-position-vertical-relative:line" coordorigin="0,0" coordsize="2237,10">
            <v:line style="position:absolute" from="0,5" to="2237,5" stroked="true" strokeweight=".48pt" strokecolor="#000000">
              <v:stroke dashstyle="solid"/>
            </v:line>
          </v:group>
        </w:pict>
      </w:r>
      <w:r/>
      <w:r>
        <w:rPr>
          <w:rFonts w:ascii="Times New Roman"/>
          <w:sz w:val="2"/>
        </w:rPr>
        <w:tab/>
      </w:r>
      <w:r>
        <w:rPr>
          <w:rFonts w:ascii="Times New Roman"/>
          <w:sz w:val="2"/>
        </w:rPr>
        <w:pict>
          <v:group style="width:104.9pt;height:.5pt;mso-position-horizontal-relative:char;mso-position-vertical-relative:line" coordorigin="0,0" coordsize="2098,10">
            <v:line style="position:absolute" from="0,5" to="2098,5" stroked="true" strokeweight=".48pt" strokecolor="#000000">
              <v:stroke dashstyle="solid"/>
            </v:lin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opLinePunct/>
      </w:pPr>
    </w:p>
    <w:p w:rsidR="0018722C">
      <w:pPr>
        <w:topLinePunct/>
      </w:pPr>
    </w:p>
    <w:p w:rsidR="0018722C">
      <w:pPr>
        <w:topLinePunct/>
      </w:pPr>
    </w:p>
    <w:p w:rsidR="0018722C">
      <w:pPr>
        <w:topLinePunct/>
      </w:pPr>
    </w:p>
    <w:p w:rsidR="0018722C">
      <w:pPr>
        <w:pStyle w:val="affff1"/>
        <w:topLinePunct/>
      </w:pPr>
      <w:r>
        <w:rPr>
          <w:rFonts w:cstheme="minorBidi" w:hAnsiTheme="minorHAnsi" w:eastAsiaTheme="minorHAnsi" w:asciiTheme="minorHAnsi" w:ascii="Times New Roman"/>
        </w:rPr>
        <w:t>30</w:t>
      </w:r>
    </w:p>
    <w:p w:rsidR="0018722C">
      <w:pPr>
        <w:rPr/>
        <w:topLinePunct/>
      </w:pPr>
    </w:p>
    <w:tbl>
      <w:tblPr>
        <w:tblW w:w="5000" w:type="pct"/>
        <w:tblInd w:w="7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2"/>
        <w:gridCol w:w="2096"/>
        <w:gridCol w:w="2098"/>
        <w:gridCol w:w="2103"/>
      </w:tblGrid>
      <w:tr>
        <w:trPr>
          <w:tblHeader/>
        </w:trPr>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27" w:id="93"/>
            <w:bookmarkEnd w:id="93"/>
            <w:r/>
            <w:r>
              <w:t>净利润增长率</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0.475</w:t>
            </w: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-0.231</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-0.093</w:t>
            </w:r>
          </w:p>
        </w:tc>
      </w:tr>
      <w:tr>
        <w:tc>
          <w:tcPr>
            <w:tcW w:w="1313" w:type="pct"/>
            <w:vAlign w:val="center"/>
          </w:tcPr>
          <w:p w:rsidR="0018722C">
            <w:pPr>
              <w:pStyle w:val="ac"/>
              <w:topLinePunct/>
              <w:ind w:leftChars="0" w:left="0" w:rightChars="0" w:right="0" w:firstLineChars="0" w:firstLine="0"/>
              <w:spacing w:line="240" w:lineRule="atLeast"/>
            </w:pPr>
            <w:r>
              <w:t>每股收益增长率</w:t>
            </w:r>
          </w:p>
        </w:tc>
        <w:tc>
          <w:tcPr>
            <w:tcW w:w="1227" w:type="pct"/>
            <w:vAlign w:val="center"/>
          </w:tcPr>
          <w:p w:rsidR="0018722C">
            <w:pPr>
              <w:pStyle w:val="affff9"/>
              <w:topLinePunct/>
              <w:ind w:leftChars="0" w:left="0" w:rightChars="0" w:right="0" w:firstLineChars="0" w:firstLine="0"/>
              <w:spacing w:line="240" w:lineRule="atLeast"/>
            </w:pPr>
            <w:r>
              <w:t>0.472</w:t>
            </w:r>
          </w:p>
        </w:tc>
        <w:tc>
          <w:tcPr>
            <w:tcW w:w="1228" w:type="pct"/>
            <w:vAlign w:val="center"/>
          </w:tcPr>
          <w:p w:rsidR="0018722C">
            <w:pPr>
              <w:pStyle w:val="affff9"/>
              <w:topLinePunct/>
              <w:ind w:leftChars="0" w:left="0" w:rightChars="0" w:right="0" w:firstLineChars="0" w:firstLine="0"/>
              <w:spacing w:line="240" w:lineRule="atLeast"/>
            </w:pPr>
            <w:r>
              <w:t>-0.231</w:t>
            </w:r>
          </w:p>
        </w:tc>
        <w:tc>
          <w:tcPr>
            <w:tcW w:w="1231" w:type="pct"/>
            <w:vAlign w:val="center"/>
          </w:tcPr>
          <w:p w:rsidR="0018722C">
            <w:pPr>
              <w:pStyle w:val="affff9"/>
              <w:topLinePunct/>
              <w:ind w:leftChars="0" w:left="0" w:rightChars="0" w:right="0" w:firstLineChars="0" w:firstLine="0"/>
              <w:spacing w:line="240" w:lineRule="atLeast"/>
            </w:pPr>
            <w:r>
              <w:t>-0.095</w:t>
            </w:r>
          </w:p>
        </w:tc>
      </w:tr>
      <w:tr>
        <w:tc>
          <w:tcPr>
            <w:tcW w:w="1313" w:type="pct"/>
            <w:vAlign w:val="center"/>
          </w:tcPr>
          <w:p w:rsidR="0018722C">
            <w:pPr>
              <w:pStyle w:val="ac"/>
              <w:topLinePunct/>
              <w:ind w:leftChars="0" w:left="0" w:rightChars="0" w:right="0" w:firstLineChars="0" w:firstLine="0"/>
              <w:spacing w:line="240" w:lineRule="atLeast"/>
            </w:pPr>
            <w:r>
              <w:t>总资产增长率</w:t>
            </w:r>
          </w:p>
        </w:tc>
        <w:tc>
          <w:tcPr>
            <w:tcW w:w="1227" w:type="pct"/>
            <w:vAlign w:val="center"/>
          </w:tcPr>
          <w:p w:rsidR="0018722C">
            <w:pPr>
              <w:pStyle w:val="affff9"/>
              <w:topLinePunct/>
              <w:ind w:leftChars="0" w:left="0" w:rightChars="0" w:right="0" w:firstLineChars="0" w:firstLine="0"/>
              <w:spacing w:line="240" w:lineRule="atLeast"/>
            </w:pPr>
            <w:r>
              <w:t>-0.028</w:t>
            </w:r>
          </w:p>
        </w:tc>
        <w:tc>
          <w:tcPr>
            <w:tcW w:w="1228" w:type="pct"/>
            <w:vAlign w:val="center"/>
          </w:tcPr>
          <w:p w:rsidR="0018722C">
            <w:pPr>
              <w:pStyle w:val="affff9"/>
              <w:topLinePunct/>
              <w:ind w:leftChars="0" w:left="0" w:rightChars="0" w:right="0" w:firstLineChars="0" w:firstLine="0"/>
              <w:spacing w:line="240" w:lineRule="atLeast"/>
            </w:pPr>
            <w:r>
              <w:t>0.509</w:t>
            </w:r>
          </w:p>
        </w:tc>
        <w:tc>
          <w:tcPr>
            <w:tcW w:w="1231" w:type="pct"/>
            <w:vAlign w:val="center"/>
          </w:tcPr>
          <w:p w:rsidR="0018722C">
            <w:pPr>
              <w:pStyle w:val="affff9"/>
              <w:topLinePunct/>
              <w:ind w:leftChars="0" w:left="0" w:rightChars="0" w:right="0" w:firstLineChars="0" w:firstLine="0"/>
              <w:spacing w:line="240" w:lineRule="atLeast"/>
            </w:pPr>
            <w:r>
              <w:t>0.208</w:t>
            </w:r>
          </w:p>
        </w:tc>
      </w:tr>
      <w:tr>
        <w:tc>
          <w:tcPr>
            <w:tcW w:w="1313" w:type="pct"/>
            <w:vAlign w:val="center"/>
          </w:tcPr>
          <w:p w:rsidR="0018722C">
            <w:pPr>
              <w:pStyle w:val="ac"/>
              <w:topLinePunct/>
              <w:ind w:leftChars="0" w:left="0" w:rightChars="0" w:right="0" w:firstLineChars="0" w:firstLine="0"/>
              <w:spacing w:line="240" w:lineRule="atLeast"/>
            </w:pPr>
            <w:r>
              <w:t>资本保值增值率</w:t>
            </w:r>
          </w:p>
        </w:tc>
        <w:tc>
          <w:tcPr>
            <w:tcW w:w="1227" w:type="pct"/>
            <w:vAlign w:val="center"/>
          </w:tcPr>
          <w:p w:rsidR="0018722C">
            <w:pPr>
              <w:pStyle w:val="affff9"/>
              <w:topLinePunct/>
              <w:ind w:leftChars="0" w:left="0" w:rightChars="0" w:right="0" w:firstLineChars="0" w:firstLine="0"/>
              <w:spacing w:line="240" w:lineRule="atLeast"/>
            </w:pPr>
            <w:r>
              <w:t>0.239</w:t>
            </w:r>
          </w:p>
        </w:tc>
        <w:tc>
          <w:tcPr>
            <w:tcW w:w="1228" w:type="pct"/>
            <w:vAlign w:val="center"/>
          </w:tcPr>
          <w:p w:rsidR="0018722C">
            <w:pPr>
              <w:pStyle w:val="affff9"/>
              <w:topLinePunct/>
              <w:ind w:leftChars="0" w:left="0" w:rightChars="0" w:right="0" w:firstLineChars="0" w:firstLine="0"/>
              <w:spacing w:line="240" w:lineRule="atLeast"/>
            </w:pPr>
            <w:r>
              <w:t>0.049</w:t>
            </w:r>
          </w:p>
        </w:tc>
        <w:tc>
          <w:tcPr>
            <w:tcW w:w="1231" w:type="pct"/>
            <w:vAlign w:val="center"/>
          </w:tcPr>
          <w:p w:rsidR="0018722C">
            <w:pPr>
              <w:pStyle w:val="affff9"/>
              <w:topLinePunct/>
              <w:ind w:leftChars="0" w:left="0" w:rightChars="0" w:right="0" w:firstLineChars="0" w:firstLine="0"/>
              <w:spacing w:line="240" w:lineRule="atLeast"/>
            </w:pPr>
            <w:r>
              <w:t>0.067</w:t>
            </w:r>
          </w:p>
        </w:tc>
      </w:tr>
      <w:tr>
        <w:tc>
          <w:tcPr>
            <w:tcW w:w="1313" w:type="pct"/>
            <w:vAlign w:val="center"/>
          </w:tcPr>
          <w:p w:rsidR="0018722C">
            <w:pPr>
              <w:pStyle w:val="ac"/>
              <w:topLinePunct/>
              <w:ind w:leftChars="0" w:left="0" w:rightChars="0" w:right="0" w:firstLineChars="0" w:firstLine="0"/>
              <w:spacing w:line="240" w:lineRule="atLeast"/>
            </w:pPr>
            <w:r>
              <w:t>主营业务收入增长率</w:t>
            </w:r>
          </w:p>
        </w:tc>
        <w:tc>
          <w:tcPr>
            <w:tcW w:w="1227" w:type="pct"/>
            <w:vAlign w:val="center"/>
          </w:tcPr>
          <w:p w:rsidR="0018722C">
            <w:pPr>
              <w:pStyle w:val="affff9"/>
              <w:topLinePunct/>
              <w:ind w:leftChars="0" w:left="0" w:rightChars="0" w:right="0" w:firstLineChars="0" w:firstLine="0"/>
              <w:spacing w:line="240" w:lineRule="atLeast"/>
            </w:pPr>
            <w:r>
              <w:t>-0.267</w:t>
            </w:r>
          </w:p>
        </w:tc>
        <w:tc>
          <w:tcPr>
            <w:tcW w:w="1228" w:type="pct"/>
            <w:vAlign w:val="center"/>
          </w:tcPr>
          <w:p w:rsidR="0018722C">
            <w:pPr>
              <w:pStyle w:val="affff9"/>
              <w:topLinePunct/>
              <w:ind w:leftChars="0" w:left="0" w:rightChars="0" w:right="0" w:firstLineChars="0" w:firstLine="0"/>
              <w:spacing w:line="240" w:lineRule="atLeast"/>
            </w:pPr>
            <w:r>
              <w:t>0.750</w:t>
            </w:r>
          </w:p>
        </w:tc>
        <w:tc>
          <w:tcPr>
            <w:tcW w:w="1231" w:type="pct"/>
            <w:vAlign w:val="center"/>
          </w:tcPr>
          <w:p w:rsidR="0018722C">
            <w:pPr>
              <w:pStyle w:val="affff9"/>
              <w:topLinePunct/>
              <w:ind w:leftChars="0" w:left="0" w:rightChars="0" w:right="0" w:firstLineChars="0" w:firstLine="0"/>
              <w:spacing w:line="240" w:lineRule="atLeast"/>
            </w:pPr>
            <w:r>
              <w:t>-0.063</w:t>
            </w:r>
          </w:p>
        </w:tc>
      </w:tr>
      <w:tr>
        <w:tc>
          <w:tcPr>
            <w:tcW w:w="1313" w:type="pct"/>
            <w:vAlign w:val="center"/>
            <w:tcBorders>
              <w:top w:val="single" w:sz="4" w:space="0" w:color="auto"/>
            </w:tcBorders>
          </w:tcPr>
          <w:p w:rsidR="0018722C">
            <w:pPr>
              <w:pStyle w:val="ac"/>
              <w:topLinePunct/>
              <w:ind w:leftChars="0" w:left="0" w:rightChars="0" w:right="0" w:firstLineChars="0" w:firstLine="0"/>
              <w:spacing w:line="240" w:lineRule="atLeast"/>
            </w:pPr>
            <w:r>
              <w:t>主营业务利润增长率</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-0.067</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0.092</w:t>
            </w:r>
          </w:p>
        </w:tc>
        <w:tc>
          <w:tcPr>
            <w:tcW w:w="1231" w:type="pct"/>
            <w:vAlign w:val="center"/>
            <w:tcBorders>
              <w:top w:val="single" w:sz="4" w:space="0" w:color="auto"/>
            </w:tcBorders>
          </w:tcPr>
          <w:p w:rsidR="0018722C">
            <w:pPr>
              <w:pStyle w:val="affff9"/>
              <w:topLinePunct/>
              <w:ind w:leftChars="0" w:left="0" w:rightChars="0" w:right="0" w:firstLineChars="0" w:firstLine="0"/>
              <w:spacing w:line="240" w:lineRule="atLeast"/>
            </w:pPr>
            <w:r>
              <w:t>0.964</w:t>
            </w:r>
          </w:p>
        </w:tc>
      </w:tr>
    </w:tbl>
    <w:p w:rsidR="0018722C">
      <w:pPr>
        <w:pStyle w:val="affa"/>
      </w:pPr>
    </w:p>
    <w:p w:rsidR="0018722C">
      <w:pPr>
        <w:topLinePunct/>
      </w:pPr>
      <w:r>
        <w:t>赋值计算如下：</w:t>
      </w:r>
    </w:p>
    <w:p w:rsidR="0018722C">
      <w:pPr>
        <w:topLinePunct/>
      </w:pPr>
      <w:r>
        <w:rPr>
          <w:rFonts w:ascii="Times New Roman" w:hAnsi="Times New Roman" w:eastAsia="Times New Roman"/>
          <w:i/>
        </w:rPr>
        <w:t>X</w:t>
      </w:r>
      <w:r>
        <w:rPr>
          <w:rFonts w:ascii="Times New Roman" w:hAnsi="Times New Roman" w:eastAsia="Times New Roman"/>
        </w:rPr>
        <w:t>1 </w:t>
      </w:r>
      <w:r>
        <w:t>=0.475×净利润增长率+0.472×每股收益增长率-0.028×总资产增长率</w:t>
      </w:r>
    </w:p>
    <w:p w:rsidR="0018722C">
      <w:pPr>
        <w:topLinePunct/>
      </w:pPr>
      <w:r>
        <w:t>-0.267×主营业务收入增长率-0.067×主营业务利润增长率+0.239×资本增值保值率</w:t>
      </w:r>
    </w:p>
    <w:p w:rsidR="0018722C">
      <w:pPr>
        <w:topLinePunct/>
      </w:pPr>
      <w:r>
        <w:rPr>
          <w:rFonts w:ascii="Times New Roman" w:hAnsi="Times New Roman" w:eastAsia="Times New Roman"/>
          <w:i/>
        </w:rPr>
        <w:t>X </w:t>
      </w:r>
      <w:r>
        <w:rPr>
          <w:rFonts w:ascii="Times New Roman" w:hAnsi="Times New Roman" w:eastAsia="Times New Roman"/>
        </w:rPr>
        <w:t>2 </w:t>
      </w:r>
      <w:r>
        <w:t>= -0.231×净利润增长率-0.231×每股收益增长率+0.509×总资产增长率</w:t>
      </w:r>
      <w:r w:rsidR="001852F3">
        <w:t xml:space="preserve">+0.75×主营业务收入增长率+0.092×主营业务利润增长率+0.049×资本增值保值</w:t>
      </w:r>
      <w:r w:rsidR="001852F3">
        <w:t>率</w:t>
      </w:r>
    </w:p>
    <w:p w:rsidR="0018722C">
      <w:pPr>
        <w:topLinePunct/>
      </w:pPr>
      <w:r>
        <w:rPr>
          <w:rFonts w:ascii="Times New Roman" w:hAnsi="Times New Roman" w:eastAsia="Times New Roman"/>
          <w:i/>
        </w:rPr>
        <w:t>X </w:t>
      </w:r>
      <w:r>
        <w:rPr>
          <w:rFonts w:ascii="Times New Roman" w:hAnsi="Times New Roman" w:eastAsia="Times New Roman"/>
        </w:rPr>
        <w:t>3 </w:t>
      </w:r>
      <w:r>
        <w:t>=-0.093×净利润增长率-0.095×每股收益增长率+0.208×总资产增长率</w:t>
      </w:r>
      <w:r w:rsidR="001852F3">
        <w:t xml:space="preserve">-0.063×主营业务收入增长率+0.964×主营业务利润增长率+0.067×资本增值保值</w:t>
      </w:r>
      <w:r w:rsidR="001852F3">
        <w:t>率</w:t>
      </w:r>
    </w:p>
    <w:p w:rsidR="0018722C">
      <w:pPr>
        <w:pStyle w:val="aff7"/>
        <w:topLinePunct/>
      </w:pPr>
      <w:r>
        <w:pict>
          <v:shape style="margin-left:406.221222pt;margin-top:8.113266pt;width:3.5pt;height:7.75pt;mso-position-horizontal-relative:page;mso-position-vertical-relative:paragraph;z-index:1864;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z w:val="14"/>
                    </w:rPr>
                    <w:t>3</w:t>
                  </w:r>
                </w:p>
              </w:txbxContent>
            </v:textbox>
            <w10:wrap type="topAndBottom"/>
          </v:shape>
        </w:pict>
      </w:r>
    </w:p>
    <w:p w:rsidR="0018722C">
      <w:pPr>
        <w:topLinePunct/>
      </w:pPr>
      <w:r>
        <w:rPr>
          <w:rFonts w:cstheme="minorBidi" w:hAnsiTheme="minorHAnsi" w:eastAsiaTheme="minorHAnsi" w:asciiTheme="minorHAnsi"/>
        </w:rPr>
        <w:t>⑥</w:t>
      </w:r>
      <w:r>
        <w:rPr>
          <w:rFonts w:cstheme="minorBidi" w:hAnsiTheme="minorHAnsi" w:eastAsiaTheme="minorHAnsi" w:asciiTheme="minorHAnsi"/>
        </w:rPr>
        <w:t>公司成长性综合评价指标模型的建立，模型为：</w:t>
      </w:r>
      <w:r>
        <w:rPr>
          <w:rFonts w:ascii="Times New Roman" w:hAnsi="Times New Roman" w:eastAsia="宋体" w:cstheme="minorBidi"/>
          <w:i/>
        </w:rPr>
        <w:t>T</w:t>
      </w:r>
      <w:r w:rsidR="001852F3">
        <w:rPr>
          <w:rFonts w:ascii="Times New Roman" w:hAnsi="Times New Roman" w:eastAsia="宋体" w:cstheme="minorBidi"/>
          <w:i/>
        </w:rPr>
        <w:t xml:space="preserve"> </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i/>
        </w:rPr>
        <w:t>i </w:t>
      </w:r>
      <w:r>
        <w:rPr>
          <w:rFonts w:ascii="Times New Roman" w:hAnsi="Times New Roman" w:eastAsia="宋体" w:cstheme="minorBidi"/>
          <w:i/>
        </w:rPr>
        <w:t>X</w:t>
      </w:r>
      <w:r>
        <w:rPr>
          <w:rFonts w:ascii="Times New Roman" w:hAnsi="Times New Roman" w:eastAsia="宋体" w:cstheme="minorBidi"/>
          <w:i/>
        </w:rPr>
        <w:t>i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3</w:t>
      </w:r>
    </w:p>
    <w:p w:rsidR="0018722C">
      <w:pPr>
        <w:topLinePunct/>
      </w:pPr>
      <w:r>
        <w:t>其中，</w:t>
      </w:r>
      <w:r>
        <w:rPr>
          <w:rFonts w:ascii="Times New Roman" w:eastAsia="Times New Roman"/>
          <w:i/>
        </w:rPr>
        <w:t>B</w:t>
      </w:r>
      <w:r>
        <w:rPr>
          <w:rFonts w:ascii="Times New Roman" w:eastAsia="Times New Roman"/>
          <w:i/>
        </w:rPr>
        <w:t>i</w:t>
      </w:r>
      <w:r>
        <w:t>的取值根据主成分特征根占两个特征值之和的比例确定，如下：</w:t>
      </w:r>
    </w:p>
    <w:p w:rsidR="0018722C">
      <w:spacing w:beforeLines="0" w:before="0" w:afterLines="0" w:after="0" w:line="440" w:lineRule="auto"/>
      <w:pPr>
        <w:sectPr w:rsidR="00556256">
          <w:type w:val="continuous"/>
          <w:pgSz w:w="11910" w:h="16840"/>
          <w:pgMar w:header="939" w:footer="272" w:top="1200" w:bottom="460" w:left="900" w:right="1560"/>
        </w:sectPr>
        <w:topLinePunct/>
      </w:pPr>
    </w:p>
    <w:p w:rsidR="0018722C">
      <w:pPr>
        <w:topLinePunct/>
      </w:pPr>
      <w:r>
        <w:rPr>
          <w:rFonts w:cstheme="minorBidi" w:hAnsiTheme="minorHAnsi" w:eastAsiaTheme="minorHAnsi" w:asciiTheme="minorHAnsi" w:ascii="Times New Roman"/>
          <w:i/>
        </w:rPr>
        <w:t>B</w:t>
      </w:r>
      <w:r>
        <w:rPr>
          <w:vertAlign w:val="subscript"/>
          <w:rFonts w:ascii="Times New Roman" w:cstheme="minorBidi" w:hAnsiTheme="minorHAnsi" w:eastAsiaTheme="minorHAnsi"/>
        </w:rPr>
        <w:t>1 </w:t>
      </w:r>
      <w:r>
        <w:rPr>
          <w:rFonts w:cstheme="minorBidi" w:hAnsiTheme="minorHAnsi" w:eastAsiaTheme="minorHAnsi" w:asciiTheme="minorHAnsi"/>
        </w:rPr>
        <w:t>=</w:t>
      </w:r>
    </w:p>
    <w:p w:rsidR="0018722C">
      <w:pPr>
        <w:topLinePunct/>
      </w:pPr>
      <w:r>
        <w:br w:type="column"/>
      </w:r>
      <w:r>
        <w:rPr>
          <w:rFonts w:ascii="Times New Roman"/>
        </w:rPr>
        <w:t>3.366</w:t>
      </w:r>
    </w:p>
    <w:p w:rsidR="0018722C">
      <w:pPr>
        <w:pStyle w:val="aff7"/>
        <w:topLinePunct/>
      </w:pPr>
      <w:r>
        <w:rPr>
          <w:rFonts w:ascii="Times New Roman"/>
          <w:sz w:val="2"/>
        </w:rPr>
        <w:pict>
          <v:group style="width:101.25pt;height:.550pt;mso-position-horizontal-relative:char;mso-position-vertical-relative:line" coordorigin="0,0" coordsize="2025,11">
            <v:line style="position:absolute" from="0,5" to="2024,5" stroked="true" strokeweight=".501480pt" strokecolor="#000000">
              <v:stroke dashstyle="solid"/>
            </v:line>
          </v:group>
        </w:pict>
      </w:r>
      <w:r/>
    </w:p>
    <w:p w:rsidR="0018722C">
      <w:pPr>
        <w:pStyle w:val="affff1"/>
        <w:topLinePunct/>
      </w:pPr>
      <w:r>
        <w:rPr>
          <w:rFonts w:ascii="Times New Roman" w:hAnsi="Times New Roman"/>
        </w:rPr>
        <w:t>3.366</w:t>
      </w:r>
      <w:r>
        <w:rPr>
          <w:rFonts w:ascii="Symbol" w:hAnsi="Symbol"/>
        </w:rPr>
        <w:t></w:t>
      </w:r>
      <w:r>
        <w:rPr>
          <w:rFonts w:ascii="Times New Roman" w:hAnsi="Times New Roman"/>
        </w:rPr>
        <w:t>1.171</w:t>
      </w:r>
      <w:r>
        <w:rPr>
          <w:rFonts w:ascii="Symbol" w:hAnsi="Symbol"/>
        </w:rPr>
        <w:t></w:t>
      </w:r>
      <w:r>
        <w:rPr>
          <w:rFonts w:ascii="Times New Roman" w:hAnsi="Times New Roman"/>
        </w:rPr>
        <w:t>0.731</w:t>
      </w:r>
    </w:p>
    <w:p w:rsidR="0018722C">
      <w:pPr>
        <w:topLinePunct/>
      </w:pPr>
      <w:r>
        <w:br w:type="column"/>
      </w:r>
      <w:r>
        <w:t>= 0.639</w:t>
      </w:r>
      <w:r>
        <w:t>,</w:t>
      </w:r>
    </w:p>
    <w:p w:rsidR="0018722C">
      <w:spacing w:beforeLines="0" w:before="0" w:afterLines="0" w:after="0" w:line="440" w:lineRule="auto"/>
      <w:pPr>
        <w:sectPr w:rsidR="00556256">
          <w:type w:val="continuous"/>
          <w:pgSz w:w="11910" w:h="16840"/>
          <w:pgMar w:top="1580" w:bottom="460" w:left="900" w:right="1560"/>
          <w:cols w:num="3" w:equalWidth="0">
            <w:col w:w="1498" w:space="40"/>
            <w:col w:w="2040" w:space="39"/>
            <w:col w:w="5833"/>
          </w:cols>
        </w:sectPr>
        <w:topLinePunct/>
      </w:pP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i/>
        </w:rPr>
        <w:t>B</w:t>
      </w:r>
      <w:r>
        <w:rPr>
          <w:vertAlign w:val="subscript"/>
          <w:rFonts w:ascii="Times New Roman" w:cstheme="minorBidi" w:hAnsiTheme="minorHAnsi" w:eastAsiaTheme="minorHAnsi"/>
        </w:rPr>
        <w:t>2 </w:t>
      </w:r>
      <w:r>
        <w:rPr>
          <w:rFonts w:cstheme="minorBidi" w:hAnsiTheme="minorHAnsi" w:eastAsiaTheme="minorHAnsi" w:asciiTheme="minorHAnsi"/>
        </w:rPr>
        <w:t>=</w:t>
      </w:r>
    </w:p>
    <w:p w:rsidR="0018722C">
      <w:pPr>
        <w:topLinePunct/>
      </w:pPr>
      <w:r>
        <w:br w:type="column"/>
      </w:r>
      <w:r>
        <w:rPr>
          <w:rFonts w:ascii="Times New Roman"/>
        </w:rPr>
        <w:t>1.171</w:t>
      </w:r>
    </w:p>
    <w:p w:rsidR="0018722C">
      <w:pPr>
        <w:pStyle w:val="aff7"/>
        <w:topLinePunct/>
      </w:pPr>
      <w:r>
        <w:rPr>
          <w:rFonts w:ascii="Times New Roman"/>
          <w:sz w:val="2"/>
        </w:rPr>
        <w:pict>
          <v:group style="width:99.85pt;height:.550pt;mso-position-horizontal-relative:char;mso-position-vertical-relative:line" coordorigin="0,0" coordsize="1997,11">
            <v:line style="position:absolute" from="0,5" to="1996,5" stroked="true" strokeweight=".501480pt" strokecolor="#000000">
              <v:stroke dashstyle="solid"/>
            </v:line>
          </v:group>
        </w:pict>
      </w:r>
      <w:r/>
    </w:p>
    <w:p w:rsidR="0018722C">
      <w:pPr>
        <w:pStyle w:val="affff1"/>
        <w:topLinePunct/>
      </w:pPr>
      <w:r>
        <w:rPr>
          <w:rFonts w:ascii="Times New Roman" w:hAnsi="Times New Roman"/>
        </w:rPr>
        <w:t>3.366</w:t>
      </w:r>
      <w:r>
        <w:rPr>
          <w:rFonts w:ascii="Symbol" w:hAnsi="Symbol"/>
        </w:rPr>
        <w:t></w:t>
      </w:r>
      <w:r>
        <w:rPr>
          <w:rFonts w:ascii="Times New Roman" w:hAnsi="Times New Roman"/>
        </w:rPr>
        <w:t>1.171</w:t>
      </w:r>
      <w:r>
        <w:rPr>
          <w:rFonts w:ascii="Symbol" w:hAnsi="Symbol"/>
        </w:rPr>
        <w:t></w:t>
      </w:r>
      <w:r>
        <w:rPr>
          <w:rFonts w:ascii="Times New Roman" w:hAnsi="Times New Roman"/>
        </w:rPr>
        <w:t>0.731</w:t>
      </w:r>
    </w:p>
    <w:p w:rsidR="0018722C">
      <w:pPr>
        <w:spacing w:before="188"/>
        <w:ind w:leftChars="0" w:left="-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=0.222,</w:t>
      </w:r>
      <w:r>
        <w:rPr>
          <w:kern w:val="2"/>
          <w:szCs w:val="22"/>
          <w:rFonts w:cstheme="minorBidi" w:hAnsiTheme="minorHAnsi" w:eastAsiaTheme="minorHAnsi" w:asciiTheme="minorHAnsi"/>
          <w:spacing w:val="-40"/>
          <w:sz w:val="24"/>
        </w:rPr>
        <w:t> </w:t>
      </w:r>
      <w:r>
        <w:rPr>
          <w:kern w:val="2"/>
          <w:szCs w:val="22"/>
          <w:rFonts w:ascii="Times New Roman" w:cstheme="minorBidi" w:hAnsiTheme="minorHAnsi" w:eastAsiaTheme="minorHAnsi"/>
          <w:i/>
          <w:spacing w:val="-2"/>
          <w:sz w:val="24"/>
        </w:rPr>
        <w:t>B</w:t>
      </w:r>
      <w:r>
        <w:rPr>
          <w:kern w:val="2"/>
          <w:szCs w:val="22"/>
          <w:rFonts w:ascii="Times New Roman" w:cstheme="minorBidi" w:hAnsiTheme="minorHAnsi" w:eastAsiaTheme="minorHAnsi"/>
          <w:spacing w:val="-2"/>
          <w:position w:val="-5"/>
          <w:sz w:val="14"/>
        </w:rPr>
        <w:t>3 </w:t>
      </w:r>
      <w:r>
        <w:rPr>
          <w:kern w:val="2"/>
          <w:szCs w:val="22"/>
          <w:rFonts w:cstheme="minorBidi" w:hAnsiTheme="minorHAnsi" w:eastAsiaTheme="minorHAnsi" w:asciiTheme="minorHAnsi"/>
          <w:sz w:val="24"/>
        </w:rPr>
        <w:t>=</w:t>
      </w:r>
    </w:p>
    <w:p w:rsidR="0018722C">
      <w:pPr>
        <w:topLinePunct/>
      </w:pPr>
      <w:r>
        <w:br w:type="column"/>
      </w:r>
      <w:r>
        <w:rPr>
          <w:rFonts w:ascii="Times New Roman"/>
        </w:rPr>
        <w:t>0.731</w:t>
      </w:r>
    </w:p>
    <w:p w:rsidR="0018722C">
      <w:pPr>
        <w:pStyle w:val="aff7"/>
        <w:topLinePunct/>
      </w:pPr>
      <w:r>
        <w:rPr>
          <w:rFonts w:ascii="Times New Roman"/>
          <w:sz w:val="2"/>
        </w:rPr>
        <w:pict>
          <v:group style="width:100.65pt;height:.550pt;mso-position-horizontal-relative:char;mso-position-vertical-relative:line" coordorigin="0,0" coordsize="2013,11">
            <v:line style="position:absolute" from="0,5" to="2012,5" stroked="true" strokeweight=".50244pt" strokecolor="#000000">
              <v:stroke dashstyle="solid"/>
            </v:line>
          </v:group>
        </w:pict>
      </w:r>
      <w:r/>
    </w:p>
    <w:p w:rsidR="0018722C">
      <w:pPr>
        <w:pStyle w:val="affff1"/>
        <w:topLinePunct/>
      </w:pPr>
      <w:r>
        <w:rPr>
          <w:rFonts w:ascii="Times New Roman" w:hAnsi="Times New Roman"/>
        </w:rPr>
        <w:t>3.366</w:t>
      </w:r>
      <w:r>
        <w:rPr>
          <w:rFonts w:ascii="Symbol" w:hAnsi="Symbol"/>
        </w:rPr>
        <w:t></w:t>
      </w:r>
      <w:r>
        <w:rPr>
          <w:rFonts w:ascii="Times New Roman" w:hAnsi="Times New Roman"/>
        </w:rPr>
        <w:t>1.171</w:t>
      </w:r>
      <w:r>
        <w:rPr>
          <w:rFonts w:ascii="Symbol" w:hAnsi="Symbol"/>
        </w:rPr>
        <w:t></w:t>
      </w:r>
      <w:r w:rsidR="001852F3">
        <w:rPr>
          <w:rFonts w:ascii="Times New Roman" w:hAnsi="Times New Roman"/>
        </w:rPr>
        <w:t xml:space="preserve">0.731</w:t>
      </w:r>
    </w:p>
    <w:p w:rsidR="0018722C">
      <w:pPr>
        <w:topLinePunct/>
      </w:pPr>
      <w:r>
        <w:br w:type="column"/>
      </w:r>
      <w:r>
        <w:t>=0.139</w:t>
      </w:r>
      <w:r>
        <w:t>.</w:t>
      </w:r>
    </w:p>
    <w:p w:rsidR="0018722C">
      <w:spacing w:beforeLines="0" w:before="0" w:afterLines="0" w:after="0" w:line="440" w:lineRule="auto"/>
      <w:pPr>
        <w:sectPr w:rsidR="00556256">
          <w:type w:val="continuous"/>
          <w:pgSz w:w="11910" w:h="16840"/>
          <w:pgMar w:top="1580" w:bottom="460" w:left="900" w:right="1560"/>
          <w:cols w:num="5" w:equalWidth="0">
            <w:col w:w="1321" w:space="40"/>
            <w:col w:w="2013" w:space="39"/>
            <w:col w:w="1246" w:space="39"/>
            <w:col w:w="2028" w:space="40"/>
            <w:col w:w="2684"/>
          </w:cols>
        </w:sectPr>
        <w:topLinePunct/>
      </w:pPr>
    </w:p>
    <w:p w:rsidR="0018722C">
      <w:pPr>
        <w:topLinePunct/>
      </w:pPr>
      <w:r>
        <w:t>通过以上分析描述，得出有关样本企业的成长性的综合指标，以便进行以下的计算。</w:t>
      </w:r>
    </w:p>
    <w:p w:rsidR="0018722C">
      <w:pPr>
        <w:pStyle w:val="Heading3"/>
        <w:topLinePunct/>
        <w:ind w:left="200" w:hangingChars="200" w:hanging="200"/>
      </w:pPr>
      <w:bookmarkStart w:id="945318" w:name="_Toc686945318"/>
      <w:r>
        <w:t>4.4.2</w:t>
      </w:r>
      <w:r>
        <w:t xml:space="preserve"> </w:t>
      </w:r>
      <w:r>
        <w:t>股权性质与公司绩效的实证分析</w:t>
      </w:r>
      <w:bookmarkEnd w:id="945318"/>
    </w:p>
    <w:p w:rsidR="0018722C">
      <w:pPr>
        <w:topLinePunct/>
      </w:pPr>
      <w:r>
        <w:t>考虑量纲，在实证分析前对各变量数据进行标准化。各变量的定义如下：</w:t>
      </w:r>
      <w:r>
        <w:t>ROE、</w:t>
      </w:r>
    </w:p>
    <w:p w:rsidR="0018722C">
      <w:pPr>
        <w:topLinePunct/>
      </w:pPr>
      <w:r>
        <w:t>EVA</w:t>
      </w:r>
      <w:r/>
      <w:r w:rsidR="001852F3">
        <w:t xml:space="preserve">以及托宾</w:t>
      </w:r>
      <w:r>
        <w:t>q</w:t>
      </w:r>
      <w:r/>
      <w:r w:rsidR="001852F3">
        <w:t xml:space="preserve">值是被解释变量，代表公司绩效；</w:t>
      </w:r>
      <w:r>
        <w:rPr>
          <w:i/>
        </w:rPr>
        <w:t>C</w:t>
      </w:r>
      <w:r>
        <w:rPr>
          <w:vertAlign w:val="subscript"/>
          /&gt;
        </w:rPr>
        <w:t>1</w:t>
      </w:r>
      <w:r>
        <w:t>表示第一大股东持股比例；</w:t>
      </w:r>
    </w:p>
    <w:p w:rsidR="0018722C">
      <w:pPr>
        <w:topLinePunct/>
      </w:pPr>
      <w:r>
        <w:rPr>
          <w:i/>
        </w:rPr>
        <w:t>C</w:t>
      </w:r>
      <w:r>
        <w:rPr>
          <w:vertAlign w:val="subscript"/>
          /&gt;
        </w:rPr>
        <w:t>5</w:t>
      </w:r>
      <w:r>
        <w:t>表示前五大股东持股比例之和；</w:t>
      </w:r>
      <w:r>
        <w:rPr>
          <w:i/>
        </w:rPr>
        <w:t>H</w:t>
      </w:r>
      <w:r>
        <w:rPr>
          <w:vertAlign w:val="subscript"/>
          /&gt;
        </w:rPr>
        <w:t>5</w:t>
      </w:r>
      <w:r>
        <w:t>指前五大股东持股比例的平方和，用来表示</w:t>
      </w:r>
      <w:r>
        <w:t>公司的股权集中度；</w:t>
      </w:r>
      <w:r>
        <w:t>Z</w:t>
      </w:r>
      <w:r/>
      <w:r w:rsidR="001852F3">
        <w:t xml:space="preserve">指公司第</w:t>
      </w:r>
      <w:r>
        <w:t>1</w:t>
      </w:r>
      <w:r/>
      <w:r w:rsidR="001852F3">
        <w:t xml:space="preserve">大股东与第</w:t>
      </w:r>
      <w:r>
        <w:t>2</w:t>
      </w:r>
      <w:r/>
      <w:r w:rsidR="001852F3">
        <w:t xml:space="preserve">大股东到第</w:t>
      </w:r>
      <w:r>
        <w:t>5</w:t>
      </w:r>
      <w:r/>
      <w:r w:rsidR="001852F3">
        <w:t xml:space="preserve">大持股比例之和的比值，表示企业股东制衡情况；ssp</w:t>
      </w:r>
      <w:r w:rsidR="001852F3">
        <w:t xml:space="preserve">表示国有股所占比例</w:t>
      </w:r>
      <w:r>
        <w:t>；lsp</w:t>
      </w:r>
      <w:r/>
      <w:r w:rsidR="001852F3">
        <w:t xml:space="preserve">表示法人股所占比例</w:t>
      </w:r>
      <w:r>
        <w:rPr>
          <w:rFonts w:hint="eastAsia"/>
        </w:rPr>
        <w:t>；</w:t>
      </w:r>
      <w:r>
        <w:t>tsp</w:t>
      </w:r>
      <w:r/>
      <w:r w:rsidR="001852F3">
        <w:t xml:space="preserve">表示公众股所占比例；</w:t>
      </w:r>
      <w:r>
        <w:t>msr</w:t>
      </w:r>
      <w:r/>
      <w:r w:rsidR="001852F3">
        <w:t xml:space="preserve">表示高级管理人员持股比例；选取控制变</w:t>
      </w:r>
      <w:r w:rsidR="001852F3">
        <w:t>量</w:t>
      </w:r>
    </w:p>
    <w:p w:rsidR="0018722C">
      <w:pPr>
        <w:topLinePunct/>
      </w:pPr>
      <w:r>
        <w:rPr>
          <w:rFonts w:cstheme="minorBidi" w:hAnsiTheme="minorHAnsi" w:eastAsiaTheme="minorHAnsi" w:asciiTheme="minorHAnsi" w:ascii="Times New Roman"/>
        </w:rPr>
        <w:t>31</w:t>
      </w:r>
    </w:p>
    <w:p w:rsidR="0018722C">
      <w:pPr>
        <w:topLinePunct/>
      </w:pPr>
      <w:r>
        <w:t>时，选取</w:t>
      </w:r>
      <w:r>
        <w:t>SIZE</w:t>
      </w:r>
      <w:r/>
      <w:r w:rsidR="001852F3">
        <w:t xml:space="preserve">用来表示企业总资产的对数，反映公司规模</w:t>
      </w:r>
      <w:r>
        <w:t>；DAR</w:t>
      </w:r>
      <w:r/>
      <w:r w:rsidR="001852F3">
        <w:t xml:space="preserve">指企业的资产</w:t>
      </w:r>
      <w:r>
        <w:t>负债率，表示公司的财务杠杆情况，用</w:t>
      </w:r>
      <w:r>
        <w:t>T</w:t>
      </w:r>
      <w:r/>
      <w:r w:rsidR="001852F3">
        <w:t xml:space="preserve">来表示公司的成长性，这对企业具有至关重要的影响。本文选择的面板数据，考虑数据有效性，首先进行单位根检验，</w:t>
      </w:r>
      <w:r>
        <w:t>检验结果如下</w:t>
      </w:r>
      <w:r>
        <w:t>表</w:t>
      </w:r>
      <w:r>
        <w:t>4-8</w:t>
      </w:r>
      <w:r/>
      <w:r w:rsidR="001852F3">
        <w:t xml:space="preserve">所示：</w:t>
      </w:r>
    </w:p>
    <w:p w:rsidR="0018722C">
      <w:pPr>
        <w:pStyle w:val="a8"/>
        <w:textAlignment w:val="center"/>
        <w:topLinePunct/>
      </w:pPr>
      <w:r>
        <w:rPr>
          <w:kern w:val="2"/>
          <w:szCs w:val="22"/>
        </w:rPr>
        <w:pict>
          <v:line style="position:absolute;mso-position-horizontal-relative:page;mso-position-vertical-relative:paragraph;z-index:-108160" from="84.599998pt,15.195168pt" to="155.399997pt,45.195167pt" stroked="true" strokeweight=".48pt" strokecolor="#000000">
            <v:stroke dashstyle="solid"/>
            <w10:wrap type="none"/>
          </v:line>
        </w:pict>
      </w:r>
      <w:r>
        <w:rPr>
          <w:kern w:val="2"/>
          <w:szCs w:val="22"/>
        </w:rPr>
        <w:t>表4-8</w:t>
      </w:r>
      <w:r>
        <w:t xml:space="preserve">  </w:t>
      </w:r>
      <w:r w:rsidRPr="00DB64CE">
        <w:rPr>
          <w:kern w:val="2"/>
          <w:szCs w:val="22"/>
        </w:rPr>
        <w:t>单位根检验</w:t>
      </w:r>
    </w:p>
    <w:tbl>
      <w:tblPr>
        <w:tblW w:w="5000" w:type="pct"/>
        <w:tblInd w:w="7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5"/>
        <w:gridCol w:w="1418"/>
        <w:gridCol w:w="1420"/>
        <w:gridCol w:w="1420"/>
        <w:gridCol w:w="1420"/>
        <w:gridCol w:w="1420"/>
      </w:tblGrid>
      <w:tr>
        <w:trPr>
          <w:tblHeader/>
        </w:trPr>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p w:rsidR="0018722C">
            <w:pPr>
              <w:pStyle w:val="a7"/>
              <w:topLinePunct/>
              <w:ind w:leftChars="0" w:left="0" w:rightChars="0" w:right="0" w:firstLineChars="0" w:firstLine="0"/>
              <w:spacing w:line="240" w:lineRule="atLeast"/>
            </w:pPr>
            <w:r>
              <w:t>变量</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含截距项</w:t>
            </w:r>
            <w:r>
              <w:t>）</w:t>
            </w:r>
            <w:r>
              <w:t>Prob</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含截距项含趋势</w:t>
            </w:r>
          </w:p>
          <w:p w:rsidR="0018722C">
            <w:pPr>
              <w:pStyle w:val="a7"/>
              <w:topLinePunct/>
              <w:ind w:leftChars="0" w:left="0" w:rightChars="0" w:right="0" w:firstLineChars="0" w:firstLine="0"/>
              <w:spacing w:line="240" w:lineRule="atLeast"/>
            </w:pPr>
            <w:r>
              <w:t>项</w:t>
            </w:r>
            <w:r>
              <w:t>）</w:t>
            </w:r>
            <w:r>
              <w:t>Prob</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两项都不含</w:t>
            </w:r>
            <w:r>
              <w:t>）</w:t>
            </w:r>
            <w:r>
              <w:t>Prob</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平稳</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一阶单整</w:t>
            </w:r>
          </w:p>
        </w:tc>
      </w:tr>
      <w:tr>
        <w:tc>
          <w:tcPr>
            <w:tcW w:w="841" w:type="pct"/>
            <w:vAlign w:val="center"/>
          </w:tcPr>
          <w:p w:rsidR="0018722C">
            <w:pPr>
              <w:pStyle w:val="ac"/>
              <w:topLinePunct/>
              <w:ind w:leftChars="0" w:left="0" w:rightChars="0" w:right="0" w:firstLineChars="0" w:firstLine="0"/>
              <w:spacing w:line="240" w:lineRule="atLeast"/>
            </w:pPr>
            <w:r>
              <w:t>Roa</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eva</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0.1492</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Q</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C1</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1.0000</w:t>
            </w:r>
          </w:p>
        </w:tc>
        <w:tc>
          <w:tcPr>
            <w:tcW w:w="832" w:type="pct"/>
            <w:vAlign w:val="center"/>
          </w:tcPr>
          <w:p w:rsidR="0018722C">
            <w:pPr>
              <w:pStyle w:val="affff9"/>
              <w:topLinePunct/>
              <w:ind w:leftChars="0" w:left="0" w:rightChars="0" w:right="0" w:firstLineChars="0" w:firstLine="0"/>
              <w:spacing w:line="240" w:lineRule="atLeast"/>
            </w:pPr>
            <w:r>
              <w:t>0.8654</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C5</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0.8511</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H5</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0.8212</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z</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0.0029</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ssp</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0.0210</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lsp</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tsp</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0.4801</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msr</w:t>
            </w:r>
          </w:p>
        </w:tc>
        <w:tc>
          <w:tcPr>
            <w:tcW w:w="831" w:type="pct"/>
            <w:vAlign w:val="center"/>
          </w:tcPr>
          <w:p w:rsidR="0018722C">
            <w:pPr>
              <w:pStyle w:val="affff9"/>
              <w:topLinePunct/>
              <w:ind w:leftChars="0" w:left="0" w:rightChars="0" w:right="0" w:firstLineChars="0" w:firstLine="0"/>
              <w:spacing w:line="240" w:lineRule="atLeast"/>
            </w:pPr>
            <w:r>
              <w:t>1.0000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dar</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0.9991</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size</w:t>
            </w:r>
          </w:p>
        </w:tc>
        <w:tc>
          <w:tcPr>
            <w:tcW w:w="831"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0.0000</w:t>
            </w:r>
          </w:p>
        </w:tc>
        <w:tc>
          <w:tcPr>
            <w:tcW w:w="832" w:type="pct"/>
            <w:vAlign w:val="center"/>
          </w:tcPr>
          <w:p w:rsidR="0018722C">
            <w:pPr>
              <w:pStyle w:val="affff9"/>
              <w:topLinePunct/>
              <w:ind w:leftChars="0" w:left="0" w:rightChars="0" w:right="0" w:firstLineChars="0" w:firstLine="0"/>
              <w:spacing w:line="240" w:lineRule="atLeast"/>
            </w:pPr>
            <w:r>
              <w:t>1.0000</w:t>
            </w:r>
          </w:p>
        </w:tc>
        <w:tc>
          <w:tcPr>
            <w:tcW w:w="832" w:type="pct"/>
            <w:vAlign w:val="center"/>
          </w:tcPr>
          <w:p w:rsidR="0018722C">
            <w:pPr>
              <w:pStyle w:val="a5"/>
              <w:topLinePunct/>
              <w:ind w:leftChars="0" w:left="0" w:rightChars="0" w:right="0" w:firstLineChars="0" w:firstLine="0"/>
              <w:spacing w:line="240" w:lineRule="atLeast"/>
            </w:pPr>
            <w:r>
              <w:t>是</w:t>
            </w:r>
          </w:p>
        </w:tc>
        <w:tc>
          <w:tcPr>
            <w:tcW w:w="832"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Borders>
              <w:top w:val="single" w:sz="4" w:space="0" w:color="auto"/>
            </w:tcBorders>
          </w:tcPr>
          <w:p w:rsidR="0018722C">
            <w:pPr>
              <w:pStyle w:val="ac"/>
              <w:topLinePunct/>
              <w:ind w:leftChars="0" w:left="0" w:rightChars="0" w:right="0" w:firstLineChars="0" w:firstLine="0"/>
              <w:spacing w:line="240" w:lineRule="atLeast"/>
            </w:pPr>
            <w:r>
              <w:t>t</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832"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spacing w:beforeLines="0" w:before="0" w:afterLines="0" w:after="0" w:line="440" w:lineRule="auto"/>
      <w:pPr>
        <w:sectPr w:rsidR="00556256">
          <w:type w:val="continuous"/>
          <w:pgSz w:w="11910" w:h="16840"/>
          <w:pgMar w:header="939" w:footer="272" w:top="1200" w:bottom="460" w:left="900" w:right="1560"/>
        </w:sectPr>
        <w:topLinePunct/>
      </w:pPr>
    </w:p>
    <w:p w:rsidR="0018722C">
      <w:pPr>
        <w:topLinePunct/>
      </w:pPr>
      <w:r>
        <w:t>根据</w:t>
      </w:r>
      <w:r w:rsidR="001852F3">
        <w:t xml:space="preserve">ADF</w:t>
      </w:r>
      <w:r w:rsidR="001852F3">
        <w:t xml:space="preserve">检验法检验结果，各个变量数据都是平稳的。</w:t>
      </w:r>
    </w:p>
    <w:p w:rsidR="0018722C">
      <w:pPr>
        <w:topLinePunct/>
      </w:pPr>
      <w:r>
        <w:t>①国有股比例与公司绩效的研究</w:t>
      </w:r>
    </w:p>
    <w:p w:rsidR="0018722C">
      <w:pPr>
        <w:topLinePunct/>
      </w:pPr>
      <w:r>
        <w:t>检验假设H</w:t>
      </w:r>
      <w:r>
        <w:rPr>
          <w:vertAlign w:val="subscript"/>
          /&gt;
        </w:rPr>
        <w:t>1</w:t>
      </w:r>
      <w:r>
        <w:t>，我们构造如下的模型：</w:t>
      </w:r>
    </w:p>
    <w:p w:rsidR="0018722C">
      <w:pPr>
        <w:topLinePunct/>
      </w:pPr>
      <w:r>
        <w:rPr>
          <w:rFonts w:cstheme="minorBidi" w:hAnsiTheme="minorHAnsi" w:eastAsiaTheme="minorHAnsi" w:asciiTheme="minorHAnsi" w:ascii="Symbol" w:hAnsi="Symbol"/>
        </w:rPr>
        <w:t></w:t>
      </w:r>
      <w:r>
        <w:rPr>
          <w:rFonts w:cstheme="minorBidi" w:hAnsiTheme="minorHAnsi" w:eastAsiaTheme="minorHAnsi" w:ascii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cstheme="minorBidi" w:hAnsiTheme="minorHAnsi" w:eastAsiaTheme="minorHAnsi" w:ascii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ssp</w:t>
      </w:r>
      <w:r>
        <w:rPr>
          <w:rFonts w:cstheme="minorBidi" w:hAnsiTheme="minorHAnsi" w:eastAsiaTheme="minorHAnsi" w:ascii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cstheme="minorBidi" w:hAnsiTheme="minorHAnsi" w:eastAsiaTheme="minorHAnsi" w:ascii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cstheme="minorBidi" w:hAnsiTheme="minorHAnsi" w:eastAsiaTheme="minorHAnsi" w:ascii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cstheme="minorBidi" w:hAnsiTheme="minorHAnsi" w:eastAsiaTheme="minorHAnsi" w:ascii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i</w:t>
      </w:r>
    </w:p>
    <w:p w:rsidR="0018722C">
      <w:pPr>
        <w:topLinePunct/>
      </w:pPr>
      <w:r>
        <w:t>（</w:t>
      </w:r>
      <w:r>
        <w:t>式4.1</w:t>
      </w:r>
      <w:r>
        <w:t>）</w:t>
      </w:r>
    </w:p>
    <w:p w:rsidR="0018722C">
      <w:spacing w:beforeLines="0" w:before="0" w:afterLines="0" w:after="0" w:line="440" w:lineRule="auto"/>
      <w:pPr>
        <w:sectPr w:rsidR="00556256">
          <w:type w:val="continuous"/>
          <w:pgSz w:w="11910" w:h="16840"/>
          <w:pgMar w:top="1580" w:bottom="460" w:left="900" w:right="1560"/>
          <w:cols w:num="2" w:equalWidth="0">
            <w:col w:w="7261" w:space="40"/>
            <w:col w:w="2149"/>
          </w:cols>
        </w:sectPr>
        <w:topLinePunct/>
      </w:pPr>
    </w:p>
    <w:p w:rsidR="0018722C">
      <w:pPr>
        <w:topLinePunct/>
      </w:pPr>
      <w:r>
        <w:t>将公司规模、公司成长性和资产负债率作为控制变量引入模型，对被解释变量和国有股比例</w:t>
      </w:r>
      <w:r w:rsidR="001852F3">
        <w:t xml:space="preserve">SSP、公司成长性T、企业总资产对数以及资产负债率进行协整</w:t>
      </w:r>
      <w:r>
        <w:t>检验，</w:t>
      </w:r>
      <w:r>
        <w:t>P</w:t>
      </w:r>
      <w:r>
        <w:t>值为</w:t>
      </w:r>
      <w:r>
        <w:t>0</w:t>
      </w:r>
      <w:r>
        <w:t>，表明变量之间存在确定性趋势关系。然后进行线性回归，首先固定效应模型，检验结果如</w:t>
      </w:r>
      <w:r>
        <w:t>表4-9</w:t>
      </w:r>
      <w:r>
        <w:t>所示：</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8136" from="84.599998pt,18.927752pt" to="510.719998pt,18.927752pt" stroked="true" strokeweight=".48pt" strokecolor="#000000">
            <v:stroke dashstyle="solid"/>
            <w10:wrap type="none"/>
          </v:line>
        </w:pict>
      </w:r>
      <w:r>
        <w:rPr>
          <w:kern w:val="2"/>
          <w:sz w:val="22"/>
          <w:szCs w:val="22"/>
          <w:rFonts w:cstheme="minorBidi" w:hAnsiTheme="minorHAnsi" w:eastAsiaTheme="minorHAnsi" w:asciiTheme="minorHAnsi"/>
        </w:rPr>
        <w:pict>
          <v:shape style="margin-left:83.639999pt;margin-top:39.207752pt;width:411.58pt;height:59.63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2842"/>
                    <w:gridCol w:w="2842"/>
                  </w:tblGrid>
                  <w:tr>
                    <w:trPr>
                      <w:trHeight w:val="460" w:hRule="atLeast"/>
                    </w:trPr>
                    <w:tc>
                      <w:tcPr>
                        <w:tcW w:w="2854" w:type="dxa"/>
                        <w:tcBorders>
                          <w:top w:val="single" w:sz="4" w:space="0" w:color="000000"/>
                          <w:right w:val="single" w:sz="4" w:space="0" w:color="000000"/>
                        </w:tcBorders>
                      </w:tcPr>
                      <w:p w:rsidR="0018722C">
                        <w:pPr>
                          <w:widowControl w:val="0"/>
                          <w:snapToGrid w:val="1"/>
                          <w:spacing w:beforeLines="0" w:afterLines="0" w:lineRule="auto" w:line="240" w:after="0" w:before="93"/>
                          <w:ind w:firstLineChars="0" w:firstLine="0" w:leftChars="0" w:left="787" w:rightChars="0" w:right="7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因果检验</w:t>
                        </w:r>
                      </w:p>
                    </w:tc>
                    <w:tc>
                      <w:tcPr>
                        <w:tcW w:w="2842"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93"/>
                          <w:ind w:firstLineChars="0" w:firstLine="0" w:leftChars="0" w:left="1085" w:rightChars="0" w:right="10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统计值</w:t>
                        </w:r>
                      </w:p>
                    </w:tc>
                    <w:tc>
                      <w:tcPr>
                        <w:tcW w:w="2842" w:type="dxa"/>
                        <w:tcBorders>
                          <w:top w:val="single" w:sz="4" w:space="0" w:color="000000"/>
                          <w:left w:val="single" w:sz="4" w:space="0" w:color="000000"/>
                        </w:tcBorders>
                      </w:tcPr>
                      <w:p w:rsidR="0018722C">
                        <w:pPr>
                          <w:widowControl w:val="0"/>
                          <w:snapToGrid w:val="1"/>
                          <w:spacing w:beforeLines="0" w:afterLines="0" w:lineRule="auto" w:line="240" w:after="0" w:before="93"/>
                          <w:ind w:firstLineChars="0" w:firstLine="0" w:leftChars="0" w:left="1110" w:rightChars="0" w:right="1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w:t>
                        </w:r>
                        <w:r>
                          <w:rPr>
                            <w:kern w:val="2"/>
                            <w:szCs w:val="22"/>
                            <w:rFonts w:ascii="宋体" w:eastAsia="宋体" w:hint="eastAsia" w:cstheme="minorBidi" w:hAnsi="Times New Roman" w:cs="Times New Roman"/>
                            <w:sz w:val="21"/>
                          </w:rPr>
                          <w:t>值</w:t>
                        </w:r>
                      </w:p>
                    </w:tc>
                  </w:tr>
                  <w:tr>
                    <w:trPr>
                      <w:trHeight w:val="400" w:hRule="atLeast"/>
                    </w:trPr>
                    <w:tc>
                      <w:tcPr>
                        <w:tcW w:w="2854" w:type="dxa"/>
                        <w:tcBorders>
                          <w:right w:val="single" w:sz="4" w:space="0" w:color="000000"/>
                        </w:tcBorders>
                      </w:tcPr>
                      <w:p w:rsidR="0018722C">
                        <w:pPr>
                          <w:widowControl w:val="0"/>
                          <w:snapToGrid w:val="1"/>
                          <w:spacing w:beforeLines="0" w:afterLines="0" w:lineRule="auto" w:line="240" w:after="0" w:before="25"/>
                          <w:ind w:firstLineChars="0" w:firstLine="0" w:leftChars="0" w:left="787" w:rightChars="0" w:right="7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横截面</w:t>
                        </w:r>
                        <w:r>
                          <w:rPr>
                            <w:kern w:val="2"/>
                            <w:szCs w:val="22"/>
                            <w:rFonts w:cstheme="minorBidi" w:ascii="Times New Roman" w:hAnsi="Times New Roman" w:eastAsia="Times New Roman" w:cs="Times New Roman"/>
                            <w:sz w:val="21"/>
                          </w:rPr>
                          <w:t>F</w:t>
                        </w:r>
                        <w:r>
                          <w:rPr>
                            <w:kern w:val="2"/>
                            <w:szCs w:val="22"/>
                            <w:rFonts w:ascii="宋体" w:eastAsia="宋体" w:hint="eastAsia" w:cstheme="minorBidi" w:hAnsi="Times New Roman" w:cs="Times New Roman"/>
                            <w:sz w:val="21"/>
                          </w:rPr>
                          <w:t>值</w:t>
                        </w:r>
                      </w:p>
                    </w:tc>
                    <w:tc>
                      <w:tcPr>
                        <w:tcW w:w="2842" w:type="dxa"/>
                        <w:tcBorders>
                          <w:left w:val="single" w:sz="4" w:space="0" w:color="000000"/>
                          <w:right w:val="single" w:sz="4" w:space="0" w:color="000000"/>
                        </w:tcBorders>
                      </w:tcPr>
                      <w:p w:rsidR="0018722C">
                        <w:pPr>
                          <w:widowControl w:val="0"/>
                          <w:snapToGrid w:val="1"/>
                          <w:spacing w:beforeLines="0" w:afterLines="0" w:lineRule="auto" w:line="240" w:after="0" w:before="84"/>
                          <w:ind w:firstLineChars="0" w:firstLine="0" w:leftChars="0" w:left="1085" w:rightChars="0" w:right="10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3.47</w:t>
                        </w:r>
                      </w:p>
                    </w:tc>
                    <w:tc>
                      <w:tcPr>
                        <w:tcW w:w="2842" w:type="dxa"/>
                        <w:tcBorders>
                          <w:left w:val="single" w:sz="4" w:space="0" w:color="000000"/>
                        </w:tcBorders>
                      </w:tcPr>
                      <w:p w:rsidR="0018722C">
                        <w:pPr>
                          <w:widowControl w:val="0"/>
                          <w:snapToGrid w:val="1"/>
                          <w:spacing w:beforeLines="0" w:afterLines="0" w:lineRule="auto" w:line="240" w:after="0" w:before="84"/>
                          <w:ind w:firstLineChars="0" w:firstLine="0" w:leftChars="0" w:left="1110" w:rightChars="0" w:right="1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0.0000</w:t>
                        </w:r>
                      </w:p>
                    </w:tc>
                  </w:tr>
                  <w:tr>
                    <w:trPr>
                      <w:trHeight w:val="340" w:hRule="atLeast"/>
                    </w:trPr>
                    <w:tc>
                      <w:tcPr>
                        <w:tcW w:w="2854" w:type="dxa"/>
                        <w:tcBorders>
                          <w:bottom w:val="single" w:sz="4" w:space="0" w:color="000000"/>
                          <w:right w:val="single" w:sz="4" w:space="0" w:color="000000"/>
                        </w:tcBorders>
                      </w:tcPr>
                      <w:p w:rsidR="0018722C">
                        <w:pPr>
                          <w:widowControl w:val="0"/>
                          <w:snapToGrid w:val="1"/>
                          <w:spacing w:beforeLines="0" w:afterLines="0" w:lineRule="auto" w:line="240" w:after="0" w:before="18"/>
                          <w:ind w:firstLineChars="0" w:firstLine="0" w:leftChars="0" w:left="790" w:rightChars="0" w:right="7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横截面卡方值</w:t>
                        </w:r>
                      </w:p>
                    </w:tc>
                    <w:tc>
                      <w:tcPr>
                        <w:tcW w:w="2842"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77"/>
                          <w:ind w:firstLineChars="0" w:firstLine="0" w:leftChars="0" w:left="1085" w:rightChars="0" w:right="10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22.11</w:t>
                        </w:r>
                      </w:p>
                    </w:tc>
                    <w:tc>
                      <w:tcPr>
                        <w:tcW w:w="2842" w:type="dxa"/>
                        <w:tcBorders>
                          <w:left w:val="single" w:sz="4" w:space="0" w:color="000000"/>
                          <w:bottom w:val="single" w:sz="4" w:space="0" w:color="000000"/>
                        </w:tcBorders>
                      </w:tcPr>
                      <w:p w:rsidR="0018722C">
                        <w:pPr>
                          <w:widowControl w:val="0"/>
                          <w:snapToGrid w:val="1"/>
                          <w:spacing w:beforeLines="0" w:afterLines="0" w:lineRule="auto" w:line="240" w:after="0" w:before="77"/>
                          <w:ind w:firstLineChars="0" w:firstLine="0" w:leftChars="0" w:left="1110" w:rightChars="0" w:right="1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表4-9</w:t>
      </w:r>
      <w:r>
        <w:t xml:space="preserve">  </w:t>
      </w:r>
      <w:r w:rsidRPr="00DB64CE">
        <w:rPr>
          <w:kern w:val="2"/>
          <w:szCs w:val="22"/>
          <w:rFonts w:cstheme="minorBidi" w:hAnsiTheme="minorHAnsi" w:eastAsiaTheme="minorHAnsi" w:asciiTheme="minorHAnsi"/>
          <w:sz w:val="21"/>
        </w:rPr>
        <w:t>冗余性检验结果固定效应模式检验</w:t>
      </w:r>
    </w:p>
    <w:p w:rsidR="0018722C">
      <w:pPr>
        <w:topLinePunct/>
      </w:pPr>
      <w:r>
        <w:t>因此，拒绝固定效应模型是冗余的零假设，表明固定效应模型效果优于混合模型。然后采用豪斯曼检验来进行判断，如</w:t>
      </w:r>
      <w:r>
        <w:t>表4-10</w:t>
      </w:r>
      <w:r>
        <w:t>所示：</w:t>
      </w:r>
    </w:p>
    <w:p w:rsidR="0018722C">
      <w:pPr>
        <w:topLinePunct/>
      </w:pPr>
      <w:r>
        <w:rPr>
          <w:rFonts w:cstheme="minorBidi" w:hAnsiTheme="minorHAnsi" w:eastAsiaTheme="minorHAnsi" w:asciiTheme="minorHAnsi" w:ascii="Times New Roman"/>
        </w:rPr>
        <w:t>32</w:t>
      </w:r>
    </w:p>
    <w:p w:rsidR="0018722C">
      <w:pPr>
        <w:pStyle w:val="a8"/>
        <w:topLinePunct/>
      </w:pPr>
      <w:r>
        <w:rPr>
          <w:kern w:val="2"/>
          <w:szCs w:val="22"/>
        </w:rPr>
        <w:t>表4-10</w:t>
      </w:r>
      <w:r>
        <w:t xml:space="preserve">  </w:t>
      </w:r>
      <w:r w:rsidRPr="00DB64CE">
        <w:rPr>
          <w:kern w:val="2"/>
          <w:szCs w:val="22"/>
        </w:rPr>
        <w:t>豪斯曼检验结果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4"/>
        <w:gridCol w:w="2842"/>
        <w:gridCol w:w="2842"/>
      </w:tblGrid>
      <w:tr>
        <w:trPr>
          <w:tblHeader/>
        </w:trPr>
        <w:tc>
          <w:tcPr>
            <w:tcW w:w="1671" w:type="pct"/>
            <w:vAlign w:val="center"/>
            <w:tcBorders>
              <w:bottom w:val="single" w:sz="4" w:space="0" w:color="auto"/>
            </w:tcBorders>
          </w:tcPr>
          <w:p w:rsidR="0018722C">
            <w:pPr>
              <w:pStyle w:val="a7"/>
              <w:topLinePunct/>
              <w:ind w:leftChars="0" w:left="0" w:rightChars="0" w:right="0" w:firstLineChars="0" w:firstLine="0"/>
              <w:spacing w:line="240" w:lineRule="atLeast"/>
            </w:pPr>
            <w:r>
              <w:t>卡方统计值</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p>
        </w:tc>
      </w:tr>
      <w:tr>
        <w:tc>
          <w:tcPr>
            <w:tcW w:w="1671"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0.9007</w:t>
            </w:r>
          </w:p>
        </w:tc>
      </w:tr>
    </w:tbl>
    <w:p w:rsidR="0018722C">
      <w:pPr>
        <w:topLinePunct/>
        <w:pStyle w:val="affa"/>
      </w:pPr>
    </w:p>
    <w:p w:rsidR="0018722C">
      <w:pPr>
        <w:topLinePunct/>
      </w:pPr>
      <w:r>
        <w:t>结果表明P值不为</w:t>
      </w:r>
      <w:r>
        <w:t>0</w:t>
      </w:r>
      <w:r>
        <w:t>，因此不能拒绝选择固定效应模型假设，选择随机效应模型更为合理。</w:t>
      </w:r>
    </w:p>
    <w:p w:rsidR="0018722C">
      <w:pPr>
        <w:topLinePunct/>
      </w:pPr>
      <w:r>
        <w:rPr>
          <w:rFonts w:cstheme="minorBidi" w:hAnsiTheme="minorHAnsi" w:eastAsiaTheme="minorHAnsi" w:asciiTheme="minorHAnsi" w:ascii="Times New Roman" w:hAnsi="Times New Roman" w:eastAsia="宋体"/>
          <w:i/>
        </w:rPr>
        <w:t>ROA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0.1557</w:t>
      </w:r>
      <w:r>
        <w:rPr>
          <w:rFonts w:ascii="Symbol" w:hAnsi="Symbol" w:eastAsia="Symbol" w:cstheme="minorBidi"/>
        </w:rPr>
        <w:t></w:t>
      </w:r>
      <w:r>
        <w:rPr>
          <w:rFonts w:ascii="Times New Roman" w:hAnsi="Times New Roman" w:eastAsia="宋体" w:cstheme="minorBidi"/>
        </w:rPr>
        <w:t>0.0001</w:t>
      </w:r>
      <w:r>
        <w:rPr>
          <w:rFonts w:ascii="Symbol" w:hAnsi="Symbol" w:eastAsia="Symbol" w:cstheme="minorBidi"/>
        </w:rPr>
        <w:t></w:t>
      </w:r>
      <w:r>
        <w:rPr>
          <w:rFonts w:ascii="Times New Roman" w:hAnsi="Times New Roman" w:eastAsia="宋体" w:cstheme="minorBidi"/>
          <w:i/>
        </w:rPr>
        <w:t>ssp</w:t>
      </w:r>
      <w:r>
        <w:rPr>
          <w:rFonts w:ascii="Symbol" w:hAnsi="Symbol" w:eastAsia="Symbol" w:cstheme="minorBidi"/>
        </w:rPr>
        <w:t></w:t>
      </w:r>
      <w:r>
        <w:rPr>
          <w:rFonts w:ascii="Times New Roman" w:hAnsi="Times New Roman" w:eastAsia="宋体" w:cstheme="minorBidi"/>
        </w:rPr>
        <w:t>0.6818</w:t>
      </w:r>
      <w:r>
        <w:rPr>
          <w:rFonts w:ascii="Symbol" w:hAnsi="Symbol" w:eastAsia="Symbol" w:cstheme="minorBidi"/>
        </w:rPr>
        <w:t></w:t>
      </w:r>
      <w:r>
        <w:rPr>
          <w:rFonts w:ascii="Times New Roman" w:hAnsi="Times New Roman" w:eastAsia="宋体" w:cstheme="minorBidi"/>
          <w:i/>
        </w:rPr>
        <w:t>dar</w:t>
      </w:r>
      <w:r>
        <w:rPr>
          <w:rFonts w:ascii="Symbol" w:hAnsi="Symbol" w:eastAsia="Symbol" w:cstheme="minorBidi"/>
        </w:rPr>
        <w:t></w:t>
      </w:r>
      <w:r>
        <w:rPr>
          <w:rFonts w:ascii="Times New Roman" w:hAnsi="Times New Roman" w:eastAsia="宋体" w:cstheme="minorBidi"/>
        </w:rPr>
        <w:t>0.0001</w:t>
      </w:r>
      <w:r>
        <w:rPr>
          <w:rFonts w:ascii="Symbol" w:hAnsi="Symbol" w:eastAsia="Symbol" w:cstheme="minorBidi"/>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0.0207</w:t>
      </w:r>
      <w:r>
        <w:rPr>
          <w:rFonts w:ascii="Symbol" w:hAnsi="Symbol" w:eastAsia="Symbol" w:cstheme="minorBidi"/>
        </w:rPr>
        <w:t></w:t>
      </w:r>
      <w:r>
        <w:rPr>
          <w:rFonts w:ascii="Times New Roman" w:hAnsi="Times New Roman" w:eastAsia="宋体" w:cstheme="minorBidi"/>
          <w:i/>
        </w:rPr>
        <w:t>size</w:t>
      </w:r>
      <w:r>
        <w:rPr>
          <w:rFonts w:cstheme="minorBidi" w:hAnsiTheme="minorHAnsi" w:eastAsiaTheme="minorHAnsi" w:asciiTheme="minorHAnsi"/>
        </w:rPr>
        <w:t>（</w:t>
      </w:r>
      <w:r>
        <w:rPr>
          <w:rFonts w:cstheme="minorBidi" w:hAnsiTheme="minorHAnsi" w:eastAsiaTheme="minorHAnsi" w:asciiTheme="minorHAnsi"/>
        </w:rPr>
        <w:t xml:space="preserve">p=0.006</w:t>
      </w:r>
      <w:r>
        <w:rPr>
          <w:rFonts w:cstheme="minorBidi" w:hAnsiTheme="minorHAnsi" w:eastAsiaTheme="minorHAnsi" w:asciiTheme="minorHAnsi"/>
        </w:rPr>
        <w:t>）</w:t>
      </w:r>
      <w:r w:rsidR="001852F3">
        <w:rPr>
          <w:rFonts w:cstheme="minorBidi" w:hAnsiTheme="minorHAnsi" w:eastAsiaTheme="minorHAnsi" w:asciiTheme="minorHAnsi"/>
        </w:rPr>
        <w:t xml:space="preserve">满足1%水平下的显著水平</w:t>
      </w:r>
    </w:p>
    <w:p w:rsidR="0018722C">
      <w:pPr>
        <w:topLinePunct/>
      </w:pPr>
      <w:r>
        <w:rPr>
          <w:rFonts w:ascii="Times New Roman" w:hAnsi="Times New Roman" w:eastAsia="宋体"/>
          <w:i/>
        </w:rPr>
        <w:t>Q</w:t>
      </w:r>
      <w:r>
        <w:rPr>
          <w:rFonts w:ascii="Symbol" w:hAnsi="Symbol" w:eastAsia="Symbol"/>
        </w:rPr>
        <w:t></w:t>
      </w:r>
      <w:r>
        <w:rPr>
          <w:rFonts w:ascii="Times New Roman" w:hAnsi="Times New Roman" w:eastAsia="宋体"/>
        </w:rPr>
        <w:t>8.9892</w:t>
      </w:r>
      <w:r>
        <w:rPr>
          <w:rFonts w:ascii="Symbol" w:hAnsi="Symbol" w:eastAsia="Symbol"/>
        </w:rPr>
        <w:t></w:t>
      </w:r>
      <w:r>
        <w:rPr>
          <w:rFonts w:ascii="Times New Roman" w:hAnsi="Times New Roman" w:eastAsia="宋体"/>
        </w:rPr>
        <w:t>0.0076</w:t>
      </w:r>
      <w:r>
        <w:rPr>
          <w:rFonts w:ascii="Symbol" w:hAnsi="Symbol" w:eastAsia="Symbol"/>
        </w:rPr>
        <w:t></w:t>
      </w:r>
      <w:r>
        <w:rPr>
          <w:rFonts w:ascii="Times New Roman" w:hAnsi="Times New Roman" w:eastAsia="宋体"/>
          <w:i/>
        </w:rPr>
        <w:t>ssp</w:t>
      </w:r>
      <w:r>
        <w:rPr>
          <w:rFonts w:ascii="Symbol" w:hAnsi="Symbol" w:eastAsia="Symbol"/>
        </w:rPr>
        <w:t></w:t>
      </w:r>
      <w:r>
        <w:rPr>
          <w:rFonts w:ascii="Times New Roman" w:hAnsi="Times New Roman" w:eastAsia="宋体"/>
        </w:rPr>
        <w:t>1.1012</w:t>
      </w:r>
      <w:r>
        <w:rPr>
          <w:rFonts w:ascii="Symbol" w:hAnsi="Symbol" w:eastAsia="Symbol"/>
        </w:rPr>
        <w:t></w:t>
      </w:r>
      <w:r>
        <w:rPr>
          <w:rFonts w:ascii="Times New Roman" w:hAnsi="Times New Roman" w:eastAsia="宋体"/>
          <w:i/>
        </w:rPr>
        <w:t>dar</w:t>
      </w:r>
      <w:r>
        <w:rPr>
          <w:rFonts w:ascii="Symbol" w:hAnsi="Symbol" w:eastAsia="Symbol"/>
        </w:rPr>
        <w:t></w:t>
      </w:r>
      <w:r>
        <w:rPr>
          <w:rFonts w:ascii="Times New Roman" w:hAnsi="Times New Roman" w:eastAsia="宋体"/>
        </w:rPr>
        <w:t>0.0039</w:t>
      </w:r>
      <w:r>
        <w:rPr>
          <w:rFonts w:ascii="Symbol" w:hAnsi="Symbol" w:eastAsia="Symbol"/>
        </w:rPr>
        <w:t></w:t>
      </w:r>
      <w:r>
        <w:rPr>
          <w:rFonts w:ascii="Times New Roman" w:hAnsi="Times New Roman" w:eastAsia="宋体"/>
          <w:i/>
        </w:rPr>
        <w:t>t</w:t>
      </w:r>
      <w:r>
        <w:rPr>
          <w:rFonts w:ascii="Symbol" w:hAnsi="Symbol" w:eastAsia="Symbol"/>
        </w:rPr>
        <w:t></w:t>
      </w:r>
      <w:r>
        <w:rPr>
          <w:rFonts w:ascii="Times New Roman" w:hAnsi="Times New Roman" w:eastAsia="宋体"/>
        </w:rPr>
        <w:t>0.6005</w:t>
      </w:r>
      <w:r>
        <w:rPr>
          <w:rFonts w:ascii="Symbol" w:hAnsi="Symbol" w:eastAsia="Symbol"/>
        </w:rPr>
        <w:t></w:t>
      </w:r>
      <w:r>
        <w:rPr>
          <w:rFonts w:ascii="Times New Roman" w:hAnsi="Times New Roman" w:eastAsia="宋体"/>
          <w:i/>
        </w:rPr>
        <w:t>size</w:t>
      </w:r>
      <w:r>
        <w:t>（</w:t>
      </w:r>
      <w:r>
        <w:t xml:space="preserve">p=0.073</w:t>
      </w:r>
      <w:r>
        <w:t>）</w:t>
      </w:r>
      <w:r w:rsidR="001852F3">
        <w:t xml:space="preserve">满足10%水平下的显著水平</w:t>
      </w:r>
    </w:p>
    <w:p w:rsidR="0018722C">
      <w:pPr>
        <w:topLinePunct/>
      </w:pPr>
      <w:r>
        <w:rPr>
          <w:rFonts w:cstheme="minorBidi" w:hAnsiTheme="minorHAnsi" w:eastAsiaTheme="minorHAnsi" w:asciiTheme="minorHAnsi" w:ascii="Times New Roman" w:hAnsi="Times New Roman" w:eastAsia="宋体"/>
          <w:i/>
        </w:rPr>
        <w:t>EVA</w:t>
      </w:r>
      <w:r>
        <w:rPr>
          <w:rFonts w:ascii="Symbol" w:hAnsi="Symbol" w:eastAsia="Symbol" w:cstheme="minorBidi"/>
        </w:rPr>
        <w:t></w:t>
      </w:r>
      <w:r>
        <w:rPr>
          <w:rFonts w:ascii="Times New Roman" w:hAnsi="Times New Roman" w:eastAsia="宋体" w:cstheme="minorBidi"/>
        </w:rPr>
        <w:t>1.6090</w:t>
      </w:r>
      <w:r>
        <w:rPr>
          <w:rFonts w:ascii="Symbol" w:hAnsi="Symbol" w:eastAsia="Symbol" w:cstheme="minorBidi"/>
        </w:rPr>
        <w:t></w:t>
      </w:r>
      <w:r>
        <w:rPr>
          <w:rFonts w:ascii="Times New Roman" w:hAnsi="Times New Roman" w:eastAsia="宋体" w:cstheme="minorBidi"/>
        </w:rPr>
        <w:t>0.0038</w:t>
      </w:r>
      <w:r>
        <w:rPr>
          <w:rFonts w:ascii="Symbol" w:hAnsi="Symbol" w:eastAsia="Symbol" w:cstheme="minorBidi"/>
        </w:rPr>
        <w:t></w:t>
      </w:r>
      <w:r>
        <w:rPr>
          <w:rFonts w:ascii="Times New Roman" w:hAnsi="Times New Roman" w:eastAsia="宋体" w:cstheme="minorBidi"/>
          <w:i/>
        </w:rPr>
        <w:t>ssp</w:t>
      </w:r>
      <w:r>
        <w:rPr>
          <w:rFonts w:ascii="Symbol" w:hAnsi="Symbol" w:eastAsia="Symbol" w:cstheme="minorBidi"/>
        </w:rPr>
        <w:t></w:t>
      </w:r>
      <w:r>
        <w:rPr>
          <w:rFonts w:ascii="Times New Roman" w:hAnsi="Times New Roman" w:eastAsia="宋体" w:cstheme="minorBidi"/>
        </w:rPr>
        <w:t>0.1198</w:t>
      </w:r>
      <w:r>
        <w:rPr>
          <w:rFonts w:ascii="Symbol" w:hAnsi="Symbol" w:eastAsia="Symbol" w:cstheme="minorBidi"/>
        </w:rPr>
        <w:t></w:t>
      </w:r>
      <w:r>
        <w:rPr>
          <w:rFonts w:ascii="Times New Roman" w:hAnsi="Times New Roman" w:eastAsia="宋体" w:cstheme="minorBidi"/>
          <w:i/>
        </w:rPr>
        <w:t>dar</w:t>
      </w:r>
      <w:r>
        <w:rPr>
          <w:rFonts w:ascii="Symbol" w:hAnsi="Symbol" w:eastAsia="Symbol" w:cstheme="minorBidi"/>
        </w:rPr>
        <w:t></w:t>
      </w:r>
      <w:r>
        <w:rPr>
          <w:rFonts w:ascii="Times New Roman" w:hAnsi="Times New Roman" w:eastAsia="宋体" w:cstheme="minorBidi"/>
        </w:rPr>
        <w:t>0.0046</w:t>
      </w:r>
      <w:r>
        <w:rPr>
          <w:rFonts w:ascii="Symbol" w:hAnsi="Symbol" w:eastAsia="Symbol" w:cstheme="minorBidi"/>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0.5480</w:t>
      </w:r>
      <w:r>
        <w:rPr>
          <w:rFonts w:ascii="Symbol" w:hAnsi="Symbol" w:eastAsia="Symbol" w:cstheme="minorBidi"/>
        </w:rPr>
        <w:t></w:t>
      </w:r>
      <w:r>
        <w:rPr>
          <w:rFonts w:ascii="Times New Roman" w:hAnsi="Times New Roman" w:eastAsia="宋体" w:cstheme="minorBidi"/>
          <w:i/>
        </w:rPr>
        <w:t>size</w:t>
      </w:r>
      <w:r>
        <w:rPr>
          <w:rFonts w:cstheme="minorBidi" w:hAnsiTheme="minorHAnsi" w:eastAsiaTheme="minorHAnsi" w:asciiTheme="minorHAnsi"/>
        </w:rPr>
        <w:t>（</w:t>
      </w:r>
      <w:r>
        <w:rPr>
          <w:rFonts w:cstheme="minorBidi" w:hAnsiTheme="minorHAnsi" w:eastAsiaTheme="minorHAnsi" w:asciiTheme="minorHAnsi"/>
        </w:rPr>
        <w:t xml:space="preserve">p=0.454</w:t>
      </w:r>
      <w:r>
        <w:rPr>
          <w:rFonts w:cstheme="minorBidi" w:hAnsiTheme="minorHAnsi" w:eastAsiaTheme="minorHAnsi" w:asciiTheme="minorHAnsi"/>
        </w:rPr>
        <w:t>）</w:t>
      </w:r>
      <w:r w:rsidR="001852F3">
        <w:rPr>
          <w:rFonts w:cstheme="minorBidi" w:hAnsiTheme="minorHAnsi" w:eastAsiaTheme="minorHAnsi" w:asciiTheme="minorHAnsi"/>
        </w:rPr>
        <w:t xml:space="preserve">结果不显著</w:t>
      </w:r>
    </w:p>
    <w:p w:rsidR="0018722C">
      <w:pPr>
        <w:topLinePunct/>
      </w:pPr>
      <w:r>
        <w:t>分析表明，国有股比例与我国制造业上市公司绩效呈现微弱的正相关，即国</w:t>
      </w:r>
      <w:r>
        <w:t>有股比例的存在可以帮助企业获得较多的资源，尤指垄断资源，从而通过在国有股东之间的关联交易来获得利润，从而使公司绩效较好。然而在绩效指标方面</w:t>
      </w:r>
      <w:r>
        <w:t>，</w:t>
      </w:r>
    </w:p>
    <w:p w:rsidR="0018722C">
      <w:pPr>
        <w:topLinePunct/>
      </w:pPr>
      <w:r>
        <w:t>EVA与国有股指标回归结果不显著。</w:t>
      </w:r>
    </w:p>
    <w:p w:rsidR="0018722C">
      <w:pPr>
        <w:topLinePunct/>
      </w:pPr>
      <w:r>
        <w:t>②法人股比例与公司绩效的研究</w:t>
      </w:r>
      <w:r>
        <w:t>为检验H</w:t>
      </w:r>
      <w:r>
        <w:rPr>
          <w:vertAlign w:val="subscript"/>
          /&gt;
        </w:rPr>
        <w:t>2</w:t>
      </w:r>
      <w:r>
        <w:rPr>
          <w:position w:val="2"/>
          <w:rFonts w:hint="eastAsia"/>
        </w:rPr>
        <w:t>：</w:t>
      </w:r>
      <w:r>
        <w:t>，我们构造如下模型：</w:t>
      </w:r>
    </w:p>
    <w:p w:rsidR="0018722C">
      <w:spacing w:beforeLines="0" w:before="0" w:afterLines="0" w:after="0" w:line="440" w:lineRule="auto"/>
      <w:pPr>
        <w:sectPr w:rsidR="00556256">
          <w:type w:val="continuous"/>
          <w:pgSz w:w="11910" w:h="16840"/>
          <w:pgMar w:header="939" w:footer="272" w:top="1200" w:bottom="460" w:left="900" w:right="156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lsp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i</w:t>
      </w:r>
    </w:p>
    <w:p w:rsidR="0018722C">
      <w:pPr>
        <w:topLinePunct/>
      </w:pPr>
      <w:r>
        <w:br w:type="column"/>
      </w:r>
      <w:r>
        <w:t>（</w:t>
      </w:r>
      <w:r>
        <w:t>式4.2</w:t>
      </w:r>
      <w:r>
        <w:t>）</w:t>
      </w:r>
    </w:p>
    <w:p w:rsidR="0018722C">
      <w:spacing w:beforeLines="0" w:before="0" w:afterLines="0" w:after="0" w:line="440" w:lineRule="auto"/>
      <w:pPr>
        <w:sectPr w:rsidR="00556256">
          <w:type w:val="continuous"/>
          <w:pgSz w:w="11910" w:h="16840"/>
          <w:pgMar w:top="1580" w:bottom="460" w:left="900" w:right="1560"/>
          <w:cols w:num="2" w:equalWidth="0">
            <w:col w:w="6277" w:space="491"/>
            <w:col w:w="2682"/>
          </w:cols>
        </w:sectPr>
        <w:topLinePunct/>
      </w:pPr>
    </w:p>
    <w:p w:rsidR="0018722C">
      <w:pPr>
        <w:topLinePunct/>
      </w:pPr>
      <w:r>
        <w:t>选择对选取的面板数据进行分析，首先选择使用固定效应模型，冗余性检验结果如</w:t>
      </w:r>
      <w:r>
        <w:t>表</w:t>
      </w:r>
      <w:r w:rsidR="001852F3">
        <w:t xml:space="preserve">4-11</w:t>
      </w:r>
      <w:r w:rsidR="001852F3">
        <w:t>所示：</w:t>
      </w:r>
    </w:p>
    <w:p w:rsidR="0018722C">
      <w:pPr>
        <w:pStyle w:val="a8"/>
        <w:topLinePunct/>
      </w:pPr>
      <w:r>
        <w:rPr>
          <w:kern w:val="2"/>
          <w:szCs w:val="22"/>
        </w:rPr>
        <w:t>表4-11</w:t>
      </w:r>
      <w:r>
        <w:t xml:space="preserve">  </w:t>
      </w:r>
      <w:r w:rsidRPr="00DB64CE">
        <w:rPr>
          <w:kern w:val="2"/>
          <w:szCs w:val="22"/>
        </w:rPr>
        <w:t>冗余性检验结果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4"/>
        <w:gridCol w:w="2842"/>
        <w:gridCol w:w="2842"/>
      </w:tblGrid>
      <w:tr>
        <w:trPr>
          <w:tblHeader/>
        </w:trPr>
        <w:tc>
          <w:tcPr>
            <w:tcW w:w="33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固定效应模式检验</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671" w:type="pct"/>
            <w:vAlign w:val="center"/>
          </w:tcPr>
          <w:p w:rsidR="0018722C">
            <w:pPr>
              <w:pStyle w:val="ac"/>
              <w:topLinePunct/>
              <w:ind w:leftChars="0" w:left="0" w:rightChars="0" w:right="0" w:firstLineChars="0" w:firstLine="0"/>
              <w:spacing w:line="240" w:lineRule="atLeast"/>
            </w:pPr>
            <w:r>
              <w:t>因果检验</w:t>
            </w:r>
          </w:p>
        </w:tc>
        <w:tc>
          <w:tcPr>
            <w:tcW w:w="1664" w:type="pct"/>
            <w:vAlign w:val="center"/>
          </w:tcPr>
          <w:p w:rsidR="0018722C">
            <w:pPr>
              <w:pStyle w:val="a5"/>
              <w:topLinePunct/>
              <w:ind w:leftChars="0" w:left="0" w:rightChars="0" w:right="0" w:firstLineChars="0" w:firstLine="0"/>
              <w:spacing w:line="240" w:lineRule="atLeast"/>
            </w:pPr>
            <w:r>
              <w:t>统计值</w:t>
            </w:r>
          </w:p>
        </w:tc>
        <w:tc>
          <w:tcPr>
            <w:tcW w:w="1664" w:type="pct"/>
            <w:vAlign w:val="center"/>
          </w:tcPr>
          <w:p w:rsidR="0018722C">
            <w:pPr>
              <w:pStyle w:val="ad"/>
              <w:topLinePunct/>
              <w:ind w:leftChars="0" w:left="0" w:rightChars="0" w:right="0" w:firstLineChars="0" w:firstLine="0"/>
              <w:spacing w:line="240" w:lineRule="atLeast"/>
            </w:pPr>
            <w:r>
              <w:t>P</w:t>
            </w:r>
            <w:r>
              <w:t>值</w:t>
            </w:r>
          </w:p>
        </w:tc>
      </w:tr>
      <w:tr>
        <w:tc>
          <w:tcPr>
            <w:tcW w:w="1671" w:type="pct"/>
            <w:vAlign w:val="center"/>
          </w:tcPr>
          <w:p w:rsidR="0018722C">
            <w:pPr>
              <w:pStyle w:val="ac"/>
              <w:topLinePunct/>
              <w:ind w:leftChars="0" w:left="0" w:rightChars="0" w:right="0" w:firstLineChars="0" w:firstLine="0"/>
              <w:spacing w:line="240" w:lineRule="atLeast"/>
            </w:pPr>
            <w:r>
              <w:t>横截面</w:t>
            </w:r>
            <w:r>
              <w:t>F</w:t>
            </w:r>
            <w:r>
              <w:t>值</w:t>
            </w:r>
          </w:p>
        </w:tc>
        <w:tc>
          <w:tcPr>
            <w:tcW w:w="1664" w:type="pct"/>
            <w:vAlign w:val="center"/>
          </w:tcPr>
          <w:p w:rsidR="0018722C">
            <w:pPr>
              <w:pStyle w:val="affff9"/>
              <w:topLinePunct/>
              <w:ind w:leftChars="0" w:left="0" w:rightChars="0" w:right="0" w:firstLineChars="0" w:firstLine="0"/>
              <w:spacing w:line="240" w:lineRule="atLeast"/>
            </w:pPr>
            <w:r>
              <w:t>3.55</w:t>
            </w:r>
          </w:p>
        </w:tc>
        <w:tc>
          <w:tcPr>
            <w:tcW w:w="1664" w:type="pct"/>
            <w:vAlign w:val="center"/>
          </w:tcPr>
          <w:p w:rsidR="0018722C">
            <w:pPr>
              <w:pStyle w:val="affff9"/>
              <w:topLinePunct/>
              <w:ind w:leftChars="0" w:left="0" w:rightChars="0" w:right="0" w:firstLineChars="0" w:firstLine="0"/>
              <w:spacing w:line="240" w:lineRule="atLeast"/>
            </w:pPr>
            <w:r>
              <w:t>0.0000</w:t>
            </w:r>
          </w:p>
        </w:tc>
      </w:tr>
      <w:tr>
        <w:tc>
          <w:tcPr>
            <w:tcW w:w="1671" w:type="pct"/>
            <w:vAlign w:val="center"/>
            <w:tcBorders>
              <w:top w:val="single" w:sz="4" w:space="0" w:color="auto"/>
            </w:tcBorders>
          </w:tcPr>
          <w:p w:rsidR="0018722C">
            <w:pPr>
              <w:pStyle w:val="ac"/>
              <w:topLinePunct/>
              <w:ind w:leftChars="0" w:left="0" w:rightChars="0" w:right="0" w:firstLineChars="0" w:firstLine="0"/>
              <w:spacing w:line="240" w:lineRule="atLeast"/>
            </w:pPr>
            <w:r>
              <w:t>横截面卡方值</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22.4</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t>根据检验结果，拒绝固定效应模型是冗余零假设，表明固定效应模型效果要优于混合模型。然后再进行豪斯曼检验，如</w:t>
      </w:r>
      <w:r>
        <w:t>表4-12</w:t>
      </w:r>
      <w:r>
        <w:t>所示：</w:t>
      </w:r>
    </w:p>
    <w:p w:rsidR="0018722C">
      <w:pPr>
        <w:pStyle w:val="a8"/>
        <w:topLinePunct/>
      </w:pPr>
      <w:r>
        <w:rPr>
          <w:kern w:val="2"/>
          <w:szCs w:val="22"/>
        </w:rPr>
        <w:t>表4-12</w:t>
      </w:r>
      <w:r>
        <w:t xml:space="preserve">  </w:t>
      </w:r>
      <w:r w:rsidRPr="00DB64CE">
        <w:rPr>
          <w:kern w:val="2"/>
          <w:szCs w:val="22"/>
        </w:rPr>
        <w:t>豪斯曼检验结果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4"/>
        <w:gridCol w:w="2842"/>
        <w:gridCol w:w="2842"/>
      </w:tblGrid>
      <w:tr>
        <w:trPr>
          <w:tblHeader/>
        </w:trPr>
        <w:tc>
          <w:tcPr>
            <w:tcW w:w="1671" w:type="pct"/>
            <w:vAlign w:val="center"/>
            <w:tcBorders>
              <w:bottom w:val="single" w:sz="4" w:space="0" w:color="auto"/>
            </w:tcBorders>
          </w:tcPr>
          <w:p w:rsidR="0018722C">
            <w:pPr>
              <w:pStyle w:val="a7"/>
              <w:topLinePunct/>
              <w:ind w:leftChars="0" w:left="0" w:rightChars="0" w:right="0" w:firstLineChars="0" w:firstLine="0"/>
              <w:spacing w:line="240" w:lineRule="atLeast"/>
            </w:pPr>
            <w:r>
              <w:t>卡方统计值</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p>
        </w:tc>
      </w:tr>
      <w:tr>
        <w:tc>
          <w:tcPr>
            <w:tcW w:w="1671" w:type="pct"/>
            <w:vAlign w:val="center"/>
            <w:tcBorders>
              <w:top w:val="single" w:sz="4" w:space="0" w:color="auto"/>
            </w:tcBorders>
          </w:tcPr>
          <w:p w:rsidR="0018722C">
            <w:pPr>
              <w:pStyle w:val="affff9"/>
              <w:topLinePunct/>
              <w:ind w:leftChars="0" w:left="0" w:rightChars="0" w:right="0" w:firstLineChars="0" w:firstLine="0"/>
              <w:spacing w:line="240" w:lineRule="atLeast"/>
            </w:pPr>
            <w:r>
              <w:t>2.65</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0.7538</w:t>
            </w:r>
          </w:p>
        </w:tc>
      </w:tr>
    </w:tbl>
    <w:p w:rsidR="0018722C">
      <w:pPr>
        <w:topLinePunct/>
        <w:pStyle w:val="affa"/>
      </w:pPr>
    </w:p>
    <w:p w:rsidR="0018722C">
      <w:pPr>
        <w:topLinePunct/>
      </w:pPr>
      <w:r>
        <w:t>结果表明P值不为</w:t>
      </w:r>
      <w:r w:rsidR="001852F3">
        <w:t xml:space="preserve">0，因此不能拒绝选择固定效应模型假设，选择随机效应</w:t>
      </w:r>
    </w:p>
    <w:p w:rsidR="0018722C">
      <w:pPr>
        <w:topLinePunct/>
      </w:pPr>
      <w:r>
        <w:rPr>
          <w:rFonts w:cstheme="minorBidi" w:hAnsiTheme="minorHAnsi" w:eastAsiaTheme="minorHAnsi" w:asciiTheme="minorHAnsi" w:ascii="Times New Roman"/>
        </w:rPr>
        <w:t>33</w:t>
      </w:r>
    </w:p>
    <w:p w:rsidR="0018722C">
      <w:pPr>
        <w:topLinePunct/>
      </w:pPr>
      <w:r>
        <w:t>模型更为合理。</w:t>
      </w:r>
    </w:p>
    <w:p w:rsidR="0018722C">
      <w:pPr>
        <w:topLinePunct/>
      </w:pPr>
      <w:r>
        <w:rPr>
          <w:rFonts w:cstheme="minorBidi" w:hAnsiTheme="minorHAnsi" w:eastAsiaTheme="minorHAnsi" w:asciiTheme="minorHAnsi" w:ascii="Times New Roman" w:hAnsi="Times New Roman" w:eastAsia="宋体"/>
          <w:i/>
        </w:rPr>
        <w:t>ROA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0.14929</w:t>
      </w:r>
      <w:r>
        <w:rPr>
          <w:rFonts w:ascii="Symbol" w:hAnsi="Symbol" w:eastAsia="Symbol" w:cstheme="minorBidi"/>
        </w:rPr>
        <w:t></w:t>
      </w:r>
      <w:r>
        <w:rPr>
          <w:rFonts w:ascii="Times New Roman" w:hAnsi="Times New Roman" w:eastAsia="宋体" w:cstheme="minorBidi"/>
        </w:rPr>
        <w:t>0.0001</w:t>
      </w:r>
      <w:r>
        <w:rPr>
          <w:rFonts w:ascii="Symbol" w:hAnsi="Symbol" w:eastAsia="Symbol" w:cstheme="minorBidi"/>
        </w:rPr>
        <w:t></w:t>
      </w:r>
      <w:r>
        <w:rPr>
          <w:rFonts w:ascii="Times New Roman" w:hAnsi="Times New Roman" w:eastAsia="宋体" w:cstheme="minorBidi"/>
          <w:i/>
        </w:rPr>
        <w:t>lsp</w:t>
      </w:r>
      <w:r>
        <w:rPr>
          <w:rFonts w:ascii="Symbol" w:hAnsi="Symbol" w:eastAsia="Symbol" w:cstheme="minorBidi"/>
        </w:rPr>
        <w:t></w:t>
      </w:r>
      <w:r>
        <w:rPr>
          <w:rFonts w:ascii="Times New Roman" w:hAnsi="Times New Roman" w:eastAsia="宋体" w:cstheme="minorBidi"/>
        </w:rPr>
        <w:t>0.0666</w:t>
      </w:r>
      <w:r>
        <w:rPr>
          <w:rFonts w:ascii="Symbol" w:hAnsi="Symbol" w:eastAsia="Symbol" w:cstheme="minorBidi"/>
        </w:rPr>
        <w:t></w:t>
      </w:r>
      <w:r>
        <w:rPr>
          <w:rFonts w:ascii="Times New Roman" w:hAnsi="Times New Roman" w:eastAsia="宋体" w:cstheme="minorBidi"/>
          <w:i/>
        </w:rPr>
        <w:t>dar</w:t>
      </w:r>
      <w:r>
        <w:rPr>
          <w:rFonts w:ascii="Symbol" w:hAnsi="Symbol" w:eastAsia="Symbol" w:cstheme="minorBidi"/>
        </w:rPr>
        <w:t></w:t>
      </w:r>
      <w:r>
        <w:rPr>
          <w:rFonts w:ascii="Times New Roman" w:hAnsi="Times New Roman" w:eastAsia="宋体" w:cstheme="minorBidi"/>
        </w:rPr>
        <w:t>0.0001</w:t>
      </w:r>
      <w:r>
        <w:rPr>
          <w:rFonts w:ascii="Symbol" w:hAnsi="Symbol" w:eastAsia="Symbol" w:cstheme="minorBidi"/>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0.0202</w:t>
      </w:r>
      <w:r>
        <w:rPr>
          <w:rFonts w:ascii="Symbol" w:hAnsi="Symbol" w:eastAsia="Symbol" w:cstheme="minorBidi"/>
        </w:rPr>
        <w:t></w:t>
      </w:r>
      <w:r>
        <w:rPr>
          <w:rFonts w:ascii="Times New Roman" w:hAnsi="Times New Roman" w:eastAsia="宋体" w:cstheme="minorBidi"/>
          <w:i/>
        </w:rPr>
        <w:t>size</w:t>
      </w:r>
      <w:r>
        <w:rPr>
          <w:rFonts w:ascii="Times New Roman" w:hAnsi="Times New Roman" w:eastAsia="宋体" w:cstheme="minorBidi"/>
          <w:i/>
        </w:rPr>
        <w:t> </w:t>
      </w:r>
      <w:r>
        <w:rPr>
          <w:rFonts w:cstheme="minorBidi" w:hAnsiTheme="minorHAnsi" w:eastAsiaTheme="minorHAnsi" w:asciiTheme="minorHAnsi"/>
        </w:rPr>
        <w:t>(</w:t>
      </w:r>
      <w:r>
        <w:rPr>
          <w:rFonts w:cstheme="minorBidi" w:hAnsiTheme="minorHAnsi" w:eastAsiaTheme="minorHAnsi" w:asciiTheme="minorHAnsi"/>
        </w:rPr>
        <w:t xml:space="preserve">P=0.028</w:t>
      </w:r>
      <w:r>
        <w:rPr>
          <w:rFonts w:cstheme="minorBidi" w:hAnsiTheme="minorHAnsi" w:eastAsiaTheme="minorHAnsi" w:asciiTheme="minorHAnsi"/>
        </w:rPr>
        <w:t>)</w:t>
      </w:r>
      <w:r w:rsidR="001852F3">
        <w:rPr>
          <w:rFonts w:cstheme="minorBidi" w:hAnsiTheme="minorHAnsi" w:eastAsiaTheme="minorHAnsi" w:asciiTheme="minorHAnsi"/>
        </w:rPr>
        <w:t xml:space="preserve">满足5%水平下的显著水平</w:t>
      </w:r>
    </w:p>
    <w:p w:rsidR="0018722C">
      <w:spacing w:beforeLines="0" w:before="0" w:afterLines="0" w:after="0" w:line="440" w:lineRule="auto"/>
      <w:pPr>
        <w:sectPr w:rsidR="00556256">
          <w:type w:val="continuous"/>
          <w:pgSz w:w="11910" w:h="16840"/>
          <w:pgMar w:header="939" w:footer="272" w:top="1200" w:bottom="460" w:left="900" w:right="1560"/>
        </w:sectPr>
        <w:topLinePunct/>
      </w:pP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Times New Roman" w:hAnsi="Times New Roman" w:cstheme="minorBidi" w:eastAsiaTheme="minorHAnsi"/>
        </w:rPr>
        <w:t>5.0029</w:t>
      </w:r>
      <w:r>
        <w:rPr>
          <w:rFonts w:ascii="Symbol" w:hAnsi="Symbol" w:cstheme="minorBidi" w:eastAsiaTheme="minorHAnsi"/>
        </w:rPr>
        <w:t></w:t>
      </w:r>
      <w:r>
        <w:rPr>
          <w:rFonts w:ascii="Times New Roman" w:hAnsi="Times New Roman" w:cstheme="minorBidi" w:eastAsiaTheme="minorHAnsi"/>
        </w:rPr>
        <w:t>0.0337</w:t>
      </w:r>
      <w:r>
        <w:rPr>
          <w:rFonts w:ascii="Symbol" w:hAnsi="Symbol" w:cstheme="minorBidi" w:eastAsiaTheme="minorHAnsi"/>
        </w:rPr>
        <w:t></w:t>
      </w:r>
      <w:r>
        <w:rPr>
          <w:rFonts w:ascii="Times New Roman" w:hAnsi="Times New Roman" w:cstheme="minorBidi" w:eastAsiaTheme="minorHAnsi"/>
          <w:i/>
        </w:rPr>
        <w:t>lsp</w:t>
      </w:r>
      <w:r>
        <w:rPr>
          <w:rFonts w:ascii="Symbol" w:hAnsi="Symbol" w:cstheme="minorBidi" w:eastAsiaTheme="minorHAnsi"/>
        </w:rPr>
        <w:t></w:t>
      </w:r>
      <w:r>
        <w:rPr>
          <w:rFonts w:ascii="Times New Roman" w:hAnsi="Times New Roman" w:cstheme="minorBidi" w:eastAsiaTheme="minorHAnsi"/>
        </w:rPr>
        <w:t>1.6274</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Times New Roman" w:hAnsi="Times New Roman" w:cstheme="minorBidi" w:eastAsiaTheme="minorHAnsi"/>
        </w:rPr>
        <w:t>0.0029</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0.1317</w:t>
      </w:r>
      <w:r>
        <w:rPr>
          <w:rFonts w:ascii="Symbol" w:hAnsi="Symbol" w:cstheme="minorBidi" w:eastAsiaTheme="minorHAnsi"/>
        </w:rPr>
        <w:t></w:t>
      </w:r>
      <w:r>
        <w:rPr>
          <w:rFonts w:ascii="Times New Roman" w:hAnsi="Times New Roman" w:cstheme="minorBidi" w:eastAsiaTheme="minorHAnsi"/>
          <w:i/>
        </w:rPr>
        <w:t>size</w:t>
      </w:r>
    </w:p>
    <w:p w:rsidR="0018722C">
      <w:pPr>
        <w:topLinePunct/>
      </w:pPr>
      <w:r>
        <w:t>满足1%水平下的显著水平。</w:t>
      </w:r>
    </w:p>
    <w:p w:rsidR="0018722C">
      <w:pPr>
        <w:topLinePunct/>
      </w:pPr>
      <w:r>
        <w:br w:type="column"/>
      </w:r>
      <w:r>
        <w:t>（</w:t>
      </w:r>
      <w:r>
        <w:t>p=0.000</w:t>
      </w:r>
      <w:r>
        <w:t>）</w:t>
      </w:r>
    </w:p>
    <w:p w:rsidR="0018722C">
      <w:spacing w:beforeLines="0" w:before="0" w:afterLines="0" w:after="0" w:line="440" w:lineRule="auto"/>
      <w:pPr>
        <w:sectPr w:rsidR="00556256">
          <w:type w:val="continuous"/>
          <w:pgSz w:w="11910" w:h="16840"/>
          <w:pgMar w:top="1580" w:bottom="460" w:left="900" w:right="1560"/>
          <w:cols w:num="2" w:equalWidth="0">
            <w:col w:w="7396" w:space="40"/>
            <w:col w:w="2014"/>
          </w:cols>
        </w:sectPr>
        <w:topLinePunct/>
      </w:pPr>
    </w:p>
    <w:p w:rsidR="0018722C">
      <w:pPr>
        <w:topLinePunct/>
      </w:pPr>
      <w:r>
        <w:rPr>
          <w:rFonts w:cstheme="minorBidi" w:hAnsiTheme="minorHAnsi" w:eastAsiaTheme="minorHAnsi" w:asciiTheme="minorHAnsi" w:ascii="Times New Roman" w:hAnsi="Times New Roman" w:eastAsia="宋体"/>
          <w:i/>
        </w:rPr>
        <w:t>EVA</w:t>
      </w:r>
      <w:r>
        <w:rPr>
          <w:rFonts w:ascii="Symbol" w:hAnsi="Symbol" w:eastAsia="Symbol" w:cstheme="minorBidi"/>
        </w:rPr>
        <w:t></w:t>
      </w:r>
      <w:r>
        <w:rPr>
          <w:rFonts w:ascii="Times New Roman" w:hAnsi="Times New Roman" w:eastAsia="宋体" w:cstheme="minorBidi"/>
        </w:rPr>
        <w:t>1.6527</w:t>
      </w:r>
      <w:r>
        <w:rPr>
          <w:rFonts w:ascii="Symbol" w:hAnsi="Symbol" w:eastAsia="Symbol" w:cstheme="minorBidi"/>
        </w:rPr>
        <w:t></w:t>
      </w:r>
      <w:r>
        <w:rPr>
          <w:rFonts w:ascii="Times New Roman" w:hAnsi="Times New Roman" w:eastAsia="宋体" w:cstheme="minorBidi"/>
        </w:rPr>
        <w:t>0.0028</w:t>
      </w:r>
      <w:r>
        <w:rPr>
          <w:rFonts w:ascii="Symbol" w:hAnsi="Symbol" w:eastAsia="Symbol" w:cstheme="minorBidi"/>
        </w:rPr>
        <w:t></w:t>
      </w:r>
      <w:r>
        <w:rPr>
          <w:rFonts w:ascii="Times New Roman" w:hAnsi="Times New Roman" w:eastAsia="宋体" w:cstheme="minorBidi"/>
          <w:i/>
        </w:rPr>
        <w:t>lsp</w:t>
      </w:r>
      <w:r>
        <w:rPr>
          <w:rFonts w:ascii="Symbol" w:hAnsi="Symbol" w:eastAsia="Symbol" w:cstheme="minorBidi"/>
        </w:rPr>
        <w:t></w:t>
      </w:r>
      <w:r>
        <w:rPr>
          <w:rFonts w:ascii="Times New Roman" w:hAnsi="Times New Roman" w:eastAsia="宋体" w:cstheme="minorBidi"/>
        </w:rPr>
        <w:t>0.1377</w:t>
      </w:r>
      <w:r>
        <w:rPr>
          <w:rFonts w:ascii="Symbol" w:hAnsi="Symbol" w:eastAsia="Symbol" w:cstheme="minorBidi"/>
        </w:rPr>
        <w:t></w:t>
      </w:r>
      <w:r>
        <w:rPr>
          <w:rFonts w:ascii="Times New Roman" w:hAnsi="Times New Roman" w:eastAsia="宋体" w:cstheme="minorBidi"/>
          <w:i/>
        </w:rPr>
        <w:t>dar</w:t>
      </w:r>
      <w:r>
        <w:rPr>
          <w:rFonts w:ascii="Symbol" w:hAnsi="Symbol" w:eastAsia="Symbol" w:cstheme="minorBidi"/>
        </w:rPr>
        <w:t></w:t>
      </w:r>
      <w:r>
        <w:rPr>
          <w:rFonts w:ascii="Times New Roman" w:hAnsi="Times New Roman" w:eastAsia="宋体" w:cstheme="minorBidi"/>
        </w:rPr>
        <w:t>0.0049</w:t>
      </w:r>
      <w:r>
        <w:rPr>
          <w:rFonts w:ascii="Symbol" w:hAnsi="Symbol" w:eastAsia="Symbol" w:cstheme="minorBidi"/>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0.5490</w:t>
      </w:r>
      <w:r>
        <w:rPr>
          <w:rFonts w:ascii="Symbol" w:hAnsi="Symbol" w:eastAsia="Symbol" w:cstheme="minorBidi"/>
        </w:rPr>
        <w:t></w:t>
      </w:r>
      <w:r>
        <w:rPr>
          <w:rFonts w:ascii="Times New Roman" w:hAnsi="Times New Roman" w:eastAsia="宋体" w:cstheme="minorBidi"/>
          <w:i/>
        </w:rPr>
        <w:t>size</w:t>
      </w:r>
      <w:r>
        <w:rPr>
          <w:rFonts w:ascii="Times New Roman" w:hAnsi="Times New Roman" w:eastAsia="宋体" w:cstheme="minorBidi"/>
          <w:i/>
        </w:rPr>
        <w:t> </w:t>
      </w:r>
      <w:r>
        <w:rPr>
          <w:rFonts w:cstheme="minorBidi" w:hAnsiTheme="minorHAnsi" w:eastAsiaTheme="minorHAnsi" w:asciiTheme="minorHAnsi"/>
        </w:rPr>
        <w:t>(</w:t>
      </w:r>
      <w:r>
        <w:rPr>
          <w:rFonts w:cstheme="minorBidi" w:hAnsiTheme="minorHAnsi" w:eastAsiaTheme="minorHAnsi" w:asciiTheme="minorHAnsi"/>
        </w:rPr>
        <w:t xml:space="preserve">p=0.718</w:t>
      </w:r>
      <w:r>
        <w:rPr>
          <w:rFonts w:cstheme="minorBidi" w:hAnsiTheme="minorHAnsi" w:eastAsiaTheme="minorHAnsi" w:asciiTheme="minorHAnsi"/>
        </w:rPr>
        <w:t>)</w:t>
      </w:r>
      <w:r w:rsidR="001852F3">
        <w:rPr>
          <w:rFonts w:cstheme="minorBidi" w:hAnsiTheme="minorHAnsi" w:eastAsiaTheme="minorHAnsi" w:asciiTheme="minorHAnsi"/>
        </w:rPr>
        <w:t xml:space="preserve">结果不显著。</w:t>
      </w:r>
    </w:p>
    <w:p w:rsidR="0018722C">
      <w:pPr>
        <w:topLinePunct/>
      </w:pPr>
      <w:r>
        <w:t>分析结果表明，法人股持股比例与我国制造业上市公司的绩效呈现微弱的相</w:t>
      </w:r>
      <w:r>
        <w:t>关性，其中与总资产收益率呈现明显的正相关，这说明法人股的存在可以有效的</w:t>
      </w:r>
      <w:r>
        <w:t>监督企业的管理，从而提高企业绩效。而与托宾</w:t>
      </w:r>
      <w:r>
        <w:t>q</w:t>
      </w:r>
      <w:r>
        <w:t>值却出现负相关现象，这表明，</w:t>
      </w:r>
      <w:r w:rsidR="001852F3">
        <w:t xml:space="preserve">由于我国证券市场各项法规制度不同于外国资本市场，托宾q值在衡量企业绩效</w:t>
      </w:r>
      <w:r>
        <w:t>方面是不十分准确的。然而在绩效</w:t>
      </w:r>
      <w:r>
        <w:t>EVA</w:t>
      </w:r>
      <w:r>
        <w:t>指标方面，</w:t>
      </w:r>
      <w:r>
        <w:t>EVA</w:t>
      </w:r>
      <w:r>
        <w:t>与法人股指标回归结果不显著。</w:t>
      </w:r>
    </w:p>
    <w:p w:rsidR="0018722C">
      <w:pPr>
        <w:topLinePunct/>
      </w:pPr>
      <w:r>
        <w:t>③公众股比例与公司绩效的研究</w:t>
      </w:r>
    </w:p>
    <w:p w:rsidR="0018722C">
      <w:pPr>
        <w:topLinePunct/>
      </w:pPr>
      <w:r>
        <w:t>首先选择对选取的面板数据进行分析，首先选择使用固定效应模型，冗余性检验结果如</w:t>
      </w:r>
      <w:r>
        <w:t>表</w:t>
      </w:r>
      <w:r w:rsidR="001852F3">
        <w:t xml:space="preserve">4-13</w:t>
      </w:r>
      <w:r w:rsidR="001852F3">
        <w:t>所示：</w:t>
      </w:r>
    </w:p>
    <w:p w:rsidR="0018722C">
      <w:pPr>
        <w:topLinePunct/>
      </w:pPr>
      <w:r>
        <w:rPr>
          <w:rFonts w:cstheme="minorBidi" w:hAnsiTheme="minorHAnsi" w:eastAsiaTheme="minorHAnsi" w:asciiTheme="minorHAnsi"/>
        </w:rPr>
        <w:t>4-13</w:t>
      </w:r>
      <w:r w:rsidR="001852F3">
        <w:rPr>
          <w:rFonts w:cstheme="minorBidi" w:hAnsiTheme="minorHAnsi" w:eastAsiaTheme="minorHAnsi" w:asciiTheme="minorHAnsi"/>
        </w:rPr>
        <w:t xml:space="preserve">冗余性检验结果</w:t>
      </w:r>
    </w:p>
    <w:tbl>
      <w:tblPr>
        <w:tblW w:w="0" w:type="auto"/>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4"/>
        <w:gridCol w:w="2842"/>
        <w:gridCol w:w="2842"/>
      </w:tblGrid>
      <w:tr>
        <w:trPr>
          <w:trHeight w:val="400" w:hRule="atLeast"/>
        </w:trPr>
        <w:tc>
          <w:tcPr>
            <w:tcW w:w="5696" w:type="dxa"/>
            <w:gridSpan w:val="2"/>
            <w:tcBorders>
              <w:left w:val="nil"/>
            </w:tcBorders>
          </w:tcPr>
          <w:p w:rsidR="0018722C">
            <w:pPr>
              <w:topLinePunct/>
              <w:ind w:leftChars="0" w:left="0" w:rightChars="0" w:right="0" w:firstLineChars="0" w:firstLine="0"/>
              <w:spacing w:line="240" w:lineRule="atLeast"/>
            </w:pPr>
            <w:r>
              <w:rPr>
                <w:rFonts w:ascii="宋体" w:eastAsia="宋体" w:hint="eastAsia"/>
              </w:rPr>
              <w:t>固定效应模式检验</w:t>
            </w:r>
          </w:p>
        </w:tc>
        <w:tc>
          <w:tcPr>
            <w:tcW w:w="2842" w:type="dxa"/>
            <w:tcBorders>
              <w:right w:val="nil"/>
            </w:tcBorders>
          </w:tcPr>
          <w:p w:rsidR="0018722C">
            <w:pPr>
              <w:topLinePunct/>
              <w:ind w:leftChars="0" w:left="0" w:rightChars="0" w:right="0" w:firstLineChars="0" w:firstLine="0"/>
              <w:spacing w:line="240" w:lineRule="atLeast"/>
            </w:pPr>
          </w:p>
        </w:tc>
      </w:tr>
      <w:tr>
        <w:trPr>
          <w:trHeight w:val="460" w:hRule="atLeast"/>
        </w:trPr>
        <w:tc>
          <w:tcPr>
            <w:tcW w:w="2854" w:type="dxa"/>
            <w:tcBorders>
              <w:left w:val="nil"/>
              <w:bottom w:val="nil"/>
            </w:tcBorders>
          </w:tcPr>
          <w:p w:rsidR="0018722C">
            <w:pPr>
              <w:topLinePunct/>
              <w:ind w:leftChars="0" w:left="0" w:rightChars="0" w:right="0" w:firstLineChars="0" w:firstLine="0"/>
              <w:spacing w:line="240" w:lineRule="atLeast"/>
            </w:pPr>
            <w:r>
              <w:rPr>
                <w:rFonts w:ascii="宋体" w:eastAsia="宋体" w:hint="eastAsia"/>
              </w:rPr>
              <w:t>因果检验</w:t>
            </w:r>
          </w:p>
        </w:tc>
        <w:tc>
          <w:tcPr>
            <w:tcW w:w="2842" w:type="dxa"/>
            <w:tcBorders>
              <w:bottom w:val="nil"/>
            </w:tcBorders>
          </w:tcPr>
          <w:p w:rsidR="0018722C">
            <w:pPr>
              <w:topLinePunct/>
              <w:ind w:leftChars="0" w:left="0" w:rightChars="0" w:right="0" w:firstLineChars="0" w:firstLine="0"/>
              <w:spacing w:line="240" w:lineRule="atLeast"/>
            </w:pPr>
            <w:r>
              <w:rPr>
                <w:rFonts w:ascii="宋体" w:eastAsia="宋体" w:hint="eastAsia"/>
              </w:rPr>
              <w:t>统计值</w:t>
            </w:r>
          </w:p>
        </w:tc>
        <w:tc>
          <w:tcPr>
            <w:tcW w:w="2842" w:type="dxa"/>
            <w:tcBorders>
              <w:bottom w:val="nil"/>
              <w:right w:val="nil"/>
            </w:tcBorders>
          </w:tcPr>
          <w:p w:rsidR="0018722C">
            <w:pPr>
              <w:topLinePunct/>
              <w:ind w:leftChars="0" w:left="0" w:rightChars="0" w:right="0" w:firstLineChars="0" w:firstLine="0"/>
              <w:spacing w:line="240" w:lineRule="atLeast"/>
            </w:pPr>
            <w:r>
              <w:t>P</w:t>
            </w:r>
            <w:r>
              <w:rPr>
                <w:rFonts w:ascii="宋体" w:eastAsia="宋体" w:hint="eastAsia"/>
              </w:rPr>
              <w:t>值</w:t>
            </w:r>
          </w:p>
        </w:tc>
      </w:tr>
      <w:tr>
        <w:trPr>
          <w:trHeight w:val="400" w:hRule="atLeast"/>
        </w:trPr>
        <w:tc>
          <w:tcPr>
            <w:tcW w:w="2854" w:type="dxa"/>
            <w:tcBorders>
              <w:top w:val="nil"/>
              <w:left w:val="nil"/>
              <w:bottom w:val="nil"/>
            </w:tcBorders>
          </w:tcPr>
          <w:p w:rsidR="0018722C">
            <w:pPr>
              <w:topLinePunct/>
              <w:ind w:leftChars="0" w:left="0" w:rightChars="0" w:right="0" w:firstLineChars="0" w:firstLine="0"/>
              <w:spacing w:line="240" w:lineRule="atLeast"/>
            </w:pPr>
            <w:r>
              <w:rPr>
                <w:rFonts w:ascii="宋体" w:eastAsia="宋体" w:hint="eastAsia"/>
              </w:rPr>
              <w:t>横截面</w:t>
            </w:r>
            <w:r>
              <w:t>F</w:t>
            </w:r>
            <w:r>
              <w:rPr>
                <w:rFonts w:ascii="宋体" w:eastAsia="宋体" w:hint="eastAsia"/>
              </w:rPr>
              <w:t>值</w:t>
            </w:r>
          </w:p>
        </w:tc>
        <w:tc>
          <w:tcPr>
            <w:tcW w:w="2842" w:type="dxa"/>
            <w:tcBorders>
              <w:top w:val="nil"/>
              <w:bottom w:val="nil"/>
            </w:tcBorders>
          </w:tcPr>
          <w:p w:rsidR="0018722C">
            <w:pPr>
              <w:topLinePunct/>
              <w:ind w:leftChars="0" w:left="0" w:rightChars="0" w:right="0" w:firstLineChars="0" w:firstLine="0"/>
              <w:spacing w:line="240" w:lineRule="atLeast"/>
            </w:pPr>
            <w:r>
              <w:t>3.50</w:t>
            </w:r>
          </w:p>
        </w:tc>
        <w:tc>
          <w:tcPr>
            <w:tcW w:w="2842" w:type="dxa"/>
            <w:tcBorders>
              <w:top w:val="nil"/>
              <w:bottom w:val="nil"/>
              <w:right w:val="nil"/>
            </w:tcBorders>
          </w:tcPr>
          <w:p w:rsidR="0018722C">
            <w:pPr>
              <w:topLinePunct/>
              <w:ind w:leftChars="0" w:left="0" w:rightChars="0" w:right="0" w:firstLineChars="0" w:firstLine="0"/>
              <w:spacing w:line="240" w:lineRule="atLeast"/>
            </w:pPr>
            <w:r>
              <w:t>0.0000</w:t>
            </w:r>
          </w:p>
        </w:tc>
      </w:tr>
      <w:tr>
        <w:trPr>
          <w:trHeight w:val="340" w:hRule="atLeast"/>
        </w:trPr>
        <w:tc>
          <w:tcPr>
            <w:tcW w:w="2854" w:type="dxa"/>
            <w:tcBorders>
              <w:top w:val="nil"/>
              <w:left w:val="nil"/>
            </w:tcBorders>
          </w:tcPr>
          <w:p w:rsidR="0018722C">
            <w:pPr>
              <w:topLinePunct/>
              <w:ind w:leftChars="0" w:left="0" w:rightChars="0" w:right="0" w:firstLineChars="0" w:firstLine="0"/>
              <w:spacing w:line="240" w:lineRule="atLeast"/>
            </w:pPr>
            <w:r>
              <w:rPr>
                <w:rFonts w:ascii="宋体" w:eastAsia="宋体" w:hint="eastAsia"/>
              </w:rPr>
              <w:t>横截面卡方值</w:t>
            </w:r>
          </w:p>
        </w:tc>
        <w:tc>
          <w:tcPr>
            <w:tcW w:w="2842" w:type="dxa"/>
            <w:tcBorders>
              <w:top w:val="nil"/>
            </w:tcBorders>
          </w:tcPr>
          <w:p w:rsidR="0018722C">
            <w:pPr>
              <w:topLinePunct/>
              <w:ind w:leftChars="0" w:left="0" w:rightChars="0" w:right="0" w:firstLineChars="0" w:firstLine="0"/>
              <w:spacing w:line="240" w:lineRule="atLeast"/>
            </w:pPr>
            <w:r>
              <w:t>23.92</w:t>
            </w:r>
          </w:p>
        </w:tc>
        <w:tc>
          <w:tcPr>
            <w:tcW w:w="2842" w:type="dxa"/>
            <w:tcBorders>
              <w:top w:val="nil"/>
              <w:right w:val="nil"/>
            </w:tcBorders>
          </w:tcPr>
          <w:p w:rsidR="0018722C">
            <w:pPr>
              <w:topLinePunct/>
              <w:ind w:leftChars="0" w:left="0" w:rightChars="0" w:right="0" w:firstLineChars="0" w:firstLine="0"/>
              <w:spacing w:line="240" w:lineRule="atLeast"/>
            </w:pPr>
            <w:r>
              <w:t>0.0000</w:t>
            </w:r>
          </w:p>
        </w:tc>
      </w:tr>
    </w:tbl>
    <w:p w:rsidR="0018722C">
      <w:pPr>
        <w:topLinePunct/>
        <w:pStyle w:val="affa"/>
      </w:pPr>
    </w:p>
    <w:p w:rsidR="0018722C">
      <w:pPr>
        <w:topLinePunct/>
      </w:pPr>
      <w:r>
        <w:t>因此，根据检验结果，拒绝固定效应模型是冗余的零假设，这表明固定效应</w:t>
      </w:r>
      <w:r>
        <w:t>模型的效果要优于混合模型。然后采用豪斯曼检验来决定选取固定效应模型还是随机效应模型。</w:t>
      </w:r>
    </w:p>
    <w:p w:rsidR="0018722C">
      <w:pPr>
        <w:topLinePunct/>
      </w:pPr>
      <w:r>
        <w:t>为检验H</w:t>
      </w:r>
      <w:r>
        <w:rPr>
          <w:vertAlign w:val="subscript"/>
          /&gt;
        </w:rPr>
        <w:t>3</w:t>
      </w:r>
      <w:r>
        <w:rPr>
          <w:position w:val="2"/>
          <w:rFonts w:hint="eastAsia"/>
        </w:rPr>
        <w:t>：</w:t>
      </w:r>
      <w:r>
        <w:t>，我们构造如下模型：</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tsp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i</w:t>
      </w:r>
    </w:p>
    <w:p w:rsidR="0018722C">
      <w:pPr>
        <w:topLinePunct/>
      </w:pPr>
      <w:r>
        <w:t>如</w:t>
      </w:r>
      <w:r>
        <w:t>表4-14</w:t>
      </w:r>
      <w:r>
        <w:t>所示：</w:t>
      </w:r>
    </w:p>
    <w:p w:rsidR="0018722C">
      <w:pPr>
        <w:topLinePunct/>
      </w:pPr>
      <w:r>
        <w:br w:type="column"/>
      </w:r>
      <w:r>
        <w:t>（</w:t>
      </w:r>
      <w:r>
        <w:t>式4.3</w:t>
      </w:r>
      <w:r>
        <w:t>）</w:t>
      </w:r>
    </w:p>
    <w:p w:rsidR="0018722C">
      <w:spacing w:beforeLines="0" w:before="0" w:afterLines="0" w:after="0" w:line="440" w:lineRule="auto"/>
      <w:pPr>
        <w:sectPr w:rsidR="00556256">
          <w:type w:val="continuous"/>
          <w:pgSz w:w="11910" w:h="16840"/>
          <w:pgMar w:top="1580" w:bottom="460" w:left="900" w:right="1560"/>
          <w:cols w:num="2" w:equalWidth="0">
            <w:col w:w="5920" w:space="1225"/>
            <w:col w:w="2305"/>
          </w:cols>
        </w:sectPr>
        <w:topLinePunct/>
      </w:pPr>
    </w:p>
    <w:p w:rsidR="0018722C">
      <w:pPr>
        <w:pStyle w:val="a8"/>
        <w:topLinePunct/>
      </w:pPr>
      <w:r>
        <w:rPr>
          <w:kern w:val="2"/>
          <w:szCs w:val="22"/>
        </w:rPr>
        <w:t>表4-14</w:t>
      </w:r>
      <w:r>
        <w:t xml:space="preserve">  </w:t>
      </w:r>
      <w:r w:rsidRPr="00DB64CE">
        <w:rPr>
          <w:kern w:val="2"/>
          <w:szCs w:val="22"/>
        </w:rPr>
        <w:t>豪斯曼检验结果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4"/>
        <w:gridCol w:w="2842"/>
        <w:gridCol w:w="2842"/>
      </w:tblGrid>
      <w:tr>
        <w:trPr>
          <w:tblHeader/>
        </w:trPr>
        <w:tc>
          <w:tcPr>
            <w:tcW w:w="1671" w:type="pct"/>
            <w:vAlign w:val="center"/>
            <w:tcBorders>
              <w:bottom w:val="single" w:sz="4" w:space="0" w:color="auto"/>
            </w:tcBorders>
          </w:tcPr>
          <w:p w:rsidR="0018722C">
            <w:pPr>
              <w:pStyle w:val="a7"/>
              <w:topLinePunct/>
              <w:ind w:leftChars="0" w:left="0" w:rightChars="0" w:right="0" w:firstLineChars="0" w:firstLine="0"/>
              <w:spacing w:line="240" w:lineRule="atLeast"/>
            </w:pPr>
            <w:r>
              <w:t>卡方统计值</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p>
        </w:tc>
      </w:tr>
      <w:tr>
        <w:tc>
          <w:tcPr>
            <w:tcW w:w="1671"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664" w:type="pct"/>
            <w:vAlign w:val="center"/>
            <w:tcBorders>
              <w:top w:val="single" w:sz="4" w:space="0" w:color="auto"/>
            </w:tcBorders>
          </w:tcPr>
          <w:p w:rsidR="0018722C">
            <w:pPr>
              <w:pStyle w:val="affff9"/>
              <w:topLinePunct/>
              <w:ind w:leftChars="0" w:left="0" w:rightChars="0" w:right="0" w:firstLineChars="0" w:firstLine="0"/>
              <w:spacing w:line="240" w:lineRule="atLeast"/>
            </w:pPr>
            <w:r>
              <w:t>0.9597</w:t>
            </w:r>
          </w:p>
        </w:tc>
      </w:tr>
    </w:tbl>
    <w:p w:rsidR="0018722C">
      <w:pPr>
        <w:topLinePunct/>
        <w:pStyle w:val="affa"/>
      </w:pPr>
    </w:p>
    <w:p w:rsidR="0018722C">
      <w:pPr>
        <w:topLinePunct/>
      </w:pPr>
      <w:r>
        <w:t>结果表明P值不为</w:t>
      </w:r>
      <w:r w:rsidR="001852F3">
        <w:t xml:space="preserve">0，因此不能拒绝选择固定效应模型的假设，选择使用随机效应模型更为合理。</w:t>
      </w:r>
    </w:p>
    <w:p w:rsidR="0018722C">
      <w:pPr>
        <w:topLinePunct/>
      </w:pPr>
      <w:r>
        <w:rPr>
          <w:rFonts w:cstheme="minorBidi" w:hAnsiTheme="minorHAnsi" w:eastAsiaTheme="minorHAnsi" w:asciiTheme="minorHAnsi" w:ascii="Times New Roman"/>
        </w:rPr>
        <w:t>34</w:t>
      </w:r>
    </w:p>
    <w:p w:rsidR="0018722C">
      <w:pPr>
        <w:pStyle w:val="Heading3"/>
        <w:topLinePunct/>
        <w:ind w:left="200" w:hangingChars="200" w:hanging="200"/>
      </w:pPr>
      <w:bookmarkStart w:id="945319" w:name="_Toc686945319"/>
      <w:bookmarkStart w:name="_bookmark28" w:id="94"/>
      <w:bookmarkEnd w:id="94"/>
      <w:r/>
      <w:r>
        <w:t>结果如下：</w:t>
      </w:r>
      <w:bookmarkEnd w:id="945319"/>
    </w:p>
    <w:p w:rsidR="0018722C">
      <w:pPr>
        <w:topLinePunct/>
      </w:pPr>
      <w:r>
        <w:rPr>
          <w:rFonts w:cstheme="minorBidi" w:hAnsiTheme="minorHAnsi" w:eastAsiaTheme="minorHAnsi" w:asciiTheme="minorHAnsi" w:ascii="Times New Roman" w:hAnsi="Times New Roman" w:eastAsia="宋体"/>
          <w:i/>
        </w:rPr>
        <w:t>ROA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0.1326</w:t>
      </w:r>
      <w:r>
        <w:rPr>
          <w:rFonts w:ascii="Symbol" w:hAnsi="Symbol" w:eastAsia="Symbol" w:cstheme="minorBidi"/>
        </w:rPr>
        <w:t></w:t>
      </w:r>
      <w:r>
        <w:rPr>
          <w:rFonts w:ascii="Times New Roman" w:hAnsi="Times New Roman" w:eastAsia="宋体" w:cstheme="minorBidi"/>
        </w:rPr>
        <w:t>0.0001</w:t>
      </w:r>
      <w:r>
        <w:rPr>
          <w:rFonts w:ascii="Symbol" w:hAnsi="Symbol" w:eastAsia="Symbol" w:cstheme="minorBidi"/>
        </w:rPr>
        <w:t></w:t>
      </w:r>
      <w:r>
        <w:rPr>
          <w:rFonts w:ascii="Times New Roman" w:hAnsi="Times New Roman" w:eastAsia="宋体" w:cstheme="minorBidi"/>
          <w:i/>
        </w:rPr>
        <w:t>tsp</w:t>
      </w:r>
      <w:r>
        <w:rPr>
          <w:rFonts w:ascii="Symbol" w:hAnsi="Symbol" w:eastAsia="Symbol" w:cstheme="minorBidi"/>
        </w:rPr>
        <w:t></w:t>
      </w:r>
      <w:r>
        <w:rPr>
          <w:rFonts w:ascii="Times New Roman" w:hAnsi="Times New Roman" w:eastAsia="宋体" w:cstheme="minorBidi"/>
        </w:rPr>
        <w:t>0.0666</w:t>
      </w:r>
      <w:r>
        <w:rPr>
          <w:rFonts w:ascii="Symbol" w:hAnsi="Symbol" w:eastAsia="Symbol" w:cstheme="minorBidi"/>
        </w:rPr>
        <w:t></w:t>
      </w:r>
      <w:r>
        <w:rPr>
          <w:rFonts w:ascii="Times New Roman" w:hAnsi="Times New Roman" w:eastAsia="宋体" w:cstheme="minorBidi"/>
          <w:i/>
        </w:rPr>
        <w:t>dar</w:t>
      </w:r>
      <w:r>
        <w:rPr>
          <w:rFonts w:ascii="Symbol" w:hAnsi="Symbol" w:eastAsia="Symbol" w:cstheme="minorBidi"/>
        </w:rPr>
        <w:t></w:t>
      </w:r>
      <w:r>
        <w:rPr>
          <w:rFonts w:ascii="Times New Roman" w:hAnsi="Times New Roman" w:eastAsia="宋体" w:cstheme="minorBidi"/>
        </w:rPr>
        <w:t>0.0001</w:t>
      </w:r>
      <w:r>
        <w:rPr>
          <w:rFonts w:ascii="Symbol" w:hAnsi="Symbol" w:eastAsia="Symbol" w:cstheme="minorBidi"/>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0.0200</w:t>
      </w:r>
      <w:r>
        <w:rPr>
          <w:rFonts w:ascii="Symbol" w:hAnsi="Symbol" w:eastAsia="Symbol" w:cstheme="minorBidi"/>
        </w:rPr>
        <w:t></w:t>
      </w:r>
      <w:r>
        <w:rPr>
          <w:rFonts w:ascii="Times New Roman" w:hAnsi="Times New Roman" w:eastAsia="宋体" w:cstheme="minorBidi"/>
          <w:i/>
        </w:rPr>
        <w:t>size</w:t>
      </w:r>
      <w:r>
        <w:rPr>
          <w:rFonts w:cstheme="minorBidi" w:hAnsiTheme="minorHAnsi" w:eastAsiaTheme="minorHAnsi" w:asciiTheme="minorHAnsi"/>
        </w:rPr>
        <w:t>（</w:t>
      </w:r>
      <w:r>
        <w:rPr>
          <w:rFonts w:cstheme="minorBidi" w:hAnsiTheme="minorHAnsi" w:eastAsiaTheme="minorHAnsi" w:asciiTheme="minorHAnsi"/>
        </w:rPr>
        <w:t xml:space="preserve">p=0.000</w:t>
      </w:r>
      <w:r>
        <w:rPr>
          <w:rFonts w:cstheme="minorBidi" w:hAnsiTheme="minorHAnsi" w:eastAsiaTheme="minorHAnsi" w:asciiTheme="minorHAnsi"/>
        </w:rPr>
        <w:t>）</w:t>
      </w:r>
      <w:r w:rsidR="001852F3">
        <w:rPr>
          <w:rFonts w:cstheme="minorBidi" w:hAnsiTheme="minorHAnsi" w:eastAsiaTheme="minorHAnsi" w:asciiTheme="minorHAnsi"/>
        </w:rPr>
        <w:t xml:space="preserve">满足1%水平下的显著水平。</w:t>
      </w: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sidR="001852F3">
        <w:rPr>
          <w:rFonts w:ascii="Times New Roman" w:hAnsi="Times New Roman" w:cstheme="minorBidi" w:eastAsiaTheme="minorHAnsi"/>
        </w:rPr>
        <w:t xml:space="preserve">8.9068</w:t>
      </w:r>
      <w:r>
        <w:rPr>
          <w:rFonts w:ascii="Symbol" w:hAnsi="Symbol" w:cstheme="minorBidi" w:eastAsiaTheme="minorHAnsi"/>
        </w:rPr>
        <w:t></w:t>
      </w:r>
      <w:r w:rsidR="001852F3">
        <w:rPr>
          <w:rFonts w:ascii="Times New Roman" w:hAnsi="Times New Roman" w:cstheme="minorBidi" w:eastAsiaTheme="minorHAnsi"/>
        </w:rPr>
        <w:t xml:space="preserve">0.0053</w:t>
      </w:r>
      <w:r>
        <w:rPr>
          <w:rFonts w:ascii="Symbol" w:hAnsi="Symbol" w:cstheme="minorBidi" w:eastAsiaTheme="minorHAnsi"/>
        </w:rPr>
        <w:t></w:t>
      </w:r>
      <w:r>
        <w:rPr>
          <w:rFonts w:ascii="Times New Roman" w:hAnsi="Times New Roman" w:cstheme="minorBidi" w:eastAsiaTheme="minorHAnsi"/>
          <w:i/>
        </w:rPr>
        <w:t>tsp</w:t>
      </w:r>
      <w:r>
        <w:rPr>
          <w:rFonts w:ascii="Symbol" w:hAnsi="Symbol" w:cstheme="minorBidi" w:eastAsiaTheme="minorHAnsi"/>
        </w:rPr>
        <w:t></w:t>
      </w:r>
      <w:r w:rsidR="001852F3">
        <w:rPr>
          <w:rFonts w:ascii="Times New Roman" w:hAnsi="Times New Roman" w:cstheme="minorBidi" w:eastAsiaTheme="minorHAnsi"/>
        </w:rPr>
        <w:t xml:space="preserve">1.2335</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sidR="001852F3">
        <w:rPr>
          <w:rFonts w:ascii="Times New Roman" w:hAnsi="Times New Roman" w:cstheme="minorBidi" w:eastAsiaTheme="minorHAnsi"/>
        </w:rPr>
        <w:t xml:space="preserve">0.0037</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0.6086</w:t>
      </w:r>
      <w:r>
        <w:rPr>
          <w:rFonts w:ascii="Symbol" w:hAnsi="Symbol" w:cstheme="minorBidi" w:eastAsiaTheme="minorHAnsi"/>
        </w:rPr>
        <w:t></w:t>
      </w:r>
      <w:r>
        <w:rPr>
          <w:rFonts w:ascii="Times New Roman" w:hAnsi="Times New Roman" w:cstheme="minorBidi" w:eastAsiaTheme="minorHAnsi"/>
          <w:i/>
        </w:rPr>
        <w:t>size </w:t>
      </w:r>
      <w:r>
        <w:rPr>
          <w:rFonts w:cstheme="minorBidi" w:hAnsiTheme="minorHAnsi" w:eastAsiaTheme="minorHAnsi" w:asciiTheme="minorHAnsi"/>
        </w:rPr>
        <w:t>(</w:t>
      </w:r>
      <w:r>
        <w:rPr>
          <w:rFonts w:cstheme="minorBidi" w:hAnsiTheme="minorHAnsi" w:eastAsiaTheme="minorHAnsi" w:asciiTheme="minorHAnsi"/>
        </w:rPr>
        <w:t xml:space="preserve">p=0.136</w:t>
      </w:r>
      <w:r>
        <w:rPr>
          <w:rFonts w:cstheme="minorBidi" w:hAnsiTheme="minorHAnsi" w:eastAsiaTheme="minorHAnsi" w:asciiTheme="minorHAnsi"/>
        </w:rPr>
        <w:t>)</w:t>
      </w:r>
    </w:p>
    <w:p w:rsidR="0018722C">
      <w:pPr>
        <w:topLinePunct/>
      </w:pPr>
      <w:r>
        <w:t>结果不显著。</w:t>
      </w:r>
    </w:p>
    <w:p w:rsidR="0018722C">
      <w:pPr>
        <w:topLinePunct/>
      </w:pPr>
      <w:r>
        <w:rPr>
          <w:rFonts w:cstheme="minorBidi" w:hAnsiTheme="minorHAnsi" w:eastAsiaTheme="minorHAnsi" w:asciiTheme="minorHAnsi" w:ascii="Times New Roman" w:hAnsi="Times New Roman" w:eastAsia="宋体"/>
          <w:i/>
        </w:rPr>
        <w:t>EVA</w:t>
      </w:r>
      <w:r>
        <w:rPr>
          <w:rFonts w:ascii="Symbol" w:hAnsi="Symbol" w:eastAsia="Symbol" w:cstheme="minorBidi"/>
        </w:rPr>
        <w:t></w:t>
      </w:r>
      <w:r>
        <w:rPr>
          <w:rFonts w:ascii="Times New Roman" w:hAnsi="Times New Roman" w:eastAsia="宋体" w:cstheme="minorBidi"/>
        </w:rPr>
        <w:t>2.0749</w:t>
      </w:r>
      <w:r>
        <w:rPr>
          <w:rFonts w:ascii="Symbol" w:hAnsi="Symbol" w:eastAsia="Symbol" w:cstheme="minorBidi"/>
        </w:rPr>
        <w:t></w:t>
      </w:r>
      <w:r>
        <w:rPr>
          <w:rFonts w:ascii="Times New Roman" w:hAnsi="Times New Roman" w:eastAsia="宋体" w:cstheme="minorBidi"/>
        </w:rPr>
        <w:t>0.0040</w:t>
      </w:r>
      <w:r>
        <w:rPr>
          <w:rFonts w:ascii="Symbol" w:hAnsi="Symbol" w:eastAsia="Symbol" w:cstheme="minorBidi"/>
        </w:rPr>
        <w:t></w:t>
      </w:r>
      <w:r>
        <w:rPr>
          <w:rFonts w:ascii="Times New Roman" w:hAnsi="Times New Roman" w:eastAsia="宋体" w:cstheme="minorBidi"/>
          <w:i/>
        </w:rPr>
        <w:t>tsp</w:t>
      </w:r>
      <w:r>
        <w:rPr>
          <w:rFonts w:ascii="Symbol" w:hAnsi="Symbol" w:eastAsia="Symbol" w:cstheme="minorBidi"/>
        </w:rPr>
        <w:t></w:t>
      </w:r>
      <w:r>
        <w:rPr>
          <w:rFonts w:ascii="Times New Roman" w:hAnsi="Times New Roman" w:eastAsia="宋体" w:cstheme="minorBidi"/>
        </w:rPr>
        <w:t>0.1458</w:t>
      </w:r>
      <w:r>
        <w:rPr>
          <w:rFonts w:ascii="Symbol" w:hAnsi="Symbol" w:eastAsia="Symbol" w:cstheme="minorBidi"/>
        </w:rPr>
        <w:t></w:t>
      </w:r>
      <w:r>
        <w:rPr>
          <w:rFonts w:ascii="Times New Roman" w:hAnsi="Times New Roman" w:eastAsia="宋体" w:cstheme="minorBidi"/>
          <w:i/>
        </w:rPr>
        <w:t>dar</w:t>
      </w:r>
      <w:r>
        <w:rPr>
          <w:rFonts w:ascii="Symbol" w:hAnsi="Symbol" w:eastAsia="Symbol" w:cstheme="minorBidi"/>
        </w:rPr>
        <w:t></w:t>
      </w:r>
      <w:r>
        <w:rPr>
          <w:rFonts w:ascii="Times New Roman" w:hAnsi="Times New Roman" w:eastAsia="宋体" w:cstheme="minorBidi"/>
        </w:rPr>
        <w:t>0.0048</w:t>
      </w:r>
      <w:r>
        <w:rPr>
          <w:rFonts w:ascii="Symbol" w:hAnsi="Symbol" w:eastAsia="Symbol" w:cstheme="minorBidi"/>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0.5377</w:t>
      </w:r>
      <w:r>
        <w:rPr>
          <w:rFonts w:ascii="Symbol" w:hAnsi="Symbol" w:eastAsia="Symbol" w:cstheme="minorBidi"/>
        </w:rPr>
        <w:t></w:t>
      </w:r>
      <w:r>
        <w:rPr>
          <w:rFonts w:ascii="Times New Roman" w:hAnsi="Times New Roman" w:eastAsia="宋体" w:cstheme="minorBidi"/>
          <w:i/>
        </w:rPr>
        <w:t>size</w:t>
      </w:r>
      <w:r>
        <w:rPr>
          <w:rFonts w:cstheme="minorBidi" w:hAnsiTheme="minorHAnsi" w:eastAsiaTheme="minorHAnsi" w:asciiTheme="minorHAnsi"/>
        </w:rPr>
        <w:t>（</w:t>
      </w:r>
      <w:r>
        <w:rPr>
          <w:rFonts w:cstheme="minorBidi" w:hAnsiTheme="minorHAnsi" w:eastAsiaTheme="minorHAnsi" w:asciiTheme="minorHAnsi"/>
        </w:rPr>
        <w:t xml:space="preserve">p=0.380</w:t>
      </w:r>
      <w:r>
        <w:rPr>
          <w:rFonts w:cstheme="minorBidi" w:hAnsiTheme="minorHAnsi" w:eastAsiaTheme="minorHAnsi" w:asciiTheme="minorHAnsi"/>
        </w:rPr>
        <w:t>）</w:t>
      </w:r>
      <w:r w:rsidR="001852F3">
        <w:rPr>
          <w:rFonts w:cstheme="minorBidi" w:hAnsiTheme="minorHAnsi" w:eastAsiaTheme="minorHAnsi" w:asciiTheme="minorHAnsi"/>
        </w:rPr>
        <w:t xml:space="preserve">结果不显著。</w:t>
      </w:r>
    </w:p>
    <w:p w:rsidR="0018722C">
      <w:pPr>
        <w:topLinePunct/>
      </w:pPr>
      <w:r>
        <w:t>分析结果表明，公众股持股比例与我国制造业上市公司的绩效呈现微弱的相</w:t>
      </w:r>
    </w:p>
    <w:p w:rsidR="0018722C">
      <w:pPr>
        <w:topLinePunct/>
      </w:pPr>
      <w:r>
        <w:t>关性，其中与总资产收益率呈现明显的负相关，这说明在我国证券市场，流通股</w:t>
      </w:r>
      <w:r>
        <w:t>的数量比较多，由于持有量较少的股东们，人数较多，就会存在这些小股东们</w:t>
      </w:r>
      <w:r>
        <w:t>的</w:t>
      </w:r>
    </w:p>
    <w:p w:rsidR="0018722C">
      <w:pPr>
        <w:topLinePunct/>
      </w:pPr>
      <w:r>
        <w:t>“搭便车”现象，从而缺乏对职业经理人有效地监督。然而在企业绩效指标选取方面，EVA以及托宾q值都与法人股指标回归结果不显著。</w:t>
      </w:r>
    </w:p>
    <w:p w:rsidR="0018722C">
      <w:pPr>
        <w:pStyle w:val="cw23"/>
        <w:topLinePunct/>
      </w:pPr>
      <w:r>
        <w:rPr>
          <w:rFonts w:cstheme="minorBidi" w:hAnsiTheme="minorHAnsi" w:eastAsiaTheme="minorHAnsi" w:asciiTheme="minorHAnsi" w:ascii="黑体" w:hAnsi="宋体" w:eastAsia="黑体" w:cs="宋体" w:hint="eastAsia"/>
        </w:rPr>
        <w:t>4.4.3</w:t>
      </w:r>
      <w:r>
        <w:rPr>
          <w:rFonts w:ascii="黑体" w:eastAsia="黑体" w:hint="eastAsia" w:cstheme="minorBidi" w:hAnsiTheme="minorHAnsi" w:hAnsi="宋体" w:cs="宋体"/>
        </w:rPr>
        <w:t>股权集中度与公司绩效的实证分析</w:t>
      </w:r>
    </w:p>
    <w:p w:rsidR="0018722C">
      <w:spacing w:beforeLines="0" w:before="0" w:afterLines="0" w:after="0" w:line="440" w:lineRule="auto"/>
      <w:pPr>
        <w:sectPr w:rsidR="00556256">
          <w:type w:val="continuous"/>
          <w:pgSz w:w="11910" w:h="16840"/>
          <w:pgMar w:header="939" w:footer="272" w:top="1200" w:bottom="460" w:left="900" w:right="1580"/>
        </w:sectPr>
        <w:topLinePunct/>
      </w:pPr>
    </w:p>
    <w:p w:rsidR="0018722C">
      <w:pPr>
        <w:topLinePunct/>
      </w:pPr>
      <w:r>
        <w:t>①第一大股东持股比例对公司绩效的影响首先我们构建下列模型</w:t>
      </w:r>
      <w:r>
        <w:rPr>
          <w:rFonts w:hint="eastAsia"/>
        </w:rPr>
        <w:t>：</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i</w:t>
      </w:r>
    </w:p>
    <w:p w:rsidR="0018722C">
      <w:pPr>
        <w:topLinePunct/>
      </w:pPr>
      <w:r>
        <w:t>（</w:t>
      </w:r>
      <w:r>
        <w:t>式4.4</w:t>
      </w:r>
      <w:r>
        <w:t>）</w:t>
      </w:r>
    </w:p>
    <w:p w:rsidR="0018722C">
      <w:spacing w:beforeLines="0" w:before="0" w:afterLines="0" w:after="0" w:line="440" w:lineRule="auto"/>
      <w:pPr>
        <w:sectPr w:rsidR="00556256">
          <w:type w:val="continuous"/>
          <w:pgSz w:w="11910" w:h="16840"/>
          <w:pgMar w:top="1580" w:bottom="460" w:left="900" w:right="1580"/>
          <w:cols w:num="2" w:equalWidth="0">
            <w:col w:w="6097" w:space="822"/>
            <w:col w:w="2511"/>
          </w:cols>
        </w:sectPr>
        <w:topLinePunct/>
      </w:pPr>
    </w:p>
    <w:p w:rsidR="0018722C">
      <w:pPr>
        <w:topLinePunct/>
      </w:pPr>
      <w:r>
        <w:t>在上述模型中，Y指的是企业绩效，本文选择用ROA、托宾Q值以及EVA表示，</w:t>
      </w:r>
      <w:r>
        <w:rPr>
          <w:i/>
        </w:rPr>
        <w:t>C</w:t>
      </w:r>
      <w:r>
        <w:rPr>
          <w:i/>
        </w:rPr>
        <w:t> </w:t>
      </w:r>
      <w:r>
        <w:rPr>
          <w:vertAlign w:val="subscript"/>
          /&gt;
        </w:rPr>
        <w:t>1</w:t>
      </w:r>
      <w:r>
        <w:t>指第一大股东持股比例，公司规模</w:t>
      </w:r>
      <w:r>
        <w:t>size</w:t>
      </w:r>
      <w:r>
        <w:t>、公司成长性</w:t>
      </w:r>
      <w:r>
        <w:t>T和资产负债率dar作为控</w:t>
      </w:r>
      <w:r>
        <w:t>制变量引入模型，首先选择使用固定效应、混合效应以及随机效应进行实证检验。</w:t>
      </w:r>
      <w:r>
        <w:t>在此基础上选取各对应解释变量合适的效应模型，进行实证回归分析，类似上面的分析过程，此处不重复。分析结果如下</w:t>
      </w:r>
      <w:r>
        <w:t>表4-15</w:t>
      </w:r>
      <w:r>
        <w:t>所示：</w:t>
      </w:r>
    </w:p>
    <w:p w:rsidR="0018722C">
      <w:pPr>
        <w:pStyle w:val="a8"/>
        <w:topLinePunct/>
      </w:pPr>
      <w:r>
        <w:t>表4-15</w:t>
      </w:r>
      <w:r>
        <w:t xml:space="preserve">  </w:t>
      </w:r>
      <w:r w:rsidRPr="00DB64CE">
        <w:t>第一大股东持股比例与公司绩效的分析结果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29"/>
        <w:gridCol w:w="2131"/>
        <w:gridCol w:w="2131"/>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托宾</w:t>
            </w:r>
            <w:r>
              <w:t>Q</w:t>
            </w:r>
            <w:r>
              <w:t>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r>
      <w:tr>
        <w:tc>
          <w:tcPr>
            <w:tcW w:w="1257" w:type="pct"/>
            <w:vAlign w:val="center"/>
          </w:tcPr>
          <w:p w:rsidR="0018722C">
            <w:pPr>
              <w:pStyle w:val="ac"/>
              <w:topLinePunct/>
              <w:ind w:leftChars="0" w:left="0" w:rightChars="0" w:right="0" w:firstLineChars="0" w:firstLine="0"/>
              <w:spacing w:line="240" w:lineRule="atLeast"/>
            </w:pPr>
            <w:r>
              <w:t>Constant</w:t>
            </w:r>
          </w:p>
          <w:p w:rsidR="0018722C">
            <w:pPr>
              <w:pStyle w:val="a5"/>
              <w:topLinePunct/>
              <w:ind w:leftChars="0" w:left="0" w:rightChars="0" w:right="0" w:firstLineChars="0" w:firstLine="0"/>
              <w:spacing w:line="240" w:lineRule="atLeast"/>
            </w:pPr>
            <w:r>
              <w:t>（</w:t>
            </w:r>
            <w:r>
              <w:t>截距</w:t>
            </w:r>
            <w:r>
              <w:t>）</w:t>
            </w:r>
          </w:p>
        </w:tc>
        <w:tc>
          <w:tcPr>
            <w:tcW w:w="1247" w:type="pct"/>
            <w:vAlign w:val="center"/>
          </w:tcPr>
          <w:p w:rsidR="0018722C">
            <w:pPr>
              <w:pStyle w:val="a5"/>
              <w:topLinePunct/>
              <w:ind w:leftChars="0" w:left="0" w:rightChars="0" w:right="0" w:firstLineChars="0" w:firstLine="0"/>
              <w:spacing w:line="240" w:lineRule="atLeast"/>
            </w:pPr>
            <w:r>
              <w:t>-0.1508</w:t>
            </w:r>
            <w:r>
              <w:t>*** </w:t>
            </w:r>
            <w:r>
              <w:t>(</w:t>
            </w:r>
            <w:r>
              <w:t xml:space="preserve">-4.42</w:t>
            </w:r>
            <w:r>
              <w:t>)</w:t>
            </w:r>
          </w:p>
        </w:tc>
        <w:tc>
          <w:tcPr>
            <w:tcW w:w="1248" w:type="pct"/>
            <w:vAlign w:val="center"/>
          </w:tcPr>
          <w:p w:rsidR="0018722C">
            <w:pPr>
              <w:pStyle w:val="a5"/>
              <w:topLinePunct/>
              <w:ind w:leftChars="0" w:left="0" w:rightChars="0" w:right="0" w:firstLineChars="0" w:firstLine="0"/>
              <w:spacing w:line="240" w:lineRule="atLeast"/>
            </w:pPr>
            <w:r>
              <w:t>7.3289 </w:t>
            </w:r>
            <w:r>
              <w:t>**</w:t>
            </w:r>
          </w:p>
          <w:p w:rsidR="0018722C">
            <w:pPr>
              <w:pStyle w:val="a5"/>
              <w:topLinePunct/>
              <w:ind w:leftChars="0" w:left="0" w:rightChars="0" w:right="0" w:firstLineChars="0" w:firstLine="0"/>
              <w:spacing w:line="240" w:lineRule="atLeast"/>
            </w:pPr>
            <w:r>
              <w:t>(</w:t>
            </w:r>
            <w:r>
              <w:t xml:space="preserve">2.02</w:t>
            </w:r>
            <w:r>
              <w:t>)</w:t>
            </w:r>
          </w:p>
        </w:tc>
        <w:tc>
          <w:tcPr>
            <w:tcW w:w="1248" w:type="pct"/>
            <w:vAlign w:val="center"/>
          </w:tcPr>
          <w:p w:rsidR="0018722C">
            <w:pPr>
              <w:pStyle w:val="affff9"/>
              <w:topLinePunct/>
              <w:ind w:leftChars="0" w:left="0" w:rightChars="0" w:right="0" w:firstLineChars="0" w:firstLine="0"/>
              <w:spacing w:line="240" w:lineRule="atLeast"/>
            </w:pPr>
            <w:r>
              <w:t>-1.0105</w:t>
            </w:r>
          </w:p>
          <w:p w:rsidR="0018722C">
            <w:pPr>
              <w:pStyle w:val="ad"/>
              <w:topLinePunct/>
              <w:ind w:leftChars="0" w:left="0" w:rightChars="0" w:right="0" w:firstLineChars="0" w:firstLine="0"/>
              <w:spacing w:line="240" w:lineRule="atLeast"/>
            </w:pPr>
            <w:r>
              <w:t>(</w:t>
            </w:r>
            <w:r>
              <w:t xml:space="preserve">-0.18</w:t>
            </w:r>
            <w:r>
              <w:t>)</w:t>
            </w:r>
          </w:p>
        </w:tc>
      </w:tr>
      <w:tr>
        <w:tc>
          <w:tcPr>
            <w:tcW w:w="1257" w:type="pct"/>
            <w:vAlign w:val="center"/>
          </w:tcPr>
          <w:p w:rsidR="0018722C">
            <w:pPr>
              <w:pStyle w:val="ac"/>
              <w:topLinePunct/>
              <w:ind w:leftChars="0" w:left="0" w:rightChars="0" w:right="0" w:firstLineChars="0" w:firstLine="0"/>
              <w:spacing w:line="240" w:lineRule="atLeast"/>
            </w:pPr>
            <w:r>
              <w:t>C</w:t>
            </w:r>
            <w:r>
              <w:t>1</w:t>
            </w:r>
          </w:p>
        </w:tc>
        <w:tc>
          <w:tcPr>
            <w:tcW w:w="1247" w:type="pct"/>
            <w:vAlign w:val="center"/>
          </w:tcPr>
          <w:p w:rsidR="0018722C">
            <w:pPr>
              <w:pStyle w:val="a5"/>
              <w:topLinePunct/>
              <w:ind w:leftChars="0" w:left="0" w:rightChars="0" w:right="0" w:firstLineChars="0" w:firstLine="0"/>
              <w:spacing w:line="240" w:lineRule="atLeast"/>
            </w:pPr>
            <w:r>
              <w:t>0.0193 </w:t>
            </w:r>
            <w:r>
              <w:t>*</w:t>
            </w:r>
          </w:p>
          <w:p w:rsidR="0018722C">
            <w:pPr>
              <w:pStyle w:val="a5"/>
              <w:topLinePunct/>
              <w:ind w:leftChars="0" w:left="0" w:rightChars="0" w:right="0" w:firstLineChars="0" w:firstLine="0"/>
              <w:spacing w:line="240" w:lineRule="atLeast"/>
            </w:pPr>
            <w:r>
              <w:t>(</w:t>
            </w:r>
            <w:r>
              <w:t xml:space="preserve">1.95</w:t>
            </w:r>
            <w:r>
              <w:t>)</w:t>
            </w:r>
          </w:p>
        </w:tc>
        <w:tc>
          <w:tcPr>
            <w:tcW w:w="1248" w:type="pct"/>
            <w:vAlign w:val="center"/>
          </w:tcPr>
          <w:p w:rsidR="0018722C">
            <w:pPr>
              <w:pStyle w:val="a5"/>
              <w:topLinePunct/>
              <w:ind w:leftChars="0" w:left="0" w:rightChars="0" w:right="0" w:firstLineChars="0" w:firstLine="0"/>
              <w:spacing w:line="240" w:lineRule="atLeast"/>
            </w:pPr>
            <w:r>
              <w:t>-5.9619 </w:t>
            </w:r>
            <w:r>
              <w:t>***</w:t>
            </w:r>
          </w:p>
          <w:p w:rsidR="0018722C">
            <w:pPr>
              <w:pStyle w:val="a5"/>
              <w:topLinePunct/>
              <w:ind w:leftChars="0" w:left="0" w:rightChars="0" w:right="0" w:firstLineChars="0" w:firstLine="0"/>
              <w:spacing w:line="240" w:lineRule="atLeast"/>
            </w:pPr>
            <w:r>
              <w:t>(</w:t>
            </w:r>
            <w:r>
              <w:t xml:space="preserve">-5.92</w:t>
            </w:r>
            <w:r>
              <w:t>)</w:t>
            </w:r>
          </w:p>
        </w:tc>
        <w:tc>
          <w:tcPr>
            <w:tcW w:w="1248" w:type="pct"/>
            <w:vAlign w:val="center"/>
          </w:tcPr>
          <w:p w:rsidR="0018722C">
            <w:pPr>
              <w:pStyle w:val="ad"/>
              <w:topLinePunct/>
              <w:ind w:leftChars="0" w:left="0" w:rightChars="0" w:right="0" w:firstLineChars="0" w:firstLine="0"/>
              <w:spacing w:line="240" w:lineRule="atLeast"/>
            </w:pPr>
            <w:r>
              <w:t>4.7907</w:t>
            </w:r>
            <w:r>
              <w:t>*** </w:t>
            </w:r>
            <w:r>
              <w:t>(</w:t>
            </w:r>
            <w:r>
              <w:t xml:space="preserve">3.00</w:t>
            </w:r>
            <w:r>
              <w:t>)</w:t>
            </w:r>
          </w:p>
        </w:tc>
      </w:tr>
      <w:tr>
        <w:tc>
          <w:tcPr>
            <w:tcW w:w="1257" w:type="pct"/>
            <w:vAlign w:val="center"/>
          </w:tcPr>
          <w:p w:rsidR="0018722C">
            <w:pPr>
              <w:pStyle w:val="ac"/>
              <w:topLinePunct/>
              <w:ind w:leftChars="0" w:left="0" w:rightChars="0" w:right="0" w:firstLineChars="0" w:firstLine="0"/>
              <w:spacing w:line="240" w:lineRule="atLeast"/>
            </w:pPr>
            <w:r>
              <w:t>DAR</w:t>
            </w:r>
          </w:p>
        </w:tc>
        <w:tc>
          <w:tcPr>
            <w:tcW w:w="1247" w:type="pct"/>
            <w:vAlign w:val="center"/>
          </w:tcPr>
          <w:p w:rsidR="0018722C">
            <w:pPr>
              <w:pStyle w:val="a5"/>
              <w:topLinePunct/>
              <w:ind w:leftChars="0" w:left="0" w:rightChars="0" w:right="0" w:firstLineChars="0" w:firstLine="0"/>
              <w:spacing w:line="240" w:lineRule="atLeast"/>
            </w:pPr>
            <w:r>
              <w:t>-0.0679</w:t>
            </w:r>
            <w:r>
              <w:t>***</w:t>
            </w:r>
          </w:p>
          <w:p w:rsidR="0018722C">
            <w:pPr>
              <w:pStyle w:val="a5"/>
              <w:topLinePunct/>
              <w:ind w:leftChars="0" w:left="0" w:rightChars="0" w:right="0" w:firstLineChars="0" w:firstLine="0"/>
              <w:spacing w:line="240" w:lineRule="atLeast"/>
            </w:pPr>
            <w:r>
              <w:t>(</w:t>
            </w:r>
            <w:r>
              <w:t xml:space="preserve">-9.67</w:t>
            </w:r>
            <w:r>
              <w:t>)</w:t>
            </w:r>
          </w:p>
        </w:tc>
        <w:tc>
          <w:tcPr>
            <w:tcW w:w="1248" w:type="pct"/>
            <w:vAlign w:val="center"/>
          </w:tcPr>
          <w:p w:rsidR="0018722C">
            <w:pPr>
              <w:pStyle w:val="affff9"/>
              <w:topLinePunct/>
              <w:ind w:leftChars="0" w:left="0" w:rightChars="0" w:right="0" w:firstLineChars="0" w:firstLine="0"/>
              <w:spacing w:line="240" w:lineRule="atLeast"/>
            </w:pPr>
            <w:r>
              <w:t>-0.8773</w:t>
            </w:r>
          </w:p>
          <w:p w:rsidR="0018722C">
            <w:pPr>
              <w:pStyle w:val="a5"/>
              <w:topLinePunct/>
              <w:ind w:leftChars="0" w:left="0" w:rightChars="0" w:right="0" w:firstLineChars="0" w:firstLine="0"/>
              <w:spacing w:line="240" w:lineRule="atLeast"/>
            </w:pPr>
            <w:r>
              <w:t>(</w:t>
            </w:r>
            <w:r>
              <w:t xml:space="preserve">-1.53</w:t>
            </w:r>
            <w:r>
              <w:t>)</w:t>
            </w:r>
          </w:p>
        </w:tc>
        <w:tc>
          <w:tcPr>
            <w:tcW w:w="1248" w:type="pct"/>
            <w:vAlign w:val="center"/>
          </w:tcPr>
          <w:p w:rsidR="0018722C">
            <w:pPr>
              <w:pStyle w:val="affff9"/>
              <w:topLinePunct/>
              <w:ind w:leftChars="0" w:left="0" w:rightChars="0" w:right="0" w:firstLineChars="0" w:firstLine="0"/>
              <w:spacing w:line="240" w:lineRule="atLeast"/>
            </w:pPr>
            <w:r>
              <w:t>-0.3136</w:t>
            </w:r>
          </w:p>
          <w:p w:rsidR="0018722C">
            <w:pPr>
              <w:pStyle w:val="ad"/>
              <w:topLinePunct/>
              <w:ind w:leftChars="0" w:left="0" w:rightChars="0" w:right="0" w:firstLineChars="0" w:firstLine="0"/>
              <w:spacing w:line="240" w:lineRule="atLeast"/>
            </w:pPr>
            <w:r>
              <w:t>(</w:t>
            </w:r>
            <w:r>
              <w:t xml:space="preserve">-0.34</w:t>
            </w:r>
            <w:r>
              <w:t>)</w:t>
            </w:r>
          </w:p>
        </w:tc>
      </w:tr>
      <w:tr>
        <w:tc>
          <w:tcPr>
            <w:tcW w:w="1257" w:type="pct"/>
            <w:vAlign w:val="center"/>
          </w:tcPr>
          <w:p w:rsidR="0018722C">
            <w:pPr>
              <w:pStyle w:val="ac"/>
              <w:topLinePunct/>
              <w:ind w:leftChars="0" w:left="0" w:rightChars="0" w:right="0" w:firstLineChars="0" w:firstLine="0"/>
              <w:spacing w:line="240" w:lineRule="atLeast"/>
            </w:pPr>
            <w:r>
              <w:t>T</w:t>
            </w:r>
          </w:p>
        </w:tc>
        <w:tc>
          <w:tcPr>
            <w:tcW w:w="1247" w:type="pct"/>
            <w:vAlign w:val="center"/>
          </w:tcPr>
          <w:p w:rsidR="0018722C">
            <w:pPr>
              <w:pStyle w:val="a5"/>
              <w:topLinePunct/>
              <w:ind w:leftChars="0" w:left="0" w:rightChars="0" w:right="0" w:firstLineChars="0" w:firstLine="0"/>
              <w:spacing w:line="240" w:lineRule="atLeast"/>
            </w:pPr>
            <w:r>
              <w:t>0.0001 </w:t>
            </w:r>
            <w:r>
              <w:t>***</w:t>
            </w:r>
          </w:p>
          <w:p w:rsidR="0018722C">
            <w:pPr>
              <w:pStyle w:val="a5"/>
              <w:topLinePunct/>
              <w:ind w:leftChars="0" w:left="0" w:rightChars="0" w:right="0" w:firstLineChars="0" w:firstLine="0"/>
              <w:spacing w:line="240" w:lineRule="atLeast"/>
            </w:pPr>
            <w:r>
              <w:t>(</w:t>
            </w:r>
            <w:r>
              <w:t xml:space="preserve">4.01</w:t>
            </w:r>
            <w:r>
              <w:t>)</w:t>
            </w:r>
          </w:p>
        </w:tc>
        <w:tc>
          <w:tcPr>
            <w:tcW w:w="1248" w:type="pct"/>
            <w:vAlign w:val="center"/>
          </w:tcPr>
          <w:p w:rsidR="0018722C">
            <w:pPr>
              <w:pStyle w:val="affff9"/>
              <w:topLinePunct/>
              <w:ind w:leftChars="0" w:left="0" w:rightChars="0" w:right="0" w:firstLineChars="0" w:firstLine="0"/>
              <w:spacing w:line="240" w:lineRule="atLeast"/>
            </w:pPr>
            <w:r>
              <w:t>-0.0029</w:t>
            </w:r>
          </w:p>
          <w:p w:rsidR="0018722C">
            <w:pPr>
              <w:pStyle w:val="a5"/>
              <w:topLinePunct/>
              <w:ind w:leftChars="0" w:left="0" w:rightChars="0" w:right="0" w:firstLineChars="0" w:firstLine="0"/>
              <w:spacing w:line="240" w:lineRule="atLeast"/>
            </w:pPr>
            <w:r>
              <w:t>(</w:t>
            </w:r>
            <w:r>
              <w:t xml:space="preserve">-1.56</w:t>
            </w:r>
            <w:r>
              <w:t>)</w:t>
            </w:r>
          </w:p>
        </w:tc>
        <w:tc>
          <w:tcPr>
            <w:tcW w:w="1248" w:type="pct"/>
            <w:vAlign w:val="center"/>
          </w:tcPr>
          <w:p w:rsidR="0018722C">
            <w:pPr>
              <w:pStyle w:val="a5"/>
              <w:topLinePunct/>
              <w:ind w:leftChars="0" w:left="0" w:rightChars="0" w:right="0" w:firstLineChars="0" w:firstLine="0"/>
              <w:spacing w:line="240" w:lineRule="atLeast"/>
            </w:pPr>
            <w:r>
              <w:t>-0.0059 </w:t>
            </w:r>
            <w:r>
              <w:t>**</w:t>
            </w:r>
          </w:p>
          <w:p w:rsidR="0018722C">
            <w:pPr>
              <w:pStyle w:val="ad"/>
              <w:topLinePunct/>
              <w:ind w:leftChars="0" w:left="0" w:rightChars="0" w:right="0" w:firstLineChars="0" w:firstLine="0"/>
              <w:spacing w:line="240" w:lineRule="atLeast"/>
            </w:pPr>
            <w:r>
              <w:t>(</w:t>
            </w:r>
            <w:r>
              <w:t xml:space="preserve">-2.00</w:t>
            </w:r>
            <w:r>
              <w:t>)</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SIZE</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0.0198 </w:t>
            </w:r>
            <w:r>
              <w:t>***</w:t>
            </w:r>
          </w:p>
          <w:p w:rsidR="0018722C">
            <w:pPr>
              <w:pStyle w:val="aff1"/>
              <w:topLinePunct/>
              <w:ind w:leftChars="0" w:left="0" w:rightChars="0" w:right="0" w:firstLineChars="0" w:firstLine="0"/>
              <w:spacing w:line="240" w:lineRule="atLeast"/>
            </w:pPr>
            <w:r>
              <w:t>(</w:t>
            </w:r>
            <w:r>
              <w:t xml:space="preserve">5.69</w:t>
            </w:r>
            <w:r>
              <w:t>)</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-0.2061</w:t>
            </w:r>
          </w:p>
          <w:p w:rsidR="0018722C">
            <w:pPr>
              <w:pStyle w:val="aff1"/>
              <w:topLinePunct/>
              <w:ind w:leftChars="0" w:left="0" w:rightChars="0" w:right="0" w:firstLineChars="0" w:firstLine="0"/>
              <w:spacing w:line="240" w:lineRule="atLeast"/>
            </w:pPr>
            <w:r>
              <w:t>(</w:t>
            </w:r>
            <w:r>
              <w:t xml:space="preserve">-0.56</w:t>
            </w:r>
            <w:r>
              <w:t>)</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0.6658</w:t>
            </w:r>
          </w:p>
          <w:p w:rsidR="0018722C">
            <w:pPr>
              <w:pStyle w:val="ad"/>
              <w:topLinePunct/>
              <w:ind w:leftChars="0" w:left="0" w:rightChars="0" w:right="0" w:firstLineChars="0" w:firstLine="0"/>
              <w:spacing w:line="240" w:lineRule="atLeast"/>
            </w:pPr>
            <w:r>
              <w:t>(</w:t>
            </w:r>
            <w:r>
              <w:t xml:space="preserve">1.14</w:t>
            </w:r>
            <w:r>
              <w:t>)</w:t>
            </w:r>
          </w:p>
        </w:tc>
      </w:tr>
    </w:tbl>
    <w:p w:rsidR="0018722C">
      <w:pPr>
        <w:topLinePunct/>
        <w:pStyle w:val="affa"/>
      </w:pPr>
    </w:p>
    <w:p w:rsidR="0018722C">
      <w:pPr>
        <w:topLinePunct/>
      </w:pPr>
      <w:r>
        <w:rPr>
          <w:rFonts w:cstheme="minorBidi" w:hAnsiTheme="minorHAnsi" w:eastAsiaTheme="minorHAnsi" w:asciiTheme="minorHAnsi" w:ascii="Times New Roman"/>
        </w:rPr>
        <w:t>35</w:t>
      </w:r>
    </w:p>
    <w:p w:rsidR="0018722C">
      <w:pPr>
        <w:pStyle w:val="aff7"/>
        <w:topLinePunct/>
      </w:pPr>
      <w:r>
        <w:rPr>
          <w:kern w:val="2"/>
          <w:sz w:val="2"/>
          <w:szCs w:val="22"/>
          <w:rFonts w:cstheme="minorBidi" w:hAnsiTheme="minorHAnsi" w:eastAsiaTheme="minorHAnsi" w:asciiTheme="minorHAnsi" w:ascii="Times New Roman"/>
        </w:rPr>
        <w:pict>
          <v:group style="width:106.35pt;height:.5pt;mso-position-horizontal-relative:char;mso-position-vertical-relative:line" coordorigin="0,0" coordsize="2127,10">
            <v:line style="position:absolute" from="0,5" to="2126,5" stroked="true" strokeweight=".48pt" strokecolor="#000000">
              <v:stroke dashstyle="solid"/>
            </v:line>
          </v:group>
        </w:pict>
      </w:r>
      <w:r>
        <w:rPr>
          <w:kern w:val="2"/>
          <w:szCs w:val="22"/>
          <w:rFonts w:ascii="Times New Roman" w:cstheme="minorBidi" w:hAnsiTheme="minorHAnsi" w:eastAsiaTheme="minorHAnsi"/>
          <w:sz w:val="2"/>
        </w:rPr>
        <w:pict>
          <v:group style="width:106.35pt;height:.5pt;mso-position-horizontal-relative:char;mso-position-vertical-relative:line" coordorigin="0,0" coordsize="2127,10">
            <v:line style="position:absolute" from="0,5" to="2126,5" stroked="true" strokeweight=".48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margin-left:191.160004pt;margin-top:-.76pt;width:106.45pt;height:15.5pt;mso-position-horizontal-relative:page;mso-position-vertical-relative:paragraph;z-index:-107992" type="#_x0000_t202" filled="false" stroked="true" strokeweight=".48pt" strokecolor="#000000">
            <v:textbox inset="0,0,0,0">
              <w:txbxContent>
                <w:p w:rsidR="0018722C">
                  <w:pPr>
                    <w:spacing w:before="9"/>
                    <w:ind w:leftChars="0" w:left="103" w:rightChars="0" w:right="0" w:firstLineChars="0" w:firstLine="0"/>
                    <w:jc w:val="left"/>
                    <w:rPr>
                      <w:rFonts w:ascii="Times New Roman"/>
                      <w:sz w:val="14"/>
                    </w:rPr>
                  </w:pPr>
                  <w:r>
                    <w:rPr>
                      <w:rFonts w:ascii="Times New Roman"/>
                      <w:sz w:val="21"/>
                    </w:rPr>
                    <w:t>152.56 </w:t>
                  </w:r>
                  <w:r>
                    <w:rPr>
                      <w:rFonts w:ascii="Times New Roman"/>
                      <w:position w:val="10"/>
                      <w:sz w:val="14"/>
                    </w:rPr>
                    <w:t>***</w:t>
                  </w:r>
                </w:p>
              </w:txbxContent>
            </v:textbox>
            <v:stroke dashstyle="solid"/>
            <w10:wrap type="none"/>
          </v:shape>
        </w:pict>
      </w:r>
      <w:r>
        <w:rPr>
          <w:kern w:val="2"/>
          <w:sz w:val="22"/>
          <w:szCs w:val="22"/>
          <w:rFonts w:cstheme="minorBidi" w:hAnsiTheme="minorHAnsi" w:eastAsiaTheme="minorHAnsi" w:asciiTheme="minorHAnsi"/>
        </w:rPr>
        <w:pict>
          <v:shape style="margin-left:297.600006pt;margin-top:-.76pt;width:106.6pt;height:15.5pt;mso-position-horizontal-relative:page;mso-position-vertical-relative:paragraph;z-index:-107968" type="#_x0000_t202" filled="false" stroked="true" strokeweight=".48pt" strokecolor="#000000">
            <v:textbox inset="0,0,0,0">
              <w:txbxContent>
                <w:p w:rsidR="0018722C">
                  <w:pPr>
                    <w:spacing w:before="9"/>
                    <w:ind w:leftChars="0" w:left="103" w:rightChars="0" w:right="0" w:firstLineChars="0" w:firstLine="0"/>
                    <w:jc w:val="left"/>
                    <w:rPr>
                      <w:rFonts w:ascii="Times New Roman"/>
                      <w:sz w:val="14"/>
                    </w:rPr>
                  </w:pPr>
                  <w:r>
                    <w:rPr>
                      <w:rFonts w:ascii="Times New Roman"/>
                      <w:sz w:val="21"/>
                    </w:rPr>
                    <w:t>11.63 </w:t>
                  </w:r>
                  <w:r>
                    <w:rPr>
                      <w:rFonts w:ascii="Times New Roman"/>
                      <w:position w:val="10"/>
                      <w:sz w:val="14"/>
                    </w:rPr>
                    <w:t>***</w:t>
                  </w:r>
                </w:p>
              </w:txbxContent>
            </v:textbox>
            <v:stroke dashstyle="solid"/>
            <w10:wrap type="none"/>
          </v:shape>
        </w:pict>
      </w:r>
      <w:r>
        <w:rPr>
          <w:kern w:val="2"/>
          <w:szCs w:val="22"/>
          <w:rFonts w:ascii="Times New Roman" w:cstheme="minorBidi" w:hAnsiTheme="minorHAnsi" w:eastAsiaTheme="minorHAnsi"/>
          <w:sz w:val="21"/>
        </w:rPr>
        <w:t>F</w:t>
      </w:r>
      <w:r w:rsidRPr="00000000">
        <w:rPr>
          <w:kern w:val="2"/>
          <w:sz w:val="22"/>
          <w:szCs w:val="22"/>
          <w:rFonts w:cstheme="minorBidi" w:hAnsiTheme="minorHAnsi" w:eastAsiaTheme="minorHAnsi" w:asciiTheme="minorHAnsi"/>
        </w:rPr>
        <w:tab/>
        <w:t>3.73</w:t>
      </w:r>
      <w:r>
        <w:rPr>
          <w:kern w:val="2"/>
          <w:szCs w:val="22"/>
          <w:rFonts w:ascii="Times New Roman" w:cstheme="minorBidi" w:hAnsiTheme="minorHAnsi" w:eastAsiaTheme="minorHAnsi"/>
          <w:spacing w:val="-2"/>
          <w:sz w:val="21"/>
        </w:rPr>
        <w:t> </w:t>
      </w:r>
      <w:r>
        <w:rPr>
          <w:kern w:val="2"/>
          <w:szCs w:val="22"/>
          <w:rFonts w:ascii="Times New Roman" w:cstheme="minorBidi" w:hAnsiTheme="minorHAnsi" w:eastAsiaTheme="minorHAnsi"/>
          <w:sz w:val="14"/>
        </w:rPr>
        <w:t>***</w:t>
      </w:r>
    </w:p>
    <w:p w:rsidR="0018722C">
      <w:pPr>
        <w:pStyle w:val="aff7"/>
        <w:topLinePunct/>
      </w:pPr>
      <w:r>
        <w:rPr>
          <w:kern w:val="2"/>
          <w:sz w:val="2"/>
          <w:szCs w:val="22"/>
          <w:rFonts w:cstheme="minorBidi" w:hAnsiTheme="minorHAnsi" w:eastAsiaTheme="minorHAnsi" w:asciiTheme="minorHAnsi" w:ascii="Times New Roman"/>
        </w:rPr>
        <w:pict>
          <v:group style="width:107.05pt;height:.5pt;mso-position-horizontal-relative:char;mso-position-vertical-relative:line" coordorigin="0,0" coordsize="2141,10">
            <v:line style="position:absolute" from="0,5" to="2141,5" stroked="true" strokeweight=".48pt" strokecolor="#000000">
              <v:stroke dashstyle="solid"/>
            </v:line>
          </v:group>
        </w:pict>
      </w:r>
      <w:r>
        <w:rPr>
          <w:kern w:val="2"/>
          <w:szCs w:val="22"/>
          <w:rFonts w:ascii="Times New Roman" w:cstheme="minorBidi" w:hAnsiTheme="minorHAnsi" w:eastAsiaTheme="minorHAnsi"/>
          <w:sz w:val="2"/>
        </w:rPr>
        <w:pict>
          <v:group style="width:106.35pt;height:.5pt;mso-position-horizontal-relative:char;mso-position-vertical-relative:line" coordorigin="0,0" coordsize="2127,10">
            <v:line style="position:absolute" from="0,5" to="2126,5" stroked="true" strokeweight=".48pt" strokecolor="#000000">
              <v:stroke dashstyle="solid"/>
            </v:line>
          </v:group>
        </w:pict>
      </w:r>
    </w:p>
    <w:p w:rsidR="0018722C">
      <w:pPr>
        <w:topLinePunct/>
      </w:pPr>
      <w:r>
        <w:rPr>
          <w:rFonts w:cstheme="minorBidi" w:hAnsiTheme="minorHAnsi" w:eastAsiaTheme="minorHAnsi" w:asciiTheme="minorHAnsi"/>
        </w:rPr>
        <w:t>注：上表中数据的第一项是相对应的变量估计值，下面括号内的数字为该系数的t值。用星号来表示显著性程度，***、**、*分别代表满足在1%、5%、10%的显著性检验。</w:t>
      </w:r>
    </w:p>
    <w:p w:rsidR="0018722C">
      <w:pPr>
        <w:topLinePunct/>
      </w:pPr>
      <w:r>
        <w:t>表4-14</w:t>
      </w:r>
      <w:r>
        <w:t>列出了我国制造业上市公司第一大股东持股比例与公司绩效两者之</w:t>
      </w:r>
    </w:p>
    <w:p w:rsidR="0018722C">
      <w:pPr>
        <w:topLinePunct/>
      </w:pPr>
      <w:r>
        <w:t>间的回归分析结果。三个绩效指标的回归分析结果存在较大区别：当选取公司绩效指标为ROA时，有一个指标</w:t>
      </w:r>
      <w:r>
        <w:rPr>
          <w:i/>
        </w:rPr>
        <w:t>c</w:t>
      </w:r>
      <w:r>
        <w:t>1系数的t参量仅通过10%置信水平上的检验，而其他指标系数皆通过了1%</w:t>
      </w:r>
      <w:r>
        <w:t>置信水平下的显著检验；当公司绩效的衡量指标分别选择为托宾q值以及EVA</w:t>
      </w:r>
      <w:r>
        <w:t>时，各指标的系数并未完全通过显著性检验；进一步选择数据分析发现，第一大股东持股比例与公司绩效指标托宾q值之间可能存在显著的负</w:t>
      </w:r>
      <w:r>
        <w:t>相关关系，而对另外两个公司绩效指标起到了正面促进作用，之所以产生这样的差别，由于</w:t>
      </w:r>
      <w:r>
        <w:t>ROA以及EVA</w:t>
      </w:r>
      <w:r>
        <w:t>这两个绩效指标，追求的是企业价值的保值增值，注重于</w:t>
      </w:r>
      <w:r>
        <w:t>企业的长期投资，股权集中度较高，更有利于大股东加强对企业的监督管理，从而提高企业业绩；托宾q值往往反映的是股票市场的情况，中小股东尤其小股东追求短期收益，这与大股东的战略目标是相反的。</w:t>
      </w:r>
    </w:p>
    <w:p w:rsidR="0018722C">
      <w:pPr>
        <w:topLinePunct/>
      </w:pPr>
      <w:r>
        <w:t>接着我们选择建立下列模型，进行回归分析，操作步骤同上。</w:t>
      </w:r>
    </w:p>
    <w:p w:rsidR="0018722C">
      <w:spacing w:beforeLines="0" w:before="0" w:afterLines="0" w:after="0" w:line="440" w:lineRule="auto"/>
      <w:pPr>
        <w:sectPr w:rsidR="00556256">
          <w:type w:val="continuous"/>
          <w:pgSz w:w="11910" w:h="16840"/>
          <w:pgMar w:header="939" w:footer="272" w:top="1200" w:bottom="460" w:left="90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p>
    <w:p w:rsidR="0018722C">
      <w:pPr>
        <w:spacing w:before="115"/>
        <w:ind w:leftChars="0" w:left="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position w:val="-5"/>
          <w:sz w:val="14"/>
        </w:rPr>
        <w:t>1</w:t>
      </w:r>
    </w:p>
    <w:p w:rsidR="0018722C">
      <w:pPr>
        <w:pStyle w:val="cw23"/>
        <w:tabs>
          <w:tab w:pos="176" w:val="left" w:leader="none"/>
        </w:tabs>
        <w:spacing w:line="240" w:lineRule="auto" w:before="125" w:after="0"/>
        <w:ind w:leftChars="0" w:left="175" w:rightChars="0" w:right="0" w:hanging="168"/>
        <w:jc w:val="left"/>
        <w:rPr>
          <w:sz w:val="14"/>
        </w:rPr>
        <w:topLinePunct/>
      </w:pPr>
      <w:r w:rsidP="005B568E">
        <w:rPr>
          <w:rFonts w:hint="default" w:ascii="Symbol" w:hAnsi="Symbol" w:eastAsia="Symbol" w:cs="Symbol"/>
          <w:w w:val="99"/>
          <w:sz w:val="24"/>
          <w:szCs w:val="24"/>
        </w:rPr>
        <w:t></w:t>
      </w:r>
      <w:r>
        <w:rPr>
          <w:i/>
          <w:spacing w:val="-6"/>
          <w:w w:val="99"/>
          <w:sz w:val="24"/>
        </w:rPr>
        <w:br w:type="column"/>
      </w:r>
      <w:r>
        <w:rPr>
          <w:i/>
          <w:spacing w:val="-4"/>
          <w:sz w:val="24"/>
        </w:rPr>
        <w:t>c</w:t>
      </w:r>
      <w:r>
        <w:rPr>
          <w:spacing w:val="-4"/>
          <w:position w:val="-5"/>
          <w:sz w:val="14"/>
        </w:rPr>
        <w:t>1</w:t>
      </w:r>
    </w:p>
    <w:p w:rsidR="0018722C">
      <w:pPr>
        <w:spacing w:before="115"/>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2"/>
          <w:sz w:val="25"/>
        </w:rPr>
        <w:t> </w:t>
      </w:r>
      <w:r>
        <w:rPr>
          <w:kern w:val="2"/>
          <w:szCs w:val="22"/>
          <w:rFonts w:ascii="Times New Roman" w:hAnsi="Times New Roman" w:cstheme="minorBidi" w:eastAsiaTheme="minorHAnsi"/>
          <w:position w:val="-5"/>
          <w:sz w:val="14"/>
        </w:rPr>
        <w:t>2</w:t>
      </w:r>
    </w:p>
    <w:p w:rsidR="0018722C">
      <w:pPr>
        <w:spacing w:before="115"/>
        <w:ind w:leftChars="0" w:left="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pStyle w:val="cw23"/>
        <w:tabs>
          <w:tab w:pos="186" w:val="left" w:leader="none"/>
        </w:tabs>
        <w:spacing w:line="240" w:lineRule="auto" w:before="115" w:after="0"/>
        <w:ind w:leftChars="0" w:left="185" w:rightChars="0" w:right="0" w:hanging="173"/>
        <w:jc w:val="left"/>
        <w:rPr>
          <w:sz w:val="14"/>
        </w:rPr>
        <w:topLinePunct/>
      </w:pPr>
      <w:r w:rsidP="005B568E">
        <w:rPr>
          <w:rFonts w:hint="default" w:ascii="Symbol" w:hAnsi="Symbol" w:eastAsia="Symbol" w:cs="Symbol"/>
          <w:w w:val="99"/>
          <w:sz w:val="24"/>
          <w:szCs w:val="24"/>
        </w:rPr>
        <w:t></w:t>
      </w:r>
      <w:r>
        <w:rPr>
          <w:i/>
          <w:w w:val="99"/>
          <w:sz w:val="24"/>
        </w:rPr>
        <w:br w:type="column"/>
      </w:r>
      <w:r>
        <w:rPr>
          <w:i/>
          <w:sz w:val="24"/>
        </w:rPr>
        <w:t>D</w:t>
      </w:r>
      <w:r>
        <w:rPr>
          <w:i/>
          <w:sz w:val="24"/>
        </w:rPr>
        <w:t>ar</w:t>
      </w:r>
      <w:r>
        <w:rPr>
          <w:rFonts w:ascii="Symbol" w:hAnsi="Symbol"/>
          <w:sz w:val="24"/>
        </w:rPr>
        <w:t></w:t>
      </w:r>
      <w:r>
        <w:rPr>
          <w:rFonts w:ascii="Symbol" w:hAnsi="Symbol"/>
          <w:i/>
          <w:sz w:val="25"/>
        </w:rPr>
        <w:t></w:t>
      </w:r>
      <w:r>
        <w:rPr>
          <w:i/>
          <w:spacing w:val="-22"/>
          <w:sz w:val="25"/>
        </w:rPr>
        <w:t xml:space="preserve"> </w:t>
      </w:r>
      <w:r>
        <w:rPr>
          <w:position w:val="-5"/>
          <w:sz w:val="14"/>
        </w:rPr>
        <w:t>4</w:t>
      </w:r>
    </w:p>
    <w:p w:rsidR="0018722C">
      <w:pPr>
        <w:spacing w:before="115"/>
        <w:ind w:leftChars="0" w:left="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5</w:t>
      </w:r>
    </w:p>
    <w:p w:rsidR="0018722C">
      <w:pPr>
        <w:pStyle w:val="cw23"/>
        <w:tabs>
          <w:tab w:pos="193" w:val="left" w:leader="none"/>
        </w:tabs>
        <w:spacing w:line="240" w:lineRule="auto" w:before="115" w:after="0"/>
        <w:ind w:leftChars="0" w:left="192" w:rightChars="0" w:right="0" w:hanging="178"/>
        <w:jc w:val="left"/>
        <w:rPr>
          <w:i/>
          <w:sz w:val="14"/>
        </w:rPr>
        <w:topLinePunct/>
      </w:pPr>
      <w:r w:rsidP="005B568E">
        <w:rPr>
          <w:rFonts w:hint="default" w:ascii="Symbol" w:hAnsi="Symbol" w:eastAsia="Symbol" w:cs="Symbol"/>
          <w:w w:val="99"/>
          <w:sz w:val="24"/>
          <w:szCs w:val="24"/>
        </w:rPr>
        <w:t></w:t>
      </w:r>
      <w:r>
        <w:rPr>
          <w:i/>
          <w:spacing w:val="0"/>
          <w:w w:val="99"/>
          <w:sz w:val="24"/>
        </w:rPr>
        <w:br w:type="column"/>
      </w:r>
      <w:r>
        <w:rPr>
          <w:i/>
          <w:sz w:val="24"/>
        </w:rPr>
        <w:t>S</w:t>
      </w:r>
      <w:r>
        <w:rPr>
          <w:i/>
          <w:sz w:val="24"/>
        </w:rPr>
        <w:t>ize</w:t>
      </w:r>
      <w:r>
        <w:rPr>
          <w:rFonts w:ascii="Symbol" w:hAnsi="Symbol"/>
          <w:sz w:val="24"/>
        </w:rPr>
        <w:t></w:t>
      </w:r>
      <w:r>
        <w:rPr>
          <w:rFonts w:ascii="Symbol" w:hAnsi="Symbol"/>
          <w:i/>
          <w:sz w:val="25"/>
        </w:rPr>
        <w:t></w:t>
      </w:r>
      <w:r>
        <w:rPr>
          <w:i/>
          <w:spacing w:val="-22"/>
          <w:sz w:val="25"/>
        </w:rPr>
        <w:t xml:space="preserve"> </w:t>
      </w:r>
      <w:r>
        <w:rPr>
          <w:i/>
          <w:position w:val="-5"/>
          <w:sz w:val="14"/>
        </w:rPr>
        <w:t>i</w:t>
      </w:r>
    </w:p>
    <w:p w:rsidR="0018722C">
      <w:pPr>
        <w:topLinePunct/>
      </w:pPr>
      <w:r>
        <w:br w:type="column"/>
      </w:r>
      <w:r>
        <w:t>（</w:t>
      </w:r>
      <w:r>
        <w:t>式4.5</w:t>
      </w:r>
      <w:r>
        <w:t>）</w:t>
      </w:r>
    </w:p>
    <w:p w:rsidR="0018722C">
      <w:spacing w:beforeLines="0" w:before="0" w:afterLines="0" w:after="0" w:line="440" w:lineRule="auto"/>
      <w:pPr>
        <w:sectPr w:rsidR="00556256">
          <w:type w:val="continuous"/>
          <w:pgSz w:w="11910" w:h="16840"/>
          <w:pgMar w:top="1580" w:bottom="460" w:left="900" w:right="1580"/>
          <w:cols w:num="9" w:equalWidth="0">
            <w:col w:w="2034" w:space="40"/>
            <w:col w:w="424" w:space="39"/>
            <w:col w:w="340" w:space="39"/>
            <w:col w:w="428" w:space="39"/>
            <w:col w:w="853" w:space="40"/>
            <w:col w:w="985" w:space="40"/>
            <w:col w:w="709" w:space="39"/>
            <w:col w:w="938" w:space="40"/>
            <w:col w:w="2403"/>
          </w:cols>
        </w:sectPr>
        <w:topLinePunct/>
      </w:pPr>
    </w:p>
    <w:p w:rsidR="0018722C">
      <w:pPr>
        <w:pStyle w:val="a8"/>
        <w:textAlignment w:val="center"/>
        <w:topLinePunct/>
      </w:pPr>
      <w:r>
        <w:rPr>
          <w:kern w:val="2"/>
          <w:szCs w:val="22"/>
        </w:rPr>
        <w:pict>
          <v:shape style="margin-left:228.116135pt;margin-top:-7.765894pt;width:3.5pt;height:7.75pt;mso-position-horizontal-relative:page;mso-position-vertical-relative:paragraph;z-index:-10794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1</w:t>
                  </w:r>
                </w:p>
              </w:txbxContent>
            </v:textbox>
            <w10:wrap type="none"/>
          </v:shape>
        </w:pict>
      </w:r>
      <w:r>
        <w:rPr>
          <w:kern w:val="2"/>
          <w:szCs w:val="22"/>
        </w:rPr>
        <w:pict>
          <v:shape style="margin-left:253.318008pt;margin-top:-7.765894pt;width:3.5pt;height:7.75pt;mso-position-horizontal-relative:page;mso-position-vertical-relative:paragraph;z-index:220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3</w:t>
                  </w:r>
                </w:p>
              </w:txbxContent>
            </v:textbox>
            <w10:wrap type="none"/>
          </v:shape>
        </w:pict>
      </w:r>
      <w:r>
        <w:rPr>
          <w:kern w:val="2"/>
          <w:szCs w:val="22"/>
        </w:rPr>
        <w:t>表4-16</w:t>
      </w:r>
      <w:r>
        <w:t xml:space="preserve">  </w:t>
      </w:r>
      <w:r w:rsidRPr="00DB64CE">
        <w:rPr>
          <w:kern w:val="2"/>
          <w:szCs w:val="22"/>
        </w:rPr>
        <w:t>第一大股东持股比例与公司绩效二次回归分析结果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29"/>
        <w:gridCol w:w="2131"/>
        <w:gridCol w:w="2131"/>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托宾</w:t>
            </w:r>
            <w:r>
              <w:t>Q</w:t>
            </w:r>
            <w:r>
              <w:t>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r>
      <w:tr>
        <w:tc>
          <w:tcPr>
            <w:tcW w:w="1257" w:type="pct"/>
            <w:vAlign w:val="center"/>
          </w:tcPr>
          <w:p w:rsidR="0018722C">
            <w:pPr>
              <w:pStyle w:val="ac"/>
              <w:topLinePunct/>
              <w:ind w:leftChars="0" w:left="0" w:rightChars="0" w:right="0" w:firstLineChars="0" w:firstLine="0"/>
              <w:spacing w:line="240" w:lineRule="atLeast"/>
            </w:pPr>
            <w:r>
              <w:t xml:space="preserve">Constant </w:t>
            </w:r>
            <w:r>
              <w:t xml:space="preserve">（</w:t>
            </w:r>
            <w:r>
              <w:t xml:space="preserve">截距</w:t>
            </w:r>
            <w:r>
              <w:t xml:space="preserve">）</w:t>
            </w:r>
          </w:p>
        </w:tc>
        <w:tc>
          <w:tcPr>
            <w:tcW w:w="1247" w:type="pct"/>
            <w:vAlign w:val="center"/>
          </w:tcPr>
          <w:p w:rsidR="0018722C">
            <w:pPr>
              <w:pStyle w:val="a5"/>
              <w:topLinePunct/>
              <w:ind w:leftChars="0" w:left="0" w:rightChars="0" w:right="0" w:firstLineChars="0" w:firstLine="0"/>
              <w:spacing w:line="240" w:lineRule="atLeast"/>
            </w:pPr>
            <w:r>
              <w:t>-0.1572 </w:t>
            </w:r>
            <w:r>
              <w:t>***</w:t>
            </w:r>
          </w:p>
          <w:p w:rsidR="0018722C">
            <w:pPr>
              <w:pStyle w:val="a5"/>
              <w:topLinePunct/>
              <w:ind w:leftChars="0" w:left="0" w:rightChars="0" w:right="0" w:firstLineChars="0" w:firstLine="0"/>
              <w:spacing w:line="240" w:lineRule="atLeast"/>
            </w:pPr>
            <w:r>
              <w:t>(</w:t>
            </w:r>
            <w:r>
              <w:t xml:space="preserve">-4.48</w:t>
            </w:r>
            <w:r>
              <w:t>)</w:t>
            </w:r>
          </w:p>
        </w:tc>
        <w:tc>
          <w:tcPr>
            <w:tcW w:w="1248" w:type="pct"/>
            <w:vAlign w:val="center"/>
          </w:tcPr>
          <w:p w:rsidR="0018722C">
            <w:pPr>
              <w:pStyle w:val="affff9"/>
              <w:topLinePunct/>
              <w:ind w:leftChars="0" w:left="0" w:rightChars="0" w:right="0" w:firstLineChars="0" w:firstLine="0"/>
              <w:spacing w:line="240" w:lineRule="atLeast"/>
            </w:pPr>
            <w:r>
              <w:t>4.7400</w:t>
            </w:r>
          </w:p>
          <w:p w:rsidR="0018722C">
            <w:pPr>
              <w:pStyle w:val="a5"/>
              <w:topLinePunct/>
              <w:ind w:leftChars="0" w:left="0" w:rightChars="0" w:right="0" w:firstLineChars="0" w:firstLine="0"/>
              <w:spacing w:line="240" w:lineRule="atLeast"/>
            </w:pPr>
            <w:r>
              <w:t>(</w:t>
            </w:r>
            <w:r>
              <w:t xml:space="preserve">1.29</w:t>
            </w:r>
            <w:r>
              <w:t>)</w:t>
            </w:r>
          </w:p>
        </w:tc>
        <w:tc>
          <w:tcPr>
            <w:tcW w:w="1248" w:type="pct"/>
            <w:vAlign w:val="center"/>
          </w:tcPr>
          <w:p w:rsidR="0018722C">
            <w:pPr>
              <w:pStyle w:val="affff9"/>
              <w:topLinePunct/>
              <w:ind w:leftChars="0" w:left="0" w:rightChars="0" w:right="0" w:firstLineChars="0" w:firstLine="0"/>
              <w:spacing w:line="240" w:lineRule="atLeast"/>
            </w:pPr>
            <w:r>
              <w:t>1.3367</w:t>
            </w:r>
          </w:p>
          <w:p w:rsidR="0018722C">
            <w:pPr>
              <w:pStyle w:val="ad"/>
              <w:topLinePunct/>
              <w:ind w:leftChars="0" w:left="0" w:rightChars="0" w:right="0" w:firstLineChars="0" w:firstLine="0"/>
              <w:spacing w:line="240" w:lineRule="atLeast"/>
            </w:pPr>
            <w:r>
              <w:t>(</w:t>
            </w:r>
            <w:r>
              <w:t xml:space="preserve">0.44</w:t>
            </w:r>
            <w:r>
              <w:t>)</w:t>
            </w:r>
          </w:p>
        </w:tc>
      </w:tr>
      <w:tr>
        <w:tc>
          <w:tcPr>
            <w:tcW w:w="1257" w:type="pct"/>
            <w:vAlign w:val="center"/>
          </w:tcPr>
          <w:p w:rsidR="0018722C">
            <w:pPr>
              <w:pStyle w:val="ac"/>
              <w:topLinePunct/>
              <w:ind w:leftChars="0" w:left="0" w:rightChars="0" w:right="0" w:firstLineChars="0" w:firstLine="0"/>
              <w:spacing w:line="240" w:lineRule="atLeast"/>
            </w:pPr>
            <w:r>
              <w:t>C</w:t>
            </w:r>
            <w:r>
              <w:t>1</w:t>
            </w:r>
          </w:p>
        </w:tc>
        <w:tc>
          <w:tcPr>
            <w:tcW w:w="1247" w:type="pct"/>
            <w:vAlign w:val="center"/>
          </w:tcPr>
          <w:p w:rsidR="0018722C">
            <w:pPr>
              <w:pStyle w:val="a5"/>
              <w:topLinePunct/>
              <w:ind w:leftChars="0" w:left="0" w:rightChars="0" w:right="0" w:firstLineChars="0" w:firstLine="0"/>
              <w:spacing w:line="240" w:lineRule="atLeast"/>
            </w:pPr>
            <w:r>
              <w:t>0.0514 </w:t>
            </w:r>
            <w:r>
              <w:t>**</w:t>
            </w:r>
          </w:p>
          <w:p w:rsidR="0018722C">
            <w:pPr>
              <w:pStyle w:val="a5"/>
              <w:topLinePunct/>
              <w:ind w:leftChars="0" w:left="0" w:rightChars="0" w:right="0" w:firstLineChars="0" w:firstLine="0"/>
              <w:spacing w:line="240" w:lineRule="atLeast"/>
            </w:pPr>
            <w:r>
              <w:t>(</w:t>
            </w:r>
            <w:r>
              <w:t xml:space="preserve">1.21</w:t>
            </w:r>
            <w:r>
              <w:t>)</w:t>
            </w:r>
          </w:p>
        </w:tc>
        <w:tc>
          <w:tcPr>
            <w:tcW w:w="1248" w:type="pct"/>
            <w:vAlign w:val="center"/>
          </w:tcPr>
          <w:p w:rsidR="0018722C">
            <w:pPr>
              <w:pStyle w:val="affff9"/>
              <w:topLinePunct/>
              <w:ind w:leftChars="0" w:left="0" w:rightChars="0" w:right="0" w:firstLineChars="0" w:firstLine="0"/>
              <w:spacing w:line="240" w:lineRule="atLeast"/>
            </w:pPr>
            <w:r>
              <w:t>5.8499</w:t>
            </w:r>
          </w:p>
          <w:p w:rsidR="0018722C">
            <w:pPr>
              <w:pStyle w:val="a5"/>
              <w:topLinePunct/>
              <w:ind w:leftChars="0" w:left="0" w:rightChars="0" w:right="0" w:firstLineChars="0" w:firstLine="0"/>
              <w:spacing w:line="240" w:lineRule="atLeast"/>
            </w:pPr>
            <w:r>
              <w:t>(</w:t>
            </w:r>
            <w:r>
              <w:t xml:space="preserve">1.62</w:t>
            </w:r>
            <w:r>
              <w:t>)</w:t>
            </w:r>
          </w:p>
        </w:tc>
        <w:tc>
          <w:tcPr>
            <w:tcW w:w="1248" w:type="pct"/>
            <w:vAlign w:val="center"/>
          </w:tcPr>
          <w:p w:rsidR="0018722C">
            <w:pPr>
              <w:pStyle w:val="affff9"/>
              <w:topLinePunct/>
              <w:ind w:leftChars="0" w:left="0" w:rightChars="0" w:right="0" w:firstLineChars="0" w:firstLine="0"/>
              <w:spacing w:line="240" w:lineRule="atLeast"/>
            </w:pPr>
            <w:r>
              <w:t>5.3222</w:t>
            </w:r>
          </w:p>
          <w:p w:rsidR="0018722C">
            <w:pPr>
              <w:pStyle w:val="ad"/>
              <w:topLinePunct/>
              <w:ind w:leftChars="0" w:left="0" w:rightChars="0" w:right="0" w:firstLineChars="0" w:firstLine="0"/>
              <w:spacing w:line="240" w:lineRule="atLeast"/>
            </w:pPr>
            <w:r>
              <w:t>(</w:t>
            </w:r>
            <w:r>
              <w:t xml:space="preserve">1.41</w:t>
            </w:r>
            <w:r>
              <w:t>)</w:t>
            </w:r>
          </w:p>
        </w:tc>
      </w:tr>
      <w:tr>
        <w:tc>
          <w:tcPr>
            <w:tcW w:w="1257"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C</w:t>
            </w:r>
            <w:r>
              <w:t>1</w:t>
            </w:r>
          </w:p>
        </w:tc>
        <w:tc>
          <w:tcPr>
            <w:tcW w:w="1247" w:type="pct"/>
            <w:vAlign w:val="center"/>
          </w:tcPr>
          <w:p w:rsidR="0018722C">
            <w:pPr>
              <w:pStyle w:val="a5"/>
              <w:topLinePunct/>
              <w:ind w:leftChars="0" w:left="0" w:rightChars="0" w:right="0" w:firstLineChars="0" w:firstLine="0"/>
              <w:spacing w:line="240" w:lineRule="atLeast"/>
            </w:pPr>
            <w:r>
              <w:t>-0.0811 </w:t>
            </w:r>
            <w:r>
              <w:t>**</w:t>
            </w:r>
          </w:p>
          <w:p w:rsidR="0018722C">
            <w:pPr>
              <w:pStyle w:val="a5"/>
              <w:topLinePunct/>
              <w:ind w:leftChars="0" w:left="0" w:rightChars="0" w:right="0" w:firstLineChars="0" w:firstLine="0"/>
              <w:spacing w:line="240" w:lineRule="atLeast"/>
            </w:pPr>
            <w:r>
              <w:t>（</w:t>
            </w:r>
            <w:r>
              <w:t>-0.77  </w:t>
            </w:r>
            <w:r>
              <w:t>）</w:t>
            </w:r>
          </w:p>
        </w:tc>
        <w:tc>
          <w:tcPr>
            <w:tcW w:w="1248" w:type="pct"/>
            <w:vAlign w:val="center"/>
          </w:tcPr>
          <w:p w:rsidR="0018722C">
            <w:pPr>
              <w:pStyle w:val="affff9"/>
              <w:topLinePunct/>
              <w:ind w:leftChars="0" w:left="0" w:rightChars="0" w:right="0" w:firstLineChars="0" w:firstLine="0"/>
              <w:spacing w:line="240" w:lineRule="atLeast"/>
            </w:pPr>
            <w:r>
              <w:t>-15.0766</w:t>
            </w:r>
          </w:p>
          <w:p w:rsidR="0018722C">
            <w:pPr>
              <w:pStyle w:val="a5"/>
              <w:topLinePunct/>
              <w:ind w:leftChars="0" w:left="0" w:rightChars="0" w:right="0" w:firstLineChars="0" w:firstLine="0"/>
              <w:spacing w:line="240" w:lineRule="atLeast"/>
            </w:pPr>
            <w:r>
              <w:t>（</w:t>
            </w:r>
            <w:r>
              <w:t>-3.41</w:t>
            </w:r>
            <w:r>
              <w:t>）</w:t>
            </w:r>
          </w:p>
        </w:tc>
        <w:tc>
          <w:tcPr>
            <w:tcW w:w="1248" w:type="pct"/>
            <w:vAlign w:val="center"/>
          </w:tcPr>
          <w:p w:rsidR="0018722C">
            <w:pPr>
              <w:pStyle w:val="affff9"/>
              <w:topLinePunct/>
              <w:ind w:leftChars="0" w:left="0" w:rightChars="0" w:right="0" w:firstLineChars="0" w:firstLine="0"/>
              <w:spacing w:line="240" w:lineRule="atLeast"/>
            </w:pPr>
            <w:r>
              <w:t>-3.9748</w:t>
            </w:r>
          </w:p>
          <w:p w:rsidR="0018722C">
            <w:pPr>
              <w:pStyle w:val="ad"/>
              <w:topLinePunct/>
              <w:ind w:leftChars="0" w:left="0" w:rightChars="0" w:right="0" w:firstLineChars="0" w:firstLine="0"/>
              <w:spacing w:line="240" w:lineRule="atLeast"/>
            </w:pPr>
            <w:r>
              <w:t>（</w:t>
            </w:r>
            <w:r>
              <w:t>-0.85</w:t>
            </w:r>
            <w:r>
              <w:t>）</w:t>
            </w:r>
          </w:p>
        </w:tc>
      </w:tr>
      <w:tr>
        <w:tc>
          <w:tcPr>
            <w:tcW w:w="1257" w:type="pct"/>
            <w:vAlign w:val="center"/>
          </w:tcPr>
          <w:p w:rsidR="0018722C">
            <w:pPr>
              <w:pStyle w:val="ac"/>
              <w:topLinePunct/>
              <w:ind w:leftChars="0" w:left="0" w:rightChars="0" w:right="0" w:firstLineChars="0" w:firstLine="0"/>
              <w:spacing w:line="240" w:lineRule="atLeast"/>
            </w:pPr>
            <w:r>
              <w:t>DAR</w:t>
            </w:r>
          </w:p>
        </w:tc>
        <w:tc>
          <w:tcPr>
            <w:tcW w:w="1247" w:type="pct"/>
            <w:vAlign w:val="center"/>
          </w:tcPr>
          <w:p w:rsidR="0018722C">
            <w:pPr>
              <w:pStyle w:val="a5"/>
              <w:topLinePunct/>
              <w:ind w:leftChars="0" w:left="0" w:rightChars="0" w:right="0" w:firstLineChars="0" w:firstLine="0"/>
              <w:spacing w:line="240" w:lineRule="atLeast"/>
            </w:pPr>
            <w:r>
              <w:t>-0.0678 </w:t>
            </w:r>
            <w:r>
              <w:t>***</w:t>
            </w:r>
          </w:p>
          <w:p w:rsidR="0018722C">
            <w:pPr>
              <w:pStyle w:val="a5"/>
              <w:topLinePunct/>
              <w:ind w:leftChars="0" w:left="0" w:rightChars="0" w:right="0" w:firstLineChars="0" w:firstLine="0"/>
              <w:spacing w:line="240" w:lineRule="atLeast"/>
            </w:pPr>
            <w:r>
              <w:t>(</w:t>
            </w:r>
            <w:r>
              <w:t xml:space="preserve">-9.65</w:t>
            </w:r>
            <w:r>
              <w:t>)</w:t>
            </w:r>
          </w:p>
        </w:tc>
        <w:tc>
          <w:tcPr>
            <w:tcW w:w="1248" w:type="pct"/>
            <w:vAlign w:val="center"/>
          </w:tcPr>
          <w:p w:rsidR="0018722C">
            <w:pPr>
              <w:pStyle w:val="affff9"/>
              <w:topLinePunct/>
              <w:ind w:leftChars="0" w:left="0" w:rightChars="0" w:right="0" w:firstLineChars="0" w:firstLine="0"/>
              <w:spacing w:line="240" w:lineRule="atLeast"/>
            </w:pPr>
            <w:r>
              <w:t>-0.6908</w:t>
            </w:r>
          </w:p>
          <w:p w:rsidR="0018722C">
            <w:pPr>
              <w:pStyle w:val="a5"/>
              <w:topLinePunct/>
              <w:ind w:leftChars="0" w:left="0" w:rightChars="0" w:right="0" w:firstLineChars="0" w:firstLine="0"/>
              <w:spacing w:line="240" w:lineRule="atLeast"/>
            </w:pPr>
            <w:r>
              <w:t>(</w:t>
            </w:r>
            <w:r>
              <w:t xml:space="preserve">-1.20</w:t>
            </w:r>
            <w:r>
              <w:t>)</w:t>
            </w:r>
          </w:p>
        </w:tc>
        <w:tc>
          <w:tcPr>
            <w:tcW w:w="1248" w:type="pct"/>
            <w:vAlign w:val="center"/>
          </w:tcPr>
          <w:p w:rsidR="0018722C">
            <w:pPr>
              <w:pStyle w:val="affff9"/>
              <w:topLinePunct/>
              <w:ind w:leftChars="0" w:left="0" w:rightChars="0" w:right="0" w:firstLineChars="0" w:firstLine="0"/>
              <w:spacing w:line="240" w:lineRule="atLeast"/>
            </w:pPr>
            <w:r>
              <w:t>0.1675</w:t>
            </w:r>
          </w:p>
          <w:p w:rsidR="0018722C">
            <w:pPr>
              <w:pStyle w:val="ad"/>
              <w:topLinePunct/>
              <w:ind w:leftChars="0" w:left="0" w:rightChars="0" w:right="0" w:firstLineChars="0" w:firstLine="0"/>
              <w:spacing w:line="240" w:lineRule="atLeast"/>
            </w:pPr>
            <w:r>
              <w:t>(</w:t>
            </w:r>
            <w:r>
              <w:t xml:space="preserve">0.27</w:t>
            </w:r>
            <w:r>
              <w:t>)</w:t>
            </w:r>
          </w:p>
        </w:tc>
      </w:tr>
      <w:tr>
        <w:tc>
          <w:tcPr>
            <w:tcW w:w="1257" w:type="pct"/>
            <w:vAlign w:val="center"/>
          </w:tcPr>
          <w:p w:rsidR="0018722C">
            <w:pPr>
              <w:pStyle w:val="ac"/>
              <w:topLinePunct/>
              <w:ind w:leftChars="0" w:left="0" w:rightChars="0" w:right="0" w:firstLineChars="0" w:firstLine="0"/>
              <w:spacing w:line="240" w:lineRule="atLeast"/>
            </w:pPr>
            <w:r>
              <w:t>T</w:t>
            </w:r>
          </w:p>
        </w:tc>
        <w:tc>
          <w:tcPr>
            <w:tcW w:w="1247" w:type="pct"/>
            <w:vAlign w:val="center"/>
          </w:tcPr>
          <w:p w:rsidR="0018722C">
            <w:pPr>
              <w:pStyle w:val="a5"/>
              <w:topLinePunct/>
              <w:ind w:leftChars="0" w:left="0" w:rightChars="0" w:right="0" w:firstLineChars="0" w:firstLine="0"/>
              <w:spacing w:line="240" w:lineRule="atLeast"/>
            </w:pPr>
            <w:r>
              <w:t>0.0001 </w:t>
            </w:r>
            <w:r>
              <w:t>***</w:t>
            </w:r>
          </w:p>
          <w:p w:rsidR="0018722C">
            <w:pPr>
              <w:pStyle w:val="a5"/>
              <w:topLinePunct/>
              <w:ind w:leftChars="0" w:left="0" w:rightChars="0" w:right="0" w:firstLineChars="0" w:firstLine="0"/>
              <w:spacing w:line="240" w:lineRule="atLeast"/>
            </w:pPr>
            <w:r>
              <w:t>(</w:t>
            </w:r>
            <w:r>
              <w:t xml:space="preserve">4.05</w:t>
            </w:r>
            <w:r>
              <w:t>)</w:t>
            </w:r>
          </w:p>
        </w:tc>
        <w:tc>
          <w:tcPr>
            <w:tcW w:w="1248" w:type="pct"/>
            <w:vAlign w:val="center"/>
          </w:tcPr>
          <w:p w:rsidR="0018722C">
            <w:pPr>
              <w:pStyle w:val="affff9"/>
              <w:topLinePunct/>
              <w:ind w:leftChars="0" w:left="0" w:rightChars="0" w:right="0" w:firstLineChars="0" w:firstLine="0"/>
              <w:spacing w:line="240" w:lineRule="atLeast"/>
            </w:pPr>
            <w:r>
              <w:t>-0.0024</w:t>
            </w:r>
          </w:p>
          <w:p w:rsidR="0018722C">
            <w:pPr>
              <w:pStyle w:val="a5"/>
              <w:topLinePunct/>
              <w:ind w:leftChars="0" w:left="0" w:rightChars="0" w:right="0" w:firstLineChars="0" w:firstLine="0"/>
              <w:spacing w:line="240" w:lineRule="atLeast"/>
            </w:pPr>
            <w:r>
              <w:t>(</w:t>
            </w:r>
            <w:r>
              <w:t xml:space="preserve">-1.29</w:t>
            </w:r>
            <w:r>
              <w:t>)</w:t>
            </w:r>
          </w:p>
        </w:tc>
        <w:tc>
          <w:tcPr>
            <w:tcW w:w="1248" w:type="pct"/>
            <w:vAlign w:val="center"/>
          </w:tcPr>
          <w:p w:rsidR="0018722C">
            <w:pPr>
              <w:pStyle w:val="a5"/>
              <w:topLinePunct/>
              <w:ind w:leftChars="0" w:left="0" w:rightChars="0" w:right="0" w:firstLineChars="0" w:firstLine="0"/>
              <w:spacing w:line="240" w:lineRule="atLeast"/>
            </w:pPr>
            <w:r>
              <w:t>-0.0049</w:t>
            </w:r>
            <w:r>
              <w:t>**</w:t>
            </w:r>
          </w:p>
          <w:p w:rsidR="0018722C">
            <w:pPr>
              <w:pStyle w:val="ad"/>
              <w:topLinePunct/>
              <w:ind w:leftChars="0" w:left="0" w:rightChars="0" w:right="0" w:firstLineChars="0" w:firstLine="0"/>
              <w:spacing w:line="240" w:lineRule="atLeast"/>
            </w:pPr>
            <w:r>
              <w:t>(</w:t>
            </w:r>
            <w:r>
              <w:t xml:space="preserve">-1.72</w:t>
            </w:r>
            <w:r>
              <w:t>)</w:t>
            </w:r>
          </w:p>
        </w:tc>
      </w:tr>
      <w:tr>
        <w:tc>
          <w:tcPr>
            <w:tcW w:w="1257" w:type="pct"/>
            <w:vAlign w:val="center"/>
          </w:tcPr>
          <w:p w:rsidR="0018722C">
            <w:pPr>
              <w:pStyle w:val="ac"/>
              <w:topLinePunct/>
              <w:ind w:leftChars="0" w:left="0" w:rightChars="0" w:right="0" w:firstLineChars="0" w:firstLine="0"/>
              <w:spacing w:line="240" w:lineRule="atLeast"/>
            </w:pPr>
            <w:r>
              <w:t>SIZE</w:t>
            </w:r>
          </w:p>
        </w:tc>
        <w:tc>
          <w:tcPr>
            <w:tcW w:w="1247" w:type="pct"/>
            <w:vAlign w:val="center"/>
          </w:tcPr>
          <w:p w:rsidR="0018722C">
            <w:pPr>
              <w:pStyle w:val="a5"/>
              <w:topLinePunct/>
              <w:ind w:leftChars="0" w:left="0" w:rightChars="0" w:right="0" w:firstLineChars="0" w:firstLine="0"/>
              <w:spacing w:line="240" w:lineRule="atLeast"/>
            </w:pPr>
            <w:r>
              <w:t>0.01995 </w:t>
            </w:r>
            <w:r>
              <w:t>***</w:t>
            </w:r>
          </w:p>
          <w:p w:rsidR="0018722C">
            <w:pPr>
              <w:pStyle w:val="a5"/>
              <w:topLinePunct/>
              <w:ind w:leftChars="0" w:left="0" w:rightChars="0" w:right="0" w:firstLineChars="0" w:firstLine="0"/>
              <w:spacing w:line="240" w:lineRule="atLeast"/>
            </w:pPr>
            <w:r>
              <w:t>(</w:t>
            </w:r>
            <w:r>
              <w:t xml:space="preserve">5.73</w:t>
            </w:r>
            <w:r>
              <w:t>)</w:t>
            </w:r>
          </w:p>
        </w:tc>
        <w:tc>
          <w:tcPr>
            <w:tcW w:w="1248" w:type="pct"/>
            <w:vAlign w:val="center"/>
          </w:tcPr>
          <w:p w:rsidR="0018722C">
            <w:pPr>
              <w:pStyle w:val="affff9"/>
              <w:topLinePunct/>
              <w:ind w:leftChars="0" w:left="0" w:rightChars="0" w:right="0" w:firstLineChars="0" w:firstLine="0"/>
              <w:spacing w:line="240" w:lineRule="atLeast"/>
            </w:pPr>
            <w:r>
              <w:t>-0.1540</w:t>
            </w:r>
          </w:p>
          <w:p w:rsidR="0018722C">
            <w:pPr>
              <w:pStyle w:val="a5"/>
              <w:topLinePunct/>
              <w:ind w:leftChars="0" w:left="0" w:rightChars="0" w:right="0" w:firstLineChars="0" w:firstLine="0"/>
              <w:spacing w:line="240" w:lineRule="atLeast"/>
            </w:pPr>
            <w:r>
              <w:t>(</w:t>
            </w:r>
            <w:r>
              <w:t xml:space="preserve">-0.42</w:t>
            </w:r>
            <w:r>
              <w:t>)</w:t>
            </w:r>
          </w:p>
        </w:tc>
        <w:tc>
          <w:tcPr>
            <w:tcW w:w="1248" w:type="pct"/>
            <w:vAlign w:val="center"/>
          </w:tcPr>
          <w:p w:rsidR="0018722C">
            <w:pPr>
              <w:pStyle w:val="affff9"/>
              <w:topLinePunct/>
              <w:ind w:leftChars="0" w:left="0" w:rightChars="0" w:right="0" w:firstLineChars="0" w:firstLine="0"/>
              <w:spacing w:line="240" w:lineRule="atLeast"/>
            </w:pPr>
            <w:r>
              <w:t>0.4459</w:t>
            </w:r>
          </w:p>
          <w:p w:rsidR="0018722C">
            <w:pPr>
              <w:pStyle w:val="ad"/>
              <w:topLinePunct/>
              <w:ind w:leftChars="0" w:left="0" w:rightChars="0" w:right="0" w:firstLineChars="0" w:firstLine="0"/>
              <w:spacing w:line="240" w:lineRule="atLeast"/>
            </w:pPr>
            <w:r>
              <w:t>(</w:t>
            </w:r>
            <w:r>
              <w:t xml:space="preserve">1.48</w:t>
            </w:r>
            <w:r>
              <w:t>)</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153.50 </w:t>
            </w:r>
            <w:r>
              <w:t>***</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11.77 </w:t>
            </w:r>
            <w:r>
              <w: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13.37 </w:t>
            </w:r>
            <w:r>
              <w:t>**</w:t>
            </w:r>
          </w:p>
        </w:tc>
      </w:tr>
    </w:tbl>
    <w:p w:rsidR="0018722C">
      <w:pPr>
        <w:topLinePunct/>
        <w:pStyle w:val="affa"/>
      </w:pPr>
    </w:p>
    <w:p w:rsidR="0018722C">
      <w:pPr>
        <w:topLinePunct/>
      </w:pPr>
      <w:r>
        <w:t>从上</w:t>
      </w:r>
      <w:r>
        <w:t>表4-16</w:t>
      </w:r>
      <w:r>
        <w:t>可以看出，第一大股东持股比例</w:t>
      </w:r>
      <w:r>
        <w:rPr>
          <w:i/>
        </w:rPr>
        <w:t>c</w:t>
      </w:r>
      <w:r>
        <w:rPr>
          <w:vertAlign w:val="subscript"/>
          /&gt;
        </w:rPr>
        <w:t>1</w:t>
      </w:r>
      <w:r>
        <w:t>仅与公司绩效选择指标托宾q</w:t>
      </w:r>
      <w:r>
        <w:t>值之间存在着倒U型关系，且通过显著性检验，然而其余的指标并未通过显著性</w:t>
      </w:r>
      <w:r>
        <w:t>检验。其余公司绩效指标</w:t>
      </w:r>
      <w:r>
        <w:t>EVA和托宾Q</w:t>
      </w:r>
      <w:r>
        <w:t>值的实证分析表明，变量之间并不存在二次关系。</w:t>
      </w:r>
    </w:p>
    <w:p w:rsidR="0018722C">
      <w:pPr>
        <w:topLinePunct/>
      </w:pPr>
      <w:r>
        <w:t>②股权集中度指标对公司绩效的影响</w:t>
      </w:r>
      <w:r w:rsidR="001852F3">
        <w:t xml:space="preserve">为检验H4，首先我们分别构建下列模型</w:t>
      </w:r>
      <w:r>
        <w:rPr>
          <w:rFonts w:hint="eastAsia"/>
        </w:rPr>
        <w:t>：</w:t>
      </w:r>
    </w:p>
    <w:p w:rsidR="0018722C">
      <w:pPr>
        <w:topLinePunct/>
      </w:pPr>
      <w:r>
        <w:rPr>
          <w:rFonts w:cstheme="minorBidi" w:hAnsiTheme="minorHAnsi" w:eastAsiaTheme="minorHAnsi" w:asciiTheme="minorHAnsi" w:ascii="Times New Roman"/>
        </w:rPr>
        <w:t>36</w:t>
      </w:r>
    </w:p>
    <w:p w:rsidR="0018722C">
      <w:spacing w:beforeLines="0" w:before="0" w:afterLines="0" w:after="0" w:line="440" w:lineRule="auto"/>
      <w:pPr>
        <w:sectPr w:rsidR="00556256">
          <w:type w:val="continuous"/>
          <w:pgSz w:w="11910" w:h="16840"/>
          <w:pgMar w:header="939" w:footer="272" w:top="1200" w:bottom="460" w:left="90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5</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h</w:t>
      </w:r>
      <w:r>
        <w:rPr>
          <w:vertAlign w:val="subscript"/>
          <w:rFonts w:ascii="Times New Roman" w:hAnsi="Times New Roman" w:cstheme="minorBidi" w:eastAsiaTheme="minorHAnsi"/>
        </w:rPr>
        <w:t>5</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i</w:t>
      </w:r>
    </w:p>
    <w:p w:rsidR="0018722C">
      <w:pPr>
        <w:topLinePunct/>
      </w:pPr>
      <w:r>
        <w:br w:type="column"/>
      </w:r>
      <w:r>
        <w:t>（</w:t>
      </w:r>
      <w:r>
        <w:t>式4.6</w:t>
      </w:r>
      <w:r>
        <w:t>）</w:t>
      </w:r>
    </w:p>
    <w:p w:rsidR="0018722C">
      <w:pPr>
        <w:topLinePunct/>
      </w:pPr>
      <w:r>
        <w:t>（</w:t>
      </w:r>
      <w:r>
        <w:t>式4.7</w:t>
      </w:r>
      <w:r>
        <w:t>）</w:t>
      </w:r>
    </w:p>
    <w:p w:rsidR="0018722C">
      <w:pPr>
        <w:topLinePunct/>
      </w:pPr>
      <w:r>
        <w:t>（</w:t>
      </w:r>
      <w:r>
        <w:t>式4.8</w:t>
      </w:r>
      <w:r>
        <w:t>）</w:t>
      </w:r>
    </w:p>
    <w:p w:rsidR="0018722C">
      <w:spacing w:beforeLines="0" w:before="0" w:afterLines="0" w:after="0" w:line="440" w:lineRule="auto"/>
      <w:pPr>
        <w:sectPr w:rsidR="00556256">
          <w:type w:val="continuous"/>
          <w:pgSz w:w="11910" w:h="16840"/>
          <w:pgMar w:top="1580" w:bottom="460" w:left="900" w:right="1580"/>
          <w:cols w:num="2" w:equalWidth="0">
            <w:col w:w="6080" w:space="839"/>
            <w:col w:w="2511"/>
          </w:cols>
        </w:sectPr>
        <w:topLinePunct/>
      </w:pPr>
    </w:p>
    <w:p w:rsidR="0018722C">
      <w:pPr>
        <w:topLinePunct/>
      </w:pPr>
      <w:r>
        <w:t>在上述模型中，Y指的是企业绩效，本文选择用ROA、托宾Q值以及EVA表示，</w:t>
      </w:r>
    </w:p>
    <w:p w:rsidR="0018722C">
      <w:pPr>
        <w:topLinePunct/>
      </w:pPr>
      <w:r>
        <w:rPr>
          <w:i/>
        </w:rPr>
        <w:t>c</w:t>
      </w:r>
      <w:r>
        <w:rPr>
          <w:vertAlign w:val="subscript"/>
          /&gt;
        </w:rPr>
        <w:t>5</w:t>
      </w:r>
      <w:r>
        <w:t>、</w:t>
      </w:r>
      <w:r>
        <w:rPr>
          <w:i/>
        </w:rPr>
        <w:t>h</w:t>
      </w:r>
      <w:r>
        <w:rPr>
          <w:vertAlign w:val="subscript"/>
          /&gt;
        </w:rPr>
        <w:t>5</w:t>
      </w:r>
      <w:r>
        <w:t>、z分别指前五大股东持股比例之和、前5位大股东持股比例的平方和以及</w:t>
      </w:r>
      <w:r>
        <w:t>公司第1大股东与第2大股东到第5大持股比例之和的比值，公司规模size、公司成长性T和资产负债率dar</w:t>
      </w:r>
      <w:r>
        <w:t>作为控制变量引入模型，首先选择使用固定效应、混合</w:t>
      </w:r>
      <w:r>
        <w:t>效应以及随机效应进行实证检验。在此基础上选取各对应解释变量合适的效应模</w:t>
      </w:r>
      <w:r>
        <w:t>型，进行实证回归分析，类似上面的分析过程，此处不重复。分析结果如下表所示。</w:t>
      </w:r>
    </w:p>
    <w:p w:rsidR="0018722C">
      <w:pPr>
        <w:pStyle w:val="a8"/>
        <w:topLinePunct/>
      </w:pPr>
      <w:r>
        <w:t>表4-17</w:t>
      </w:r>
      <w:r>
        <w:t xml:space="preserve">  </w:t>
      </w:r>
      <w:r w:rsidRPr="00DB64CE">
        <w:t>前五大股东持股比例之和与公司绩效的分析结果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29"/>
        <w:gridCol w:w="2131"/>
        <w:gridCol w:w="2131"/>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托宾</w:t>
            </w:r>
            <w:r>
              <w:t>Q</w:t>
            </w:r>
            <w:r>
              <w:t>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r>
      <w:tr>
        <w:tc>
          <w:tcPr>
            <w:tcW w:w="1257" w:type="pct"/>
            <w:vAlign w:val="center"/>
          </w:tcPr>
          <w:p w:rsidR="0018722C">
            <w:pPr>
              <w:pStyle w:val="ac"/>
              <w:topLinePunct/>
              <w:ind w:leftChars="0" w:left="0" w:rightChars="0" w:right="0" w:firstLineChars="0" w:firstLine="0"/>
              <w:spacing w:line="240" w:lineRule="atLeast"/>
            </w:pPr>
            <w:r>
              <w:t xml:space="preserve">Constant </w:t>
            </w:r>
            <w:r>
              <w:t xml:space="preserve">（</w:t>
            </w:r>
            <w:r>
              <w:t xml:space="preserve">截距</w:t>
            </w:r>
            <w:r>
              <w:t xml:space="preserve">）</w:t>
            </w:r>
          </w:p>
        </w:tc>
        <w:tc>
          <w:tcPr>
            <w:tcW w:w="1247" w:type="pct"/>
            <w:vAlign w:val="center"/>
          </w:tcPr>
          <w:p w:rsidR="0018722C">
            <w:pPr>
              <w:pStyle w:val="affff9"/>
              <w:topLinePunct/>
              <w:ind w:leftChars="0" w:left="0" w:rightChars="0" w:right="0" w:firstLineChars="0" w:firstLine="0"/>
              <w:spacing w:line="240" w:lineRule="atLeast"/>
            </w:pPr>
            <w:r>
              <w:t>-0.1010</w:t>
            </w:r>
          </w:p>
          <w:p w:rsidR="0018722C">
            <w:pPr>
              <w:pStyle w:val="a5"/>
              <w:topLinePunct/>
              <w:ind w:leftChars="0" w:left="0" w:rightChars="0" w:right="0" w:firstLineChars="0" w:firstLine="0"/>
              <w:spacing w:line="240" w:lineRule="atLeast"/>
            </w:pPr>
            <w:r>
              <w:t>(</w:t>
            </w:r>
            <w:r>
              <w:t xml:space="preserve">-1.63</w:t>
            </w:r>
            <w:r>
              <w:t>)</w:t>
            </w:r>
          </w:p>
        </w:tc>
        <w:tc>
          <w:tcPr>
            <w:tcW w:w="1248" w:type="pct"/>
            <w:vAlign w:val="center"/>
          </w:tcPr>
          <w:p w:rsidR="0018722C">
            <w:pPr>
              <w:pStyle w:val="affff9"/>
              <w:topLinePunct/>
              <w:ind w:leftChars="0" w:left="0" w:rightChars="0" w:right="0" w:firstLineChars="0" w:firstLine="0"/>
              <w:spacing w:line="240" w:lineRule="atLeast"/>
            </w:pPr>
            <w:r>
              <w:t>3.0045</w:t>
            </w:r>
          </w:p>
          <w:p w:rsidR="0018722C">
            <w:pPr>
              <w:pStyle w:val="a5"/>
              <w:topLinePunct/>
              <w:ind w:leftChars="0" w:left="0" w:rightChars="0" w:right="0" w:firstLineChars="0" w:firstLine="0"/>
              <w:spacing w:line="240" w:lineRule="atLeast"/>
            </w:pPr>
            <w:r>
              <w:t>(</w:t>
            </w:r>
            <w:r>
              <w:t xml:space="preserve">0.83</w:t>
            </w:r>
            <w:r>
              <w:t>)</w:t>
            </w:r>
          </w:p>
        </w:tc>
        <w:tc>
          <w:tcPr>
            <w:tcW w:w="1248" w:type="pct"/>
            <w:vAlign w:val="center"/>
          </w:tcPr>
          <w:p w:rsidR="0018722C">
            <w:pPr>
              <w:pStyle w:val="affff9"/>
              <w:topLinePunct/>
              <w:ind w:leftChars="0" w:left="0" w:rightChars="0" w:right="0" w:firstLineChars="0" w:firstLine="0"/>
              <w:spacing w:line="240" w:lineRule="atLeast"/>
            </w:pPr>
            <w:r>
              <w:t>2.2145</w:t>
            </w:r>
          </w:p>
          <w:p w:rsidR="0018722C">
            <w:pPr>
              <w:pStyle w:val="ad"/>
              <w:topLinePunct/>
              <w:ind w:leftChars="0" w:left="0" w:rightChars="0" w:right="0" w:firstLineChars="0" w:firstLine="0"/>
              <w:spacing w:line="240" w:lineRule="atLeast"/>
            </w:pPr>
            <w:r>
              <w:t>(</w:t>
            </w:r>
            <w:r>
              <w:t xml:space="preserve">0.75</w:t>
            </w:r>
            <w:r>
              <w:t>)</w:t>
            </w:r>
          </w:p>
        </w:tc>
      </w:tr>
      <w:tr>
        <w:tc>
          <w:tcPr>
            <w:tcW w:w="1257" w:type="pct"/>
            <w:vAlign w:val="center"/>
          </w:tcPr>
          <w:p w:rsidR="0018722C">
            <w:pPr>
              <w:pStyle w:val="ac"/>
              <w:topLinePunct/>
              <w:ind w:leftChars="0" w:left="0" w:rightChars="0" w:right="0" w:firstLineChars="0" w:firstLine="0"/>
              <w:spacing w:line="240" w:lineRule="atLeast"/>
            </w:pPr>
            <w:r>
              <w:t>C</w:t>
            </w:r>
            <w:r>
              <w:t>5</w:t>
            </w:r>
          </w:p>
        </w:tc>
        <w:tc>
          <w:tcPr>
            <w:tcW w:w="1247" w:type="pct"/>
            <w:vAlign w:val="center"/>
          </w:tcPr>
          <w:p w:rsidR="0018722C">
            <w:pPr>
              <w:pStyle w:val="a5"/>
              <w:topLinePunct/>
              <w:ind w:leftChars="0" w:left="0" w:rightChars="0" w:right="0" w:firstLineChars="0" w:firstLine="0"/>
              <w:spacing w:line="240" w:lineRule="atLeast"/>
            </w:pPr>
            <w:r>
              <w:t>0.06427 </w:t>
            </w:r>
            <w:r>
              <w:t>***</w:t>
            </w:r>
          </w:p>
          <w:p w:rsidR="0018722C">
            <w:pPr>
              <w:pStyle w:val="a5"/>
              <w:topLinePunct/>
              <w:ind w:leftChars="0" w:left="0" w:rightChars="0" w:right="0" w:firstLineChars="0" w:firstLine="0"/>
              <w:spacing w:line="240" w:lineRule="atLeast"/>
            </w:pPr>
            <w:r>
              <w:t>(</w:t>
            </w:r>
            <w:r>
              <w:t xml:space="preserve">4.08</w:t>
            </w:r>
            <w:r>
              <w:t>)</w:t>
            </w:r>
          </w:p>
        </w:tc>
        <w:tc>
          <w:tcPr>
            <w:tcW w:w="1248" w:type="pct"/>
            <w:vAlign w:val="center"/>
          </w:tcPr>
          <w:p w:rsidR="0018722C">
            <w:pPr>
              <w:pStyle w:val="a5"/>
              <w:topLinePunct/>
              <w:ind w:leftChars="0" w:left="0" w:rightChars="0" w:right="0" w:firstLineChars="0" w:firstLine="0"/>
              <w:spacing w:line="240" w:lineRule="atLeast"/>
            </w:pPr>
            <w:r>
              <w:t>-7.4088 </w:t>
            </w:r>
            <w:r>
              <w:t>***</w:t>
            </w:r>
          </w:p>
          <w:p w:rsidR="0018722C">
            <w:pPr>
              <w:pStyle w:val="a5"/>
              <w:topLinePunct/>
              <w:ind w:leftChars="0" w:left="0" w:rightChars="0" w:right="0" w:firstLineChars="0" w:firstLine="0"/>
              <w:spacing w:line="240" w:lineRule="atLeast"/>
            </w:pPr>
            <w:r>
              <w:t>(</w:t>
            </w:r>
            <w:r>
              <w:t xml:space="preserve">-8.01</w:t>
            </w:r>
            <w:r>
              <w:t>)</w:t>
            </w:r>
          </w:p>
        </w:tc>
        <w:tc>
          <w:tcPr>
            <w:tcW w:w="1248" w:type="pct"/>
            <w:vAlign w:val="center"/>
          </w:tcPr>
          <w:p w:rsidR="0018722C">
            <w:pPr>
              <w:pStyle w:val="a5"/>
              <w:topLinePunct/>
              <w:ind w:leftChars="0" w:left="0" w:rightChars="0" w:right="0" w:firstLineChars="0" w:firstLine="0"/>
              <w:spacing w:line="240" w:lineRule="atLeast"/>
            </w:pPr>
            <w:r>
              <w:t>2.6026 </w:t>
            </w:r>
            <w:r>
              <w:t>***</w:t>
            </w:r>
          </w:p>
          <w:p w:rsidR="0018722C">
            <w:pPr>
              <w:pStyle w:val="ad"/>
              <w:topLinePunct/>
              <w:ind w:leftChars="0" w:left="0" w:rightChars="0" w:right="0" w:firstLineChars="0" w:firstLine="0"/>
              <w:spacing w:line="240" w:lineRule="atLeast"/>
            </w:pPr>
            <w:r>
              <w:t>(</w:t>
            </w:r>
            <w:r>
              <w:t xml:space="preserve">2.98</w:t>
            </w:r>
            <w:r>
              <w:t>)</w:t>
            </w:r>
          </w:p>
        </w:tc>
      </w:tr>
      <w:tr>
        <w:tc>
          <w:tcPr>
            <w:tcW w:w="1257" w:type="pct"/>
            <w:vAlign w:val="center"/>
          </w:tcPr>
          <w:p w:rsidR="0018722C">
            <w:pPr>
              <w:pStyle w:val="ac"/>
              <w:topLinePunct/>
              <w:ind w:leftChars="0" w:left="0" w:rightChars="0" w:right="0" w:firstLineChars="0" w:firstLine="0"/>
              <w:spacing w:line="240" w:lineRule="atLeast"/>
            </w:pPr>
            <w:r>
              <w:t>DAR</w:t>
            </w:r>
          </w:p>
        </w:tc>
        <w:tc>
          <w:tcPr>
            <w:tcW w:w="1247" w:type="pct"/>
            <w:vAlign w:val="center"/>
          </w:tcPr>
          <w:p w:rsidR="0018722C">
            <w:pPr>
              <w:pStyle w:val="a5"/>
              <w:topLinePunct/>
              <w:ind w:leftChars="0" w:left="0" w:rightChars="0" w:right="0" w:firstLineChars="0" w:firstLine="0"/>
              <w:spacing w:line="240" w:lineRule="atLeast"/>
            </w:pPr>
            <w:r>
              <w:t>-.06406 </w:t>
            </w:r>
            <w:r>
              <w:t>***</w:t>
            </w:r>
          </w:p>
          <w:p w:rsidR="0018722C">
            <w:pPr>
              <w:pStyle w:val="a5"/>
              <w:topLinePunct/>
              <w:ind w:leftChars="0" w:left="0" w:rightChars="0" w:right="0" w:firstLineChars="0" w:firstLine="0"/>
              <w:spacing w:line="240" w:lineRule="atLeast"/>
            </w:pPr>
            <w:r>
              <w:t>(</w:t>
            </w:r>
            <w:r>
              <w:t xml:space="preserve">-6.66</w:t>
            </w:r>
            <w:r>
              <w:t>)</w:t>
            </w:r>
          </w:p>
        </w:tc>
        <w:tc>
          <w:tcPr>
            <w:tcW w:w="1248" w:type="pct"/>
            <w:vAlign w:val="center"/>
          </w:tcPr>
          <w:p w:rsidR="0018722C">
            <w:pPr>
              <w:pStyle w:val="a5"/>
              <w:topLinePunct/>
              <w:ind w:leftChars="0" w:left="0" w:rightChars="0" w:right="0" w:firstLineChars="0" w:firstLine="0"/>
              <w:spacing w:line="240" w:lineRule="atLeast"/>
            </w:pPr>
            <w:r>
              <w:t>-1.5311 </w:t>
            </w:r>
            <w:r>
              <w:t>***</w:t>
            </w:r>
          </w:p>
          <w:p w:rsidR="0018722C">
            <w:pPr>
              <w:pStyle w:val="a5"/>
              <w:topLinePunct/>
              <w:ind w:leftChars="0" w:left="0" w:rightChars="0" w:right="0" w:firstLineChars="0" w:firstLine="0"/>
              <w:spacing w:line="240" w:lineRule="atLeast"/>
            </w:pPr>
            <w:r>
              <w:t>(</w:t>
            </w:r>
            <w:r>
              <w:t xml:space="preserve">-2.71</w:t>
            </w:r>
            <w:r>
              <w:t>)</w:t>
            </w:r>
          </w:p>
        </w:tc>
        <w:tc>
          <w:tcPr>
            <w:tcW w:w="1248" w:type="pct"/>
            <w:vAlign w:val="center"/>
          </w:tcPr>
          <w:p w:rsidR="0018722C">
            <w:pPr>
              <w:pStyle w:val="affff9"/>
              <w:topLinePunct/>
              <w:ind w:leftChars="0" w:left="0" w:rightChars="0" w:right="0" w:firstLineChars="0" w:firstLine="0"/>
              <w:spacing w:line="240" w:lineRule="atLeast"/>
            </w:pPr>
            <w:r>
              <w:t>0.3415</w:t>
            </w:r>
          </w:p>
          <w:p w:rsidR="0018722C">
            <w:pPr>
              <w:pStyle w:val="ad"/>
              <w:topLinePunct/>
              <w:ind w:leftChars="0" w:left="0" w:rightChars="0" w:right="0" w:firstLineChars="0" w:firstLine="0"/>
              <w:spacing w:line="240" w:lineRule="atLeast"/>
            </w:pPr>
            <w:r>
              <w:t>(</w:t>
            </w:r>
            <w:r>
              <w:t xml:space="preserve">0.54</w:t>
            </w:r>
            <w:r>
              <w:t>)</w:t>
            </w:r>
          </w:p>
        </w:tc>
      </w:tr>
      <w:tr>
        <w:tc>
          <w:tcPr>
            <w:tcW w:w="1257" w:type="pct"/>
            <w:vAlign w:val="center"/>
          </w:tcPr>
          <w:p w:rsidR="0018722C">
            <w:pPr>
              <w:pStyle w:val="ac"/>
              <w:topLinePunct/>
              <w:ind w:leftChars="0" w:left="0" w:rightChars="0" w:right="0" w:firstLineChars="0" w:firstLine="0"/>
              <w:spacing w:line="240" w:lineRule="atLeast"/>
            </w:pPr>
            <w:r>
              <w:t>T</w:t>
            </w:r>
          </w:p>
        </w:tc>
        <w:tc>
          <w:tcPr>
            <w:tcW w:w="1247" w:type="pct"/>
            <w:vAlign w:val="center"/>
          </w:tcPr>
          <w:p w:rsidR="0018722C">
            <w:pPr>
              <w:pStyle w:val="a5"/>
              <w:topLinePunct/>
              <w:ind w:leftChars="0" w:left="0" w:rightChars="0" w:right="0" w:firstLineChars="0" w:firstLine="0"/>
              <w:spacing w:line="240" w:lineRule="atLeast"/>
            </w:pPr>
            <w:r>
              <w:t>0.0001</w:t>
            </w:r>
            <w:r>
              <w:t>***</w:t>
            </w:r>
          </w:p>
          <w:p w:rsidR="0018722C">
            <w:pPr>
              <w:pStyle w:val="a5"/>
              <w:topLinePunct/>
              <w:ind w:leftChars="0" w:left="0" w:rightChars="0" w:right="0" w:firstLineChars="0" w:firstLine="0"/>
              <w:spacing w:line="240" w:lineRule="atLeast"/>
            </w:pPr>
            <w:r>
              <w:t>(</w:t>
            </w:r>
            <w:r>
              <w:t xml:space="preserve">3.39</w:t>
            </w:r>
            <w:r>
              <w:t>)</w:t>
            </w:r>
          </w:p>
        </w:tc>
        <w:tc>
          <w:tcPr>
            <w:tcW w:w="1248" w:type="pct"/>
            <w:vAlign w:val="center"/>
          </w:tcPr>
          <w:p w:rsidR="0018722C">
            <w:pPr>
              <w:pStyle w:val="affff9"/>
              <w:topLinePunct/>
              <w:ind w:leftChars="0" w:left="0" w:rightChars="0" w:right="0" w:firstLineChars="0" w:firstLine="0"/>
              <w:spacing w:line="240" w:lineRule="atLeast"/>
            </w:pPr>
            <w:r>
              <w:t>-0.0024</w:t>
            </w:r>
          </w:p>
          <w:p w:rsidR="0018722C">
            <w:pPr>
              <w:pStyle w:val="a5"/>
              <w:topLinePunct/>
              <w:ind w:leftChars="0" w:left="0" w:rightChars="0" w:right="0" w:firstLineChars="0" w:firstLine="0"/>
              <w:spacing w:line="240" w:lineRule="atLeast"/>
            </w:pPr>
            <w:r>
              <w:t>(</w:t>
            </w:r>
            <w:r>
              <w:t xml:space="preserve">-1.32</w:t>
            </w:r>
            <w:r>
              <w:t>)</w:t>
            </w:r>
          </w:p>
        </w:tc>
        <w:tc>
          <w:tcPr>
            <w:tcW w:w="1248" w:type="pct"/>
            <w:vAlign w:val="center"/>
          </w:tcPr>
          <w:p w:rsidR="0018722C">
            <w:pPr>
              <w:pStyle w:val="a5"/>
              <w:topLinePunct/>
              <w:ind w:leftChars="0" w:left="0" w:rightChars="0" w:right="0" w:firstLineChars="0" w:firstLine="0"/>
              <w:spacing w:line="240" w:lineRule="atLeast"/>
            </w:pPr>
            <w:r>
              <w:t>-.0053</w:t>
            </w:r>
            <w:r>
              <w:t>*</w:t>
            </w:r>
          </w:p>
          <w:p w:rsidR="0018722C">
            <w:pPr>
              <w:pStyle w:val="ad"/>
              <w:topLinePunct/>
              <w:ind w:leftChars="0" w:left="0" w:rightChars="0" w:right="0" w:firstLineChars="0" w:firstLine="0"/>
              <w:spacing w:line="240" w:lineRule="atLeast"/>
            </w:pPr>
            <w:r>
              <w:t>(</w:t>
            </w:r>
            <w:r>
              <w:t xml:space="preserve">-1.88</w:t>
            </w:r>
            <w:r>
              <w:t>)</w:t>
            </w:r>
          </w:p>
        </w:tc>
      </w:tr>
      <w:tr>
        <w:tc>
          <w:tcPr>
            <w:tcW w:w="1257" w:type="pct"/>
            <w:vAlign w:val="center"/>
          </w:tcPr>
          <w:p w:rsidR="0018722C">
            <w:pPr>
              <w:pStyle w:val="ac"/>
              <w:topLinePunct/>
              <w:ind w:leftChars="0" w:left="0" w:rightChars="0" w:right="0" w:firstLineChars="0" w:firstLine="0"/>
              <w:spacing w:line="240" w:lineRule="atLeast"/>
            </w:pPr>
            <w:r>
              <w:t>SIZE</w:t>
            </w:r>
          </w:p>
        </w:tc>
        <w:tc>
          <w:tcPr>
            <w:tcW w:w="1247" w:type="pct"/>
            <w:vAlign w:val="center"/>
          </w:tcPr>
          <w:p w:rsidR="0018722C">
            <w:pPr>
              <w:pStyle w:val="a5"/>
              <w:topLinePunct/>
              <w:ind w:leftChars="0" w:left="0" w:rightChars="0" w:right="0" w:firstLineChars="0" w:firstLine="0"/>
              <w:spacing w:line="240" w:lineRule="atLeast"/>
            </w:pPr>
            <w:r>
              <w:t>0.0120</w:t>
            </w:r>
            <w:r>
              <w:t>* </w:t>
            </w:r>
            <w:r>
              <w:t>(</w:t>
            </w:r>
            <w:r>
              <w:t xml:space="preserve">1.86</w:t>
            </w:r>
            <w:r>
              <w:t>)</w:t>
            </w:r>
          </w:p>
        </w:tc>
        <w:tc>
          <w:tcPr>
            <w:tcW w:w="1248" w:type="pct"/>
            <w:vAlign w:val="center"/>
          </w:tcPr>
          <w:p w:rsidR="0018722C">
            <w:pPr>
              <w:pStyle w:val="affff9"/>
              <w:topLinePunct/>
              <w:ind w:leftChars="0" w:left="0" w:rightChars="0" w:right="0" w:firstLineChars="0" w:firstLine="0"/>
              <w:spacing w:line="240" w:lineRule="atLeast"/>
            </w:pPr>
            <w:r>
              <w:t>0.4255</w:t>
            </w:r>
          </w:p>
          <w:p w:rsidR="0018722C">
            <w:pPr>
              <w:pStyle w:val="a5"/>
              <w:topLinePunct/>
              <w:ind w:leftChars="0" w:left="0" w:rightChars="0" w:right="0" w:firstLineChars="0" w:firstLine="0"/>
              <w:spacing w:line="240" w:lineRule="atLeast"/>
            </w:pPr>
            <w:r>
              <w:t>(</w:t>
            </w:r>
            <w:r>
              <w:t>1.12</w:t>
            </w:r>
            <w:r w:rsidRPr="00000000">
              <w:tab/>
              <w:t>)</w:t>
            </w:r>
          </w:p>
        </w:tc>
        <w:tc>
          <w:tcPr>
            <w:tcW w:w="1248" w:type="pct"/>
            <w:vAlign w:val="center"/>
          </w:tcPr>
          <w:p w:rsidR="0018722C">
            <w:pPr>
              <w:pStyle w:val="affff9"/>
              <w:topLinePunct/>
              <w:ind w:leftChars="0" w:left="0" w:rightChars="0" w:right="0" w:firstLineChars="0" w:firstLine="0"/>
              <w:spacing w:line="240" w:lineRule="atLeast"/>
            </w:pPr>
            <w:r>
              <w:t>0.3487</w:t>
            </w:r>
          </w:p>
          <w:p w:rsidR="0018722C">
            <w:pPr>
              <w:pStyle w:val="ad"/>
              <w:topLinePunct/>
              <w:ind w:leftChars="0" w:left="0" w:rightChars="0" w:right="0" w:firstLineChars="0" w:firstLine="0"/>
              <w:spacing w:line="240" w:lineRule="atLeast"/>
            </w:pPr>
            <w:r>
              <w:t>(</w:t>
            </w:r>
            <w:r>
              <w:t xml:space="preserve">1.14</w:t>
            </w:r>
            <w:r>
              <w:t>)</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25.20</w:t>
            </w:r>
            <w:r>
              <w:t>***</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19.02 </w:t>
            </w:r>
            <w:r>
              <w: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14.96</w:t>
            </w:r>
            <w:r>
              <w:t>***</w:t>
            </w:r>
          </w:p>
        </w:tc>
      </w:tr>
    </w:tbl>
    <w:p w:rsidR="0018722C">
      <w:pPr>
        <w:pStyle w:val="aff3"/>
        <w:topLinePunct/>
      </w:pPr>
      <w:r>
        <w:rPr>
          <w:rFonts w:cstheme="minorBidi" w:hAnsiTheme="minorHAnsi" w:eastAsiaTheme="minorHAnsi" w:asciiTheme="minorHAnsi"/>
        </w:rPr>
        <w:t>注：上表中数据的第一项是相对应的变量估计值，下面括号内的数字为该系数的t值。用星号来表示显著性程度，***、**、*分别代表满足在1%、5%、10%的显著性检验。</w:t>
      </w:r>
    </w:p>
    <w:p w:rsidR="0018722C">
      <w:pPr>
        <w:pStyle w:val="a8"/>
        <w:topLinePunct/>
      </w:pPr>
      <w:r>
        <w:t>表4-18</w:t>
      </w:r>
      <w:r>
        <w:t xml:space="preserve">  </w:t>
      </w:r>
      <w:r w:rsidRPr="00DB64CE">
        <w:t>前五大股东持股比例平方和与公司绩效的分析结果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29"/>
        <w:gridCol w:w="2131"/>
        <w:gridCol w:w="2131"/>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托宾</w:t>
            </w:r>
            <w:r>
              <w:t>Q</w:t>
            </w:r>
            <w:r>
              <w:t>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r>
      <w:tr>
        <w:tc>
          <w:tcPr>
            <w:tcW w:w="1257" w:type="pct"/>
            <w:vAlign w:val="center"/>
          </w:tcPr>
          <w:p w:rsidR="0018722C">
            <w:pPr>
              <w:pStyle w:val="ac"/>
              <w:topLinePunct/>
              <w:ind w:leftChars="0" w:left="0" w:rightChars="0" w:right="0" w:firstLineChars="0" w:firstLine="0"/>
              <w:spacing w:line="240" w:lineRule="atLeast"/>
            </w:pPr>
            <w:r>
              <w:t xml:space="preserve">Constant </w:t>
            </w:r>
            <w:r>
              <w:t xml:space="preserve">（</w:t>
            </w:r>
            <w:r>
              <w:t xml:space="preserve">截距</w:t>
            </w:r>
            <w:r>
              <w:t xml:space="preserve">）</w:t>
            </w:r>
          </w:p>
        </w:tc>
        <w:tc>
          <w:tcPr>
            <w:tcW w:w="1247" w:type="pct"/>
            <w:vAlign w:val="center"/>
          </w:tcPr>
          <w:p w:rsidR="0018722C">
            <w:pPr>
              <w:pStyle w:val="a5"/>
              <w:topLinePunct/>
              <w:ind w:leftChars="0" w:left="0" w:rightChars="0" w:right="0" w:firstLineChars="0" w:firstLine="0"/>
              <w:spacing w:line="240" w:lineRule="atLeast"/>
            </w:pPr>
            <w:r>
              <w:t>-0.1461</w:t>
            </w:r>
            <w:r>
              <w:t>***</w:t>
            </w:r>
          </w:p>
          <w:p w:rsidR="0018722C">
            <w:pPr>
              <w:pStyle w:val="a5"/>
              <w:topLinePunct/>
              <w:ind w:leftChars="0" w:left="0" w:rightChars="0" w:right="0" w:firstLineChars="0" w:firstLine="0"/>
              <w:spacing w:line="240" w:lineRule="atLeast"/>
            </w:pPr>
            <w:r>
              <w:t>(</w:t>
            </w:r>
            <w:r>
              <w:t xml:space="preserve">-4.25</w:t>
            </w:r>
            <w:r>
              <w:t>)</w:t>
            </w:r>
          </w:p>
        </w:tc>
        <w:tc>
          <w:tcPr>
            <w:tcW w:w="1248" w:type="pct"/>
            <w:vAlign w:val="center"/>
          </w:tcPr>
          <w:p w:rsidR="0018722C">
            <w:pPr>
              <w:pStyle w:val="a5"/>
              <w:topLinePunct/>
              <w:ind w:leftChars="0" w:left="0" w:rightChars="0" w:right="0" w:firstLineChars="0" w:firstLine="0"/>
              <w:spacing w:line="240" w:lineRule="atLeast"/>
            </w:pPr>
            <w:r>
              <w:t>12.232 </w:t>
            </w:r>
            <w:r>
              <w:t>***</w:t>
            </w:r>
          </w:p>
          <w:p w:rsidR="0018722C">
            <w:pPr>
              <w:pStyle w:val="a5"/>
              <w:topLinePunct/>
              <w:ind w:leftChars="0" w:left="0" w:rightChars="0" w:right="0" w:firstLineChars="0" w:firstLine="0"/>
              <w:spacing w:line="240" w:lineRule="atLeast"/>
            </w:pPr>
            <w:r>
              <w:t>(</w:t>
            </w:r>
            <w:r>
              <w:t xml:space="preserve">5.50</w:t>
            </w:r>
            <w:r>
              <w:t>)</w:t>
            </w:r>
          </w:p>
        </w:tc>
        <w:tc>
          <w:tcPr>
            <w:tcW w:w="1248" w:type="pct"/>
            <w:vAlign w:val="center"/>
          </w:tcPr>
          <w:p w:rsidR="0018722C">
            <w:pPr>
              <w:pStyle w:val="affff9"/>
              <w:topLinePunct/>
              <w:ind w:leftChars="0" w:left="0" w:rightChars="0" w:right="0" w:firstLineChars="0" w:firstLine="0"/>
              <w:spacing w:line="240" w:lineRule="atLeast"/>
            </w:pPr>
            <w:r>
              <w:t>0.1971</w:t>
            </w:r>
          </w:p>
          <w:p w:rsidR="0018722C">
            <w:pPr>
              <w:pStyle w:val="ad"/>
              <w:topLinePunct/>
              <w:ind w:leftChars="0" w:left="0" w:rightChars="0" w:right="0" w:firstLineChars="0" w:firstLine="0"/>
              <w:spacing w:line="240" w:lineRule="atLeast"/>
            </w:pPr>
            <w:r>
              <w:t>(</w:t>
            </w:r>
            <w:r>
              <w:t xml:space="preserve">0.03</w:t>
            </w:r>
            <w:r>
              <w:t>)</w:t>
            </w:r>
          </w:p>
        </w:tc>
      </w:tr>
      <w:tr>
        <w:tc>
          <w:tcPr>
            <w:tcW w:w="1257" w:type="pct"/>
            <w:vAlign w:val="center"/>
          </w:tcPr>
          <w:p w:rsidR="0018722C">
            <w:pPr>
              <w:pStyle w:val="ac"/>
              <w:topLinePunct/>
              <w:ind w:leftChars="0" w:left="0" w:rightChars="0" w:right="0" w:firstLineChars="0" w:firstLine="0"/>
              <w:spacing w:line="240" w:lineRule="atLeast"/>
            </w:pPr>
            <w:r>
              <w:t>H</w:t>
            </w:r>
            <w:r>
              <w:t>5</w:t>
            </w:r>
          </w:p>
        </w:tc>
        <w:tc>
          <w:tcPr>
            <w:tcW w:w="1247" w:type="pct"/>
            <w:vAlign w:val="center"/>
          </w:tcPr>
          <w:p w:rsidR="0018722C">
            <w:pPr>
              <w:pStyle w:val="a5"/>
              <w:topLinePunct/>
              <w:ind w:leftChars="0" w:left="0" w:rightChars="0" w:right="0" w:firstLineChars="0" w:firstLine="0"/>
              <w:spacing w:line="240" w:lineRule="atLeast"/>
            </w:pPr>
            <w:r>
              <w:t>0.0257 </w:t>
            </w:r>
            <w:r>
              <w:t>**</w:t>
            </w:r>
          </w:p>
          <w:p w:rsidR="0018722C">
            <w:pPr>
              <w:pStyle w:val="a5"/>
              <w:topLinePunct/>
              <w:ind w:leftChars="0" w:left="0" w:rightChars="0" w:right="0" w:firstLineChars="0" w:firstLine="0"/>
              <w:spacing w:line="240" w:lineRule="atLeast"/>
            </w:pPr>
            <w:r>
              <w:t>(</w:t>
            </w:r>
            <w:r>
              <w:t xml:space="preserve">2.01</w:t>
            </w:r>
            <w:r>
              <w:t>)</w:t>
            </w:r>
          </w:p>
        </w:tc>
        <w:tc>
          <w:tcPr>
            <w:tcW w:w="1248" w:type="pct"/>
            <w:vAlign w:val="center"/>
          </w:tcPr>
          <w:p w:rsidR="0018722C">
            <w:pPr>
              <w:pStyle w:val="a5"/>
              <w:topLinePunct/>
              <w:ind w:leftChars="0" w:left="0" w:rightChars="0" w:right="0" w:firstLineChars="0" w:firstLine="0"/>
              <w:spacing w:line="240" w:lineRule="atLeast"/>
            </w:pPr>
            <w:r>
              <w:t>-4.0211</w:t>
            </w:r>
            <w:r>
              <w:t>*** </w:t>
            </w:r>
            <w:r>
              <w:t>(</w:t>
            </w:r>
            <w:r>
              <w:t xml:space="preserve">-4.88</w:t>
            </w:r>
            <w:r>
              <w:t>)</w:t>
            </w:r>
          </w:p>
        </w:tc>
        <w:tc>
          <w:tcPr>
            <w:tcW w:w="1248" w:type="pct"/>
            <w:vAlign w:val="center"/>
          </w:tcPr>
          <w:p w:rsidR="0018722C">
            <w:pPr>
              <w:pStyle w:val="a5"/>
              <w:topLinePunct/>
              <w:ind w:leftChars="0" w:left="0" w:rightChars="0" w:right="0" w:firstLineChars="0" w:firstLine="0"/>
              <w:spacing w:line="240" w:lineRule="atLeast"/>
            </w:pPr>
            <w:r>
              <w:t>5.6451 </w:t>
            </w:r>
            <w:r>
              <w:t>***</w:t>
            </w:r>
          </w:p>
          <w:p w:rsidR="0018722C">
            <w:pPr>
              <w:pStyle w:val="ad"/>
              <w:topLinePunct/>
              <w:ind w:leftChars="0" w:left="0" w:rightChars="0" w:right="0" w:firstLineChars="0" w:firstLine="0"/>
              <w:spacing w:line="240" w:lineRule="atLeast"/>
            </w:pPr>
            <w:r>
              <w:t>(</w:t>
            </w:r>
            <w:r>
              <w:t xml:space="preserve">2.76</w:t>
            </w:r>
            <w:r>
              <w:t>)</w:t>
            </w:r>
          </w:p>
        </w:tc>
      </w:tr>
      <w:tr>
        <w:tc>
          <w:tcPr>
            <w:tcW w:w="1257" w:type="pct"/>
            <w:vAlign w:val="center"/>
          </w:tcPr>
          <w:p w:rsidR="0018722C">
            <w:pPr>
              <w:pStyle w:val="ac"/>
              <w:topLinePunct/>
              <w:ind w:leftChars="0" w:left="0" w:rightChars="0" w:right="0" w:firstLineChars="0" w:firstLine="0"/>
              <w:spacing w:line="240" w:lineRule="atLeast"/>
            </w:pPr>
            <w:r>
              <w:t>DAR</w:t>
            </w:r>
          </w:p>
        </w:tc>
        <w:tc>
          <w:tcPr>
            <w:tcW w:w="1247" w:type="pct"/>
            <w:vAlign w:val="center"/>
          </w:tcPr>
          <w:p w:rsidR="0018722C">
            <w:pPr>
              <w:pStyle w:val="a5"/>
              <w:topLinePunct/>
              <w:ind w:leftChars="0" w:left="0" w:rightChars="0" w:right="0" w:firstLineChars="0" w:firstLine="0"/>
              <w:spacing w:line="240" w:lineRule="atLeast"/>
            </w:pPr>
            <w:r>
              <w:t>-0.0678 </w:t>
            </w:r>
            <w:r>
              <w:t>***</w:t>
            </w:r>
          </w:p>
          <w:p w:rsidR="0018722C">
            <w:pPr>
              <w:pStyle w:val="a5"/>
              <w:topLinePunct/>
              <w:ind w:leftChars="0" w:left="0" w:rightChars="0" w:right="0" w:firstLineChars="0" w:firstLine="0"/>
              <w:spacing w:line="240" w:lineRule="atLeast"/>
            </w:pPr>
            <w:r>
              <w:t>(</w:t>
            </w:r>
            <w:r>
              <w:t xml:space="preserve">-9.64</w:t>
            </w:r>
            <w:r>
              <w:t>)</w:t>
            </w:r>
          </w:p>
        </w:tc>
        <w:tc>
          <w:tcPr>
            <w:tcW w:w="1248" w:type="pct"/>
            <w:vAlign w:val="center"/>
          </w:tcPr>
          <w:p w:rsidR="0018722C">
            <w:pPr>
              <w:pStyle w:val="a5"/>
              <w:topLinePunct/>
              <w:ind w:leftChars="0" w:left="0" w:rightChars="0" w:right="0" w:firstLineChars="0" w:firstLine="0"/>
              <w:spacing w:line="240" w:lineRule="atLeast"/>
            </w:pPr>
            <w:r>
              <w:t>-1.4588 </w:t>
            </w:r>
            <w:r>
              <w:t>***</w:t>
            </w:r>
          </w:p>
          <w:p w:rsidR="0018722C">
            <w:pPr>
              <w:pStyle w:val="a5"/>
              <w:topLinePunct/>
              <w:ind w:leftChars="0" w:left="0" w:rightChars="0" w:right="0" w:firstLineChars="0" w:firstLine="0"/>
              <w:spacing w:line="240" w:lineRule="atLeast"/>
            </w:pPr>
            <w:r>
              <w:t>(</w:t>
            </w:r>
            <w:r>
              <w:t xml:space="preserve">-3.28</w:t>
            </w:r>
            <w:r>
              <w:t>)</w:t>
            </w:r>
          </w:p>
        </w:tc>
        <w:tc>
          <w:tcPr>
            <w:tcW w:w="1248" w:type="pct"/>
            <w:vAlign w:val="center"/>
          </w:tcPr>
          <w:p w:rsidR="0018722C">
            <w:pPr>
              <w:pStyle w:val="affff9"/>
              <w:topLinePunct/>
              <w:ind w:leftChars="0" w:left="0" w:rightChars="0" w:right="0" w:firstLineChars="0" w:firstLine="0"/>
              <w:spacing w:line="240" w:lineRule="atLeast"/>
            </w:pPr>
            <w:r>
              <w:t>-0.2607</w:t>
            </w:r>
          </w:p>
          <w:p w:rsidR="0018722C">
            <w:pPr>
              <w:pStyle w:val="ad"/>
              <w:topLinePunct/>
              <w:ind w:leftChars="0" w:left="0" w:rightChars="0" w:right="0" w:firstLineChars="0" w:firstLine="0"/>
              <w:spacing w:line="240" w:lineRule="atLeast"/>
            </w:pPr>
            <w:r>
              <w:t>(</w:t>
            </w:r>
            <w:r>
              <w:t xml:space="preserve">-0.29</w:t>
            </w:r>
            <w:r>
              <w:t>)</w:t>
            </w:r>
          </w:p>
        </w:tc>
      </w:tr>
      <w:tr>
        <w:tc>
          <w:tcPr>
            <w:tcW w:w="1257" w:type="pct"/>
            <w:vAlign w:val="center"/>
          </w:tcPr>
          <w:p w:rsidR="0018722C">
            <w:pPr>
              <w:pStyle w:val="ac"/>
              <w:topLinePunct/>
              <w:ind w:leftChars="0" w:left="0" w:rightChars="0" w:right="0" w:firstLineChars="0" w:firstLine="0"/>
              <w:spacing w:line="240" w:lineRule="atLeast"/>
            </w:pPr>
            <w:r>
              <w:t>T</w:t>
            </w:r>
          </w:p>
        </w:tc>
        <w:tc>
          <w:tcPr>
            <w:tcW w:w="1247" w:type="pct"/>
            <w:vAlign w:val="center"/>
          </w:tcPr>
          <w:p w:rsidR="0018722C">
            <w:pPr>
              <w:pStyle w:val="a5"/>
              <w:topLinePunct/>
              <w:ind w:leftChars="0" w:left="0" w:rightChars="0" w:right="0" w:firstLineChars="0" w:firstLine="0"/>
              <w:spacing w:line="240" w:lineRule="atLeast"/>
            </w:pPr>
            <w:r>
              <w:t>0.0001 </w:t>
            </w:r>
            <w:r>
              <w:t>***</w:t>
            </w:r>
          </w:p>
          <w:p w:rsidR="0018722C">
            <w:pPr>
              <w:pStyle w:val="a5"/>
              <w:topLinePunct/>
              <w:ind w:leftChars="0" w:left="0" w:rightChars="0" w:right="0" w:firstLineChars="0" w:firstLine="0"/>
              <w:spacing w:line="240" w:lineRule="atLeast"/>
            </w:pPr>
            <w:r>
              <w:t>(</w:t>
            </w:r>
            <w:r>
              <w:t xml:space="preserve">3.96</w:t>
            </w:r>
            <w:r>
              <w:t>)</w:t>
            </w:r>
          </w:p>
        </w:tc>
        <w:tc>
          <w:tcPr>
            <w:tcW w:w="1248" w:type="pct"/>
            <w:vAlign w:val="center"/>
          </w:tcPr>
          <w:p w:rsidR="0018722C">
            <w:pPr>
              <w:pStyle w:val="affff9"/>
              <w:topLinePunct/>
              <w:ind w:leftChars="0" w:left="0" w:rightChars="0" w:right="0" w:firstLineChars="0" w:firstLine="0"/>
              <w:spacing w:line="240" w:lineRule="atLeast"/>
            </w:pPr>
            <w:r>
              <w:t>-.00121</w:t>
            </w:r>
          </w:p>
          <w:p w:rsidR="0018722C">
            <w:pPr>
              <w:pStyle w:val="a5"/>
              <w:topLinePunct/>
              <w:ind w:leftChars="0" w:left="0" w:rightChars="0" w:right="0" w:firstLineChars="0" w:firstLine="0"/>
              <w:spacing w:line="240" w:lineRule="atLeast"/>
            </w:pPr>
            <w:r>
              <w:t>(</w:t>
            </w:r>
            <w:r>
              <w:t xml:space="preserve">-0.65</w:t>
            </w:r>
            <w:r>
              <w:t>)</w:t>
            </w:r>
          </w:p>
        </w:tc>
        <w:tc>
          <w:tcPr>
            <w:tcW w:w="1248" w:type="pct"/>
            <w:vAlign w:val="center"/>
          </w:tcPr>
          <w:p w:rsidR="0018722C">
            <w:pPr>
              <w:pStyle w:val="a5"/>
              <w:topLinePunct/>
              <w:ind w:leftChars="0" w:left="0" w:rightChars="0" w:right="0" w:firstLineChars="0" w:firstLine="0"/>
              <w:spacing w:line="240" w:lineRule="atLeast"/>
            </w:pPr>
            <w:r>
              <w:t>-.0060</w:t>
            </w:r>
            <w:r>
              <w:t>**</w:t>
            </w:r>
          </w:p>
          <w:p w:rsidR="0018722C">
            <w:pPr>
              <w:pStyle w:val="ad"/>
              <w:topLinePunct/>
              <w:ind w:leftChars="0" w:left="0" w:rightChars="0" w:right="0" w:firstLineChars="0" w:firstLine="0"/>
              <w:spacing w:line="240" w:lineRule="atLeast"/>
            </w:pPr>
            <w:r>
              <w:t>(</w:t>
            </w:r>
            <w:r>
              <w:t xml:space="preserve">-2.04</w:t>
            </w:r>
            <w:r>
              <w:t>)</w:t>
            </w:r>
          </w:p>
        </w:tc>
      </w:tr>
      <w:tr>
        <w:tc>
          <w:tcPr>
            <w:tcW w:w="1257" w:type="pct"/>
            <w:vAlign w:val="center"/>
          </w:tcPr>
          <w:p w:rsidR="0018722C">
            <w:pPr>
              <w:pStyle w:val="ac"/>
              <w:topLinePunct/>
              <w:ind w:leftChars="0" w:left="0" w:rightChars="0" w:right="0" w:firstLineChars="0" w:firstLine="0"/>
              <w:spacing w:line="240" w:lineRule="atLeast"/>
            </w:pPr>
            <w:r>
              <w:t>SIZE</w:t>
            </w:r>
          </w:p>
        </w:tc>
        <w:tc>
          <w:tcPr>
            <w:tcW w:w="1247" w:type="pct"/>
            <w:vAlign w:val="center"/>
          </w:tcPr>
          <w:p w:rsidR="0018722C">
            <w:pPr>
              <w:pStyle w:val="a5"/>
              <w:topLinePunct/>
              <w:ind w:leftChars="0" w:left="0" w:rightChars="0" w:right="0" w:firstLineChars="0" w:firstLine="0"/>
              <w:spacing w:line="240" w:lineRule="atLeast"/>
            </w:pPr>
            <w:r>
              <w:t>0.0196</w:t>
            </w:r>
            <w:r>
              <w:t>*** </w:t>
            </w:r>
            <w:r>
              <w:t>(</w:t>
            </w:r>
            <w:r>
              <w:t xml:space="preserve">5.60</w:t>
            </w:r>
            <w:r>
              <w:t>)</w:t>
            </w:r>
          </w:p>
        </w:tc>
        <w:tc>
          <w:tcPr>
            <w:tcW w:w="1248" w:type="pct"/>
            <w:vAlign w:val="center"/>
          </w:tcPr>
          <w:p w:rsidR="0018722C">
            <w:pPr>
              <w:pStyle w:val="a5"/>
              <w:topLinePunct/>
              <w:ind w:leftChars="0" w:left="0" w:rightChars="0" w:right="0" w:firstLineChars="0" w:firstLine="0"/>
              <w:spacing w:line="240" w:lineRule="atLeast"/>
            </w:pPr>
            <w:r>
              <w:t>-0.8227 </w:t>
            </w:r>
            <w:r>
              <w:t>***</w:t>
            </w:r>
          </w:p>
          <w:p w:rsidR="0018722C">
            <w:pPr>
              <w:pStyle w:val="a5"/>
              <w:topLinePunct/>
              <w:ind w:leftChars="0" w:left="0" w:rightChars="0" w:right="0" w:firstLineChars="0" w:firstLine="0"/>
              <w:spacing w:line="240" w:lineRule="atLeast"/>
            </w:pPr>
            <w:r>
              <w:t>(</w:t>
            </w:r>
            <w:r>
              <w:t xml:space="preserve">-3.64</w:t>
            </w:r>
            <w:r>
              <w:t>)</w:t>
            </w:r>
          </w:p>
        </w:tc>
        <w:tc>
          <w:tcPr>
            <w:tcW w:w="1248" w:type="pct"/>
            <w:vAlign w:val="center"/>
          </w:tcPr>
          <w:p w:rsidR="0018722C">
            <w:pPr>
              <w:pStyle w:val="affff9"/>
              <w:topLinePunct/>
              <w:ind w:leftChars="0" w:left="0" w:rightChars="0" w:right="0" w:firstLineChars="0" w:firstLine="0"/>
              <w:spacing w:line="240" w:lineRule="atLeast"/>
            </w:pPr>
            <w:r>
              <w:t>0.6218</w:t>
            </w:r>
          </w:p>
          <w:p w:rsidR="0018722C">
            <w:pPr>
              <w:pStyle w:val="ad"/>
              <w:topLinePunct/>
              <w:ind w:leftChars="0" w:left="0" w:rightChars="0" w:right="0" w:firstLineChars="0" w:firstLine="0"/>
              <w:spacing w:line="240" w:lineRule="atLeast"/>
            </w:pPr>
            <w:r>
              <w:t>(</w:t>
            </w:r>
            <w:r>
              <w:t xml:space="preserve">1.05</w:t>
            </w:r>
            <w:r>
              <w:t>)</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152.60 </w:t>
            </w:r>
            <w:r>
              <w:t>***</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11.63 </w:t>
            </w:r>
            <w:r>
              <w: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3.37 </w:t>
            </w:r>
            <w:r>
              <w:t>***</w:t>
            </w:r>
          </w:p>
        </w:tc>
      </w:tr>
    </w:tbl>
    <w:p w:rsidR="0018722C">
      <w:pPr>
        <w:pStyle w:val="aff3"/>
        <w:topLinePunct/>
      </w:pPr>
      <w:r>
        <w:rPr>
          <w:rFonts w:cstheme="minorBidi" w:hAnsiTheme="minorHAnsi" w:eastAsiaTheme="minorHAnsi" w:asciiTheme="minorHAnsi"/>
        </w:rPr>
        <w:t>注：上表中数据的第一项是相对应的变量估计值，下面括号内的数字为该系数的t值。用星号来表示显著性程度，***、**、*分别代表满足在1%、5%、10%的显著性检验。</w:t>
      </w:r>
    </w:p>
    <w:p w:rsidR="0018722C">
      <w:pPr>
        <w:topLinePunct/>
      </w:pPr>
      <w:r>
        <w:rPr>
          <w:rFonts w:cstheme="minorBidi" w:hAnsiTheme="minorHAnsi" w:eastAsiaTheme="minorHAnsi" w:asciiTheme="minorHAnsi" w:ascii="Times New Roman"/>
        </w:rPr>
        <w:t>37</w:t>
      </w:r>
    </w:p>
    <w:p w:rsidR="0018722C">
      <w:pPr>
        <w:pStyle w:val="a8"/>
        <w:topLinePunct/>
      </w:pPr>
      <w:r>
        <w:t>表4-19</w:t>
      </w:r>
      <w:r>
        <w:t xml:space="preserve">  </w:t>
      </w:r>
      <w:r w:rsidRPr="00DB64CE">
        <w:t>股权制衡与公司绩效的分析结果</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29"/>
        <w:gridCol w:w="2131"/>
        <w:gridCol w:w="2131"/>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托宾</w:t>
            </w:r>
            <w:r>
              <w:t>Q</w:t>
            </w:r>
            <w:r>
              <w:t>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r>
      <w:tr>
        <w:tc>
          <w:tcPr>
            <w:tcW w:w="1257" w:type="pct"/>
            <w:vAlign w:val="center"/>
          </w:tcPr>
          <w:p w:rsidR="0018722C">
            <w:pPr>
              <w:pStyle w:val="ac"/>
              <w:topLinePunct/>
              <w:ind w:leftChars="0" w:left="0" w:rightChars="0" w:right="0" w:firstLineChars="0" w:firstLine="0"/>
              <w:spacing w:line="240" w:lineRule="atLeast"/>
            </w:pPr>
            <w:r>
              <w:t xml:space="preserve">Constant </w:t>
            </w:r>
            <w:r>
              <w:t xml:space="preserve">（</w:t>
            </w:r>
            <w:r>
              <w:t xml:space="preserve">截距</w:t>
            </w:r>
            <w:r>
              <w:t xml:space="preserve">）</w:t>
            </w:r>
          </w:p>
        </w:tc>
        <w:tc>
          <w:tcPr>
            <w:tcW w:w="1247" w:type="pct"/>
            <w:vAlign w:val="center"/>
          </w:tcPr>
          <w:p w:rsidR="0018722C">
            <w:pPr>
              <w:pStyle w:val="a5"/>
              <w:topLinePunct/>
              <w:ind w:leftChars="0" w:left="0" w:rightChars="0" w:right="0" w:firstLineChars="0" w:firstLine="0"/>
              <w:spacing w:line="240" w:lineRule="atLeast"/>
            </w:pPr>
            <w:r>
              <w:t>-0.1539</w:t>
            </w:r>
            <w:r>
              <w:t>***</w:t>
            </w:r>
          </w:p>
          <w:p w:rsidR="0018722C">
            <w:pPr>
              <w:pStyle w:val="a5"/>
              <w:topLinePunct/>
              <w:ind w:leftChars="0" w:left="0" w:rightChars="0" w:right="0" w:firstLineChars="0" w:firstLine="0"/>
              <w:spacing w:line="240" w:lineRule="atLeast"/>
            </w:pPr>
            <w:r>
              <w:t>(</w:t>
            </w:r>
            <w:r>
              <w:t xml:space="preserve">-4.52</w:t>
            </w:r>
            <w:r>
              <w:t>)</w:t>
            </w:r>
          </w:p>
        </w:tc>
        <w:tc>
          <w:tcPr>
            <w:tcW w:w="1248" w:type="pct"/>
            <w:vAlign w:val="center"/>
          </w:tcPr>
          <w:p w:rsidR="0018722C">
            <w:pPr>
              <w:pStyle w:val="a5"/>
              <w:topLinePunct/>
              <w:ind w:leftChars="0" w:left="0" w:rightChars="0" w:right="0" w:firstLineChars="0" w:firstLine="0"/>
              <w:spacing w:line="240" w:lineRule="atLeast"/>
            </w:pPr>
            <w:r>
              <w:t>9.7697</w:t>
            </w:r>
            <w:r>
              <w:t>***</w:t>
            </w:r>
          </w:p>
          <w:p w:rsidR="0018722C">
            <w:pPr>
              <w:pStyle w:val="a5"/>
              <w:topLinePunct/>
              <w:ind w:leftChars="0" w:left="0" w:rightChars="0" w:right="0" w:firstLineChars="0" w:firstLine="0"/>
              <w:spacing w:line="240" w:lineRule="atLeast"/>
            </w:pPr>
            <w:r>
              <w:t>(</w:t>
            </w:r>
            <w:r>
              <w:t xml:space="preserve">2.65</w:t>
            </w:r>
            <w:r>
              <w:t>)</w:t>
            </w:r>
          </w:p>
        </w:tc>
        <w:tc>
          <w:tcPr>
            <w:tcW w:w="1248" w:type="pct"/>
            <w:vAlign w:val="center"/>
          </w:tcPr>
          <w:p w:rsidR="0018722C">
            <w:pPr>
              <w:pStyle w:val="affff9"/>
              <w:topLinePunct/>
              <w:ind w:leftChars="0" w:left="0" w:rightChars="0" w:right="0" w:firstLineChars="0" w:firstLine="0"/>
              <w:spacing w:line="240" w:lineRule="atLeast"/>
            </w:pPr>
            <w:r>
              <w:t>1.6144</w:t>
            </w:r>
          </w:p>
          <w:p w:rsidR="0018722C">
            <w:pPr>
              <w:pStyle w:val="ad"/>
              <w:topLinePunct/>
              <w:ind w:leftChars="0" w:left="0" w:rightChars="0" w:right="0" w:firstLineChars="0" w:firstLine="0"/>
              <w:spacing w:line="240" w:lineRule="atLeast"/>
            </w:pPr>
            <w:r>
              <w:t>(</w:t>
            </w:r>
            <w:r>
              <w:t xml:space="preserve"> 0.55</w:t>
            </w:r>
            <w:r>
              <w:t>)</w:t>
            </w:r>
          </w:p>
        </w:tc>
      </w:tr>
      <w:tr>
        <w:tc>
          <w:tcPr>
            <w:tcW w:w="1257" w:type="pct"/>
            <w:vAlign w:val="center"/>
          </w:tcPr>
          <w:p w:rsidR="0018722C">
            <w:pPr>
              <w:pStyle w:val="ac"/>
              <w:topLinePunct/>
              <w:ind w:leftChars="0" w:left="0" w:rightChars="0" w:right="0" w:firstLineChars="0" w:firstLine="0"/>
              <w:spacing w:line="240" w:lineRule="atLeast"/>
            </w:pPr>
            <w:r>
              <w:t>Z</w:t>
            </w:r>
          </w:p>
        </w:tc>
        <w:tc>
          <w:tcPr>
            <w:tcW w:w="1247" w:type="pct"/>
            <w:vAlign w:val="center"/>
          </w:tcPr>
          <w:p w:rsidR="0018722C">
            <w:pPr>
              <w:pStyle w:val="affff9"/>
              <w:topLinePunct/>
              <w:ind w:leftChars="0" w:left="0" w:rightChars="0" w:right="0" w:firstLineChars="0" w:firstLine="0"/>
              <w:spacing w:line="240" w:lineRule="atLeast"/>
            </w:pPr>
            <w:r>
              <w:t>-0.0001</w:t>
            </w:r>
          </w:p>
          <w:p w:rsidR="0018722C">
            <w:pPr>
              <w:pStyle w:val="a5"/>
              <w:topLinePunct/>
              <w:ind w:leftChars="0" w:left="0" w:rightChars="0" w:right="0" w:firstLineChars="0" w:firstLine="0"/>
              <w:spacing w:line="240" w:lineRule="atLeast"/>
            </w:pPr>
            <w:r>
              <w:t>(</w:t>
            </w:r>
            <w:r>
              <w:t xml:space="preserve">-1.20</w:t>
            </w:r>
            <w:r>
              <w:t>)</w:t>
            </w:r>
          </w:p>
        </w:tc>
        <w:tc>
          <w:tcPr>
            <w:tcW w:w="1248" w:type="pct"/>
            <w:vAlign w:val="center"/>
          </w:tcPr>
          <w:p w:rsidR="0018722C">
            <w:pPr>
              <w:pStyle w:val="affff9"/>
              <w:topLinePunct/>
              <w:ind w:leftChars="0" w:left="0" w:rightChars="0" w:right="0" w:firstLineChars="0" w:firstLine="0"/>
              <w:spacing w:line="240" w:lineRule="atLeast"/>
            </w:pPr>
            <w:r>
              <w:t>-0.0024965</w:t>
            </w:r>
          </w:p>
          <w:p w:rsidR="0018722C">
            <w:pPr>
              <w:pStyle w:val="a5"/>
              <w:topLinePunct/>
              <w:ind w:leftChars="0" w:left="0" w:rightChars="0" w:right="0" w:firstLineChars="0" w:firstLine="0"/>
              <w:spacing w:line="240" w:lineRule="atLeast"/>
            </w:pPr>
            <w:r>
              <w:t>(</w:t>
            </w:r>
            <w:r>
              <w:t xml:space="preserve">-0.90</w:t>
            </w:r>
            <w:r>
              <w:t>)</w:t>
            </w:r>
          </w:p>
        </w:tc>
        <w:tc>
          <w:tcPr>
            <w:tcW w:w="1248" w:type="pct"/>
            <w:vAlign w:val="center"/>
          </w:tcPr>
          <w:p w:rsidR="0018722C">
            <w:pPr>
              <w:pStyle w:val="affff9"/>
              <w:topLinePunct/>
              <w:ind w:leftChars="0" w:left="0" w:rightChars="0" w:right="0" w:firstLineChars="0" w:firstLine="0"/>
              <w:spacing w:line="240" w:lineRule="atLeast"/>
            </w:pPr>
            <w:r>
              <w:t>-0.0024</w:t>
            </w:r>
          </w:p>
          <w:p w:rsidR="0018722C">
            <w:pPr>
              <w:pStyle w:val="ad"/>
              <w:topLinePunct/>
              <w:ind w:leftChars="0" w:left="0" w:rightChars="0" w:right="0" w:firstLineChars="0" w:firstLine="0"/>
              <w:spacing w:line="240" w:lineRule="atLeast"/>
            </w:pPr>
            <w:r>
              <w:t>(</w:t>
            </w:r>
            <w:r>
              <w:t xml:space="preserve">-0.72</w:t>
            </w:r>
            <w:r>
              <w:t>)</w:t>
            </w:r>
          </w:p>
        </w:tc>
      </w:tr>
      <w:tr>
        <w:tc>
          <w:tcPr>
            <w:tcW w:w="1257" w:type="pct"/>
            <w:vAlign w:val="center"/>
          </w:tcPr>
          <w:p w:rsidR="0018722C">
            <w:pPr>
              <w:pStyle w:val="ac"/>
              <w:topLinePunct/>
              <w:ind w:leftChars="0" w:left="0" w:rightChars="0" w:right="0" w:firstLineChars="0" w:firstLine="0"/>
              <w:spacing w:line="240" w:lineRule="atLeast"/>
            </w:pPr>
            <w:r>
              <w:t>DAR</w:t>
            </w:r>
          </w:p>
        </w:tc>
        <w:tc>
          <w:tcPr>
            <w:tcW w:w="1247" w:type="pct"/>
            <w:vAlign w:val="center"/>
          </w:tcPr>
          <w:p w:rsidR="0018722C">
            <w:pPr>
              <w:pStyle w:val="a5"/>
              <w:topLinePunct/>
              <w:ind w:leftChars="0" w:left="0" w:rightChars="0" w:right="0" w:firstLineChars="0" w:firstLine="0"/>
              <w:spacing w:line="240" w:lineRule="atLeast"/>
            </w:pPr>
            <w:r>
              <w:t>-0.0678</w:t>
            </w:r>
            <w:r>
              <w:t>*** </w:t>
            </w:r>
            <w:r>
              <w:t>(</w:t>
            </w:r>
            <w:r>
              <w:t xml:space="preserve">-9.64</w:t>
            </w:r>
            <w:r>
              <w:t>)</w:t>
            </w:r>
          </w:p>
        </w:tc>
        <w:tc>
          <w:tcPr>
            <w:tcW w:w="1248" w:type="pct"/>
            <w:vAlign w:val="center"/>
          </w:tcPr>
          <w:p w:rsidR="0018722C">
            <w:pPr>
              <w:pStyle w:val="a5"/>
              <w:topLinePunct/>
              <w:ind w:leftChars="0" w:left="0" w:rightChars="0" w:right="0" w:firstLineChars="0" w:firstLine="0"/>
              <w:spacing w:line="240" w:lineRule="atLeast"/>
            </w:pPr>
            <w:r>
              <w:t>-1.0984 </w:t>
            </w:r>
            <w:r>
              <w:t>*</w:t>
            </w:r>
          </w:p>
          <w:p w:rsidR="0018722C">
            <w:pPr>
              <w:pStyle w:val="a5"/>
              <w:topLinePunct/>
              <w:ind w:leftChars="0" w:left="0" w:rightChars="0" w:right="0" w:firstLineChars="0" w:firstLine="0"/>
              <w:spacing w:line="240" w:lineRule="atLeast"/>
            </w:pPr>
            <w:r>
              <w:t>(</w:t>
            </w:r>
            <w:r>
              <w:t xml:space="preserve">-1.87</w:t>
            </w:r>
            <w:r>
              <w:t>)</w:t>
            </w:r>
          </w:p>
        </w:tc>
        <w:tc>
          <w:tcPr>
            <w:tcW w:w="1248" w:type="pct"/>
            <w:vAlign w:val="center"/>
          </w:tcPr>
          <w:p w:rsidR="0018722C">
            <w:pPr>
              <w:pStyle w:val="affff9"/>
              <w:topLinePunct/>
              <w:ind w:leftChars="0" w:left="0" w:rightChars="0" w:right="0" w:firstLineChars="0" w:firstLine="0"/>
              <w:spacing w:line="240" w:lineRule="atLeast"/>
            </w:pPr>
            <w:r>
              <w:t>0.1373</w:t>
            </w:r>
          </w:p>
          <w:p w:rsidR="0018722C">
            <w:pPr>
              <w:pStyle w:val="ad"/>
              <w:topLinePunct/>
              <w:ind w:leftChars="0" w:left="0" w:rightChars="0" w:right="0" w:firstLineChars="0" w:firstLine="0"/>
              <w:spacing w:line="240" w:lineRule="atLeast"/>
            </w:pPr>
            <w:r>
              <w:t>(</w:t>
            </w:r>
            <w:r>
              <w:t xml:space="preserve">0.22</w:t>
            </w:r>
            <w:r>
              <w:t>)</w:t>
            </w:r>
          </w:p>
        </w:tc>
      </w:tr>
      <w:tr>
        <w:tc>
          <w:tcPr>
            <w:tcW w:w="1257" w:type="pct"/>
            <w:vAlign w:val="center"/>
          </w:tcPr>
          <w:p w:rsidR="0018722C">
            <w:pPr>
              <w:pStyle w:val="ac"/>
              <w:topLinePunct/>
              <w:ind w:leftChars="0" w:left="0" w:rightChars="0" w:right="0" w:firstLineChars="0" w:firstLine="0"/>
              <w:spacing w:line="240" w:lineRule="atLeast"/>
            </w:pPr>
            <w:r>
              <w:t>T</w:t>
            </w:r>
          </w:p>
        </w:tc>
        <w:tc>
          <w:tcPr>
            <w:tcW w:w="1247" w:type="pct"/>
            <w:vAlign w:val="center"/>
          </w:tcPr>
          <w:p w:rsidR="0018722C">
            <w:pPr>
              <w:pStyle w:val="a5"/>
              <w:topLinePunct/>
              <w:ind w:leftChars="0" w:left="0" w:rightChars="0" w:right="0" w:firstLineChars="0" w:firstLine="0"/>
              <w:spacing w:line="240" w:lineRule="atLeast"/>
            </w:pPr>
            <w:r>
              <w:t>0.0001 </w:t>
            </w:r>
            <w:r>
              <w:t>***</w:t>
            </w:r>
          </w:p>
          <w:p w:rsidR="0018722C">
            <w:pPr>
              <w:pStyle w:val="a5"/>
              <w:topLinePunct/>
              <w:ind w:leftChars="0" w:left="0" w:rightChars="0" w:right="0" w:firstLineChars="0" w:firstLine="0"/>
              <w:spacing w:line="240" w:lineRule="atLeast"/>
            </w:pPr>
            <w:r>
              <w:t>(</w:t>
            </w:r>
            <w:r>
              <w:t xml:space="preserve">4.05</w:t>
            </w:r>
            <w:r>
              <w:t>)</w:t>
            </w:r>
          </w:p>
        </w:tc>
        <w:tc>
          <w:tcPr>
            <w:tcW w:w="1248" w:type="pct"/>
            <w:vAlign w:val="center"/>
          </w:tcPr>
          <w:p w:rsidR="0018722C">
            <w:pPr>
              <w:pStyle w:val="a5"/>
              <w:topLinePunct/>
              <w:ind w:leftChars="0" w:left="0" w:rightChars="0" w:right="0" w:firstLineChars="0" w:firstLine="0"/>
              <w:spacing w:line="240" w:lineRule="atLeast"/>
            </w:pPr>
            <w:r>
              <w:t>-0.00399 </w:t>
            </w:r>
            <w:r>
              <w:t>**</w:t>
            </w:r>
          </w:p>
          <w:p w:rsidR="0018722C">
            <w:pPr>
              <w:pStyle w:val="a5"/>
              <w:topLinePunct/>
              <w:ind w:leftChars="0" w:left="0" w:rightChars="0" w:right="0" w:firstLineChars="0" w:firstLine="0"/>
              <w:spacing w:line="240" w:lineRule="atLeast"/>
            </w:pPr>
            <w:r>
              <w:t>(</w:t>
            </w:r>
            <w:r>
              <w:t xml:space="preserve">-2.09</w:t>
            </w:r>
            <w:r>
              <w:t>)</w:t>
            </w:r>
          </w:p>
        </w:tc>
        <w:tc>
          <w:tcPr>
            <w:tcW w:w="1248" w:type="pct"/>
            <w:vAlign w:val="center"/>
          </w:tcPr>
          <w:p w:rsidR="0018722C">
            <w:pPr>
              <w:pStyle w:val="a5"/>
              <w:topLinePunct/>
              <w:ind w:leftChars="0" w:left="0" w:rightChars="0" w:right="0" w:firstLineChars="0" w:firstLine="0"/>
              <w:spacing w:line="240" w:lineRule="atLeast"/>
            </w:pPr>
            <w:r>
              <w:t>-0.0048 </w:t>
            </w:r>
            <w:r>
              <w:t>*</w:t>
            </w:r>
          </w:p>
          <w:p w:rsidR="0018722C">
            <w:pPr>
              <w:pStyle w:val="ad"/>
              <w:topLinePunct/>
              <w:ind w:leftChars="0" w:left="0" w:rightChars="0" w:right="0" w:firstLineChars="0" w:firstLine="0"/>
              <w:spacing w:line="240" w:lineRule="atLeast"/>
            </w:pPr>
            <w:r>
              <w:t>(</w:t>
            </w:r>
            <w:r>
              <w:t xml:space="preserve">-1.70</w:t>
            </w:r>
            <w:r>
              <w:t>)</w:t>
            </w:r>
          </w:p>
        </w:tc>
      </w:tr>
      <w:tr>
        <w:tc>
          <w:tcPr>
            <w:tcW w:w="1257" w:type="pct"/>
            <w:vAlign w:val="center"/>
          </w:tcPr>
          <w:p w:rsidR="0018722C">
            <w:pPr>
              <w:pStyle w:val="ac"/>
              <w:topLinePunct/>
              <w:ind w:leftChars="0" w:left="0" w:rightChars="0" w:right="0" w:firstLineChars="0" w:firstLine="0"/>
              <w:spacing w:line="240" w:lineRule="atLeast"/>
            </w:pPr>
            <w:r>
              <w:t>SIZE</w:t>
            </w:r>
          </w:p>
        </w:tc>
        <w:tc>
          <w:tcPr>
            <w:tcW w:w="1247" w:type="pct"/>
            <w:vAlign w:val="center"/>
          </w:tcPr>
          <w:p w:rsidR="0018722C">
            <w:pPr>
              <w:pStyle w:val="a5"/>
              <w:topLinePunct/>
              <w:ind w:leftChars="0" w:left="0" w:rightChars="0" w:right="0" w:firstLineChars="0" w:firstLine="0"/>
              <w:spacing w:line="240" w:lineRule="atLeast"/>
            </w:pPr>
            <w:r>
              <w:t>0.0209</w:t>
            </w:r>
            <w:r>
              <w:t>*** </w:t>
            </w:r>
            <w:r>
              <w:t>(</w:t>
            </w:r>
            <w:r>
              <w:t xml:space="preserve">6.09</w:t>
            </w:r>
            <w:r>
              <w:t>)</w:t>
            </w:r>
          </w:p>
        </w:tc>
        <w:tc>
          <w:tcPr>
            <w:tcW w:w="1248" w:type="pct"/>
            <w:vAlign w:val="center"/>
          </w:tcPr>
          <w:p w:rsidR="0018722C">
            <w:pPr>
              <w:pStyle w:val="a5"/>
              <w:topLinePunct/>
              <w:ind w:leftChars="0" w:left="0" w:rightChars="0" w:right="0" w:firstLineChars="0" w:firstLine="0"/>
              <w:spacing w:line="240" w:lineRule="atLeast"/>
            </w:pPr>
            <w:r>
              <w:t>-0.6589 </w:t>
            </w:r>
            <w:r>
              <w:t>*</w:t>
            </w:r>
          </w:p>
          <w:p w:rsidR="0018722C">
            <w:pPr>
              <w:pStyle w:val="a5"/>
              <w:topLinePunct/>
              <w:ind w:leftChars="0" w:left="0" w:rightChars="0" w:right="0" w:firstLineChars="0" w:firstLine="0"/>
              <w:spacing w:line="240" w:lineRule="atLeast"/>
            </w:pPr>
            <w:r>
              <w:t>(</w:t>
            </w:r>
            <w:r>
              <w:t xml:space="preserve">0.075</w:t>
            </w:r>
            <w:r>
              <w:t>)</w:t>
            </w:r>
          </w:p>
        </w:tc>
        <w:tc>
          <w:tcPr>
            <w:tcW w:w="1248" w:type="pct"/>
            <w:vAlign w:val="center"/>
          </w:tcPr>
          <w:p w:rsidR="0018722C">
            <w:pPr>
              <w:pStyle w:val="ad"/>
              <w:topLinePunct/>
              <w:ind w:leftChars="0" w:left="0" w:rightChars="0" w:right="0" w:firstLineChars="0" w:firstLine="0"/>
              <w:spacing w:line="240" w:lineRule="atLeast"/>
            </w:pPr>
            <w:r>
              <w:t>0.5591</w:t>
            </w:r>
            <w:r>
              <w:t>* </w:t>
            </w:r>
            <w:r>
              <w:t>(</w:t>
            </w:r>
            <w:r>
              <w:t xml:space="preserve">1.88</w:t>
            </w:r>
            <w:r>
              <w:t>)</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150.19 </w:t>
            </w:r>
            <w:r>
              <w:t>***</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2.96 </w:t>
            </w:r>
            <w:r>
              <w:t>**</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6.53</w:t>
            </w:r>
          </w:p>
        </w:tc>
      </w:tr>
    </w:tbl>
    <w:p w:rsidR="0018722C">
      <w:pPr>
        <w:pStyle w:val="aff3"/>
        <w:topLinePunct/>
      </w:pPr>
      <w:r>
        <w:rPr>
          <w:rFonts w:cstheme="minorBidi" w:hAnsiTheme="minorHAnsi" w:eastAsiaTheme="minorHAnsi" w:asciiTheme="minorHAnsi"/>
        </w:rPr>
        <w:t>注：上表中数据的第一项是相对应的变量估计值，下面括号内的数字为该系数的t值。用星号来表示显著性程度，***、**、*分别代表满足在1%、5%、10%的显著性检验。</w:t>
      </w:r>
    </w:p>
    <w:p w:rsidR="0018722C">
      <w:pPr>
        <w:topLinePunct/>
      </w:pPr>
      <w:r>
        <w:t>从上述实证结果可以看出，当目标企业选择ROA、EVA作为公司绩效指标时，</w:t>
      </w:r>
      <w:r>
        <w:rPr>
          <w:i/>
        </w:rPr>
        <w:t>c</w:t>
      </w:r>
      <w:r>
        <w:rPr>
          <w:vertAlign w:val="subscript"/>
          /&gt;
        </w:rPr>
        <w:t>5</w:t>
      </w:r>
      <w:r>
        <w:t>、</w:t>
      </w:r>
      <w:r>
        <w:rPr>
          <w:i/>
        </w:rPr>
        <w:t>h</w:t>
      </w:r>
      <w:r>
        <w:rPr>
          <w:vertAlign w:val="subscript"/>
          /&gt;
        </w:rPr>
        <w:t>5</w:t>
      </w:r>
      <w:r>
        <w:t>这两个解释变量都与企业绩效正相关，且都通过了显著性检验水平，而企</w:t>
      </w:r>
      <w:r>
        <w:t>业绩效选择为托宾q值时，呈现负相关关系。然而股权制衡指数z与企业绩效之间虽存在负相关关系，但并未通过显著性检验。</w:t>
      </w:r>
    </w:p>
    <w:p w:rsidR="0018722C">
      <w:pPr>
        <w:topLinePunct/>
      </w:pPr>
      <w:r>
        <w:t>通过上面的实证分析，表明股权集中度各项指标与我国制造业上市公司经营</w:t>
      </w:r>
      <w:r>
        <w:t>绩效之间存在着显著的线性关系，下面进行来验证变量与经营绩效之间是否存在其他的非线性关系。首先，建立相对应的二次函数模型：</w:t>
      </w:r>
    </w:p>
    <w:p w:rsidR="0018722C">
      <w:spacing w:beforeLines="0" w:before="0" w:afterLines="0" w:after="0" w:line="440" w:lineRule="auto"/>
      <w:pPr>
        <w:sectPr w:rsidR="00556256">
          <w:type w:val="continuous"/>
          <w:pgSz w:w="11910" w:h="16840"/>
          <w:pgMar w:header="939" w:footer="272" w:top="1200" w:bottom="460" w:left="900" w:right="1580"/>
        </w:sectPr>
        <w:topLinePunct/>
      </w:pPr>
    </w:p>
    <w:p w:rsidR="0018722C">
      <w:pPr>
        <w:pStyle w:val="ae"/>
        <w:topLinePunct/>
      </w:pPr>
      <w:r>
        <w:rPr>
          <w:kern w:val="2"/>
          <w:sz w:val="22"/>
          <w:szCs w:val="22"/>
          <w:rFonts w:cstheme="minorBidi" w:hAnsiTheme="minorHAnsi" w:eastAsiaTheme="minorHAnsi" w:asciiTheme="minorHAnsi"/>
        </w:rPr>
        <w:pict>
          <v:shape style="margin-left:232.914825pt;margin-top:3.462179pt;width:3.5pt;height:7.75pt;mso-position-horizontal-relative:page;mso-position-vertical-relative:paragraph;z-index:-10789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2</w:t>
                  </w:r>
                </w:p>
              </w:txbxContent>
            </v:textbox>
            <w10:wrap type="none"/>
          </v:shape>
        </w:pict>
      </w:r>
      <w:r>
        <w:rPr>
          <w:kern w:val="2"/>
          <w:sz w:val="22"/>
          <w:szCs w:val="22"/>
          <w:rFonts w:cstheme="minorBidi" w:hAnsiTheme="minorHAnsi" w:eastAsiaTheme="minorHAnsi" w:asciiTheme="minorHAnsi"/>
        </w:rPr>
        <w:pict>
          <v:shape style="margin-left:256.677795pt;margin-top:11.865134pt;width:140.9pt;height:7.75pt;mso-position-horizontal-relative:page;mso-position-vertical-relative:paragraph;z-index:-107872" type="#_x0000_t202" filled="false" stroked="false">
            <v:textbox inset="0,0,0,0">
              <w:txbxContent>
                <w:p w:rsidR="0018722C">
                  <w:pPr>
                    <w:tabs>
                      <w:tab w:pos="1022" w:val="left" w:leader="none"/>
                      <w:tab w:pos="1773" w:val="left" w:leader="none"/>
                      <w:tab w:pos="2778" w:val="left" w:leader="none"/>
                    </w:tabs>
                    <w:spacing w:line="155" w:lineRule="exact" w:before="0"/>
                    <w:ind w:leftChars="0" w:left="0" w:rightChars="0" w:right="0" w:firstLineChars="0" w:firstLine="0"/>
                    <w:jc w:val="left"/>
                    <w:rPr>
                      <w:rFonts w:ascii="Times New Roman"/>
                      <w:i/>
                      <w:sz w:val="14"/>
                    </w:rPr>
                  </w:pPr>
                  <w:r>
                    <w:rPr>
                      <w:rFonts w:ascii="Times New Roman"/>
                      <w:sz w:val="14"/>
                    </w:rPr>
                    <w:t>3</w:t>
                    <w:tab/>
                    <w:t>4</w:t>
                    <w:tab/>
                    <w:t>5</w:t>
                    <w:tab/>
                  </w:r>
                  <w:r>
                    <w:rPr>
                      <w:rFonts w:ascii="Times New Roman"/>
                      <w:i/>
                      <w:sz w:val="14"/>
                    </w:rPr>
                    <w:t>i</w:t>
                  </w:r>
                </w:p>
              </w:txbxContent>
            </v:textbox>
            <w10:wrap type="none"/>
          </v:shape>
        </w:pic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4"/>
          <w:sz w:val="14"/>
        </w:rPr>
        <w:t>0</w:t>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4"/>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dar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size</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Symbol" w:hAnsi="Symbol" w:cstheme="minorBidi" w:eastAsiaTheme="minorHAnsi"/>
          <w:i/>
          <w:sz w:val="25"/>
        </w:rPr>
        <w:t></w:t>
      </w:r>
    </w:p>
    <w:p w:rsidR="0018722C">
      <w:pPr>
        <w:topLinePunct/>
      </w:pPr>
      <w:r>
        <w:br w:type="column"/>
      </w:r>
      <w:r>
        <w:t>（</w:t>
      </w:r>
      <w:r>
        <w:t>式4.9</w:t>
      </w:r>
      <w:r>
        <w:t>）</w:t>
      </w:r>
    </w:p>
    <w:p w:rsidR="0018722C">
      <w:spacing w:beforeLines="0" w:before="0" w:afterLines="0" w:after="0" w:line="440" w:lineRule="auto"/>
      <w:pPr>
        <w:sectPr w:rsidR="00556256">
          <w:type w:val="continuous"/>
          <w:pgSz w:w="11910" w:h="16840"/>
          <w:pgMar w:top="1580" w:bottom="460" w:left="900" w:right="1580"/>
          <w:cols w:num="2" w:equalWidth="0">
            <w:col w:w="7052" w:space="40"/>
            <w:col w:w="2338"/>
          </w:cols>
        </w:sectPr>
        <w:topLinePunct/>
      </w:pPr>
    </w:p>
    <w:p w:rsidR="0018722C">
      <w:pPr>
        <w:topLinePunct/>
      </w:pPr>
      <w:r>
        <w:t>上面模型中，用M作为股权集中度的各个指标，同样采取固定效应或者随机</w:t>
      </w:r>
      <w:r>
        <w:t>效应的判断，再对选取的模型进行回归分析，模型</w:t>
      </w:r>
      <w:r>
        <w:t>1到9</w:t>
      </w:r>
      <w:r>
        <w:t>分别表示</w:t>
      </w:r>
      <w:r>
        <w:rPr>
          <w:i/>
        </w:rPr>
        <w:t>C</w:t>
      </w:r>
      <w:r>
        <w:rPr>
          <w:vertAlign w:val="subscript"/>
          /&gt;
        </w:rPr>
        <w:t>5</w:t>
      </w:r>
      <w:r>
        <w:t>、</w:t>
      </w:r>
      <w:r>
        <w:rPr>
          <w:i/>
        </w:rPr>
        <w:t>H</w:t>
      </w:r>
      <w:r>
        <w:rPr>
          <w:vertAlign w:val="subscript"/>
          /&gt;
        </w:rPr>
        <w:t>5</w:t>
      </w:r>
      <w:r>
        <w:t>以及</w:t>
      </w:r>
      <w:r w:rsidR="001852F3">
        <w:t xml:space="preserve">Z</w:t>
      </w:r>
      <w:r w:rsidR="001852F3">
        <w:t xml:space="preserve">与</w:t>
      </w:r>
      <w:r>
        <w:t>表示企业绩效的指标ROA、托宾q值、EVA两者之间的二次曲线回归模型。结果总结如下</w:t>
      </w:r>
      <w:r>
        <w:t>表</w:t>
      </w:r>
      <w:r w:rsidR="001852F3">
        <w:t xml:space="preserve">4-20</w:t>
      </w:r>
      <w:r w:rsidR="001852F3">
        <w:t>所示</w:t>
      </w:r>
      <w:r w:rsidR="001852F3">
        <w:t>，</w:t>
      </w:r>
    </w:p>
    <w:p w:rsidR="0018722C">
      <w:pPr>
        <w:pStyle w:val="a8"/>
        <w:topLinePunct/>
      </w:pPr>
      <w:r>
        <w:t>表4-20</w:t>
      </w:r>
      <w:r>
        <w:t xml:space="preserve">  </w:t>
      </w:r>
      <w:r w:rsidRPr="00DB64CE">
        <w:t>股权集中度与公司绩效的非线性回归分析</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50"/>
        <w:gridCol w:w="922"/>
        <w:gridCol w:w="1020"/>
        <w:gridCol w:w="874"/>
        <w:gridCol w:w="948"/>
        <w:gridCol w:w="874"/>
        <w:gridCol w:w="728"/>
        <w:gridCol w:w="949"/>
        <w:gridCol w:w="803"/>
        <w:gridCol w:w="875"/>
      </w:tblGrid>
      <w:tr>
        <w:trPr>
          <w:tblHeader/>
        </w:trPr>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Model1</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Model2</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Model3</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Model4</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Model5</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w:t>
            </w:r>
          </w:p>
          <w:p w:rsidR="0018722C">
            <w:pPr>
              <w:pStyle w:val="a7"/>
              <w:topLinePunct/>
              <w:ind w:leftChars="0" w:left="0" w:rightChars="0" w:right="0" w:firstLineChars="0" w:firstLine="0"/>
              <w:spacing w:line="240" w:lineRule="atLeast"/>
            </w:pPr>
            <w:r w:rsidRPr="00000000">
              <w:rPr>
                <w:sz w:val="24"/>
                <w:szCs w:val="24"/>
              </w:rPr>
              <w:t>l6</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Model7</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w:t>
            </w:r>
          </w:p>
          <w:p w:rsidR="0018722C">
            <w:pPr>
              <w:pStyle w:val="a7"/>
              <w:topLinePunct/>
              <w:ind w:leftChars="0" w:left="0" w:rightChars="0" w:right="0" w:firstLineChars="0" w:firstLine="0"/>
              <w:spacing w:line="240" w:lineRule="atLeast"/>
            </w:pPr>
            <w:r w:rsidRPr="00000000">
              <w:rPr>
                <w:sz w:val="24"/>
                <w:szCs w:val="24"/>
              </w:rPr>
              <w:t>8</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Model9</w:t>
            </w: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Cons</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-0.1445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-3.95</w:t>
            </w:r>
            <w:r w:rsidRPr="00000000">
              <w:rPr>
                <w:sz w:val="24"/>
                <w:szCs w:val="24"/>
              </w:rPr>
              <w:t>）</w:t>
            </w: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-0.1500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-4.35</w:t>
            </w:r>
            <w:r w:rsidRPr="00000000">
              <w:rPr>
                <w:sz w:val="24"/>
                <w:szCs w:val="24"/>
              </w:rPr>
              <w:t>)</w:t>
            </w: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-0.1546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-3.2735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-0.86</w:t>
            </w:r>
            <w:r w:rsidRPr="00000000">
              <w:rPr>
                <w:sz w:val="24"/>
                <w:szCs w:val="24"/>
              </w:rPr>
              <w:t>)</w:t>
            </w: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4.0854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w:t>
            </w:r>
            <w:r w:rsidRPr="00000000">
              <w:rPr>
                <w:sz w:val="24"/>
                <w:szCs w:val="24"/>
              </w:rPr>
              <w:t>)</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9.6498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w:t>
            </w:r>
            <w:r w:rsidRPr="00000000">
              <w:rPr>
                <w:sz w:val="24"/>
                <w:szCs w:val="24"/>
              </w:rPr>
              <w:t>)</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-0.6191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w:t>
            </w:r>
            <w:r w:rsidRPr="00000000">
              <w:rPr>
                <w:sz w:val="24"/>
                <w:szCs w:val="24"/>
              </w:rPr>
              <w:t>)</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1.9647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1.3606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5</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0.0417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0.84</w:t>
            </w:r>
            <w:r w:rsidRPr="00000000">
              <w:rPr>
                <w:sz w:val="24"/>
                <w:szCs w:val="24"/>
              </w:rPr>
              <w:t>）</w:t>
            </w:r>
          </w:p>
        </w:tc>
        <w:tc>
          <w:tcPr>
            <w:tcW w:w="597"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10.4419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2.78</w:t>
            </w:r>
            <w:r w:rsidRPr="00000000">
              <w:rPr>
                <w:sz w:val="24"/>
                <w:szCs w:val="24"/>
              </w:rPr>
              <w:t>)</w:t>
            </w:r>
          </w:p>
        </w:tc>
        <w:tc>
          <w:tcPr>
            <w:tcW w:w="512"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13.0346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2.95</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d"/>
              <w:topLinePunct/>
              <w:ind w:leftChars="0" w:left="0" w:rightChars="0" w:right="0" w:firstLineChars="0" w:firstLine="0"/>
              <w:spacing w:line="240" w:lineRule="atLeast"/>
            </w:pP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C </w:t>
            </w: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5</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-0.0039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w:t>
            </w:r>
            <w:r w:rsidRPr="00000000">
              <w:rPr>
                <w:sz w:val="24"/>
                <w:szCs w:val="24"/>
              </w:rPr>
              <w:t>）</w:t>
            </w:r>
          </w:p>
        </w:tc>
        <w:tc>
          <w:tcPr>
            <w:tcW w:w="597"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-17.8707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-4.90</w:t>
            </w:r>
            <w:r w:rsidRPr="00000000">
              <w:rPr>
                <w:sz w:val="24"/>
                <w:szCs w:val="24"/>
              </w:rPr>
              <w:t>)</w:t>
            </w:r>
          </w:p>
        </w:tc>
        <w:tc>
          <w:tcPr>
            <w:tcW w:w="512"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-10.3389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-2.41</w:t>
            </w:r>
            <w:r w:rsidRPr="00000000">
              <w:rPr>
                <w:sz w:val="24"/>
                <w:szCs w:val="24"/>
              </w:rPr>
              <w:t>)</w:t>
            </w:r>
          </w:p>
        </w:tc>
        <w:tc>
          <w:tcPr>
            <w:tcW w:w="470"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d"/>
              <w:topLinePunct/>
              <w:ind w:leftChars="0" w:left="0" w:rightChars="0" w:right="0" w:firstLineChars="0" w:firstLine="0"/>
              <w:spacing w:line="240" w:lineRule="atLeast"/>
            </w:pP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5</w:t>
            </w:r>
          </w:p>
        </w:tc>
        <w:tc>
          <w:tcPr>
            <w:tcW w:w="540"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0.0720</w:t>
            </w:r>
          </w:p>
          <w:p w:rsidR="0018722C">
            <w:pPr>
              <w:pStyle w:val="a5"/>
              <w:topLinePunct/>
              <w:ind w:leftChars="0" w:left="0" w:rightChars="0" w:right="0" w:firstLineChars="0" w:firstLine="0"/>
              <w:spacing w:line="240" w:lineRule="atLeast"/>
            </w:pPr>
            <w:r w:rsidRPr="00000000">
              <w:rPr>
                <w:sz w:val="24"/>
                <w:szCs w:val="24"/>
              </w:rPr>
              <w:t xml:space="preserve">(</w:t>
            </w:r>
            <w:r w:rsidRPr="00000000">
              <w:rPr>
                <w:sz w:val="24"/>
                <w:szCs w:val="24"/>
              </w:rPr>
              <w:t xml:space="preserve">1.94 </w:t>
            </w:r>
            <w:r w:rsidRPr="00000000">
              <w:rPr>
                <w:sz w:val="24"/>
                <w:szCs w:val="24"/>
              </w:rPr>
              <w:t xml:space="preserve">)</w:t>
            </w:r>
          </w:p>
        </w:tc>
        <w:tc>
          <w:tcPr>
            <w:tcW w:w="512"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-7.5599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-2.30</w:t>
            </w:r>
            <w:r w:rsidRPr="00000000">
              <w:rPr>
                <w:sz w:val="24"/>
                <w:szCs w:val="24"/>
              </w:rPr>
              <w:t>)</w:t>
            </w:r>
          </w:p>
        </w:tc>
        <w:tc>
          <w:tcPr>
            <w:tcW w:w="42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7.0416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w:t>
            </w:r>
            <w:r w:rsidRPr="00000000">
              <w:rPr>
                <w:sz w:val="24"/>
                <w:szCs w:val="24"/>
              </w:rPr>
              <w:t>)</w:t>
            </w:r>
          </w:p>
        </w:tc>
        <w:tc>
          <w:tcPr>
            <w:tcW w:w="512" w:type="pct"/>
            <w:vAlign w:val="center"/>
          </w:tcPr>
          <w:p w:rsidR="0018722C">
            <w:pPr>
              <w:pStyle w:val="ad"/>
              <w:topLinePunct/>
              <w:ind w:leftChars="0" w:left="0" w:rightChars="0" w:right="0" w:firstLineChars="0" w:firstLine="0"/>
              <w:spacing w:line="240" w:lineRule="atLeast"/>
            </w:pP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H </w:t>
            </w: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5</w:t>
            </w:r>
          </w:p>
        </w:tc>
        <w:tc>
          <w:tcPr>
            <w:tcW w:w="540"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ffff9"/>
              <w:topLinePunct/>
              <w:ind w:leftChars="0" w:left="0" w:rightChars="0" w:right="0" w:firstLineChars="0" w:firstLine="0"/>
              <w:spacing w:line="240" w:lineRule="atLeast"/>
            </w:pPr>
            <w:r w:rsidRPr="00000000">
              <w:rPr>
                <w:sz w:val="24"/>
                <w:szCs w:val="24"/>
              </w:rPr>
              <w:t>-0.0987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-1.33</w:t>
            </w:r>
            <w:r w:rsidRPr="00000000">
              <w:rPr>
                <w:sz w:val="24"/>
                <w:szCs w:val="24"/>
              </w:rPr>
              <w:t>)</w:t>
            </w:r>
          </w:p>
        </w:tc>
        <w:tc>
          <w:tcPr>
            <w:tcW w:w="512"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-4.1419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-0.70</w:t>
            </w:r>
            <w:r w:rsidRPr="00000000">
              <w:rPr>
                <w:sz w:val="24"/>
                <w:szCs w:val="24"/>
              </w:rPr>
              <w:t>)</w:t>
            </w:r>
          </w:p>
        </w:tc>
        <w:tc>
          <w:tcPr>
            <w:tcW w:w="42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-9.7522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-1.48</w:t>
            </w:r>
            <w:r w:rsidRPr="00000000">
              <w:rPr>
                <w:sz w:val="24"/>
                <w:szCs w:val="24"/>
              </w:rPr>
              <w:t>)</w:t>
            </w:r>
          </w:p>
        </w:tc>
        <w:tc>
          <w:tcPr>
            <w:tcW w:w="512" w:type="pct"/>
            <w:vAlign w:val="center"/>
          </w:tcPr>
          <w:p w:rsidR="0018722C">
            <w:pPr>
              <w:pStyle w:val="ad"/>
              <w:topLinePunct/>
              <w:ind w:leftChars="0" w:left="0" w:rightChars="0" w:right="0" w:firstLineChars="0" w:firstLine="0"/>
              <w:spacing w:line="240" w:lineRule="atLeast"/>
            </w:pP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Z</w:t>
            </w:r>
          </w:p>
        </w:tc>
        <w:tc>
          <w:tcPr>
            <w:tcW w:w="540"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-7.01e-06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0.01288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r>
      <w:tr>
        <w:tc>
          <w:tcPr>
            <w:tcW w:w="322" w:type="pct"/>
            <w:vAlign w:val="center"/>
          </w:tcPr>
          <w:p w:rsidR="0018722C">
            <w:pPr>
              <w:pStyle w:val="ac"/>
              <w:topLinePunct/>
              <w:ind w:leftChars="0" w:left="0" w:rightChars="0" w:right="0" w:firstLineChars="0" w:firstLine="0"/>
              <w:spacing w:line="240" w:lineRule="atLeast"/>
            </w:pPr>
            <w:r w:rsidRPr="00000000">
              <w:rPr>
                <w:sz w:val="24"/>
                <w:szCs w:val="24"/>
              </w:rPr>
              <w:t>Z</w:t>
            </w:r>
            <w:r w:rsidRPr="00000000">
              <w:rPr>
                <w:sz w:val="24"/>
                <w:szCs w:val="24"/>
              </w:rPr>
              <w:t>2</w:t>
            </w:r>
          </w:p>
        </w:tc>
        <w:tc>
          <w:tcPr>
            <w:tcW w:w="540"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-2.09e-07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-0.55</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-0.57</w:t>
            </w:r>
            <w:r w:rsidRPr="00000000">
              <w:rPr>
                <w:sz w:val="24"/>
                <w:szCs w:val="24"/>
              </w:rPr>
              <w:t>)</w:t>
            </w:r>
          </w:p>
        </w:tc>
        <w:tc>
          <w:tcPr>
            <w:tcW w:w="55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-0.0001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 -2</w:t>
            </w:r>
            <w:r w:rsidRPr="00000000">
              <w:rPr>
                <w:sz w:val="24"/>
                <w:szCs w:val="24"/>
              </w:rPr>
              <w:t>)</w:t>
            </w:r>
          </w:p>
        </w:tc>
      </w:tr>
      <w:tr>
        <w:tc>
          <w:tcPr>
            <w:tcW w:w="32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DAR</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-0.0649</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-9.22</w:t>
            </w:r>
            <w:r w:rsidRPr="00000000">
              <w:rPr>
                <w:sz w:val="24"/>
                <w:szCs w:val="24"/>
              </w:rPr>
              <w:t>）</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-.06712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-9.52</w:t>
            </w:r>
            <w:r w:rsidRPr="00000000">
              <w:rPr>
                <w:w w:val="90"/>
                <w:sz w:val="24"/>
                <w:szCs w:val="24"/>
              </w:rPr>
              <w:t>)</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-0.0679</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-9.6</w:t>
            </w:r>
            <w:r w:rsidRPr="00000000">
              <w:rPr>
                <w:sz w:val="24"/>
                <w:szCs w:val="24"/>
              </w:rPr>
              <w:t>)</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-1.2522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-0.8238</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-1.44</w:t>
            </w:r>
            <w:r w:rsidRPr="00000000">
              <w:rPr>
                <w:sz w:val="24"/>
                <w:szCs w:val="24"/>
              </w:rPr>
              <w:t>)</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-1.116</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-1.8</w:t>
            </w:r>
            <w:r w:rsidRPr="00000000">
              <w:rPr>
                <w:sz w:val="24"/>
                <w:szCs w:val="24"/>
              </w:rPr>
              <w:t>)</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0.4117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0.2257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0.36</w:t>
            </w:r>
            <w:r w:rsidRPr="00000000">
              <w:rPr>
                <w:sz w:val="24"/>
                <w:szCs w:val="24"/>
              </w:rPr>
              <w:t>)</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0.0651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 0.10</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Times New Roman"/>
        </w:rPr>
        <w:t>38</w:t>
      </w:r>
    </w:p>
    <w:p w:rsidR="0018722C">
      <w:pPr>
        <w:rPr/>
        <w:topLinePunct/>
      </w:pPr>
    </w:p>
    <w:tbl>
      <w:tblPr>
        <w:tblW w:w="0" w:type="auto"/>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922"/>
        <w:gridCol w:w="1020"/>
        <w:gridCol w:w="874"/>
        <w:gridCol w:w="948"/>
        <w:gridCol w:w="874"/>
        <w:gridCol w:w="728"/>
        <w:gridCol w:w="949"/>
        <w:gridCol w:w="803"/>
        <w:gridCol w:w="875"/>
      </w:tblGrid>
      <w:tr>
        <w:trPr>
          <w:trHeight w:val="340" w:hRule="atLeast"/>
        </w:trPr>
        <w:tc>
          <w:tcPr>
            <w:tcW w:w="550" w:type="dxa"/>
            <w:tcBorders>
              <w:left w:val="nil"/>
            </w:tcBorders>
          </w:tcPr>
          <w:p w:rsidR="0018722C">
            <w:pPr>
              <w:topLinePunct/>
              <w:ind w:leftChars="0" w:left="0" w:rightChars="0" w:right="0" w:firstLineChars="0" w:firstLine="0"/>
              <w:spacing w:line="240" w:lineRule="atLeast"/>
            </w:pPr>
            <w:bookmarkStart w:name="_bookmark29" w:id="95"/>
            <w:bookmarkEnd w:id="95"/>
            <w:r w:rsidRPr="00000000">
              <w:rPr>
                <w:sz w:val="24"/>
                <w:szCs w:val="24"/>
              </w:rPr>
              <w:t>T</w:t>
            </w:r>
          </w:p>
        </w:tc>
        <w:tc>
          <w:tcPr>
            <w:tcW w:w="922" w:type="dxa"/>
          </w:tcPr>
          <w:p w:rsidR="0018722C">
            <w:pPr>
              <w:topLinePunct/>
              <w:ind w:leftChars="0" w:left="0" w:rightChars="0" w:right="0" w:firstLineChars="0" w:firstLine="0"/>
              <w:spacing w:line="240" w:lineRule="atLeast"/>
            </w:pPr>
            <w:r w:rsidRPr="00000000">
              <w:rPr>
                <w:sz w:val="24"/>
                <w:szCs w:val="24"/>
              </w:rPr>
              <w:t>0.0001</w:t>
            </w:r>
          </w:p>
          <w:p w:rsidR="0018722C">
            <w:pPr>
              <w:topLinePunct/>
              <w:ind w:leftChars="0" w:left="0" w:rightChars="0" w:right="0" w:firstLineChars="0" w:firstLine="0"/>
              <w:spacing w:line="240" w:lineRule="atLeast"/>
            </w:pPr>
            <w:r w:rsidRPr="00000000">
              <w:rPr>
                <w:w w:val="90"/>
                <w:sz w:val="24"/>
                <w:szCs w:val="24"/>
              </w:rPr>
              <w:t>（</w:t>
            </w:r>
            <w:r w:rsidRPr="00000000">
              <w:rPr>
                <w:sz w:val="24"/>
                <w:szCs w:val="24"/>
              </w:rPr>
              <w:t>3.83</w:t>
            </w:r>
            <w:r w:rsidRPr="00000000">
              <w:rPr>
                <w:rFonts w:ascii="宋体" w:eastAsia="宋体" w:hint="eastAsia"/>
                <w:sz w:val="24"/>
                <w:szCs w:val="24"/>
              </w:rPr>
              <w:t>）</w:t>
            </w:r>
          </w:p>
        </w:tc>
        <w:tc>
          <w:tcPr>
            <w:tcW w:w="1020" w:type="dxa"/>
          </w:tcPr>
          <w:p w:rsidR="0018722C">
            <w:pPr>
              <w:topLinePunct/>
              <w:ind w:leftChars="0" w:left="0" w:rightChars="0" w:right="0" w:firstLineChars="0" w:firstLine="0"/>
              <w:spacing w:line="240" w:lineRule="atLeast"/>
            </w:pPr>
            <w:r w:rsidRPr="00000000">
              <w:rPr>
                <w:sz w:val="24"/>
                <w:szCs w:val="24"/>
              </w:rPr>
              <w:t>0.0001</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4.07</w:t>
            </w:r>
            <w:r w:rsidRPr="00000000">
              <w:rPr>
                <w:rFonts w:ascii="宋体" w:eastAsia="宋体" w:hint="eastAsia"/>
                <w:sz w:val="24"/>
                <w:szCs w:val="24"/>
              </w:rPr>
              <w:t>）</w:t>
            </w:r>
          </w:p>
        </w:tc>
        <w:tc>
          <w:tcPr>
            <w:tcW w:w="874" w:type="dxa"/>
          </w:tcPr>
          <w:p w:rsidR="0018722C">
            <w:pPr>
              <w:topLinePunct/>
              <w:ind w:leftChars="0" w:left="0" w:rightChars="0" w:right="0" w:firstLineChars="0" w:firstLine="0"/>
              <w:spacing w:line="240" w:lineRule="atLeast"/>
            </w:pPr>
            <w:r w:rsidRPr="00000000">
              <w:rPr>
                <w:sz w:val="24"/>
                <w:szCs w:val="24"/>
              </w:rPr>
              <w:t>0.0001</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4.05</w:t>
            </w:r>
            <w:r w:rsidRPr="00000000">
              <w:rPr>
                <w:sz w:val="24"/>
                <w:szCs w:val="24"/>
              </w:rPr>
              <w:t>)</w:t>
            </w:r>
          </w:p>
        </w:tc>
        <w:tc>
          <w:tcPr>
            <w:tcW w:w="948" w:type="dxa"/>
          </w:tcPr>
          <w:p w:rsidR="0018722C">
            <w:pPr>
              <w:topLinePunct/>
              <w:ind w:leftChars="0" w:left="0" w:rightChars="0" w:right="0" w:firstLineChars="0" w:firstLine="0"/>
              <w:spacing w:line="240" w:lineRule="atLeast"/>
            </w:pPr>
            <w:r w:rsidRPr="00000000">
              <w:rPr>
                <w:sz w:val="24"/>
                <w:szCs w:val="24"/>
              </w:rPr>
              <w:t>-0.0012</w:t>
            </w:r>
          </w:p>
          <w:p w:rsidR="0018722C">
            <w:pPr>
              <w:topLinePunct/>
              <w:ind w:leftChars="0" w:left="0" w:rightChars="0" w:right="0" w:firstLineChars="0" w:firstLine="0"/>
              <w:spacing w:line="240" w:lineRule="atLeast"/>
            </w:pPr>
            <w:r w:rsidRPr="00000000">
              <w:rPr>
                <w:sz w:val="24"/>
                <w:szCs w:val="24"/>
              </w:rPr>
              <w:t>-0.69</w:t>
            </w:r>
          </w:p>
        </w:tc>
        <w:tc>
          <w:tcPr>
            <w:tcW w:w="874" w:type="dxa"/>
          </w:tcPr>
          <w:p w:rsidR="0018722C">
            <w:pPr>
              <w:topLinePunct/>
              <w:ind w:leftChars="0" w:left="0" w:rightChars="0" w:right="0" w:firstLineChars="0" w:firstLine="0"/>
              <w:spacing w:line="240" w:lineRule="atLeast"/>
            </w:pPr>
            <w:r w:rsidRPr="00000000">
              <w:rPr>
                <w:sz w:val="24"/>
                <w:szCs w:val="24"/>
              </w:rPr>
              <w:t>-0.0022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-1.20</w:t>
            </w:r>
            <w:r w:rsidRPr="00000000">
              <w:rPr>
                <w:sz w:val="24"/>
                <w:szCs w:val="24"/>
              </w:rPr>
              <w:t>)</w:t>
            </w:r>
          </w:p>
        </w:tc>
        <w:tc>
          <w:tcPr>
            <w:tcW w:w="728" w:type="dxa"/>
          </w:tcPr>
          <w:p w:rsidR="0018722C">
            <w:pPr>
              <w:topLinePunct/>
              <w:ind w:leftChars="0" w:left="0" w:rightChars="0" w:right="0" w:firstLineChars="0" w:firstLine="0"/>
              <w:spacing w:line="240" w:lineRule="atLeast"/>
            </w:pPr>
            <w:r w:rsidRPr="00000000">
              <w:rPr>
                <w:sz w:val="24"/>
                <w:szCs w:val="24"/>
              </w:rPr>
              <w:t>-0.003</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949" w:type="dxa"/>
          </w:tcPr>
          <w:p w:rsidR="0018722C">
            <w:pPr>
              <w:topLinePunct/>
              <w:ind w:leftChars="0" w:left="0" w:rightChars="0" w:right="0" w:firstLineChars="0" w:firstLine="0"/>
              <w:spacing w:line="240" w:lineRule="atLeast"/>
            </w:pPr>
            <w:r w:rsidRPr="00000000">
              <w:rPr>
                <w:sz w:val="24"/>
                <w:szCs w:val="24"/>
              </w:rPr>
              <w:t>-0.0044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-1.55</w:t>
            </w:r>
            <w:r w:rsidRPr="00000000">
              <w:rPr>
                <w:sz w:val="24"/>
                <w:szCs w:val="24"/>
              </w:rPr>
              <w:t>)</w:t>
            </w:r>
          </w:p>
        </w:tc>
        <w:tc>
          <w:tcPr>
            <w:tcW w:w="803" w:type="dxa"/>
          </w:tcPr>
          <w:p w:rsidR="0018722C">
            <w:pPr>
              <w:topLinePunct/>
              <w:ind w:leftChars="0" w:left="0" w:rightChars="0" w:right="0" w:firstLineChars="0" w:firstLine="0"/>
              <w:spacing w:line="240" w:lineRule="atLeast"/>
            </w:pPr>
            <w:r w:rsidRPr="00000000">
              <w:rPr>
                <w:sz w:val="24"/>
                <w:szCs w:val="24"/>
              </w:rPr>
              <w:t>-0.0047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-1.6</w:t>
            </w:r>
            <w:r w:rsidRPr="00000000">
              <w:rPr>
                <w:sz w:val="24"/>
                <w:szCs w:val="24"/>
              </w:rPr>
              <w:t>)</w:t>
            </w:r>
          </w:p>
        </w:tc>
        <w:tc>
          <w:tcPr>
            <w:tcW w:w="875" w:type="dxa"/>
            <w:tcBorders>
              <w:right w:val="nil"/>
            </w:tcBorders>
          </w:tcPr>
          <w:p w:rsidR="0018722C">
            <w:pPr>
              <w:topLinePunct/>
              <w:ind w:leftChars="0" w:left="0" w:rightChars="0" w:right="0" w:firstLineChars="0" w:firstLine="0"/>
              <w:spacing w:line="240" w:lineRule="atLeast"/>
            </w:pPr>
            <w:r w:rsidRPr="00000000">
              <w:rPr>
                <w:sz w:val="24"/>
                <w:szCs w:val="24"/>
              </w:rPr>
              <w:t>-0.0047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r>
      <w:tr>
        <w:trPr>
          <w:trHeight w:val="340" w:hRule="atLeast"/>
        </w:trPr>
        <w:tc>
          <w:tcPr>
            <w:tcW w:w="550"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922" w:type="dxa"/>
          </w:tcPr>
          <w:p w:rsidR="0018722C">
            <w:pPr>
              <w:topLinePunct/>
              <w:ind w:leftChars="0" w:left="0" w:rightChars="0" w:right="0" w:firstLineChars="0" w:firstLine="0"/>
              <w:spacing w:line="240" w:lineRule="atLeast"/>
            </w:pPr>
            <w:r w:rsidRPr="00000000">
              <w:rPr>
                <w:sz w:val="24"/>
                <w:szCs w:val="24"/>
              </w:rPr>
              <w:t>0.0177</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5.02</w:t>
            </w:r>
            <w:r w:rsidRPr="00000000">
              <w:rPr>
                <w:rFonts w:ascii="宋体" w:eastAsia="宋体" w:hint="eastAsia"/>
                <w:sz w:val="24"/>
                <w:szCs w:val="24"/>
              </w:rPr>
              <w:t>）</w:t>
            </w:r>
          </w:p>
        </w:tc>
        <w:tc>
          <w:tcPr>
            <w:tcW w:w="1020" w:type="dxa"/>
          </w:tcPr>
          <w:p w:rsidR="0018722C">
            <w:pPr>
              <w:topLinePunct/>
              <w:ind w:leftChars="0" w:left="0" w:rightChars="0" w:right="0" w:firstLineChars="0" w:firstLine="0"/>
              <w:spacing w:line="240" w:lineRule="atLeast"/>
            </w:pPr>
            <w:r w:rsidRPr="00000000">
              <w:rPr>
                <w:sz w:val="24"/>
                <w:szCs w:val="24"/>
              </w:rPr>
              <w:t>0.0196</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5.60</w:t>
            </w:r>
            <w:r w:rsidRPr="00000000">
              <w:rPr>
                <w:rFonts w:ascii="宋体" w:eastAsia="宋体" w:hint="eastAsia"/>
                <w:sz w:val="24"/>
                <w:szCs w:val="24"/>
              </w:rPr>
              <w:t>）</w:t>
            </w:r>
          </w:p>
        </w:tc>
        <w:tc>
          <w:tcPr>
            <w:tcW w:w="874" w:type="dxa"/>
          </w:tcPr>
          <w:p w:rsidR="0018722C">
            <w:pPr>
              <w:topLinePunct/>
              <w:ind w:leftChars="0" w:left="0" w:rightChars="0" w:right="0" w:firstLineChars="0" w:firstLine="0"/>
              <w:spacing w:line="240" w:lineRule="atLeast"/>
            </w:pPr>
            <w:r w:rsidRPr="00000000">
              <w:rPr>
                <w:sz w:val="24"/>
                <w:szCs w:val="24"/>
              </w:rPr>
              <w:t>0.0210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6.1</w:t>
            </w:r>
            <w:r w:rsidRPr="00000000">
              <w:rPr>
                <w:sz w:val="24"/>
                <w:szCs w:val="24"/>
              </w:rPr>
              <w:t>)</w:t>
            </w:r>
          </w:p>
        </w:tc>
        <w:tc>
          <w:tcPr>
            <w:tcW w:w="948" w:type="dxa"/>
          </w:tcPr>
          <w:p w:rsidR="0018722C">
            <w:pPr>
              <w:topLinePunct/>
              <w:ind w:leftChars="0" w:left="0" w:rightChars="0" w:right="0" w:firstLineChars="0" w:firstLine="0"/>
              <w:spacing w:line="240" w:lineRule="atLeast"/>
            </w:pPr>
            <w:r w:rsidRPr="00000000">
              <w:rPr>
                <w:sz w:val="24"/>
                <w:szCs w:val="24"/>
              </w:rPr>
              <w:t>0.6329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c>
          <w:tcPr>
            <w:tcW w:w="874" w:type="dxa"/>
          </w:tcPr>
          <w:p w:rsidR="0018722C">
            <w:pPr>
              <w:topLinePunct/>
              <w:ind w:leftChars="0" w:left="0" w:rightChars="0" w:right="0" w:firstLineChars="0" w:firstLine="0"/>
              <w:spacing w:line="240" w:lineRule="atLeast"/>
            </w:pPr>
            <w:r w:rsidRPr="00000000">
              <w:rPr>
                <w:sz w:val="24"/>
                <w:szCs w:val="24"/>
              </w:rPr>
              <w:t>0.0451</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w:t>
            </w:r>
            <w:r w:rsidRPr="00000000">
              <w:rPr>
                <w:sz w:val="24"/>
                <w:szCs w:val="24"/>
              </w:rPr>
              <w:t>)</w:t>
            </w:r>
          </w:p>
        </w:tc>
        <w:tc>
          <w:tcPr>
            <w:tcW w:w="728" w:type="dxa"/>
          </w:tcPr>
          <w:p w:rsidR="0018722C">
            <w:pPr>
              <w:topLinePunct/>
              <w:ind w:leftChars="0" w:left="0" w:rightChars="0" w:right="0" w:firstLineChars="0" w:firstLine="0"/>
              <w:spacing w:line="240" w:lineRule="atLeast"/>
            </w:pPr>
            <w:r w:rsidRPr="00000000">
              <w:rPr>
                <w:sz w:val="24"/>
                <w:szCs w:val="24"/>
              </w:rPr>
              <w:t>-0.6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949" w:type="dxa"/>
          </w:tcPr>
          <w:p w:rsidR="0018722C">
            <w:pPr>
              <w:topLinePunct/>
              <w:ind w:leftChars="0" w:left="0" w:rightChars="0" w:right="0" w:firstLineChars="0" w:firstLine="0"/>
              <w:spacing w:line="240" w:lineRule="atLeast"/>
            </w:pPr>
            <w:r w:rsidRPr="00000000">
              <w:rPr>
                <w:sz w:val="24"/>
                <w:szCs w:val="24"/>
              </w:rPr>
              <w:t>0.3876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1.27</w:t>
            </w:r>
            <w:r w:rsidRPr="00000000">
              <w:rPr>
                <w:sz w:val="24"/>
                <w:szCs w:val="24"/>
              </w:rPr>
              <w:t>)</w:t>
            </w:r>
          </w:p>
        </w:tc>
        <w:tc>
          <w:tcPr>
            <w:tcW w:w="803" w:type="dxa"/>
          </w:tcPr>
          <w:p w:rsidR="0018722C">
            <w:pPr>
              <w:topLinePunct/>
              <w:ind w:leftChars="0" w:left="0" w:rightChars="0" w:right="0" w:firstLineChars="0" w:firstLine="0"/>
              <w:spacing w:line="240" w:lineRule="atLeast"/>
            </w:pPr>
            <w:r w:rsidRPr="00000000">
              <w:rPr>
                <w:sz w:val="24"/>
                <w:szCs w:val="24"/>
              </w:rPr>
              <w:t>0.434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1.43</w:t>
            </w:r>
            <w:r w:rsidRPr="00000000">
              <w:rPr>
                <w:sz w:val="24"/>
                <w:szCs w:val="24"/>
              </w:rPr>
              <w:t>)</w:t>
            </w:r>
          </w:p>
        </w:tc>
        <w:tc>
          <w:tcPr>
            <w:tcW w:w="875" w:type="dxa"/>
            <w:tcBorders>
              <w:right w:val="nil"/>
            </w:tcBorders>
          </w:tcPr>
          <w:p w:rsidR="0018722C">
            <w:pPr>
              <w:topLinePunct/>
              <w:ind w:leftChars="0" w:left="0" w:rightChars="0" w:right="0" w:firstLineChars="0" w:firstLine="0"/>
              <w:spacing w:line="240" w:lineRule="atLeast"/>
            </w:pPr>
            <w:r w:rsidRPr="00000000">
              <w:rPr>
                <w:sz w:val="24"/>
                <w:szCs w:val="24"/>
              </w:rPr>
              <w:t>0.5724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1.93</w:t>
            </w:r>
            <w:r w:rsidRPr="00000000">
              <w:rPr>
                <w:sz w:val="24"/>
                <w:szCs w:val="24"/>
              </w:rPr>
              <w:t>)</w:t>
            </w:r>
          </w:p>
        </w:tc>
      </w:tr>
      <w:tr>
        <w:trPr>
          <w:trHeight w:val="180" w:hRule="atLeast"/>
        </w:trPr>
        <w:tc>
          <w:tcPr>
            <w:tcW w:w="550" w:type="dxa"/>
            <w:tcBorders>
              <w:left w:val="nil"/>
            </w:tcBorders>
          </w:tcPr>
          <w:p w:rsidR="0018722C">
            <w:pPr>
              <w:topLinePunct/>
              <w:ind w:leftChars="0" w:left="0" w:rightChars="0" w:right="0" w:firstLineChars="0" w:firstLine="0"/>
              <w:spacing w:line="240" w:lineRule="atLeast"/>
            </w:pPr>
            <w:r w:rsidRPr="00000000">
              <w:rPr>
                <w:sz w:val="24"/>
                <w:szCs w:val="24"/>
              </w:rPr>
              <w:t>F</w:t>
            </w:r>
          </w:p>
        </w:tc>
        <w:tc>
          <w:tcPr>
            <w:tcW w:w="922" w:type="dxa"/>
          </w:tcPr>
          <w:p w:rsidR="0018722C">
            <w:pPr>
              <w:topLinePunct/>
              <w:ind w:leftChars="0" w:left="0" w:rightChars="0" w:right="0" w:firstLineChars="0" w:firstLine="0"/>
              <w:spacing w:line="240" w:lineRule="atLeast"/>
            </w:pPr>
            <w:r w:rsidRPr="00000000">
              <w:rPr>
                <w:sz w:val="24"/>
                <w:szCs w:val="24"/>
              </w:rPr>
              <w:t>164.89</w:t>
            </w:r>
          </w:p>
        </w:tc>
        <w:tc>
          <w:tcPr>
            <w:tcW w:w="1020" w:type="dxa"/>
          </w:tcPr>
          <w:p w:rsidR="0018722C">
            <w:pPr>
              <w:topLinePunct/>
              <w:ind w:leftChars="0" w:left="0" w:rightChars="0" w:right="0" w:firstLineChars="0" w:firstLine="0"/>
              <w:spacing w:line="240" w:lineRule="atLeast"/>
            </w:pPr>
            <w:r w:rsidRPr="00000000">
              <w:rPr>
                <w:sz w:val="24"/>
                <w:szCs w:val="24"/>
              </w:rPr>
              <w:t>154.63</w:t>
            </w:r>
          </w:p>
        </w:tc>
        <w:tc>
          <w:tcPr>
            <w:tcW w:w="874" w:type="dxa"/>
          </w:tcPr>
          <w:p w:rsidR="0018722C">
            <w:pPr>
              <w:topLinePunct/>
              <w:ind w:leftChars="0" w:left="0" w:rightChars="0" w:right="0" w:firstLineChars="0" w:firstLine="0"/>
              <w:spacing w:line="240" w:lineRule="atLeast"/>
            </w:pPr>
            <w:r w:rsidRPr="00000000">
              <w:rPr>
                <w:sz w:val="24"/>
                <w:szCs w:val="24"/>
              </w:rPr>
              <w:t>150.38</w:t>
            </w:r>
          </w:p>
        </w:tc>
        <w:tc>
          <w:tcPr>
            <w:tcW w:w="948" w:type="dxa"/>
          </w:tcPr>
          <w:p w:rsidR="0018722C">
            <w:pPr>
              <w:topLinePunct/>
              <w:ind w:leftChars="0" w:left="0" w:rightChars="0" w:right="0" w:firstLineChars="0" w:firstLine="0"/>
              <w:spacing w:line="240" w:lineRule="atLeast"/>
            </w:pPr>
            <w:r w:rsidRPr="00000000">
              <w:rPr>
                <w:sz w:val="24"/>
                <w:szCs w:val="24"/>
              </w:rPr>
              <w:t>20.49</w:t>
            </w:r>
          </w:p>
        </w:tc>
        <w:tc>
          <w:tcPr>
            <w:tcW w:w="874" w:type="dxa"/>
          </w:tcPr>
          <w:p w:rsidR="0018722C">
            <w:pPr>
              <w:topLinePunct/>
              <w:ind w:leftChars="0" w:left="0" w:rightChars="0" w:right="0" w:firstLineChars="0" w:firstLine="0"/>
              <w:spacing w:line="240" w:lineRule="atLeast"/>
            </w:pPr>
            <w:r w:rsidRPr="00000000">
              <w:rPr>
                <w:sz w:val="24"/>
                <w:szCs w:val="24"/>
              </w:rPr>
              <w:t>14.03</w:t>
            </w:r>
          </w:p>
        </w:tc>
        <w:tc>
          <w:tcPr>
            <w:tcW w:w="728" w:type="dxa"/>
          </w:tcPr>
          <w:p w:rsidR="0018722C">
            <w:pPr>
              <w:topLinePunct/>
              <w:ind w:leftChars="0" w:left="0" w:rightChars="0" w:right="0" w:firstLineChars="0" w:firstLine="0"/>
              <w:spacing w:line="240" w:lineRule="atLeast"/>
            </w:pPr>
            <w:r w:rsidRPr="00000000">
              <w:rPr>
                <w:sz w:val="24"/>
                <w:szCs w:val="24"/>
              </w:rPr>
              <w:t>2.43</w:t>
            </w:r>
          </w:p>
        </w:tc>
        <w:tc>
          <w:tcPr>
            <w:tcW w:w="949" w:type="dxa"/>
          </w:tcPr>
          <w:p w:rsidR="0018722C">
            <w:pPr>
              <w:topLinePunct/>
              <w:ind w:leftChars="0" w:left="0" w:rightChars="0" w:right="0" w:firstLineChars="0" w:firstLine="0"/>
              <w:spacing w:line="240" w:lineRule="atLeast"/>
            </w:pPr>
            <w:r w:rsidRPr="00000000">
              <w:rPr>
                <w:sz w:val="24"/>
                <w:szCs w:val="24"/>
              </w:rPr>
              <w:t>20.84</w:t>
            </w:r>
          </w:p>
        </w:tc>
        <w:tc>
          <w:tcPr>
            <w:tcW w:w="803" w:type="dxa"/>
          </w:tcPr>
          <w:p w:rsidR="0018722C">
            <w:pPr>
              <w:topLinePunct/>
              <w:ind w:leftChars="0" w:left="0" w:rightChars="0" w:right="0" w:firstLineChars="0" w:firstLine="0"/>
              <w:spacing w:line="240" w:lineRule="atLeast"/>
            </w:pPr>
            <w:r w:rsidRPr="00000000">
              <w:rPr>
                <w:sz w:val="24"/>
                <w:szCs w:val="24"/>
              </w:rPr>
              <w:t>13.29</w:t>
            </w:r>
          </w:p>
        </w:tc>
        <w:tc>
          <w:tcPr>
            <w:tcW w:w="875" w:type="dxa"/>
            <w:tcBorders>
              <w:right w:val="nil"/>
            </w:tcBorders>
          </w:tcPr>
          <w:p w:rsidR="0018722C">
            <w:pPr>
              <w:topLinePunct/>
              <w:ind w:leftChars="0" w:left="0" w:rightChars="0" w:right="0" w:firstLineChars="0" w:firstLine="0"/>
              <w:spacing w:line="240" w:lineRule="atLeast"/>
            </w:pPr>
            <w:r w:rsidRPr="00000000">
              <w:rPr>
                <w:sz w:val="24"/>
                <w:szCs w:val="24"/>
              </w:rPr>
              <w:t>12.46</w:t>
            </w:r>
          </w:p>
        </w:tc>
      </w:tr>
    </w:tbl>
    <w:p w:rsidR="0018722C">
      <w:pPr>
        <w:pStyle w:val="affa"/>
      </w:pPr>
    </w:p>
    <w:p w:rsidR="0018722C">
      <w:pPr>
        <w:topLinePunct/>
      </w:pPr>
      <w:r>
        <w:t>从上</w:t>
      </w:r>
      <w:r>
        <w:t>表</w:t>
      </w:r>
      <w:r w:rsidR="001852F3">
        <w:t xml:space="preserve">5-15</w:t>
      </w:r>
      <w:r w:rsidR="001852F3">
        <w:t xml:space="preserve">可以看出，前五大股东持股比例之和</w:t>
      </w:r>
      <w:r>
        <w:rPr>
          <w:i/>
        </w:rPr>
        <w:t>C</w:t>
      </w:r>
      <w:r>
        <w:rPr>
          <w:vertAlign w:val="subscript"/>
          /&gt;
        </w:rPr>
        <w:t>5</w:t>
      </w:r>
      <w:r>
        <w:t>与企业绩效托宾q值以</w:t>
      </w:r>
      <w:r>
        <w:t>及EVA、股权制衡与企业绩效EVA之间存在着倒</w:t>
      </w:r>
      <w:r w:rsidR="001852F3">
        <w:t xml:space="preserve">U</w:t>
      </w:r>
      <w:r w:rsidR="001852F3">
        <w:t xml:space="preserve">型关系，且通过显著性检验水平，而其余关系式虽存在倒U型，却显著性水平不高。结论：公司的绩效伴随着</w:t>
      </w:r>
      <w:r>
        <w:t>股权集中度的增加，先提高，然后达到顶点之后，股权集中度再加强，就会引起</w:t>
      </w:r>
      <w:r>
        <w:t>企业绩效水平的下降。表明我国制造业上市公司股权集中度与经营绩效之间二次曲线关系，呈倒U型。</w:t>
      </w:r>
    </w:p>
    <w:p w:rsidR="0018722C">
      <w:pPr>
        <w:pStyle w:val="cw23"/>
        <w:topLinePunct/>
      </w:pPr>
      <w:r>
        <w:rPr>
          <w:rFonts w:cstheme="minorBidi" w:hAnsiTheme="minorHAnsi" w:eastAsiaTheme="minorHAnsi" w:asciiTheme="minorHAnsi" w:ascii="黑体" w:hAnsi="宋体" w:eastAsia="黑体" w:cs="宋体" w:hint="eastAsia"/>
        </w:rPr>
        <w:t>4.4.4</w:t>
      </w:r>
      <w:r>
        <w:rPr>
          <w:rFonts w:ascii="黑体" w:eastAsia="黑体" w:hint="eastAsia" w:cstheme="minorBidi" w:hAnsiTheme="minorHAnsi" w:hAnsi="宋体" w:cs="宋体"/>
        </w:rPr>
        <w:t>管理层持股比例与公司绩效的实证分析</w:t>
      </w:r>
    </w:p>
    <w:p w:rsidR="0018722C">
      <w:spacing w:beforeLines="0" w:before="0" w:afterLines="0" w:after="0" w:line="440" w:lineRule="auto"/>
      <w:pPr>
        <w:sectPr w:rsidR="00556256">
          <w:type w:val="continuous"/>
          <w:pgSz w:w="11910" w:h="16840"/>
          <w:pgMar w:header="939" w:footer="272" w:top="1200" w:bottom="460" w:left="900" w:right="1580"/>
        </w:sectPr>
        <w:topLinePunct/>
      </w:pPr>
    </w:p>
    <w:p w:rsidR="0018722C">
      <w:pPr>
        <w:topLinePunct/>
      </w:pPr>
      <w:r>
        <w:t>为检验H</w:t>
      </w:r>
      <w:r>
        <w:rPr>
          <w:vertAlign w:val="subscript"/>
          /&gt;
        </w:rPr>
        <w:t>5</w:t>
      </w:r>
      <w:r>
        <w:t>，我们构造如下模型：</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msr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p>
    <w:p w:rsidR="0018722C">
      <w:pPr>
        <w:topLinePunct/>
      </w:pPr>
      <w:r>
        <w:t>(</w:t>
      </w:r>
      <w:r>
        <w:t>式4.10</w:t>
      </w:r>
      <w:r>
        <w:t>)</w:t>
      </w:r>
    </w:p>
    <w:p w:rsidR="0018722C">
      <w:spacing w:beforeLines="0" w:before="0" w:afterLines="0" w:after="0" w:line="440" w:lineRule="auto"/>
      <w:pPr>
        <w:sectPr w:rsidR="00556256">
          <w:type w:val="continuous"/>
          <w:pgSz w:w="11910" w:h="16840"/>
          <w:pgMar w:top="1580" w:bottom="460" w:left="900" w:right="1580"/>
          <w:cols w:num="2" w:equalWidth="0">
            <w:col w:w="6248" w:space="609"/>
            <w:col w:w="2573"/>
          </w:cols>
        </w:sectPr>
        <w:topLinePunct/>
      </w:pPr>
    </w:p>
    <w:p w:rsidR="0018722C">
      <w:pPr>
        <w:topLinePunct/>
      </w:pPr>
      <w:r>
        <w:t>在假定的回归方程中，ROA、托宾q值以及EVA</w:t>
      </w:r>
      <w:r>
        <w:t>是衡量公司绩效的指标，</w:t>
      </w:r>
      <w:r>
        <w:t>α</w:t>
      </w:r>
      <w:r>
        <w:rPr>
          <w:vertAlign w:val="subscript"/>
          /&gt;
        </w:rPr>
        <w:t>0</w:t>
      </w:r>
      <w:r>
        <w:t>是估计得截距。</w:t>
      </w:r>
      <w:r>
        <w:t>MSR</w:t>
      </w:r>
      <w:r>
        <w:t>为高级管理人员持股比例，</w:t>
      </w:r>
      <w:r>
        <w:t>ε</w:t>
      </w:r>
      <w:r>
        <w:rPr>
          <w:vertAlign w:val="subscript"/>
          /&gt;
        </w:rPr>
        <w:t>i</w:t>
      </w:r>
      <w:r>
        <w:t>是随机项，</w:t>
      </w:r>
      <w:r>
        <w:t>α</w:t>
      </w:r>
      <w:r>
        <w:rPr>
          <w:vertAlign w:val="subscript"/>
          /&gt;
        </w:rPr>
        <w:t>1</w:t>
      </w:r>
      <w:r>
        <w:t>、</w:t>
      </w:r>
      <w:r>
        <w:t>α</w:t>
      </w:r>
      <w:r>
        <w:rPr>
          <w:vertAlign w:val="subscript"/>
          /&gt;
        </w:rPr>
        <w:t>2</w:t>
      </w:r>
      <w:r>
        <w:t>、</w:t>
      </w:r>
      <w:r>
        <w:t>α</w:t>
      </w:r>
      <w:r>
        <w:rPr>
          <w:vertAlign w:val="subscript"/>
          /&gt;
        </w:rPr>
        <w:t>3</w:t>
      </w:r>
      <w:r>
        <w:t>、</w:t>
      </w:r>
      <w:r>
        <w:t>α</w:t>
      </w:r>
      <w:r>
        <w:rPr>
          <w:vertAlign w:val="subscript"/>
          /&gt;
        </w:rPr>
        <w:t>4</w:t>
      </w:r>
      <w:r>
        <w:t>是估计变量的系数。选择对选取的面板数据进行分析，如上文所示，首先选择使</w:t>
      </w:r>
      <w:r>
        <w:t>用固定效应、混合效应以及随机效应进行实证检验。最终所得的结果如下</w:t>
      </w:r>
      <w:r>
        <w:t>表</w:t>
      </w:r>
      <w:r>
        <w:t>4-21</w:t>
      </w:r>
      <w:r w:rsidR="001852F3">
        <w:t xml:space="preserve">所示：</w:t>
      </w:r>
    </w:p>
    <w:p w:rsidR="0018722C">
      <w:pPr>
        <w:pStyle w:val="a8"/>
        <w:topLinePunct/>
      </w:pPr>
      <w:r>
        <w:t>表4-21</w:t>
      </w:r>
      <w:r>
        <w:t xml:space="preserve">  </w:t>
      </w:r>
      <w:r w:rsidRPr="00DB64CE">
        <w:t>管理层持股比例与公司绩效的回归分析</w:t>
      </w:r>
    </w:p>
    <w:tbl>
      <w:tblPr>
        <w:tblW w:w="5000" w:type="pct"/>
        <w:tblInd w:w="7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29"/>
        <w:gridCol w:w="2131"/>
        <w:gridCol w:w="2131"/>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ROA</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托宾</w:t>
            </w:r>
            <w:r>
              <w:t>Q</w:t>
            </w:r>
            <w:r>
              <w:t>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r>
      <w:tr>
        <w:tc>
          <w:tcPr>
            <w:tcW w:w="1257" w:type="pct"/>
            <w:vAlign w:val="center"/>
          </w:tcPr>
          <w:p w:rsidR="0018722C">
            <w:pPr>
              <w:pStyle w:val="ac"/>
              <w:topLinePunct/>
              <w:ind w:leftChars="0" w:left="0" w:rightChars="0" w:right="0" w:firstLineChars="0" w:firstLine="0"/>
              <w:spacing w:line="240" w:lineRule="atLeast"/>
            </w:pPr>
            <w:r>
              <w:t xml:space="preserve">Constant </w:t>
            </w:r>
            <w:r>
              <w:t xml:space="preserve">（</w:t>
            </w:r>
            <w:r>
              <w:t xml:space="preserve">截距</w:t>
            </w:r>
            <w:r>
              <w:t xml:space="preserve">）</w:t>
            </w:r>
          </w:p>
        </w:tc>
        <w:tc>
          <w:tcPr>
            <w:tcW w:w="1247" w:type="pct"/>
            <w:vAlign w:val="center"/>
          </w:tcPr>
          <w:p w:rsidR="0018722C">
            <w:pPr>
              <w:pStyle w:val="a5"/>
              <w:topLinePunct/>
              <w:ind w:leftChars="0" w:left="0" w:rightChars="0" w:right="0" w:firstLineChars="0" w:firstLine="0"/>
              <w:spacing w:line="240" w:lineRule="atLeast"/>
            </w:pPr>
            <w:r>
              <w:t>-0.1526 </w:t>
            </w:r>
            <w:r>
              <w:t>***</w:t>
            </w:r>
          </w:p>
          <w:p w:rsidR="0018722C">
            <w:pPr>
              <w:pStyle w:val="a5"/>
              <w:topLinePunct/>
              <w:ind w:leftChars="0" w:left="0" w:rightChars="0" w:right="0" w:firstLineChars="0" w:firstLine="0"/>
              <w:spacing w:line="240" w:lineRule="atLeast"/>
            </w:pPr>
            <w:r>
              <w:t>(</w:t>
            </w:r>
            <w:r>
              <w:t xml:space="preserve">-3.67</w:t>
            </w:r>
            <w:r>
              <w:t>)</w:t>
            </w:r>
          </w:p>
        </w:tc>
        <w:tc>
          <w:tcPr>
            <w:tcW w:w="1248" w:type="pct"/>
            <w:vAlign w:val="center"/>
          </w:tcPr>
          <w:p w:rsidR="0018722C">
            <w:pPr>
              <w:pStyle w:val="a5"/>
              <w:topLinePunct/>
              <w:ind w:leftChars="0" w:left="0" w:rightChars="0" w:right="0" w:firstLineChars="0" w:firstLine="0"/>
              <w:spacing w:line="240" w:lineRule="atLeast"/>
            </w:pPr>
            <w:r>
              <w:t>14.1993 </w:t>
            </w:r>
            <w:r>
              <w:t>***</w:t>
            </w:r>
          </w:p>
          <w:p w:rsidR="0018722C">
            <w:pPr>
              <w:pStyle w:val="a5"/>
              <w:topLinePunct/>
              <w:ind w:leftChars="0" w:left="0" w:rightChars="0" w:right="0" w:firstLineChars="0" w:firstLine="0"/>
              <w:spacing w:line="240" w:lineRule="atLeast"/>
            </w:pPr>
            <w:r>
              <w:t>(</w:t>
            </w:r>
            <w:r>
              <w:t xml:space="preserve">3.66</w:t>
            </w:r>
            <w:r>
              <w:t>)</w:t>
            </w:r>
          </w:p>
        </w:tc>
        <w:tc>
          <w:tcPr>
            <w:tcW w:w="1248" w:type="pct"/>
            <w:vAlign w:val="center"/>
          </w:tcPr>
          <w:p w:rsidR="0018722C">
            <w:pPr>
              <w:pStyle w:val="affff9"/>
              <w:topLinePunct/>
              <w:ind w:leftChars="0" w:left="0" w:rightChars="0" w:right="0" w:firstLineChars="0" w:firstLine="0"/>
              <w:spacing w:line="240" w:lineRule="atLeast"/>
            </w:pPr>
            <w:r>
              <w:t>1.6096</w:t>
            </w:r>
          </w:p>
          <w:p w:rsidR="0018722C">
            <w:pPr>
              <w:pStyle w:val="ad"/>
              <w:topLinePunct/>
              <w:ind w:leftChars="0" w:left="0" w:rightChars="0" w:right="0" w:firstLineChars="0" w:firstLine="0"/>
              <w:spacing w:line="240" w:lineRule="atLeast"/>
            </w:pPr>
            <w:r>
              <w:t>(</w:t>
            </w:r>
            <w:r>
              <w:t xml:space="preserve">0.54</w:t>
            </w:r>
            <w:r>
              <w:t>)</w:t>
            </w:r>
          </w:p>
        </w:tc>
      </w:tr>
      <w:tr>
        <w:tc>
          <w:tcPr>
            <w:tcW w:w="1257" w:type="pct"/>
            <w:vAlign w:val="center"/>
          </w:tcPr>
          <w:p w:rsidR="0018722C">
            <w:pPr>
              <w:pStyle w:val="ac"/>
              <w:topLinePunct/>
              <w:ind w:leftChars="0" w:left="0" w:rightChars="0" w:right="0" w:firstLineChars="0" w:firstLine="0"/>
              <w:spacing w:line="240" w:lineRule="atLeast"/>
            </w:pPr>
            <w:r>
              <w:t>MSR</w:t>
            </w:r>
          </w:p>
        </w:tc>
        <w:tc>
          <w:tcPr>
            <w:tcW w:w="1247" w:type="pct"/>
            <w:vAlign w:val="center"/>
          </w:tcPr>
          <w:p w:rsidR="0018722C">
            <w:pPr>
              <w:pStyle w:val="a5"/>
              <w:topLinePunct/>
              <w:ind w:leftChars="0" w:left="0" w:rightChars="0" w:right="0" w:firstLineChars="0" w:firstLine="0"/>
              <w:spacing w:line="240" w:lineRule="atLeast"/>
            </w:pPr>
            <w:r>
              <w:t>0.0001 </w:t>
            </w:r>
            <w:r>
              <w:t>**</w:t>
            </w:r>
          </w:p>
          <w:p w:rsidR="0018722C">
            <w:pPr>
              <w:pStyle w:val="a5"/>
              <w:topLinePunct/>
              <w:ind w:leftChars="0" w:left="0" w:rightChars="0" w:right="0" w:firstLineChars="0" w:firstLine="0"/>
              <w:spacing w:line="240" w:lineRule="atLeast"/>
            </w:pPr>
            <w:r>
              <w:t>(</w:t>
            </w:r>
            <w:r>
              <w:t xml:space="preserve">0.51</w:t>
            </w:r>
            <w:r>
              <w:t>)</w:t>
            </w:r>
          </w:p>
        </w:tc>
        <w:tc>
          <w:tcPr>
            <w:tcW w:w="1248" w:type="pct"/>
            <w:vAlign w:val="center"/>
          </w:tcPr>
          <w:p w:rsidR="0018722C">
            <w:pPr>
              <w:pStyle w:val="a5"/>
              <w:topLinePunct/>
              <w:ind w:leftChars="0" w:left="0" w:rightChars="0" w:right="0" w:firstLineChars="0" w:firstLine="0"/>
              <w:spacing w:line="240" w:lineRule="atLeast"/>
            </w:pPr>
            <w:r>
              <w:t>0.1447 </w:t>
            </w:r>
            <w:r>
              <w:t>***</w:t>
            </w:r>
          </w:p>
          <w:p w:rsidR="0018722C">
            <w:pPr>
              <w:pStyle w:val="a5"/>
              <w:topLinePunct/>
              <w:ind w:leftChars="0" w:left="0" w:rightChars="0" w:right="0" w:firstLineChars="0" w:firstLine="0"/>
              <w:spacing w:line="240" w:lineRule="atLeast"/>
            </w:pPr>
            <w:r>
              <w:t>(</w:t>
            </w:r>
            <w:r>
              <w:t xml:space="preserve">3.50</w:t>
            </w:r>
            <w:r>
              <w:t>)</w:t>
            </w:r>
          </w:p>
        </w:tc>
        <w:tc>
          <w:tcPr>
            <w:tcW w:w="1248" w:type="pct"/>
            <w:vAlign w:val="center"/>
          </w:tcPr>
          <w:p w:rsidR="0018722C">
            <w:pPr>
              <w:pStyle w:val="affff9"/>
              <w:topLinePunct/>
              <w:ind w:leftChars="0" w:left="0" w:rightChars="0" w:right="0" w:firstLineChars="0" w:firstLine="0"/>
              <w:spacing w:line="240" w:lineRule="atLeast"/>
            </w:pPr>
            <w:r>
              <w:t>-0.0005</w:t>
            </w:r>
          </w:p>
          <w:p w:rsidR="0018722C">
            <w:pPr>
              <w:pStyle w:val="ad"/>
              <w:topLinePunct/>
              <w:ind w:leftChars="0" w:left="0" w:rightChars="0" w:right="0" w:firstLineChars="0" w:firstLine="0"/>
              <w:spacing w:line="240" w:lineRule="atLeast"/>
            </w:pPr>
            <w:r>
              <w:t>(</w:t>
            </w:r>
            <w:r>
              <w:t xml:space="preserve">-0.01</w:t>
            </w:r>
            <w:r>
              <w:t>)</w:t>
            </w:r>
          </w:p>
        </w:tc>
      </w:tr>
      <w:tr>
        <w:tc>
          <w:tcPr>
            <w:tcW w:w="1257" w:type="pct"/>
            <w:vAlign w:val="center"/>
          </w:tcPr>
          <w:p w:rsidR="0018722C">
            <w:pPr>
              <w:pStyle w:val="ac"/>
              <w:topLinePunct/>
              <w:ind w:leftChars="0" w:left="0" w:rightChars="0" w:right="0" w:firstLineChars="0" w:firstLine="0"/>
              <w:spacing w:line="240" w:lineRule="atLeast"/>
            </w:pPr>
            <w:r>
              <w:t>DAR</w:t>
            </w:r>
          </w:p>
        </w:tc>
        <w:tc>
          <w:tcPr>
            <w:tcW w:w="1247" w:type="pct"/>
            <w:vAlign w:val="center"/>
          </w:tcPr>
          <w:p w:rsidR="0018722C">
            <w:pPr>
              <w:pStyle w:val="a5"/>
              <w:topLinePunct/>
              <w:ind w:leftChars="0" w:left="0" w:rightChars="0" w:right="0" w:firstLineChars="0" w:firstLine="0"/>
              <w:spacing w:line="240" w:lineRule="atLeast"/>
            </w:pPr>
            <w:r>
              <w:t>-0.0680 </w:t>
            </w:r>
            <w:r>
              <w:t>***</w:t>
            </w:r>
          </w:p>
          <w:p w:rsidR="0018722C">
            <w:pPr>
              <w:pStyle w:val="a5"/>
              <w:topLinePunct/>
              <w:ind w:leftChars="0" w:left="0" w:rightChars="0" w:right="0" w:firstLineChars="0" w:firstLine="0"/>
              <w:spacing w:line="240" w:lineRule="atLeast"/>
            </w:pPr>
            <w:r>
              <w:t>(</w:t>
            </w:r>
            <w:r>
              <w:t xml:space="preserve">-5.56</w:t>
            </w:r>
            <w:r>
              <w:t>)</w:t>
            </w:r>
          </w:p>
        </w:tc>
        <w:tc>
          <w:tcPr>
            <w:tcW w:w="1248" w:type="pct"/>
            <w:vAlign w:val="center"/>
          </w:tcPr>
          <w:p w:rsidR="0018722C">
            <w:pPr>
              <w:pStyle w:val="a5"/>
              <w:topLinePunct/>
              <w:ind w:leftChars="0" w:left="0" w:rightChars="0" w:right="0" w:firstLineChars="0" w:firstLine="0"/>
              <w:spacing w:line="240" w:lineRule="atLeast"/>
            </w:pPr>
            <w:r>
              <w:t>-1.0942 </w:t>
            </w:r>
            <w:r>
              <w:t>*</w:t>
            </w:r>
          </w:p>
          <w:p w:rsidR="0018722C">
            <w:pPr>
              <w:pStyle w:val="a5"/>
              <w:topLinePunct/>
              <w:ind w:leftChars="0" w:left="0" w:rightChars="0" w:right="0" w:firstLineChars="0" w:firstLine="0"/>
              <w:spacing w:line="240" w:lineRule="atLeast"/>
            </w:pPr>
            <w:r>
              <w:t>(</w:t>
            </w:r>
            <w:r>
              <w:t xml:space="preserve">-1.88</w:t>
            </w:r>
            <w:r>
              <w:t>)</w:t>
            </w:r>
          </w:p>
        </w:tc>
        <w:tc>
          <w:tcPr>
            <w:tcW w:w="1248" w:type="pct"/>
            <w:vAlign w:val="center"/>
          </w:tcPr>
          <w:p w:rsidR="0018722C">
            <w:pPr>
              <w:pStyle w:val="affff9"/>
              <w:topLinePunct/>
              <w:ind w:leftChars="0" w:left="0" w:rightChars="0" w:right="0" w:firstLineChars="0" w:firstLine="0"/>
              <w:spacing w:line="240" w:lineRule="atLeast"/>
            </w:pPr>
            <w:r>
              <w:t>0.1191</w:t>
            </w:r>
          </w:p>
          <w:p w:rsidR="0018722C">
            <w:pPr>
              <w:pStyle w:val="ad"/>
              <w:topLinePunct/>
              <w:ind w:leftChars="0" w:left="0" w:rightChars="0" w:right="0" w:firstLineChars="0" w:firstLine="0"/>
              <w:spacing w:line="240" w:lineRule="atLeast"/>
            </w:pPr>
            <w:r>
              <w:t>(</w:t>
            </w:r>
            <w:r>
              <w:t xml:space="preserve">0.19</w:t>
            </w:r>
            <w:r>
              <w:t>)</w:t>
            </w:r>
          </w:p>
        </w:tc>
      </w:tr>
      <w:tr>
        <w:tc>
          <w:tcPr>
            <w:tcW w:w="1257" w:type="pct"/>
            <w:vAlign w:val="center"/>
          </w:tcPr>
          <w:p w:rsidR="0018722C">
            <w:pPr>
              <w:pStyle w:val="ac"/>
              <w:topLinePunct/>
              <w:ind w:leftChars="0" w:left="0" w:rightChars="0" w:right="0" w:firstLineChars="0" w:firstLine="0"/>
              <w:spacing w:line="240" w:lineRule="atLeast"/>
            </w:pPr>
            <w:r>
              <w:t>T</w:t>
            </w:r>
          </w:p>
        </w:tc>
        <w:tc>
          <w:tcPr>
            <w:tcW w:w="1247" w:type="pct"/>
            <w:vAlign w:val="center"/>
          </w:tcPr>
          <w:p w:rsidR="0018722C">
            <w:pPr>
              <w:pStyle w:val="a5"/>
              <w:topLinePunct/>
              <w:ind w:leftChars="0" w:left="0" w:rightChars="0" w:right="0" w:firstLineChars="0" w:firstLine="0"/>
              <w:spacing w:line="240" w:lineRule="atLeast"/>
            </w:pPr>
            <w:r>
              <w:t>0.0001 </w:t>
            </w:r>
            <w:r>
              <w:t>***</w:t>
            </w:r>
          </w:p>
          <w:p w:rsidR="0018722C">
            <w:pPr>
              <w:pStyle w:val="a5"/>
              <w:topLinePunct/>
              <w:ind w:leftChars="0" w:left="0" w:rightChars="0" w:right="0" w:firstLineChars="0" w:firstLine="0"/>
              <w:spacing w:line="240" w:lineRule="atLeast"/>
            </w:pPr>
            <w:r>
              <w:t>(</w:t>
            </w:r>
            <w:r>
              <w:t xml:space="preserve">2.88</w:t>
            </w:r>
            <w:r>
              <w:t>)</w:t>
            </w:r>
          </w:p>
        </w:tc>
        <w:tc>
          <w:tcPr>
            <w:tcW w:w="1248" w:type="pct"/>
            <w:vAlign w:val="center"/>
          </w:tcPr>
          <w:p w:rsidR="0018722C">
            <w:pPr>
              <w:pStyle w:val="a5"/>
              <w:topLinePunct/>
              <w:ind w:leftChars="0" w:left="0" w:rightChars="0" w:right="0" w:firstLineChars="0" w:firstLine="0"/>
              <w:spacing w:line="240" w:lineRule="atLeast"/>
            </w:pPr>
            <w:r>
              <w:t>-0.0037 </w:t>
            </w:r>
            <w:r>
              <w:t>**</w:t>
            </w:r>
          </w:p>
          <w:p w:rsidR="0018722C">
            <w:pPr>
              <w:pStyle w:val="a5"/>
              <w:topLinePunct/>
              <w:ind w:leftChars="0" w:left="0" w:rightChars="0" w:right="0" w:firstLineChars="0" w:firstLine="0"/>
              <w:spacing w:line="240" w:lineRule="atLeast"/>
            </w:pPr>
            <w:r>
              <w:t>(</w:t>
            </w:r>
            <w:r>
              <w:t xml:space="preserve">-1.97</w:t>
            </w:r>
            <w:r>
              <w:t>)</w:t>
            </w:r>
          </w:p>
        </w:tc>
        <w:tc>
          <w:tcPr>
            <w:tcW w:w="1248" w:type="pct"/>
            <w:vAlign w:val="center"/>
          </w:tcPr>
          <w:p w:rsidR="0018722C">
            <w:pPr>
              <w:pStyle w:val="ad"/>
              <w:topLinePunct/>
              <w:ind w:leftChars="0" w:left="0" w:rightChars="0" w:right="0" w:firstLineChars="0" w:firstLine="0"/>
              <w:spacing w:line="240" w:lineRule="atLeast"/>
            </w:pPr>
            <w:r>
              <w:t>-0.0047</w:t>
            </w:r>
            <w:r>
              <w:t>* </w:t>
            </w:r>
            <w:r>
              <w:t>(</w:t>
            </w:r>
            <w:r>
              <w:t xml:space="preserve">-1.66</w:t>
            </w:r>
            <w:r>
              <w:t>)</w:t>
            </w:r>
          </w:p>
        </w:tc>
      </w:tr>
      <w:tr>
        <w:tc>
          <w:tcPr>
            <w:tcW w:w="1257" w:type="pct"/>
            <w:vAlign w:val="center"/>
          </w:tcPr>
          <w:p w:rsidR="0018722C">
            <w:pPr>
              <w:pStyle w:val="ac"/>
              <w:topLinePunct/>
              <w:ind w:leftChars="0" w:left="0" w:rightChars="0" w:right="0" w:firstLineChars="0" w:firstLine="0"/>
              <w:spacing w:line="240" w:lineRule="atLeast"/>
            </w:pPr>
            <w:r>
              <w:t>SIZE</w:t>
            </w:r>
          </w:p>
        </w:tc>
        <w:tc>
          <w:tcPr>
            <w:tcW w:w="1247" w:type="pct"/>
            <w:vAlign w:val="center"/>
          </w:tcPr>
          <w:p w:rsidR="0018722C">
            <w:pPr>
              <w:pStyle w:val="a5"/>
              <w:topLinePunct/>
              <w:ind w:leftChars="0" w:left="0" w:rightChars="0" w:right="0" w:firstLineChars="0" w:firstLine="0"/>
              <w:spacing w:line="240" w:lineRule="atLeast"/>
            </w:pPr>
            <w:r>
              <w:t>0.0207 </w:t>
            </w:r>
            <w:r>
              <w:t>***</w:t>
            </w:r>
          </w:p>
          <w:p w:rsidR="0018722C">
            <w:pPr>
              <w:pStyle w:val="a5"/>
              <w:topLinePunct/>
              <w:ind w:leftChars="0" w:left="0" w:rightChars="0" w:right="0" w:firstLineChars="0" w:firstLine="0"/>
              <w:spacing w:line="240" w:lineRule="atLeast"/>
            </w:pPr>
            <w:r>
              <w:t>(</w:t>
            </w:r>
            <w:r>
              <w:t xml:space="preserve">4.67</w:t>
            </w:r>
            <w:r>
              <w:t>)</w:t>
            </w:r>
          </w:p>
        </w:tc>
        <w:tc>
          <w:tcPr>
            <w:tcW w:w="1248" w:type="pct"/>
            <w:vAlign w:val="center"/>
          </w:tcPr>
          <w:p w:rsidR="0018722C">
            <w:pPr>
              <w:pStyle w:val="a5"/>
              <w:topLinePunct/>
              <w:ind w:leftChars="0" w:left="0" w:rightChars="0" w:right="0" w:firstLineChars="0" w:firstLine="0"/>
              <w:spacing w:line="240" w:lineRule="atLeast"/>
            </w:pPr>
            <w:r>
              <w:t>-1.1165 </w:t>
            </w:r>
            <w:r>
              <w:t>***</w:t>
            </w:r>
          </w:p>
          <w:p w:rsidR="0018722C">
            <w:pPr>
              <w:pStyle w:val="a5"/>
              <w:topLinePunct/>
              <w:ind w:leftChars="0" w:left="0" w:rightChars="0" w:right="0" w:firstLineChars="0" w:firstLine="0"/>
              <w:spacing w:line="240" w:lineRule="atLeast"/>
            </w:pPr>
            <w:r>
              <w:t>(</w:t>
            </w:r>
            <w:r>
              <w:t xml:space="preserve">-2.87</w:t>
            </w:r>
            <w:r>
              <w:t>)</w:t>
            </w:r>
          </w:p>
        </w:tc>
        <w:tc>
          <w:tcPr>
            <w:tcW w:w="1248" w:type="pct"/>
            <w:vAlign w:val="center"/>
          </w:tcPr>
          <w:p w:rsidR="0018722C">
            <w:pPr>
              <w:pStyle w:val="ad"/>
              <w:topLinePunct/>
              <w:ind w:leftChars="0" w:left="0" w:rightChars="0" w:right="0" w:firstLineChars="0" w:firstLine="0"/>
              <w:spacing w:line="240" w:lineRule="atLeast"/>
            </w:pPr>
            <w:r>
              <w:t>0.5561</w:t>
            </w:r>
            <w:r>
              <w:t>* </w:t>
            </w:r>
            <w:r>
              <w:t>(</w:t>
            </w:r>
            <w:r>
              <w:t xml:space="preserve"> 1.85</w:t>
            </w:r>
            <w:r>
              <w:t>)</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55.55 </w:t>
            </w:r>
            <w:r>
              <w:t>***</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4.62 </w:t>
            </w:r>
            <w:r>
              <w:t>***</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0.1986</w:t>
            </w:r>
          </w:p>
        </w:tc>
      </w:tr>
    </w:tbl>
    <w:p w:rsidR="0018722C">
      <w:pPr>
        <w:pStyle w:val="aff3"/>
        <w:topLinePunct/>
      </w:pPr>
      <w:r>
        <w:rPr>
          <w:rFonts w:cstheme="minorBidi" w:hAnsiTheme="minorHAnsi" w:eastAsiaTheme="minorHAnsi" w:asciiTheme="minorHAnsi"/>
        </w:rPr>
        <w:t>注：上表中数据的第一项是相对应的变量估计值，下面括号内的数字为该系数的t值。用星号来表示显著性程度，***、**、*分别代表满足在1%、5%、10%的显著性检验。</w:t>
      </w:r>
    </w:p>
    <w:p w:rsidR="0018722C">
      <w:pPr>
        <w:topLinePunct/>
      </w:pPr>
      <w:r>
        <w:t>表4-21</w:t>
      </w:r>
      <w:r>
        <w:t>列出了我国制造业上市公司管理层持股比例与公司绩效两者之间的</w:t>
      </w:r>
    </w:p>
    <w:p w:rsidR="0018722C">
      <w:pPr>
        <w:topLinePunct/>
      </w:pPr>
      <w:r>
        <w:t>回归分析结果。三个绩效指标的回归分析结果存在较大区别：当选取公司绩效指标为ROA时，MSR这一个指标系数的t参量通过5%置信水平上的检验，而其他指标系数皆通过了1%置信水平下的显著检验；当公司绩效的衡量指标选择为托宾q</w:t>
      </w:r>
      <w:r>
        <w:t>值</w:t>
      </w:r>
    </w:p>
    <w:p w:rsidR="0018722C">
      <w:pPr>
        <w:topLinePunct/>
      </w:pPr>
      <w:r>
        <w:rPr>
          <w:rFonts w:cstheme="minorBidi" w:hAnsiTheme="minorHAnsi" w:eastAsiaTheme="minorHAnsi" w:asciiTheme="minorHAnsi" w:ascii="Times New Roman"/>
        </w:rPr>
        <w:t>39</w:t>
      </w:r>
    </w:p>
    <w:p w:rsidR="0018722C">
      <w:pPr>
        <w:topLinePunct/>
      </w:pPr>
      <w:r>
        <w:t>时，各指标的系数均通过了显著性检验；而当选择EVA作为企业的绩效指标时，</w:t>
      </w:r>
      <w:r>
        <w:t>各指标的系数显著性水平不高，在此处不做分析。</w:t>
      </w:r>
      <w:r>
        <w:t>DAR</w:t>
      </w:r>
      <w:r>
        <w:t>、</w:t>
      </w:r>
      <w:r>
        <w:t>SIZE</w:t>
      </w:r>
      <w:r>
        <w:t>、</w:t>
      </w:r>
      <w:r>
        <w:t>T应该与这两个绩效指标ROA和托宾Q</w:t>
      </w:r>
      <w:r>
        <w:t>值存在显著的相关关系，由于绩效指标的不同，相关性关系有所差异。进一步选择数据分析发现，管理层持股比例与公司绩效指标托宾q值之</w:t>
      </w:r>
      <w:r>
        <w:t>间可能存在显著的正相关关系，</w:t>
      </w:r>
      <w:r>
        <w:t>MSR</w:t>
      </w:r>
      <w:r>
        <w:t>对托宾q</w:t>
      </w:r>
      <w:r>
        <w:t>值产生积极地促进作用，这种影响在</w:t>
      </w:r>
      <w:r>
        <w:t>统计水平上来说还是比较弱小的，那么这儿有效地证明假设检验</w:t>
      </w:r>
      <w:r>
        <w:t>H</w:t>
      </w:r>
      <w:r>
        <w:t>5</w:t>
      </w:r>
      <w:r>
        <w:t>。尽管MSR</w:t>
      </w:r>
      <w:r>
        <w:t>对</w:t>
      </w:r>
    </w:p>
    <w:p w:rsidR="0018722C">
      <w:pPr>
        <w:topLinePunct/>
      </w:pPr>
      <w:r>
        <w:t>ROA有正面影响，显著水平很差。统计数据分析表明，在当前我国制造业上市公</w:t>
      </w:r>
      <w:r>
        <w:t>司管理层持股依旧没有达到很好的促进效果，它对高级管理人员的股权激励仍旧</w:t>
      </w:r>
      <w:r>
        <w:t>效果不佳。分析数据可以发现，上市企业中高级管理人员持股比较十分弱小，根</w:t>
      </w:r>
      <w:r>
        <w:t>本不能有足够的动力来经营管理企业。这五年以来，样本数据中公司管理人员平均持股比例仅为</w:t>
      </w:r>
      <w:r>
        <w:t>0.344%，持股比例水平还是很低，并不能够有效地实现企业所有</w:t>
      </w:r>
      <w:r>
        <w:t>者与高管人员的利益一致化，对于企业的经营管理，不能产生有效地积极促进作</w:t>
      </w:r>
      <w:r>
        <w:t>用。出于理性的思考，管理人员的付出与收获的差距很大，然而他们的努力却被</w:t>
      </w:r>
      <w:r>
        <w:t>大股东们较便利的获得。这样，就会造成这种现象，对企业的经营绩效会产生消极的影响，损害了企业的共同利益。</w:t>
      </w:r>
    </w:p>
    <w:p w:rsidR="0018722C">
      <w:pPr>
        <w:topLinePunct/>
      </w:pPr>
      <w:r>
        <w:rPr>
          <w:rFonts w:cstheme="minorBidi" w:hAnsiTheme="minorHAnsi" w:eastAsiaTheme="minorHAnsi" w:asciiTheme="minorHAnsi" w:ascii="Times New Roman"/>
        </w:rPr>
        <w:t>40</w:t>
      </w:r>
    </w:p>
    <w:p w:rsidR="0018722C">
      <w:pPr>
        <w:pStyle w:val="Heading1"/>
        <w:topLinePunct/>
      </w:pPr>
      <w:bookmarkStart w:id="945320" w:name="_Toc686945320"/>
      <w:bookmarkStart w:name="5 结论与政策建议 " w:id="96"/>
      <w:bookmarkEnd w:id="96"/>
      <w:r>
        <w:t>5</w:t>
      </w:r>
      <w:r>
        <w:t xml:space="preserve">  </w:t>
      </w:r>
      <w:r/>
      <w:bookmarkStart w:name="_bookmark30" w:id="97"/>
      <w:bookmarkEnd w:id="97"/>
      <w:r/>
      <w:bookmarkStart w:name="_bookmark30" w:id="98"/>
      <w:bookmarkEnd w:id="98"/>
      <w:r>
        <w:t>结论与政策建议</w:t>
      </w:r>
      <w:bookmarkEnd w:id="945320"/>
    </w:p>
    <w:p w:rsidR="0018722C">
      <w:pPr>
        <w:pStyle w:val="Heading2"/>
        <w:topLinePunct/>
        <w:ind w:left="171" w:hangingChars="171" w:hanging="171"/>
      </w:pPr>
      <w:bookmarkStart w:id="945321" w:name="_Toc686945321"/>
      <w:bookmarkStart w:name="5.1研究结论 " w:id="99"/>
      <w:bookmarkEnd w:id="99"/>
      <w:r>
        <w:t>5.1</w:t>
      </w:r>
      <w:r>
        <w:t xml:space="preserve"> </w:t>
      </w:r>
      <w:r/>
      <w:bookmarkStart w:name="5.1研究结论 " w:id="100"/>
      <w:bookmarkEnd w:id="100"/>
      <w:r>
        <w:t>研究结论</w:t>
      </w:r>
      <w:bookmarkEnd w:id="945321"/>
    </w:p>
    <w:p w:rsidR="0018722C">
      <w:pPr>
        <w:topLinePunct/>
      </w:pPr>
      <w:r>
        <w:t>本文选取我国制造业上市公司作为研究对象，从股权性质、股权集中度以及管理层持股比例三个方面，来分析企业股权结构与公司绩效二者之间的关系，</w:t>
      </w:r>
      <w:r w:rsidR="001852F3">
        <w:t xml:space="preserve">得出以下结论：</w:t>
      </w:r>
    </w:p>
    <w:p w:rsidR="0018722C">
      <w:pPr>
        <w:topLinePunct/>
      </w:pPr>
      <w:r>
        <w:t>（</w:t>
      </w:r>
      <w:r>
        <w:t>1</w:t>
      </w:r>
      <w:r>
        <w:t>）</w:t>
      </w:r>
      <w:r>
        <w:t>从</w:t>
      </w:r>
      <w:r>
        <w:t>EVA</w:t>
      </w:r>
      <w:r/>
      <w:r w:rsidR="001852F3">
        <w:t xml:space="preserve">与各股权指标的分析结果来看，大多回归结果是显著微弱的，即</w:t>
      </w:r>
      <w:r>
        <w:t>用</w:t>
      </w:r>
      <w:r>
        <w:t>EVA</w:t>
      </w:r>
      <w:r/>
      <w:r w:rsidR="001852F3">
        <w:t xml:space="preserve">来衡量的公司绩效与股权结构，在这儿，并无明显的相关关系。由于</w:t>
      </w:r>
      <w:r>
        <w:t>EVA</w:t>
      </w:r>
      <w:r>
        <w:t>指标自身计算的特点，只考虑企业的相对价值，然而我国制造业产能过剩，出现</w:t>
      </w:r>
      <w:r>
        <w:t>产品积压，在这种情况下，不适于采用</w:t>
      </w:r>
      <w:r>
        <w:t>EVA</w:t>
      </w:r>
      <w:r/>
      <w:r w:rsidR="001852F3">
        <w:t xml:space="preserve">指标。同时，这个指标仅反映企业的最终经营结果，不能层层剖析问题的本质。</w:t>
      </w:r>
    </w:p>
    <w:p w:rsidR="0018722C">
      <w:pPr>
        <w:topLinePunct/>
      </w:pPr>
      <w:r>
        <w:t>（</w:t>
      </w:r>
      <w:r>
        <w:t>2</w:t>
      </w:r>
      <w:r>
        <w:t>）</w:t>
      </w:r>
      <w:r>
        <w:t>从国有股比例方面分析，</w:t>
      </w:r>
      <w:r>
        <w:t>近年</w:t>
      </w:r>
      <w:r>
        <w:t>以来，上市企业的国有持股比例成下降趋</w:t>
      </w:r>
      <w:r>
        <w:t>势，国有股“一股独大”的现象有所改善。这表明国有股比例的存在可以帮助企</w:t>
      </w:r>
      <w:r>
        <w:t>业获得较多的资源，尤指垄断资源，从而通过在国有股东之间的关联交易来获得</w:t>
      </w:r>
      <w:r>
        <w:t>利润，从而使公司绩效较好。混合所有制改革的一个重要目的是保证国有资本的</w:t>
      </w:r>
      <w:r>
        <w:t>增值保值，因此国有股比例应保持在一定的水平上。法人股持股比例与我国制造业上市公司的绩效呈现微弱的相关性，其中与总资产收益率呈现明显的正相关，</w:t>
      </w:r>
      <w:r>
        <w:t>这说明法人股的存在可以有效的监督企业的管理，这些股东目标明确，责任清晰，</w:t>
      </w:r>
      <w:r>
        <w:t>有能力控制和监督高管人员，从而提高企业绩效。公众股的持股比例与总资产收</w:t>
      </w:r>
      <w:r>
        <w:t>益率呈现明显的负相关，这说明在我国证券市场，流通股的数量比较多，由于持</w:t>
      </w:r>
      <w:r>
        <w:t>有量较少的股东们，人数较多，就会存在这些小股东们的“搭便车”现象，从而缺乏对职业经理人有效地监督。</w:t>
      </w:r>
    </w:p>
    <w:p w:rsidR="0018722C">
      <w:pPr>
        <w:topLinePunct/>
      </w:pPr>
      <w:r>
        <w:t>（</w:t>
      </w:r>
      <w:r>
        <w:t>3</w:t>
      </w:r>
      <w:r>
        <w:t>）</w:t>
      </w:r>
      <w:r>
        <w:t>公司绩效与股权集中度之间存在一定的相关性，而且公司的绩效伴随着</w:t>
      </w:r>
      <w:r>
        <w:t>股权集中度的增加，先提高，然后达到顶点之后，随着股权集中度加强，就会引</w:t>
      </w:r>
      <w:r>
        <w:t>起企业绩效水平的下降。表明我国制造业上市公司的股权集中度与经营绩效</w:t>
      </w:r>
      <w:r>
        <w:t>ROA</w:t>
      </w:r>
      <w:r>
        <w:t>之间二次曲线关系，呈倒</w:t>
      </w:r>
      <w:r>
        <w:t>U</w:t>
      </w:r>
      <w:r/>
      <w:r w:rsidR="001852F3">
        <w:t xml:space="preserve">型，实证数值显示大股东持股比例应保持在</w:t>
      </w:r>
      <w:r>
        <w:t>20%-25%</w:t>
      </w:r>
      <w:r w:rsidR="001852F3">
        <w:t xml:space="preserve">之间，这表明适当的股权集中有益于有效提升企业绩效。</w:t>
      </w:r>
    </w:p>
    <w:p w:rsidR="0018722C">
      <w:pPr>
        <w:topLinePunct/>
      </w:pPr>
      <w:r>
        <w:t>（</w:t>
      </w:r>
      <w:r>
        <w:t>4</w:t>
      </w:r>
      <w:r>
        <w:t>）</w:t>
      </w:r>
      <w:r>
        <w:t>在管理层持股比例方面，</w:t>
      </w:r>
      <w:r>
        <w:t>MSR</w:t>
      </w:r>
      <w:r/>
      <w:r w:rsidR="001852F3">
        <w:t xml:space="preserve">与</w:t>
      </w:r>
      <w:r>
        <w:t>ROA</w:t>
      </w:r>
      <w:r/>
      <w:r w:rsidR="001852F3">
        <w:t xml:space="preserve">以及托宾</w:t>
      </w:r>
      <w:r>
        <w:t>q</w:t>
      </w:r>
      <w:r/>
      <w:r w:rsidR="001852F3">
        <w:t xml:space="preserve">值呈现正相关，而与</w:t>
      </w:r>
      <w:r>
        <w:t>EVA</w:t>
      </w:r>
      <w:r>
        <w:t>是负相关的。这说明在我国，国企股权激励效果较差，适当提高管理层持股比</w:t>
      </w:r>
      <w:r>
        <w:t>例</w:t>
      </w:r>
    </w:p>
    <w:p w:rsidR="0018722C">
      <w:pPr>
        <w:topLinePunct/>
      </w:pPr>
      <w:r>
        <w:rPr>
          <w:rFonts w:cstheme="minorBidi" w:hAnsiTheme="minorHAnsi" w:eastAsiaTheme="minorHAnsi" w:asciiTheme="minorHAnsi" w:ascii="Times New Roman"/>
        </w:rPr>
        <w:t>41</w:t>
      </w:r>
    </w:p>
    <w:p w:rsidR="0018722C">
      <w:pPr>
        <w:topLinePunct/>
      </w:pPr>
      <w:bookmarkStart w:name="_bookmark31" w:id="101"/>
      <w:bookmarkEnd w:id="101"/>
      <w:r/>
      <w:r>
        <w:t>有利于企业绩效，此外，考虑到管理层人员持股比例较低，那么适当提高其持股</w:t>
      </w:r>
      <w:r>
        <w:t>比例，对公司绩效是有益的。然而在国企保值增值方面，企业绩效呈负相关，意味着高管持股比例的增加，可能会发生损害企业利益的行为。</w:t>
      </w:r>
    </w:p>
    <w:p w:rsidR="0018722C">
      <w:pPr>
        <w:pStyle w:val="Heading2"/>
        <w:topLinePunct/>
        <w:ind w:left="171" w:hangingChars="171" w:hanging="171"/>
      </w:pPr>
      <w:bookmarkStart w:id="945322" w:name="_Toc686945322"/>
      <w:bookmarkStart w:name="5.2政策建议 " w:id="102"/>
      <w:bookmarkEnd w:id="102"/>
      <w:r>
        <w:t>5.2</w:t>
      </w:r>
      <w:r>
        <w:t xml:space="preserve"> </w:t>
      </w:r>
      <w:r/>
      <w:bookmarkStart w:name="5.2政策建议 " w:id="103"/>
      <w:bookmarkEnd w:id="103"/>
      <w:r>
        <w:t>政策建议</w:t>
      </w:r>
      <w:bookmarkEnd w:id="945322"/>
    </w:p>
    <w:p w:rsidR="0018722C">
      <w:pPr>
        <w:topLinePunct/>
      </w:pPr>
      <w:r>
        <w:t>通过分析上面的结论，为了公司绩效更进一步的提升，本文有以下几点优化制造业上市公司股权结构的对策建议。</w:t>
      </w:r>
    </w:p>
    <w:p w:rsidR="0018722C">
      <w:pPr>
        <w:pStyle w:val="Heading3"/>
        <w:topLinePunct/>
        <w:ind w:left="200" w:hangingChars="200" w:hanging="200"/>
      </w:pPr>
      <w:bookmarkStart w:id="945323" w:name="_Toc686945323"/>
      <w:r>
        <w:t>5.2.1</w:t>
      </w:r>
      <w:r>
        <w:t xml:space="preserve"> </w:t>
      </w:r>
      <w:r>
        <w:t>保持国有股的适当比例</w:t>
      </w:r>
      <w:bookmarkEnd w:id="945323"/>
    </w:p>
    <w:p w:rsidR="0018722C">
      <w:pPr>
        <w:topLinePunct/>
      </w:pPr>
      <w:r>
        <w:t>通过对上文的数据进行分析，在混合所有制改革之后，我们可以发现，我国</w:t>
      </w:r>
      <w:r>
        <w:t>国有制造业上市公司的国有股已有下降的趋势，“一股独大”的现象明显得到改变。</w:t>
      </w:r>
    </w:p>
    <w:p w:rsidR="0018722C">
      <w:pPr>
        <w:topLinePunct/>
      </w:pPr>
      <w:r>
        <w:t>从本文的实证证明中发现，国有股与公司绩效存在明显的正相关关系，过高</w:t>
      </w:r>
      <w:r>
        <w:t>的国有股比例不利于公司绩效，然而国有股比例保持一定的数量对公司绩效来说</w:t>
      </w:r>
      <w:r>
        <w:t>是有利的。原因有二：一方面上市公司因为持有国有股可以得到政府政策的支持；</w:t>
      </w:r>
      <w:r>
        <w:t>另一方面，随着混合所有制改革的不断进行，国有股必须保持一定的比例，国有</w:t>
      </w:r>
      <w:r>
        <w:t>资本需要进行保值增值，同时对国有企业的监管也不断加大，这必然有利于公司</w:t>
      </w:r>
      <w:r>
        <w:t>绩效的提高。本文认为，现在，我们应该保持合理的国有股比例，这对于公司绩效的改善是有利的。</w:t>
      </w:r>
    </w:p>
    <w:p w:rsidR="0018722C">
      <w:pPr>
        <w:pStyle w:val="Heading3"/>
        <w:topLinePunct/>
        <w:ind w:left="200" w:hangingChars="200" w:hanging="200"/>
      </w:pPr>
      <w:bookmarkStart w:id="945324" w:name="_Toc686945324"/>
      <w:r>
        <w:t>5.2.2</w:t>
      </w:r>
      <w:r>
        <w:t xml:space="preserve"> </w:t>
      </w:r>
      <w:r>
        <w:t>适当提高法人股比例</w:t>
      </w:r>
      <w:bookmarkEnd w:id="945324"/>
    </w:p>
    <w:p w:rsidR="0018722C">
      <w:pPr>
        <w:topLinePunct/>
      </w:pPr>
      <w:r>
        <w:t>公司有效的运营，需要的是相对完善的企业股权结构，本文提出，法人股比</w:t>
      </w:r>
      <w:r>
        <w:t>例的提高，可以较均衡的建立一个控股股东之间相互制衡的股权结构，从而达到</w:t>
      </w:r>
      <w:r>
        <w:t>提高企业的市场业绩。以向公司投资入股的方式进入的法人股，往往具有较清晰</w:t>
      </w:r>
      <w:r>
        <w:t>的主体关系。其自身参与企业的日常生产经营，能够充分了解市场，出于自身的经营发展需求的目的，进行对外的投资扩展活动的。</w:t>
      </w:r>
    </w:p>
    <w:p w:rsidR="0018722C">
      <w:pPr>
        <w:topLinePunct/>
      </w:pPr>
      <w:r>
        <w:t>在我国，法人股的流通是有限制的，其自身具有较强的投资意识。区别于小</w:t>
      </w:r>
      <w:r>
        <w:t>的投资者，法人股股东更加关心企业的经营业绩，有更强的动力实施对企业的日</w:t>
      </w:r>
      <w:r>
        <w:t>常经营行为的监督，持有较多股份的法人股股东是有权利进行管理层人员的人事</w:t>
      </w:r>
      <w:r>
        <w:t>变动，以此来有效的监督。法人股持股比例的增加，缩小他们的差异，分散股权，</w:t>
      </w:r>
      <w:r w:rsidR="001852F3">
        <w:t xml:space="preserve">从而利于实现企业政企分开、自主经营，促进稳定的企业经营、提高绩效。</w:t>
      </w:r>
    </w:p>
    <w:p w:rsidR="0018722C">
      <w:pPr>
        <w:topLinePunct/>
      </w:pPr>
      <w:r>
        <w:rPr>
          <w:rFonts w:cstheme="minorBidi" w:hAnsiTheme="minorHAnsi" w:eastAsiaTheme="minorHAnsi" w:asciiTheme="minorHAnsi" w:ascii="Times New Roman"/>
        </w:rPr>
        <w:t>42</w:t>
      </w:r>
    </w:p>
    <w:p w:rsidR="0018722C">
      <w:pPr>
        <w:pStyle w:val="Heading3"/>
        <w:topLinePunct/>
        <w:ind w:left="200" w:hangingChars="200" w:hanging="200"/>
      </w:pPr>
      <w:bookmarkStart w:id="945325" w:name="_Toc686945325"/>
      <w:bookmarkStart w:name="_bookmark32" w:id="104"/>
      <w:bookmarkEnd w:id="104"/>
      <w:r>
        <w:t>5.2.3</w:t>
      </w:r>
      <w:r>
        <w:t xml:space="preserve"> </w:t>
      </w:r>
      <w:r/>
      <w:bookmarkStart w:name="_bookmark32" w:id="105"/>
      <w:bookmarkEnd w:id="105"/>
      <w:r>
        <w:t>保持合理的股权集中度</w:t>
      </w:r>
      <w:bookmarkEnd w:id="945325"/>
    </w:p>
    <w:p w:rsidR="0018722C">
      <w:pPr>
        <w:topLinePunct/>
      </w:pPr>
      <w:r>
        <w:t>在我国当前看来，处于经济调整期，此外需要进一步完善的证券市场法律法</w:t>
      </w:r>
      <w:r>
        <w:t>规，还有不是十分健全的外部市场机制。由于我国特殊国情，相对集中的股权结构是有利于企业绩效的，同时可以避免内部的监控问题。</w:t>
      </w:r>
    </w:p>
    <w:p w:rsidR="0018722C">
      <w:pPr>
        <w:topLinePunct/>
      </w:pPr>
      <w:r>
        <w:t>通过上述的实证分析，制造业上市公司股权集中度与经营绩效存在倒</w:t>
      </w:r>
      <w:r>
        <w:t>u</w:t>
      </w:r>
      <w:r/>
      <w:r w:rsidR="001852F3">
        <w:t xml:space="preserve">型关</w:t>
      </w:r>
      <w:r>
        <w:t>系，那么一定的股权集中度、多个控股股东存在股权结构，将最利于企业绩效的</w:t>
      </w:r>
      <w:r>
        <w:t>最大化。在前面分析中，我们发现样本公司前五大股东中，第一大股东持股比例</w:t>
      </w:r>
      <w:r>
        <w:t>仍然较高，第二到第五大持股股东不能形成与第一大持股股东相抗衡的力量。这</w:t>
      </w:r>
      <w:r>
        <w:t>容易发生第一大股东的侵占利益的行为，不能有效的监督、约束企业的管理层人</w:t>
      </w:r>
      <w:r>
        <w:t>员，不益于完善公司治理结构和提高经营绩效。因此，需要减持第一大股东的持</w:t>
      </w:r>
      <w:r>
        <w:t>股比例，对应增强第二至第五大股东的持股比例，缩小他们之间的差距，从而形成良好的股东制衡。</w:t>
      </w:r>
    </w:p>
    <w:p w:rsidR="0018722C">
      <w:pPr>
        <w:pStyle w:val="Heading3"/>
        <w:topLinePunct/>
        <w:ind w:left="200" w:hangingChars="200" w:hanging="200"/>
      </w:pPr>
      <w:bookmarkStart w:id="945326" w:name="_Toc686945326"/>
      <w:r>
        <w:t>5.2.4</w:t>
      </w:r>
      <w:r>
        <w:t xml:space="preserve"> </w:t>
      </w:r>
      <w:r>
        <w:t>慎重对待管理层的持股</w:t>
      </w:r>
      <w:bookmarkEnd w:id="945326"/>
    </w:p>
    <w:p w:rsidR="0018722C">
      <w:pPr>
        <w:topLinePunct/>
      </w:pPr>
      <w:r>
        <w:t>在企业当中，一般而言，企业高管人员大多是较高学历的人，不仅熟知企业</w:t>
      </w:r>
      <w:r>
        <w:t>的制造流程，而且拥有良好的管理能力，能够为企业带来利益，然而他们也追求</w:t>
      </w:r>
      <w:r>
        <w:t>个人价值的最大化，这有悖于所有者追求利益最大化。企业的高级管理人员具有</w:t>
      </w:r>
      <w:r>
        <w:t>非凡</w:t>
      </w:r>
      <w:r>
        <w:t>的价值，他们一旦离职，可能会带来沉重的打击。出于增强管理人员的价值感与归属感，有必要建立良好的股权激励机制。</w:t>
      </w:r>
    </w:p>
    <w:p w:rsidR="0018722C">
      <w:pPr>
        <w:topLinePunct/>
      </w:pPr>
      <w:r>
        <w:t>企业的经营者，考虑自身利益，势必会提高公司盈利能力以及市场表现，从</w:t>
      </w:r>
      <w:r>
        <w:t>而企业的所有者与经营者的利益达到一致。这样，虽然减少了监督成本，同时有</w:t>
      </w:r>
      <w:r>
        <w:t>效地避免经营者存在的“道德风险”问题。但是过高的管理层持股比例会形成侵</w:t>
      </w:r>
      <w:r>
        <w:t>占效应。因为信息是不对称的，管理层有更多的机会先于所有者了解企业的经营状况，就有可能发生“徇私舞弊”的行为，这就要严格监管管理层持股比例。</w:t>
      </w:r>
    </w:p>
    <w:p w:rsidR="0018722C">
      <w:pPr>
        <w:topLinePunct/>
      </w:pPr>
      <w:r>
        <w:rPr>
          <w:rFonts w:cstheme="minorBidi" w:hAnsiTheme="minorHAnsi" w:eastAsiaTheme="minorHAnsi" w:asciiTheme="minorHAnsi" w:ascii="Times New Roman"/>
        </w:rPr>
        <w:t>43</w:t>
      </w:r>
    </w:p>
    <w:p w:rsidR="0018722C">
      <w:pPr>
        <w:pStyle w:val="afff1"/>
        <w:topLinePunct/>
      </w:pPr>
      <w:bookmarkStart w:id="945327" w:name="_Toc686945327"/>
      <w:bookmarkStart w:name="参考文献 " w:id="106"/>
      <w:bookmarkEnd w:id="106"/>
      <w:r/>
      <w:r>
        <w:t>参考文献</w:t>
      </w:r>
      <w:bookmarkEnd w:id="94532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发展混合所有制经济与国有企业改革</w:t>
      </w:r>
      <w:r>
        <w:rPr>
          <w:rFonts w:cstheme="minorBidi" w:hAnsiTheme="minorHAnsi" w:eastAsiaTheme="minorHAnsi" w:asciiTheme="minorHAnsi"/>
        </w:rPr>
        <w:t>[</w:t>
      </w:r>
      <w:r>
        <w:rPr>
          <w:kern w:val="2"/>
          <w:szCs w:val="22"/>
          <w:rFonts w:cstheme="minorBidi" w:hAnsiTheme="minorHAnsi" w:eastAsiaTheme="minorHAnsi" w:asciiTheme="minorHAnsi"/>
          <w:w w:val="100"/>
          <w:sz w:val="21"/>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光明日报</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 </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张卓元.</w:t>
      </w:r>
      <w:r>
        <w:rPr>
          <w:rFonts w:cstheme="minorBidi" w:hAnsiTheme="minorHAnsi" w:eastAsiaTheme="minorHAnsi" w:asciiTheme="minorHAnsi"/>
        </w:rPr>
        <w:t xml:space="preserve"> </w:t>
      </w:r>
      <w:r>
        <w:rPr>
          <w:rFonts w:cstheme="minorBidi" w:hAnsiTheme="minorHAnsi" w:eastAsiaTheme="minorHAnsi" w:asciiTheme="minorHAnsi"/>
        </w:rPr>
        <w:t>混合所有制经济是基本经济制度的重要实现形式</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2"/>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《中共中央关于全面深化改革若干重大问题的决定》辅导读本</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人民出版社</w:t>
      </w:r>
      <w:r>
        <w:rPr>
          <w:rFonts w:cstheme="minorBidi" w:hAnsiTheme="minorHAnsi" w:eastAsiaTheme="minorHAnsi" w:asciiTheme="minorHAnsi"/>
        </w:rPr>
        <w:t xml:space="preserve">, </w:t>
      </w:r>
      <w:r>
        <w:rPr>
          <w:rFonts w:cstheme="minorBidi" w:hAnsiTheme="minorHAnsi" w:eastAsiaTheme="minorHAnsi" w:asciiTheme="minorHAnsi"/>
        </w:rPr>
        <w:t xml:space="preserve">2013.79</w:t>
      </w:r>
      <w:r w:rsidR="001852F3">
        <w:rPr>
          <w:rFonts w:cstheme="minorBidi" w:hAnsiTheme="minorHAnsi" w:eastAsiaTheme="minorHAnsi" w:asciiTheme="minorHAnsi"/>
        </w:rPr>
        <w:t xml:space="preserve">－80．</w:t>
      </w:r>
    </w:p>
    <w:p w:rsidR="0018722C">
      <w:pPr>
        <w:pStyle w:val="ab"/>
        <w:topLinePunct/>
        <w:ind w:left="200" w:hangingChars="200" w:hanging="200"/>
      </w:pPr>
      <w:r>
        <w:t xml:space="preserve">[</w:t>
      </w:r>
      <w:r>
        <w:t xml:space="preserve">3</w:t>
      </w:r>
      <w:r>
        <w:t xml:space="preserve">]</w:t>
      </w:r>
      <w:r w:rsidRPr="00281126">
        <w:t xml:space="preserve">  </w:t>
      </w:r>
      <w:r/>
      <w:r>
        <w:t xml:space="preserve">Berle, AdolfA. and Gardiner C,</w:t>
      </w:r>
      <w:r>
        <w:t xml:space="preserve"> </w:t>
      </w:r>
      <w:r>
        <w:t xml:space="preserve">Means. The Modern Corporation and Private Property </w:t>
      </w:r>
      <w:r>
        <w:t xml:space="preserve">[</w:t>
      </w:r>
      <w:r>
        <w:rPr>
          <w:sz w:val="21"/>
        </w:rPr>
        <w:t xml:space="preserve">M</w:t>
      </w:r>
      <w:r>
        <w:t xml:space="preserve">]</w:t>
      </w:r>
      <w:r>
        <w:t xml:space="preserve">. New </w:t>
      </w:r>
      <w:r>
        <w:t xml:space="preserve">York, </w:t>
      </w:r>
      <w:r>
        <w:t xml:space="preserve">Macmillan Publishing</w:t>
      </w:r>
      <w:r>
        <w:t xml:space="preserve"> </w:t>
      </w:r>
      <w:r>
        <w:t xml:space="preserve">Co.</w:t>
      </w:r>
      <w:r>
        <w:rPr>
          <w:rFonts w:ascii="宋体" w:eastAsia="宋体" w:hint="eastAsia"/>
          <w:rFonts w:ascii="宋体" w:eastAsia="宋体" w:hint="eastAsia"/>
          <w:sz w:val="21"/>
        </w:rPr>
        <w:t xml:space="preserve">, </w:t>
      </w:r>
      <w:r>
        <w:t xml:space="preserve">1932.</w:t>
      </w:r>
    </w:p>
    <w:p w:rsidR="0018722C">
      <w:pPr>
        <w:pStyle w:val="ab"/>
        <w:topLinePunct/>
        <w:ind w:left="200" w:hangingChars="200" w:hanging="200"/>
      </w:pPr>
      <w:r>
        <w:t>[</w:t>
      </w:r>
      <w:r>
        <w:t xml:space="preserve">4</w:t>
      </w:r>
      <w:r>
        <w:t>]</w:t>
      </w:r>
      <w:r w:rsidRPr="00281126">
        <w:t xml:space="preserve">  </w:t>
      </w:r>
      <w:r/>
      <w:r>
        <w:t>Durnev, </w:t>
      </w:r>
      <w:r>
        <w:t xml:space="preserve">A,</w:t>
      </w:r>
      <w:r>
        <w:t xml:space="preserve"> </w:t>
      </w:r>
      <w:r>
        <w:t xml:space="preserve">and Kim, </w:t>
      </w:r>
      <w:r>
        <w:t xml:space="preserve">E.</w:t>
      </w:r>
      <w:r>
        <w:t xml:space="preserve"> </w:t>
      </w:r>
      <w:r>
        <w:t xml:space="preserve">To </w:t>
      </w:r>
      <w:r>
        <w:t>steal or not to steal: firm attributes, legal environment and valuation</w:t>
      </w:r>
      <w:r>
        <w:t>[</w:t>
      </w:r>
      <w:r>
        <w:t>J</w:t>
      </w:r>
      <w:r>
        <w:t>]</w:t>
      </w:r>
      <w:r>
        <w:t xml:space="preserve">.</w:t>
      </w:r>
      <w:r>
        <w:t xml:space="preserve"> </w:t>
      </w:r>
      <w:r>
        <w:t>Finance.</w:t>
      </w:r>
      <w:r>
        <w:t xml:space="preserve"> </w:t>
      </w:r>
      <w:r>
        <w:t>2005,</w:t>
      </w:r>
      <w:r>
        <w:t xml:space="preserve"> </w:t>
      </w:r>
      <w:r/>
      <w:r>
        <w:t>(</w:t>
      </w:r>
      <w:r>
        <w:t>60</w:t>
      </w:r>
      <w:r>
        <w:t>)</w:t>
      </w:r>
    </w:p>
    <w:p w:rsidR="0018722C">
      <w:pPr>
        <w:pStyle w:val="ab"/>
        <w:topLinePunct/>
        <w:ind w:left="200" w:hangingChars="200" w:hanging="200"/>
      </w:pPr>
      <w:r>
        <w:t>[</w:t>
      </w:r>
      <w:r>
        <w:t xml:space="preserve">5</w:t>
      </w:r>
      <w:r>
        <w:t>]</w:t>
      </w:r>
      <w:r w:rsidRPr="00281126">
        <w:t xml:space="preserve">  </w:t>
      </w:r>
      <w:r/>
      <w:r>
        <w:t>Makhija, AnilK. and</w:t>
      </w:r>
      <w:r w:rsidR="001852F3">
        <w:t xml:space="preserve"> Michael</w:t>
      </w:r>
      <w:r w:rsidR="001852F3">
        <w:t xml:space="preserve"> Spiro. </w:t>
      </w:r>
      <w:r w:rsidR="001852F3">
        <w:t xml:space="preserve">Ownership</w:t>
      </w:r>
      <w:r w:rsidR="001852F3">
        <w:t xml:space="preserve"> Structure</w:t>
      </w:r>
      <w:r w:rsidR="001852F3">
        <w:t xml:space="preserve"> as</w:t>
      </w:r>
      <w:r w:rsidR="001852F3">
        <w:t xml:space="preserve"> a</w:t>
      </w:r>
      <w:r w:rsidR="001852F3">
        <w:t xml:space="preserve"> Determinant</w:t>
      </w:r>
      <w:r w:rsidR="001852F3">
        <w:t xml:space="preserve"> of</w:t>
      </w:r>
      <w:r w:rsidR="001852F3">
        <w:t xml:space="preserve"> Firm</w:t>
      </w:r>
      <w:r w:rsidR="001852F3">
        <w:t xml:space="preserve"> </w:t>
      </w:r>
      <w:r>
        <w:t>Value</w:t>
      </w:r>
      <w:r>
        <w:t>:</w:t>
      </w:r>
      <w:r w:rsidR="001852F3">
        <w:t xml:space="preserve"> </w:t>
      </w:r>
      <w:r w:rsidR="001852F3">
        <w:t xml:space="preserve">Evidence from Newly Privatized Czech Firms</w:t>
      </w:r>
      <w:r>
        <w:t>[</w:t>
      </w:r>
      <w:r>
        <w:rPr>
          <w:sz w:val="21"/>
        </w:rPr>
        <w:t>J</w:t>
      </w:r>
      <w:r>
        <w:t>]</w:t>
      </w:r>
      <w:r>
        <w:t>.</w:t>
      </w:r>
      <w:r w:rsidR="001852F3">
        <w:t xml:space="preserve"> </w:t>
      </w:r>
      <w:r w:rsidR="001852F3">
        <w:t xml:space="preserve">The Financial</w:t>
      </w:r>
      <w:r>
        <w:t> </w:t>
      </w:r>
      <w:r>
        <w:t xml:space="preserve">Review.</w:t>
      </w:r>
      <w:r>
        <w:t xml:space="preserve"> </w:t>
      </w:r>
      <w:r>
        <w:t>2000.</w:t>
      </w:r>
    </w:p>
    <w:p w:rsidR="0018722C">
      <w:pPr>
        <w:pStyle w:val="ab"/>
        <w:topLinePunct/>
        <w:ind w:left="200" w:hangingChars="200" w:hanging="200"/>
      </w:pPr>
      <w:r>
        <w:t xml:space="preserve">[</w:t>
      </w:r>
      <w:r>
        <w:t xml:space="preserve">6</w:t>
      </w:r>
      <w:r>
        <w:t xml:space="preserve">]</w:t>
      </w:r>
      <w:r w:rsidRPr="00281126">
        <w:t xml:space="preserve">  </w:t>
      </w:r>
      <w:r/>
      <w:r>
        <w:t xml:space="preserve">MorckR, ShleiferA, </w:t>
      </w:r>
      <w:r>
        <w:t xml:space="preserve">VishnyRW. </w:t>
      </w:r>
      <w:r>
        <w:t xml:space="preserve">Management to ownership and market valuation: an empirical analysis </w:t>
      </w:r>
      <w:r>
        <w:t xml:space="preserve">[</w:t>
      </w:r>
      <w:r>
        <w:rPr>
          <w:sz w:val="21"/>
        </w:rPr>
        <w:t xml:space="preserve">J</w:t>
      </w:r>
      <w:r>
        <w:t xml:space="preserve">]</w:t>
      </w:r>
      <w:r>
        <w:t xml:space="preserve">, Journal of Financial Economics, 1988</w:t>
      </w:r>
      <w:r>
        <w:rPr>
          <w:rFonts w:ascii="宋体" w:eastAsia="宋体" w:hint="eastAsia"/>
          <w:rFonts w:ascii="宋体" w:eastAsia="宋体" w:hint="eastAsia"/>
          <w:sz w:val="21"/>
        </w:rPr>
        <w:t xml:space="preserve">, </w:t>
      </w:r>
      <w:r>
        <w:t xml:space="preserve">20:</w:t>
      </w:r>
      <w:r>
        <w:t xml:space="preserve"> </w:t>
      </w:r>
      <w:r>
        <w:t xml:space="preserve">293-315.</w:t>
      </w:r>
    </w:p>
    <w:p w:rsidR="0018722C">
      <w:pPr>
        <w:pStyle w:val="ab"/>
        <w:topLinePunct/>
        <w:ind w:left="200" w:hangingChars="200" w:hanging="200"/>
      </w:pPr>
      <w:r>
        <w:t xml:space="preserve">[</w:t>
      </w:r>
      <w:r>
        <w:t xml:space="preserve">7</w:t>
      </w:r>
      <w:r>
        <w:t xml:space="preserve">]</w:t>
      </w:r>
      <w:r w:rsidRPr="00281126">
        <w:t xml:space="preserve">  </w:t>
      </w:r>
      <w:r/>
      <w:r>
        <w:t xml:space="preserve">PedersonT, </w:t>
      </w:r>
      <w:r>
        <w:t xml:space="preserve">Thomsen S. Economic and systemic explanations of insider ownership among Europe's largest companies </w:t>
      </w:r>
      <w:r>
        <w:t xml:space="preserve">[</w:t>
      </w:r>
      <w:r>
        <w:t xml:space="preserve">J</w:t>
      </w:r>
      <w:r>
        <w:t xml:space="preserve">]</w:t>
      </w:r>
      <w:r>
        <w:t xml:space="preserve">. International Journal of the Economics of Business, 1999</w:t>
      </w:r>
      <w:r>
        <w:rPr>
          <w:rFonts w:ascii="宋体" w:eastAsia="宋体" w:hint="eastAsia"/>
          <w:rFonts w:ascii="宋体" w:eastAsia="宋体" w:hint="eastAsia"/>
          <w:sz w:val="21"/>
        </w:rPr>
        <w:t xml:space="preserve">, </w:t>
      </w:r>
      <w:r>
        <w:t xml:space="preserve">6 </w:t>
      </w:r>
      <w:r>
        <w:t xml:space="preserve">(</w:t>
      </w:r>
      <w:r>
        <w:t xml:space="preserve">3</w:t>
      </w:r>
      <w:r>
        <w:t xml:space="preserve">)</w:t>
      </w:r>
      <w:r>
        <w:t xml:space="preserve">: 367-381.</w:t>
      </w:r>
    </w:p>
    <w:p w:rsidR="0018722C">
      <w:pPr>
        <w:pStyle w:val="ab"/>
        <w:topLinePunct/>
        <w:ind w:left="200" w:hangingChars="200" w:hanging="200"/>
      </w:pPr>
      <w:r>
        <w:t xml:space="preserve">[</w:t>
      </w:r>
      <w:r>
        <w:t xml:space="preserve">8</w:t>
      </w:r>
      <w:r>
        <w:t xml:space="preserve">]</w:t>
      </w:r>
      <w:r w:rsidRPr="00281126">
        <w:t xml:space="preserve">  </w:t>
      </w:r>
      <w:r/>
      <w:r>
        <w:t xml:space="preserve">Steen Thomsen, </w:t>
      </w:r>
      <w:r>
        <w:t xml:space="preserve">Torben </w:t>
      </w:r>
      <w:r>
        <w:t xml:space="preserve">Pedersen. Ownership structure and economic performance in the largest European companies </w:t>
      </w:r>
      <w:r>
        <w:t xml:space="preserve">[</w:t>
      </w:r>
      <w:r>
        <w:t xml:space="preserve">J</w:t>
      </w:r>
      <w:r>
        <w:t xml:space="preserve">]</w:t>
      </w:r>
      <w:r>
        <w:t xml:space="preserve">.</w:t>
      </w:r>
      <w:r>
        <w:t xml:space="preserve"> </w:t>
      </w:r>
      <w:r>
        <w:t xml:space="preserve">The Strategic</w:t>
      </w:r>
      <w:r>
        <w:t xml:space="preserve"> </w:t>
      </w:r>
      <w:r>
        <w:t xml:space="preserve">Management.</w:t>
      </w:r>
      <w:r>
        <w:t xml:space="preserve"> </w:t>
      </w:r>
      <w:r>
        <w:t>2000,</w:t>
      </w:r>
      <w:r>
        <w:t xml:space="preserve"> </w:t>
      </w:r>
      <w:r/>
      <w:r>
        <w:t xml:space="preserve">(</w:t>
      </w:r>
      <w:r>
        <w:t xml:space="preserve">21</w:t>
      </w:r>
      <w:r>
        <w:t xml:space="preserve">)</w:t>
      </w:r>
    </w:p>
    <w:p w:rsidR="0018722C">
      <w:pPr>
        <w:pStyle w:val="ab"/>
        <w:topLinePunct/>
        <w:ind w:left="200" w:hangingChars="200" w:hanging="200"/>
      </w:pPr>
      <w:r>
        <w:t xml:space="preserve">[</w:t>
      </w:r>
      <w:r>
        <w:t xml:space="preserve">9</w:t>
      </w:r>
      <w:r>
        <w:t xml:space="preserve">]</w:t>
      </w:r>
      <w:r w:rsidRPr="00281126">
        <w:t xml:space="preserve">  </w:t>
      </w:r>
      <w:r/>
      <w:r>
        <w:t xml:space="preserve">StulzR.</w:t>
      </w:r>
      <w:r>
        <w:t xml:space="preserve"> </w:t>
      </w:r>
      <w:r>
        <w:t xml:space="preserve">M. Managerial Control of </w:t>
      </w:r>
      <w:r>
        <w:t xml:space="preserve">Voting </w:t>
      </w:r>
      <w:r>
        <w:t xml:space="preserve">rights: Financing policies and the Market for coraporate control </w:t>
      </w:r>
      <w:r>
        <w:t xml:space="preserve">[</w:t>
      </w:r>
      <w:r>
        <w:t xml:space="preserve">J</w:t>
      </w:r>
      <w:r>
        <w:t xml:space="preserve">]</w:t>
      </w:r>
      <w:r>
        <w:t xml:space="preserve">. Jounlal of Financial Economees</w:t>
      </w:r>
      <w:r>
        <w:rPr>
          <w:rFonts w:ascii="宋体" w:eastAsia="宋体" w:hint="eastAsia"/>
          <w:rFonts w:ascii="宋体" w:eastAsia="宋体" w:hint="eastAsia"/>
          <w:sz w:val="21"/>
        </w:rPr>
        <w:t xml:space="preserve">, </w:t>
      </w:r>
      <w:r>
        <w:t xml:space="preserve">Vol.</w:t>
      </w:r>
      <w:r>
        <w:t xml:space="preserve"> </w:t>
      </w:r>
      <w:r>
        <w:t>ZO,</w:t>
      </w:r>
      <w:r>
        <w:t xml:space="preserve"> </w:t>
      </w:r>
      <w:r>
        <w:t>1988</w:t>
      </w:r>
      <w:r>
        <w:rPr>
          <w:rFonts w:ascii="宋体" w:eastAsia="宋体" w:hint="eastAsia"/>
          <w:rFonts w:ascii="宋体" w:eastAsia="宋体" w:hint="eastAsia"/>
          <w:sz w:val="21"/>
        </w:rPr>
        <w:t xml:space="preserve">, </w:t>
      </w:r>
      <w:r>
        <w:t xml:space="preserve">25-54. </w:t>
      </w:r>
      <w:r>
        <w:rPr>
          <w:rFonts w:ascii="宋体" w:eastAsia="宋体" w:hint="eastAsia"/>
        </w:rPr>
        <w:t xml:space="preserve">[</w:t>
      </w:r>
      <w:r>
        <w:rPr>
          <w:rFonts w:ascii="宋体" w:eastAsia="宋体" w:hint="eastAsia"/>
        </w:rPr>
        <w:t xml:space="preserve">10</w:t>
      </w:r>
      <w:r>
        <w:rPr>
          <w:rFonts w:ascii="宋体" w:eastAsia="宋体" w:hint="eastAsia"/>
        </w:rPr>
        <w:t xml:space="preserve">]</w:t>
      </w:r>
      <w:r>
        <w:rPr>
          <w:rFonts w:ascii="宋体" w:eastAsia="宋体" w:hint="eastAsia"/>
        </w:rPr>
        <w:t xml:space="preserve"> </w:t>
      </w:r>
      <w:r>
        <w:t xml:space="preserve">JohnsonLaPorta, LoPez-de-Silanes, Shleifer. Tunneling </w:t>
      </w:r>
      <w:r>
        <w:t xml:space="preserve">[</w:t>
      </w:r>
      <w:r>
        <w:t xml:space="preserve">J</w:t>
      </w:r>
      <w:r>
        <w:t xml:space="preserve">]</w:t>
      </w:r>
      <w:r>
        <w:t xml:space="preserve">.</w:t>
      </w:r>
      <w:r>
        <w:t xml:space="preserve"> </w:t>
      </w:r>
      <w:r>
        <w:t xml:space="preserve">American Economic </w:t>
      </w:r>
      <w:r>
        <w:t xml:space="preserve">Review, </w:t>
      </w:r>
      <w:r>
        <w:t xml:space="preserve">2000,</w:t>
      </w:r>
      <w:r>
        <w:t xml:space="preserve"> </w:t>
      </w:r>
      <w:r/>
      <w:r>
        <w:t xml:space="preserve">(</w:t>
      </w:r>
      <w:r>
        <w:t xml:space="preserve">90</w:t>
      </w:r>
      <w:r>
        <w:t xml:space="preserve">)</w:t>
      </w:r>
      <w:r>
        <w:t xml:space="preserve">:</w:t>
      </w:r>
      <w:r>
        <w:t xml:space="preserve"> </w:t>
      </w:r>
      <w:r>
        <w:t>22-27.</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11</w:t>
      </w:r>
      <w:r>
        <w:rPr>
          <w:rFonts w:cstheme="minorBidi" w:hAnsiTheme="minorHAnsi" w:eastAsiaTheme="minorHAnsi" w:asciiTheme="minorHAnsi"/>
        </w:rPr>
        <w:t xml:space="preserve">]</w:t>
      </w:r>
      <w:r w:rsidRPr="00281126">
        <w:t xml:space="preserve"> </w:t>
      </w:r>
      <w:r>
        <w:rPr>
          <w:rFonts w:ascii="Times New Roman" w:eastAsia="Times New Roman" w:cstheme="minorBidi" w:hAnsiTheme="minorHAnsi"/>
        </w:rPr>
        <w:t xml:space="preserve">Lehmann EWeig J. Does the Governed Corporation Perform Better</w:t>
      </w:r>
      <w:r w:rsidR="001852F3">
        <w:rPr>
          <w:rFonts w:ascii="Times New Roman" w:eastAsia="Times New Roman" w:cstheme="minorBidi" w:hAnsiTheme="minorHAnsi"/>
        </w:rPr>
        <w:t xml:space="preserve">Governance</w:t>
      </w:r>
      <w:r w:rsidR="001852F3">
        <w:rPr>
          <w:rFonts w:ascii="Times New Roman" w:eastAsia="Times New Roman" w:cstheme="minorBidi" w:hAnsiTheme="minorHAnsi"/>
        </w:rPr>
        <w:t xml:space="preserve">Structures</w:t>
      </w:r>
      <w:r w:rsidR="001852F3">
        <w:rPr>
          <w:rFonts w:ascii="Times New Roman" w:eastAsia="Times New Roman" w:cstheme="minorBidi" w:hAnsiTheme="minorHAnsi"/>
        </w:rPr>
        <w:t xml:space="preserve">and</w:t>
      </w:r>
      <w:r w:rsidR="001852F3">
        <w:rPr>
          <w:rFonts w:ascii="Times New Roman" w:eastAsia="Times New Roman" w:cstheme="minorBidi" w:hAnsiTheme="minorHAnsi"/>
        </w:rPr>
        <w:t xml:space="preserve">Corporate</w:t>
      </w:r>
      <w:r w:rsidR="001852F3">
        <w:rPr>
          <w:rFonts w:ascii="Times New Roman" w:eastAsia="Times New Roman" w:cstheme="minorBidi" w:hAnsiTheme="minorHAnsi"/>
        </w:rPr>
        <w:t xml:space="preserve">Performance</w:t>
      </w:r>
      <w:r w:rsidR="001852F3">
        <w:rPr>
          <w:rFonts w:ascii="Times New Roman" w:eastAsia="Times New Roman" w:cstheme="minorBidi" w:hAnsiTheme="minorHAnsi"/>
        </w:rPr>
        <w:t xml:space="preserve">in</w:t>
      </w:r>
      <w:r w:rsidR="001852F3">
        <w:rPr>
          <w:rFonts w:ascii="Times New Roman" w:eastAsia="Times New Roman" w:cstheme="minorBidi" w:hAnsiTheme="minorHAnsi"/>
        </w:rPr>
        <w:t xml:space="preserve">Germany</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European</w:t>
      </w:r>
      <w:r w:rsidR="001852F3">
        <w:rPr>
          <w:rFonts w:ascii="Times New Roman" w:eastAsia="Times New Roman" w:cstheme="minorBidi" w:hAnsiTheme="minorHAnsi"/>
        </w:rPr>
        <w:t xml:space="preserve">Finance</w:t>
      </w:r>
      <w:r w:rsidR="001852F3">
        <w:rPr>
          <w:rFonts w:ascii="Times New Roman" w:eastAsia="Times New Roman" w:cstheme="minorBidi" w:hAnsiTheme="minorHAnsi"/>
        </w:rPr>
        <w:t xml:space="preserve">Review, 2000, 4</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 157-195. </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LaPorta,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LoPez-de-Silanes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Shleifer. Corporate</w:t>
      </w:r>
      <w:r w:rsidR="001852F3">
        <w:rPr>
          <w:rFonts w:ascii="Times New Roman" w:eastAsia="Times New Roman" w:cstheme="minorBidi" w:hAnsiTheme="minorHAnsi"/>
        </w:rPr>
        <w:t xml:space="preserve">ownership</w:t>
      </w:r>
      <w:r w:rsidR="001852F3">
        <w:rPr>
          <w:rFonts w:ascii="Times New Roman" w:eastAsia="Times New Roman" w:cstheme="minorBidi" w:hAnsiTheme="minorHAnsi"/>
        </w:rPr>
        <w:t xml:space="preserve">around</w:t>
      </w:r>
      <w:r w:rsidR="001852F3">
        <w:rPr>
          <w:rFonts w:ascii="Times New Roman" w:eastAsia="Times New Roman" w:cstheme="minorBidi" w:hAnsiTheme="minorHAnsi"/>
        </w:rPr>
        <w:t xml:space="preserve">the</w:t>
      </w:r>
      <w:r w:rsidR="001852F3">
        <w:rPr>
          <w:rFonts w:ascii="Times New Roman" w:eastAsia="Times New Roman" w:cstheme="minorBidi" w:hAnsiTheme="minorHAnsi"/>
        </w:rPr>
        <w:t xml:space="preserve">World</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Journal</w:t>
      </w:r>
      <w:r w:rsidR="001852F3">
        <w:rPr>
          <w:rFonts w:ascii="Times New Roman" w:eastAsia="Times New Roman" w:cstheme="minorBidi" w:hAnsiTheme="minorHAnsi"/>
        </w:rPr>
        <w:t xml:space="preserve">of</w:t>
      </w:r>
      <w:r w:rsidR="001852F3">
        <w:rPr>
          <w:rFonts w:ascii="Times New Roman" w:eastAsia="Times New Roman" w:cstheme="minorBidi" w:hAnsiTheme="minorHAnsi"/>
        </w:rPr>
        <w:t xml:space="preserve">Finance,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1999,</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54</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471-517.</w:t>
      </w:r>
    </w:p>
    <w:p w:rsidR="0018722C">
      <w:pPr>
        <w:pStyle w:val="ab"/>
        <w:topLinePunct/>
        <w:ind w:left="200" w:hangingChars="200" w:hanging="200"/>
      </w:pPr>
      <w:r>
        <w:t xml:space="preserve">[</w:t>
      </w:r>
      <w:r>
        <w:t xml:space="preserve">13</w:t>
      </w:r>
      <w:r>
        <w:t xml:space="preserve">]</w:t>
      </w:r>
      <w:r w:rsidRPr="00281126">
        <w:t xml:space="preserve"> </w:t>
      </w:r>
      <w:r/>
      <w:r>
        <w:t xml:space="preserve">Steen Thomsen, </w:t>
      </w:r>
      <w:r>
        <w:t xml:space="preserve">Torben </w:t>
      </w:r>
      <w:r>
        <w:t xml:space="preserve">Pedersen, Hans Kurt Kvist. Blockholder Ownership: Effects on Firm </w:t>
      </w:r>
      <w:r>
        <w:t xml:space="preserve">Value </w:t>
      </w:r>
      <w:r>
        <w:t xml:space="preserve">in Market and Control Based Governance Systems </w:t>
      </w:r>
      <w:r>
        <w:t xml:space="preserve">[</w:t>
      </w:r>
      <w:r>
        <w:t xml:space="preserve">J</w:t>
      </w:r>
      <w:r>
        <w:t xml:space="preserve">]</w:t>
      </w:r>
      <w:r>
        <w:t xml:space="preserve">. Journal of Corporate Finance, 2006</w:t>
      </w:r>
      <w:r>
        <w:t xml:space="preserve">(</w:t>
      </w:r>
      <w:r>
        <w:t xml:space="preserve">1</w:t>
      </w:r>
      <w:r>
        <w:t xml:space="preserve">)</w:t>
      </w:r>
      <w:r>
        <w:t xml:space="preserve">:</w:t>
      </w:r>
      <w:r>
        <w:t xml:space="preserve"> </w:t>
      </w:r>
      <w:r>
        <w:t xml:space="preserve">246-269</w:t>
      </w:r>
    </w:p>
    <w:p w:rsidR="0018722C">
      <w:pPr>
        <w:pStyle w:val="ab"/>
        <w:topLinePunct/>
        <w:ind w:left="200" w:hangingChars="200" w:hanging="200"/>
      </w:pPr>
      <w:r>
        <w:t xml:space="preserve">[</w:t>
      </w:r>
      <w:r>
        <w:t xml:space="preserve">14</w:t>
      </w:r>
      <w:r>
        <w:t xml:space="preserve">]</w:t>
      </w:r>
      <w:r w:rsidRPr="00281126">
        <w:t xml:space="preserve"> </w:t>
      </w:r>
      <w:r/>
      <w:r>
        <w:t xml:space="preserve">Edwards Jeremy SS and Alfons </w:t>
      </w:r>
      <w:r>
        <w:t xml:space="preserve">J.</w:t>
      </w:r>
      <w:r>
        <w:t xml:space="preserve"> </w:t>
      </w:r>
      <w:r>
        <w:t xml:space="preserve">Weichenrieder. </w:t>
      </w:r>
      <w:r>
        <w:t xml:space="preserve">Ownership Concentration and Share </w:t>
      </w:r>
      <w:r>
        <w:t xml:space="preserve">Valuation: </w:t>
      </w:r>
      <w:r>
        <w:t xml:space="preserve">Evidence from </w:t>
      </w:r>
      <w:r>
        <w:t xml:space="preserve">Germany. </w:t>
      </w:r>
      <w:r>
        <w:t xml:space="preserve">Univ. </w:t>
      </w:r>
      <w:r>
        <w:t xml:space="preserve">of Cambridge </w:t>
      </w:r>
      <w:r>
        <w:t xml:space="preserve">Working </w:t>
      </w:r>
      <w:r>
        <w:t xml:space="preserve">paper 8285, 1999. </w:t>
      </w:r>
      <w:r>
        <w:rPr>
          <w:rFonts w:ascii="宋体"/>
        </w:rPr>
        <w:t xml:space="preserve">[</w:t>
      </w:r>
      <w:r>
        <w:rPr>
          <w:rFonts w:ascii="宋体"/>
        </w:rPr>
        <w:t xml:space="preserve">15</w:t>
      </w:r>
      <w:r>
        <w:rPr>
          <w:rFonts w:ascii="宋体"/>
        </w:rPr>
        <w:t xml:space="preserve">]</w:t>
      </w:r>
      <w:r>
        <w:rPr>
          <w:rFonts w:ascii="宋体"/>
        </w:rPr>
        <w:t xml:space="preserve"> </w:t>
      </w:r>
      <w:r>
        <w:t xml:space="preserve">Claessens,</w:t>
      </w:r>
      <w:r>
        <w:t xml:space="preserve"> </w:t>
      </w:r>
      <w:r>
        <w:t xml:space="preserve">ojankov, Lang. The Separation of Ownership and Control in East Asian Corporations </w:t>
      </w:r>
      <w:r>
        <w:t xml:space="preserve">[</w:t>
      </w:r>
      <w:r>
        <w:t xml:space="preserve">J</w:t>
      </w:r>
      <w:r>
        <w:t xml:space="preserve">]</w:t>
      </w:r>
      <w:r>
        <w:t xml:space="preserve"> Journal of Financial</w:t>
      </w:r>
      <w:r>
        <w:t xml:space="preserve"> </w:t>
      </w:r>
      <w:r>
        <w:t xml:space="preserve">Economics,</w:t>
      </w:r>
      <w:r>
        <w:t xml:space="preserve"> </w:t>
      </w:r>
      <w:r>
        <w:t>2000,</w:t>
      </w:r>
      <w:r>
        <w:t xml:space="preserve"> </w:t>
      </w:r>
      <w:r/>
      <w:r>
        <w:t xml:space="preserve">(</w:t>
      </w:r>
      <w:r>
        <w:t xml:space="preserve">58</w:t>
      </w:r>
      <w:r>
        <w:t xml:space="preserve">)</w:t>
      </w:r>
      <w:r>
        <w:t xml:space="preserve">:</w:t>
      </w:r>
      <w:r>
        <w:t xml:space="preserve"> </w:t>
      </w:r>
      <w:r>
        <w:t>81-112.</w:t>
      </w:r>
    </w:p>
    <w:p w:rsidR="0018722C">
      <w:pPr>
        <w:pStyle w:val="ab"/>
        <w:topLinePunct/>
        <w:ind w:left="200" w:hangingChars="200" w:hanging="200"/>
      </w:pPr>
      <w:r>
        <w:t xml:space="preserve">[</w:t>
      </w:r>
      <w:r>
        <w:t xml:space="preserve">16</w:t>
      </w:r>
      <w:r>
        <w:t xml:space="preserve">]</w:t>
      </w:r>
      <w:r w:rsidRPr="00281126">
        <w:t xml:space="preserve"> </w:t>
      </w:r>
      <w:r/>
      <w:r>
        <w:t xml:space="preserve">Stulz, Rene M. Managerial Control of </w:t>
      </w:r>
      <w:r>
        <w:t xml:space="preserve">Voting </w:t>
      </w:r>
      <w:r>
        <w:t xml:space="preserve">Rights: Financing Policies and the Market for Corporate Cotrol </w:t>
      </w:r>
      <w:r>
        <w:t xml:space="preserve">[</w:t>
      </w:r>
      <w:r>
        <w:rPr>
          <w:sz w:val="21"/>
        </w:rPr>
        <w:t xml:space="preserve">J</w:t>
      </w:r>
      <w:r>
        <w:t xml:space="preserve">]</w:t>
      </w:r>
      <w:r>
        <w:t xml:space="preserve">, Journal of Financial </w:t>
      </w:r>
      <w:r>
        <w:t xml:space="preserve">Economics,</w:t>
      </w:r>
      <w:r>
        <w:t xml:space="preserve"> </w:t>
      </w:r>
      <w:r>
        <w:t>1988,</w:t>
      </w:r>
      <w:r>
        <w:t xml:space="preserve"> </w:t>
      </w:r>
      <w:r>
        <w:t>Vol</w:t>
      </w:r>
      <w:r>
        <w:t xml:space="preserve"> </w:t>
      </w:r>
      <w:r>
        <w:t xml:space="preserve">20:</w:t>
      </w:r>
      <w:r>
        <w:t xml:space="preserve"> </w:t>
      </w:r>
      <w:r>
        <w:t>25-54.</w:t>
      </w:r>
    </w:p>
    <w:p w:rsidR="0018722C">
      <w:pPr>
        <w:pStyle w:val="ab"/>
        <w:topLinePunct/>
        <w:ind w:left="200" w:hangingChars="200" w:hanging="200"/>
      </w:pPr>
      <w:r>
        <w:t xml:space="preserve">[</w:t>
      </w:r>
      <w:r>
        <w:t xml:space="preserve">17</w:t>
      </w:r>
      <w:r>
        <w:t xml:space="preserve">]</w:t>
      </w:r>
      <w:r w:rsidRPr="00281126">
        <w:t xml:space="preserve"> </w:t>
      </w:r>
      <w:r/>
      <w:r>
        <w:t xml:space="preserve">MorkR, ShleiferA</w:t>
      </w:r>
      <w:r>
        <w:rPr>
          <w:rFonts w:ascii="宋体" w:eastAsia="宋体" w:hint="eastAsia"/>
          <w:rFonts w:ascii="宋体" w:eastAsia="宋体" w:hint="eastAsia"/>
          <w:sz w:val="21"/>
        </w:rPr>
        <w:t xml:space="preserve">,</w:t>
      </w:r>
      <w:r>
        <w:rPr>
          <w:rFonts w:ascii="宋体" w:eastAsia="宋体" w:hint="eastAsia"/>
        </w:rPr>
        <w:t xml:space="preserve"> </w:t>
      </w:r>
      <w:r>
        <w:t xml:space="preserve">Vishny </w:t>
      </w:r>
      <w:r>
        <w:t xml:space="preserve">RW. </w:t>
      </w:r>
      <w:r>
        <w:t xml:space="preserve">Management to ownership and market valuation: an empirical analysis </w:t>
      </w:r>
      <w:r>
        <w:t xml:space="preserve">[</w:t>
      </w:r>
      <w:r>
        <w:rPr>
          <w:sz w:val="21"/>
        </w:rPr>
        <w:t xml:space="preserve">J</w:t>
      </w:r>
      <w:r>
        <w:t xml:space="preserve">]</w:t>
      </w:r>
      <w:r>
        <w:t xml:space="preserve">. Journal of Financial Economics, 1988,</w:t>
      </w:r>
      <w:r>
        <w:t xml:space="preserve"> </w:t>
      </w:r>
      <w:r>
        <w:t xml:space="preserve">20:</w:t>
      </w:r>
      <w:r>
        <w:t xml:space="preserve"> </w:t>
      </w:r>
      <w:r>
        <w:t>293-315.</w:t>
      </w:r>
    </w:p>
    <w:p w:rsidR="0018722C">
      <w:pPr>
        <w:pStyle w:val="ab"/>
        <w:topLinePunct/>
        <w:ind w:left="200" w:hangingChars="200" w:hanging="200"/>
      </w:pPr>
      <w:r>
        <w:t xml:space="preserve">[</w:t>
      </w:r>
      <w:r>
        <w:t xml:space="preserve">18</w:t>
      </w:r>
      <w:r>
        <w:t xml:space="preserve">]</w:t>
      </w:r>
      <w:r w:rsidRPr="00281126">
        <w:t xml:space="preserve"> </w:t>
      </w:r>
      <w:r/>
      <w:r>
        <w:t xml:space="preserve">DemsetzH and K.</w:t>
      </w:r>
      <w:r>
        <w:t xml:space="preserve"> </w:t>
      </w:r>
      <w:r>
        <w:t xml:space="preserve">Lehn. The structure of corporate ownership: causes and consequences </w:t>
      </w:r>
      <w:r>
        <w:t xml:space="preserve">[</w:t>
      </w:r>
      <w:r>
        <w:rPr>
          <w:sz w:val="21"/>
        </w:rPr>
        <w:t xml:space="preserve">J</w:t>
      </w:r>
      <w:r>
        <w:t xml:space="preserve">]</w:t>
      </w:r>
      <w:r>
        <w:t xml:space="preserve">. Journal of Political </w:t>
      </w:r>
      <w:r>
        <w:t xml:space="preserve">Economy,</w:t>
      </w:r>
      <w:r>
        <w:t xml:space="preserve"> </w:t>
      </w:r>
      <w:r>
        <w:t xml:space="preserve">1985,</w:t>
      </w:r>
      <w:r>
        <w:t xml:space="preserve"> </w:t>
      </w:r>
      <w:r>
        <w:t>1155-1177.</w:t>
      </w:r>
    </w:p>
    <w:p w:rsidR="0018722C">
      <w:pPr>
        <w:pStyle w:val="ab"/>
        <w:topLinePunct/>
        <w:ind w:left="200" w:hangingChars="200" w:hanging="200"/>
      </w:pPr>
      <w:r>
        <w:t xml:space="preserve">[</w:t>
      </w:r>
      <w:r>
        <w:t xml:space="preserve">19</w:t>
      </w:r>
      <w:r>
        <w:t xml:space="preserve">]</w:t>
      </w:r>
      <w:r w:rsidRPr="00281126">
        <w:t xml:space="preserve"> </w:t>
      </w:r>
      <w:r/>
      <w:r>
        <w:t xml:space="preserve">Holderness </w:t>
      </w:r>
      <w:r>
        <w:t xml:space="preserve">C</w:t>
      </w:r>
      <w:r>
        <w:rPr>
          <w:rFonts w:ascii="宋体" w:eastAsia="宋体" w:hint="eastAsia"/>
          <w:rFonts w:ascii="宋体" w:eastAsia="宋体" w:hint="eastAsia"/>
          <w:spacing w:val="-4"/>
          <w:sz w:val="21"/>
        </w:rPr>
        <w:t xml:space="preserve">, </w:t>
      </w:r>
      <w:r>
        <w:t xml:space="preserve">Sheehan </w:t>
      </w:r>
      <w:r>
        <w:t xml:space="preserve">D. The role of majority shareholders in publicly held corporations: an exploratory analysis </w:t>
      </w:r>
      <w:r>
        <w:t xml:space="preserve">[</w:t>
      </w:r>
      <w:r>
        <w:rPr>
          <w:sz w:val="21"/>
        </w:rPr>
        <w:t xml:space="preserve">J</w:t>
      </w:r>
      <w:r>
        <w:t xml:space="preserve">]</w:t>
      </w:r>
      <w:r>
        <w:t xml:space="preserve">. Journal of Financial Economics,</w:t>
      </w:r>
      <w:r>
        <w:t xml:space="preserve"> </w:t>
      </w:r>
      <w:r>
        <w:t xml:space="preserve">1988,</w:t>
      </w:r>
      <w:r>
        <w:t xml:space="preserve"> </w:t>
      </w:r>
      <w:r>
        <w:t>20:</w:t>
      </w:r>
      <w:r>
        <w:t xml:space="preserve"> </w:t>
      </w:r>
      <w:r>
        <w:t>317-346.</w:t>
      </w:r>
    </w:p>
    <w:p w:rsidR="0018722C">
      <w:pPr>
        <w:pStyle w:val="ab"/>
        <w:topLinePunct/>
        <w:ind w:left="200" w:hangingChars="200" w:hanging="200"/>
      </w:pPr>
      <w:r>
        <w:t>[</w:t>
      </w:r>
      <w:r>
        <w:t xml:space="preserve">20</w:t>
      </w:r>
      <w:r>
        <w:t>]</w:t>
      </w:r>
      <w:r w:rsidRPr="00281126">
        <w:t xml:space="preserve"> </w:t>
      </w:r>
      <w:r/>
      <w:r>
        <w:t>Fama, </w:t>
      </w:r>
      <w:r w:rsidR="001852F3">
        <w:t xml:space="preserve">Eugen. </w:t>
      </w:r>
      <w:r w:rsidR="001852F3">
        <w:t xml:space="preserve">Agency</w:t>
      </w:r>
      <w:r>
        <w:t> </w:t>
      </w:r>
      <w:r>
        <w:t>problem</w:t>
      </w:r>
      <w:r>
        <w:t> </w:t>
      </w:r>
      <w:r>
        <w:t>and</w:t>
      </w:r>
      <w:r>
        <w:t>the</w:t>
      </w:r>
      <w:r>
        <w:t> </w:t>
      </w:r>
      <w:r>
        <w:t>theory</w:t>
      </w:r>
      <w:r>
        <w:t> </w:t>
      </w:r>
      <w:r>
        <w:t>of</w:t>
      </w:r>
      <w:r>
        <w:t> </w:t>
      </w:r>
      <w:r>
        <w:t>firm</w:t>
      </w:r>
      <w:r>
        <w:t> </w:t>
      </w:r>
      <w:r>
        <w:t>[</w:t>
      </w:r>
      <w:r>
        <w:rPr>
          <w:sz w:val="21"/>
        </w:rPr>
        <w:t xml:space="preserve">J</w:t>
      </w:r>
      <w:r>
        <w:t>]</w:t>
      </w:r>
      <w:r>
        <w:t>.</w:t>
      </w:r>
      <w:r>
        <w:t> </w:t>
      </w:r>
      <w:r>
        <w:t>Journal</w:t>
      </w:r>
      <w:r>
        <w:t> </w:t>
      </w:r>
      <w:r>
        <w:t>of</w:t>
      </w:r>
      <w:r>
        <w:t> </w:t>
      </w:r>
      <w:r>
        <w:t>politic</w:t>
      </w:r>
      <w:r>
        <w:t> </w:t>
      </w:r>
      <w:r>
        <w:t>Economy</w:t>
      </w:r>
      <w:r>
        <w:rPr>
          <w:rFonts w:ascii="宋体" w:eastAsia="宋体" w:hint="eastAsia"/>
          <w:rFonts w:ascii="宋体" w:eastAsia="宋体" w:hint="eastAsia"/>
          <w:sz w:val="21"/>
        </w:rPr>
        <w:t>,</w:t>
      </w:r>
      <w:r>
        <w:rPr>
          <w:rFonts w:ascii="宋体" w:eastAsia="宋体" w:hint="eastAsia"/>
        </w:rPr>
        <w:t> </w:t>
      </w:r>
      <w:r>
        <w:t>1980</w:t>
      </w:r>
      <w:r>
        <w:rPr>
          <w:rFonts w:ascii="宋体" w:eastAsia="宋体" w:hint="eastAsia"/>
          <w:rFonts w:ascii="宋体" w:eastAsia="宋体" w:hint="eastAsia"/>
          <w:sz w:val="21"/>
        </w:rPr>
        <w:t xml:space="preserve">, </w:t>
      </w:r>
      <w:r>
        <w:t>288-307.</w:t>
      </w:r>
    </w:p>
    <w:p w:rsidR="0018722C">
      <w:pPr>
        <w:pStyle w:val="ab"/>
        <w:topLinePunct/>
        <w:ind w:left="200" w:hangingChars="200" w:hanging="200"/>
      </w:pPr>
      <w:r>
        <w:t xml:space="preserve">[</w:t>
      </w:r>
      <w:r>
        <w:t xml:space="preserve">21</w:t>
      </w:r>
      <w:r>
        <w:t xml:space="preserve">]</w:t>
      </w:r>
      <w:r w:rsidRPr="00281126">
        <w:t xml:space="preserve"> </w:t>
      </w:r>
      <w:r/>
      <w:r>
        <w:t xml:space="preserve">DemsetzH. The structure of ownership and the theory of the firm </w:t>
      </w:r>
      <w:r>
        <w:t xml:space="preserve">[</w:t>
      </w:r>
      <w:r>
        <w:rPr>
          <w:sz w:val="21"/>
        </w:rPr>
        <w:t xml:space="preserve">J</w:t>
      </w:r>
      <w:r>
        <w:t xml:space="preserve">]</w:t>
      </w:r>
      <w:r>
        <w:t xml:space="preserve">. Journal of Law and Economics</w:t>
      </w:r>
      <w:r>
        <w:rPr>
          <w:rFonts w:ascii="宋体" w:eastAsia="宋体" w:hint="eastAsia"/>
          <w:rFonts w:ascii="宋体" w:eastAsia="宋体" w:hint="eastAsia"/>
          <w:sz w:val="21"/>
        </w:rPr>
        <w:t xml:space="preserve">, </w:t>
      </w:r>
      <w:r>
        <w:t xml:space="preserve">1983</w:t>
      </w:r>
      <w:r>
        <w:rPr>
          <w:rFonts w:ascii="宋体" w:eastAsia="宋体" w:hint="eastAsia"/>
          <w:rFonts w:ascii="宋体" w:eastAsia="宋体" w:hint="eastAsia"/>
          <w:sz w:val="21"/>
        </w:rPr>
        <w:t xml:space="preserve">, </w:t>
      </w:r>
      <w:r>
        <w:t xml:space="preserve">375-390.</w:t>
      </w:r>
    </w:p>
    <w:p w:rsidR="0018722C">
      <w:pPr>
        <w:pStyle w:val="ab"/>
        <w:topLinePunct/>
        <w:ind w:left="200" w:hangingChars="200" w:hanging="200"/>
      </w:pPr>
      <w:r>
        <w:t xml:space="preserve">[</w:t>
      </w:r>
      <w:r>
        <w:t xml:space="preserve">22</w:t>
      </w:r>
      <w:r>
        <w:t xml:space="preserve">]</w:t>
      </w:r>
      <w:r w:rsidRPr="00281126">
        <w:t xml:space="preserve"> </w:t>
      </w:r>
      <w:r/>
      <w:r>
        <w:t xml:space="preserve">IoraverN.</w:t>
      </w:r>
      <w:r>
        <w:t xml:space="preserve"> </w:t>
      </w:r>
      <w:r>
        <w:t xml:space="preserve">Tsegba and </w:t>
      </w:r>
      <w:r>
        <w:t xml:space="preserve">Wilson </w:t>
      </w:r>
      <w:r>
        <w:t xml:space="preserve">Ezi-Herbert. The Relationship between Ownership Structure and Firm Performance: Evidence from Nigerian Listed Companies </w:t>
      </w:r>
      <w:r>
        <w:t xml:space="preserve">[</w:t>
      </w:r>
      <w:r>
        <w:t xml:space="preserve">J</w:t>
      </w:r>
      <w:r>
        <w:t xml:space="preserve">]</w:t>
      </w:r>
      <w:r>
        <w:t xml:space="preserve">. African Journal of Accounting, Economics, Finance and Banking Research,</w:t>
      </w:r>
      <w:r>
        <w:t xml:space="preserve"> </w:t>
      </w:r>
      <w:r>
        <w:t xml:space="preserve">2011</w:t>
      </w:r>
      <w:r>
        <w:t xml:space="preserve">(</w:t>
      </w:r>
      <w:r>
        <w:t xml:space="preserve">7</w:t>
      </w:r>
      <w:r>
        <w:t xml:space="preserve">)</w:t>
      </w:r>
      <w:r>
        <w:t xml:space="preserve">:</w:t>
      </w:r>
      <w:r>
        <w:t xml:space="preserve"> </w:t>
      </w:r>
      <w:r>
        <w:t>51-63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高明华</w:t>
      </w:r>
      <w:r>
        <w:rPr>
          <w:rFonts w:cstheme="minorBidi" w:hAnsiTheme="minorHAnsi" w:eastAsiaTheme="minorHAnsi" w:asciiTheme="minorHAnsi"/>
        </w:rPr>
        <w:t xml:space="preserve">, </w:t>
      </w:r>
      <w:r>
        <w:rPr>
          <w:rFonts w:cstheme="minorBidi" w:hAnsiTheme="minorHAnsi" w:eastAsiaTheme="minorHAnsi" w:asciiTheme="minorHAnsi"/>
        </w:rPr>
        <w:t>企业经营者行为内部制衡与经营绩效的相关分析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南开管理评论,</w:t>
      </w:r>
      <w:r>
        <w:rPr>
          <w:rFonts w:cstheme="minorBidi" w:hAnsiTheme="minorHAnsi" w:eastAsiaTheme="minorHAnsi" w:asciiTheme="minorHAnsi"/>
        </w:rPr>
        <w:t xml:space="preserve"> </w:t>
      </w:r>
      <w:r>
        <w:rPr>
          <w:rFonts w:cstheme="minorBidi" w:hAnsiTheme="minorHAnsi" w:eastAsiaTheme="minorHAnsi" w:asciiTheme="minorHAnsi"/>
        </w:rPr>
        <w:t>2001</w:t>
      </w:r>
      <w:r w:rsidR="001852F3">
        <w:rPr>
          <w:rFonts w:cstheme="minorBidi" w:hAnsiTheme="minorHAnsi" w:eastAsiaTheme="minorHAnsi" w:asciiTheme="minorHAnsi"/>
        </w:rPr>
        <w:t xml:space="preserve">年第</w:t>
      </w:r>
      <w:r>
        <w:rPr>
          <w:rFonts w:cstheme="minorBidi" w:hAnsiTheme="minorHAnsi" w:eastAsiaTheme="minorHAnsi" w:asciiTheme="minorHAnsi"/>
        </w:rPr>
        <w:t>5</w:t>
      </w:r>
      <w:r w:rsidR="001852F3">
        <w:rPr>
          <w:rFonts w:cstheme="minorBidi" w:hAnsiTheme="minorHAnsi" w:eastAsiaTheme="minorHAnsi" w:asciiTheme="minorHAnsi"/>
        </w:rPr>
        <w:t xml:space="preserve">期.</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24</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宋敏</w:t>
      </w:r>
      <w:r>
        <w:rPr>
          <w:rFonts w:cstheme="minorBidi" w:hAnsiTheme="minorHAnsi" w:eastAsiaTheme="minorHAnsi" w:asciiTheme="minorHAnsi"/>
        </w:rPr>
        <w:t xml:space="preserve">, </w:t>
      </w:r>
      <w:r>
        <w:rPr>
          <w:rFonts w:cstheme="minorBidi" w:hAnsiTheme="minorHAnsi" w:eastAsiaTheme="minorHAnsi" w:asciiTheme="minorHAnsi"/>
        </w:rPr>
        <w:t xml:space="preserve">张俊喜</w:t>
      </w:r>
      <w:r>
        <w:rPr>
          <w:rFonts w:cstheme="minorBidi" w:hAnsiTheme="minorHAnsi" w:eastAsiaTheme="minorHAnsi" w:asciiTheme="minorHAnsi"/>
        </w:rPr>
        <w:t xml:space="preserve">, </w:t>
      </w:r>
      <w:r>
        <w:rPr>
          <w:rFonts w:cstheme="minorBidi" w:hAnsiTheme="minorHAnsi" w:eastAsiaTheme="minorHAnsi" w:asciiTheme="minorHAnsi"/>
        </w:rPr>
        <w:t xml:space="preserve">李春涛.</w:t>
      </w:r>
      <w:r>
        <w:rPr>
          <w:rFonts w:cstheme="minorBidi" w:hAnsiTheme="minorHAnsi" w:eastAsiaTheme="minorHAnsi" w:asciiTheme="minorHAnsi"/>
        </w:rPr>
        <w:t xml:space="preserve"> </w:t>
      </w:r>
      <w:r>
        <w:rPr>
          <w:rFonts w:cstheme="minorBidi" w:hAnsiTheme="minorHAnsi" w:eastAsiaTheme="minorHAnsi" w:asciiTheme="minorHAnsi"/>
        </w:rPr>
        <w:t>股权结构的陷阱</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南开管理评论</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1-12.2004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牛春平．</w:t>
      </w:r>
      <w:r>
        <w:rPr>
          <w:rFonts w:cstheme="minorBidi" w:hAnsiTheme="minorHAnsi" w:eastAsiaTheme="minorHAnsi" w:asciiTheme="minorHAnsi"/>
        </w:rPr>
        <w:t xml:space="preserve"> </w:t>
      </w:r>
      <w:r>
        <w:rPr>
          <w:rFonts w:cstheme="minorBidi" w:hAnsiTheme="minorHAnsi" w:eastAsiaTheme="minorHAnsi" w:asciiTheme="minorHAnsi"/>
        </w:rPr>
        <w:t>创业板股权结构和公司绩效相关性实证分析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经济师</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毛洪安</w:t>
      </w:r>
      <w:r>
        <w:rPr>
          <w:rFonts w:cstheme="minorBidi" w:hAnsiTheme="minorHAnsi" w:eastAsiaTheme="minorHAnsi" w:asciiTheme="minorHAnsi"/>
        </w:rPr>
        <w:t xml:space="preserve">, </w:t>
      </w:r>
      <w:r>
        <w:rPr>
          <w:rFonts w:cstheme="minorBidi" w:hAnsiTheme="minorHAnsi" w:eastAsiaTheme="minorHAnsi" w:asciiTheme="minorHAnsi"/>
        </w:rPr>
        <w:t xml:space="preserve">沈慧敏．</w:t>
      </w:r>
      <w:r>
        <w:rPr>
          <w:rFonts w:cstheme="minorBidi" w:hAnsiTheme="minorHAnsi" w:eastAsiaTheme="minorHAnsi" w:asciiTheme="minorHAnsi"/>
        </w:rPr>
        <w:t xml:space="preserve"> </w:t>
      </w:r>
      <w:r>
        <w:rPr>
          <w:rFonts w:cstheme="minorBidi" w:hAnsiTheme="minorHAnsi" w:eastAsiaTheme="minorHAnsi" w:asciiTheme="minorHAnsi"/>
        </w:rPr>
        <w:t>创业板上市公司中的股权结构、董事会特征与公司业绩研究</w:t>
      </w:r>
      <w:r>
        <w:rPr>
          <w:rFonts w:cstheme="minorBidi" w:hAnsiTheme="minorHAnsi" w:eastAsiaTheme="minorHAnsi" w:asciiTheme="minorHAnsi"/>
        </w:rPr>
        <w:t>[</w:t>
      </w:r>
      <w:r>
        <w:rPr>
          <w:kern w:val="2"/>
          <w:szCs w:val="22"/>
          <w:rFonts w:cstheme="minorBidi" w:hAnsiTheme="minorHAnsi" w:eastAsiaTheme="minorHAnsi" w:asciiTheme="minorHAnsi"/>
          <w:w w:val="100"/>
          <w:sz w:val="21"/>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中</w:t>
      </w:r>
    </w:p>
    <w:p w:rsidR="0018722C">
      <w:pPr>
        <w:topLinePunct/>
      </w:pPr>
      <w:r>
        <w:rPr>
          <w:rFonts w:cstheme="minorBidi" w:hAnsiTheme="minorHAnsi" w:eastAsiaTheme="minorHAnsi" w:asciiTheme="minorHAnsi" w:ascii="Times New Roman"/>
        </w:rPr>
        <w:t>44</w:t>
      </w:r>
    </w:p>
    <w:p w:rsidR="0018722C">
      <w:pPr>
        <w:topLinePunct/>
      </w:pPr>
      <w:r>
        <w:rPr>
          <w:rFonts w:cstheme="minorBidi" w:hAnsiTheme="minorHAnsi" w:eastAsiaTheme="minorHAnsi" w:asciiTheme="minorHAnsi"/>
        </w:rPr>
        <w:t>南财经政法大学研究生学报</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 xml:space="preserve"> 5</w:t>
      </w:r>
      <w:r>
        <w:rPr>
          <w:rFonts w:cstheme="minorBidi" w:hAnsiTheme="minorHAnsi" w:eastAsiaTheme="minorHAnsi" w:asciiTheme="minorHAnsi"/>
        </w:rPr>
        <w:t>)</w:t>
      </w:r>
      <w:r w:rsidR="004B696B">
        <w:rPr>
          <w:rFonts w:cstheme="minorBidi" w:hAnsiTheme="minorHAnsi" w:eastAsiaTheme="minorHAnsi" w:asciiTheme="minorHAnsi"/>
        </w:rPr>
        <w:t xml:space="preserve">: 75-81．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吴国鼎</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kern w:val="2"/>
          <w:spacing w:val="-10"/>
          <w:w w:val="100"/>
          <w:sz w:val="21"/>
        </w:rPr>
        <w:t xml:space="preserve">;</w:t>
      </w:r>
      <w:r>
        <w:rPr>
          <w:rFonts w:cstheme="minorBidi" w:hAnsiTheme="minorHAnsi" w:eastAsiaTheme="minorHAnsi" w:asciiTheme="minorHAnsi"/>
        </w:rPr>
        <w:t>《股权结构、上市板块和企业绩效》</w:t>
      </w:r>
      <w:r>
        <w:rPr>
          <w:rFonts w:cstheme="minorBidi" w:hAnsiTheme="minorHAnsi" w:eastAsiaTheme="minorHAnsi" w:asciiTheme="minorHAnsi"/>
        </w:rPr>
        <w:t xml:space="preserve">, </w:t>
      </w:r>
      <w:r>
        <w:rPr>
          <w:rFonts w:cstheme="minorBidi" w:hAnsiTheme="minorHAnsi" w:eastAsiaTheme="minorHAnsi" w:asciiTheme="minorHAnsi"/>
        </w:rPr>
        <w:t>《金融评论》第</w:t>
      </w:r>
      <w:r>
        <w:rPr>
          <w:rFonts w:cstheme="minorBidi" w:hAnsiTheme="minorHAnsi" w:eastAsiaTheme="minorHAnsi" w:asciiTheme="minorHAnsi"/>
        </w:rPr>
        <w:t>1</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孙永祥</w:t>
      </w:r>
      <w:r>
        <w:rPr>
          <w:rFonts w:cstheme="minorBidi" w:hAnsiTheme="minorHAnsi" w:eastAsiaTheme="minorHAnsi" w:asciiTheme="minorHAnsi"/>
        </w:rPr>
        <w:t xml:space="preserve">, </w:t>
      </w:r>
      <w:r>
        <w:rPr>
          <w:rFonts w:cstheme="minorBidi" w:hAnsiTheme="minorHAnsi" w:eastAsiaTheme="minorHAnsi" w:asciiTheme="minorHAnsi"/>
        </w:rPr>
        <w:t xml:space="preserve">黄祖辉.</w:t>
      </w:r>
      <w:r>
        <w:rPr>
          <w:rFonts w:cstheme="minorBidi" w:hAnsiTheme="minorHAnsi" w:eastAsiaTheme="minorHAnsi" w:asciiTheme="minorHAnsi"/>
        </w:rPr>
        <w:t xml:space="preserve"> </w:t>
      </w:r>
      <w:r>
        <w:rPr>
          <w:rFonts w:cstheme="minorBidi" w:hAnsiTheme="minorHAnsi" w:eastAsiaTheme="minorHAnsi" w:asciiTheme="minorHAnsi"/>
        </w:rPr>
        <w:t>上市公司的股权结构与绩效</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cstheme="minorBidi" w:hAnsiTheme="minorHAnsi" w:eastAsiaTheme="minorHAnsi" w:asciiTheme="minorHAnsi"/>
        </w:rPr>
        <w:t xml:space="preserve">1999,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张红军. 中国上市公司股权结构与公司绩效的理论及实证分析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经济科学2000,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34-44.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陈小悦</w:t>
      </w:r>
      <w:r>
        <w:rPr>
          <w:rFonts w:cstheme="minorBidi" w:hAnsiTheme="minorHAnsi" w:eastAsiaTheme="minorHAnsi" w:asciiTheme="minorHAnsi"/>
        </w:rPr>
        <w:t xml:space="preserve">, </w:t>
      </w:r>
      <w:r>
        <w:rPr>
          <w:rFonts w:cstheme="minorBidi" w:hAnsiTheme="minorHAnsi" w:eastAsiaTheme="minorHAnsi" w:asciiTheme="minorHAnsi"/>
        </w:rPr>
        <w:t xml:space="preserve">徐晓东.</w:t>
      </w:r>
      <w:r>
        <w:rPr>
          <w:rFonts w:cstheme="minorBidi" w:hAnsiTheme="minorHAnsi" w:eastAsiaTheme="minorHAnsi" w:asciiTheme="minorHAnsi"/>
        </w:rPr>
        <w:t xml:space="preserve"> </w:t>
      </w:r>
      <w:r>
        <w:rPr>
          <w:rFonts w:cstheme="minorBidi" w:hAnsiTheme="minorHAnsi" w:eastAsiaTheme="minorHAnsi" w:asciiTheme="minorHAnsi"/>
        </w:rPr>
        <w:t>股权结构、企业绩效与投资者利益保护</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01</w:t>
      </w:r>
      <w:r>
        <w:rPr>
          <w:rFonts w:cstheme="minorBidi" w:hAnsiTheme="minorHAnsi" w:eastAsiaTheme="minorHAnsi" w:asciiTheme="minorHAnsi"/>
          <w:kern w:val="2"/>
          <w:spacing w:val="-52"/>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3-1</w:t>
      </w:r>
      <w:r>
        <w:rPr>
          <w:rFonts w:cstheme="minorBidi" w:hAnsiTheme="minorHAnsi" w:eastAsiaTheme="minorHAnsi" w:asciiTheme="minorHAnsi"/>
        </w:rPr>
        <w:t>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31</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朱武祥</w:t>
      </w:r>
      <w:r>
        <w:rPr>
          <w:rFonts w:cstheme="minorBidi" w:hAnsiTheme="minorHAnsi" w:eastAsiaTheme="minorHAnsi" w:asciiTheme="minorHAnsi"/>
        </w:rPr>
        <w:t xml:space="preserve">,</w:t>
      </w:r>
      <w:r>
        <w:rPr>
          <w:rFonts w:cstheme="minorBidi" w:hAnsiTheme="minorHAnsi" w:eastAsiaTheme="minorHAnsi" w:asciiTheme="minorHAnsi"/>
        </w:rPr>
        <w:t xml:space="preserve"> 宋勇. 股权结构与企业价值召寸家电行业上市公司实证分析. 经济研究</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2001,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66-72.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徐文学、陆希希. 股权集中度与制衡度对上市公司绩效的影响——</w:t>
      </w:r>
      <w:r w:rsidR="001852F3">
        <w:rPr>
          <w:rFonts w:cstheme="minorBidi" w:hAnsiTheme="minorHAnsi" w:eastAsiaTheme="minorHAnsi" w:asciiTheme="minorHAnsi"/>
        </w:rPr>
        <w:t xml:space="preserve">基于饮料制造业上市公司的实证检验</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企业经济</w:t>
      </w:r>
      <w:r>
        <w:rPr>
          <w:rFonts w:cstheme="minorBidi" w:hAnsiTheme="minorHAnsi" w:eastAsiaTheme="minorHAnsi" w:asciiTheme="minorHAnsi"/>
        </w:rPr>
        <w:t xml:space="preserve">, </w:t>
      </w:r>
      <w:r>
        <w:rPr>
          <w:rFonts w:cstheme="minorBidi" w:hAnsiTheme="minorHAnsi" w:eastAsiaTheme="minorHAnsi" w:asciiTheme="minorHAnsi"/>
        </w:rPr>
        <w:t xml:space="preserve">2014</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期.</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王红敏. 上市公司股权结构与公司绩效关系研究——基于沪深两市</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股上市公司经</w:t>
      </w:r>
      <w:r>
        <w:rPr>
          <w:rFonts w:cstheme="minorBidi" w:hAnsiTheme="minorHAnsi" w:eastAsiaTheme="minorHAnsi" w:asciiTheme="minorHAnsi"/>
        </w:rPr>
        <w:t>验数据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财会通讯</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01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59</w:t>
      </w:r>
      <w:r>
        <w:rPr>
          <w:rFonts w:cstheme="minorBidi" w:hAnsiTheme="minorHAnsi" w:eastAsiaTheme="minorHAnsi" w:asciiTheme="minorHAnsi"/>
        </w:rPr>
        <w:t>-</w:t>
      </w:r>
      <w:r>
        <w:rPr>
          <w:rFonts w:cstheme="minorBidi" w:hAnsiTheme="minorHAnsi" w:eastAsiaTheme="minorHAnsi" w:asciiTheme="minorHAnsi"/>
        </w:rPr>
        <w:t>61.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王振</w:t>
      </w:r>
      <w:r>
        <w:rPr>
          <w:rFonts w:cstheme="minorBidi" w:hAnsiTheme="minorHAnsi" w:eastAsiaTheme="minorHAnsi" w:asciiTheme="minorHAnsi"/>
        </w:rPr>
        <w:t>ft</w:t>
      </w:r>
      <w:r>
        <w:rPr>
          <w:rFonts w:cstheme="minorBidi" w:hAnsiTheme="minorHAnsi" w:eastAsiaTheme="minorHAnsi" w:asciiTheme="minorHAnsi"/>
        </w:rPr>
        <w:t>、石大林、孙晨童. 股权结构与公司绩效关系的实证研究——基于动态内生性的</w:t>
      </w:r>
      <w:r>
        <w:rPr>
          <w:rFonts w:cstheme="minorBidi" w:hAnsiTheme="minorHAnsi" w:eastAsiaTheme="minorHAnsi" w:asciiTheme="minorHAnsi"/>
        </w:rPr>
        <w:t>视角</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南京审计学院学报</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37-</w:t>
      </w:r>
      <w:r>
        <w:rPr>
          <w:rFonts w:cstheme="minorBidi" w:hAnsiTheme="minorHAnsi" w:eastAsiaTheme="minorHAnsi" w:asciiTheme="minorHAnsi"/>
        </w:rPr>
        <w:t>4</w:t>
      </w:r>
      <w:r>
        <w:rPr>
          <w:rFonts w:cstheme="minorBidi" w:hAnsiTheme="minorHAnsi" w:eastAsiaTheme="minorHAnsi" w:asciiTheme="minorHAnsi"/>
        </w:rPr>
        <w:t>8.</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35</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吴淑琨.</w:t>
      </w:r>
      <w:r>
        <w:rPr>
          <w:rFonts w:cstheme="minorBidi" w:hAnsiTheme="minorHAnsi" w:eastAsiaTheme="minorHAnsi" w:asciiTheme="minorHAnsi"/>
        </w:rPr>
        <w:t xml:space="preserve"> </w:t>
      </w:r>
      <w:r>
        <w:rPr>
          <w:rFonts w:cstheme="minorBidi" w:hAnsiTheme="minorHAnsi" w:eastAsiaTheme="minorHAnsi" w:asciiTheme="minorHAnsi"/>
        </w:rPr>
        <w:t>股权结构与公司绩效的</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U</w:t>
      </w:r>
      <w:r w:rsidR="001852F3">
        <w:rPr>
          <w:rFonts w:cstheme="minorBidi" w:hAnsiTheme="minorHAnsi" w:eastAsiaTheme="minorHAnsi" w:asciiTheme="minorHAnsi"/>
        </w:rPr>
        <w:t xml:space="preserve">  型关系研究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中国工业经济.</w:t>
      </w:r>
      <w:r>
        <w:rPr>
          <w:rFonts w:cstheme="minorBidi" w:hAnsiTheme="minorHAnsi" w:eastAsiaTheme="minorHAnsi" w:asciiTheme="minorHAnsi"/>
        </w:rPr>
        <w:t xml:space="preserve"> </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徐莉萍</w:t>
      </w:r>
      <w:r>
        <w:rPr>
          <w:rFonts w:cstheme="minorBidi" w:hAnsiTheme="minorHAnsi" w:eastAsiaTheme="minorHAnsi" w:asciiTheme="minorHAnsi"/>
        </w:rPr>
        <w:t xml:space="preserve">, </w:t>
      </w:r>
      <w:r>
        <w:rPr>
          <w:rFonts w:cstheme="minorBidi" w:hAnsiTheme="minorHAnsi" w:eastAsiaTheme="minorHAnsi" w:asciiTheme="minorHAnsi"/>
        </w:rPr>
        <w:t xml:space="preserve">辛宇</w:t>
      </w:r>
      <w:r>
        <w:rPr>
          <w:rFonts w:cstheme="minorBidi" w:hAnsiTheme="minorHAnsi" w:eastAsiaTheme="minorHAnsi" w:asciiTheme="minorHAnsi"/>
        </w:rPr>
        <w:t xml:space="preserve">, </w:t>
      </w:r>
      <w:r>
        <w:rPr>
          <w:rFonts w:cstheme="minorBidi" w:hAnsiTheme="minorHAnsi" w:eastAsiaTheme="minorHAnsi" w:asciiTheme="minorHAnsi"/>
        </w:rPr>
        <w:t xml:space="preserve">陈工孟．</w:t>
      </w:r>
      <w:r>
        <w:rPr>
          <w:rFonts w:cstheme="minorBidi" w:hAnsiTheme="minorHAnsi" w:eastAsiaTheme="minorHAnsi" w:asciiTheme="minorHAnsi"/>
        </w:rPr>
        <w:t xml:space="preserve"> </w:t>
      </w:r>
      <w:r>
        <w:rPr>
          <w:rFonts w:cstheme="minorBidi" w:hAnsiTheme="minorHAnsi" w:eastAsiaTheme="minorHAnsi" w:asciiTheme="minorHAnsi"/>
        </w:rPr>
        <w:t>股权集中度和股权制衡及其对公司经营绩效的影响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w:t>
      </w:r>
      <w:r>
        <w:rPr>
          <w:rFonts w:cstheme="minorBidi" w:hAnsiTheme="minorHAnsi" w:eastAsiaTheme="minorHAnsi" w:asciiTheme="minorHAnsi"/>
        </w:rPr>
        <w:t xml:space="preserve">究</w:t>
      </w:r>
      <w:r>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0</w:t>
      </w:r>
      <w:r>
        <w:rPr>
          <w:rFonts w:cstheme="minorBidi" w:hAnsiTheme="minorHAnsi" w:eastAsiaTheme="minorHAnsi" w:asciiTheme="minorHAnsi"/>
        </w:rPr>
        <w:t xml:space="preserve">06</w:t>
      </w:r>
      <w:r>
        <w:rPr>
          <w:rFonts w:cstheme="minorBidi" w:hAnsiTheme="minorHAnsi" w:eastAsiaTheme="minorHAnsi" w:asciiTheme="minorHAnsi"/>
          <w:kern w:val="2"/>
          <w:spacing w:val="-54"/>
          <w:w w:val="100"/>
          <w:sz w:val="21"/>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w w:val="100"/>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37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朱雅琴.</w:t>
      </w:r>
      <w:r>
        <w:rPr>
          <w:rFonts w:cstheme="minorBidi" w:hAnsiTheme="minorHAnsi" w:eastAsiaTheme="minorHAnsi" w:asciiTheme="minorHAnsi"/>
        </w:rPr>
        <w:t xml:space="preserve"> </w:t>
      </w:r>
      <w:r>
        <w:rPr>
          <w:rFonts w:cstheme="minorBidi" w:hAnsiTheme="minorHAnsi" w:eastAsiaTheme="minorHAnsi" w:asciiTheme="minorHAnsi"/>
        </w:rPr>
        <w:t>股权集中度、股权制衡与公司绩效——来自沪深两市的经验证据</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财会通</w:t>
      </w:r>
      <w:r>
        <w:rPr>
          <w:rFonts w:cstheme="minorBidi" w:hAnsiTheme="minorHAnsi" w:eastAsiaTheme="minorHAnsi" w:asciiTheme="minorHAnsi"/>
        </w:rPr>
        <w:t xml:space="preserve">讯.</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董骏豪.</w:t>
      </w:r>
      <w:r>
        <w:rPr>
          <w:rFonts w:cstheme="minorBidi" w:hAnsiTheme="minorHAnsi" w:eastAsiaTheme="minorHAnsi" w:asciiTheme="minorHAnsi"/>
        </w:rPr>
        <w:t xml:space="preserve"> </w:t>
      </w:r>
      <w:r>
        <w:rPr>
          <w:rFonts w:cstheme="minorBidi" w:hAnsiTheme="minorHAnsi" w:eastAsiaTheme="minorHAnsi" w:asciiTheme="minorHAnsi"/>
        </w:rPr>
        <w:t>中国上市公司股权结构与公司绩效关系的元分析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经济论坛.</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39</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陶然.</w:t>
      </w:r>
      <w:r>
        <w:rPr>
          <w:rFonts w:cstheme="minorBidi" w:hAnsiTheme="minorHAnsi" w:eastAsiaTheme="minorHAnsi" w:asciiTheme="minorHAnsi"/>
        </w:rPr>
        <w:t xml:space="preserve"> </w:t>
      </w:r>
      <w:r>
        <w:rPr>
          <w:rFonts w:cstheme="minorBidi" w:hAnsiTheme="minorHAnsi" w:eastAsiaTheme="minorHAnsi" w:asciiTheme="minorHAnsi"/>
        </w:rPr>
        <w:t>房地产上市公司股权结构对绩效影响的实证分析——基于</w:t>
      </w:r>
      <w:r>
        <w:rPr>
          <w:rFonts w:cstheme="minorBidi" w:hAnsiTheme="minorHAnsi" w:eastAsiaTheme="minorHAnsi" w:asciiTheme="minorHAnsi"/>
        </w:rPr>
        <w:t xml:space="preserve">2008-2010</w:t>
      </w:r>
      <w:r w:rsidR="001852F3">
        <w:rPr>
          <w:rFonts w:cstheme="minorBidi" w:hAnsiTheme="minorHAnsi" w:eastAsiaTheme="minorHAnsi" w:asciiTheme="minorHAnsi"/>
        </w:rPr>
        <w:t xml:space="preserve">年的面板数据</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福建省社会主义学院学报</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安烨</w:t>
      </w:r>
      <w:r>
        <w:rPr>
          <w:rFonts w:cstheme="minorBidi" w:hAnsiTheme="minorHAnsi" w:eastAsiaTheme="minorHAnsi" w:asciiTheme="minorHAnsi"/>
        </w:rPr>
        <w:t xml:space="preserve">, </w:t>
      </w:r>
      <w:r>
        <w:rPr>
          <w:rFonts w:cstheme="minorBidi" w:hAnsiTheme="minorHAnsi" w:eastAsiaTheme="minorHAnsi" w:asciiTheme="minorHAnsi"/>
        </w:rPr>
        <w:t xml:space="preserve">钟廷勇．</w:t>
      </w:r>
      <w:r>
        <w:rPr>
          <w:rFonts w:cstheme="minorBidi" w:hAnsiTheme="minorHAnsi" w:eastAsiaTheme="minorHAnsi" w:asciiTheme="minorHAnsi"/>
        </w:rPr>
        <w:t xml:space="preserve"> </w:t>
      </w:r>
      <w:r>
        <w:rPr>
          <w:rFonts w:cstheme="minorBidi" w:hAnsiTheme="minorHAnsi" w:eastAsiaTheme="minorHAnsi" w:asciiTheme="minorHAnsi"/>
        </w:rPr>
        <w:t>股权集中度、股权制衡与公司关联性研究--基于中国制造业上市公司的</w:t>
      </w:r>
      <w:r>
        <w:rPr>
          <w:rFonts w:cstheme="minorBidi" w:hAnsiTheme="minorHAnsi" w:eastAsiaTheme="minorHAnsi" w:asciiTheme="minorHAnsi"/>
        </w:rPr>
        <w:t>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东北师大学报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刘际陆</w:t>
      </w:r>
      <w:r>
        <w:rPr>
          <w:rFonts w:cstheme="minorBidi" w:hAnsiTheme="minorHAnsi" w:eastAsiaTheme="minorHAnsi" w:asciiTheme="minorHAnsi"/>
        </w:rPr>
        <w:t xml:space="preserve">, </w:t>
      </w:r>
      <w:r>
        <w:rPr>
          <w:rFonts w:cstheme="minorBidi" w:hAnsiTheme="minorHAnsi" w:eastAsiaTheme="minorHAnsi" w:asciiTheme="minorHAnsi"/>
        </w:rPr>
        <w:t xml:space="preserve">汪军．</w:t>
      </w:r>
      <w:r>
        <w:rPr>
          <w:rFonts w:cstheme="minorBidi" w:hAnsiTheme="minorHAnsi" w:eastAsiaTheme="minorHAnsi" w:asciiTheme="minorHAnsi"/>
        </w:rPr>
        <w:t xml:space="preserve"> </w:t>
      </w:r>
      <w:r>
        <w:rPr>
          <w:rFonts w:cstheme="minorBidi" w:hAnsiTheme="minorHAnsi" w:eastAsiaTheme="minorHAnsi" w:asciiTheme="minorHAnsi"/>
        </w:rPr>
        <w:t>上市公司股权结构与公司绩效关系分析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大连海事大学学报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kern w:val="2"/>
          <w:sz w:val="21"/>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t xml:space="preserve">[</w:t>
      </w:r>
      <w:r>
        <w:t xml:space="preserve">42</w:t>
      </w:r>
      <w:r>
        <w:t xml:space="preserve">]</w:t>
      </w:r>
      <w:r w:rsidRPr="00281126">
        <w:t xml:space="preserve"> </w:t>
      </w:r>
      <w:r/>
      <w:r>
        <w:t xml:space="preserve">PEDERSON T</w:t>
      </w:r>
      <w:r>
        <w:rPr>
          <w:rFonts w:ascii="宋体" w:eastAsia="宋体" w:hint="eastAsia"/>
        </w:rPr>
        <w:t xml:space="preserve">．</w:t>
      </w:r>
      <w:r>
        <w:rPr>
          <w:rFonts w:ascii="宋体" w:eastAsia="宋体" w:hint="eastAsia"/>
        </w:rPr>
        <w:t xml:space="preserve"> </w:t>
      </w:r>
      <w:r>
        <w:t xml:space="preserve">Business Systems and Corporate Governance </w:t>
      </w:r>
      <w:r>
        <w:t xml:space="preserve">[</w:t>
      </w:r>
      <w:r>
        <w:t xml:space="preserve">J</w:t>
      </w:r>
      <w:r>
        <w:t xml:space="preserve">]</w:t>
      </w:r>
      <w:r>
        <w:t xml:space="preserve">.</w:t>
      </w:r>
      <w:r>
        <w:t xml:space="preserve"> </w:t>
      </w:r>
      <w:r>
        <w:t xml:space="preserve">International Studies of Management &amp; Organization,</w:t>
      </w:r>
      <w:r>
        <w:t xml:space="preserve"> </w:t>
      </w:r>
      <w:r>
        <w:t xml:space="preserve">2009,</w:t>
      </w:r>
      <w:r>
        <w:t xml:space="preserve"> </w:t>
      </w:r>
      <w:r>
        <w:t>29</w:t>
      </w:r>
      <w:r>
        <w:t xml:space="preserve">(</w:t>
      </w:r>
      <w:r>
        <w:t xml:space="preserve">6</w:t>
      </w:r>
      <w:r>
        <w:t xml:space="preserve">)</w:t>
      </w:r>
      <w:r>
        <w:t xml:space="preserve">:</w:t>
      </w:r>
      <w:r>
        <w:t xml:space="preserve"> </w:t>
      </w:r>
      <w:r>
        <w:t>43-59.</w:t>
      </w:r>
    </w:p>
    <w:p w:rsidR="0018722C">
      <w:pPr>
        <w:pStyle w:val="ab"/>
        <w:topLinePunct/>
        <w:ind w:left="200" w:hangingChars="200" w:hanging="200"/>
      </w:pPr>
      <w:r>
        <w:t xml:space="preserve">[</w:t>
      </w:r>
      <w:r>
        <w:t xml:space="preserve">43</w:t>
      </w:r>
      <w:r>
        <w:t xml:space="preserve">]</w:t>
      </w:r>
      <w:r w:rsidRPr="00281126">
        <w:t xml:space="preserve"> </w:t>
      </w:r>
      <w:r/>
      <w:r>
        <w:t xml:space="preserve">MITTON</w:t>
      </w:r>
      <w:r>
        <w:rPr>
          <w:rFonts w:ascii="宋体" w:eastAsia="宋体" w:hint="eastAsia"/>
        </w:rPr>
        <w:t xml:space="preserve">．</w:t>
      </w:r>
      <w:r>
        <w:rPr>
          <w:rFonts w:ascii="宋体" w:eastAsia="宋体" w:hint="eastAsia"/>
        </w:rPr>
        <w:t xml:space="preserve"> </w:t>
      </w:r>
      <w:r>
        <w:t xml:space="preserve">A Cross-firm Analysis of the Impact of Corporate Governance on the East Asian Financial Crisis </w:t>
      </w:r>
      <w:r>
        <w:t xml:space="preserve">[</w:t>
      </w:r>
      <w:r>
        <w:t xml:space="preserve">J</w:t>
      </w:r>
      <w:r>
        <w:t xml:space="preserve">]</w:t>
      </w:r>
      <w:r>
        <w:t xml:space="preserve">.</w:t>
      </w:r>
      <w:r>
        <w:t xml:space="preserve"> </w:t>
      </w:r>
      <w:r>
        <w:t xml:space="preserve">Journal of Financial Economics,</w:t>
      </w:r>
      <w:r>
        <w:t xml:space="preserve"> </w:t>
      </w:r>
      <w:r>
        <w:t xml:space="preserve">2012</w:t>
      </w:r>
      <w:r>
        <w:t xml:space="preserve">(</w:t>
      </w:r>
      <w:r>
        <w:t xml:space="preserve">64</w:t>
      </w:r>
      <w:r>
        <w:t xml:space="preserve">)</w:t>
      </w:r>
      <w:r>
        <w:t xml:space="preserve">:</w:t>
      </w:r>
      <w:r>
        <w:t xml:space="preserve"> </w:t>
      </w:r>
      <w:r>
        <w:t>215-241.</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44</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毛剑峰、杨</w:t>
      </w:r>
      <w:r w:rsidR="001852F3">
        <w:rPr>
          <w:rFonts w:cstheme="minorBidi" w:hAnsiTheme="minorHAnsi" w:eastAsiaTheme="minorHAnsi" w:asciiTheme="minorHAnsi"/>
        </w:rPr>
        <w:t xml:space="preserve">梅、王佳伟．</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政府干预、股权结构与企业绩效关系的实证</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统计与决策</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2015</w:t>
      </w:r>
      <w:r>
        <w:rPr>
          <w:rFonts w:cstheme="minorBidi" w:hAnsiTheme="minorHAnsi" w:eastAsiaTheme="minorHAnsi" w:asciiTheme="minorHAnsi"/>
          <w:kern w:val="2"/>
          <w:spacing w:val="-54"/>
          <w:w w:val="100"/>
          <w:sz w:val="21"/>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45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方心童</w:t>
      </w:r>
      <w:r>
        <w:rPr>
          <w:rFonts w:cstheme="minorBidi" w:hAnsiTheme="minorHAnsi" w:eastAsiaTheme="minorHAnsi" w:asciiTheme="minorHAnsi"/>
        </w:rPr>
        <w:t xml:space="preserve">, </w:t>
      </w:r>
      <w:r>
        <w:rPr>
          <w:rFonts w:cstheme="minorBidi" w:hAnsiTheme="minorHAnsi" w:eastAsiaTheme="minorHAnsi" w:asciiTheme="minorHAnsi"/>
        </w:rPr>
        <w:t xml:space="preserve">高诚昊．</w:t>
      </w:r>
      <w:r>
        <w:rPr>
          <w:rFonts w:cstheme="minorBidi" w:hAnsiTheme="minorHAnsi" w:eastAsiaTheme="minorHAnsi" w:asciiTheme="minorHAnsi"/>
        </w:rPr>
        <w:t xml:space="preserve"> </w:t>
      </w:r>
      <w:r>
        <w:rPr>
          <w:rFonts w:cstheme="minorBidi" w:hAnsiTheme="minorHAnsi" w:eastAsiaTheme="minorHAnsi" w:asciiTheme="minorHAnsi"/>
        </w:rPr>
        <w:t>我国城市商业银行价值创造能力研究——基于经济增加值</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6"/>
          <w:sz w:val="21"/>
        </w:rPr>
        <w:t xml:space="preserve"> </w:t>
      </w:r>
      <w:r>
        <w:rPr>
          <w:kern w:val="2"/>
          <w:szCs w:val="22"/>
          <w:rFonts w:cstheme="minorBidi" w:hAnsiTheme="minorHAnsi" w:eastAsiaTheme="minorHAnsi" w:asciiTheme="minorHAnsi"/>
          <w:sz w:val="21"/>
        </w:rPr>
        <w:t xml:space="preserve">EVA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绩</w:t>
      </w:r>
      <w:r>
        <w:rPr>
          <w:rFonts w:cstheme="minorBidi" w:hAnsiTheme="minorHAnsi" w:eastAsiaTheme="minorHAnsi" w:asciiTheme="minorHAnsi"/>
        </w:rPr>
        <w:t xml:space="preserve">效考核视角</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财经问题研究</w:t>
      </w:r>
      <w:r>
        <w:rPr>
          <w:rFonts w:cstheme="minorBidi" w:hAnsiTheme="minorHAnsi" w:eastAsiaTheme="minorHAnsi" w:asciiTheme="minorHAnsi"/>
        </w:rPr>
        <w:t xml:space="preserve">, </w:t>
      </w:r>
      <w:r>
        <w:rPr>
          <w:rFonts w:cstheme="minorBidi" w:hAnsiTheme="minorHAnsi" w:eastAsiaTheme="minorHAnsi" w:asciiTheme="minorHAnsi"/>
        </w:rPr>
        <w:t xml:space="preserve">201</w:t>
      </w:r>
      <w:r>
        <w:rPr>
          <w:rFonts w:cstheme="minorBidi" w:hAnsiTheme="minorHAnsi" w:eastAsiaTheme="minorHAnsi" w:asciiTheme="minorHAnsi"/>
        </w:rPr>
        <w:t xml:space="preserve">5</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w w:val="100"/>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徐爱菲．</w:t>
      </w:r>
      <w:r>
        <w:rPr>
          <w:rFonts w:cstheme="minorBidi" w:hAnsiTheme="minorHAnsi" w:eastAsiaTheme="minorHAnsi" w:asciiTheme="minorHAnsi"/>
        </w:rPr>
        <w:t xml:space="preserve"> </w:t>
      </w:r>
      <w:r>
        <w:rPr>
          <w:rFonts w:cstheme="minorBidi" w:hAnsiTheme="minorHAnsi" w:eastAsiaTheme="minorHAnsi" w:asciiTheme="minorHAnsi"/>
        </w:rPr>
        <w:t>上市公司股权集中度与公司绩效的相关性研究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西南师范大学学报</w:t>
      </w:r>
      <w:r>
        <w:rPr>
          <w:rFonts w:cstheme="minorBidi" w:hAnsiTheme="minorHAnsi" w:eastAsiaTheme="minorHAnsi" w:asciiTheme="minorHAnsi"/>
        </w:rPr>
        <w:t xml:space="preserve">, </w:t>
      </w:r>
      <w:r>
        <w:rPr>
          <w:rFonts w:cstheme="minorBidi" w:hAnsiTheme="minorHAnsi" w:eastAsiaTheme="minorHAnsi" w:asciiTheme="minorHAnsi"/>
        </w:rPr>
        <w:t>2016</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林丽</w:t>
      </w:r>
      <w:r>
        <w:rPr>
          <w:rFonts w:cstheme="minorBidi" w:hAnsiTheme="minorHAnsi" w:eastAsiaTheme="minorHAnsi" w:asciiTheme="minorHAnsi"/>
        </w:rPr>
        <w:t xml:space="preserve">, </w:t>
      </w:r>
      <w:r>
        <w:rPr>
          <w:rFonts w:cstheme="minorBidi" w:hAnsiTheme="minorHAnsi" w:eastAsiaTheme="minorHAnsi" w:asciiTheme="minorHAnsi"/>
        </w:rPr>
        <w:t>萍蔡永林</w:t>
      </w:r>
      <w:r>
        <w:rPr>
          <w:rFonts w:cstheme="minorBidi" w:hAnsiTheme="minorHAnsi" w:eastAsiaTheme="minorHAnsi" w:asciiTheme="minorHAnsi"/>
        </w:rPr>
        <w:t xml:space="preserve">, </w:t>
      </w:r>
      <w:r>
        <w:rPr>
          <w:rFonts w:cstheme="minorBidi" w:hAnsiTheme="minorHAnsi" w:eastAsiaTheme="minorHAnsi" w:asciiTheme="minorHAnsi"/>
        </w:rPr>
        <w:t xml:space="preserve">廖妍．</w:t>
      </w:r>
      <w:r>
        <w:rPr>
          <w:rFonts w:cstheme="minorBidi" w:hAnsiTheme="minorHAnsi" w:eastAsiaTheme="minorHAnsi" w:asciiTheme="minorHAnsi"/>
        </w:rPr>
        <w:t xml:space="preserve"> </w:t>
      </w:r>
      <w:r>
        <w:rPr>
          <w:rFonts w:cstheme="minorBidi" w:hAnsiTheme="minorHAnsi" w:eastAsiaTheme="minorHAnsi" w:asciiTheme="minorHAnsi"/>
        </w:rPr>
        <w:t>创业板上市公司股权激励效果实证研究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财会通讯</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丁亚峰</w:t>
      </w:r>
      <w:r>
        <w:rPr>
          <w:rFonts w:cstheme="minorBidi" w:hAnsiTheme="minorHAnsi" w:eastAsiaTheme="minorHAnsi" w:asciiTheme="minorHAnsi"/>
        </w:rPr>
        <w:t xml:space="preserve">, </w:t>
      </w:r>
      <w:r>
        <w:rPr>
          <w:rFonts w:cstheme="minorBidi" w:hAnsiTheme="minorHAnsi" w:eastAsiaTheme="minorHAnsi" w:asciiTheme="minorHAnsi"/>
        </w:rPr>
        <w:t xml:space="preserve">杨陈．</w:t>
      </w:r>
      <w:r>
        <w:rPr>
          <w:rFonts w:cstheme="minorBidi" w:hAnsiTheme="minorHAnsi" w:eastAsiaTheme="minorHAnsi" w:asciiTheme="minorHAnsi"/>
        </w:rPr>
        <w:t xml:space="preserve"> </w:t>
      </w:r>
      <w:r>
        <w:rPr>
          <w:rFonts w:cstheme="minorBidi" w:hAnsiTheme="minorHAnsi" w:eastAsiaTheme="minorHAnsi" w:asciiTheme="minorHAnsi"/>
        </w:rPr>
        <w:t>股权集中度、研发投入对创新绩效的影响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财会通讯</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黄速建．</w:t>
      </w:r>
      <w:r>
        <w:rPr>
          <w:rFonts w:cstheme="minorBidi" w:hAnsiTheme="minorHAnsi" w:eastAsiaTheme="minorHAnsi" w:asciiTheme="minorHAnsi"/>
        </w:rPr>
        <w:t xml:space="preserve"> </w:t>
      </w:r>
      <w:r>
        <w:rPr>
          <w:rFonts w:cstheme="minorBidi" w:hAnsiTheme="minorHAnsi" w:eastAsiaTheme="minorHAnsi" w:asciiTheme="minorHAnsi"/>
        </w:rPr>
        <w:t>中国国有企业混合所有制改革研究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经济管理</w:t>
      </w:r>
      <w:r>
        <w:rPr>
          <w:rFonts w:cstheme="minorBidi" w:hAnsiTheme="minorHAnsi" w:eastAsiaTheme="minorHAnsi" w:asciiTheme="minorHAnsi"/>
        </w:rPr>
        <w:t xml:space="preserve">, </w:t>
      </w:r>
      <w:r>
        <w:rPr>
          <w:rFonts w:cstheme="minorBidi" w:hAnsiTheme="minorHAnsi" w:eastAsiaTheme="minorHAnsi" w:asciiTheme="minorHAnsi"/>
        </w:rPr>
        <w:t xml:space="preserve">2015</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45</w:t>
      </w:r>
    </w:p>
    <w:p w:rsidR="0018722C">
      <w:pPr>
        <w:pStyle w:val="a4"/>
        <w:topLinePunct/>
      </w:pPr>
      <w:bookmarkStart w:id="945328" w:name="_Toc686945328"/>
      <w:bookmarkStart w:name="附录：作者攻读硕士学位期间发表论文及科研情况 " w:id="107"/>
      <w:bookmarkEnd w:id="107"/>
      <w:bookmarkStart w:name="_bookmark33" w:id="108"/>
      <w:bookmarkEnd w:id="108"/>
      <w:r>
        <w:t>附</w:t>
      </w:r>
      <w:r>
        <w:t>录</w:t>
      </w:r>
      <w:r>
        <w:t>：作者攻读硕士学位期间发表论文及科研情况</w:t>
      </w:r>
      <w:bookmarkEnd w:id="94532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李伟民．股权集中度与企业绩效的文献综述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.西部皮革</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46</w:t>
      </w:r>
    </w:p>
    <w:p w:rsidR="0018722C">
      <w:pPr>
        <w:pStyle w:val="aff2"/>
        <w:topLinePunct/>
      </w:pPr>
      <w:bookmarkStart w:name="致谢 " w:id="109"/>
      <w:bookmarkEnd w:id="109"/>
      <w:r/>
      <w:bookmarkStart w:name="_bookmark34" w:id="110"/>
      <w:bookmarkEnd w:id="110"/>
      <w:r/>
      <w:r>
        <w:t>致</w:t>
      </w:r>
      <w:r w:rsidR="004F241D">
        <w:t xml:space="preserve">  </w:t>
      </w:r>
      <w:r w:rsidR="004F241D">
        <w:t xml:space="preserve">谢</w:t>
      </w:r>
    </w:p>
    <w:p w:rsidR="0018722C">
      <w:pPr>
        <w:topLinePunct/>
      </w:pPr>
      <w:r>
        <w:t>转眼间，三年的研究生学习生活即将结束，站在毕业的门槛上，回首往昔，</w:t>
      </w:r>
      <w:r>
        <w:t>奋斗和辛劳成为丝丝的记忆，甜美与欢笑也都尘埃落定。学校以其优良的学习风</w:t>
      </w:r>
      <w:r>
        <w:t>气、严谨的科研氛围教我求学，以其博大包容的情怀胸襟、浪漫充实的校园生活</w:t>
      </w:r>
      <w:r>
        <w:t>育我成人。值此毕业论文完成之际，我谨向所有关心、爱护、帮助我的人们表示最诚挚的感谢与最美好的祝愿。</w:t>
      </w:r>
    </w:p>
    <w:p w:rsidR="0018722C">
      <w:pPr>
        <w:topLinePunct/>
      </w:pPr>
      <w:r>
        <w:t>论文是在导师朱勇教授的悉心指导之下完成的。三年来，导师渊博的专业知识，严谨的治学态度，精益求精的工作作风，诲人不倦的高尚师德，朴实无华、</w:t>
      </w:r>
      <w:r>
        <w:t>平易近人的人格魅力对我影响深远。导师不仅授我以文，而且教我做人，虽历时</w:t>
      </w:r>
      <w:r>
        <w:t>三载，却赋予我终生受益无穷之道。本论文从选题到完成，几易其稿，每一步都</w:t>
      </w:r>
      <w:r>
        <w:t>是在导师的指导下完成的，倾注了导师大量的心血，在此我向我的导师朱勇教授表示深切的谢意与祝福！</w:t>
      </w:r>
    </w:p>
    <w:p w:rsidR="0018722C">
      <w:pPr>
        <w:topLinePunct/>
      </w:pPr>
      <w:r>
        <w:t>本论文的完成也离不开其他各位老师、同学和朋友的关心与帮助。在此也要</w:t>
      </w:r>
      <w:r>
        <w:t>感谢邹艳等各位老师在论文开题、初稿、预答辩期间所提出的宝贵意见，还要感</w:t>
      </w:r>
      <w:r>
        <w:t>谢同门的师兄师妹们，在科研过程中给我以许多鼓励和帮助。回想整个论文的写</w:t>
      </w:r>
      <w:r>
        <w:t>作过程，虽有不易，却让我除却浮躁，经历了思考和启示，也更加深切地体会了学习的精髓和意义，因此倍感珍惜。</w:t>
      </w:r>
    </w:p>
    <w:p w:rsidR="0018722C">
      <w:pPr>
        <w:topLinePunct/>
      </w:pPr>
      <w:r>
        <w:t>还要感谢父母在我求学生涯中给与我无微不至的关怀和照顾，一如既往地支</w:t>
      </w:r>
      <w:r>
        <w:t>持我、鼓励我。同时，还要感谢刘冬冬同学、郭洋同学、索云腾同学、胡彬同学等三年来对我的爱护、包容和帮助，愿友谊长存</w:t>
      </w:r>
      <w:r>
        <w:rPr>
          <w:rFonts w:hint="eastAsia"/>
        </w:rPr>
        <w:t>！</w:t>
      </w:r>
    </w:p>
    <w:p w:rsidR="0018722C">
      <w:pPr>
        <w:topLinePunct/>
      </w:pPr>
      <w:r>
        <w:t>最后，再次感谢所有关心和帮助过我的老师和同学。</w:t>
      </w:r>
    </w:p>
    <w:p w:rsidR="0018722C">
      <w:pPr>
        <w:pStyle w:val="BodyText"/>
        <w:spacing w:line="313" w:lineRule="exact"/>
        <w:ind w:rightChars="0" w:right="1272"/>
        <w:jc w:val="right"/>
        <w:topLinePunct/>
      </w:pPr>
      <w:r>
        <w:t>李伟民</w:t>
      </w:r>
    </w:p>
    <w:p w:rsidR="0018722C">
      <w:pPr>
        <w:topLinePunct/>
      </w:pPr>
      <w:r>
        <w:t>2016</w:t>
      </w:r>
      <w:r w:rsidR="001852F3">
        <w:t xml:space="preserve">年</w:t>
      </w:r>
      <w:r w:rsidR="001852F3">
        <w:t xml:space="preserve">5</w:t>
      </w:r>
      <w:r w:rsidR="001852F3">
        <w:t xml:space="preserve">月于重师</w:t>
      </w:r>
    </w:p>
    <w:p w:rsidR="0018722C">
      <w:pPr>
        <w:topLinePunct/>
      </w:pPr>
      <w:r>
        <w:rPr>
          <w:rFonts w:cstheme="minorBidi" w:hAnsiTheme="minorHAnsi" w:eastAsiaTheme="minorHAnsi" w:asciiTheme="minorHAnsi" w:ascii="Times New Roman"/>
        </w:rPr>
        <w:t>47</w:t>
      </w:r>
    </w:p>
    <w:p w:rsidR="0018722C">
      <w:pPr>
        <w:outlineLvl w:val="9"/>
        <w:topLinePunct/>
      </w:pPr>
      <w:bookmarkStart w:name="声明 " w:id="111"/>
      <w:bookmarkEnd w:id="111"/>
      <w:r>
        <w:rPr>
          <w:kern w:val="2"/>
          <w:sz w:val="44"/>
          <w:szCs w:val="44"/>
          <w:rFonts w:cstheme="minorBidi" w:hAnsiTheme="minorHAnsi" w:eastAsiaTheme="minorHAnsi" w:asciiTheme="minorHAnsi" w:ascii="黑体" w:hAnsi="黑体" w:eastAsia="黑体" w:cs="黑体"/>
        </w:rPr>
        <w:t>独</w:t>
      </w:r>
      <w:r w:rsidR="001852F3">
        <w:rPr>
          <w:kern w:val="2"/>
          <w:sz w:val="44"/>
          <w:szCs w:val="44"/>
          <w:rFonts w:cstheme="minorBidi" w:hAnsiTheme="minorHAnsi" w:eastAsiaTheme="minorHAnsi" w:asciiTheme="minorHAnsi" w:ascii="黑体" w:hAnsi="黑体" w:eastAsia="黑体" w:cs="黑体"/>
        </w:rPr>
        <w:t xml:space="preserve">创</w:t>
      </w:r>
      <w:r w:rsidR="001852F3">
        <w:rPr>
          <w:kern w:val="2"/>
          <w:sz w:val="44"/>
          <w:szCs w:val="44"/>
          <w:rFonts w:cstheme="minorBidi" w:hAnsiTheme="minorHAnsi" w:eastAsiaTheme="minorHAnsi" w:asciiTheme="minorHAnsi" w:ascii="黑体" w:hAnsi="黑体" w:eastAsia="黑体" w:cs="黑体"/>
        </w:rPr>
        <w:t xml:space="preserve">性</w:t>
      </w:r>
      <w:r w:rsidR="001852F3">
        <w:rPr>
          <w:kern w:val="2"/>
          <w:sz w:val="44"/>
          <w:szCs w:val="44"/>
          <w:rFonts w:cstheme="minorBidi" w:hAnsiTheme="minorHAnsi" w:eastAsiaTheme="minorHAnsi" w:asciiTheme="minorHAnsi" w:ascii="黑体" w:hAnsi="黑体" w:eastAsia="黑体" w:cs="黑体"/>
        </w:rPr>
        <w:t xml:space="preserve">声 明</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w:t>
      </w:r>
      <w:r>
        <w:rPr>
          <w:rFonts w:cstheme="minorBidi" w:hAnsiTheme="minorHAnsi" w:eastAsiaTheme="minorHAnsi" w:asciiTheme="minorHAnsi" w:ascii="宋体" w:hAnsi="宋体" w:eastAsia="宋体" w:cs="宋体"/>
        </w:rPr>
        <w:t>作及取得的研究成果。除了文中特别加以标注和致谢的地方外，论文中不包含他人已经发表或撰写过的研究成果，也不包含为获得</w:t>
      </w:r>
      <w:r>
        <w:rPr>
          <w:rFonts w:cstheme="minorBidi" w:hAnsiTheme="minorHAnsi" w:eastAsiaTheme="minorHAnsi" w:asciiTheme="minorHAnsi" w:ascii="宋体" w:hAnsi="宋体" w:eastAsia="宋体" w:cs="宋体"/>
          <w:u w:val="single"/>
        </w:rPr>
        <w:t> 重庆师范大学</w:t>
      </w:r>
      <w:r w:rsidR="001852F3">
        <w:rPr>
          <w:rFonts w:cstheme="minorBidi" w:hAnsiTheme="minorHAnsi" w:eastAsiaTheme="minorHAnsi" w:asciiTheme="minorHAnsi" w:ascii="宋体" w:hAnsi="宋体" w:eastAsia="宋体" w:cs="宋体"/>
        </w:rPr>
        <w:t xml:space="preserve">或其他教育机构的学位或证书而使用过的材料。与我一同</w:t>
      </w:r>
      <w:r>
        <w:rPr>
          <w:rFonts w:cstheme="minorBidi" w:hAnsiTheme="minorHAnsi" w:eastAsiaTheme="minorHAnsi" w:asciiTheme="minorHAnsi" w:ascii="宋体" w:hAnsi="宋体" w:eastAsia="宋体" w:cs="宋体"/>
        </w:rPr>
        <w:t>工作的同志对本研究所做的任何贡献均已在论文中作了明确的说明。</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spacing w:before="0"/>
        <w:ind w:leftChars="0" w:left="2918"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w:t>
      </w:r>
      <w:r>
        <w:rPr>
          <w:rFonts w:cstheme="minorBidi" w:hAnsiTheme="minorHAnsi" w:eastAsiaTheme="minorHAnsi" w:asciiTheme="minorHAnsi"/>
        </w:rPr>
        <w:t>学位论文的规定，有权保留并向国家有关部门或机构送交论文的复印</w:t>
      </w:r>
      <w:r>
        <w:rPr>
          <w:rFonts w:cstheme="minorBidi" w:hAnsiTheme="minorHAnsi" w:eastAsiaTheme="minorHAnsi" w:asciiTheme="minorHAnsi"/>
        </w:rPr>
        <w:t>件和磁盘，允许论文被查阅和借阅。本人授权</w:t>
      </w:r>
      <w:r>
        <w:rPr>
          <w:rFonts w:cstheme="minorBidi" w:hAnsiTheme="minorHAnsi" w:eastAsiaTheme="minorHAnsi" w:asciiTheme="minorHAnsi"/>
          <w:u w:val="single"/>
        </w:rPr>
        <w:t>  重庆师范大学   </w:t>
      </w:r>
      <w:r>
        <w:rPr>
          <w:rFonts w:cstheme="minorBidi" w:hAnsiTheme="minorHAnsi" w:eastAsiaTheme="minorHAnsi" w:asciiTheme="minorHAnsi"/>
        </w:rPr>
        <w:t>可</w:t>
      </w:r>
      <w:r>
        <w:rPr>
          <w:rFonts w:cstheme="minorBidi" w:hAnsiTheme="minorHAnsi" w:eastAsiaTheme="minorHAnsi" w:asciiTheme="minorHAnsi"/>
        </w:rPr>
        <w:t>以将学位论文的全部或部分内容编入有关数据库进行检索，可以采用</w:t>
      </w:r>
      <w:r>
        <w:rPr>
          <w:rFonts w:cstheme="minorBidi" w:hAnsiTheme="minorHAnsi" w:eastAsiaTheme="minorHAnsi" w:asciiTheme="minorHAnsi"/>
        </w:rPr>
        <w:t>影印、缩印或扫描等复制手段保存、汇编学位论文。</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topLinePunct/>
      </w:pPr>
      <w:r>
        <w:rPr>
          <w:rFonts w:cstheme="minorBidi" w:hAnsiTheme="minorHAnsi" w:eastAsiaTheme="minorHAnsi" w:asciiTheme="minorHAnsi" w:ascii="Times New Roman"/>
        </w:rPr>
        <w:t>48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109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7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90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90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37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5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3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304"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004791pt;margin-top:45.960934pt;width:59.85pt;height:12.6pt;mso-position-horizontal-relative:page;mso-position-vertical-relative:page;z-index:-10880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8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0.129608pt;margin-top:45.960934pt;width:185.85pt;height:12.6pt;mso-position-horizontal-relative:page;mso-position-vertical-relative:page;z-index:-108736" type="#_x0000_t202" filled="false" stroked="false">
          <v:textbox inset="0,0,0,0">
            <w:txbxContent>
              <w:p>
                <w:pPr>
                  <w:spacing w:line="231" w:lineRule="exact" w:before="0"/>
                  <w:ind w:left="20" w:right="0" w:firstLine="0"/>
                  <w:jc w:val="left"/>
                  <w:rPr>
                    <w:sz w:val="21"/>
                  </w:rPr>
                </w:pPr>
                <w:r>
                  <w:rPr>
                    <w:sz w:val="21"/>
                  </w:rPr>
                  <w:t>第二章 股权结构与公司绩效的相关理论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67.688629pt;margin-top:45.960934pt;width:238.3pt;height:12.6pt;mso-position-horizontal-relative:page;mso-position-vertical-relative:page;z-index:-108664" type="#_x0000_t202" filled="false" stroked="false">
          <v:textbox inset="0,0,0,0">
            <w:txbxContent>
              <w:p>
                <w:pPr>
                  <w:spacing w:line="231" w:lineRule="exact" w:before="0"/>
                  <w:ind w:left="20" w:right="0" w:firstLine="0"/>
                  <w:jc w:val="left"/>
                  <w:rPr>
                    <w:sz w:val="21"/>
                  </w:rPr>
                </w:pPr>
                <w:r>
                  <w:rPr>
                    <w:sz w:val="21"/>
                  </w:rPr>
                  <w:t>第三章 制造业上市公司股权结构与公司绩效的现状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2.841919pt;margin-top:45.960934pt;width:228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第四章 上市公司股权结构与公司绩效的实证分析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3.563843pt;margin-top:45.960934pt;width:112.45pt;height:12.6pt;mso-position-horizontal-relative:page;mso-position-vertical-relative:page;z-index:-108520" type="#_x0000_t202" filled="false" stroked="false">
          <v:textbox inset="0,0,0,0">
            <w:txbxContent>
              <w:p>
                <w:pPr>
                  <w:spacing w:line="231" w:lineRule="exact" w:before="0"/>
                  <w:ind w:left="20" w:right="0" w:firstLine="0"/>
                  <w:jc w:val="left"/>
                  <w:rPr>
                    <w:sz w:val="21"/>
                  </w:rPr>
                </w:pPr>
                <w:r>
                  <w:rPr>
                    <w:sz w:val="21"/>
                  </w:rPr>
                  <w:t>第五章 结论与政策建议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0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952"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9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_Ref665516497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制造业上市公司混合股权结构对公司绩效的影响</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_Ref665516498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2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880"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004791pt;margin-top:45.960934pt;width:59.85pt;height:12.6pt;mso-position-horizontal-relative:page;mso-position-vertical-relative:page;z-index:-10880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8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0.129608pt;margin-top:45.960934pt;width:185.85pt;height:12.6pt;mso-position-horizontal-relative:page;mso-position-vertical-relative:page;z-index:-108736" type="#_x0000_t202" filled="false" stroked="false">
          <v:textbox inset="0,0,0,0">
            <w:txbxContent>
              <w:p>
                <w:pPr>
                  <w:spacing w:line="231" w:lineRule="exact" w:before="0"/>
                  <w:ind w:left="20" w:right="0" w:firstLine="0"/>
                  <w:jc w:val="left"/>
                  <w:rPr>
                    <w:sz w:val="21"/>
                  </w:rPr>
                </w:pPr>
                <w:r>
                  <w:rPr>
                    <w:sz w:val="21"/>
                  </w:rPr>
                  <w:t>第二章 股权结构与公司绩效的相关理论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67.688629pt;margin-top:45.960934pt;width:238.3pt;height:12.6pt;mso-position-horizontal-relative:page;mso-position-vertical-relative:page;z-index:-108664" type="#_x0000_t202" filled="false" stroked="false">
          <v:textbox inset="0,0,0,0">
            <w:txbxContent>
              <w:p>
                <w:pPr>
                  <w:spacing w:line="231" w:lineRule="exact" w:before="0"/>
                  <w:ind w:left="20" w:right="0" w:firstLine="0"/>
                  <w:jc w:val="left"/>
                  <w:rPr>
                    <w:sz w:val="21"/>
                  </w:rPr>
                </w:pPr>
                <w:r>
                  <w:rPr>
                    <w:sz w:val="21"/>
                  </w:rPr>
                  <w:t>第三章 制造业上市公司股权结构与公司绩效的现状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2.841919pt;margin-top:45.960934pt;width:228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第四章 上市公司股权结构与公司绩效的实证分析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3.563843pt;margin-top:45.960934pt;width:112.45pt;height:12.6pt;mso-position-horizontal-relative:page;mso-position-vertical-relative:page;z-index:-108520" type="#_x0000_t202" filled="false" stroked="false">
          <v:textbox inset="0,0,0,0">
            <w:txbxContent>
              <w:p>
                <w:pPr>
                  <w:spacing w:line="231" w:lineRule="exact" w:before="0"/>
                  <w:ind w:left="20" w:right="0" w:firstLine="0"/>
                  <w:jc w:val="left"/>
                  <w:rPr>
                    <w:sz w:val="21"/>
                  </w:rPr>
                </w:pPr>
                <w:r>
                  <w:rPr>
                    <w:sz w:val="21"/>
                  </w:rPr>
                  <w:t>第五章 结论与政策建议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9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2"/>
      <w:numFmt w:val="decimal"/>
      <w:lvlText w:val="[%1]"/>
      <w:lvlJc w:val="left"/>
      <w:pPr>
        <w:ind w:left="900" w:hanging="424"/>
        <w:jc w:val="left"/>
      </w:pPr>
      <w:rPr>
        <w:rFonts w:hint="default" w:ascii="宋体" w:hAnsi="宋体" w:eastAsia="宋体" w:cs="宋体"/>
        <w:spacing w:val="-3"/>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6">
    <w:multiLevelType w:val="hybridMultilevel"/>
    <w:lvl w:ilvl="0">
      <w:start w:val="16"/>
      <w:numFmt w:val="decimal"/>
      <w:lvlText w:val="[%1]"/>
      <w:lvlJc w:val="left"/>
      <w:pPr>
        <w:ind w:left="900" w:hanging="424"/>
        <w:jc w:val="left"/>
      </w:pPr>
      <w:rPr>
        <w:rFonts w:hint="default" w:ascii="宋体" w:hAnsi="宋体" w:eastAsia="宋体" w:cs="宋体"/>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5">
    <w:multiLevelType w:val="hybridMultilevel"/>
    <w:lvl w:ilvl="0">
      <w:start w:val="13"/>
      <w:numFmt w:val="decimal"/>
      <w:lvlText w:val="[%1]"/>
      <w:lvlJc w:val="left"/>
      <w:pPr>
        <w:ind w:left="900" w:hanging="424"/>
        <w:jc w:val="left"/>
      </w:pPr>
      <w:rPr>
        <w:rFonts w:hint="default" w:ascii="宋体" w:hAnsi="宋体" w:eastAsia="宋体" w:cs="宋体"/>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4">
    <w:multiLevelType w:val="hybridMultilevel"/>
    <w:lvl w:ilvl="0">
      <w:start w:val="3"/>
      <w:numFmt w:val="decimal"/>
      <w:lvlText w:val="[%1]"/>
      <w:lvlJc w:val="left"/>
      <w:pPr>
        <w:ind w:left="900" w:hanging="318"/>
        <w:jc w:val="left"/>
      </w:pPr>
      <w:rPr>
        <w:rFonts w:hint="default" w:ascii="宋体" w:hAnsi="宋体" w:eastAsia="宋体" w:cs="宋体"/>
        <w:w w:val="100"/>
        <w:sz w:val="19"/>
        <w:szCs w:val="19"/>
      </w:rPr>
    </w:lvl>
    <w:lvl w:ilvl="1">
      <w:start w:val="0"/>
      <w:numFmt w:val="bullet"/>
      <w:lvlText w:val="•"/>
      <w:lvlJc w:val="left"/>
      <w:pPr>
        <w:ind w:left="1752" w:hanging="318"/>
      </w:pPr>
      <w:rPr>
        <w:rFonts w:hint="default"/>
      </w:rPr>
    </w:lvl>
    <w:lvl w:ilvl="2">
      <w:start w:val="0"/>
      <w:numFmt w:val="bullet"/>
      <w:lvlText w:val="•"/>
      <w:lvlJc w:val="left"/>
      <w:pPr>
        <w:ind w:left="2605" w:hanging="318"/>
      </w:pPr>
      <w:rPr>
        <w:rFonts w:hint="default"/>
      </w:rPr>
    </w:lvl>
    <w:lvl w:ilvl="3">
      <w:start w:val="0"/>
      <w:numFmt w:val="bullet"/>
      <w:lvlText w:val="•"/>
      <w:lvlJc w:val="left"/>
      <w:pPr>
        <w:ind w:left="3457" w:hanging="318"/>
      </w:pPr>
      <w:rPr>
        <w:rFonts w:hint="default"/>
      </w:rPr>
    </w:lvl>
    <w:lvl w:ilvl="4">
      <w:start w:val="0"/>
      <w:numFmt w:val="bullet"/>
      <w:lvlText w:val="•"/>
      <w:lvlJc w:val="left"/>
      <w:pPr>
        <w:ind w:left="4310" w:hanging="318"/>
      </w:pPr>
      <w:rPr>
        <w:rFonts w:hint="default"/>
      </w:rPr>
    </w:lvl>
    <w:lvl w:ilvl="5">
      <w:start w:val="0"/>
      <w:numFmt w:val="bullet"/>
      <w:lvlText w:val="•"/>
      <w:lvlJc w:val="left"/>
      <w:pPr>
        <w:ind w:left="5162" w:hanging="318"/>
      </w:pPr>
      <w:rPr>
        <w:rFonts w:hint="default"/>
      </w:rPr>
    </w:lvl>
    <w:lvl w:ilvl="6">
      <w:start w:val="0"/>
      <w:numFmt w:val="bullet"/>
      <w:lvlText w:val="•"/>
      <w:lvlJc w:val="left"/>
      <w:pPr>
        <w:ind w:left="6015" w:hanging="318"/>
      </w:pPr>
      <w:rPr>
        <w:rFonts w:hint="default"/>
      </w:rPr>
    </w:lvl>
    <w:lvl w:ilvl="7">
      <w:start w:val="0"/>
      <w:numFmt w:val="bullet"/>
      <w:lvlText w:val="•"/>
      <w:lvlJc w:val="left"/>
      <w:pPr>
        <w:ind w:left="6867" w:hanging="318"/>
      </w:pPr>
      <w:rPr>
        <w:rFonts w:hint="default"/>
      </w:rPr>
    </w:lvl>
    <w:lvl w:ilvl="8">
      <w:start w:val="0"/>
      <w:numFmt w:val="bullet"/>
      <w:lvlText w:val="•"/>
      <w:lvlJc w:val="left"/>
      <w:pPr>
        <w:ind w:left="7720" w:hanging="318"/>
      </w:pPr>
      <w:rPr>
        <w:rFonts w:hint="default"/>
      </w:rPr>
    </w:lvl>
  </w:abstractNum>
  <w:abstractNum w:abstractNumId="13">
    <w:multiLevelType w:val="hybridMultilevel"/>
    <w:lvl w:ilvl="0">
      <w:start w:val="5"/>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12">
    <w:multiLevelType w:val="hybridMultilevel"/>
    <w:lvl w:ilvl="0">
      <w:start w:val="0"/>
      <w:numFmt w:val="bullet"/>
      <w:lvlText w:val=""/>
      <w:lvlJc w:val="left"/>
      <w:pPr>
        <w:ind w:left="175" w:hanging="168"/>
      </w:pPr>
      <w:rPr>
        <w:rFonts w:hint="default" w:ascii="Symbol" w:hAnsi="Symbol" w:eastAsia="Symbol" w:cs="Symbol"/>
        <w:w w:val="99"/>
        <w:sz w:val="24"/>
        <w:szCs w:val="24"/>
      </w:rPr>
    </w:lvl>
    <w:lvl w:ilvl="1">
      <w:start w:val="0"/>
      <w:numFmt w:val="bullet"/>
      <w:lvlText w:val="•"/>
      <w:lvlJc w:val="left"/>
      <w:pPr>
        <w:ind w:left="195" w:hanging="168"/>
      </w:pPr>
      <w:rPr>
        <w:rFonts w:hint="default"/>
      </w:rPr>
    </w:lvl>
    <w:lvl w:ilvl="2">
      <w:start w:val="0"/>
      <w:numFmt w:val="bullet"/>
      <w:lvlText w:val="•"/>
      <w:lvlJc w:val="left"/>
      <w:pPr>
        <w:ind w:left="211" w:hanging="168"/>
      </w:pPr>
      <w:rPr>
        <w:rFonts w:hint="default"/>
      </w:rPr>
    </w:lvl>
    <w:lvl w:ilvl="3">
      <w:start w:val="0"/>
      <w:numFmt w:val="bullet"/>
      <w:lvlText w:val="•"/>
      <w:lvlJc w:val="left"/>
      <w:pPr>
        <w:ind w:left="227" w:hanging="168"/>
      </w:pPr>
      <w:rPr>
        <w:rFonts w:hint="default"/>
      </w:rPr>
    </w:lvl>
    <w:lvl w:ilvl="4">
      <w:start w:val="0"/>
      <w:numFmt w:val="bullet"/>
      <w:lvlText w:val="•"/>
      <w:lvlJc w:val="left"/>
      <w:pPr>
        <w:ind w:left="243" w:hanging="168"/>
      </w:pPr>
      <w:rPr>
        <w:rFonts w:hint="default"/>
      </w:rPr>
    </w:lvl>
    <w:lvl w:ilvl="5">
      <w:start w:val="0"/>
      <w:numFmt w:val="bullet"/>
      <w:lvlText w:val="•"/>
      <w:lvlJc w:val="left"/>
      <w:pPr>
        <w:ind w:left="259" w:hanging="168"/>
      </w:pPr>
      <w:rPr>
        <w:rFonts w:hint="default"/>
      </w:rPr>
    </w:lvl>
    <w:lvl w:ilvl="6">
      <w:start w:val="0"/>
      <w:numFmt w:val="bullet"/>
      <w:lvlText w:val="•"/>
      <w:lvlJc w:val="left"/>
      <w:pPr>
        <w:ind w:left="275" w:hanging="168"/>
      </w:pPr>
      <w:rPr>
        <w:rFonts w:hint="default"/>
      </w:rPr>
    </w:lvl>
    <w:lvl w:ilvl="7">
      <w:start w:val="0"/>
      <w:numFmt w:val="bullet"/>
      <w:lvlText w:val="•"/>
      <w:lvlJc w:val="left"/>
      <w:pPr>
        <w:ind w:left="291" w:hanging="168"/>
      </w:pPr>
      <w:rPr>
        <w:rFonts w:hint="default"/>
      </w:rPr>
    </w:lvl>
    <w:lvl w:ilvl="8">
      <w:start w:val="0"/>
      <w:numFmt w:val="bullet"/>
      <w:lvlText w:val="•"/>
      <w:lvlJc w:val="left"/>
      <w:pPr>
        <w:ind w:left="307" w:hanging="168"/>
      </w:pPr>
      <w:rPr>
        <w:rFonts w:hint="default"/>
      </w:rPr>
    </w:lvl>
  </w:abstractNum>
  <w:abstractNum w:abstractNumId="11">
    <w:multiLevelType w:val="hybridMultilevel"/>
    <w:lvl w:ilvl="0">
      <w:start w:val="4"/>
      <w:numFmt w:val="decimal"/>
      <w:lvlText w:val="%1"/>
      <w:lvlJc w:val="left"/>
      <w:pPr>
        <w:ind w:left="1425" w:hanging="526"/>
        <w:jc w:val="righ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10">
    <w:multiLevelType w:val="hybridMultilevel"/>
    <w:lvl w:ilvl="0">
      <w:start w:val="4"/>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9">
    <w:multiLevelType w:val="hybridMultilevel"/>
    <w:lvl w:ilvl="0">
      <w:start w:val="3"/>
      <w:numFmt w:val="decimal"/>
      <w:lvlText w:val="%1"/>
      <w:lvlJc w:val="left"/>
      <w:pPr>
        <w:ind w:left="1425" w:hanging="526"/>
        <w:jc w:val="right"/>
      </w:pPr>
      <w:rPr>
        <w:rFonts w:hint="default"/>
      </w:rPr>
    </w:lvl>
    <w:lvl w:ilvl="1">
      <w:start w:val="1"/>
      <w:numFmt w:val="decimal"/>
      <w:lvlText w:val="%1.%2"/>
      <w:lvlJc w:val="left"/>
      <w:pPr>
        <w:ind w:left="1425" w:hanging="526"/>
        <w:jc w:val="left"/>
      </w:pPr>
      <w:rPr>
        <w:rFonts w:hint="default"/>
        <w:spacing w:val="0"/>
        <w:w w:val="10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8">
    <w:multiLevelType w:val="hybridMultilevel"/>
    <w:lvl w:ilvl="0">
      <w:start w:val="2"/>
      <w:numFmt w:val="decimal"/>
      <w:lvlText w:val="%1"/>
      <w:lvlJc w:val="left"/>
      <w:pPr>
        <w:ind w:left="1425" w:hanging="526"/>
        <w:jc w:val="right"/>
      </w:pPr>
      <w:rPr>
        <w:rFonts w:hint="default"/>
      </w:rPr>
    </w:lvl>
    <w:lvl w:ilvl="1">
      <w:start w:val="3"/>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righ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7">
    <w:multiLevelType w:val="hybridMultilevel"/>
    <w:lvl w:ilvl="0">
      <w:start w:val="2"/>
      <w:numFmt w:val="decimal"/>
      <w:lvlText w:val="%1"/>
      <w:lvlJc w:val="left"/>
      <w:pPr>
        <w:ind w:left="1670" w:hanging="771"/>
        <w:jc w:val="left"/>
      </w:pPr>
      <w:rPr>
        <w:rFonts w:hint="default"/>
      </w:rPr>
    </w:lvl>
    <w:lvl w:ilvl="1">
      <w:start w:val="2"/>
      <w:numFmt w:val="decimal"/>
      <w:lvlText w:val="%1.%2"/>
      <w:lvlJc w:val="left"/>
      <w:pPr>
        <w:ind w:left="1670" w:hanging="771"/>
        <w:jc w:val="left"/>
      </w:pPr>
      <w:rPr>
        <w:rFonts w:hint="default"/>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997" w:hanging="771"/>
      </w:pPr>
      <w:rPr>
        <w:rFonts w:hint="default"/>
      </w:rPr>
    </w:lvl>
    <w:lvl w:ilvl="4">
      <w:start w:val="0"/>
      <w:numFmt w:val="bullet"/>
      <w:lvlText w:val="•"/>
      <w:lvlJc w:val="left"/>
      <w:pPr>
        <w:ind w:left="4770" w:hanging="771"/>
      </w:pPr>
      <w:rPr>
        <w:rFonts w:hint="default"/>
      </w:rPr>
    </w:lvl>
    <w:lvl w:ilvl="5">
      <w:start w:val="0"/>
      <w:numFmt w:val="bullet"/>
      <w:lvlText w:val="•"/>
      <w:lvlJc w:val="left"/>
      <w:pPr>
        <w:ind w:left="5542" w:hanging="771"/>
      </w:pPr>
      <w:rPr>
        <w:rFonts w:hint="default"/>
      </w:rPr>
    </w:lvl>
    <w:lvl w:ilvl="6">
      <w:start w:val="0"/>
      <w:numFmt w:val="bullet"/>
      <w:lvlText w:val="•"/>
      <w:lvlJc w:val="left"/>
      <w:pPr>
        <w:ind w:left="6315" w:hanging="771"/>
      </w:pPr>
      <w:rPr>
        <w:rFonts w:hint="default"/>
      </w:rPr>
    </w:lvl>
    <w:lvl w:ilvl="7">
      <w:start w:val="0"/>
      <w:numFmt w:val="bullet"/>
      <w:lvlText w:val="•"/>
      <w:lvlJc w:val="left"/>
      <w:pPr>
        <w:ind w:left="7087" w:hanging="771"/>
      </w:pPr>
      <w:rPr>
        <w:rFonts w:hint="default"/>
      </w:rPr>
    </w:lvl>
    <w:lvl w:ilvl="8">
      <w:start w:val="0"/>
      <w:numFmt w:val="bullet"/>
      <w:lvlText w:val="•"/>
      <w:lvlJc w:val="left"/>
      <w:pPr>
        <w:ind w:left="7860" w:hanging="771"/>
      </w:pPr>
      <w:rPr>
        <w:rFonts w:hint="default"/>
      </w:rPr>
    </w:lvl>
  </w:abstractNum>
  <w:abstractNum w:abstractNumId="6">
    <w:multiLevelType w:val="hybridMultilevel"/>
    <w:lvl w:ilvl="0">
      <w:start w:val="2"/>
      <w:numFmt w:val="decimal"/>
      <w:lvlText w:val="%1)"/>
      <w:lvlJc w:val="left"/>
      <w:pPr>
        <w:ind w:left="1380" w:hanging="310"/>
        <w:jc w:val="left"/>
      </w:pPr>
      <w:rPr>
        <w:rFonts w:hint="default" w:ascii="宋体" w:hAnsi="宋体" w:eastAsia="宋体" w:cs="宋体"/>
        <w:w w:val="100"/>
        <w:sz w:val="24"/>
        <w:szCs w:val="24"/>
      </w:rPr>
    </w:lvl>
    <w:lvl w:ilvl="1">
      <w:start w:val="0"/>
      <w:numFmt w:val="bullet"/>
      <w:lvlText w:val="•"/>
      <w:lvlJc w:val="left"/>
      <w:pPr>
        <w:ind w:left="2186" w:hanging="310"/>
      </w:pPr>
      <w:rPr>
        <w:rFonts w:hint="default"/>
      </w:rPr>
    </w:lvl>
    <w:lvl w:ilvl="2">
      <w:start w:val="0"/>
      <w:numFmt w:val="bullet"/>
      <w:lvlText w:val="•"/>
      <w:lvlJc w:val="left"/>
      <w:pPr>
        <w:ind w:left="2993" w:hanging="310"/>
      </w:pPr>
      <w:rPr>
        <w:rFonts w:hint="default"/>
      </w:rPr>
    </w:lvl>
    <w:lvl w:ilvl="3">
      <w:start w:val="0"/>
      <w:numFmt w:val="bullet"/>
      <w:lvlText w:val="•"/>
      <w:lvlJc w:val="left"/>
      <w:pPr>
        <w:ind w:left="3799" w:hanging="310"/>
      </w:pPr>
      <w:rPr>
        <w:rFonts w:hint="default"/>
      </w:rPr>
    </w:lvl>
    <w:lvl w:ilvl="4">
      <w:start w:val="0"/>
      <w:numFmt w:val="bullet"/>
      <w:lvlText w:val="•"/>
      <w:lvlJc w:val="left"/>
      <w:pPr>
        <w:ind w:left="4606" w:hanging="310"/>
      </w:pPr>
      <w:rPr>
        <w:rFonts w:hint="default"/>
      </w:rPr>
    </w:lvl>
    <w:lvl w:ilvl="5">
      <w:start w:val="0"/>
      <w:numFmt w:val="bullet"/>
      <w:lvlText w:val="•"/>
      <w:lvlJc w:val="left"/>
      <w:pPr>
        <w:ind w:left="5412" w:hanging="310"/>
      </w:pPr>
      <w:rPr>
        <w:rFonts w:hint="default"/>
      </w:rPr>
    </w:lvl>
    <w:lvl w:ilvl="6">
      <w:start w:val="0"/>
      <w:numFmt w:val="bullet"/>
      <w:lvlText w:val="•"/>
      <w:lvlJc w:val="left"/>
      <w:pPr>
        <w:ind w:left="6219" w:hanging="310"/>
      </w:pPr>
      <w:rPr>
        <w:rFonts w:hint="default"/>
      </w:rPr>
    </w:lvl>
    <w:lvl w:ilvl="7">
      <w:start w:val="0"/>
      <w:numFmt w:val="bullet"/>
      <w:lvlText w:val="•"/>
      <w:lvlJc w:val="left"/>
      <w:pPr>
        <w:ind w:left="7025" w:hanging="310"/>
      </w:pPr>
      <w:rPr>
        <w:rFonts w:hint="default"/>
      </w:rPr>
    </w:lvl>
    <w:lvl w:ilvl="8">
      <w:start w:val="0"/>
      <w:numFmt w:val="bullet"/>
      <w:lvlText w:val="•"/>
      <w:lvlJc w:val="left"/>
      <w:pPr>
        <w:ind w:left="7832" w:hanging="310"/>
      </w:pPr>
      <w:rPr>
        <w:rFonts w:hint="default"/>
      </w:rPr>
    </w:lvl>
  </w:abstractNum>
  <w:abstractNum w:abstractNumId="5">
    <w:multiLevelType w:val="hybridMultilevel"/>
    <w:lvl w:ilvl="0">
      <w:start w:val="2"/>
      <w:numFmt w:val="decimal"/>
      <w:lvlText w:val="%1"/>
      <w:lvlJc w:val="left"/>
      <w:pPr>
        <w:ind w:left="1500" w:hanging="600"/>
        <w:jc w:val="left"/>
      </w:pPr>
      <w:rPr>
        <w:rFonts w:hint="default"/>
      </w:rPr>
    </w:lvl>
    <w:lvl w:ilvl="1">
      <w:start w:val="1"/>
      <w:numFmt w:val="decimal"/>
      <w:lvlText w:val="%1.%2"/>
      <w:lvlJc w:val="left"/>
      <w:pPr>
        <w:ind w:left="1500" w:hanging="600"/>
        <w:jc w:val="left"/>
      </w:pPr>
      <w:rPr>
        <w:rFonts w:hint="default" w:ascii="黑体" w:hAnsi="黑体" w:eastAsia="黑体" w:cs="黑体"/>
        <w:spacing w:val="0"/>
        <w:w w:val="100"/>
        <w:sz w:val="30"/>
        <w:szCs w:val="30"/>
      </w:rPr>
    </w:lvl>
    <w:lvl w:ilvl="2">
      <w:start w:val="1"/>
      <w:numFmt w:val="decimal"/>
      <w:lvlText w:val="%1.%2.%3"/>
      <w:lvlJc w:val="left"/>
      <w:pPr>
        <w:ind w:left="1670" w:hanging="771"/>
        <w:jc w:val="righ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4">
    <w:multiLevelType w:val="hybridMultilevel"/>
    <w:lvl w:ilvl="0">
      <w:start w:val="1"/>
      <w:numFmt w:val="decimal"/>
      <w:lvlText w:val="%1"/>
      <w:lvlJc w:val="left"/>
      <w:pPr>
        <w:ind w:left="1425" w:hanging="526"/>
        <w:jc w:val="right"/>
      </w:pPr>
      <w:rPr>
        <w:rFonts w:hint="default"/>
      </w:rPr>
    </w:lvl>
    <w:lvl w:ilvl="1">
      <w:start w:val="3"/>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25" w:hanging="526"/>
      </w:pPr>
      <w:rPr>
        <w:rFonts w:hint="default"/>
      </w:rPr>
    </w:lvl>
    <w:lvl w:ilvl="3">
      <w:start w:val="0"/>
      <w:numFmt w:val="bullet"/>
      <w:lvlText w:val="•"/>
      <w:lvlJc w:val="left"/>
      <w:pPr>
        <w:ind w:left="3827" w:hanging="526"/>
      </w:pPr>
      <w:rPr>
        <w:rFonts w:hint="default"/>
      </w:rPr>
    </w:lvl>
    <w:lvl w:ilvl="4">
      <w:start w:val="0"/>
      <w:numFmt w:val="bullet"/>
      <w:lvlText w:val="•"/>
      <w:lvlJc w:val="left"/>
      <w:pPr>
        <w:ind w:left="4630" w:hanging="526"/>
      </w:pPr>
      <w:rPr>
        <w:rFonts w:hint="default"/>
      </w:rPr>
    </w:lvl>
    <w:lvl w:ilvl="5">
      <w:start w:val="0"/>
      <w:numFmt w:val="bullet"/>
      <w:lvlText w:val="•"/>
      <w:lvlJc w:val="left"/>
      <w:pPr>
        <w:ind w:left="5432" w:hanging="526"/>
      </w:pPr>
      <w:rPr>
        <w:rFonts w:hint="default"/>
      </w:rPr>
    </w:lvl>
    <w:lvl w:ilvl="6">
      <w:start w:val="0"/>
      <w:numFmt w:val="bullet"/>
      <w:lvlText w:val="•"/>
      <w:lvlJc w:val="left"/>
      <w:pPr>
        <w:ind w:left="6235" w:hanging="526"/>
      </w:pPr>
      <w:rPr>
        <w:rFonts w:hint="default"/>
      </w:rPr>
    </w:lvl>
    <w:lvl w:ilvl="7">
      <w:start w:val="0"/>
      <w:numFmt w:val="bullet"/>
      <w:lvlText w:val="•"/>
      <w:lvlJc w:val="left"/>
      <w:pPr>
        <w:ind w:left="7037" w:hanging="526"/>
      </w:pPr>
      <w:rPr>
        <w:rFonts w:hint="default"/>
      </w:rPr>
    </w:lvl>
    <w:lvl w:ilvl="8">
      <w:start w:val="0"/>
      <w:numFmt w:val="bullet"/>
      <w:lvlText w:val="•"/>
      <w:lvlJc w:val="left"/>
      <w:pPr>
        <w:ind w:left="7840" w:hanging="526"/>
      </w:pPr>
      <w:rPr>
        <w:rFonts w:hint="default"/>
      </w:rPr>
    </w:lvl>
  </w:abstractNum>
  <w:abstractNum w:abstractNumId="3">
    <w:multiLevelType w:val="hybridMultilevel"/>
    <w:lvl w:ilvl="0">
      <w:start w:val="1"/>
      <w:numFmt w:val="decimal"/>
      <w:lvlText w:val="%1"/>
      <w:lvlJc w:val="left"/>
      <w:pPr>
        <w:ind w:left="1425" w:hanging="526"/>
        <w:jc w:val="lef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2"/>
        <w:w w:val="100"/>
        <w:sz w:val="28"/>
        <w:szCs w:val="28"/>
      </w:rPr>
    </w:lvl>
    <w:lvl w:ilvl="3">
      <w:start w:val="0"/>
      <w:numFmt w:val="bullet"/>
      <w:lvlText w:val="•"/>
      <w:lvlJc w:val="left"/>
      <w:pPr>
        <w:ind w:left="3396" w:hanging="771"/>
      </w:pPr>
      <w:rPr>
        <w:rFonts w:hint="default"/>
      </w:rPr>
    </w:lvl>
    <w:lvl w:ilvl="4">
      <w:start w:val="0"/>
      <w:numFmt w:val="bullet"/>
      <w:lvlText w:val="•"/>
      <w:lvlJc w:val="left"/>
      <w:pPr>
        <w:ind w:left="4255" w:hanging="771"/>
      </w:pPr>
      <w:rPr>
        <w:rFonts w:hint="default"/>
      </w:rPr>
    </w:lvl>
    <w:lvl w:ilvl="5">
      <w:start w:val="0"/>
      <w:numFmt w:val="bullet"/>
      <w:lvlText w:val="•"/>
      <w:lvlJc w:val="left"/>
      <w:pPr>
        <w:ind w:left="5113" w:hanging="771"/>
      </w:pPr>
      <w:rPr>
        <w:rFonts w:hint="default"/>
      </w:rPr>
    </w:lvl>
    <w:lvl w:ilvl="6">
      <w:start w:val="0"/>
      <w:numFmt w:val="bullet"/>
      <w:lvlText w:val="•"/>
      <w:lvlJc w:val="left"/>
      <w:pPr>
        <w:ind w:left="5971" w:hanging="771"/>
      </w:pPr>
      <w:rPr>
        <w:rFonts w:hint="default"/>
      </w:rPr>
    </w:lvl>
    <w:lvl w:ilvl="7">
      <w:start w:val="0"/>
      <w:numFmt w:val="bullet"/>
      <w:lvlText w:val="•"/>
      <w:lvlJc w:val="left"/>
      <w:pPr>
        <w:ind w:left="6830" w:hanging="771"/>
      </w:pPr>
      <w:rPr>
        <w:rFonts w:hint="default"/>
      </w:rPr>
    </w:lvl>
    <w:lvl w:ilvl="8">
      <w:start w:val="0"/>
      <w:numFmt w:val="bullet"/>
      <w:lvlText w:val="•"/>
      <w:lvlJc w:val="left"/>
      <w:pPr>
        <w:ind w:left="7688" w:hanging="771"/>
      </w:pPr>
      <w:rPr>
        <w:rFonts w:hint="default"/>
      </w:rPr>
    </w:lvl>
  </w:abstractNum>
  <w:abstractNum w:abstractNumId="2">
    <w:multiLevelType w:val="hybridMultilevel"/>
    <w:lvl w:ilvl="0">
      <w:start w:val="1"/>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1">
    <w:multiLevelType w:val="hybridMultilevel"/>
    <w:lvl w:ilvl="0">
      <w:start w:val="4"/>
      <w:numFmt w:val="decimal"/>
      <w:lvlText w:val="%1"/>
      <w:lvlJc w:val="left"/>
      <w:pPr>
        <w:ind w:left="1480" w:hanging="370"/>
        <w:jc w:val="right"/>
      </w:pPr>
      <w:rPr>
        <w:rFonts w:hint="default"/>
      </w:rPr>
    </w:lvl>
    <w:lvl w:ilvl="1">
      <w:start w:val="1"/>
      <w:numFmt w:val="decimal"/>
      <w:lvlText w:val="%1.%2"/>
      <w:lvlJc w:val="left"/>
      <w:pPr>
        <w:ind w:left="1480" w:hanging="370"/>
        <w:jc w:val="left"/>
      </w:pPr>
      <w:rPr>
        <w:rFonts w:hint="default" w:ascii="宋体" w:hAnsi="宋体" w:eastAsia="宋体" w:cs="宋体"/>
        <w:b/>
        <w:bCs/>
        <w:w w:val="99"/>
        <w:sz w:val="21"/>
        <w:szCs w:val="21"/>
      </w:rPr>
    </w:lvl>
    <w:lvl w:ilvl="2">
      <w:start w:val="1"/>
      <w:numFmt w:val="decimal"/>
      <w:lvlText w:val="%1.%2.%3"/>
      <w:lvlJc w:val="left"/>
      <w:pPr>
        <w:ind w:left="1898" w:hanging="579"/>
        <w:jc w:val="left"/>
      </w:pPr>
      <w:rPr>
        <w:rFonts w:hint="default" w:ascii="宋体" w:hAnsi="宋体" w:eastAsia="宋体" w:cs="宋体"/>
        <w:w w:val="100"/>
        <w:sz w:val="21"/>
        <w:szCs w:val="21"/>
      </w:rPr>
    </w:lvl>
    <w:lvl w:ilvl="3">
      <w:start w:val="0"/>
      <w:numFmt w:val="bullet"/>
      <w:lvlText w:val="•"/>
      <w:lvlJc w:val="left"/>
      <w:pPr>
        <w:ind w:left="5525" w:hanging="579"/>
      </w:pPr>
      <w:rPr>
        <w:rFonts w:hint="default"/>
      </w:rPr>
    </w:lvl>
    <w:lvl w:ilvl="4">
      <w:start w:val="0"/>
      <w:numFmt w:val="bullet"/>
      <w:lvlText w:val="•"/>
      <w:lvlJc w:val="left"/>
      <w:pPr>
        <w:ind w:left="6071" w:hanging="579"/>
      </w:pPr>
      <w:rPr>
        <w:rFonts w:hint="default"/>
      </w:rPr>
    </w:lvl>
    <w:lvl w:ilvl="5">
      <w:start w:val="0"/>
      <w:numFmt w:val="bullet"/>
      <w:lvlText w:val="•"/>
      <w:lvlJc w:val="left"/>
      <w:pPr>
        <w:ind w:left="6617" w:hanging="579"/>
      </w:pPr>
      <w:rPr>
        <w:rFonts w:hint="default"/>
      </w:rPr>
    </w:lvl>
    <w:lvl w:ilvl="6">
      <w:start w:val="0"/>
      <w:numFmt w:val="bullet"/>
      <w:lvlText w:val="•"/>
      <w:lvlJc w:val="left"/>
      <w:pPr>
        <w:ind w:left="7162" w:hanging="579"/>
      </w:pPr>
      <w:rPr>
        <w:rFonts w:hint="default"/>
      </w:rPr>
    </w:lvl>
    <w:lvl w:ilvl="7">
      <w:start w:val="0"/>
      <w:numFmt w:val="bullet"/>
      <w:lvlText w:val="•"/>
      <w:lvlJc w:val="left"/>
      <w:pPr>
        <w:ind w:left="7708" w:hanging="579"/>
      </w:pPr>
      <w:rPr>
        <w:rFonts w:hint="default"/>
      </w:rPr>
    </w:lvl>
    <w:lvl w:ilvl="8">
      <w:start w:val="0"/>
      <w:numFmt w:val="bullet"/>
      <w:lvlText w:val="•"/>
      <w:lvlJc w:val="left"/>
      <w:pPr>
        <w:ind w:left="8254" w:hanging="579"/>
      </w:pPr>
      <w:rPr>
        <w:rFonts w:hint="default"/>
      </w:rPr>
    </w:lvl>
  </w:abstractNum>
  <w:abstractNum w:abstractNumId="0">
    <w:multiLevelType w:val="hybridMultilevel"/>
    <w:lvl w:ilvl="0">
      <w:start w:val="1"/>
      <w:numFmt w:val="decimal"/>
      <w:lvlText w:val="%1"/>
      <w:lvlJc w:val="left"/>
      <w:pPr>
        <w:ind w:left="1324" w:hanging="425"/>
        <w:jc w:val="left"/>
      </w:pPr>
      <w:rPr>
        <w:rFonts w:hint="default" w:ascii="宋体" w:hAnsi="宋体" w:eastAsia="宋体" w:cs="宋体"/>
        <w:b/>
        <w:bCs/>
        <w:w w:val="99"/>
        <w:sz w:val="28"/>
        <w:szCs w:val="28"/>
      </w:rPr>
    </w:lvl>
    <w:lvl w:ilvl="1">
      <w:start w:val="1"/>
      <w:numFmt w:val="decimal"/>
      <w:lvlText w:val="%1.%2"/>
      <w:lvlJc w:val="left"/>
      <w:pPr>
        <w:ind w:left="1480" w:hanging="370"/>
        <w:jc w:val="left"/>
      </w:pPr>
      <w:rPr>
        <w:rFonts w:hint="default" w:ascii="宋体" w:hAnsi="宋体" w:eastAsia="宋体" w:cs="宋体"/>
        <w:b/>
        <w:bCs/>
        <w:w w:val="99"/>
        <w:sz w:val="21"/>
        <w:szCs w:val="21"/>
      </w:rPr>
    </w:lvl>
    <w:lvl w:ilvl="2">
      <w:start w:val="1"/>
      <w:numFmt w:val="decimal"/>
      <w:lvlText w:val="%1.%2.%3"/>
      <w:lvlJc w:val="left"/>
      <w:pPr>
        <w:ind w:left="1898" w:hanging="579"/>
        <w:jc w:val="left"/>
      </w:pPr>
      <w:rPr>
        <w:rFonts w:hint="default" w:ascii="宋体" w:hAnsi="宋体" w:eastAsia="宋体" w:cs="宋体"/>
        <w:w w:val="100"/>
        <w:sz w:val="21"/>
        <w:szCs w:val="21"/>
      </w:rPr>
    </w:lvl>
    <w:lvl w:ilvl="3">
      <w:start w:val="0"/>
      <w:numFmt w:val="bullet"/>
      <w:lvlText w:val="•"/>
      <w:lvlJc w:val="left"/>
      <w:pPr>
        <w:ind w:left="1900" w:hanging="579"/>
      </w:pPr>
      <w:rPr>
        <w:rFonts w:hint="default"/>
      </w:rPr>
    </w:lvl>
    <w:lvl w:ilvl="4">
      <w:start w:val="0"/>
      <w:numFmt w:val="bullet"/>
      <w:lvlText w:val="•"/>
      <w:lvlJc w:val="left"/>
      <w:pPr>
        <w:ind w:left="2963" w:hanging="579"/>
      </w:pPr>
      <w:rPr>
        <w:rFonts w:hint="default"/>
      </w:rPr>
    </w:lvl>
    <w:lvl w:ilvl="5">
      <w:start w:val="0"/>
      <w:numFmt w:val="bullet"/>
      <w:lvlText w:val="•"/>
      <w:lvlJc w:val="left"/>
      <w:pPr>
        <w:ind w:left="4027" w:hanging="579"/>
      </w:pPr>
      <w:rPr>
        <w:rFonts w:hint="default"/>
      </w:rPr>
    </w:lvl>
    <w:lvl w:ilvl="6">
      <w:start w:val="0"/>
      <w:numFmt w:val="bullet"/>
      <w:lvlText w:val="•"/>
      <w:lvlJc w:val="left"/>
      <w:pPr>
        <w:ind w:left="5090" w:hanging="579"/>
      </w:pPr>
      <w:rPr>
        <w:rFonts w:hint="default"/>
      </w:rPr>
    </w:lvl>
    <w:lvl w:ilvl="7">
      <w:start w:val="0"/>
      <w:numFmt w:val="bullet"/>
      <w:lvlText w:val="•"/>
      <w:lvlJc w:val="left"/>
      <w:pPr>
        <w:ind w:left="6154" w:hanging="579"/>
      </w:pPr>
      <w:rPr>
        <w:rFonts w:hint="default"/>
      </w:rPr>
    </w:lvl>
    <w:lvl w:ilvl="8">
      <w:start w:val="0"/>
      <w:numFmt w:val="bullet"/>
      <w:lvlText w:val="•"/>
      <w:lvlJc w:val="left"/>
      <w:pPr>
        <w:ind w:left="7218" w:hanging="57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898" w:hanging="771"/>
    </w:pPr>
    <w:rPr>
      <w:rFonts w:ascii="Times New Roman" w:hAnsi="Times New Roman" w:eastAsia="Times New Roman" w:cs="Times New Roman"/>
    </w:rPr>
  </w:style>
  <w:style w:styleId="TableParagraph" w:type="paragraph">
    <w:name w:val="Table Paragraph"/>
    <w:basedOn w:val="Normal"/>
    <w:uiPriority w:val="1"/>
    <w:qFormat/>
    <w:pPr>
      <w:ind w:leftChars="0" w:left="10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7.xml"/><Relationship Id="rId20" Type="http://schemas.openxmlformats.org/officeDocument/2006/relationships/hyperlink" Target="http://www.csrc.gov.cn/"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2.xml"/><Relationship Id="rId31" Type="http://schemas.openxmlformats.org/officeDocument/2006/relationships/footer" Target="footer3.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9" Type="http://schemas.openxmlformats.org/officeDocument/2006/relationships/footer" Target="footer7.xml"/><Relationship Id="rId40" Type="http://schemas.openxmlformats.org/officeDocument/2006/relationships/header" Target="header21.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footer" Target="footer12.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2017-03-18T00:53:18Z</dcterms:created>
  <dcterms:modified xsi:type="dcterms:W3CDTF">2017-03-18T00:53:18Z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