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5.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6.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7.xml" ContentType="application/vnd.openxmlformats-officedocument.wordprocessingml.footer+xml"/>
  <Override PartName="/word/header58.xml" ContentType="application/vnd.openxmlformats-officedocument.wordprocessingml.header+xml"/>
  <Override PartName="/word/footer8.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footer9.xml" ContentType="application/vnd.openxmlformats-officedocument.wordprocessingml.foot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footer10.xml" ContentType="application/vnd.openxmlformats-officedocument.wordprocessingml.footer+xml"/>
  <Override PartName="/word/header101.xml" ContentType="application/vnd.openxmlformats-officedocument.wordprocessingml.header+xml"/>
  <Override PartName="/word/footer11.xml" ContentType="application/vnd.openxmlformats-officedocument.wordprocessingml.foot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52.xml" ContentType="application/vnd.openxmlformats-officedocument.wordprocessingml.header+xml"/>
  <Override PartName="/word/header15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5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55.xml" ContentType="application/vnd.openxmlformats-officedocument.wordprocessingml.header+xml"/>
  <Override PartName="/word/header156.xml" ContentType="application/vnd.openxmlformats-officedocument.wordprocessingml.header+xml"/>
  <Override PartName="/word/footer26.xml" ContentType="application/vnd.openxmlformats-officedocument.wordprocessingml.foot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2084" w:val="left" w:leader="none"/>
          <w:tab w:pos="3208" w:val="left" w:leader="none"/>
          <w:tab w:pos="5940" w:val="left" w:leader="none"/>
        </w:tabs>
        <w:spacing w:before="60"/>
        <w:ind w:leftChars="0" w:left="644" w:rightChars="0" w:right="0" w:firstLineChars="0" w:firstLine="0"/>
        <w:jc w:val="left"/>
        <w:rPr>
          <w:rFonts w:ascii="Times New Roman" w:eastAsia="Times New Roman"/>
          <w:b/>
          <w:sz w:val="32"/>
        </w:rPr>
      </w:pPr>
      <w:r>
        <w:rPr>
          <w:sz w:val="28"/>
        </w:rPr>
        <w:t>学校代码</w:t>
      </w:r>
      <w:r>
        <w:rPr>
          <w:sz w:val="28"/>
          <w:u w:val="thick"/>
        </w:rPr>
        <w:t> </w:t>
      </w:r>
      <w:r w:rsidRPr="00000000">
        <w:tab/>
      </w:r>
      <w:r>
        <w:rPr>
          <w:rFonts w:ascii="Times New Roman" w:eastAsia="Times New Roman"/>
          <w:b/>
          <w:sz w:val="32"/>
          <w:u w:val="thick"/>
        </w:rPr>
        <w:t>10125</w:t>
      </w:r>
      <w:r w:rsidRPr="00000000">
        <w:tab/>
      </w:r>
      <w:r>
        <w:rPr>
          <w:rFonts w:ascii="Times New Roman" w:eastAsia="Times New Roman"/>
          <w:b/>
          <w:sz w:val="32"/>
        </w:rPr>
        <w:tab/>
      </w:r>
      <w:r>
        <w:rPr>
          <w:sz w:val="28"/>
        </w:rPr>
        <w:t>专业代码</w:t>
      </w:r>
      <w:r>
        <w:rPr>
          <w:spacing w:val="6"/>
          <w:sz w:val="28"/>
          <w:u w:val="thick"/>
        </w:rPr>
        <w:t> </w:t>
      </w:r>
      <w:r>
        <w:rPr>
          <w:rFonts w:ascii="Times New Roman" w:eastAsia="Times New Roman"/>
          <w:b/>
          <w:sz w:val="32"/>
          <w:u w:val="thick"/>
        </w:rPr>
        <w:t>020208</w:t>
      </w:r>
      <w:r>
        <w:rPr>
          <w:rFonts w:ascii="Times New Roman" w:eastAsia="Times New Roman"/>
          <w:b/>
          <w:spacing w:val="-2"/>
          <w:sz w:val="32"/>
          <w:u w:val="thick"/>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spacing w:line="929" w:lineRule="exact" w:before="57"/>
        <w:ind w:leftChars="0" w:left="665" w:rightChars="0" w:right="665" w:firstLineChars="0" w:firstLine="0"/>
        <w:jc w:val="center"/>
        <w:rPr>
          <w:rFonts w:ascii="隶书" w:eastAsia="隶书" w:hint="eastAsia"/>
          <w:sz w:val="72"/>
        </w:rPr>
      </w:pPr>
      <w:r>
        <w:rPr>
          <w:rFonts w:ascii="隶书" w:eastAsia="隶书" w:hint="eastAsia"/>
          <w:sz w:val="72"/>
        </w:rPr>
        <w:t>山西财经大学</w:t>
      </w:r>
    </w:p>
    <w:p w:rsidR="0018722C">
      <w:pPr>
        <w:spacing w:line="1086" w:lineRule="exact" w:before="0"/>
        <w:ind w:leftChars="0" w:left="665" w:rightChars="0" w:right="668" w:firstLineChars="0" w:firstLine="0"/>
        <w:jc w:val="center"/>
        <w:rPr>
          <w:b/>
          <w:sz w:val="84"/>
        </w:rPr>
      </w:pPr>
      <w:r>
        <w:rPr>
          <w:b/>
          <w:sz w:val="84"/>
        </w:rPr>
        <w:t>博 士 学 位 论 文</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16"/>
          <w:szCs w:val="24"/>
          <w:rFonts w:cstheme="minorBidi" w:ascii="宋体" w:hAnsi="宋体" w:eastAsia="宋体" w:cs="宋体"/>
          <w:b/>
        </w:rPr>
      </w:pPr>
    </w:p>
    <w:p w:rsidR="0018722C">
      <w:pPr>
        <w:spacing w:before="0"/>
        <w:ind w:leftChars="0" w:left="1657" w:rightChars="0" w:right="0" w:firstLineChars="0" w:firstLine="0"/>
        <w:jc w:val="left"/>
        <w:rPr>
          <w:b/>
          <w:sz w:val="36"/>
        </w:rPr>
      </w:pPr>
      <w:bookmarkStart w:name="封面 " w:id="1"/>
      <w:bookmarkEnd w:id="1"/>
      <w:r/>
      <w:r>
        <w:rPr>
          <w:sz w:val="36"/>
        </w:rPr>
        <w:t>题目 </w:t>
      </w:r>
      <w:r>
        <w:rPr>
          <w:b/>
          <w:sz w:val="36"/>
          <w:u w:val="single"/>
        </w:rPr>
        <w:t>城市房地产空间预期评估研究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tabs>
          <w:tab w:pos="4576" w:val="left" w:leader="none"/>
        </w:tabs>
        <w:spacing w:line="355" w:lineRule="auto" w:before="0"/>
        <w:ind w:leftChars="0" w:left="2041" w:rightChars="0" w:right="1621" w:firstLineChars="0" w:firstLine="0"/>
        <w:jc w:val="both"/>
        <w:rPr>
          <w:sz w:val="36"/>
        </w:rPr>
      </w:pPr>
      <w:r>
        <w:rPr>
          <w:sz w:val="32"/>
        </w:rPr>
        <w:t>姓   </w:t>
      </w:r>
      <w:r>
        <w:rPr>
          <w:spacing w:val="0"/>
          <w:sz w:val="32"/>
        </w:rPr>
        <w:t> </w:t>
      </w:r>
      <w:r>
        <w:rPr>
          <w:spacing w:val="-2"/>
          <w:sz w:val="32"/>
        </w:rPr>
        <w:t>名</w:t>
      </w:r>
      <w:r>
        <w:rPr>
          <w:spacing w:val="-2"/>
          <w:sz w:val="32"/>
          <w:u w:val="thick"/>
        </w:rPr>
        <w:t> </w:t>
      </w:r>
      <w:r w:rsidRPr="00000000">
        <w:tab/>
      </w:r>
      <w:r>
        <w:rPr>
          <w:sz w:val="36"/>
          <w:u w:val="thick"/>
        </w:rPr>
        <w:t>赵华平      </w:t>
      </w:r>
      <w:r>
        <w:rPr>
          <w:spacing w:val="-1"/>
          <w:sz w:val="36"/>
          <w:u w:val="thick"/>
        </w:rPr>
        <w:t> </w:t>
      </w:r>
      <w:r>
        <w:rPr>
          <w:sz w:val="36"/>
          <w:u w:val="thick"/>
        </w:rPr>
        <w:t>      </w:t>
      </w:r>
      <w:r>
        <w:rPr>
          <w:sz w:val="32"/>
        </w:rPr>
        <w:t>专   </w:t>
      </w:r>
      <w:r>
        <w:rPr>
          <w:spacing w:val="0"/>
          <w:sz w:val="32"/>
        </w:rPr>
        <w:t> </w:t>
      </w:r>
      <w:r>
        <w:rPr>
          <w:spacing w:val="-2"/>
          <w:sz w:val="32"/>
        </w:rPr>
        <w:t>业</w:t>
      </w:r>
      <w:r>
        <w:rPr>
          <w:spacing w:val="-2"/>
          <w:sz w:val="32"/>
          <w:u w:val="thick"/>
        </w:rPr>
        <w:t> </w:t>
      </w:r>
      <w:r w:rsidRPr="00000000">
        <w:tab/>
      </w:r>
      <w:r>
        <w:rPr>
          <w:sz w:val="36"/>
          <w:u w:val="thick"/>
        </w:rPr>
        <w:t>统计学      </w:t>
      </w:r>
      <w:r>
        <w:rPr>
          <w:spacing w:val="1"/>
          <w:sz w:val="36"/>
          <w:u w:val="thick"/>
        </w:rPr>
        <w:t> </w:t>
      </w:r>
      <w:r>
        <w:rPr>
          <w:spacing w:val="-2"/>
          <w:sz w:val="36"/>
          <w:u w:val="thick"/>
        </w:rPr>
        <w:t>      </w:t>
      </w:r>
      <w:r>
        <w:rPr>
          <w:spacing w:val="15"/>
          <w:sz w:val="36"/>
          <w:u w:val="thick"/>
        </w:rPr>
        <w:t> </w:t>
      </w:r>
      <w:r>
        <w:rPr>
          <w:spacing w:val="-2"/>
          <w:sz w:val="32"/>
        </w:rPr>
        <w:t>研</w:t>
      </w:r>
      <w:r>
        <w:rPr>
          <w:sz w:val="32"/>
        </w:rPr>
        <w:t>究方</w:t>
      </w:r>
      <w:r>
        <w:rPr>
          <w:spacing w:val="-2"/>
          <w:sz w:val="32"/>
        </w:rPr>
        <w:t>向</w:t>
      </w:r>
      <w:r>
        <w:rPr>
          <w:spacing w:val="10"/>
          <w:sz w:val="32"/>
          <w:u w:val="thick"/>
        </w:rPr>
        <w:t> </w:t>
      </w:r>
      <w:r>
        <w:rPr>
          <w:sz w:val="36"/>
          <w:u w:val="thick"/>
        </w:rPr>
        <w:t>房地产空间统计分析</w:t>
      </w:r>
      <w:r>
        <w:rPr>
          <w:spacing w:val="-2"/>
          <w:sz w:val="32"/>
        </w:rPr>
        <w:t>指</w:t>
      </w:r>
      <w:r>
        <w:rPr>
          <w:sz w:val="32"/>
        </w:rPr>
        <w:t>导教</w:t>
      </w:r>
      <w:r>
        <w:rPr>
          <w:spacing w:val="-2"/>
          <w:sz w:val="32"/>
        </w:rPr>
        <w:t>师</w:t>
      </w:r>
      <w:r>
        <w:rPr>
          <w:spacing w:val="-2"/>
          <w:sz w:val="32"/>
          <w:u w:val="thick"/>
        </w:rPr>
        <w:t>    </w:t>
      </w:r>
      <w:r>
        <w:rPr>
          <w:spacing w:val="63"/>
          <w:sz w:val="32"/>
          <w:u w:val="thick"/>
        </w:rPr>
        <w:t> </w:t>
      </w:r>
      <w:r>
        <w:rPr>
          <w:sz w:val="36"/>
          <w:u w:val="thick"/>
        </w:rPr>
        <w:t>张所地</w:t>
      </w:r>
      <w:r>
        <w:rPr>
          <w:spacing w:val="0"/>
          <w:sz w:val="36"/>
          <w:u w:val="thick"/>
        </w:rPr>
        <w:t> </w:t>
      </w:r>
      <w:r>
        <w:rPr>
          <w:sz w:val="36"/>
          <w:u w:val="thick"/>
        </w:rPr>
        <w:t>教授   </w:t>
      </w:r>
      <w:r>
        <w:rPr>
          <w:spacing w:val="2"/>
          <w:sz w:val="36"/>
          <w:u w:val="thick"/>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widowControl w:val="0"/>
        <w:snapToGrid w:val="1"/>
        <w:spacing w:beforeLines="0" w:afterLines="0" w:lineRule="auto" w:line="240" w:after="0" w:before="21"/>
        <w:ind w:firstLineChars="0" w:firstLine="0" w:leftChars="0" w:left="665" w:rightChars="0" w:right="661"/>
        <w:jc w:val="center"/>
        <w:autoSpaceDE w:val="0"/>
        <w:autoSpaceDN w:val="0"/>
        <w:pBdr>
          <w:bottom w:val="none" w:sz="0" w:space="0" w:color="auto"/>
        </w:pBdr>
        <w:rPr>
          <w:kern w:val="2"/>
          <w:sz w:val="28"/>
          <w:szCs w:val="28"/>
          <w:rFonts w:cstheme="minorBidi" w:ascii="宋体" w:hAnsi="黑体" w:eastAsia="宋体" w:cs="黑体" w:hint="eastAsia"/>
        </w:rPr>
      </w:pPr>
      <w:r>
        <w:rPr>
          <w:kern w:val="2"/>
          <w:sz w:val="28"/>
          <w:szCs w:val="28"/>
          <w:rFonts w:ascii="Times New Roman" w:eastAsia="Times New Roman" w:cstheme="minorBidi" w:hAnsi="黑体" w:cs="黑体"/>
        </w:rPr>
        <w:t>2013  </w:t>
      </w:r>
      <w:r>
        <w:rPr>
          <w:kern w:val="2"/>
          <w:sz w:val="28"/>
          <w:szCs w:val="28"/>
          <w:rFonts w:ascii="宋体" w:eastAsia="宋体" w:hint="eastAsia" w:cstheme="minorBidi" w:hAnsi="黑体" w:cs="黑体"/>
        </w:rPr>
        <w:t>年 </w:t>
      </w:r>
      <w:r>
        <w:rPr>
          <w:kern w:val="2"/>
          <w:sz w:val="28"/>
          <w:szCs w:val="28"/>
          <w:rFonts w:ascii="Times New Roman" w:eastAsia="Times New Roman" w:cstheme="minorBidi" w:hAnsi="黑体" w:cs="黑体"/>
        </w:rPr>
        <w:t>6 </w:t>
      </w:r>
      <w:r>
        <w:rPr>
          <w:kern w:val="2"/>
          <w:sz w:val="28"/>
          <w:szCs w:val="28"/>
          <w:rFonts w:ascii="宋体" w:eastAsia="宋体" w:hint="eastAsia" w:cstheme="minorBidi" w:hAnsi="黑体" w:cs="黑体"/>
        </w:rPr>
        <w:t>月 </w:t>
      </w:r>
      <w:r>
        <w:rPr>
          <w:kern w:val="2"/>
          <w:sz w:val="28"/>
          <w:szCs w:val="28"/>
          <w:rFonts w:ascii="Times New Roman" w:eastAsia="Times New Roman" w:cstheme="minorBidi" w:hAnsi="黑体" w:cs="黑体"/>
        </w:rPr>
        <w:t>15  </w:t>
      </w:r>
      <w:r>
        <w:rPr>
          <w:kern w:val="2"/>
          <w:sz w:val="28"/>
          <w:szCs w:val="28"/>
          <w:rFonts w:ascii="宋体" w:eastAsia="宋体" w:hint="eastAsia" w:cstheme="minorBidi" w:hAnsi="黑体" w:cs="黑体"/>
        </w:rPr>
        <w:t>日</w:t>
      </w:r>
    </w:p>
    <w:p w:rsidR="0018722C">
      <w:pPr>
        <w:spacing w:after="0"/>
        <w:jc w:val="center"/>
        <w:rPr>
          <w:rFonts w:ascii="宋体" w:eastAsia="宋体" w:hint="eastAsia"/>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tabs>
          <w:tab w:pos="2853" w:val="left" w:leader="none"/>
          <w:tab w:pos="4087" w:val="left" w:leader="none"/>
          <w:tab w:pos="5321" w:val="left" w:leader="none"/>
        </w:tabs>
        <w:spacing w:before="13"/>
        <w:ind w:leftChars="0" w:left="442" w:rightChars="0" w:right="0" w:firstLineChars="0" w:firstLine="0"/>
        <w:jc w:val="left"/>
        <w:rPr>
          <w:rFonts w:ascii="Batang"/>
          <w:b/>
          <w:sz w:val="28"/>
        </w:rPr>
      </w:pPr>
      <w:r>
        <w:rPr>
          <w:rFonts w:ascii="Batang"/>
          <w:b/>
          <w:sz w:val="28"/>
        </w:rPr>
        <w:t>University</w:t>
      </w:r>
      <w:r>
        <w:rPr>
          <w:rFonts w:ascii="Batang"/>
          <w:b/>
          <w:spacing w:val="2"/>
          <w:sz w:val="28"/>
        </w:rPr>
        <w:t> </w:t>
      </w:r>
      <w:r>
        <w:rPr>
          <w:rFonts w:ascii="Batang"/>
          <w:b/>
          <w:spacing w:val="-2"/>
          <w:sz w:val="28"/>
        </w:rPr>
        <w:t>Code</w:t>
      </w:r>
      <w:r w:rsidRPr="00000000">
        <w:tab/>
      </w:r>
      <w:r>
        <w:rPr>
          <w:rFonts w:ascii="Batang"/>
          <w:b/>
          <w:spacing w:val="-2"/>
          <w:sz w:val="28"/>
          <w:u w:val="single"/>
        </w:rPr>
        <w:t>10125</w:t>
      </w:r>
      <w:r w:rsidRPr="00000000">
        <w:tab/>
      </w:r>
      <w:r>
        <w:rPr>
          <w:rFonts w:ascii="Batang"/>
          <w:b/>
          <w:spacing w:val="-2"/>
          <w:sz w:val="28"/>
        </w:rPr>
        <w:tab/>
      </w:r>
      <w:r>
        <w:rPr>
          <w:rFonts w:ascii="Batang"/>
          <w:b/>
          <w:sz w:val="28"/>
        </w:rPr>
        <w:t>Major Code </w:t>
      </w:r>
      <w:r>
        <w:rPr>
          <w:rFonts w:ascii="Batang"/>
          <w:b/>
          <w:sz w:val="28"/>
          <w:u w:val="single"/>
        </w:rPr>
        <w:t> </w:t>
      </w:r>
      <w:r>
        <w:rPr>
          <w:rFonts w:ascii="Batang"/>
          <w:b/>
          <w:spacing w:val="8"/>
          <w:sz w:val="28"/>
          <w:u w:val="single"/>
        </w:rPr>
        <w:t> </w:t>
      </w:r>
      <w:r>
        <w:rPr>
          <w:rFonts w:ascii="Batang"/>
          <w:b/>
          <w:spacing w:val="-2"/>
          <w:sz w:val="28"/>
          <w:u w:val="single"/>
        </w:rPr>
        <w:t>020208</w:t>
      </w:r>
      <w:r>
        <w:rPr>
          <w:rFonts w:ascii="Batang"/>
          <w:b/>
          <w:spacing w:val="20"/>
          <w:sz w:val="28"/>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4"/>
          <w:rFonts w:cstheme="minorBidi" w:ascii="Batang" w:hAnsi="宋体" w:eastAsia="宋体" w:cs="宋体"/>
          <w:b/>
        </w:rPr>
      </w:pPr>
    </w:p>
    <w:p w:rsidR="0018722C">
      <w:pPr>
        <w:spacing w:before="88"/>
        <w:ind w:leftChars="0" w:left="1345" w:rightChars="0" w:right="0" w:firstLineChars="0" w:firstLine="0"/>
        <w:jc w:val="left"/>
        <w:rPr>
          <w:rFonts w:ascii="Times New Roman"/>
          <w:b/>
          <w:sz w:val="32"/>
        </w:rPr>
      </w:pPr>
      <w:r>
        <w:rPr>
          <w:rFonts w:ascii="Times New Roman"/>
          <w:b/>
          <w:sz w:val="32"/>
        </w:rPr>
        <w:t>Shanxi University of Finance &amp; Economics</w:t>
      </w:r>
    </w:p>
    <w:p w:rsidR="0018722C">
      <w:pPr>
        <w:spacing w:before="2"/>
        <w:ind w:leftChars="0" w:left="183" w:rightChars="0" w:right="0" w:firstLineChars="0" w:firstLine="0"/>
        <w:jc w:val="left"/>
        <w:rPr>
          <w:rFonts w:ascii="Times New Roman" w:hAnsi="Times New Roman"/>
          <w:b/>
          <w:sz w:val="72"/>
        </w:rPr>
      </w:pPr>
      <w:r>
        <w:rPr>
          <w:rFonts w:ascii="Times New Roman" w:hAnsi="Times New Roman"/>
          <w:b/>
          <w:sz w:val="72"/>
        </w:rPr>
        <w:t>Thesis for Doctor’s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0"/>
          <w:szCs w:val="24"/>
          <w:rFonts w:cstheme="minorBidi" w:ascii="Times New Roman" w:hAnsi="宋体" w:eastAsia="宋体" w:cs="宋体"/>
          <w:b/>
        </w:rPr>
      </w:pPr>
    </w:p>
    <w:p w:rsidR="0018722C">
      <w:pPr>
        <w:tabs>
          <w:tab w:pos="8432" w:val="left" w:leader="none"/>
        </w:tabs>
        <w:spacing w:line="242" w:lineRule="auto" w:before="530"/>
        <w:ind w:leftChars="0" w:left="2051" w:rightChars="0" w:right="114" w:hanging="999"/>
        <w:jc w:val="left"/>
        <w:rPr>
          <w:rFonts w:ascii="Times New Roman"/>
          <w:b/>
          <w:sz w:val="44"/>
        </w:rPr>
      </w:pPr>
      <w:r>
        <w:rPr>
          <w:rFonts w:ascii="Times New Roman"/>
          <w:b/>
          <w:spacing w:val="-2"/>
          <w:sz w:val="44"/>
        </w:rPr>
        <w:t>Title </w:t>
      </w:r>
      <w:r>
        <w:rPr>
          <w:rFonts w:ascii="Times New Roman"/>
          <w:b/>
          <w:sz w:val="44"/>
          <w:u w:val="thick"/>
        </w:rPr>
        <w:t>Spatial and Expected Appraial on</w:t>
      </w:r>
      <w:r>
        <w:rPr>
          <w:rFonts w:ascii="Times New Roman"/>
          <w:b/>
          <w:sz w:val="44"/>
        </w:rPr>
        <w:t> </w:t>
      </w:r>
      <w:r>
        <w:rPr>
          <w:rFonts w:ascii="Times New Roman"/>
          <w:b/>
          <w:sz w:val="44"/>
          <w:u w:val="thick"/>
        </w:rPr>
        <w:t>Urban Real</w:t>
      </w:r>
      <w:r>
        <w:rPr>
          <w:rFonts w:ascii="Times New Roman"/>
          <w:b/>
          <w:spacing w:val="-1"/>
          <w:sz w:val="44"/>
          <w:u w:val="thick"/>
        </w:rPr>
        <w:t> </w:t>
      </w:r>
      <w:r>
        <w:rPr>
          <w:rFonts w:ascii="Times New Roman"/>
          <w:b/>
          <w:sz w:val="44"/>
          <w:u w:val="thick"/>
        </w:rPr>
        <w:t>Estate</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b/>
        </w:rPr>
      </w:pPr>
    </w:p>
    <w:p w:rsidR="0018722C">
      <w:pPr>
        <w:tabs>
          <w:tab w:pos="2002" w:val="left" w:leader="none"/>
          <w:tab w:pos="2094" w:val="left" w:leader="none"/>
          <w:tab w:pos="2564" w:val="left" w:leader="none"/>
          <w:tab w:pos="3644" w:val="left" w:leader="none"/>
          <w:tab w:pos="3899" w:val="left" w:leader="none"/>
          <w:tab w:pos="5028" w:val="left" w:leader="none"/>
          <w:tab w:pos="6348" w:val="left" w:leader="none"/>
          <w:tab w:pos="6386" w:val="left" w:leader="none"/>
          <w:tab w:pos="8173" w:val="left" w:leader="none"/>
        </w:tabs>
        <w:spacing w:line="360" w:lineRule="auto" w:before="86"/>
        <w:ind w:leftChars="0" w:left="1028" w:rightChars="0" w:right="301" w:firstLineChars="0" w:firstLine="1868"/>
        <w:jc w:val="right"/>
        <w:rPr>
          <w:rFonts w:ascii="Times New Roman"/>
          <w:b/>
          <w:sz w:val="28"/>
        </w:rPr>
      </w:pPr>
      <w:r>
        <w:rPr>
          <w:rFonts w:ascii="Times New Roman"/>
          <w:b/>
          <w:sz w:val="28"/>
        </w:rPr>
        <w:t>Name</w:t>
      </w:r>
      <w:r w:rsidRPr="00000000">
        <w:tab/>
        <w:tab/>
      </w:r>
      <w:r>
        <w:rPr>
          <w:rFonts w:ascii="Times New Roman"/>
          <w:b/>
          <w:sz w:val="28"/>
          <w:u w:val="thick"/>
        </w:rPr>
        <w:t> ZHAO</w:t>
      </w:r>
      <w:r>
        <w:rPr>
          <w:rFonts w:ascii="Times New Roman"/>
          <w:b/>
          <w:spacing w:val="-3"/>
          <w:sz w:val="28"/>
          <w:u w:val="thick"/>
        </w:rPr>
        <w:t> </w:t>
      </w:r>
      <w:r>
        <w:rPr>
          <w:rFonts w:ascii="Times New Roman"/>
          <w:b/>
          <w:sz w:val="28"/>
          <w:u w:val="thick"/>
        </w:rPr>
        <w:t>Hua</w:t>
      </w:r>
      <w:r>
        <w:rPr>
          <w:rFonts w:ascii="Times New Roman"/>
          <w:b/>
          <w:spacing w:val="-3"/>
          <w:sz w:val="28"/>
          <w:u w:val="thick"/>
        </w:rPr>
        <w:t> </w:t>
      </w:r>
      <w:r>
        <w:rPr>
          <w:rFonts w:ascii="Times New Roman"/>
          <w:b/>
          <w:sz w:val="28"/>
          <w:u w:val="thick"/>
        </w:rPr>
        <w:t>Ping</w:t>
      </w:r>
      <w:r w:rsidRPr="00000000">
        <w:tab/>
      </w:r>
      <w:r>
        <w:rPr>
          <w:rFonts w:ascii="Times New Roman"/>
          <w:b/>
          <w:sz w:val="28"/>
        </w:rPr>
        <w:t> Major</w:t>
      </w:r>
      <w:r w:rsidRPr="00000000">
        <w:tab/>
        <w:tab/>
      </w:r>
      <w:r>
        <w:rPr>
          <w:rFonts w:ascii="Times New Roman"/>
          <w:b/>
          <w:sz w:val="28"/>
          <w:u w:val="thick"/>
        </w:rPr>
        <w:t> </w:t>
      </w:r>
      <w:r w:rsidRPr="00000000">
        <w:tab/>
        <w:tab/>
      </w:r>
      <w:r>
        <w:rPr>
          <w:rFonts w:ascii="Times New Roman"/>
          <w:b/>
          <w:spacing w:val="-2"/>
          <w:sz w:val="28"/>
          <w:u w:val="thick"/>
        </w:rPr>
        <w:t>Statistics</w:t>
      </w:r>
      <w:r w:rsidRPr="00000000">
        <w:tab/>
        <w:tab/>
        <w:tab/>
      </w:r>
      <w:r>
        <w:rPr>
          <w:rFonts w:ascii="Times New Roman"/>
          <w:b/>
          <w:sz w:val="28"/>
        </w:rPr>
        <w:t>Research</w:t>
      </w:r>
      <w:r>
        <w:rPr>
          <w:rFonts w:ascii="Times New Roman"/>
          <w:b/>
          <w:spacing w:val="-2"/>
          <w:sz w:val="28"/>
        </w:rPr>
        <w:t> </w:t>
      </w:r>
      <w:r>
        <w:rPr>
          <w:rFonts w:ascii="Times New Roman"/>
          <w:b/>
          <w:sz w:val="28"/>
        </w:rPr>
        <w:t>Orientation</w:t>
      </w:r>
      <w:r w:rsidRPr="00000000">
        <w:tab/>
        <w:tab/>
      </w:r>
      <w:r>
        <w:rPr>
          <w:rFonts w:ascii="Times New Roman"/>
          <w:b/>
          <w:w w:val="90"/>
          <w:sz w:val="28"/>
          <w:u w:val="thick"/>
        </w:rPr>
        <w:t>Spatial</w:t>
      </w:r>
      <w:r>
        <w:rPr>
          <w:rFonts w:ascii="Times New Roman"/>
          <w:b/>
          <w:spacing w:val="-6"/>
          <w:w w:val="90"/>
          <w:sz w:val="28"/>
          <w:u w:val="thick"/>
        </w:rPr>
        <w:t> </w:t>
      </w:r>
      <w:r>
        <w:rPr>
          <w:rFonts w:ascii="Times New Roman"/>
          <w:b/>
          <w:w w:val="90"/>
          <w:sz w:val="28"/>
          <w:u w:val="thick"/>
        </w:rPr>
        <w:t>Statistics</w:t>
      </w:r>
      <w:r>
        <w:rPr>
          <w:rFonts w:ascii="Times New Roman"/>
          <w:b/>
          <w:spacing w:val="-11"/>
          <w:w w:val="90"/>
          <w:sz w:val="28"/>
          <w:u w:val="thick"/>
        </w:rPr>
        <w:t> </w:t>
      </w:r>
      <w:r>
        <w:rPr>
          <w:rFonts w:ascii="Times New Roman"/>
          <w:b/>
          <w:w w:val="90"/>
          <w:sz w:val="28"/>
          <w:u w:val="thick"/>
        </w:rPr>
        <w:t>Analysis</w:t>
      </w:r>
      <w:r>
        <w:rPr>
          <w:rFonts w:ascii="Times New Roman"/>
          <w:b/>
          <w:spacing w:val="-5"/>
          <w:w w:val="90"/>
          <w:sz w:val="28"/>
          <w:u w:val="thick"/>
        </w:rPr>
        <w:t> </w:t>
      </w:r>
      <w:r>
        <w:rPr>
          <w:rFonts w:ascii="Times New Roman"/>
          <w:b/>
          <w:spacing w:val="1"/>
          <w:w w:val="90"/>
          <w:sz w:val="28"/>
          <w:u w:val="thick"/>
        </w:rPr>
        <w:t>of</w:t>
      </w:r>
      <w:r>
        <w:rPr>
          <w:rFonts w:ascii="Times New Roman"/>
          <w:b/>
          <w:spacing w:val="-8"/>
          <w:w w:val="90"/>
          <w:sz w:val="28"/>
          <w:u w:val="thick"/>
        </w:rPr>
        <w:t> </w:t>
      </w:r>
      <w:r>
        <w:rPr>
          <w:rFonts w:ascii="Times New Roman"/>
          <w:b/>
          <w:spacing w:val="0"/>
          <w:w w:val="90"/>
          <w:sz w:val="28"/>
          <w:u w:val="thick"/>
        </w:rPr>
        <w:t>Real</w:t>
      </w:r>
      <w:r>
        <w:rPr>
          <w:rFonts w:ascii="Times New Roman"/>
          <w:b/>
          <w:spacing w:val="-6"/>
          <w:w w:val="90"/>
          <w:sz w:val="28"/>
          <w:u w:val="thick"/>
        </w:rPr>
        <w:t> </w:t>
      </w:r>
      <w:r>
        <w:rPr>
          <w:rFonts w:ascii="Times New Roman"/>
          <w:b/>
          <w:w w:val="90"/>
          <w:sz w:val="28"/>
          <w:u w:val="thick"/>
        </w:rPr>
        <w:t>Estate</w:t>
      </w:r>
      <w:r>
        <w:rPr>
          <w:rFonts w:ascii="Times New Roman"/>
          <w:b/>
          <w:w w:val="87"/>
          <w:sz w:val="28"/>
        </w:rPr>
        <w:t> </w:t>
      </w:r>
      <w:r>
        <w:rPr>
          <w:rFonts w:ascii="Times New Roman"/>
          <w:b/>
          <w:spacing w:val="-4"/>
          <w:sz w:val="28"/>
        </w:rPr>
        <w:t>Tutor</w:t>
      </w:r>
      <w:r w:rsidRPr="00000000">
        <w:tab/>
      </w:r>
      <w:r>
        <w:rPr>
          <w:rFonts w:ascii="Times New Roman"/>
          <w:b/>
          <w:spacing w:val="-4"/>
          <w:sz w:val="28"/>
          <w:u w:val="thick"/>
        </w:rPr>
        <w:t> </w:t>
      </w:r>
      <w:r w:rsidRPr="00000000">
        <w:tab/>
        <w:tab/>
      </w:r>
      <w:r>
        <w:rPr>
          <w:rFonts w:ascii="Times New Roman"/>
          <w:b/>
          <w:sz w:val="28"/>
          <w:u w:val="thick"/>
        </w:rPr>
        <w:t>Professor ZHANG Suo</w:t>
      </w:r>
      <w:r>
        <w:rPr>
          <w:rFonts w:ascii="Times New Roman"/>
          <w:b/>
          <w:spacing w:val="-16"/>
          <w:sz w:val="28"/>
          <w:u w:val="thick"/>
        </w:rPr>
        <w:t> </w:t>
      </w:r>
      <w:r>
        <w:rPr>
          <w:rFonts w:ascii="Times New Roman"/>
          <w:b/>
          <w:sz w:val="28"/>
          <w:u w:val="thick"/>
        </w:rPr>
        <w:t>Di</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b/>
        </w:rPr>
      </w:pPr>
    </w:p>
    <w:p w:rsidR="0018722C">
      <w:pPr>
        <w:spacing w:before="0"/>
        <w:ind w:leftChars="0" w:left="665" w:rightChars="0" w:right="666" w:firstLineChars="0" w:firstLine="0"/>
        <w:jc w:val="center"/>
        <w:rPr>
          <w:rFonts w:ascii="Times New Roman" w:eastAsia="Times New Roman"/>
          <w:b/>
          <w:sz w:val="36"/>
        </w:rPr>
      </w:pPr>
      <w:r>
        <w:rPr>
          <w:rFonts w:ascii="Times New Roman" w:eastAsia="Times New Roman"/>
          <w:b/>
          <w:sz w:val="36"/>
        </w:rPr>
        <w:t>June 15</w:t>
      </w:r>
      <w:r>
        <w:rPr>
          <w:b/>
          <w:sz w:val="36"/>
        </w:rPr>
        <w:t>，</w:t>
      </w:r>
      <w:r>
        <w:rPr>
          <w:rFonts w:ascii="Times New Roman" w:eastAsia="Times New Roman"/>
          <w:b/>
          <w:sz w:val="36"/>
        </w:rPr>
        <w:t>2013</w:t>
      </w:r>
    </w:p>
    <w:p w:rsidR="0018722C">
      <w:pPr>
        <w:spacing w:after="0"/>
        <w:jc w:val="center"/>
        <w:rPr>
          <w:rFonts w:ascii="Times New Roman" w:eastAsia="Times New Roman"/>
          <w:sz w:val="36"/>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b/>
        </w:rPr>
      </w:pPr>
    </w:p>
    <w:p w:rsidR="0018722C">
      <w:pPr>
        <w:spacing w:line="582" w:lineRule="exact" w:before="0"/>
        <w:ind w:leftChars="0" w:left="3038" w:rightChars="0" w:right="3132" w:firstLineChars="0" w:firstLine="0"/>
        <w:jc w:val="center"/>
        <w:rPr>
          <w:rFonts w:ascii="华文行楷" w:eastAsia="华文行楷" w:hint="eastAsia"/>
          <w:sz w:val="44"/>
        </w:rPr>
      </w:pPr>
      <w:bookmarkStart w:name="声明 " w:id="2"/>
      <w:bookmarkEnd w:id="2"/>
      <w:r/>
      <w:r>
        <w:rPr>
          <w:rFonts w:ascii="华文行楷" w:eastAsia="华文行楷" w:hint="eastAsia"/>
          <w:sz w:val="44"/>
        </w:rPr>
        <w:t>山西财经大学</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6"/>
          <w:szCs w:val="24"/>
          <w:rFonts w:cstheme="minorBidi" w:ascii="华文行楷" w:hAnsi="宋体" w:eastAsia="宋体" w:cs="宋体"/>
        </w:rPr>
      </w:pPr>
    </w:p>
    <w:p w:rsidR="0018722C">
      <w:pPr>
        <w:spacing w:before="1"/>
        <w:ind w:leftChars="0" w:left="2386" w:rightChars="0" w:right="0" w:firstLineChars="0" w:firstLine="0"/>
        <w:jc w:val="left"/>
        <w:rPr>
          <w:b/>
          <w:sz w:val="44"/>
        </w:rPr>
      </w:pPr>
      <w:r>
        <w:rPr>
          <w:b/>
          <w:w w:val="95"/>
          <w:sz w:val="44"/>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after="0" w:line="297" w:lineRule="auto" w:before="312"/>
        <w:ind w:leftChars="0" w:left="119" w:rightChars="0" w:right="101"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所呈交的学位论文，是本人在导师的指导下，独立进行研究工作所取得的成果。除文中已经注明引用的内容外，本论文不包含任何其他个人或集体已经发表或撰写过的作品成果。对本文的研究所做出重要贡献的个人和集</w:t>
      </w:r>
      <w:r>
        <w:rPr>
          <w:kern w:val="2"/>
          <w:sz w:val="24"/>
          <w:szCs w:val="24"/>
          <w:rFonts w:cstheme="minorBidi" w:ascii="宋体" w:hAnsi="宋体" w:eastAsia="宋体" w:cs="宋体"/>
          <w:spacing w:val="-2"/>
        </w:rPr>
        <w:t>体，均已在文中以明确方式标明。本人完全意识到本申明的法律结果由本人承担。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043"/>
        <w:jc w:val="left"/>
        <w:autoSpaceDE w:val="0"/>
        <w:autoSpaceDN w:val="0"/>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w w:val="95"/>
        </w:rPr>
        <w:t>学位论文作者签名：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tabs>
          <w:tab w:pos="5589" w:val="left" w:leader="none"/>
          <w:tab w:pos="6145" w:val="left" w:leader="none"/>
          <w:tab w:pos="6708" w:val="left" w:leader="none"/>
        </w:tabs>
        <w:spacing w:before="0"/>
        <w:ind w:leftChars="0" w:left="4043" w:rightChars="0" w:right="0" w:firstLineChars="0" w:firstLine="0"/>
        <w:jc w:val="left"/>
        <w:rPr>
          <w:sz w:val="28"/>
        </w:rPr>
      </w:pPr>
      <w:r>
        <w:rPr>
          <w:sz w:val="28"/>
        </w:rPr>
        <w:t>日期：</w:t>
      </w:r>
      <w:r w:rsidRPr="00000000">
        <w:tab/>
        <w:t>年</w:t>
      </w:r>
      <w:r w:rsidRPr="00000000">
        <w:tab/>
        <w:t>月</w:t>
      </w:r>
      <w:r w:rsidRPr="00000000">
        <w:tab/>
        <w:t>日</w:t>
      </w:r>
    </w:p>
    <w:p w:rsidR="0018722C">
      <w:pPr>
        <w:spacing w:after="0"/>
        <w:jc w:val="left"/>
        <w:rPr>
          <w:sz w:val="28"/>
        </w:rPr>
        <w:sectPr w:rsidR="00556256">
          <w:pgSz w:w="11910" w:h="16840"/>
          <w:pgMar w:top="1580" w:bottom="280" w:left="1580" w:right="1480"/>
        </w:sectPr>
      </w:pPr>
    </w:p>
    <w:p w:rsidR="0018722C">
      <w:pPr>
        <w:spacing w:line="563" w:lineRule="exact" w:before="0"/>
        <w:ind w:leftChars="0" w:left="3035" w:rightChars="0" w:right="3012" w:firstLineChars="0" w:firstLine="0"/>
        <w:jc w:val="center"/>
        <w:rPr>
          <w:rFonts w:ascii="华文行楷" w:eastAsia="华文行楷" w:hint="eastAsia"/>
          <w:b/>
          <w:sz w:val="44"/>
        </w:rPr>
      </w:pPr>
      <w:r>
        <w:rPr>
          <w:rFonts w:ascii="华文行楷" w:eastAsia="华文行楷" w:hint="eastAsia"/>
          <w:b/>
          <w:sz w:val="44"/>
        </w:rPr>
        <w:t>山西财经大学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7"/>
          <w:szCs w:val="24"/>
          <w:rFonts w:cstheme="minorBidi" w:ascii="华文行楷" w:hAnsi="宋体" w:eastAsia="宋体" w:cs="宋体"/>
          <w:b/>
        </w:rPr>
      </w:pPr>
    </w:p>
    <w:p w:rsidR="0018722C">
      <w:pPr>
        <w:spacing w:before="0"/>
        <w:ind w:leftChars="0" w:left="1944" w:rightChars="0" w:right="0" w:firstLineChars="0" w:firstLine="0"/>
        <w:jc w:val="left"/>
        <w:rPr>
          <w:b/>
          <w:sz w:val="44"/>
        </w:rPr>
      </w:pPr>
      <w:r>
        <w:rPr>
          <w:b/>
          <w:w w:val="95"/>
          <w:sz w:val="44"/>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9"/>
          <w:szCs w:val="24"/>
          <w:rFonts w:cstheme="minorBidi" w:ascii="宋体" w:hAnsi="宋体" w:eastAsia="宋体" w:cs="宋体"/>
          <w:b/>
        </w:rPr>
      </w:pPr>
    </w:p>
    <w:p w:rsidR="0018722C">
      <w:pPr>
        <w:widowControl w:val="0"/>
        <w:snapToGrid w:val="1"/>
        <w:spacing w:beforeLines="0" w:afterLines="0" w:before="0" w:after="0" w:line="237" w:lineRule="auto"/>
        <w:ind w:leftChars="0" w:left="119" w:rightChars="0" w:right="103" w:firstLineChars="0" w:firstLine="562"/>
        <w:jc w:val="both"/>
        <w:autoSpaceDE w:val="0"/>
        <w:autoSpaceDN w:val="0"/>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spacing w:val="0"/>
        </w:rPr>
        <w:t>本学位论文作者完全了解学校有关保管、使用学位论文的规定， </w:t>
      </w:r>
      <w:r>
        <w:rPr>
          <w:kern w:val="2"/>
          <w:sz w:val="28"/>
          <w:szCs w:val="28"/>
          <w:rFonts w:ascii="宋体" w:eastAsia="宋体" w:hint="eastAsia" w:cstheme="minorBidi" w:hAnsi="黑体" w:cs="黑体"/>
          <w:spacing w:val="1"/>
        </w:rPr>
        <w:t>同意学校保留并向国家有关部门或机构送交论文的复印件和电子版， 允许论文被查阅和借阅。本人授权</w:t>
      </w:r>
      <w:r>
        <w:rPr>
          <w:kern w:val="2"/>
          <w:sz w:val="28"/>
          <w:szCs w:val="28"/>
          <w:rFonts w:ascii="宋体" w:eastAsia="宋体" w:hint="eastAsia" w:cstheme="minorBidi" w:hAnsi="黑体" w:cs="黑体"/>
        </w:rPr>
        <w:t>ft</w:t>
      </w:r>
      <w:r>
        <w:rPr>
          <w:kern w:val="2"/>
          <w:sz w:val="28"/>
          <w:szCs w:val="28"/>
          <w:rFonts w:ascii="宋体" w:eastAsia="宋体" w:hint="eastAsia" w:cstheme="minorBidi" w:hAnsi="黑体" w:cs="黑体"/>
          <w:spacing w:val="1"/>
        </w:rPr>
        <w:t>西财经大学可以将本学位论文的</w:t>
      </w:r>
      <w:r>
        <w:rPr>
          <w:kern w:val="2"/>
          <w:sz w:val="28"/>
          <w:szCs w:val="28"/>
          <w:rFonts w:ascii="宋体" w:eastAsia="宋体" w:hint="eastAsia" w:cstheme="minorBidi" w:hAnsi="黑体" w:cs="黑体"/>
          <w:spacing w:val="1"/>
          <w:w w:val="95"/>
        </w:rPr>
        <w:t>全部或部分内容编入有关数据库进行检索，可以采用影印、缩印或扫  </w:t>
      </w:r>
      <w:r>
        <w:rPr>
          <w:kern w:val="2"/>
          <w:sz w:val="28"/>
          <w:szCs w:val="28"/>
          <w:rFonts w:ascii="宋体" w:eastAsia="宋体" w:hint="eastAsia" w:cstheme="minorBidi" w:hAnsi="黑体" w:cs="黑体"/>
          <w:w w:val="95"/>
        </w:rPr>
        <w:t>描等复制手段保存和汇编本学位论文。</w:t>
      </w:r>
    </w:p>
    <w:p w:rsidR="0018722C">
      <w:pPr>
        <w:tabs>
          <w:tab w:pos="6006" w:val="left" w:leader="none"/>
        </w:tabs>
        <w:spacing w:line="365" w:lineRule="exact" w:before="0"/>
        <w:ind w:leftChars="0" w:left="681" w:rightChars="0" w:right="0" w:firstLineChars="0" w:firstLine="0"/>
        <w:jc w:val="left"/>
        <w:rPr>
          <w:sz w:val="28"/>
        </w:rPr>
      </w:pPr>
      <w:r>
        <w:rPr>
          <w:sz w:val="28"/>
        </w:rPr>
        <w:t>本学位</w:t>
      </w:r>
      <w:r>
        <w:rPr>
          <w:spacing w:val="1"/>
          <w:sz w:val="28"/>
        </w:rPr>
        <w:t>论</w:t>
      </w:r>
      <w:r>
        <w:rPr>
          <w:sz w:val="28"/>
        </w:rPr>
        <w:t>文属</w:t>
      </w:r>
      <w:r>
        <w:rPr>
          <w:spacing w:val="1"/>
          <w:sz w:val="28"/>
        </w:rPr>
        <w:t>于</w:t>
      </w:r>
      <w:r>
        <w:rPr>
          <w:sz w:val="28"/>
        </w:rPr>
        <w:t>保密□，不</w:t>
      </w:r>
      <w:r>
        <w:rPr>
          <w:spacing w:val="1"/>
          <w:sz w:val="28"/>
        </w:rPr>
        <w:t>保</w:t>
      </w:r>
      <w:r>
        <w:rPr>
          <w:sz w:val="28"/>
        </w:rPr>
        <w:t>密□</w:t>
      </w:r>
      <w:r>
        <w:rPr>
          <w:spacing w:val="1"/>
          <w:sz w:val="28"/>
        </w:rPr>
        <w:t>。</w:t>
      </w:r>
      <w:r>
        <w:rPr>
          <w:sz w:val="28"/>
        </w:rPr>
        <w:t>在</w:t>
      </w:r>
      <w:r w:rsidRPr="00000000">
        <w:tab/>
      </w:r>
      <w:r>
        <w:rPr>
          <w:w w:val="95"/>
          <w:sz w:val="28"/>
        </w:rPr>
        <w:t>年解密后适</w:t>
      </w:r>
      <w:r>
        <w:rPr>
          <w:spacing w:val="1"/>
          <w:w w:val="95"/>
          <w:sz w:val="28"/>
        </w:rPr>
        <w:t>用</w:t>
      </w:r>
      <w:r>
        <w:rPr>
          <w:w w:val="95"/>
          <w:sz w:val="28"/>
        </w:rPr>
        <w:t>本授权</w:t>
      </w:r>
    </w:p>
    <w:p w:rsidR="0018722C">
      <w:pPr>
        <w:spacing w:line="362" w:lineRule="exact" w:before="0"/>
        <w:ind w:leftChars="0" w:left="119" w:rightChars="0" w:right="0" w:firstLineChars="0" w:firstLine="0"/>
        <w:jc w:val="left"/>
        <w:rPr>
          <w:sz w:val="28"/>
        </w:rPr>
      </w:pPr>
      <w:r>
        <w:rPr>
          <w:w w:val="95"/>
          <w:sz w:val="28"/>
        </w:rPr>
        <w:t>书。</w:t>
      </w:r>
    </w:p>
    <w:p w:rsidR="0018722C">
      <w:pPr>
        <w:spacing w:line="363" w:lineRule="exact" w:before="0"/>
        <w:ind w:leftChars="0" w:left="681" w:rightChars="0" w:right="0" w:firstLineChars="0" w:firstLine="0"/>
        <w:jc w:val="left"/>
        <w:rPr>
          <w:sz w:val="28"/>
        </w:rPr>
      </w:pPr>
      <w:r>
        <w:rPr>
          <w:w w:val="99"/>
          <w:sz w:val="28"/>
        </w:rPr>
        <w:t>（</w:t>
      </w:r>
      <w:r>
        <w:rPr>
          <w:spacing w:val="-6"/>
          <w:w w:val="99"/>
          <w:sz w:val="28"/>
        </w:rPr>
        <w:t>请在以上方框内打“√”</w:t>
      </w:r>
      <w:r>
        <w:rPr>
          <w:w w:val="99"/>
          <w:sz w:val="28"/>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tabs>
          <w:tab w:pos="4883" w:val="left" w:leader="none"/>
        </w:tabs>
        <w:spacing w:before="12"/>
        <w:ind w:leftChars="0" w:left="119" w:rightChars="0" w:right="0" w:firstLineChars="0" w:firstLine="0"/>
        <w:jc w:val="left"/>
        <w:rPr>
          <w:sz w:val="28"/>
        </w:rPr>
      </w:pPr>
      <w:r>
        <w:rPr>
          <w:sz w:val="28"/>
        </w:rPr>
        <w:t>学位论</w:t>
      </w:r>
      <w:r>
        <w:rPr>
          <w:spacing w:val="1"/>
          <w:sz w:val="28"/>
        </w:rPr>
        <w:t>文</w:t>
      </w:r>
      <w:r>
        <w:rPr>
          <w:sz w:val="28"/>
        </w:rPr>
        <w:t>作者</w:t>
      </w:r>
      <w:r>
        <w:rPr>
          <w:spacing w:val="1"/>
          <w:sz w:val="28"/>
        </w:rPr>
        <w:t>签</w:t>
      </w:r>
      <w:r>
        <w:rPr>
          <w:sz w:val="28"/>
        </w:rPr>
        <w:t>名：</w:t>
      </w:r>
      <w:r w:rsidRPr="00000000">
        <w:tab/>
      </w:r>
      <w:r>
        <w:rPr>
          <w:w w:val="95"/>
          <w:sz w:val="28"/>
        </w:rPr>
        <w:t>指导教</w:t>
      </w:r>
      <w:r>
        <w:rPr>
          <w:spacing w:val="1"/>
          <w:w w:val="95"/>
          <w:sz w:val="28"/>
        </w:rPr>
        <w:t>师</w:t>
      </w:r>
      <w:r>
        <w:rPr>
          <w:w w:val="95"/>
          <w:sz w:val="28"/>
        </w:rPr>
        <w:t>签名：</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tabs>
          <w:tab w:pos="2069" w:val="left" w:leader="none"/>
          <w:tab w:pos="2765" w:val="left" w:leader="none"/>
          <w:tab w:pos="3466" w:val="left" w:leader="none"/>
          <w:tab w:pos="5569" w:val="left" w:leader="none"/>
          <w:tab w:pos="6952" w:val="left" w:leader="none"/>
          <w:tab w:pos="7649" w:val="left" w:leader="none"/>
          <w:tab w:pos="8350" w:val="left" w:leader="none"/>
        </w:tabs>
        <w:spacing w:before="0"/>
        <w:ind w:leftChars="0" w:left="686" w:rightChars="0" w:right="0" w:firstLineChars="0" w:firstLine="0"/>
        <w:jc w:val="left"/>
        <w:rPr>
          <w:sz w:val="28"/>
        </w:rPr>
        <w:sectPr w:rsidR="00556256">
          <w:pgSz w:w="11910" w:h="16840"/>
          <w:pgMar w:top="1380" w:bottom="280" w:left="1580" w:right="1600"/>
        </w:sectPr>
      </w:pPr>
      <w:r>
        <w:rPr>
          <w:sz w:val="28"/>
        </w:rPr>
        <w:t>日期：</w:t>
      </w:r>
      <w:r w:rsidRPr="00000000">
        <w:tab/>
        <w:t>年</w:t>
      </w:r>
      <w:r w:rsidRPr="00000000">
        <w:tab/>
        <w:t>月</w:t>
      </w:r>
      <w:r w:rsidRPr="00000000">
        <w:tab/>
        <w:t>日</w:t>
      </w:r>
      <w:r w:rsidRPr="00000000">
        <w:tab/>
        <w:t>日期：</w:t>
      </w:r>
      <w:r w:rsidRPr="00000000">
        <w:tab/>
        <w:t>年</w:t>
      </w:r>
      <w:r w:rsidRPr="00000000">
        <w:tab/>
        <w:t>月</w:t>
      </w:r>
      <w:r w:rsidRPr="00000000">
        <w:tab/>
        <w:t>日</w:t>
      </w:r>
    </w:p>
    <w:p w:rsidR="0018722C">
      <w:spacing w:beforeLines="0" w:before="0" w:afterLines="0" w:after="0" w:line="440" w:lineRule="auto"/>
      <w:pPr>
        <w:sectPr w:rsidR="00556256">
          <w:headerReference w:type="even" r:id="rId229"/>
          <w:headerReference w:type="default" r:id="rId225"/>
          <w:footerReference w:type="even" r:id="rId223"/>
          <w:footerReference w:type="default" r:id="rId222"/>
          <w:headerReference w:type="first" r:id="rId220"/>
          <w:footerReference w:type="first" r:id="rId227"/>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538556" w:name="_Ref665538556"/>
      <w:bookmarkStart w:id="18870" w:name="_Toc68618870"/>
      <w:bookmarkStart w:name="中文摘要 " w:id="3"/>
      <w:bookmarkEnd w:id="3"/>
      <w:r/>
      <w:r>
        <w:t>摘</w:t>
      </w:r>
      <w:r w:rsidR="004F241D">
        <w:t xml:space="preserve">  </w:t>
      </w:r>
      <w:r w:rsidR="004F241D">
        <w:t xml:space="preserve">要</w:t>
      </w:r>
      <w:bookmarkEnd w:id="18870"/>
    </w:p>
    <w:bookmarkEnd w:id="538556"/>
    <w:p w:rsidR="0018722C">
      <w:pPr>
        <w:pStyle w:val="aff0"/>
        <w:topLinePunct/>
      </w:pPr>
      <w:r>
        <w:t>区位作为房地产的重要特征，是形成城市间房地产价格差异和城市内不同区域房地产价格差异的重要原因，但不是唯一原因。国内外学者已经证明人们的预期对房地产价格的变动有着不可忽视的作用，而人们对未来经济和社会发展、收入变动、房价变动的预期更多源于国民经济和社会发展规划、城市规划、生态环境建设规划等的制定和出台，因此，研究区位因素和规划预期因素对房地产价格的作用成为国内外理论界和实务界关注的焦点。</w:t>
      </w:r>
    </w:p>
    <w:p w:rsidR="0018722C">
      <w:pPr>
        <w:pStyle w:val="aff0"/>
        <w:topLinePunct/>
      </w:pPr>
      <w:r>
        <w:t>区位是空间位置关系的反映，规划是城市未来发展的蓝图，因此，在房地产评估中需要采用空间数据处理技术、空间统计分析方法来实现房地产价格的空间</w:t>
      </w:r>
      <w:r>
        <w:t>比较分析和规划预期的数字化模拟，以提高评估结果的客观合理性和科学动态性。</w:t>
      </w:r>
      <w:r>
        <w:t>本文集成应用了</w:t>
      </w:r>
      <w:r>
        <w:rPr>
          <w:rFonts w:ascii="Times New Roman" w:eastAsia="Times New Roman"/>
        </w:rPr>
        <w:t>3S</w:t>
      </w:r>
      <w:r>
        <w:t>技术、面板数据模型、空间计量模型和</w:t>
      </w:r>
      <w:r>
        <w:rPr>
          <w:rFonts w:ascii="Times New Roman" w:eastAsia="Times New Roman"/>
        </w:rPr>
        <w:t>Matlab</w:t>
      </w:r>
      <w:r>
        <w:t>、</w:t>
      </w:r>
      <w:r>
        <w:rPr>
          <w:rFonts w:ascii="Times New Roman" w:eastAsia="Times New Roman"/>
        </w:rPr>
        <w:t>Eviews</w:t>
      </w:r>
      <w:r>
        <w:t>、</w:t>
      </w:r>
      <w:r>
        <w:rPr>
          <w:rFonts w:ascii="Times New Roman" w:eastAsia="Times New Roman"/>
        </w:rPr>
        <w:t>Stata</w:t>
      </w:r>
      <w:r>
        <w:t>统计软件包，构建了城市商品住宅宜居性特征空间评价模型、矿业城市商品住宅价格空间评价模型、市场参与者异质预期对房价影响的双固定效应变截距模型、</w:t>
      </w:r>
      <w:r>
        <w:t>城市房地产预期评估模型、包含宏观调控虚拟变量的房价与租金变系数面板模型，</w:t>
      </w:r>
      <w:r>
        <w:t>提出了城市房地产空间预期评估方法，通过实证分析得到市场参与者的异质预期、</w:t>
      </w:r>
      <w:r>
        <w:t>规划预期、自然区位、政治区位、基础设施建设是影响房地产价格的主要因素，</w:t>
      </w:r>
      <w:r w:rsidR="001852F3">
        <w:t xml:space="preserve">不同规划预期因素对商品住宅价格的影响在方向和提前期上存在显著差异，房价变动对宏观经济的影响、宏观调控下房价与租金的关系存在显著的城市差异等研究结论。主要贡献如下：</w:t>
      </w:r>
    </w:p>
    <w:p w:rsidR="0018722C">
      <w:pPr>
        <w:pStyle w:val="cw25"/>
        <w:numPr>
          <w:ilvl w:val="0"/>
          <w:numId w:val="0"/>
        </w:numPr>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提出了城市宜居性特征评价体系和矿业城市商品住宅价格影响因素体系，</w:t>
      </w:r>
      <w:r w:rsidR="001852F3">
        <w:rPr>
          <w:rFonts w:cstheme="minorBidi" w:hAnsiTheme="minorHAnsi" w:eastAsiaTheme="minorHAnsi" w:asciiTheme="minorHAnsi" w:ascii="宋体" w:hAnsi="宋体" w:eastAsia="宋体" w:cs="宋体"/>
          <w:b/>
        </w:rPr>
        <w:t xml:space="preserve"> 构建了城市商品住宅宜居性特征和矿业城市商品住宅价格的空间评价模型</w:t>
      </w:r>
    </w:p>
    <w:p w:rsidR="0018722C">
      <w:pPr>
        <w:pStyle w:val="aff0"/>
        <w:topLinePunct/>
      </w:pPr>
      <w:r>
        <w:t>在国内外关于城市宜居性特征评价体系和商品住宅价格影响因素体系的基础</w:t>
      </w:r>
      <w:r>
        <w:t>上，通过增加自然、政治、交通和文化四个区位指标和矿业依存度、矿业从业率、</w:t>
      </w:r>
      <w:r>
        <w:t>资源开采度、矿产资源价格四个资源特征指标，形成了城市宜居性特征评价体系</w:t>
      </w:r>
      <w:r>
        <w:t>和矿业城市商品住宅价格影响因素体系。通过对</w:t>
      </w:r>
      <w:r>
        <w:rPr>
          <w:rFonts w:ascii="Times New Roman" w:eastAsia="Times New Roman"/>
        </w:rPr>
        <w:t>2005-2010</w:t>
      </w:r>
      <w:r>
        <w:t>年中国</w:t>
      </w:r>
      <w:r>
        <w:rPr>
          <w:rFonts w:ascii="Times New Roman" w:eastAsia="Times New Roman"/>
        </w:rPr>
        <w:t>35</w:t>
      </w:r>
      <w:r>
        <w:t>个大中城市</w:t>
      </w:r>
    </w:p>
    <w:p w:rsidR="0018722C">
      <w:pPr>
        <w:pStyle w:val="ae"/>
        <w:topLinePunct/>
      </w:pPr>
      <w:r>
        <w:pict>
          <v:line style="position:absolute;mso-position-horizontal-relative:page;mso-position-vertical-relative:paragraph;z-index:0;mso-wrap-distance-left:0;mso-wrap-distance-right:0" from="84.984001pt,130.917633pt" to="229.054001pt,130.917633pt" stroked="true" strokeweight=".47998pt" strokecolor="#000000">
            <v:stroke dashstyle="solid"/>
            <w10:wrap type="topAndBottom"/>
          </v:line>
        </w:pict>
      </w:r>
      <w:r>
        <w:rPr>
          <w:spacing w:val="-16"/>
        </w:rPr>
        <w:t>和</w:t>
      </w:r>
      <w:r>
        <w:rPr>
          <w:rFonts w:ascii="Times New Roman" w:eastAsia="Times New Roman"/>
        </w:rPr>
        <w:t>2003-2010</w:t>
      </w:r>
      <w:r>
        <w:rPr>
          <w:spacing w:val="-8"/>
        </w:rPr>
        <w:t>年中国</w:t>
      </w:r>
      <w:r>
        <w:rPr>
          <w:rFonts w:ascii="Times New Roman" w:eastAsia="Times New Roman"/>
        </w:rPr>
        <w:t>21</w:t>
      </w:r>
      <w:r>
        <w:rPr>
          <w:spacing w:val="-4"/>
        </w:rPr>
        <w:t>个矿业地级市与</w:t>
      </w:r>
      <w:r>
        <w:rPr>
          <w:rFonts w:ascii="Times New Roman" w:eastAsia="Times New Roman"/>
        </w:rPr>
        <w:t>39</w:t>
      </w:r>
      <w:r>
        <w:rPr>
          <w:spacing w:val="-4"/>
        </w:rPr>
        <w:t>个非矿业地级市的实证研究，构建了城</w:t>
      </w:r>
      <w:r>
        <w:t>市商品住宅宜居性特征空间评价模型和矿业城市商品住宅价格空间评估模型，得出自然区位、政治区位、基础设施投资、气候条件、经济水平是形成城市间商品住宅价格差异的主要原因；环境因素、资源特征、基础设施、自然区位和政治区位是影响矿业城市商品住宅价格的重要因素，而人口数量、交通区位和文化区位是影响非矿业城市商品住宅价格的重要因素。</w:t>
      </w:r>
    </w:p>
    <w:p w:rsidR="0018722C">
      <w:pPr>
        <w:pStyle w:val="题附段落"/>
        <w:topLinePunct/>
      </w:pPr>
      <w:r>
        <w:rPr>
          <w:rFonts w:cstheme="minorBidi" w:hAnsiTheme="minorHAnsi" w:eastAsiaTheme="minorHAnsi" w:asciiTheme="minorHAnsi"/>
        </w:rPr>
        <w:t>本文是在国家自然科学基金项目“城市不动产动态与预期评估模型研究</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ascii="Times New Roman" w:hAnsi="Times New Roman" w:eastAsia="Times New Roman" w:cstheme="minorBidi"/>
          <w:w w:val="101"/>
          <w:sz w:val="18"/>
        </w:rPr>
        <w:t>70</w:t>
      </w:r>
      <w:r>
        <w:rPr>
          <w:kern w:val="2"/>
          <w:szCs w:val="22"/>
          <w:rFonts w:ascii="Times New Roman" w:hAnsi="Times New Roman" w:eastAsia="Times New Roman" w:cstheme="minorBidi"/>
          <w:spacing w:val="-2"/>
          <w:w w:val="101"/>
          <w:sz w:val="18"/>
        </w:rPr>
        <w:t>9</w:t>
      </w:r>
      <w:r>
        <w:rPr>
          <w:kern w:val="2"/>
          <w:szCs w:val="22"/>
          <w:rFonts w:ascii="Times New Roman" w:hAnsi="Times New Roman" w:eastAsia="Times New Roman" w:cstheme="minorBidi"/>
          <w:w w:val="101"/>
          <w:sz w:val="18"/>
        </w:rPr>
        <w:t>730</w:t>
      </w:r>
      <w:r>
        <w:rPr>
          <w:kern w:val="2"/>
          <w:szCs w:val="22"/>
          <w:rFonts w:ascii="Times New Roman" w:hAnsi="Times New Roman" w:eastAsia="Times New Roman" w:cstheme="minorBidi"/>
          <w:spacing w:val="-2"/>
          <w:w w:val="101"/>
          <w:sz w:val="18"/>
        </w:rPr>
        <w:t>7</w:t>
      </w:r>
      <w:r>
        <w:rPr>
          <w:kern w:val="2"/>
          <w:szCs w:val="22"/>
          <w:rFonts w:ascii="Times New Roman" w:hAnsi="Times New Roman" w:eastAsia="Times New Roman" w:cstheme="minorBidi"/>
          <w:w w:val="101"/>
          <w:sz w:val="18"/>
        </w:rPr>
        <w:t>2</w:t>
      </w:r>
      <w:r>
        <w:rPr>
          <w:rFonts w:cstheme="minorBidi" w:hAnsiTheme="minorHAnsi" w:eastAsiaTheme="minorHAnsi" w:asciiTheme="minorHAnsi"/>
        </w:rPr>
        <w:t>）</w:t>
      </w:r>
      <w:r>
        <w:rPr>
          <w:rFonts w:cstheme="minorBidi" w:hAnsiTheme="minorHAnsi" w:eastAsiaTheme="minorHAnsi" w:asciiTheme="minorHAnsi"/>
        </w:rPr>
        <w:t>和“不动产价与回报混</w:t>
      </w:r>
      <w:r>
        <w:rPr>
          <w:rFonts w:cstheme="minorBidi" w:hAnsiTheme="minorHAnsi" w:eastAsiaTheme="minorHAnsi" w:asciiTheme="minorHAnsi"/>
        </w:rPr>
        <w:t>合评估系统研究”</w:t>
      </w:r>
      <w:r>
        <w:rPr>
          <w:rFonts w:cstheme="minorBidi" w:hAnsiTheme="minorHAnsi" w:eastAsiaTheme="minorHAnsi" w:asciiTheme="minorHAnsi"/>
        </w:rPr>
        <w:t>（</w:t>
      </w:r>
      <w:r>
        <w:rPr>
          <w:kern w:val="2"/>
          <w:szCs w:val="22"/>
          <w:rFonts w:ascii="Times New Roman" w:hAnsi="Times New Roman" w:eastAsia="Times New Roman" w:cstheme="minorBidi"/>
          <w:w w:val="101"/>
          <w:sz w:val="18"/>
        </w:rPr>
        <w:t>705</w:t>
      </w:r>
      <w:r>
        <w:rPr>
          <w:kern w:val="2"/>
          <w:szCs w:val="22"/>
          <w:rFonts w:ascii="Times New Roman" w:hAnsi="Times New Roman" w:eastAsia="Times New Roman" w:cstheme="minorBidi"/>
          <w:spacing w:val="-2"/>
          <w:w w:val="101"/>
          <w:sz w:val="18"/>
        </w:rPr>
        <w:t>7</w:t>
      </w:r>
      <w:r>
        <w:rPr>
          <w:kern w:val="2"/>
          <w:szCs w:val="22"/>
          <w:rFonts w:ascii="Times New Roman" w:hAnsi="Times New Roman" w:eastAsia="Times New Roman" w:cstheme="minorBidi"/>
          <w:w w:val="101"/>
          <w:sz w:val="18"/>
        </w:rPr>
        <w:t>306</w:t>
      </w:r>
      <w:r>
        <w:rPr>
          <w:kern w:val="2"/>
          <w:szCs w:val="22"/>
          <w:rFonts w:ascii="Times New Roman" w:hAnsi="Times New Roman" w:eastAsia="Times New Roman" w:cstheme="minorBidi"/>
          <w:spacing w:val="-2"/>
          <w:w w:val="101"/>
          <w:sz w:val="18"/>
        </w:rPr>
        <w:t>6</w:t>
      </w:r>
      <w:r>
        <w:rPr>
          <w:rFonts w:cstheme="minorBidi" w:hAnsiTheme="minorHAnsi" w:eastAsiaTheme="minorHAnsi" w:asciiTheme="minorHAnsi"/>
        </w:rPr>
        <w:t>）</w:t>
      </w:r>
      <w:r>
        <w:rPr>
          <w:rFonts w:cstheme="minorBidi" w:hAnsiTheme="minorHAnsi" w:eastAsiaTheme="minorHAnsi" w:asciiTheme="minorHAnsi"/>
        </w:rPr>
        <w:t>资助下完成的。</w:t>
      </w:r>
    </w:p>
    <w:p w:rsidR="0018722C">
      <w:pPr>
        <w:pStyle w:val="cw25"/>
        <w:numPr>
          <w:ilvl w:val="0"/>
          <w:numId w:val="0"/>
        </w:numPr>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分析了收入异质预期和规划预期对房地产价格的影响，构建了异质预期对</w:t>
      </w:r>
      <w:r w:rsidR="001852F3">
        <w:rPr>
          <w:rFonts w:cstheme="minorBidi" w:hAnsiTheme="minorHAnsi" w:eastAsiaTheme="minorHAnsi" w:asciiTheme="minorHAnsi" w:ascii="宋体" w:hAnsi="宋体" w:eastAsia="宋体" w:cs="宋体"/>
          <w:b/>
        </w:rPr>
        <w:t xml:space="preserve"> 住宅价格影响的双固定效应变截距模型和房地产预期评估模型</w:t>
      </w:r>
    </w:p>
    <w:p w:rsidR="0018722C">
      <w:pPr>
        <w:pStyle w:val="aff0"/>
        <w:topLinePunct/>
      </w:pPr>
      <w:r>
        <w:t>以</w:t>
      </w:r>
      <w:r>
        <w:rPr>
          <w:rFonts w:ascii="Times New Roman" w:eastAsia="宋体"/>
        </w:rPr>
        <w:t>Giovanni Favaray &amp; Zheng Song</w:t>
      </w:r>
      <w:r>
        <w:t>提出的异质预期为基础，分析了异质预期条</w:t>
      </w:r>
      <w:r>
        <w:t>件下市场参与者的最优住宅使用数量和市场均衡价格，通过对</w:t>
      </w:r>
      <w:r>
        <w:rPr>
          <w:rFonts w:ascii="Times New Roman" w:eastAsia="宋体"/>
        </w:rPr>
        <w:t>1999-2011</w:t>
      </w:r>
      <w:r>
        <w:t>年中国</w:t>
      </w:r>
    </w:p>
    <w:p w:rsidR="0018722C">
      <w:pPr>
        <w:pStyle w:val="aff0"/>
        <w:topLinePunct/>
      </w:pPr>
      <w:r>
        <w:rPr>
          <w:rFonts w:ascii="Times New Roman" w:hAnsi="Times New Roman" w:eastAsia="宋体"/>
        </w:rPr>
        <w:t>31</w:t>
      </w:r>
      <w:r>
        <w:t>个省、市、自治区的实证研究，构建了市场参与者异质预期对住宅价格影响的双固定效应变截距模型，得出市场参与者的异质预期程度与商品住宅价格呈正相关关系，且住宅市场存在类似于股市的短期动量和长期反转现象。从城市各种规划对房地产价格的影响出发，建立了城市房地产价格预期因素体系，以张所地构</w:t>
      </w:r>
      <w:r>
        <w:t>建的“城市不动产动态与预期评估模型”为基础，通过对模型的简化，以及对</w:t>
      </w:r>
      <w:r>
        <w:rPr>
          <w:rFonts w:ascii="Times New Roman" w:hAnsi="Times New Roman" w:eastAsia="宋体"/>
        </w:rPr>
        <w:t>2000-2011</w:t>
      </w:r>
      <w:r>
        <w:t>年中国</w:t>
      </w:r>
      <w:r>
        <w:rPr>
          <w:rFonts w:ascii="Times New Roman" w:hAnsi="Times New Roman" w:eastAsia="宋体"/>
        </w:rPr>
        <w:t>31</w:t>
      </w:r>
      <w:r>
        <w:t>个地区的实证研究，构建了包含先行因素、现实因素和预期</w:t>
      </w:r>
      <w:r>
        <w:t>因素的房地产预期评估模型，得出建材价格对商品住宅价格有滞后三期的正影响，</w:t>
      </w:r>
      <w:r>
        <w:t>老年人口抚养比对商品住宅价格有显著的负影响，而少年人口抚养比对商品住宅价格的影响不显著，不同预期因素对商品住宅价格的影响在方向和提前作用期上存在显著差异。</w:t>
      </w:r>
    </w:p>
    <w:p w:rsidR="0018722C">
      <w:pPr>
        <w:pStyle w:val="cw25"/>
        <w:numPr>
          <w:ilvl w:val="0"/>
          <w:numId w:val="0"/>
        </w:numPr>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系统分析了住房价格变动对居民消费支出、人均</w:t>
      </w:r>
      <w:r>
        <w:rPr>
          <w:b/>
          <w:rFonts w:ascii="Times New Roman" w:eastAsia="Times New Roman" w:cstheme="minorBidi" w:hAnsiTheme="minorHAnsi" w:hAnsi="宋体" w:cs="宋体"/>
        </w:rPr>
        <w:t>GDP</w:t>
      </w:r>
      <w:r>
        <w:rPr>
          <w:rFonts w:cstheme="minorBidi" w:hAnsiTheme="minorHAnsi" w:eastAsiaTheme="minorHAnsi" w:asciiTheme="minorHAnsi" w:ascii="宋体" w:hAnsi="宋体" w:eastAsia="宋体" w:cs="宋体"/>
          <w:b/>
        </w:rPr>
        <w:t>、居民人均可支配收</w:t>
      </w:r>
      <w:r>
        <w:rPr>
          <w:rFonts w:cstheme="minorBidi" w:hAnsiTheme="minorHAnsi" w:eastAsiaTheme="minorHAnsi" w:asciiTheme="minorHAnsi" w:ascii="宋体" w:hAnsi="宋体" w:eastAsia="宋体" w:cs="宋体"/>
          <w:b/>
        </w:rPr>
        <w:t>入、居民消费水平和开发商住房投资的影响途径，实证研究了住房价格变动对宏</w:t>
      </w:r>
      <w:r w:rsidR="001852F3">
        <w:rPr>
          <w:rFonts w:cstheme="minorBidi" w:hAnsiTheme="minorHAnsi" w:eastAsiaTheme="minorHAnsi" w:asciiTheme="minorHAnsi" w:ascii="宋体" w:hAnsi="宋体" w:eastAsia="宋体" w:cs="宋体"/>
          <w:b/>
        </w:rPr>
        <w:t xml:space="preserve"> 观经济影响的区域差异</w:t>
      </w:r>
    </w:p>
    <w:p w:rsidR="0018722C">
      <w:pPr>
        <w:pStyle w:val="aff0"/>
        <w:topLinePunct/>
      </w:pPr>
      <w:r>
        <w:t>在国内外关于住房价格变动对</w:t>
      </w:r>
      <w:r>
        <w:rPr>
          <w:rFonts w:ascii="Times New Roman" w:eastAsia="Times New Roman"/>
        </w:rPr>
        <w:t>GDP</w:t>
      </w:r>
      <w:r>
        <w:t>、居民消费支出的影响研究基础上，增加了人均可支配收入、房地产投资和居民消费水平对住房价格变动的响应过程，系统分析了住房价格变动对宏观经济的影响途径。以面板向量自回归模型为基础，</w:t>
      </w:r>
      <w:r>
        <w:t>通过对</w:t>
      </w:r>
      <w:r>
        <w:rPr>
          <w:rFonts w:ascii="Times New Roman" w:eastAsia="Times New Roman"/>
        </w:rPr>
        <w:t>2000-2011</w:t>
      </w:r>
      <w:r>
        <w:t>年中国</w:t>
      </w:r>
      <w:r>
        <w:rPr>
          <w:rFonts w:ascii="Times New Roman" w:eastAsia="Times New Roman"/>
        </w:rPr>
        <w:t>31</w:t>
      </w:r>
      <w:r>
        <w:t>个省、市、自治区的实证研究，得出城镇居民消费支</w:t>
      </w:r>
      <w:r>
        <w:t>出、人均</w:t>
      </w:r>
      <w:r>
        <w:rPr>
          <w:rFonts w:ascii="Times New Roman" w:eastAsia="Times New Roman"/>
        </w:rPr>
        <w:t>GDP</w:t>
      </w:r>
      <w:r>
        <w:t>、城镇居民人均可支配收入、城镇居民消费水平对住房价格变动在东、中、西部表现出不同的响应过程，只有房地产开发商的住房投资对住房价格变动的响应不存在区域差异。</w:t>
      </w:r>
    </w:p>
    <w:p w:rsidR="0018722C">
      <w:pPr>
        <w:pStyle w:val="cw25"/>
        <w:numPr>
          <w:ilvl w:val="0"/>
          <w:numId w:val="0"/>
        </w:numPr>
        <w:topLinePunct/>
      </w:pPr>
      <w:r>
        <w:rPr>
          <w:rFonts w:cstheme="minorBidi" w:hAnsiTheme="minorHAnsi" w:eastAsiaTheme="minorHAnsi" w:asciiTheme="minorHAnsi" w:ascii="宋体" w:hAnsi="宋体" w:eastAsia="宋体" w:cs="宋体"/>
          <w:b/>
        </w:rPr>
        <w:t>4. </w:t>
      </w:r>
      <w:r>
        <w:rPr>
          <w:rFonts w:cstheme="minorBidi" w:hAnsiTheme="minorHAnsi" w:eastAsiaTheme="minorHAnsi" w:asciiTheme="minorHAnsi" w:ascii="宋体" w:hAnsi="宋体" w:eastAsia="宋体" w:cs="宋体"/>
          <w:b/>
        </w:rPr>
        <w:t>构建了包含宏观调控虚拟变量的房价与租金变系数面板模型，分析了宏观</w:t>
      </w:r>
      <w:r w:rsidR="001852F3">
        <w:rPr>
          <w:rFonts w:cstheme="minorBidi" w:hAnsiTheme="minorHAnsi" w:eastAsiaTheme="minorHAnsi" w:asciiTheme="minorHAnsi" w:ascii="宋体" w:hAnsi="宋体" w:eastAsia="宋体" w:cs="宋体"/>
          <w:b/>
        </w:rPr>
        <w:t xml:space="preserve"> 调控影响下房价与租金关系的城市差异</w:t>
      </w:r>
    </w:p>
    <w:p w:rsidR="0018722C">
      <w:pPr>
        <w:pStyle w:val="aff0"/>
        <w:topLinePunct/>
      </w:pPr>
      <w:r>
        <w:t>在国内外关于房价与租金关系模型研究的基础上，增加了房地产宏观调控虚</w:t>
      </w:r>
      <w:r>
        <w:t>拟变量，通过对</w:t>
      </w:r>
      <w:r>
        <w:rPr>
          <w:rFonts w:ascii="Times New Roman" w:eastAsia="Times New Roman"/>
        </w:rPr>
        <w:t>1998-2010</w:t>
      </w:r>
      <w:r>
        <w:t>年中国</w:t>
      </w:r>
      <w:r>
        <w:rPr>
          <w:rFonts w:ascii="Times New Roman" w:eastAsia="Times New Roman"/>
        </w:rPr>
        <w:t>35</w:t>
      </w:r>
      <w:r>
        <w:t>个大中城市的实证研究，构建了包含宏观调</w:t>
      </w:r>
      <w:r>
        <w:t>控虚拟变量的房价与租金变系数面板模型，得出城市的人口构成不同、房地产需求类型不同等导致了房价与租金的关系在不同城市有不同的表现；城市的经济状况、物价变动、人口构成、房地产供给结构、其他扶持性政策等导致了宏观调控对房地产销售市场和租赁市场有不同的影响。</w:t>
      </w:r>
    </w:p>
    <w:p w:rsidR="0018722C">
      <w:pPr>
        <w:pStyle w:val="aff"/>
        <w:topLinePunct/>
      </w:pPr>
      <w:r>
        <w:rPr>
          <w:rStyle w:val="afe"/>
          <w:rFonts w:ascii="Times New Roman" w:eastAsia="黑体" w:hint="eastAsia"/>
        </w:rPr>
        <w:t>【</w:t>
      </w:r>
      <w:r>
        <w:rPr>
          <w:rStyle w:val="afe"/>
          <w:rFonts w:ascii="Times New Roman" w:eastAsia="黑体" w:hint="eastAsia"/>
        </w:rPr>
        <w:t xml:space="preserve">关键词</w:t>
      </w:r>
      <w:r>
        <w:rPr>
          <w:rStyle w:val="afe"/>
          <w:rFonts w:ascii="Times New Roman" w:eastAsia="黑体" w:hint="eastAsia"/>
        </w:rPr>
        <w:t>】</w:t>
      </w:r>
      <w:r>
        <w:rPr>
          <w:rFonts w:ascii="Times New Roman" w:eastAsia="Times New Roman"/>
        </w:rPr>
        <w:t>3S </w:t>
      </w:r>
      <w:r>
        <w:t>技术</w:t>
      </w:r>
      <w:r>
        <w:t xml:space="preserve">； </w:t>
      </w:r>
      <w:r>
        <w:t>城市房地产</w:t>
      </w:r>
      <w:r>
        <w:t xml:space="preserve">； </w:t>
      </w:r>
      <w:r>
        <w:t>预期评估</w:t>
      </w:r>
      <w:r>
        <w:t xml:space="preserve">； </w:t>
      </w:r>
      <w:r>
        <w:t>空间分析</w:t>
      </w:r>
      <w:r>
        <w:t xml:space="preserve">； </w:t>
      </w:r>
      <w:r>
        <w:t>评价体系</w:t>
      </w:r>
    </w:p>
    <w:p w:rsidR="0018722C">
      <w:pPr>
        <w:pStyle w:val="afff2"/>
        <w:topLinePunct/>
      </w:pPr>
      <w:bookmarkStart w:id="18871" w:name="_Toc68618871"/>
      <w:bookmarkStart w:name="英文摘要 " w:id="4"/>
      <w:bookmarkEnd w:id="4"/>
      <w:r/>
      <w:r>
        <w:rPr>
          <w:b/>
        </w:rPr>
        <w:t>Abstract</w:t>
      </w:r>
      <w:bookmarkEnd w:id="18871"/>
    </w:p>
    <w:p w:rsidR="0018722C">
      <w:pPr>
        <w:pStyle w:val="afc"/>
        <w:topLinePunct/>
      </w:pPr>
      <w:r>
        <w:rPr>
          <w:rFonts w:ascii="Times New Roman" w:hAnsi="Times New Roman"/>
        </w:rPr>
        <w:t>As an important character, location is a key factor that causes the difference of real estate price between different cities or between different locations in a city, but it isn</w:t>
      </w:r>
      <w:r>
        <w:rPr>
          <w:rFonts w:ascii="Times New Roman" w:hAnsi="Times New Roman"/>
        </w:rPr>
        <w:t>'</w:t>
      </w:r>
      <w:r>
        <w:rPr>
          <w:rFonts w:ascii="Times New Roman" w:hAnsi="Times New Roman"/>
        </w:rPr>
        <w:t>t the only factor. Foreign and domestic scholars have proved that expectation can not be ignored in analyzing real estate price and the expectations for future economic and society development, income change and real estate price change of peoples are more originated from the planning for national economic and society development, urban planning, ecological environment construction planning. Therefore, it becomes the focus of attention from theorists and practice experts all over the world to study on the effect of location and expectation on real estate price.</w:t>
      </w:r>
    </w:p>
    <w:p w:rsidR="0018722C">
      <w:pPr>
        <w:pStyle w:val="afc"/>
        <w:topLinePunct/>
      </w:pPr>
      <w:r>
        <w:rPr>
          <w:rFonts w:ascii="Times New Roman"/>
        </w:rPr>
        <w:t>Location reflects the relationship of spatial position, planning reflects the blueprint of city development </w:t>
      </w:r>
      <w:r>
        <w:rPr>
          <w:rFonts w:ascii="Times New Roman"/>
        </w:rPr>
        <w:t>in </w:t>
      </w:r>
      <w:r>
        <w:rPr>
          <w:rFonts w:ascii="Times New Roman"/>
        </w:rPr>
        <w:t>the future. So </w:t>
      </w:r>
      <w:r>
        <w:rPr>
          <w:rFonts w:ascii="Times New Roman"/>
        </w:rPr>
        <w:t>it </w:t>
      </w:r>
      <w:r>
        <w:rPr>
          <w:rFonts w:ascii="Times New Roman"/>
        </w:rPr>
        <w:t>is </w:t>
      </w:r>
      <w:r>
        <w:rPr>
          <w:rFonts w:ascii="Times New Roman"/>
        </w:rPr>
        <w:t>necessary that spatial comparative analysis </w:t>
      </w:r>
      <w:r>
        <w:rPr>
          <w:rFonts w:ascii="Times New Roman"/>
        </w:rPr>
        <w:t>is made </w:t>
      </w:r>
      <w:r>
        <w:rPr>
          <w:rFonts w:ascii="Times New Roman"/>
        </w:rPr>
        <w:t>and the expectations from planning are digitally simulated by spatial data process technologies and spatial statistical analysis methods, </w:t>
      </w:r>
      <w:r>
        <w:rPr>
          <w:rFonts w:ascii="Times New Roman"/>
        </w:rPr>
        <w:t>so </w:t>
      </w:r>
      <w:r>
        <w:rPr>
          <w:rFonts w:ascii="Times New Roman"/>
        </w:rPr>
        <w:t>as to </w:t>
      </w:r>
      <w:r>
        <w:rPr>
          <w:rFonts w:ascii="Times New Roman"/>
        </w:rPr>
        <w:t>make </w:t>
      </w:r>
      <w:r>
        <w:rPr>
          <w:rFonts w:ascii="Times New Roman"/>
        </w:rPr>
        <w:t>the appraisal results more reasonable, objective, scientific and dynamic. In this </w:t>
      </w:r>
      <w:r>
        <w:rPr>
          <w:rFonts w:ascii="Times New Roman"/>
        </w:rPr>
        <w:t xml:space="preserve">thesis</w:t>
      </w:r>
      <w:r>
        <w:rPr>
          <w:rFonts w:ascii="Times New Roman"/>
        </w:rPr>
        <w:t xml:space="preserve">, 3S </w:t>
      </w:r>
      <w:r>
        <w:rPr>
          <w:rFonts w:ascii="Times New Roman"/>
        </w:rPr>
        <w:t>technology, </w:t>
      </w:r>
      <w:r>
        <w:rPr>
          <w:rFonts w:ascii="Times New Roman"/>
        </w:rPr>
        <w:t>panel data </w:t>
      </w:r>
      <w:r>
        <w:rPr>
          <w:rFonts w:ascii="Times New Roman"/>
        </w:rPr>
        <w:t>model, </w:t>
      </w:r>
      <w:r>
        <w:rPr>
          <w:rFonts w:ascii="Times New Roman"/>
        </w:rPr>
        <w:t>spatial econometric model and some statistical software packages including Matlab, Eviews and Stata are used </w:t>
      </w:r>
      <w:r>
        <w:rPr>
          <w:rFonts w:ascii="Times New Roman"/>
        </w:rPr>
        <w:t>integrately, </w:t>
      </w:r>
      <w:r>
        <w:rPr>
          <w:rFonts w:ascii="Times New Roman"/>
        </w:rPr>
        <w:t>some </w:t>
      </w:r>
      <w:r>
        <w:rPr>
          <w:rFonts w:ascii="Times New Roman"/>
        </w:rPr>
        <w:t>models </w:t>
      </w:r>
      <w:r>
        <w:rPr>
          <w:rFonts w:ascii="Times New Roman"/>
        </w:rPr>
        <w:t>are constructed that </w:t>
      </w:r>
      <w:r>
        <w:rPr>
          <w:rFonts w:ascii="Times New Roman"/>
        </w:rPr>
        <w:t>including </w:t>
      </w:r>
      <w:r>
        <w:rPr>
          <w:rFonts w:ascii="Times New Roman"/>
        </w:rPr>
        <w:t>spatial appraisal model for </w:t>
      </w:r>
      <w:r>
        <w:rPr>
          <w:rFonts w:ascii="Times New Roman"/>
        </w:rPr>
        <w:t>urban </w:t>
      </w:r>
      <w:r>
        <w:rPr>
          <w:rFonts w:ascii="Times New Roman"/>
        </w:rPr>
        <w:t>commercial housing amenities, spatial appraisal model for commercial housing price of mining cities, double-fixed effects and variable intercept model for heterogeneous expectations on housing price, expected appraisal model for urban real estate, panel </w:t>
      </w:r>
      <w:r>
        <w:rPr>
          <w:rFonts w:ascii="Times New Roman"/>
        </w:rPr>
        <w:t>VAR </w:t>
      </w:r>
      <w:r>
        <w:rPr>
          <w:rFonts w:ascii="Times New Roman"/>
        </w:rPr>
        <w:t>model for housing price change on macro </w:t>
      </w:r>
      <w:r>
        <w:rPr>
          <w:rFonts w:ascii="Times New Roman"/>
        </w:rPr>
        <w:t>economy, </w:t>
      </w:r>
      <w:r>
        <w:rPr>
          <w:rFonts w:ascii="Times New Roman"/>
        </w:rPr>
        <w:t>variable coefficient panel model for housing price and housing rent with macro-control dummy variable, spatial and expected appraisal method </w:t>
      </w:r>
      <w:r>
        <w:rPr>
          <w:rFonts w:ascii="Times New Roman"/>
        </w:rPr>
        <w:t>is </w:t>
      </w:r>
      <w:r>
        <w:rPr>
          <w:rFonts w:ascii="Times New Roman"/>
        </w:rPr>
        <w:t>brought forward, The conclusions are drawn by empirical research that spatial correlation of housing price between different cities </w:t>
      </w:r>
      <w:r>
        <w:rPr>
          <w:rFonts w:ascii="Times New Roman"/>
        </w:rPr>
        <w:t>is </w:t>
      </w:r>
      <w:r>
        <w:rPr>
          <w:rFonts w:ascii="Times New Roman"/>
        </w:rPr>
        <w:t>obvious, </w:t>
      </w:r>
      <w:r>
        <w:rPr>
          <w:rFonts w:ascii="Times New Roman"/>
        </w:rPr>
        <w:t>main </w:t>
      </w:r>
      <w:r>
        <w:rPr>
          <w:rFonts w:ascii="Times New Roman"/>
        </w:rPr>
        <w:t>factors of housing price are heterogeneous expectations, planning expectations, </w:t>
      </w:r>
      <w:r w:rsidR="001852F3">
        <w:rPr>
          <w:rFonts w:ascii="Times New Roman"/>
        </w:rPr>
        <w:t xml:space="preserve">natural location, political location and infrastructure </w:t>
      </w:r>
      <w:r>
        <w:rPr>
          <w:rFonts w:ascii="Times New Roman"/>
        </w:rPr>
        <w:t>level, </w:t>
      </w:r>
      <w:r>
        <w:rPr>
          <w:rFonts w:ascii="Times New Roman"/>
        </w:rPr>
        <w:t>the effect direction and advanced time of different planning expectation factors on commercial housing price are obvious different, there are obvious city difference </w:t>
      </w:r>
      <w:r>
        <w:rPr>
          <w:rFonts w:ascii="Times New Roman"/>
        </w:rPr>
        <w:t>in </w:t>
      </w:r>
      <w:r>
        <w:rPr>
          <w:rFonts w:ascii="Times New Roman"/>
        </w:rPr>
        <w:t>the effect of housing change on macro economy and the relationship between housing price and housing rents with macro-control. The main innovations are as</w:t>
      </w:r>
      <w:r>
        <w:rPr>
          <w:rFonts w:ascii="Times New Roman"/>
        </w:rPr>
        <w:t> </w:t>
      </w:r>
      <w:r>
        <w:rPr>
          <w:rFonts w:ascii="Times New Roman"/>
        </w:rPr>
        <w:t>follows.</w:t>
      </w:r>
    </w:p>
    <w:p w:rsidR="0018722C">
      <w:pPr>
        <w:pStyle w:val="afc"/>
        <w:topLinePunct/>
      </w:pPr>
      <w:r>
        <w:rPr>
          <w:rFonts w:ascii="Times New Roman"/>
        </w:rPr>
        <w:t>First, the appraisal system of urban amenities and the appraisal system </w:t>
      </w:r>
      <w:r>
        <w:rPr>
          <w:rFonts w:ascii="Times New Roman"/>
        </w:rPr>
        <w:t>of </w:t>
      </w:r>
      <w:r>
        <w:rPr>
          <w:rFonts w:ascii="Times New Roman"/>
        </w:rPr>
        <w:t>commercial housing price of mining cities are advanced, the spatial appraisal models for amenities of commercial housing and commercial housing price of mining cities are constructed. In this sector, natural location, political location, traffic location and culture location are added to the current appraisal system of urban amenities brought forward by foreign and domestic scholars, which make the appraisal system </w:t>
      </w:r>
      <w:r>
        <w:rPr>
          <w:rFonts w:ascii="Times New Roman"/>
        </w:rPr>
        <w:t>of </w:t>
      </w:r>
      <w:r>
        <w:rPr>
          <w:rFonts w:ascii="Times New Roman"/>
        </w:rPr>
        <w:t>urban amenities more perfect. </w:t>
      </w:r>
      <w:r>
        <w:rPr>
          <w:rFonts w:ascii="Times New Roman"/>
        </w:rPr>
        <w:t>And </w:t>
      </w:r>
      <w:r>
        <w:rPr>
          <w:rFonts w:ascii="Times New Roman"/>
        </w:rPr>
        <w:t>four location indexes including natural location, political location, traffic location and culture location, and four resource indexes including mining dependence, mining employment rate, resource exploitation degree</w:t>
      </w:r>
      <w:r w:rsidR="001852F3">
        <w:rPr>
          <w:rFonts w:ascii="Times New Roman"/>
        </w:rPr>
        <w:t xml:space="preserve"> and</w:t>
      </w:r>
      <w:r w:rsidR="001852F3">
        <w:rPr>
          <w:rFonts w:ascii="Times New Roman"/>
        </w:rPr>
        <w:t xml:space="preserve"> mining resource </w:t>
      </w:r>
      <w:r>
        <w:rPr>
          <w:rFonts w:ascii="Times New Roman"/>
        </w:rPr>
        <w:t>price, </w:t>
      </w:r>
      <w:r>
        <w:rPr>
          <w:rFonts w:ascii="Times New Roman"/>
        </w:rPr>
        <w:t>are added to the current appraisal system </w:t>
      </w:r>
      <w:r>
        <w:rPr>
          <w:rFonts w:ascii="Times New Roman"/>
        </w:rPr>
        <w:t>of </w:t>
      </w:r>
      <w:r>
        <w:rPr>
          <w:rFonts w:ascii="Times New Roman"/>
        </w:rPr>
        <w:t>commercial housing price brought forward by foreign and domestic scholars, which composes the appraisal system </w:t>
      </w:r>
      <w:r>
        <w:rPr>
          <w:rFonts w:ascii="Times New Roman"/>
        </w:rPr>
        <w:t>of </w:t>
      </w:r>
      <w:r>
        <w:rPr>
          <w:rFonts w:ascii="Times New Roman"/>
        </w:rPr>
        <w:t>commercial housing price of mining cities. Further, the spatial appraisal model of urban amenities of commercial housing and the spatial appraisal model for commercial housing price of mining cities are constructed by empirical research on Chinese thirty-five </w:t>
      </w:r>
      <w:r>
        <w:rPr>
          <w:rFonts w:ascii="Times New Roman"/>
        </w:rPr>
        <w:t>large </w:t>
      </w:r>
      <w:r>
        <w:rPr>
          <w:rFonts w:ascii="Times New Roman"/>
        </w:rPr>
        <w:t>and medium scale cities and</w:t>
      </w:r>
      <w:r w:rsidR="001852F3">
        <w:rPr>
          <w:rFonts w:ascii="Times New Roman"/>
        </w:rPr>
        <w:t xml:space="preserve"> prefecture-level cities including twenty-one mining cities and thirty-nine non-mining</w:t>
      </w:r>
      <w:r w:rsidR="001852F3">
        <w:rPr>
          <w:rFonts w:ascii="Times New Roman"/>
        </w:rPr>
        <w:t xml:space="preserve"> cities </w:t>
      </w:r>
      <w:r>
        <w:rPr>
          <w:rFonts w:ascii="Times New Roman"/>
        </w:rPr>
        <w:t>respectively. </w:t>
      </w:r>
      <w:r>
        <w:rPr>
          <w:rFonts w:ascii="Times New Roman"/>
        </w:rPr>
        <w:t>Further, the conclusions are drawn that natural location, political location, investment for public infrastructure, </w:t>
      </w:r>
      <w:r w:rsidR="001852F3">
        <w:rPr>
          <w:rFonts w:ascii="Times New Roman"/>
        </w:rPr>
        <w:t xml:space="preserve">climate and</w:t>
      </w:r>
      <w:r w:rsidR="001852F3">
        <w:rPr>
          <w:rFonts w:ascii="Times New Roman"/>
        </w:rPr>
        <w:t xml:space="preserve"> economy condition are key factors for the difference of real estate </w:t>
      </w:r>
      <w:r>
        <w:rPr>
          <w:rFonts w:ascii="Times New Roman"/>
        </w:rPr>
        <w:t>price </w:t>
      </w:r>
      <w:r>
        <w:rPr>
          <w:rFonts w:ascii="Times New Roman"/>
        </w:rPr>
        <w:t>between different cities, environment, resource, infrastructure, natural location and political location are </w:t>
      </w:r>
      <w:r>
        <w:rPr>
          <w:rFonts w:ascii="Times New Roman"/>
        </w:rPr>
        <w:t>main </w:t>
      </w:r>
      <w:r>
        <w:rPr>
          <w:rFonts w:ascii="Times New Roman"/>
        </w:rPr>
        <w:t>factors for commercial housing price of mining cities, while population, traffic location and culture location are main factors for commercial housing price </w:t>
      </w:r>
      <w:r>
        <w:rPr>
          <w:rFonts w:ascii="Times New Roman"/>
        </w:rPr>
        <w:t>of </w:t>
      </w:r>
      <w:r>
        <w:rPr>
          <w:rFonts w:ascii="Times New Roman"/>
        </w:rPr>
        <w:t>non-mining</w:t>
      </w:r>
      <w:r>
        <w:rPr>
          <w:rFonts w:ascii="Times New Roman"/>
        </w:rPr>
        <w:t> </w:t>
      </w:r>
      <w:r>
        <w:rPr>
          <w:rFonts w:ascii="Times New Roman"/>
        </w:rPr>
        <w:t>cities.</w:t>
      </w:r>
    </w:p>
    <w:p w:rsidR="0018722C">
      <w:pPr>
        <w:pStyle w:val="afc"/>
        <w:topLinePunct/>
      </w:pPr>
      <w:r>
        <w:rPr>
          <w:rFonts w:ascii="Times New Roman"/>
        </w:rPr>
        <w:t>Second, the effects of income heterogeneous expectations and planning expectations on housing price are analyzed, the double-fixed effects and variable intercept model for heterogeneous expectations on housing price and the expected appraisal model of commercial housing price are constructed. In this sector, the optimal housing demand quantity and equilibrium price are analyzed on the condition of heterogeneous expectations from different market participants brought forward by Giovanni Favaray and Zheng Song, the double-fixed effects and variable intercept model for heterogeneous expectations on housing price is constructed by empirical research on thirty-one provinces and autonomous regions. </w:t>
      </w:r>
      <w:r w:rsidR="001852F3">
        <w:rPr>
          <w:rFonts w:ascii="Times New Roman"/>
        </w:rPr>
        <w:t xml:space="preserve">The conclusions are drawn</w:t>
      </w:r>
    </w:p>
    <w:p w:rsidR="0018722C">
      <w:pPr>
        <w:pStyle w:val="afc"/>
        <w:topLinePunct/>
      </w:pPr>
      <w:r>
        <w:rPr>
          <w:rFonts w:ascii="Times New Roman"/>
        </w:rPr>
        <w:t/>
      </w:r>
      <w:r>
        <w:rPr>
          <w:rFonts w:ascii="Times New Roman"/>
        </w:rPr>
        <w:t>T</w:t>
      </w:r>
      <w:r>
        <w:rPr>
          <w:rFonts w:ascii="Times New Roman"/>
        </w:rPr>
        <w:t xml:space="preserve">hat the degree of heterogeneous expectation has positive correlation with commercial housing price, and momentum trading </w:t>
      </w:r>
      <w:r>
        <w:rPr>
          <w:rFonts w:ascii="Times New Roman"/>
        </w:rPr>
        <w:t xml:space="preserve">in </w:t>
      </w:r>
      <w:r>
        <w:rPr>
          <w:rFonts w:ascii="Times New Roman"/>
        </w:rPr>
        <w:t xml:space="preserve">the short run and overreaction at </w:t>
      </w:r>
      <w:r>
        <w:rPr>
          <w:rFonts w:ascii="Times New Roman"/>
        </w:rPr>
        <w:t xml:space="preserve">long </w:t>
      </w:r>
      <w:r>
        <w:rPr>
          <w:rFonts w:ascii="Times New Roman"/>
        </w:rPr>
        <w:t xml:space="preserve">horizons </w:t>
      </w:r>
      <w:r>
        <w:rPr>
          <w:rFonts w:ascii="Times New Roman"/>
        </w:rPr>
        <w:t xml:space="preserve">in </w:t>
      </w:r>
      <w:r>
        <w:rPr>
          <w:rFonts w:ascii="Times New Roman"/>
        </w:rPr>
        <w:t xml:space="preserve">stock </w:t>
      </w:r>
      <w:r>
        <w:rPr>
          <w:rFonts w:ascii="Times New Roman"/>
        </w:rPr>
        <w:t xml:space="preserve">market </w:t>
      </w:r>
      <w:r>
        <w:rPr>
          <w:rFonts w:ascii="Times New Roman"/>
        </w:rPr>
        <w:t xml:space="preserve">are </w:t>
      </w:r>
      <w:r>
        <w:rPr>
          <w:rFonts w:ascii="Times New Roman"/>
        </w:rPr>
        <w:t xml:space="preserve">also </w:t>
      </w:r>
      <w:r>
        <w:rPr>
          <w:rFonts w:ascii="Times New Roman"/>
        </w:rPr>
        <w:t xml:space="preserve">happened </w:t>
      </w:r>
      <w:r>
        <w:rPr>
          <w:rFonts w:ascii="Times New Roman"/>
        </w:rPr>
        <w:t xml:space="preserve">in </w:t>
      </w:r>
      <w:r>
        <w:rPr>
          <w:rFonts w:ascii="Times New Roman"/>
        </w:rPr>
        <w:t xml:space="preserve">housing market. The expectation factor system of commercial housing price </w:t>
      </w:r>
      <w:r>
        <w:rPr>
          <w:rFonts w:ascii="Times New Roman"/>
        </w:rPr>
        <w:t xml:space="preserve">is </w:t>
      </w:r>
      <w:r>
        <w:rPr>
          <w:rFonts w:ascii="Times New Roman"/>
        </w:rPr>
        <w:t xml:space="preserve">brought forward, and the expected appraisal model </w:t>
      </w:r>
      <w:r>
        <w:rPr>
          <w:rFonts w:ascii="Times New Roman"/>
        </w:rPr>
        <w:t xml:space="preserve">of </w:t>
      </w:r>
      <w:r>
        <w:rPr>
          <w:rFonts w:ascii="Times New Roman"/>
        </w:rPr>
        <w:t xml:space="preserve">commercial housing price including lead factors, realistic factors and expectation factors </w:t>
      </w:r>
      <w:r>
        <w:rPr>
          <w:rFonts w:ascii="Times New Roman"/>
        </w:rPr>
        <w:t xml:space="preserve">is </w:t>
      </w:r>
      <w:r>
        <w:rPr>
          <w:rFonts w:ascii="Times New Roman"/>
        </w:rPr>
        <w:t xml:space="preserve">constructed by simplifying the dynamic and expected appraisal model for real estate brought forward by ZHANG Suo di and empirical research on thirty-one provinces and autonomous regions. The conclusions are drawn that there are three periods lagged positive effect on housing </w:t>
      </w:r>
      <w:r>
        <w:rPr>
          <w:rFonts w:ascii="Times New Roman"/>
        </w:rPr>
        <w:t xml:space="preserve">price </w:t>
      </w:r>
      <w:r>
        <w:rPr>
          <w:rFonts w:ascii="Times New Roman"/>
        </w:rPr>
        <w:t xml:space="preserve">for building material price, negative effect on housing price for aged-dependency ratio, the obvious difference in effect direction and advanced effect period on housing price for different expectation factors, but there </w:t>
      </w:r>
      <w:r>
        <w:rPr>
          <w:rFonts w:ascii="Times New Roman"/>
        </w:rPr>
        <w:t xml:space="preserve">is </w:t>
      </w:r>
      <w:r>
        <w:rPr>
          <w:rFonts w:ascii="Times New Roman"/>
        </w:rPr>
        <w:t xml:space="preserve">no </w:t>
      </w:r>
      <w:r>
        <w:rPr>
          <w:rFonts w:ascii="Times New Roman"/>
        </w:rPr>
        <w:t>correlation between child dependency ratio and housing</w:t>
      </w:r>
      <w:r>
        <w:rPr>
          <w:rFonts w:ascii="Times New Roman"/>
        </w:rPr>
        <w:t xml:space="preserve"> </w:t>
      </w:r>
      <w:r>
        <w:rPr>
          <w:rFonts w:ascii="Times New Roman"/>
        </w:rPr>
        <w:t>price.</w:t>
      </w:r>
    </w:p>
    <w:p w:rsidR="0018722C">
      <w:pPr>
        <w:pStyle w:val="afc"/>
        <w:topLinePunct/>
      </w:pPr>
      <w:r>
        <w:rPr>
          <w:rFonts w:ascii="Times New Roman"/>
        </w:rPr>
        <w:t>Third, the effect paths of housing price change on consumption expenditure, per GDP, per disposable income, consumption level and housing investment are analyzed systematically, the regional difference of the effect of housing price change on macro economy are discussed by empirical research. In this sector, the response processes of per disposable income, housing investment and resident consumption level on housing price change are added to the current researches on the effect of housing price change on consumption expenditure and GDP, the effect paths of housing price change on macro economy are analyzed systematically. The conclusions are drawn by empirical research on thirty-one provinces and autonomous regions based on panel VAR model that there are different response processes of consumption expenditure, per GDP, per disposable income, consumption level on housing price change, but there is no regional difference in the response process of housing investment on housing price change.</w:t>
      </w:r>
    </w:p>
    <w:p w:rsidR="0018722C">
      <w:pPr>
        <w:pStyle w:val="afc"/>
        <w:topLinePunct/>
      </w:pPr>
      <w:r>
        <w:rPr>
          <w:rFonts w:ascii="Times New Roman"/>
        </w:rPr>
        <w:t>Four, the variable coefficient panel model for housing price</w:t>
      </w:r>
      <w:r w:rsidR="001852F3">
        <w:rPr>
          <w:rFonts w:ascii="Times New Roman"/>
        </w:rPr>
        <w:t xml:space="preserve"> and</w:t>
      </w:r>
      <w:r w:rsidR="001852F3">
        <w:rPr>
          <w:rFonts w:ascii="Times New Roman"/>
        </w:rPr>
        <w:t xml:space="preserve"> housing</w:t>
      </w:r>
      <w:r w:rsidR="001852F3">
        <w:rPr>
          <w:rFonts w:ascii="Times New Roman"/>
        </w:rPr>
        <w:t xml:space="preserve"> rent with macro-control dummy variables is constructed, and the city difference of the relationship between housing price and housing rent in the condition of macro-control is analyzed. In this sector, macro-control dummy variable is added</w:t>
      </w:r>
      <w:r w:rsidR="001852F3">
        <w:rPr>
          <w:rFonts w:ascii="Times New Roman"/>
        </w:rPr>
        <w:t xml:space="preserve"> to the</w:t>
      </w:r>
      <w:r w:rsidR="001852F3">
        <w:rPr>
          <w:rFonts w:ascii="Times New Roman"/>
        </w:rPr>
        <w:t xml:space="preserve"> current model of housing price and housing rent constructed by foreign and domestic scholars, the variable coefficient panel model for housing price and rent with macro-control</w:t>
      </w:r>
    </w:p>
    <w:p w:rsidR="0018722C">
      <w:pPr>
        <w:pStyle w:val="afc"/>
        <w:topLinePunct/>
      </w:pPr>
      <w:r>
        <w:rPr>
          <w:rFonts w:ascii="Times New Roman"/>
        </w:rPr>
        <w:t/>
      </w:r>
      <w:r>
        <w:rPr>
          <w:rFonts w:ascii="Times New Roman"/>
        </w:rPr>
        <w:t>D</w:t>
      </w:r>
      <w:r>
        <w:rPr>
          <w:rFonts w:ascii="Times New Roman"/>
        </w:rPr>
        <w:t>ummy variables is constructed by empirical research on Chinese thirty-five large and medium scale cities. The conclusions are drawn that</w:t>
      </w:r>
      <w:r w:rsidR="001852F3">
        <w:rPr>
          <w:rFonts w:ascii="Times New Roman"/>
        </w:rPr>
        <w:t xml:space="preserve"> there are different</w:t>
      </w:r>
      <w:r w:rsidR="001852F3">
        <w:rPr>
          <w:rFonts w:ascii="Times New Roman"/>
        </w:rPr>
        <w:t xml:space="preserve"> relationships of housing price and housing rent between different cities due to different population composition and different housing demand type, there are different effect on housing sale market and housing leasing market of macro control due to different economic condition, consumer price change, population composition, housing supply structure and other supportive policies.</w:t>
      </w:r>
    </w:p>
    <w:p w:rsidR="0018722C">
      <w:pPr>
        <w:pStyle w:val="afc"/>
        <w:topLinePunct/>
      </w:pPr>
      <w:r>
        <w:rPr>
          <w:rFonts w:ascii="黑体" w:eastAsia="黑体" w:hint="eastAsia"/>
        </w:rPr>
        <w:t>【</w:t>
      </w:r>
      <w:r>
        <w:rPr>
          <w:rFonts w:ascii="Times New Roman" w:eastAsia="Times New Roman"/>
        </w:rPr>
        <w:t>Key Words</w:t>
      </w:r>
      <w:r>
        <w:rPr>
          <w:rFonts w:ascii="黑体" w:eastAsia="黑体" w:hint="eastAsia"/>
        </w:rPr>
        <w:t>】</w:t>
      </w:r>
      <w:r>
        <w:rPr>
          <w:rFonts w:ascii="Times New Roman" w:eastAsia="Times New Roman"/>
        </w:rPr>
        <w:t>3S technology, urban real estate, expected appraisal, spatial analysis, appraisal system</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"_Toc68618870"</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_Toc68618870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"_Toc68618871"</w:instrText>
      </w:r>
      <w:r>
        <w:fldChar w:fldCharType="separate"/>
      </w:r>
      <w:r/>
      <w:r>
        <w:rPr>
          <w:b/>
        </w:rPr>
        <w:t>Abstract</w:t>
      </w:r>
      <w:r>
        <w:fldChar w:fldCharType="end"/>
      </w:r>
      <w:r>
        <w:rPr>
          <w:noProof/>
          <w:webHidden/>
        </w:rPr>
        <w:tab/>
      </w:r>
      <w:r>
        <w:rPr>
          <w:noProof/>
          <w:webHidden/>
        </w:rPr>
        <w:fldChar w:fldCharType="begin"/>
      </w:r>
      <w:r>
        <w:rPr>
          <w:noProof/>
          <w:webHidden/>
        </w:rPr>
        <w:instrText> PAGEREF _Toc68618871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"_Toc68618872"</w:instrText>
      </w:r>
      <w:r>
        <w:fldChar w:fldCharType="separate"/>
      </w:r>
      <w:r/>
      <w:r/>
      <w:r>
        <w:t>1  </w:t>
      </w:r>
      <w:r>
        <w:t>绪论</w:t>
      </w:r>
      <w:r>
        <w:fldChar w:fldCharType="end"/>
      </w:r>
      <w:r>
        <w:rPr>
          <w:noProof/>
          <w:webHidden/>
        </w:rPr>
        <w:tab/>
      </w:r>
      <w:r>
        <w:rPr>
          <w:noProof/>
          <w:webHidden/>
        </w:rPr>
        <w:fldChar w:fldCharType="begin"/>
      </w:r>
      <w:r>
        <w:rPr>
          <w:noProof/>
          <w:webHidden/>
        </w:rPr>
        <w:instrText> PAGEREF _Toc68618872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"_Toc68618873"</w:instrText>
      </w:r>
      <w:r>
        <w:fldChar w:fldCharType="separate"/>
      </w:r>
      <w:r/>
      <w:r/>
      <w:r>
        <w:t>1.1</w:t>
      </w:r>
      <w:r>
        <w:t> </w:t>
      </w:r>
      <w:r>
        <w:t>选题背景和研究意义</w:t>
      </w:r>
      <w:r>
        <w:fldChar w:fldCharType="end"/>
      </w:r>
      <w:r>
        <w:rPr>
          <w:noProof/>
          <w:webHidden/>
        </w:rPr>
        <w:tab/>
      </w:r>
      <w:r>
        <w:rPr>
          <w:noProof/>
          <w:webHidden/>
        </w:rPr>
        <w:fldChar w:fldCharType="begin"/>
      </w:r>
      <w:r>
        <w:rPr>
          <w:noProof/>
          <w:webHidden/>
        </w:rPr>
        <w:instrText> PAGEREF _Toc68618873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"_Toc68618874"</w:instrText>
      </w:r>
      <w:r>
        <w:fldChar w:fldCharType="separate"/>
      </w:r>
      <w:r>
        <w:t>1.1.1</w:t>
      </w:r>
      <w:r>
        <w:t xml:space="preserve"> </w:t>
      </w:r>
      <w:r>
        <w:t>选题背景</w:t>
      </w:r>
      <w:r>
        <w:fldChar w:fldCharType="end"/>
      </w:r>
      <w:r>
        <w:rPr>
          <w:noProof/>
          <w:webHidden/>
        </w:rPr>
        <w:tab/>
      </w:r>
      <w:r>
        <w:rPr>
          <w:noProof/>
          <w:webHidden/>
        </w:rPr>
        <w:fldChar w:fldCharType="begin"/>
      </w:r>
      <w:r>
        <w:rPr>
          <w:noProof/>
          <w:webHidden/>
        </w:rPr>
        <w:instrText> PAGEREF _Toc68618874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"_Toc68618875"</w:instrText>
      </w:r>
      <w:r>
        <w:fldChar w:fldCharType="separate"/>
      </w:r>
      <w:r>
        <w:t>1.1.2</w:t>
      </w:r>
      <w:r>
        <w:t xml:space="preserve"> </w:t>
      </w:r>
      <w:r>
        <w:t>选题依据</w:t>
      </w:r>
      <w:r>
        <w:fldChar w:fldCharType="end"/>
      </w:r>
      <w:r>
        <w:rPr>
          <w:noProof/>
          <w:webHidden/>
        </w:rPr>
        <w:tab/>
      </w:r>
      <w:r>
        <w:rPr>
          <w:noProof/>
          <w:webHidden/>
        </w:rPr>
        <w:fldChar w:fldCharType="begin"/>
      </w:r>
      <w:r>
        <w:rPr>
          <w:noProof/>
          <w:webHidden/>
        </w:rPr>
        <w:instrText> PAGEREF _Toc68618875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"_Toc68618876"</w:instrText>
      </w:r>
      <w:r>
        <w:fldChar w:fldCharType="separate"/>
      </w:r>
      <w:r>
        <w:t>1.1.3</w:t>
      </w:r>
      <w:r>
        <w:t xml:space="preserve"> </w:t>
      </w:r>
      <w:r>
        <w:t>研究意义</w:t>
      </w:r>
      <w:r>
        <w:fldChar w:fldCharType="end"/>
      </w:r>
      <w:r>
        <w:rPr>
          <w:noProof/>
          <w:webHidden/>
        </w:rPr>
        <w:tab/>
      </w:r>
      <w:r>
        <w:rPr>
          <w:noProof/>
          <w:webHidden/>
        </w:rPr>
        <w:fldChar w:fldCharType="begin"/>
      </w:r>
      <w:r>
        <w:rPr>
          <w:noProof/>
          <w:webHidden/>
        </w:rPr>
        <w:instrText> PAGEREF _Toc68618876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"_Toc68618877"</w:instrText>
      </w:r>
      <w:r>
        <w:fldChar w:fldCharType="separate"/>
      </w:r>
      <w:r>
        <w:t>1.2</w:t>
      </w:r>
      <w:r>
        <w:t xml:space="preserve"> </w:t>
      </w:r>
      <w:r/>
      <w:r/>
      <w:r>
        <w:t>研究综述</w:t>
      </w:r>
      <w:r>
        <w:fldChar w:fldCharType="end"/>
      </w:r>
      <w:r>
        <w:rPr>
          <w:noProof/>
          <w:webHidden/>
        </w:rPr>
        <w:tab/>
      </w:r>
      <w:r>
        <w:rPr>
          <w:noProof/>
          <w:webHidden/>
        </w:rPr>
        <w:fldChar w:fldCharType="begin"/>
      </w:r>
      <w:r>
        <w:rPr>
          <w:noProof/>
          <w:webHidden/>
        </w:rPr>
        <w:instrText> PAGEREF _Toc68618877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"_Toc68618878"</w:instrText>
      </w:r>
      <w:r>
        <w:fldChar w:fldCharType="separate"/>
      </w:r>
      <w:r>
        <w:t>1.2.1</w:t>
      </w:r>
      <w:r>
        <w:t xml:space="preserve"> </w:t>
      </w:r>
      <w:r>
        <w:t>国内外关于房地产评估技术的研究</w:t>
      </w:r>
      <w:r>
        <w:fldChar w:fldCharType="end"/>
      </w:r>
      <w:r>
        <w:rPr>
          <w:noProof/>
          <w:webHidden/>
        </w:rPr>
        <w:tab/>
      </w:r>
      <w:r>
        <w:rPr>
          <w:noProof/>
          <w:webHidden/>
        </w:rPr>
        <w:fldChar w:fldCharType="begin"/>
      </w:r>
      <w:r>
        <w:rPr>
          <w:noProof/>
          <w:webHidden/>
        </w:rPr>
        <w:instrText> PAGEREF _Toc68618878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"_Toc68618879"</w:instrText>
      </w:r>
      <w:r>
        <w:fldChar w:fldCharType="separate"/>
      </w:r>
      <w:r>
        <w:t>1.2.2</w:t>
      </w:r>
      <w:r>
        <w:t xml:space="preserve"> </w:t>
      </w:r>
      <w:r>
        <w:t>国内外关于城市房地产价格影响因素的研究</w:t>
      </w:r>
      <w:r>
        <w:fldChar w:fldCharType="end"/>
      </w:r>
      <w:r>
        <w:rPr>
          <w:noProof/>
          <w:webHidden/>
        </w:rPr>
        <w:tab/>
      </w:r>
      <w:r>
        <w:rPr>
          <w:noProof/>
          <w:webHidden/>
        </w:rPr>
        <w:fldChar w:fldCharType="begin"/>
      </w:r>
      <w:r>
        <w:rPr>
          <w:noProof/>
          <w:webHidden/>
        </w:rPr>
        <w:instrText> PAGEREF _Toc68618879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"_Toc68618880"</w:instrText>
      </w:r>
      <w:r>
        <w:fldChar w:fldCharType="separate"/>
      </w:r>
      <w:r>
        <w:t>1.2.3</w:t>
      </w:r>
      <w:r>
        <w:t xml:space="preserve"> </w:t>
      </w:r>
      <w:r>
        <w:t>国内外关于房价变动对宏观经济影响的研究</w:t>
      </w:r>
      <w:r>
        <w:fldChar w:fldCharType="end"/>
      </w:r>
      <w:r>
        <w:rPr>
          <w:noProof/>
          <w:webHidden/>
        </w:rPr>
        <w:tab/>
      </w:r>
      <w:r>
        <w:rPr>
          <w:noProof/>
          <w:webHidden/>
        </w:rPr>
        <w:fldChar w:fldCharType="begin"/>
      </w:r>
      <w:r>
        <w:rPr>
          <w:noProof/>
          <w:webHidden/>
        </w:rPr>
        <w:instrText> PAGEREF _Toc68618880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"_Toc68618881"</w:instrText>
      </w:r>
      <w:r>
        <w:fldChar w:fldCharType="separate"/>
      </w:r>
      <w:r>
        <w:t>1.2.4</w:t>
      </w:r>
      <w:r>
        <w:t xml:space="preserve"> </w:t>
      </w:r>
      <w:r>
        <w:t>国内外关于房价与租金关系的研究</w:t>
      </w:r>
      <w:r>
        <w:fldChar w:fldCharType="end"/>
      </w:r>
      <w:r>
        <w:rPr>
          <w:noProof/>
          <w:webHidden/>
        </w:rPr>
        <w:tab/>
      </w:r>
      <w:r>
        <w:rPr>
          <w:noProof/>
          <w:webHidden/>
        </w:rPr>
        <w:fldChar w:fldCharType="begin"/>
      </w:r>
      <w:r>
        <w:rPr>
          <w:noProof/>
          <w:webHidden/>
        </w:rPr>
        <w:instrText> PAGEREF _Toc68618881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"_Toc68618882"</w:instrText>
      </w:r>
      <w:r>
        <w:fldChar w:fldCharType="separate"/>
      </w:r>
      <w:r>
        <w:t>1.3</w:t>
      </w:r>
      <w:r>
        <w:t xml:space="preserve"> </w:t>
      </w:r>
      <w:r/>
      <w:r/>
      <w:r>
        <w:t>研究思路和方法</w:t>
      </w:r>
      <w:r>
        <w:fldChar w:fldCharType="end"/>
      </w:r>
      <w:r>
        <w:rPr>
          <w:noProof/>
          <w:webHidden/>
        </w:rPr>
        <w:tab/>
      </w:r>
      <w:r>
        <w:rPr>
          <w:noProof/>
          <w:webHidden/>
        </w:rPr>
        <w:fldChar w:fldCharType="begin"/>
      </w:r>
      <w:r>
        <w:rPr>
          <w:noProof/>
          <w:webHidden/>
        </w:rPr>
        <w:instrText> PAGEREF _Toc68618882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"_Toc68618883"</w:instrText>
      </w:r>
      <w:r>
        <w:fldChar w:fldCharType="separate"/>
      </w:r>
      <w:r>
        <w:t>1.3.1</w:t>
      </w:r>
      <w:r>
        <w:t xml:space="preserve"> </w:t>
      </w:r>
      <w:r>
        <w:t>研究思路</w:t>
      </w:r>
      <w:r>
        <w:fldChar w:fldCharType="end"/>
      </w:r>
      <w:r>
        <w:rPr>
          <w:noProof/>
          <w:webHidden/>
        </w:rPr>
        <w:tab/>
      </w:r>
      <w:r>
        <w:rPr>
          <w:noProof/>
          <w:webHidden/>
        </w:rPr>
        <w:fldChar w:fldCharType="begin"/>
      </w:r>
      <w:r>
        <w:rPr>
          <w:noProof/>
          <w:webHidden/>
        </w:rPr>
        <w:instrText> PAGEREF _Toc68618883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"_Toc68618884"</w:instrText>
      </w:r>
      <w:r>
        <w:fldChar w:fldCharType="separate"/>
      </w:r>
      <w:r>
        <w:t>1.3.2</w:t>
      </w:r>
      <w:r>
        <w:t xml:space="preserve"> </w:t>
      </w:r>
      <w:r>
        <w:t>研究方法</w:t>
      </w:r>
      <w:r>
        <w:fldChar w:fldCharType="end"/>
      </w:r>
      <w:r>
        <w:rPr>
          <w:noProof/>
          <w:webHidden/>
        </w:rPr>
        <w:tab/>
      </w:r>
      <w:r>
        <w:rPr>
          <w:noProof/>
          <w:webHidden/>
        </w:rPr>
        <w:fldChar w:fldCharType="begin"/>
      </w:r>
      <w:r>
        <w:rPr>
          <w:noProof/>
          <w:webHidden/>
        </w:rPr>
        <w:instrText> PAGEREF _Toc68618884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"_Toc68618885"</w:instrText>
      </w:r>
      <w:r>
        <w:fldChar w:fldCharType="separate"/>
      </w:r>
      <w:r>
        <w:t>1.4</w:t>
      </w:r>
      <w:r>
        <w:t xml:space="preserve"> </w:t>
      </w:r>
      <w:r/>
      <w:r/>
      <w:r>
        <w:t>研究内容和创新之处</w:t>
      </w:r>
      <w:r>
        <w:fldChar w:fldCharType="end"/>
      </w:r>
      <w:r>
        <w:rPr>
          <w:noProof/>
          <w:webHidden/>
        </w:rPr>
        <w:tab/>
      </w:r>
      <w:r>
        <w:rPr>
          <w:noProof/>
          <w:webHidden/>
        </w:rPr>
        <w:fldChar w:fldCharType="begin"/>
      </w:r>
      <w:r>
        <w:rPr>
          <w:noProof/>
          <w:webHidden/>
        </w:rPr>
        <w:instrText> PAGEREF _Toc68618885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"_Toc68618886"</w:instrText>
      </w:r>
      <w:r>
        <w:fldChar w:fldCharType="separate"/>
      </w:r>
      <w:r>
        <w:t>1.4.1</w:t>
      </w:r>
      <w:r>
        <w:t xml:space="preserve"> </w:t>
      </w:r>
      <w:r>
        <w:t>研究内容</w:t>
      </w:r>
      <w:r>
        <w:fldChar w:fldCharType="end"/>
      </w:r>
      <w:r>
        <w:rPr>
          <w:noProof/>
          <w:webHidden/>
        </w:rPr>
        <w:tab/>
      </w:r>
      <w:r>
        <w:rPr>
          <w:noProof/>
          <w:webHidden/>
        </w:rPr>
        <w:fldChar w:fldCharType="begin"/>
      </w:r>
      <w:r>
        <w:rPr>
          <w:noProof/>
          <w:webHidden/>
        </w:rPr>
        <w:instrText> PAGEREF _Toc68618886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"_Toc68618887"</w:instrText>
      </w:r>
      <w:r>
        <w:fldChar w:fldCharType="separate"/>
      </w:r>
      <w:r>
        <w:t>1.4.2</w:t>
      </w:r>
      <w:r>
        <w:t xml:space="preserve"> </w:t>
      </w:r>
      <w:r>
        <w:t>创新之处</w:t>
      </w:r>
      <w:r>
        <w:fldChar w:fldCharType="end"/>
      </w:r>
      <w:r>
        <w:rPr>
          <w:noProof/>
          <w:webHidden/>
        </w:rPr>
        <w:tab/>
      </w:r>
      <w:r>
        <w:rPr>
          <w:noProof/>
          <w:webHidden/>
        </w:rPr>
        <w:fldChar w:fldCharType="begin"/>
      </w:r>
      <w:r>
        <w:rPr>
          <w:noProof/>
          <w:webHidden/>
        </w:rPr>
        <w:instrText> PAGEREF _Toc68618887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"_Toc68618888"</w:instrText>
      </w:r>
      <w:r>
        <w:fldChar w:fldCharType="separate"/>
      </w:r>
      <w:r>
        <w:t>2</w:t>
      </w:r>
      <w:r>
        <w:t xml:space="preserve">  </w:t>
      </w:r>
      <w:r/>
      <w:r/>
      <w:r>
        <w:t>房地产评估的相关理论和技术</w:t>
      </w:r>
      <w:r>
        <w:fldChar w:fldCharType="end"/>
      </w:r>
      <w:r>
        <w:rPr>
          <w:noProof/>
          <w:webHidden/>
        </w:rPr>
        <w:tab/>
      </w:r>
      <w:r>
        <w:rPr>
          <w:noProof/>
          <w:webHidden/>
        </w:rPr>
        <w:fldChar w:fldCharType="begin"/>
      </w:r>
      <w:r>
        <w:rPr>
          <w:noProof/>
          <w:webHidden/>
        </w:rPr>
        <w:instrText> PAGEREF _Toc68618888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"_Toc68618889"</w:instrText>
      </w:r>
      <w:r>
        <w:fldChar w:fldCharType="separate"/>
      </w:r>
      <w:r>
        <w:t>2.1</w:t>
      </w:r>
      <w:r>
        <w:t xml:space="preserve"> </w:t>
      </w:r>
      <w:r/>
      <w:r/>
      <w:r>
        <w:t>房地产评估相关理论</w:t>
      </w:r>
      <w:r>
        <w:fldChar w:fldCharType="end"/>
      </w:r>
      <w:r>
        <w:rPr>
          <w:noProof/>
          <w:webHidden/>
        </w:rPr>
        <w:tab/>
      </w:r>
      <w:r>
        <w:rPr>
          <w:noProof/>
          <w:webHidden/>
        </w:rPr>
        <w:fldChar w:fldCharType="begin"/>
      </w:r>
      <w:r>
        <w:rPr>
          <w:noProof/>
          <w:webHidden/>
        </w:rPr>
        <w:instrText> PAGEREF _Toc68618889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"_Toc68618890"</w:instrText>
      </w:r>
      <w:r>
        <w:fldChar w:fldCharType="separate"/>
      </w:r>
      <w:r>
        <w:t>2.1.1</w:t>
      </w:r>
      <w:r>
        <w:t xml:space="preserve"> </w:t>
      </w:r>
      <w:r>
        <w:t>地租理论</w:t>
      </w:r>
      <w:r>
        <w:fldChar w:fldCharType="end"/>
      </w:r>
      <w:r>
        <w:rPr>
          <w:noProof/>
          <w:webHidden/>
        </w:rPr>
        <w:tab/>
      </w:r>
      <w:r>
        <w:rPr>
          <w:noProof/>
          <w:webHidden/>
        </w:rPr>
        <w:fldChar w:fldCharType="begin"/>
      </w:r>
      <w:r>
        <w:rPr>
          <w:noProof/>
          <w:webHidden/>
        </w:rPr>
        <w:instrText> PAGEREF _Toc68618890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"_Toc68618891"</w:instrText>
      </w:r>
      <w:r>
        <w:fldChar w:fldCharType="separate"/>
      </w:r>
      <w:r>
        <w:t>2.1.2</w:t>
      </w:r>
      <w:r>
        <w:t xml:space="preserve"> </w:t>
      </w:r>
      <w:r>
        <w:t>地价理论</w:t>
      </w:r>
      <w:r>
        <w:fldChar w:fldCharType="end"/>
      </w:r>
      <w:r>
        <w:rPr>
          <w:noProof/>
          <w:webHidden/>
        </w:rPr>
        <w:tab/>
      </w:r>
      <w:r>
        <w:rPr>
          <w:noProof/>
          <w:webHidden/>
        </w:rPr>
        <w:fldChar w:fldCharType="begin"/>
      </w:r>
      <w:r>
        <w:rPr>
          <w:noProof/>
          <w:webHidden/>
        </w:rPr>
        <w:instrText> PAGEREF _Toc68618891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"_Toc68618892"</w:instrText>
      </w:r>
      <w:r>
        <w:fldChar w:fldCharType="separate"/>
      </w:r>
      <w:r>
        <w:t>2.1.3</w:t>
      </w:r>
      <w:r>
        <w:t xml:space="preserve"> </w:t>
      </w:r>
      <w:r>
        <w:t>区位理论</w:t>
      </w:r>
      <w:r>
        <w:fldChar w:fldCharType="end"/>
      </w:r>
      <w:r>
        <w:rPr>
          <w:noProof/>
          <w:webHidden/>
        </w:rPr>
        <w:tab/>
      </w:r>
      <w:r>
        <w:rPr>
          <w:noProof/>
          <w:webHidden/>
        </w:rPr>
        <w:fldChar w:fldCharType="begin"/>
      </w:r>
      <w:r>
        <w:rPr>
          <w:noProof/>
          <w:webHidden/>
        </w:rPr>
        <w:instrText> PAGEREF _Toc68618892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"_Toc68618893"</w:instrText>
      </w:r>
      <w:r>
        <w:fldChar w:fldCharType="separate"/>
      </w:r>
      <w:r>
        <w:t>2.1.4</w:t>
      </w:r>
      <w:r>
        <w:t xml:space="preserve"> </w:t>
      </w:r>
      <w:r>
        <w:t>四象限模型理论</w:t>
      </w:r>
      <w:r>
        <w:fldChar w:fldCharType="end"/>
      </w:r>
      <w:r>
        <w:rPr>
          <w:noProof/>
          <w:webHidden/>
        </w:rPr>
        <w:tab/>
      </w:r>
      <w:r>
        <w:rPr>
          <w:noProof/>
          <w:webHidden/>
        </w:rPr>
        <w:fldChar w:fldCharType="begin"/>
      </w:r>
      <w:r>
        <w:rPr>
          <w:noProof/>
          <w:webHidden/>
        </w:rPr>
        <w:instrText> PAGEREF _Toc68618893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"_Toc68618894"</w:instrText>
      </w:r>
      <w:r>
        <w:fldChar w:fldCharType="separate"/>
      </w:r>
      <w:r>
        <w:t>2.1.5</w:t>
      </w:r>
      <w:r>
        <w:t xml:space="preserve"> </w:t>
      </w:r>
      <w:r>
        <w:t>特征价格理论</w:t>
      </w:r>
      <w:r>
        <w:fldChar w:fldCharType="end"/>
      </w:r>
      <w:r>
        <w:rPr>
          <w:noProof/>
          <w:webHidden/>
        </w:rPr>
        <w:tab/>
      </w:r>
      <w:r>
        <w:rPr>
          <w:noProof/>
          <w:webHidden/>
        </w:rPr>
        <w:fldChar w:fldCharType="begin"/>
      </w:r>
      <w:r>
        <w:rPr>
          <w:noProof/>
          <w:webHidden/>
        </w:rPr>
        <w:instrText> PAGEREF _Toc68618894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"_Toc68618895"</w:instrText>
      </w:r>
      <w:r>
        <w:fldChar w:fldCharType="separate"/>
      </w:r>
      <w:r>
        <w:t>2.1.6</w:t>
      </w:r>
      <w:r>
        <w:t xml:space="preserve"> </w:t>
      </w:r>
      <w:r>
        <w:t>城市规划与地价关系理论</w:t>
      </w:r>
      <w:r>
        <w:t>[</w:t>
      </w:r>
      <w:r>
        <w:t xml:space="preserve">102</w:t>
      </w:r>
      <w:r>
        <w:t>]</w:t>
      </w:r>
      <w:r>
        <w:fldChar w:fldCharType="end"/>
      </w:r>
      <w:r>
        <w:rPr>
          <w:noProof/>
          <w:webHidden/>
        </w:rPr>
        <w:tab/>
      </w:r>
      <w:r>
        <w:rPr>
          <w:noProof/>
          <w:webHidden/>
        </w:rPr>
        <w:fldChar w:fldCharType="begin"/>
      </w:r>
      <w:r>
        <w:rPr>
          <w:noProof/>
          <w:webHidden/>
        </w:rPr>
        <w:instrText> PAGEREF _Toc68618895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"_Toc68618896"</w:instrText>
      </w:r>
      <w:r>
        <w:fldChar w:fldCharType="separate"/>
      </w:r>
      <w:r>
        <w:t>2.2</w:t>
      </w:r>
      <w:r>
        <w:t xml:space="preserve"> </w:t>
      </w:r>
      <w:r/>
      <w:r/>
      <w:r>
        <w:t>房地产评估技术</w:t>
      </w:r>
      <w:r>
        <w:t>⑤</w:t>
      </w:r>
      <w:r>
        <w:fldChar w:fldCharType="end"/>
      </w:r>
      <w:r>
        <w:rPr>
          <w:noProof/>
          <w:webHidden/>
        </w:rPr>
        <w:tab/>
      </w:r>
      <w:r>
        <w:rPr>
          <w:noProof/>
          <w:webHidden/>
        </w:rPr>
        <w:fldChar w:fldCharType="begin"/>
      </w:r>
      <w:r>
        <w:rPr>
          <w:noProof/>
          <w:webHidden/>
        </w:rPr>
        <w:instrText> PAGEREF _Toc68618896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"_Toc68618897"</w:instrText>
      </w:r>
      <w:r>
        <w:fldChar w:fldCharType="separate"/>
      </w:r>
      <w:r>
        <w:t>2.2.1</w:t>
      </w:r>
      <w:r>
        <w:t xml:space="preserve"> </w:t>
      </w:r>
      <w:r>
        <w:t>3S</w:t>
      </w:r>
      <w:r/>
      <w:r>
        <w:t>技术的构成与集成</w:t>
      </w:r>
      <w:r>
        <w:fldChar w:fldCharType="end"/>
      </w:r>
      <w:r>
        <w:rPr>
          <w:noProof/>
          <w:webHidden/>
        </w:rPr>
        <w:tab/>
      </w:r>
      <w:r>
        <w:rPr>
          <w:noProof/>
          <w:webHidden/>
        </w:rPr>
        <w:fldChar w:fldCharType="begin"/>
      </w:r>
      <w:r>
        <w:rPr>
          <w:noProof/>
          <w:webHidden/>
        </w:rPr>
        <w:instrText> PAGEREF _Toc68618897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"_Toc68618898"</w:instrText>
      </w:r>
      <w:r>
        <w:fldChar w:fldCharType="separate"/>
      </w:r>
      <w:r>
        <w:t>2.2.2</w:t>
      </w:r>
      <w:r>
        <w:t xml:space="preserve"> </w:t>
      </w:r>
      <w:r>
        <w:t>3S</w:t>
      </w:r>
      <w:r/>
      <w:r>
        <w:t>集成技术在城市房地产空间预期评估中的应用流程</w:t>
      </w:r>
      <w:r>
        <w:fldChar w:fldCharType="end"/>
      </w:r>
      <w:r>
        <w:rPr>
          <w:noProof/>
          <w:webHidden/>
        </w:rPr>
        <w:tab/>
      </w:r>
      <w:r>
        <w:rPr>
          <w:noProof/>
          <w:webHidden/>
        </w:rPr>
        <w:fldChar w:fldCharType="begin"/>
      </w:r>
      <w:r>
        <w:rPr>
          <w:noProof/>
          <w:webHidden/>
        </w:rPr>
        <w:instrText> PAGEREF _Toc68618898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"_Toc68618899"</w:instrText>
      </w:r>
      <w:r>
        <w:fldChar w:fldCharType="separate"/>
      </w:r>
      <w:r>
        <w:t>2.3</w:t>
      </w:r>
      <w:r>
        <w:t xml:space="preserve"> </w:t>
      </w:r>
      <w:r/>
      <w:r/>
      <w:r>
        <w:t>本章小结</w:t>
      </w:r>
      <w:r>
        <w:fldChar w:fldCharType="end"/>
      </w:r>
      <w:r>
        <w:rPr>
          <w:noProof/>
          <w:webHidden/>
        </w:rPr>
        <w:tab/>
      </w:r>
      <w:r>
        <w:rPr>
          <w:noProof/>
          <w:webHidden/>
        </w:rPr>
        <w:fldChar w:fldCharType="begin"/>
      </w:r>
      <w:r>
        <w:rPr>
          <w:noProof/>
          <w:webHidden/>
        </w:rPr>
        <w:instrText> PAGEREF _Toc68618899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"_Toc68618900"</w:instrText>
      </w:r>
      <w:r>
        <w:fldChar w:fldCharType="separate"/>
      </w:r>
      <w:r>
        <w:t>3</w:t>
      </w:r>
      <w:r>
        <w:t xml:space="preserve">  </w:t>
      </w:r>
      <w:r/>
      <w:r/>
      <w:r>
        <w:t>城市宜居性特征对商品住宅价格影响的空间评价</w:t>
      </w:r>
      <w:r>
        <w:rPr>
          <w:vertAlign w:val="superscript"/>
          /&gt;
        </w:rPr>
        <w:t>6</w:t>
      </w:r>
      <w:r>
        <w:fldChar w:fldCharType="end"/>
      </w:r>
      <w:r>
        <w:rPr>
          <w:noProof/>
          <w:webHidden/>
        </w:rPr>
        <w:tab/>
      </w:r>
      <w:r>
        <w:rPr>
          <w:noProof/>
          <w:webHidden/>
        </w:rPr>
        <w:fldChar w:fldCharType="begin"/>
      </w:r>
      <w:r>
        <w:rPr>
          <w:noProof/>
          <w:webHidden/>
        </w:rPr>
        <w:instrText> PAGEREF _Toc68618900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"_Toc68618901"</w:instrText>
      </w:r>
      <w:r>
        <w:fldChar w:fldCharType="separate"/>
      </w:r>
      <w:r>
        <w:t>3.1</w:t>
      </w:r>
      <w:r>
        <w:t xml:space="preserve"> </w:t>
      </w:r>
      <w:r/>
      <w:r/>
      <w:r>
        <w:t>城市宜居性特征体系的构建</w:t>
      </w:r>
      <w:r>
        <w:fldChar w:fldCharType="end"/>
      </w:r>
      <w:r>
        <w:rPr>
          <w:noProof/>
          <w:webHidden/>
        </w:rPr>
        <w:tab/>
      </w:r>
      <w:r>
        <w:rPr>
          <w:noProof/>
          <w:webHidden/>
        </w:rPr>
        <w:fldChar w:fldCharType="begin"/>
      </w:r>
      <w:r>
        <w:rPr>
          <w:noProof/>
          <w:webHidden/>
        </w:rPr>
        <w:instrText> PAGEREF _Toc68618901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"_Toc68618902"</w:instrText>
      </w:r>
      <w:r>
        <w:fldChar w:fldCharType="separate"/>
      </w:r>
      <w:r>
        <w:t>3.1.1</w:t>
      </w:r>
      <w:r>
        <w:t xml:space="preserve"> </w:t>
      </w:r>
      <w:r>
        <w:t>城市宜居性的定义</w:t>
      </w:r>
      <w:r>
        <w:fldChar w:fldCharType="end"/>
      </w:r>
      <w:r>
        <w:rPr>
          <w:noProof/>
          <w:webHidden/>
        </w:rPr>
        <w:tab/>
      </w:r>
      <w:r>
        <w:rPr>
          <w:noProof/>
          <w:webHidden/>
        </w:rPr>
        <w:fldChar w:fldCharType="begin"/>
      </w:r>
      <w:r>
        <w:rPr>
          <w:noProof/>
          <w:webHidden/>
        </w:rPr>
        <w:instrText> PAGEREF _Toc68618902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"_Toc68618903"</w:instrText>
      </w:r>
      <w:r>
        <w:fldChar w:fldCharType="separate"/>
      </w:r>
      <w:r>
        <w:t>3.1.2</w:t>
      </w:r>
      <w:r>
        <w:t xml:space="preserve"> </w:t>
      </w:r>
      <w:r>
        <w:t>城市宜居性特征体系的构成</w:t>
      </w:r>
      <w:r>
        <w:fldChar w:fldCharType="end"/>
      </w:r>
      <w:r>
        <w:rPr>
          <w:noProof/>
          <w:webHidden/>
        </w:rPr>
        <w:tab/>
      </w:r>
      <w:r>
        <w:rPr>
          <w:noProof/>
          <w:webHidden/>
        </w:rPr>
        <w:fldChar w:fldCharType="begin"/>
      </w:r>
      <w:r>
        <w:rPr>
          <w:noProof/>
          <w:webHidden/>
        </w:rPr>
        <w:instrText> PAGEREF _Toc68618903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"_Toc68618904"</w:instrText>
      </w:r>
      <w:r>
        <w:fldChar w:fldCharType="separate"/>
      </w:r>
      <w:r>
        <w:t>3.2</w:t>
      </w:r>
      <w:r>
        <w:t xml:space="preserve"> </w:t>
      </w:r>
      <w:r/>
      <w:r/>
      <w:r>
        <w:t>城市商品住宅宜居性特征空间评价理论模型</w:t>
      </w:r>
      <w:r>
        <w:fldChar w:fldCharType="end"/>
      </w:r>
      <w:r>
        <w:rPr>
          <w:noProof/>
          <w:webHidden/>
        </w:rPr>
        <w:tab/>
      </w:r>
      <w:r>
        <w:rPr>
          <w:noProof/>
          <w:webHidden/>
        </w:rPr>
        <w:fldChar w:fldCharType="begin"/>
      </w:r>
      <w:r>
        <w:rPr>
          <w:noProof/>
          <w:webHidden/>
        </w:rPr>
        <w:instrText> PAGEREF _Toc68618904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"_Toc68618905"</w:instrText>
      </w:r>
      <w:r>
        <w:fldChar w:fldCharType="separate"/>
      </w:r>
      <w:r>
        <w:t>3.2.1</w:t>
      </w:r>
      <w:r>
        <w:t xml:space="preserve"> </w:t>
      </w:r>
      <w:r>
        <w:t>城市商品住宅宜居性特征的空间滞后评价模型</w:t>
      </w:r>
      <w:r>
        <w:fldChar w:fldCharType="end"/>
      </w:r>
      <w:r>
        <w:rPr>
          <w:noProof/>
          <w:webHidden/>
        </w:rPr>
        <w:tab/>
      </w:r>
      <w:r>
        <w:rPr>
          <w:noProof/>
          <w:webHidden/>
        </w:rPr>
        <w:fldChar w:fldCharType="begin"/>
      </w:r>
      <w:r>
        <w:rPr>
          <w:noProof/>
          <w:webHidden/>
        </w:rPr>
        <w:instrText> PAGEREF _Toc68618905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"_Toc68618906"</w:instrText>
      </w:r>
      <w:r>
        <w:fldChar w:fldCharType="separate"/>
      </w:r>
      <w:r>
        <w:t>3.2.2</w:t>
      </w:r>
      <w:r>
        <w:t xml:space="preserve"> </w:t>
      </w:r>
      <w:r/>
      <w:r/>
      <w:r/>
      <w:r>
        <w:t>城市商品住宅宜居性特征的空间误差评价模型</w:t>
      </w:r>
      <w:r>
        <w:fldChar w:fldCharType="end"/>
      </w:r>
      <w:r>
        <w:rPr>
          <w:noProof/>
          <w:webHidden/>
        </w:rPr>
        <w:tab/>
      </w:r>
      <w:r>
        <w:rPr>
          <w:noProof/>
          <w:webHidden/>
        </w:rPr>
        <w:fldChar w:fldCharType="begin"/>
      </w:r>
      <w:r>
        <w:rPr>
          <w:noProof/>
          <w:webHidden/>
        </w:rPr>
        <w:instrText> PAGEREF _Toc68618906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"_Toc68618907"</w:instrText>
      </w:r>
      <w:r>
        <w:fldChar w:fldCharType="separate"/>
      </w:r>
      <w:r>
        <w:t>3.3</w:t>
      </w:r>
      <w:r>
        <w:t xml:space="preserve"> </w:t>
      </w:r>
      <w:r/>
      <w:r/>
      <w:r>
        <w:t>城市商品住宅宜居性特征空间评价实证分析</w:t>
      </w:r>
      <w:r>
        <w:fldChar w:fldCharType="end"/>
      </w:r>
      <w:r>
        <w:rPr>
          <w:noProof/>
          <w:webHidden/>
        </w:rPr>
        <w:tab/>
      </w:r>
      <w:r>
        <w:rPr>
          <w:noProof/>
          <w:webHidden/>
        </w:rPr>
        <w:fldChar w:fldCharType="begin"/>
      </w:r>
      <w:r>
        <w:rPr>
          <w:noProof/>
          <w:webHidden/>
        </w:rPr>
        <w:instrText> PAGEREF _Toc68618907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"_Toc68618908"</w:instrText>
      </w:r>
      <w:r>
        <w:fldChar w:fldCharType="separate"/>
      </w:r>
      <w:r>
        <w:t>3.3.1</w:t>
      </w:r>
      <w:r>
        <w:t xml:space="preserve"> </w:t>
      </w:r>
      <w:r>
        <w:t>商品住宅宜居性特征评价的样本数据和变量说明</w:t>
      </w:r>
      <w:r>
        <w:fldChar w:fldCharType="end"/>
      </w:r>
      <w:r>
        <w:rPr>
          <w:noProof/>
          <w:webHidden/>
        </w:rPr>
        <w:tab/>
      </w:r>
      <w:r>
        <w:rPr>
          <w:noProof/>
          <w:webHidden/>
        </w:rPr>
        <w:fldChar w:fldCharType="begin"/>
      </w:r>
      <w:r>
        <w:rPr>
          <w:noProof/>
          <w:webHidden/>
        </w:rPr>
        <w:instrText> PAGEREF _Toc68618908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"_Toc68618909"</w:instrText>
      </w:r>
      <w:r>
        <w:fldChar w:fldCharType="separate"/>
      </w:r>
      <w:r>
        <w:t>3.3.2</w:t>
      </w:r>
      <w:r>
        <w:t xml:space="preserve"> </w:t>
      </w:r>
      <w:r>
        <w:t>城市商品住宅宜居性特征空间评价模型</w:t>
      </w:r>
      <w:r>
        <w:fldChar w:fldCharType="end"/>
      </w:r>
      <w:r>
        <w:rPr>
          <w:noProof/>
          <w:webHidden/>
        </w:rPr>
        <w:tab/>
      </w:r>
      <w:r>
        <w:rPr>
          <w:noProof/>
          <w:webHidden/>
        </w:rPr>
        <w:fldChar w:fldCharType="begin"/>
      </w:r>
      <w:r>
        <w:rPr>
          <w:noProof/>
          <w:webHidden/>
        </w:rPr>
        <w:instrText> PAGEREF _Toc68618909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"_Toc68618910"</w:instrText>
      </w:r>
      <w:r>
        <w:fldChar w:fldCharType="separate"/>
      </w:r>
      <w:r>
        <w:t>3.3.3</w:t>
      </w:r>
      <w:r>
        <w:t xml:space="preserve"> </w:t>
      </w:r>
      <w:r>
        <w:t>城市宜居性特征对商品住宅价格的影响分析</w:t>
      </w:r>
      <w:r>
        <w:fldChar w:fldCharType="end"/>
      </w:r>
      <w:r>
        <w:rPr>
          <w:noProof/>
          <w:webHidden/>
        </w:rPr>
        <w:tab/>
      </w:r>
      <w:r>
        <w:rPr>
          <w:noProof/>
          <w:webHidden/>
        </w:rPr>
        <w:fldChar w:fldCharType="begin"/>
      </w:r>
      <w:r>
        <w:rPr>
          <w:noProof/>
          <w:webHidden/>
        </w:rPr>
        <w:instrText> PAGEREF _Toc68618910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"_Toc68618911"</w:instrText>
      </w:r>
      <w:r>
        <w:fldChar w:fldCharType="separate"/>
      </w:r>
      <w:r>
        <w:t>3.4</w:t>
      </w:r>
      <w:r>
        <w:t xml:space="preserve"> </w:t>
      </w:r>
      <w:r/>
      <w:r/>
      <w:r>
        <w:t>本章小结</w:t>
      </w:r>
      <w:r>
        <w:fldChar w:fldCharType="end"/>
      </w:r>
      <w:r>
        <w:rPr>
          <w:noProof/>
          <w:webHidden/>
        </w:rPr>
        <w:tab/>
      </w:r>
      <w:r>
        <w:rPr>
          <w:noProof/>
          <w:webHidden/>
        </w:rPr>
        <w:fldChar w:fldCharType="begin"/>
      </w:r>
      <w:r>
        <w:rPr>
          <w:noProof/>
          <w:webHidden/>
        </w:rPr>
        <w:instrText> PAGEREF _Toc68618911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"_Toc68618912"</w:instrText>
      </w:r>
      <w:r>
        <w:fldChar w:fldCharType="separate"/>
      </w:r>
      <w:r>
        <w:t>4</w:t>
      </w:r>
      <w:r>
        <w:t xml:space="preserve">  </w:t>
      </w:r>
      <w:r/>
      <w:r/>
      <w:r>
        <w:t>城市资源特征对商品住宅价格影响的空间评价</w:t>
      </w:r>
      <w:r>
        <w:fldChar w:fldCharType="end"/>
      </w:r>
      <w:r>
        <w:rPr>
          <w:noProof/>
          <w:webHidden/>
        </w:rPr>
        <w:tab/>
      </w:r>
      <w:r>
        <w:rPr>
          <w:noProof/>
          <w:webHidden/>
        </w:rPr>
        <w:fldChar w:fldCharType="begin"/>
      </w:r>
      <w:r>
        <w:rPr>
          <w:noProof/>
          <w:webHidden/>
        </w:rPr>
        <w:instrText> PAGEREF _Toc68618912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"_Toc68618913"</w:instrText>
      </w:r>
      <w:r>
        <w:fldChar w:fldCharType="separate"/>
      </w:r>
      <w:r>
        <w:t>4.1</w:t>
      </w:r>
      <w:r>
        <w:t xml:space="preserve"> </w:t>
      </w:r>
      <w:r/>
      <w:r/>
      <w:r>
        <w:t>矿业城市商品住宅价格的影响因素体系</w:t>
      </w:r>
      <w:r>
        <w:fldChar w:fldCharType="end"/>
      </w:r>
      <w:r>
        <w:rPr>
          <w:noProof/>
          <w:webHidden/>
        </w:rPr>
        <w:tab/>
      </w:r>
      <w:r>
        <w:rPr>
          <w:noProof/>
          <w:webHidden/>
        </w:rPr>
        <w:fldChar w:fldCharType="begin"/>
      </w:r>
      <w:r>
        <w:rPr>
          <w:noProof/>
          <w:webHidden/>
        </w:rPr>
        <w:instrText> PAGEREF _Toc68618913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"_Toc68618914"</w:instrText>
      </w:r>
      <w:r>
        <w:fldChar w:fldCharType="separate"/>
      </w:r>
      <w:r>
        <w:t>4.1.1</w:t>
      </w:r>
      <w:r>
        <w:t xml:space="preserve"> </w:t>
      </w:r>
      <w:r>
        <w:t>矿产资源对商品住宅价格的影响分析</w:t>
      </w:r>
      <w:r>
        <w:fldChar w:fldCharType="end"/>
      </w:r>
      <w:r>
        <w:rPr>
          <w:noProof/>
          <w:webHidden/>
        </w:rPr>
        <w:tab/>
      </w:r>
      <w:r>
        <w:rPr>
          <w:noProof/>
          <w:webHidden/>
        </w:rPr>
        <w:fldChar w:fldCharType="begin"/>
      </w:r>
      <w:r>
        <w:rPr>
          <w:noProof/>
          <w:webHidden/>
        </w:rPr>
        <w:instrText> PAGEREF _Toc68618914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"_Toc68618915"</w:instrText>
      </w:r>
      <w:r>
        <w:fldChar w:fldCharType="separate"/>
      </w:r>
      <w:r>
        <w:t>4.1.2</w:t>
      </w:r>
      <w:r>
        <w:t xml:space="preserve"> </w:t>
      </w:r>
      <w:r>
        <w:t>矿业城市商品住宅价格影响因素体系构建</w:t>
      </w:r>
      <w:r>
        <w:fldChar w:fldCharType="end"/>
      </w:r>
      <w:r>
        <w:rPr>
          <w:noProof/>
          <w:webHidden/>
        </w:rPr>
        <w:tab/>
      </w:r>
      <w:r>
        <w:rPr>
          <w:noProof/>
          <w:webHidden/>
        </w:rPr>
        <w:fldChar w:fldCharType="begin"/>
      </w:r>
      <w:r>
        <w:rPr>
          <w:noProof/>
          <w:webHidden/>
        </w:rPr>
        <w:instrText> PAGEREF _Toc68618915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"_Toc68618916"</w:instrText>
      </w:r>
      <w:r>
        <w:fldChar w:fldCharType="separate"/>
      </w:r>
      <w:r>
        <w:t>4.2</w:t>
      </w:r>
      <w:r>
        <w:t xml:space="preserve"> </w:t>
      </w:r>
      <w:r/>
      <w:r/>
      <w:r>
        <w:t>矿业与非矿业城市商品住宅价格影响因素的实证比较分析</w:t>
      </w:r>
      <w:r>
        <w:fldChar w:fldCharType="end"/>
      </w:r>
      <w:r>
        <w:rPr>
          <w:noProof/>
          <w:webHidden/>
        </w:rPr>
        <w:tab/>
      </w:r>
      <w:r>
        <w:rPr>
          <w:noProof/>
          <w:webHidden/>
        </w:rPr>
        <w:fldChar w:fldCharType="begin"/>
      </w:r>
      <w:r>
        <w:rPr>
          <w:noProof/>
          <w:webHidden/>
        </w:rPr>
        <w:instrText> PAGEREF _Toc68618916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"_Toc68618917"</w:instrText>
      </w:r>
      <w:r>
        <w:fldChar w:fldCharType="separate"/>
      </w:r>
      <w:r>
        <w:t>4.2.1</w:t>
      </w:r>
      <w:r>
        <w:t xml:space="preserve"> </w:t>
      </w:r>
      <w:r>
        <w:t>商品住宅资源特征评价的样本数据和变量说明</w:t>
      </w:r>
      <w:r>
        <w:fldChar w:fldCharType="end"/>
      </w:r>
      <w:r>
        <w:rPr>
          <w:noProof/>
          <w:webHidden/>
        </w:rPr>
        <w:tab/>
      </w:r>
      <w:r>
        <w:rPr>
          <w:noProof/>
          <w:webHidden/>
        </w:rPr>
        <w:fldChar w:fldCharType="begin"/>
      </w:r>
      <w:r>
        <w:rPr>
          <w:noProof/>
          <w:webHidden/>
        </w:rPr>
        <w:instrText> PAGEREF _Toc68618917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"_Toc68618918"</w:instrText>
      </w:r>
      <w:r>
        <w:fldChar w:fldCharType="separate"/>
      </w:r>
      <w:r>
        <w:t>4.2.2</w:t>
      </w:r>
      <w:r>
        <w:t xml:space="preserve"> </w:t>
      </w:r>
      <w:r>
        <w:t>矿业城市商品住宅价格空间评价模型的构建</w:t>
      </w:r>
      <w:r>
        <w:fldChar w:fldCharType="end"/>
      </w:r>
      <w:r>
        <w:rPr>
          <w:noProof/>
          <w:webHidden/>
        </w:rPr>
        <w:tab/>
      </w:r>
      <w:r>
        <w:rPr>
          <w:noProof/>
          <w:webHidden/>
        </w:rPr>
        <w:fldChar w:fldCharType="begin"/>
      </w:r>
      <w:r>
        <w:rPr>
          <w:noProof/>
          <w:webHidden/>
        </w:rPr>
        <w:instrText> PAGEREF _Toc68618918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"_Toc68618919"</w:instrText>
      </w:r>
      <w:r>
        <w:fldChar w:fldCharType="separate"/>
      </w:r>
      <w:r>
        <w:t>4.2.3</w:t>
      </w:r>
      <w:r>
        <w:t xml:space="preserve"> </w:t>
      </w:r>
      <w:r>
        <w:t>矿业城市与非矿业城市的比较分析</w:t>
      </w:r>
      <w:r>
        <w:fldChar w:fldCharType="end"/>
      </w:r>
      <w:r>
        <w:rPr>
          <w:noProof/>
          <w:webHidden/>
        </w:rPr>
        <w:tab/>
      </w:r>
      <w:r>
        <w:rPr>
          <w:noProof/>
          <w:webHidden/>
        </w:rPr>
        <w:fldChar w:fldCharType="begin"/>
      </w:r>
      <w:r>
        <w:rPr>
          <w:noProof/>
          <w:webHidden/>
        </w:rPr>
        <w:instrText> PAGEREF _Toc68618919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"_Toc68618920"</w:instrText>
      </w:r>
      <w:r>
        <w:fldChar w:fldCharType="separate"/>
      </w:r>
      <w:r/>
      <w:r/>
      <w:r>
        <w:t>4.3</w:t>
      </w:r>
      <w:r>
        <w:t> </w:t>
      </w:r>
      <w:r>
        <w:t>本章小结</w:t>
      </w:r>
      <w:r>
        <w:fldChar w:fldCharType="end"/>
      </w:r>
      <w:r>
        <w:rPr>
          <w:noProof/>
          <w:webHidden/>
        </w:rPr>
        <w:tab/>
      </w:r>
      <w:r>
        <w:rPr>
          <w:noProof/>
          <w:webHidden/>
        </w:rPr>
        <w:fldChar w:fldCharType="begin"/>
      </w:r>
      <w:r>
        <w:rPr>
          <w:noProof/>
          <w:webHidden/>
        </w:rPr>
        <w:instrText> PAGEREF _Toc68618920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"_Toc68618921"</w:instrText>
      </w:r>
      <w:r>
        <w:fldChar w:fldCharType="separate"/>
      </w:r>
      <w:r>
        <w:t>5</w:t>
      </w:r>
      <w:r>
        <w:t xml:space="preserve">  </w:t>
      </w:r>
      <w:r/>
      <w:r/>
      <w:r>
        <w:t>市场参与者异质预期对商品住宅价格的影响研究</w:t>
      </w:r>
      <w:r>
        <w:rPr>
          <w:vertAlign w:val="superscript"/>
          /&gt;
        </w:rPr>
        <w:t>11</w:t>
      </w:r>
      <w:r>
        <w:fldChar w:fldCharType="end"/>
      </w:r>
      <w:r>
        <w:rPr>
          <w:noProof/>
          <w:webHidden/>
        </w:rPr>
        <w:tab/>
      </w:r>
      <w:r>
        <w:rPr>
          <w:noProof/>
          <w:webHidden/>
        </w:rPr>
        <w:fldChar w:fldCharType="begin"/>
      </w:r>
      <w:r>
        <w:rPr>
          <w:noProof/>
          <w:webHidden/>
        </w:rPr>
        <w:instrText> PAGEREF _Toc68618921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"_Toc68618922"</w:instrText>
      </w:r>
      <w:r>
        <w:fldChar w:fldCharType="separate"/>
      </w:r>
      <w:r>
        <w:t>5.1</w:t>
      </w:r>
      <w:r>
        <w:t xml:space="preserve"> </w:t>
      </w:r>
      <w:r/>
      <w:r/>
      <w:r>
        <w:t>异质预期对住宅价格影响的路径分析</w:t>
      </w:r>
      <w:r>
        <w:fldChar w:fldCharType="end"/>
      </w:r>
      <w:r>
        <w:rPr>
          <w:noProof/>
          <w:webHidden/>
        </w:rPr>
        <w:tab/>
      </w:r>
      <w:r>
        <w:rPr>
          <w:noProof/>
          <w:webHidden/>
        </w:rPr>
        <w:fldChar w:fldCharType="begin"/>
      </w:r>
      <w:r>
        <w:rPr>
          <w:noProof/>
          <w:webHidden/>
        </w:rPr>
        <w:instrText> PAGEREF _Toc68618922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"_Toc68618923"</w:instrText>
      </w:r>
      <w:r>
        <w:fldChar w:fldCharType="separate"/>
      </w:r>
      <w:r>
        <w:t>5.2</w:t>
      </w:r>
      <w:r>
        <w:t xml:space="preserve"> </w:t>
      </w:r>
      <w:r/>
      <w:r/>
      <w:r>
        <w:t>市场参与者异质预期作用下的住宅价格决定理论分析</w:t>
      </w:r>
      <w:r>
        <w:fldChar w:fldCharType="end"/>
      </w:r>
      <w:r>
        <w:rPr>
          <w:noProof/>
          <w:webHidden/>
        </w:rPr>
        <w:tab/>
      </w:r>
      <w:r>
        <w:rPr>
          <w:noProof/>
          <w:webHidden/>
        </w:rPr>
        <w:fldChar w:fldCharType="begin"/>
      </w:r>
      <w:r>
        <w:rPr>
          <w:noProof/>
          <w:webHidden/>
        </w:rPr>
        <w:instrText> PAGEREF _Toc68618923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"_Toc68618924"</w:instrText>
      </w:r>
      <w:r>
        <w:fldChar w:fldCharType="separate"/>
      </w:r>
      <w:r>
        <w:t>5.2.1</w:t>
      </w:r>
      <w:r>
        <w:t xml:space="preserve"> </w:t>
      </w:r>
      <w:r>
        <w:t>市场参与者的异质预期</w:t>
      </w:r>
      <w:r>
        <w:fldChar w:fldCharType="end"/>
      </w:r>
      <w:r>
        <w:rPr>
          <w:noProof/>
          <w:webHidden/>
        </w:rPr>
        <w:tab/>
      </w:r>
      <w:r>
        <w:rPr>
          <w:noProof/>
          <w:webHidden/>
        </w:rPr>
        <w:fldChar w:fldCharType="begin"/>
      </w:r>
      <w:r>
        <w:rPr>
          <w:noProof/>
          <w:webHidden/>
        </w:rPr>
        <w:instrText> PAGEREF _Toc68618924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"_Toc68618925"</w:instrText>
      </w:r>
      <w:r>
        <w:fldChar w:fldCharType="separate"/>
      </w:r>
      <w:r>
        <w:t>5.2.2</w:t>
      </w:r>
      <w:r>
        <w:t xml:space="preserve"> </w:t>
      </w:r>
      <w:r>
        <w:t>市场参与者的最优住宅使用数量</w:t>
      </w:r>
      <w:r>
        <w:fldChar w:fldCharType="end"/>
      </w:r>
      <w:r>
        <w:rPr>
          <w:noProof/>
          <w:webHidden/>
        </w:rPr>
        <w:tab/>
      </w:r>
      <w:r>
        <w:rPr>
          <w:noProof/>
          <w:webHidden/>
        </w:rPr>
        <w:fldChar w:fldCharType="begin"/>
      </w:r>
      <w:r>
        <w:rPr>
          <w:noProof/>
          <w:webHidden/>
        </w:rPr>
        <w:instrText> PAGEREF _Toc68618925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"_Toc68618926"</w:instrText>
      </w:r>
      <w:r>
        <w:fldChar w:fldCharType="separate"/>
      </w:r>
      <w:r>
        <w:t>5.2.3</w:t>
      </w:r>
      <w:r>
        <w:t xml:space="preserve"> </w:t>
      </w:r>
      <w:r/>
      <w:r>
        <w:t>住宅的市场均衡价格</w:t>
      </w:r>
      <w:r>
        <w:fldChar w:fldCharType="end"/>
      </w:r>
      <w:r>
        <w:rPr>
          <w:noProof/>
          <w:webHidden/>
        </w:rPr>
        <w:tab/>
      </w:r>
      <w:r>
        <w:rPr>
          <w:noProof/>
          <w:webHidden/>
        </w:rPr>
        <w:fldChar w:fldCharType="begin"/>
      </w:r>
      <w:r>
        <w:rPr>
          <w:noProof/>
          <w:webHidden/>
        </w:rPr>
        <w:instrText> PAGEREF _Toc68618926 \h </w:instrText>
      </w:r>
      <w:r>
        <w:rPr>
          <w:noProof/>
          <w:webHidden/>
        </w:rPr>
        <w:fldChar w:fldCharType="separate"/>
      </w:r>
      <w:r>
        <w:rPr>
          <w:noProof/>
          <w:webHidden/>
        </w:rPr>
        <w:t>67</w:t>
      </w:r>
      <w:r>
        <w:rPr>
          <w:noProof/>
          <w:webHidden/>
        </w:rPr>
        <w:fldChar w:fldCharType="end"/>
      </w:r>
    </w:p>
    <w:p w:rsidR="0018722C">
      <w:pPr>
        <w:pStyle w:val="TOC2"/>
        <w:topLinePunct/>
      </w:pPr>
      <w:r>
        <w:fldChar w:fldCharType="begin"/>
      </w:r>
      <w:r>
        <w:instrText>HYPERLINK \l "_Toc68618927"</w:instrText>
      </w:r>
      <w:r>
        <w:fldChar w:fldCharType="separate"/>
      </w:r>
      <w:r>
        <w:t>5.3</w:t>
      </w:r>
      <w:r>
        <w:t xml:space="preserve"> </w:t>
      </w:r>
      <w:r/>
      <w:r/>
      <w:r>
        <w:t>市场参与者异质预期对住宅价格影响的实证分析</w:t>
      </w:r>
      <w:r>
        <w:fldChar w:fldCharType="end"/>
      </w:r>
      <w:r>
        <w:rPr>
          <w:noProof/>
          <w:webHidden/>
        </w:rPr>
        <w:tab/>
      </w:r>
      <w:r>
        <w:rPr>
          <w:noProof/>
          <w:webHidden/>
        </w:rPr>
        <w:fldChar w:fldCharType="begin"/>
      </w:r>
      <w:r>
        <w:rPr>
          <w:noProof/>
          <w:webHidden/>
        </w:rPr>
        <w:instrText> PAGEREF _Toc68618927 \h </w:instrText>
      </w:r>
      <w:r>
        <w:rPr>
          <w:noProof/>
          <w:webHidden/>
        </w:rPr>
        <w:fldChar w:fldCharType="separate"/>
      </w:r>
      <w:r>
        <w:rPr>
          <w:noProof/>
          <w:webHidden/>
        </w:rPr>
        <w:t>76</w:t>
      </w:r>
      <w:r>
        <w:rPr>
          <w:noProof/>
          <w:webHidden/>
        </w:rPr>
        <w:fldChar w:fldCharType="end"/>
      </w:r>
    </w:p>
    <w:p w:rsidR="0018722C">
      <w:pPr>
        <w:pStyle w:val="TOC3"/>
        <w:topLinePunct/>
      </w:pPr>
      <w:r>
        <w:fldChar w:fldCharType="begin"/>
      </w:r>
      <w:r>
        <w:instrText>HYPERLINK \l "_Toc68618928"</w:instrText>
      </w:r>
      <w:r>
        <w:fldChar w:fldCharType="separate"/>
      </w:r>
      <w:r>
        <w:t>5.3.1</w:t>
      </w:r>
      <w:r>
        <w:t xml:space="preserve"> </w:t>
      </w:r>
      <w:r>
        <w:t>住宅价格与收入、异质预期的样本数据和变量说明</w:t>
      </w:r>
      <w:r>
        <w:fldChar w:fldCharType="end"/>
      </w:r>
      <w:r>
        <w:rPr>
          <w:noProof/>
          <w:webHidden/>
        </w:rPr>
        <w:tab/>
      </w:r>
      <w:r>
        <w:rPr>
          <w:noProof/>
          <w:webHidden/>
        </w:rPr>
        <w:fldChar w:fldCharType="begin"/>
      </w:r>
      <w:r>
        <w:rPr>
          <w:noProof/>
          <w:webHidden/>
        </w:rPr>
        <w:instrText> PAGEREF _Toc68618928 \h </w:instrText>
      </w:r>
      <w:r>
        <w:rPr>
          <w:noProof/>
          <w:webHidden/>
        </w:rPr>
        <w:fldChar w:fldCharType="separate"/>
      </w:r>
      <w:r>
        <w:rPr>
          <w:noProof/>
          <w:webHidden/>
        </w:rPr>
        <w:t>76</w:t>
      </w:r>
      <w:r>
        <w:rPr>
          <w:noProof/>
          <w:webHidden/>
        </w:rPr>
        <w:fldChar w:fldCharType="end"/>
      </w:r>
    </w:p>
    <w:p w:rsidR="0018722C">
      <w:pPr>
        <w:pStyle w:val="TOC3"/>
        <w:topLinePunct/>
      </w:pPr>
      <w:r>
        <w:fldChar w:fldCharType="begin"/>
      </w:r>
      <w:r>
        <w:instrText>HYPERLINK \l "_Toc68618929"</w:instrText>
      </w:r>
      <w:r>
        <w:fldChar w:fldCharType="separate"/>
      </w:r>
      <w:r>
        <w:t>5.3.2</w:t>
      </w:r>
      <w:r>
        <w:t xml:space="preserve"> </w:t>
      </w:r>
      <w:r>
        <w:t>市场参与者异质预期对房价影响的双固定效应变截距模型</w:t>
      </w:r>
      <w:r>
        <w:fldChar w:fldCharType="end"/>
      </w:r>
      <w:r>
        <w:rPr>
          <w:noProof/>
          <w:webHidden/>
        </w:rPr>
        <w:tab/>
      </w:r>
      <w:r>
        <w:rPr>
          <w:noProof/>
          <w:webHidden/>
        </w:rPr>
        <w:fldChar w:fldCharType="begin"/>
      </w:r>
      <w:r>
        <w:rPr>
          <w:noProof/>
          <w:webHidden/>
        </w:rPr>
        <w:instrText> PAGEREF _Toc68618929 \h </w:instrText>
      </w:r>
      <w:r>
        <w:rPr>
          <w:noProof/>
          <w:webHidden/>
        </w:rPr>
        <w:fldChar w:fldCharType="separate"/>
      </w:r>
      <w:r>
        <w:rPr>
          <w:noProof/>
          <w:webHidden/>
        </w:rPr>
        <w:t>77</w:t>
      </w:r>
      <w:r>
        <w:rPr>
          <w:noProof/>
          <w:webHidden/>
        </w:rPr>
        <w:fldChar w:fldCharType="end"/>
      </w:r>
    </w:p>
    <w:p w:rsidR="0018722C">
      <w:pPr>
        <w:pStyle w:val="TOC3"/>
        <w:topLinePunct/>
      </w:pPr>
      <w:r>
        <w:fldChar w:fldCharType="begin"/>
      </w:r>
      <w:r>
        <w:instrText>HYPERLINK \l "_Toc68618930"</w:instrText>
      </w:r>
      <w:r>
        <w:fldChar w:fldCharType="separate"/>
      </w:r>
      <w:r>
        <w:t>5.3.3</w:t>
      </w:r>
      <w:r>
        <w:t xml:space="preserve"> </w:t>
      </w:r>
      <w:r>
        <w:t>异质预期作用下住宅价格的变动规律</w:t>
      </w:r>
      <w:r>
        <w:fldChar w:fldCharType="end"/>
      </w:r>
      <w:r>
        <w:rPr>
          <w:noProof/>
          <w:webHidden/>
        </w:rPr>
        <w:tab/>
      </w:r>
      <w:r>
        <w:rPr>
          <w:noProof/>
          <w:webHidden/>
        </w:rPr>
        <w:fldChar w:fldCharType="begin"/>
      </w:r>
      <w:r>
        <w:rPr>
          <w:noProof/>
          <w:webHidden/>
        </w:rPr>
        <w:instrText> PAGEREF _Toc68618930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"_Toc68618931"</w:instrText>
      </w:r>
      <w:r>
        <w:fldChar w:fldCharType="separate"/>
      </w:r>
      <w:r>
        <w:t>5.3.4</w:t>
      </w:r>
      <w:r>
        <w:t xml:space="preserve"> </w:t>
      </w:r>
      <w:r>
        <w:t>正、负预期对住宅价格影响的比较分析</w:t>
      </w:r>
      <w:r>
        <w:fldChar w:fldCharType="end"/>
      </w:r>
      <w:r>
        <w:rPr>
          <w:noProof/>
          <w:webHidden/>
        </w:rPr>
        <w:tab/>
      </w:r>
      <w:r>
        <w:rPr>
          <w:noProof/>
          <w:webHidden/>
        </w:rPr>
        <w:fldChar w:fldCharType="begin"/>
      </w:r>
      <w:r>
        <w:rPr>
          <w:noProof/>
          <w:webHidden/>
        </w:rPr>
        <w:instrText> PAGEREF _Toc68618931 \h </w:instrText>
      </w:r>
      <w:r>
        <w:rPr>
          <w:noProof/>
          <w:webHidden/>
        </w:rPr>
        <w:fldChar w:fldCharType="separate"/>
      </w:r>
      <w:r>
        <w:rPr>
          <w:noProof/>
          <w:webHidden/>
        </w:rPr>
        <w:t>85</w:t>
      </w:r>
      <w:r>
        <w:rPr>
          <w:noProof/>
          <w:webHidden/>
        </w:rPr>
        <w:fldChar w:fldCharType="end"/>
      </w:r>
    </w:p>
    <w:p w:rsidR="0018722C">
      <w:pPr>
        <w:pStyle w:val="TOC2"/>
        <w:topLinePunct/>
      </w:pPr>
      <w:r>
        <w:fldChar w:fldCharType="begin"/>
      </w:r>
      <w:r>
        <w:instrText>HYPERLINK \l "_Toc68618932"</w:instrText>
      </w:r>
      <w:r>
        <w:fldChar w:fldCharType="separate"/>
      </w:r>
      <w:r/>
      <w:r/>
      <w:r>
        <w:t>5.4</w:t>
      </w:r>
      <w:r>
        <w:t> </w:t>
      </w:r>
      <w:r>
        <w:t>本章小结</w:t>
      </w:r>
      <w:r>
        <w:fldChar w:fldCharType="end"/>
      </w:r>
      <w:r>
        <w:rPr>
          <w:noProof/>
          <w:webHidden/>
        </w:rPr>
        <w:tab/>
      </w:r>
      <w:r>
        <w:rPr>
          <w:noProof/>
          <w:webHidden/>
        </w:rPr>
        <w:fldChar w:fldCharType="begin"/>
      </w:r>
      <w:r>
        <w:rPr>
          <w:noProof/>
          <w:webHidden/>
        </w:rPr>
        <w:instrText> PAGEREF _Toc68618932 \h </w:instrText>
      </w:r>
      <w:r>
        <w:rPr>
          <w:noProof/>
          <w:webHidden/>
        </w:rPr>
        <w:fldChar w:fldCharType="separate"/>
      </w:r>
      <w:r>
        <w:rPr>
          <w:noProof/>
          <w:webHidden/>
        </w:rPr>
        <w:t>86</w:t>
      </w:r>
      <w:r>
        <w:rPr>
          <w:noProof/>
          <w:webHidden/>
        </w:rPr>
        <w:fldChar w:fldCharType="end"/>
      </w:r>
    </w:p>
    <w:p w:rsidR="0018722C">
      <w:pPr>
        <w:pStyle w:val="TOC1"/>
        <w:topLinePunct/>
      </w:pPr>
      <w:r>
        <w:fldChar w:fldCharType="begin"/>
      </w:r>
      <w:r>
        <w:instrText>HYPERLINK \l "_Toc68618933"</w:instrText>
      </w:r>
      <w:r>
        <w:fldChar w:fldCharType="separate"/>
      </w:r>
      <w:r>
        <w:t>6</w:t>
      </w:r>
      <w:r>
        <w:t xml:space="preserve">  </w:t>
      </w:r>
      <w:r/>
      <w:r/>
      <w:r>
        <w:t>规划预期对房地产价格的影响研究</w:t>
      </w:r>
      <w:r>
        <w:rPr>
          <w:vertAlign w:val="superscript"/>
          /&gt;
        </w:rPr>
        <w:t>16</w:t>
      </w:r>
      <w:r>
        <w:fldChar w:fldCharType="end"/>
      </w:r>
      <w:r>
        <w:rPr>
          <w:noProof/>
          <w:webHidden/>
        </w:rPr>
        <w:tab/>
      </w:r>
      <w:r>
        <w:rPr>
          <w:noProof/>
          <w:webHidden/>
        </w:rPr>
        <w:fldChar w:fldCharType="begin"/>
      </w:r>
      <w:r>
        <w:rPr>
          <w:noProof/>
          <w:webHidden/>
        </w:rPr>
        <w:instrText> PAGEREF _Toc68618933 \h </w:instrText>
      </w:r>
      <w:r>
        <w:rPr>
          <w:noProof/>
          <w:webHidden/>
        </w:rPr>
        <w:fldChar w:fldCharType="separate"/>
      </w:r>
      <w:r>
        <w:rPr>
          <w:noProof/>
          <w:webHidden/>
        </w:rPr>
        <w:t>86</w:t>
      </w:r>
      <w:r>
        <w:rPr>
          <w:noProof/>
          <w:webHidden/>
        </w:rPr>
        <w:fldChar w:fldCharType="end"/>
      </w:r>
    </w:p>
    <w:p w:rsidR="0018722C">
      <w:pPr>
        <w:pStyle w:val="TOC2"/>
        <w:topLinePunct/>
      </w:pPr>
      <w:r>
        <w:fldChar w:fldCharType="begin"/>
      </w:r>
      <w:r>
        <w:instrText>HYPERLINK \l "_Toc68618934"</w:instrText>
      </w:r>
      <w:r>
        <w:fldChar w:fldCharType="separate"/>
      </w:r>
      <w:r>
        <w:t>6.1</w:t>
      </w:r>
      <w:r>
        <w:t xml:space="preserve"> </w:t>
      </w:r>
      <w:r/>
      <w:r/>
      <w:r>
        <w:t>房地产价格预期因素的界定</w:t>
      </w:r>
      <w:r>
        <w:fldChar w:fldCharType="end"/>
      </w:r>
      <w:r>
        <w:rPr>
          <w:noProof/>
          <w:webHidden/>
        </w:rPr>
        <w:tab/>
      </w:r>
      <w:r>
        <w:rPr>
          <w:noProof/>
          <w:webHidden/>
        </w:rPr>
        <w:fldChar w:fldCharType="begin"/>
      </w:r>
      <w:r>
        <w:rPr>
          <w:noProof/>
          <w:webHidden/>
        </w:rPr>
        <w:instrText> PAGEREF _Toc68618934 \h </w:instrText>
      </w:r>
      <w:r>
        <w:rPr>
          <w:noProof/>
          <w:webHidden/>
        </w:rPr>
        <w:fldChar w:fldCharType="separate"/>
      </w:r>
      <w:r>
        <w:rPr>
          <w:noProof/>
          <w:webHidden/>
        </w:rPr>
        <w:t>86</w:t>
      </w:r>
      <w:r>
        <w:rPr>
          <w:noProof/>
          <w:webHidden/>
        </w:rPr>
        <w:fldChar w:fldCharType="end"/>
      </w:r>
    </w:p>
    <w:p w:rsidR="0018722C">
      <w:pPr>
        <w:pStyle w:val="TOC2"/>
        <w:topLinePunct/>
      </w:pPr>
      <w:r>
        <w:fldChar w:fldCharType="begin"/>
      </w:r>
      <w:r>
        <w:instrText>HYPERLINK \l "_Toc68618935"</w:instrText>
      </w:r>
      <w:r>
        <w:fldChar w:fldCharType="separate"/>
      </w:r>
      <w:r>
        <w:t>6.2</w:t>
      </w:r>
      <w:r>
        <w:t xml:space="preserve"> </w:t>
      </w:r>
      <w:r/>
      <w:r/>
      <w:r>
        <w:t>城市房地产价格预期因素体系的构建</w:t>
      </w:r>
      <w:r>
        <w:fldChar w:fldCharType="end"/>
      </w:r>
      <w:r>
        <w:rPr>
          <w:noProof/>
          <w:webHidden/>
        </w:rPr>
        <w:tab/>
      </w:r>
      <w:r>
        <w:rPr>
          <w:noProof/>
          <w:webHidden/>
        </w:rPr>
        <w:fldChar w:fldCharType="begin"/>
      </w:r>
      <w:r>
        <w:rPr>
          <w:noProof/>
          <w:webHidden/>
        </w:rPr>
        <w:instrText> PAGEREF _Toc68618935 \h </w:instrText>
      </w:r>
      <w:r>
        <w:rPr>
          <w:noProof/>
          <w:webHidden/>
        </w:rPr>
        <w:fldChar w:fldCharType="separate"/>
      </w:r>
      <w:r>
        <w:rPr>
          <w:noProof/>
          <w:webHidden/>
        </w:rPr>
        <w:t>86</w:t>
      </w:r>
      <w:r>
        <w:rPr>
          <w:noProof/>
          <w:webHidden/>
        </w:rPr>
        <w:fldChar w:fldCharType="end"/>
      </w:r>
    </w:p>
    <w:p w:rsidR="0018722C">
      <w:pPr>
        <w:pStyle w:val="TOC3"/>
        <w:topLinePunct/>
      </w:pPr>
      <w:r>
        <w:fldChar w:fldCharType="begin"/>
      </w:r>
      <w:r>
        <w:instrText>HYPERLINK \l "_Toc68618936"</w:instrText>
      </w:r>
      <w:r>
        <w:fldChar w:fldCharType="separate"/>
      </w:r>
      <w:r>
        <w:t>6.2.1</w:t>
      </w:r>
      <w:r>
        <w:t xml:space="preserve"> </w:t>
      </w:r>
      <w:r>
        <w:t>经济发展预期</w:t>
      </w:r>
      <w:r>
        <w:fldChar w:fldCharType="end"/>
      </w:r>
      <w:r>
        <w:rPr>
          <w:noProof/>
          <w:webHidden/>
        </w:rPr>
        <w:tab/>
      </w:r>
      <w:r>
        <w:rPr>
          <w:noProof/>
          <w:webHidden/>
        </w:rPr>
        <w:fldChar w:fldCharType="begin"/>
      </w:r>
      <w:r>
        <w:rPr>
          <w:noProof/>
          <w:webHidden/>
        </w:rPr>
        <w:instrText> PAGEREF _Toc68618936 \h </w:instrText>
      </w:r>
      <w:r>
        <w:rPr>
          <w:noProof/>
          <w:webHidden/>
        </w:rPr>
        <w:fldChar w:fldCharType="separate"/>
      </w:r>
      <w:r>
        <w:rPr>
          <w:noProof/>
          <w:webHidden/>
        </w:rPr>
        <w:t>91</w:t>
      </w:r>
      <w:r>
        <w:rPr>
          <w:noProof/>
          <w:webHidden/>
        </w:rPr>
        <w:fldChar w:fldCharType="end"/>
      </w:r>
    </w:p>
    <w:p w:rsidR="0018722C">
      <w:pPr>
        <w:pStyle w:val="TOC3"/>
        <w:topLinePunct/>
      </w:pPr>
      <w:r>
        <w:fldChar w:fldCharType="begin"/>
      </w:r>
      <w:r>
        <w:instrText>HYPERLINK \l "_Toc68618937"</w:instrText>
      </w:r>
      <w:r>
        <w:fldChar w:fldCharType="separate"/>
      </w:r>
      <w:r>
        <w:t>6.2.2</w:t>
      </w:r>
      <w:r>
        <w:t xml:space="preserve"> </w:t>
      </w:r>
      <w:r>
        <w:t>收入增长预期</w:t>
      </w:r>
      <w:r>
        <w:fldChar w:fldCharType="end"/>
      </w:r>
      <w:r>
        <w:rPr>
          <w:noProof/>
          <w:webHidden/>
        </w:rPr>
        <w:tab/>
      </w:r>
      <w:r>
        <w:rPr>
          <w:noProof/>
          <w:webHidden/>
        </w:rPr>
        <w:fldChar w:fldCharType="begin"/>
      </w:r>
      <w:r>
        <w:rPr>
          <w:noProof/>
          <w:webHidden/>
        </w:rPr>
        <w:instrText> PAGEREF _Toc68618937 \h </w:instrText>
      </w:r>
      <w:r>
        <w:rPr>
          <w:noProof/>
          <w:webHidden/>
        </w:rPr>
        <w:fldChar w:fldCharType="separate"/>
      </w:r>
      <w:r>
        <w:rPr>
          <w:noProof/>
          <w:webHidden/>
        </w:rPr>
        <w:t>91</w:t>
      </w:r>
      <w:r>
        <w:rPr>
          <w:noProof/>
          <w:webHidden/>
        </w:rPr>
        <w:fldChar w:fldCharType="end"/>
      </w:r>
    </w:p>
    <w:p w:rsidR="0018722C">
      <w:pPr>
        <w:pStyle w:val="TOC3"/>
        <w:topLinePunct/>
      </w:pPr>
      <w:r>
        <w:fldChar w:fldCharType="begin"/>
      </w:r>
      <w:r>
        <w:instrText>HYPERLINK \l "_Toc68618938"</w:instrText>
      </w:r>
      <w:r>
        <w:fldChar w:fldCharType="separate"/>
      </w:r>
      <w:r>
        <w:t>6.2.3</w:t>
      </w:r>
      <w:r>
        <w:t xml:space="preserve"> </w:t>
      </w:r>
      <w:r>
        <w:t>Th</w:t>
      </w:r>
      <w:r>
        <w:t>态环境改善预期</w:t>
      </w:r>
      <w:r>
        <w:fldChar w:fldCharType="end"/>
      </w:r>
      <w:r>
        <w:rPr>
          <w:noProof/>
          <w:webHidden/>
        </w:rPr>
        <w:tab/>
      </w:r>
      <w:r>
        <w:rPr>
          <w:noProof/>
          <w:webHidden/>
        </w:rPr>
        <w:fldChar w:fldCharType="begin"/>
      </w:r>
      <w:r>
        <w:rPr>
          <w:noProof/>
          <w:webHidden/>
        </w:rPr>
        <w:instrText> PAGEREF _Toc68618938 \h </w:instrText>
      </w:r>
      <w:r>
        <w:rPr>
          <w:noProof/>
          <w:webHidden/>
        </w:rPr>
        <w:fldChar w:fldCharType="separate"/>
      </w:r>
      <w:r>
        <w:rPr>
          <w:noProof/>
          <w:webHidden/>
        </w:rPr>
        <w:t>92</w:t>
      </w:r>
      <w:r>
        <w:rPr>
          <w:noProof/>
          <w:webHidden/>
        </w:rPr>
        <w:fldChar w:fldCharType="end"/>
      </w:r>
    </w:p>
    <w:p w:rsidR="0018722C">
      <w:pPr>
        <w:pStyle w:val="TOC3"/>
        <w:topLinePunct/>
      </w:pPr>
      <w:r>
        <w:fldChar w:fldCharType="begin"/>
      </w:r>
      <w:r>
        <w:instrText>HYPERLINK \l "_Toc68618939"</w:instrText>
      </w:r>
      <w:r>
        <w:fldChar w:fldCharType="separate"/>
      </w:r>
      <w:r>
        <w:t>6.2.4</w:t>
      </w:r>
      <w:r>
        <w:t xml:space="preserve"> </w:t>
      </w:r>
      <w:r>
        <w:t>城镇化发展预期</w:t>
      </w:r>
      <w:r>
        <w:fldChar w:fldCharType="end"/>
      </w:r>
      <w:r>
        <w:rPr>
          <w:noProof/>
          <w:webHidden/>
        </w:rPr>
        <w:tab/>
      </w:r>
      <w:r>
        <w:rPr>
          <w:noProof/>
          <w:webHidden/>
        </w:rPr>
        <w:fldChar w:fldCharType="begin"/>
      </w:r>
      <w:r>
        <w:rPr>
          <w:noProof/>
          <w:webHidden/>
        </w:rPr>
        <w:instrText> PAGEREF _Toc68618939 \h </w:instrText>
      </w:r>
      <w:r>
        <w:rPr>
          <w:noProof/>
          <w:webHidden/>
        </w:rPr>
        <w:fldChar w:fldCharType="separate"/>
      </w:r>
      <w:r>
        <w:rPr>
          <w:noProof/>
          <w:webHidden/>
        </w:rPr>
        <w:t>92</w:t>
      </w:r>
      <w:r>
        <w:rPr>
          <w:noProof/>
          <w:webHidden/>
        </w:rPr>
        <w:fldChar w:fldCharType="end"/>
      </w:r>
    </w:p>
    <w:p w:rsidR="0018722C">
      <w:pPr>
        <w:pStyle w:val="TOC3"/>
        <w:topLinePunct/>
      </w:pPr>
      <w:r>
        <w:fldChar w:fldCharType="begin"/>
      </w:r>
      <w:r>
        <w:instrText>HYPERLINK \l "_Toc68618940"</w:instrText>
      </w:r>
      <w:r>
        <w:fldChar w:fldCharType="separate"/>
      </w:r>
      <w:r>
        <w:t>6.2.5</w:t>
      </w:r>
      <w:r>
        <w:t xml:space="preserve"> </w:t>
      </w:r>
      <w:r>
        <w:t>人口发展预期</w:t>
      </w:r>
      <w:r>
        <w:fldChar w:fldCharType="end"/>
      </w:r>
      <w:r>
        <w:rPr>
          <w:noProof/>
          <w:webHidden/>
        </w:rPr>
        <w:tab/>
      </w:r>
      <w:r>
        <w:rPr>
          <w:noProof/>
          <w:webHidden/>
        </w:rPr>
        <w:fldChar w:fldCharType="begin"/>
      </w:r>
      <w:r>
        <w:rPr>
          <w:noProof/>
          <w:webHidden/>
        </w:rPr>
        <w:instrText> PAGEREF _Toc68618940 \h </w:instrText>
      </w:r>
      <w:r>
        <w:rPr>
          <w:noProof/>
          <w:webHidden/>
        </w:rPr>
        <w:fldChar w:fldCharType="separate"/>
      </w:r>
      <w:r>
        <w:rPr>
          <w:noProof/>
          <w:webHidden/>
        </w:rPr>
        <w:t>92</w:t>
      </w:r>
      <w:r>
        <w:rPr>
          <w:noProof/>
          <w:webHidden/>
        </w:rPr>
        <w:fldChar w:fldCharType="end"/>
      </w:r>
    </w:p>
    <w:p w:rsidR="0018722C">
      <w:pPr>
        <w:pStyle w:val="TOC3"/>
        <w:topLinePunct/>
      </w:pPr>
      <w:r>
        <w:fldChar w:fldCharType="begin"/>
      </w:r>
      <w:r>
        <w:instrText>HYPERLINK \l "_Toc68618941"</w:instrText>
      </w:r>
      <w:r>
        <w:fldChar w:fldCharType="separate"/>
      </w:r>
      <w:r>
        <w:t>6.2.6</w:t>
      </w:r>
      <w:r>
        <w:t xml:space="preserve"> </w:t>
      </w:r>
      <w:r>
        <w:t>基础设施建设预期</w:t>
      </w:r>
      <w:r>
        <w:fldChar w:fldCharType="end"/>
      </w:r>
      <w:r>
        <w:rPr>
          <w:noProof/>
          <w:webHidden/>
        </w:rPr>
        <w:tab/>
      </w:r>
      <w:r>
        <w:rPr>
          <w:noProof/>
          <w:webHidden/>
        </w:rPr>
        <w:fldChar w:fldCharType="begin"/>
      </w:r>
      <w:r>
        <w:rPr>
          <w:noProof/>
          <w:webHidden/>
        </w:rPr>
        <w:instrText> PAGEREF _Toc68618941 \h </w:instrText>
      </w:r>
      <w:r>
        <w:rPr>
          <w:noProof/>
          <w:webHidden/>
        </w:rPr>
        <w:fldChar w:fldCharType="separate"/>
      </w:r>
      <w:r>
        <w:rPr>
          <w:noProof/>
          <w:webHidden/>
        </w:rPr>
        <w:t>92</w:t>
      </w:r>
      <w:r>
        <w:rPr>
          <w:noProof/>
          <w:webHidden/>
        </w:rPr>
        <w:fldChar w:fldCharType="end"/>
      </w:r>
    </w:p>
    <w:p w:rsidR="0018722C">
      <w:pPr>
        <w:pStyle w:val="TOC3"/>
        <w:topLinePunct/>
      </w:pPr>
      <w:r>
        <w:fldChar w:fldCharType="begin"/>
      </w:r>
      <w:r>
        <w:instrText>HYPERLINK \l "_Toc68618942"</w:instrText>
      </w:r>
      <w:r>
        <w:fldChar w:fldCharType="separate"/>
      </w:r>
      <w:r>
        <w:t>6.2.7</w:t>
      </w:r>
      <w:r>
        <w:t xml:space="preserve"> </w:t>
      </w:r>
      <w:r>
        <w:t>社会公共服务发展预期</w:t>
      </w:r>
      <w:r>
        <w:fldChar w:fldCharType="end"/>
      </w:r>
      <w:r>
        <w:rPr>
          <w:noProof/>
          <w:webHidden/>
        </w:rPr>
        <w:tab/>
      </w:r>
      <w:r>
        <w:rPr>
          <w:noProof/>
          <w:webHidden/>
        </w:rPr>
        <w:fldChar w:fldCharType="begin"/>
      </w:r>
      <w:r>
        <w:rPr>
          <w:noProof/>
          <w:webHidden/>
        </w:rPr>
        <w:instrText> PAGEREF _Toc68618942 \h </w:instrText>
      </w:r>
      <w:r>
        <w:rPr>
          <w:noProof/>
          <w:webHidden/>
        </w:rPr>
        <w:fldChar w:fldCharType="separate"/>
      </w:r>
      <w:r>
        <w:rPr>
          <w:noProof/>
          <w:webHidden/>
        </w:rPr>
        <w:t>92</w:t>
      </w:r>
      <w:r>
        <w:rPr>
          <w:noProof/>
          <w:webHidden/>
        </w:rPr>
        <w:fldChar w:fldCharType="end"/>
      </w:r>
    </w:p>
    <w:p w:rsidR="0018722C">
      <w:pPr>
        <w:pStyle w:val="TOC2"/>
        <w:topLinePunct/>
      </w:pPr>
      <w:r>
        <w:fldChar w:fldCharType="begin"/>
      </w:r>
      <w:r>
        <w:instrText>HYPERLINK \l "_Toc68618943"</w:instrText>
      </w:r>
      <w:r>
        <w:fldChar w:fldCharType="separate"/>
      </w:r>
      <w:r>
        <w:t>6.3</w:t>
      </w:r>
      <w:r>
        <w:t xml:space="preserve"> </w:t>
      </w:r>
      <w:r/>
      <w:r/>
      <w:r>
        <w:t>规划预期对房地产价格影响的实证研究</w:t>
      </w:r>
      <w:r>
        <w:fldChar w:fldCharType="end"/>
      </w:r>
      <w:r>
        <w:rPr>
          <w:noProof/>
          <w:webHidden/>
        </w:rPr>
        <w:tab/>
      </w:r>
      <w:r>
        <w:rPr>
          <w:noProof/>
          <w:webHidden/>
        </w:rPr>
        <w:fldChar w:fldCharType="begin"/>
      </w:r>
      <w:r>
        <w:rPr>
          <w:noProof/>
          <w:webHidden/>
        </w:rPr>
        <w:instrText> PAGEREF _Toc68618943 \h </w:instrText>
      </w:r>
      <w:r>
        <w:rPr>
          <w:noProof/>
          <w:webHidden/>
        </w:rPr>
        <w:fldChar w:fldCharType="separate"/>
      </w:r>
      <w:r>
        <w:rPr>
          <w:noProof/>
          <w:webHidden/>
        </w:rPr>
        <w:t>92</w:t>
      </w:r>
      <w:r>
        <w:rPr>
          <w:noProof/>
          <w:webHidden/>
        </w:rPr>
        <w:fldChar w:fldCharType="end"/>
      </w:r>
    </w:p>
    <w:p w:rsidR="0018722C">
      <w:pPr>
        <w:pStyle w:val="TOC3"/>
        <w:topLinePunct/>
      </w:pPr>
      <w:r>
        <w:fldChar w:fldCharType="begin"/>
      </w:r>
      <w:r>
        <w:instrText>HYPERLINK \l "_Toc68618944"</w:instrText>
      </w:r>
      <w:r>
        <w:fldChar w:fldCharType="separate"/>
      </w:r>
      <w:r>
        <w:t>6.3.1</w:t>
      </w:r>
      <w:r>
        <w:t xml:space="preserve"> </w:t>
      </w:r>
      <w:r>
        <w:t>城市房地产预期评估模型的设定</w:t>
      </w:r>
      <w:r>
        <w:fldChar w:fldCharType="end"/>
      </w:r>
      <w:r>
        <w:rPr>
          <w:noProof/>
          <w:webHidden/>
        </w:rPr>
        <w:tab/>
      </w:r>
      <w:r>
        <w:rPr>
          <w:noProof/>
          <w:webHidden/>
        </w:rPr>
        <w:fldChar w:fldCharType="begin"/>
      </w:r>
      <w:r>
        <w:rPr>
          <w:noProof/>
          <w:webHidden/>
        </w:rPr>
        <w:instrText> PAGEREF _Toc68618944 \h </w:instrText>
      </w:r>
      <w:r>
        <w:rPr>
          <w:noProof/>
          <w:webHidden/>
        </w:rPr>
        <w:fldChar w:fldCharType="separate"/>
      </w:r>
      <w:r>
        <w:rPr>
          <w:noProof/>
          <w:webHidden/>
        </w:rPr>
        <w:t>93</w:t>
      </w:r>
      <w:r>
        <w:rPr>
          <w:noProof/>
          <w:webHidden/>
        </w:rPr>
        <w:fldChar w:fldCharType="end"/>
      </w:r>
    </w:p>
    <w:p w:rsidR="0018722C">
      <w:pPr>
        <w:pStyle w:val="TOC3"/>
        <w:topLinePunct/>
      </w:pPr>
      <w:r>
        <w:fldChar w:fldCharType="begin"/>
      </w:r>
      <w:r>
        <w:instrText>HYPERLINK \l "_Toc68618945"</w:instrText>
      </w:r>
      <w:r>
        <w:fldChar w:fldCharType="separate"/>
      </w:r>
      <w:r>
        <w:t>6.3.2</w:t>
      </w:r>
      <w:r>
        <w:t xml:space="preserve"> </w:t>
      </w:r>
      <w:r>
        <w:t>先行因素、现实因素和预期因素的选择和量化</w:t>
      </w:r>
      <w:r>
        <w:fldChar w:fldCharType="end"/>
      </w:r>
      <w:r>
        <w:rPr>
          <w:noProof/>
          <w:webHidden/>
        </w:rPr>
        <w:tab/>
      </w:r>
      <w:r>
        <w:rPr>
          <w:noProof/>
          <w:webHidden/>
        </w:rPr>
        <w:fldChar w:fldCharType="begin"/>
      </w:r>
      <w:r>
        <w:rPr>
          <w:noProof/>
          <w:webHidden/>
        </w:rPr>
        <w:instrText> PAGEREF _Toc68618945 \h </w:instrText>
      </w:r>
      <w:r>
        <w:rPr>
          <w:noProof/>
          <w:webHidden/>
        </w:rPr>
        <w:fldChar w:fldCharType="separate"/>
      </w:r>
      <w:r>
        <w:rPr>
          <w:noProof/>
          <w:webHidden/>
        </w:rPr>
        <w:t>94</w:t>
      </w:r>
      <w:r>
        <w:rPr>
          <w:noProof/>
          <w:webHidden/>
        </w:rPr>
        <w:fldChar w:fldCharType="end"/>
      </w:r>
    </w:p>
    <w:p w:rsidR="0018722C">
      <w:pPr>
        <w:pStyle w:val="TOC3"/>
        <w:topLinePunct/>
      </w:pPr>
      <w:r>
        <w:fldChar w:fldCharType="begin"/>
      </w:r>
      <w:r>
        <w:instrText>HYPERLINK \l "_Toc68618946"</w:instrText>
      </w:r>
      <w:r>
        <w:fldChar w:fldCharType="separate"/>
      </w:r>
      <w:r>
        <w:t>6.3.3</w:t>
      </w:r>
      <w:r>
        <w:t xml:space="preserve"> </w:t>
      </w:r>
      <w:r>
        <w:t>城市房地产预期评估模型的构建</w:t>
      </w:r>
      <w:r>
        <w:fldChar w:fldCharType="end"/>
      </w:r>
      <w:r>
        <w:rPr>
          <w:noProof/>
          <w:webHidden/>
        </w:rPr>
        <w:tab/>
      </w:r>
      <w:r>
        <w:rPr>
          <w:noProof/>
          <w:webHidden/>
        </w:rPr>
        <w:fldChar w:fldCharType="begin"/>
      </w:r>
      <w:r>
        <w:rPr>
          <w:noProof/>
          <w:webHidden/>
        </w:rPr>
        <w:instrText> PAGEREF _Toc68618946 \h </w:instrText>
      </w:r>
      <w:r>
        <w:rPr>
          <w:noProof/>
          <w:webHidden/>
        </w:rPr>
        <w:fldChar w:fldCharType="separate"/>
      </w:r>
      <w:r>
        <w:rPr>
          <w:noProof/>
          <w:webHidden/>
        </w:rPr>
        <w:t>94</w:t>
      </w:r>
      <w:r>
        <w:rPr>
          <w:noProof/>
          <w:webHidden/>
        </w:rPr>
        <w:fldChar w:fldCharType="end"/>
      </w:r>
    </w:p>
    <w:p w:rsidR="0018722C">
      <w:pPr>
        <w:pStyle w:val="TOC3"/>
        <w:topLinePunct/>
      </w:pPr>
      <w:r>
        <w:fldChar w:fldCharType="begin"/>
      </w:r>
      <w:r>
        <w:instrText>HYPERLINK \l "_Toc68618947"</w:instrText>
      </w:r>
      <w:r>
        <w:fldChar w:fldCharType="separate"/>
      </w:r>
      <w:r>
        <w:t>6.3.4</w:t>
      </w:r>
      <w:r>
        <w:t xml:space="preserve"> </w:t>
      </w:r>
      <w:r>
        <w:t>先行因素、现实因素和预期因素对房地产价格的影响分析</w:t>
      </w:r>
      <w:r>
        <w:fldChar w:fldCharType="end"/>
      </w:r>
      <w:r>
        <w:rPr>
          <w:noProof/>
          <w:webHidden/>
        </w:rPr>
        <w:tab/>
      </w:r>
      <w:r>
        <w:rPr>
          <w:noProof/>
          <w:webHidden/>
        </w:rPr>
        <w:fldChar w:fldCharType="begin"/>
      </w:r>
      <w:r>
        <w:rPr>
          <w:noProof/>
          <w:webHidden/>
        </w:rPr>
        <w:instrText> PAGEREF _Toc68618947 \h </w:instrText>
      </w:r>
      <w:r>
        <w:rPr>
          <w:noProof/>
          <w:webHidden/>
        </w:rPr>
        <w:fldChar w:fldCharType="separate"/>
      </w:r>
      <w:r>
        <w:rPr>
          <w:noProof/>
          <w:webHidden/>
        </w:rPr>
        <w:t>100</w:t>
      </w:r>
      <w:r>
        <w:rPr>
          <w:noProof/>
          <w:webHidden/>
        </w:rPr>
        <w:fldChar w:fldCharType="end"/>
      </w:r>
    </w:p>
    <w:p w:rsidR="0018722C">
      <w:pPr>
        <w:pStyle w:val="TOC2"/>
        <w:topLinePunct/>
      </w:pPr>
      <w:r>
        <w:fldChar w:fldCharType="begin"/>
      </w:r>
      <w:r>
        <w:instrText>HYPERLINK \l "_Toc68618948"</w:instrText>
      </w:r>
      <w:r>
        <w:fldChar w:fldCharType="separate"/>
      </w:r>
      <w:r/>
      <w:r/>
      <w:r>
        <w:t>6.4</w:t>
      </w:r>
      <w:r>
        <w:t> </w:t>
      </w:r>
      <w:r>
        <w:t>本章小结</w:t>
      </w:r>
      <w:r>
        <w:fldChar w:fldCharType="end"/>
      </w:r>
      <w:r>
        <w:rPr>
          <w:noProof/>
          <w:webHidden/>
        </w:rPr>
        <w:tab/>
      </w:r>
      <w:r>
        <w:rPr>
          <w:noProof/>
          <w:webHidden/>
        </w:rPr>
        <w:fldChar w:fldCharType="begin"/>
      </w:r>
      <w:r>
        <w:rPr>
          <w:noProof/>
          <w:webHidden/>
        </w:rPr>
        <w:instrText> PAGEREF _Toc68618948 \h </w:instrText>
      </w:r>
      <w:r>
        <w:rPr>
          <w:noProof/>
          <w:webHidden/>
        </w:rPr>
        <w:fldChar w:fldCharType="separate"/>
      </w:r>
      <w:r>
        <w:rPr>
          <w:noProof/>
          <w:webHidden/>
        </w:rPr>
        <w:t>100</w:t>
      </w:r>
      <w:r>
        <w:rPr>
          <w:noProof/>
          <w:webHidden/>
        </w:rPr>
        <w:fldChar w:fldCharType="end"/>
      </w:r>
    </w:p>
    <w:p w:rsidR="0018722C">
      <w:pPr>
        <w:pStyle w:val="TOC1"/>
        <w:topLinePunct/>
      </w:pPr>
      <w:r>
        <w:fldChar w:fldCharType="begin"/>
      </w:r>
      <w:r>
        <w:instrText>HYPERLINK \l "_Toc68618949"</w:instrText>
      </w:r>
      <w:r>
        <w:fldChar w:fldCharType="separate"/>
      </w:r>
      <w:r>
        <w:t>7</w:t>
      </w:r>
      <w:r>
        <w:t xml:space="preserve">  </w:t>
      </w:r>
      <w:r/>
      <w:r/>
      <w:r>
        <w:t>住房价格变动对宏观经济影响的区域差异分析</w:t>
      </w:r>
      <w:r>
        <w:rPr>
          <w:vertAlign w:val="superscript"/>
          /&gt;
        </w:rPr>
        <w:t>20</w:t>
      </w:r>
      <w:r>
        <w:fldChar w:fldCharType="end"/>
      </w:r>
      <w:r>
        <w:rPr>
          <w:noProof/>
          <w:webHidden/>
        </w:rPr>
        <w:tab/>
      </w:r>
      <w:r>
        <w:rPr>
          <w:noProof/>
          <w:webHidden/>
        </w:rPr>
        <w:fldChar w:fldCharType="begin"/>
      </w:r>
      <w:r>
        <w:rPr>
          <w:noProof/>
          <w:webHidden/>
        </w:rPr>
        <w:instrText> PAGEREF _Toc68618949 \h </w:instrText>
      </w:r>
      <w:r>
        <w:rPr>
          <w:noProof/>
          <w:webHidden/>
        </w:rPr>
        <w:fldChar w:fldCharType="separate"/>
      </w:r>
      <w:r>
        <w:rPr>
          <w:noProof/>
          <w:webHidden/>
        </w:rPr>
        <w:t>100</w:t>
      </w:r>
      <w:r>
        <w:rPr>
          <w:noProof/>
          <w:webHidden/>
        </w:rPr>
        <w:fldChar w:fldCharType="end"/>
      </w:r>
    </w:p>
    <w:p w:rsidR="0018722C">
      <w:pPr>
        <w:pStyle w:val="TOC2"/>
        <w:topLinePunct/>
      </w:pPr>
      <w:r>
        <w:fldChar w:fldCharType="begin"/>
      </w:r>
      <w:r>
        <w:instrText>HYPERLINK \l "_Toc68618950"</w:instrText>
      </w:r>
      <w:r>
        <w:fldChar w:fldCharType="separate"/>
      </w:r>
      <w:r>
        <w:t>7.1</w:t>
      </w:r>
      <w:r>
        <w:t xml:space="preserve"> </w:t>
      </w:r>
      <w:r/>
      <w:r/>
      <w:r>
        <w:t>住房价格变动对宏观经济影响的途径分析</w:t>
      </w:r>
      <w:r>
        <w:fldChar w:fldCharType="end"/>
      </w:r>
      <w:r>
        <w:rPr>
          <w:noProof/>
          <w:webHidden/>
        </w:rPr>
        <w:tab/>
      </w:r>
      <w:r>
        <w:rPr>
          <w:noProof/>
          <w:webHidden/>
        </w:rPr>
        <w:fldChar w:fldCharType="begin"/>
      </w:r>
      <w:r>
        <w:rPr>
          <w:noProof/>
          <w:webHidden/>
        </w:rPr>
        <w:instrText> PAGEREF _Toc68618950 \h </w:instrText>
      </w:r>
      <w:r>
        <w:rPr>
          <w:noProof/>
          <w:webHidden/>
        </w:rPr>
        <w:fldChar w:fldCharType="separate"/>
      </w:r>
      <w:r>
        <w:rPr>
          <w:noProof/>
          <w:webHidden/>
        </w:rPr>
        <w:t>100</w:t>
      </w:r>
      <w:r>
        <w:rPr>
          <w:noProof/>
          <w:webHidden/>
        </w:rPr>
        <w:fldChar w:fldCharType="end"/>
      </w:r>
    </w:p>
    <w:p w:rsidR="0018722C">
      <w:pPr>
        <w:pStyle w:val="TOC2"/>
        <w:topLinePunct/>
      </w:pPr>
      <w:r>
        <w:fldChar w:fldCharType="begin"/>
      </w:r>
      <w:r>
        <w:instrText>HYPERLINK \l "_Toc68618951"</w:instrText>
      </w:r>
      <w:r>
        <w:fldChar w:fldCharType="separate"/>
      </w:r>
      <w:r>
        <w:t>7.2</w:t>
      </w:r>
      <w:r>
        <w:t xml:space="preserve"> </w:t>
      </w:r>
      <w:r/>
      <w:r/>
      <w:r>
        <w:t>住房价格变动对宏观经济影响的实证研究</w:t>
      </w:r>
      <w:r>
        <w:fldChar w:fldCharType="end"/>
      </w:r>
      <w:r>
        <w:rPr>
          <w:noProof/>
          <w:webHidden/>
        </w:rPr>
        <w:tab/>
      </w:r>
      <w:r>
        <w:rPr>
          <w:noProof/>
          <w:webHidden/>
        </w:rPr>
        <w:fldChar w:fldCharType="begin"/>
      </w:r>
      <w:r>
        <w:rPr>
          <w:noProof/>
          <w:webHidden/>
        </w:rPr>
        <w:instrText> PAGEREF _Toc68618951 \h </w:instrText>
      </w:r>
      <w:r>
        <w:rPr>
          <w:noProof/>
          <w:webHidden/>
        </w:rPr>
        <w:fldChar w:fldCharType="separate"/>
      </w:r>
      <w:r>
        <w:rPr>
          <w:noProof/>
          <w:webHidden/>
        </w:rPr>
        <w:t>101</w:t>
      </w:r>
      <w:r>
        <w:rPr>
          <w:noProof/>
          <w:webHidden/>
        </w:rPr>
        <w:fldChar w:fldCharType="end"/>
      </w:r>
    </w:p>
    <w:p w:rsidR="0018722C">
      <w:pPr>
        <w:pStyle w:val="TOC3"/>
        <w:topLinePunct/>
      </w:pPr>
      <w:r>
        <w:fldChar w:fldCharType="begin"/>
      </w:r>
      <w:r>
        <w:instrText>HYPERLINK \l "_Toc68618952"</w:instrText>
      </w:r>
      <w:r>
        <w:fldChar w:fldCharType="separate"/>
      </w:r>
      <w:r>
        <w:t>7.2.1</w:t>
      </w:r>
      <w:r>
        <w:t xml:space="preserve"> </w:t>
      </w:r>
      <w:r>
        <w:t>房价与宏观经济的样本数据和变量说明</w:t>
      </w:r>
      <w:r>
        <w:fldChar w:fldCharType="end"/>
      </w:r>
      <w:r>
        <w:rPr>
          <w:noProof/>
          <w:webHidden/>
        </w:rPr>
        <w:tab/>
      </w:r>
      <w:r>
        <w:rPr>
          <w:noProof/>
          <w:webHidden/>
        </w:rPr>
        <w:fldChar w:fldCharType="begin"/>
      </w:r>
      <w:r>
        <w:rPr>
          <w:noProof/>
          <w:webHidden/>
        </w:rPr>
        <w:instrText> PAGEREF _Toc68618952 \h </w:instrText>
      </w:r>
      <w:r>
        <w:rPr>
          <w:noProof/>
          <w:webHidden/>
        </w:rPr>
        <w:fldChar w:fldCharType="separate"/>
      </w:r>
      <w:r>
        <w:rPr>
          <w:noProof/>
          <w:webHidden/>
        </w:rPr>
        <w:t>101</w:t>
      </w:r>
      <w:r>
        <w:rPr>
          <w:noProof/>
          <w:webHidden/>
        </w:rPr>
        <w:fldChar w:fldCharType="end"/>
      </w:r>
    </w:p>
    <w:p w:rsidR="0018722C">
      <w:pPr>
        <w:pStyle w:val="TOC3"/>
        <w:topLinePunct/>
      </w:pPr>
      <w:r>
        <w:fldChar w:fldCharType="begin"/>
      </w:r>
      <w:r>
        <w:instrText>HYPERLINK \l "_Toc68618953"</w:instrText>
      </w:r>
      <w:r>
        <w:fldChar w:fldCharType="separate"/>
      </w:r>
      <w:r>
        <w:t>7.2.2</w:t>
      </w:r>
      <w:r>
        <w:t xml:space="preserve"> </w:t>
      </w:r>
      <w:r>
        <w:t>住房价格变动对宏观经济影响的面板向量自回归模型</w:t>
      </w:r>
      <w:r>
        <w:fldChar w:fldCharType="end"/>
      </w:r>
      <w:r>
        <w:rPr>
          <w:noProof/>
          <w:webHidden/>
        </w:rPr>
        <w:tab/>
      </w:r>
      <w:r>
        <w:rPr>
          <w:noProof/>
          <w:webHidden/>
        </w:rPr>
        <w:fldChar w:fldCharType="begin"/>
      </w:r>
      <w:r>
        <w:rPr>
          <w:noProof/>
          <w:webHidden/>
        </w:rPr>
        <w:instrText> PAGEREF _Toc68618953 \h </w:instrText>
      </w:r>
      <w:r>
        <w:rPr>
          <w:noProof/>
          <w:webHidden/>
        </w:rPr>
        <w:fldChar w:fldCharType="separate"/>
      </w:r>
      <w:r>
        <w:rPr>
          <w:noProof/>
          <w:webHidden/>
        </w:rPr>
        <w:t>101</w:t>
      </w:r>
      <w:r>
        <w:rPr>
          <w:noProof/>
          <w:webHidden/>
        </w:rPr>
        <w:fldChar w:fldCharType="end"/>
      </w:r>
    </w:p>
    <w:p w:rsidR="0018722C">
      <w:pPr>
        <w:pStyle w:val="TOC3"/>
        <w:topLinePunct/>
      </w:pPr>
      <w:r>
        <w:fldChar w:fldCharType="begin"/>
      </w:r>
      <w:r>
        <w:instrText>HYPERLINK \l "_Toc68618954"</w:instrText>
      </w:r>
      <w:r>
        <w:fldChar w:fldCharType="separate"/>
      </w:r>
      <w:r>
        <w:t>7.2.3</w:t>
      </w:r>
      <w:r>
        <w:t xml:space="preserve"> </w:t>
      </w:r>
      <w:r>
        <w:t>住房价格变动对宏观经济的动态影响分析</w:t>
      </w:r>
      <w:r>
        <w:fldChar w:fldCharType="end"/>
      </w:r>
      <w:r>
        <w:rPr>
          <w:noProof/>
          <w:webHidden/>
        </w:rPr>
        <w:tab/>
      </w:r>
      <w:r>
        <w:rPr>
          <w:noProof/>
          <w:webHidden/>
        </w:rPr>
        <w:fldChar w:fldCharType="begin"/>
      </w:r>
      <w:r>
        <w:rPr>
          <w:noProof/>
          <w:webHidden/>
        </w:rPr>
        <w:instrText> PAGEREF _Toc68618954 \h </w:instrText>
      </w:r>
      <w:r>
        <w:rPr>
          <w:noProof/>
          <w:webHidden/>
        </w:rPr>
        <w:fldChar w:fldCharType="separate"/>
      </w:r>
      <w:r>
        <w:rPr>
          <w:noProof/>
          <w:webHidden/>
        </w:rPr>
        <w:t>116</w:t>
      </w:r>
      <w:r>
        <w:rPr>
          <w:noProof/>
          <w:webHidden/>
        </w:rPr>
        <w:fldChar w:fldCharType="end"/>
      </w:r>
    </w:p>
    <w:p w:rsidR="0018722C">
      <w:pPr>
        <w:pStyle w:val="TOC3"/>
        <w:topLinePunct/>
      </w:pPr>
      <w:r>
        <w:fldChar w:fldCharType="begin"/>
      </w:r>
      <w:r>
        <w:instrText>HYPERLINK \l "_Toc68618955"</w:instrText>
      </w:r>
      <w:r>
        <w:fldChar w:fldCharType="separate"/>
      </w:r>
      <w:r>
        <w:t>7.2.4</w:t>
      </w:r>
      <w:r>
        <w:t xml:space="preserve"> </w:t>
      </w:r>
      <w:r>
        <w:t>住房价格变动对宏观经济波动的重要性分析</w:t>
      </w:r>
      <w:r>
        <w:fldChar w:fldCharType="end"/>
      </w:r>
      <w:r>
        <w:rPr>
          <w:noProof/>
          <w:webHidden/>
        </w:rPr>
        <w:tab/>
      </w:r>
      <w:r>
        <w:rPr>
          <w:noProof/>
          <w:webHidden/>
        </w:rPr>
        <w:fldChar w:fldCharType="begin"/>
      </w:r>
      <w:r>
        <w:rPr>
          <w:noProof/>
          <w:webHidden/>
        </w:rPr>
        <w:instrText> PAGEREF _Toc68618955 \h </w:instrText>
      </w:r>
      <w:r>
        <w:rPr>
          <w:noProof/>
          <w:webHidden/>
        </w:rPr>
        <w:fldChar w:fldCharType="separate"/>
      </w:r>
      <w:r>
        <w:rPr>
          <w:noProof/>
          <w:webHidden/>
        </w:rPr>
        <w:t>121</w:t>
      </w:r>
      <w:r>
        <w:rPr>
          <w:noProof/>
          <w:webHidden/>
        </w:rPr>
        <w:fldChar w:fldCharType="end"/>
      </w:r>
    </w:p>
    <w:p w:rsidR="0018722C">
      <w:pPr>
        <w:pStyle w:val="TOC2"/>
        <w:topLinePunct/>
      </w:pPr>
      <w:r>
        <w:fldChar w:fldCharType="begin"/>
      </w:r>
      <w:r>
        <w:instrText>HYPERLINK \l "_Toc68618956"</w:instrText>
      </w:r>
      <w:r>
        <w:fldChar w:fldCharType="separate"/>
      </w:r>
      <w:r/>
      <w:r/>
      <w:r>
        <w:t>7.3</w:t>
      </w:r>
      <w:r>
        <w:t> </w:t>
      </w:r>
      <w:r>
        <w:t>本章小结</w:t>
      </w:r>
      <w:r>
        <w:fldChar w:fldCharType="end"/>
      </w:r>
      <w:r>
        <w:rPr>
          <w:noProof/>
          <w:webHidden/>
        </w:rPr>
        <w:tab/>
      </w:r>
      <w:r>
        <w:rPr>
          <w:noProof/>
          <w:webHidden/>
        </w:rPr>
        <w:fldChar w:fldCharType="begin"/>
      </w:r>
      <w:r>
        <w:rPr>
          <w:noProof/>
          <w:webHidden/>
        </w:rPr>
        <w:instrText> PAGEREF _Toc68618956 \h </w:instrText>
      </w:r>
      <w:r>
        <w:rPr>
          <w:noProof/>
          <w:webHidden/>
        </w:rPr>
        <w:fldChar w:fldCharType="separate"/>
      </w:r>
      <w:r>
        <w:rPr>
          <w:noProof/>
          <w:webHidden/>
        </w:rPr>
        <w:t>125</w:t>
      </w:r>
      <w:r>
        <w:rPr>
          <w:noProof/>
          <w:webHidden/>
        </w:rPr>
        <w:fldChar w:fldCharType="end"/>
      </w:r>
    </w:p>
    <w:p w:rsidR="0018722C">
      <w:pPr>
        <w:pStyle w:val="TOC1"/>
        <w:topLinePunct/>
      </w:pPr>
      <w:r>
        <w:fldChar w:fldCharType="begin"/>
      </w:r>
      <w:r>
        <w:instrText>HYPERLINK \l "_Toc68618957"</w:instrText>
      </w:r>
      <w:r>
        <w:fldChar w:fldCharType="separate"/>
      </w:r>
      <w:r>
        <w:t>8</w:t>
      </w:r>
      <w:r>
        <w:t xml:space="preserve">  </w:t>
      </w:r>
      <w:r/>
      <w:r/>
      <w:r>
        <w:t>宏观调控影响下的城市房价与租金关系研究</w:t>
      </w:r>
      <w:r>
        <w:rPr>
          <w:vertAlign w:val="superscript"/>
          /&gt;
        </w:rPr>
        <w:t>22</w:t>
      </w:r>
      <w:r>
        <w:fldChar w:fldCharType="end"/>
      </w:r>
      <w:r>
        <w:rPr>
          <w:noProof/>
          <w:webHidden/>
        </w:rPr>
        <w:tab/>
      </w:r>
      <w:r>
        <w:rPr>
          <w:noProof/>
          <w:webHidden/>
        </w:rPr>
        <w:fldChar w:fldCharType="begin"/>
      </w:r>
      <w:r>
        <w:rPr>
          <w:noProof/>
          <w:webHidden/>
        </w:rPr>
        <w:instrText> PAGEREF _Toc68618957 \h </w:instrText>
      </w:r>
      <w:r>
        <w:rPr>
          <w:noProof/>
          <w:webHidden/>
        </w:rPr>
        <w:fldChar w:fldCharType="separate"/>
      </w:r>
      <w:r>
        <w:rPr>
          <w:noProof/>
          <w:webHidden/>
        </w:rPr>
        <w:t>126</w:t>
      </w:r>
      <w:r>
        <w:rPr>
          <w:noProof/>
          <w:webHidden/>
        </w:rPr>
        <w:fldChar w:fldCharType="end"/>
      </w:r>
    </w:p>
    <w:p w:rsidR="0018722C">
      <w:pPr>
        <w:pStyle w:val="TOC2"/>
        <w:topLinePunct/>
      </w:pPr>
      <w:r>
        <w:fldChar w:fldCharType="begin"/>
      </w:r>
      <w:r>
        <w:instrText>HYPERLINK \l "_Toc68618958"</w:instrText>
      </w:r>
      <w:r>
        <w:fldChar w:fldCharType="separate"/>
      </w:r>
      <w:r>
        <w:t>8.1</w:t>
      </w:r>
      <w:r>
        <w:t xml:space="preserve"> </w:t>
      </w:r>
      <w:r/>
      <w:r/>
      <w:r>
        <w:t>宏观调控影响下的房价与租金变系数面板模型设定</w:t>
      </w:r>
      <w:r>
        <w:fldChar w:fldCharType="end"/>
      </w:r>
      <w:r>
        <w:rPr>
          <w:noProof/>
          <w:webHidden/>
        </w:rPr>
        <w:tab/>
      </w:r>
      <w:r>
        <w:rPr>
          <w:noProof/>
          <w:webHidden/>
        </w:rPr>
        <w:fldChar w:fldCharType="begin"/>
      </w:r>
      <w:r>
        <w:rPr>
          <w:noProof/>
          <w:webHidden/>
        </w:rPr>
        <w:instrText> PAGEREF _Toc68618958 \h </w:instrText>
      </w:r>
      <w:r>
        <w:rPr>
          <w:noProof/>
          <w:webHidden/>
        </w:rPr>
        <w:fldChar w:fldCharType="separate"/>
      </w:r>
      <w:r>
        <w:rPr>
          <w:noProof/>
          <w:webHidden/>
        </w:rPr>
        <w:t>126</w:t>
      </w:r>
      <w:r>
        <w:rPr>
          <w:noProof/>
          <w:webHidden/>
        </w:rPr>
        <w:fldChar w:fldCharType="end"/>
      </w:r>
    </w:p>
    <w:p w:rsidR="0018722C">
      <w:pPr>
        <w:pStyle w:val="TOC2"/>
        <w:topLinePunct/>
      </w:pPr>
      <w:r>
        <w:fldChar w:fldCharType="begin"/>
      </w:r>
      <w:r>
        <w:instrText>HYPERLINK \l "_Toc68618959"</w:instrText>
      </w:r>
      <w:r>
        <w:fldChar w:fldCharType="separate"/>
      </w:r>
      <w:r>
        <w:t>8.2</w:t>
      </w:r>
      <w:r>
        <w:t xml:space="preserve"> </w:t>
      </w:r>
      <w:r/>
      <w:r/>
      <w:r>
        <w:t>中国</w:t>
      </w:r>
      <w:r>
        <w:t>35</w:t>
      </w:r>
      <w:r/>
      <w:r>
        <w:t>个大中城市房价与租金关系的实证分析</w:t>
      </w:r>
      <w:r>
        <w:fldChar w:fldCharType="end"/>
      </w:r>
      <w:r>
        <w:rPr>
          <w:noProof/>
          <w:webHidden/>
        </w:rPr>
        <w:tab/>
      </w:r>
      <w:r>
        <w:rPr>
          <w:noProof/>
          <w:webHidden/>
        </w:rPr>
        <w:fldChar w:fldCharType="begin"/>
      </w:r>
      <w:r>
        <w:rPr>
          <w:noProof/>
          <w:webHidden/>
        </w:rPr>
        <w:instrText> PAGEREF _Toc68618959 \h </w:instrText>
      </w:r>
      <w:r>
        <w:rPr>
          <w:noProof/>
          <w:webHidden/>
        </w:rPr>
        <w:fldChar w:fldCharType="separate"/>
      </w:r>
      <w:r>
        <w:rPr>
          <w:noProof/>
          <w:webHidden/>
        </w:rPr>
        <w:t>129</w:t>
      </w:r>
      <w:r>
        <w:rPr>
          <w:noProof/>
          <w:webHidden/>
        </w:rPr>
        <w:fldChar w:fldCharType="end"/>
      </w:r>
    </w:p>
    <w:p w:rsidR="0018722C">
      <w:pPr>
        <w:pStyle w:val="TOC3"/>
        <w:topLinePunct/>
      </w:pPr>
      <w:r>
        <w:fldChar w:fldCharType="begin"/>
      </w:r>
      <w:r>
        <w:instrText>HYPERLINK \l "_Toc68618960"</w:instrText>
      </w:r>
      <w:r>
        <w:fldChar w:fldCharType="separate"/>
      </w:r>
      <w:r>
        <w:t>8.2.1</w:t>
      </w:r>
      <w:r>
        <w:t xml:space="preserve"> </w:t>
      </w:r>
      <w:r>
        <w:t>房价与租金样本数据的选取</w:t>
      </w:r>
      <w:r>
        <w:fldChar w:fldCharType="end"/>
      </w:r>
      <w:r>
        <w:rPr>
          <w:noProof/>
          <w:webHidden/>
        </w:rPr>
        <w:tab/>
      </w:r>
      <w:r>
        <w:rPr>
          <w:noProof/>
          <w:webHidden/>
        </w:rPr>
        <w:fldChar w:fldCharType="begin"/>
      </w:r>
      <w:r>
        <w:rPr>
          <w:noProof/>
          <w:webHidden/>
        </w:rPr>
        <w:instrText> PAGEREF _Toc68618960 \h </w:instrText>
      </w:r>
      <w:r>
        <w:rPr>
          <w:noProof/>
          <w:webHidden/>
        </w:rPr>
        <w:fldChar w:fldCharType="separate"/>
      </w:r>
      <w:r>
        <w:rPr>
          <w:noProof/>
          <w:webHidden/>
        </w:rPr>
        <w:t>129</w:t>
      </w:r>
      <w:r>
        <w:rPr>
          <w:noProof/>
          <w:webHidden/>
        </w:rPr>
        <w:fldChar w:fldCharType="end"/>
      </w:r>
    </w:p>
    <w:p w:rsidR="0018722C">
      <w:pPr>
        <w:pStyle w:val="TOC3"/>
        <w:topLinePunct/>
      </w:pPr>
      <w:r>
        <w:fldChar w:fldCharType="begin"/>
      </w:r>
      <w:r>
        <w:instrText>HYPERLINK \l "_Toc68618961"</w:instrText>
      </w:r>
      <w:r>
        <w:fldChar w:fldCharType="separate"/>
      </w:r>
      <w:r>
        <w:t>8.2.2</w:t>
      </w:r>
      <w:r>
        <w:t xml:space="preserve"> </w:t>
      </w:r>
      <w:r>
        <w:t>房价与租金的平稳性检验</w:t>
      </w:r>
      <w:r>
        <w:fldChar w:fldCharType="end"/>
      </w:r>
      <w:r>
        <w:rPr>
          <w:noProof/>
          <w:webHidden/>
        </w:rPr>
        <w:tab/>
      </w:r>
      <w:r>
        <w:rPr>
          <w:noProof/>
          <w:webHidden/>
        </w:rPr>
        <w:fldChar w:fldCharType="begin"/>
      </w:r>
      <w:r>
        <w:rPr>
          <w:noProof/>
          <w:webHidden/>
        </w:rPr>
        <w:instrText> PAGEREF _Toc68618961 \h </w:instrText>
      </w:r>
      <w:r>
        <w:rPr>
          <w:noProof/>
          <w:webHidden/>
        </w:rPr>
        <w:fldChar w:fldCharType="separate"/>
      </w:r>
      <w:r>
        <w:rPr>
          <w:noProof/>
          <w:webHidden/>
        </w:rPr>
        <w:t>130</w:t>
      </w:r>
      <w:r>
        <w:rPr>
          <w:noProof/>
          <w:webHidden/>
        </w:rPr>
        <w:fldChar w:fldCharType="end"/>
      </w:r>
    </w:p>
    <w:p w:rsidR="0018722C">
      <w:pPr>
        <w:pStyle w:val="TOC3"/>
        <w:topLinePunct/>
      </w:pPr>
      <w:r>
        <w:fldChar w:fldCharType="begin"/>
      </w:r>
      <w:r>
        <w:instrText>HYPERLINK \l "_Toc68618962"</w:instrText>
      </w:r>
      <w:r>
        <w:fldChar w:fldCharType="separate"/>
      </w:r>
      <w:r/>
      <w:r>
        <w:rPr>
          <w:i/>
        </w:rPr>
        <w:t>it</w:t>
      </w:r>
      <w:r>
        <w:t>的检验结果对应的检验形式为包含截距项。</w:t>
      </w:r>
      <w:r>
        <w:fldChar w:fldCharType="end"/>
      </w:r>
      <w:r>
        <w:rPr>
          <w:noProof/>
          <w:webHidden/>
        </w:rPr>
        <w:tab/>
      </w:r>
      <w:r>
        <w:rPr>
          <w:noProof/>
          <w:webHidden/>
        </w:rPr>
        <w:fldChar w:fldCharType="begin"/>
      </w:r>
      <w:r>
        <w:rPr>
          <w:noProof/>
          <w:webHidden/>
        </w:rPr>
        <w:instrText> PAGEREF _Toc68618962 \h </w:instrText>
      </w:r>
      <w:r>
        <w:rPr>
          <w:noProof/>
          <w:webHidden/>
        </w:rPr>
        <w:fldChar w:fldCharType="separate"/>
      </w:r>
      <w:r>
        <w:rPr>
          <w:noProof/>
          <w:webHidden/>
        </w:rPr>
        <w:t>130</w:t>
      </w:r>
      <w:r>
        <w:rPr>
          <w:noProof/>
          <w:webHidden/>
        </w:rPr>
        <w:fldChar w:fldCharType="end"/>
      </w:r>
    </w:p>
    <w:p w:rsidR="0018722C">
      <w:pPr>
        <w:pStyle w:val="TOC1"/>
        <w:topLinePunct/>
      </w:pPr>
      <w:r>
        <w:fldChar w:fldCharType="begin"/>
      </w:r>
      <w:r>
        <w:instrText>HYPERLINK \l "_Toc68618963"</w:instrText>
      </w:r>
      <w:r>
        <w:fldChar w:fldCharType="separate"/>
      </w:r>
      <w:r>
        <w:t>9</w:t>
      </w:r>
      <w:r>
        <w:t xml:space="preserve">  </w:t>
      </w:r>
      <w:r/>
      <w:r/>
      <w:r>
        <w:t>结论与展望</w:t>
      </w:r>
      <w:r>
        <w:fldChar w:fldCharType="end"/>
      </w:r>
      <w:r>
        <w:rPr>
          <w:noProof/>
          <w:webHidden/>
        </w:rPr>
        <w:tab/>
      </w:r>
      <w:r>
        <w:rPr>
          <w:noProof/>
          <w:webHidden/>
        </w:rPr>
        <w:fldChar w:fldCharType="begin"/>
      </w:r>
      <w:r>
        <w:rPr>
          <w:noProof/>
          <w:webHidden/>
        </w:rPr>
        <w:instrText> PAGEREF _Toc68618963 \h </w:instrText>
      </w:r>
      <w:r>
        <w:rPr>
          <w:noProof/>
          <w:webHidden/>
        </w:rPr>
        <w:fldChar w:fldCharType="separate"/>
      </w:r>
      <w:r>
        <w:rPr>
          <w:noProof/>
          <w:webHidden/>
        </w:rPr>
        <w:t>148</w:t>
      </w:r>
      <w:r>
        <w:rPr>
          <w:noProof/>
          <w:webHidden/>
        </w:rPr>
        <w:fldChar w:fldCharType="end"/>
      </w:r>
    </w:p>
    <w:p w:rsidR="0018722C">
      <w:pPr>
        <w:pStyle w:val="TOC2"/>
        <w:topLinePunct/>
      </w:pPr>
      <w:r>
        <w:fldChar w:fldCharType="begin"/>
      </w:r>
      <w:r>
        <w:instrText>HYPERLINK \l "_Toc68618964"</w:instrText>
      </w:r>
      <w:r>
        <w:fldChar w:fldCharType="separate"/>
      </w:r>
      <w:r>
        <w:t>9.1</w:t>
      </w:r>
      <w:r>
        <w:t xml:space="preserve"> </w:t>
      </w:r>
      <w:r/>
      <w:r/>
      <w:r>
        <w:t>主要研究结论</w:t>
      </w:r>
      <w:r>
        <w:fldChar w:fldCharType="end"/>
      </w:r>
      <w:r>
        <w:rPr>
          <w:noProof/>
          <w:webHidden/>
        </w:rPr>
        <w:tab/>
      </w:r>
      <w:r>
        <w:rPr>
          <w:noProof/>
          <w:webHidden/>
        </w:rPr>
        <w:fldChar w:fldCharType="begin"/>
      </w:r>
      <w:r>
        <w:rPr>
          <w:noProof/>
          <w:webHidden/>
        </w:rPr>
        <w:instrText> PAGEREF _Toc68618964 \h </w:instrText>
      </w:r>
      <w:r>
        <w:rPr>
          <w:noProof/>
          <w:webHidden/>
        </w:rPr>
        <w:fldChar w:fldCharType="separate"/>
      </w:r>
      <w:r>
        <w:rPr>
          <w:noProof/>
          <w:webHidden/>
        </w:rPr>
        <w:t>148</w:t>
      </w:r>
      <w:r>
        <w:rPr>
          <w:noProof/>
          <w:webHidden/>
        </w:rPr>
        <w:fldChar w:fldCharType="end"/>
      </w:r>
    </w:p>
    <w:p w:rsidR="0018722C">
      <w:pPr>
        <w:pStyle w:val="TOC2"/>
        <w:topLinePunct/>
      </w:pPr>
      <w:r>
        <w:fldChar w:fldCharType="begin"/>
      </w:r>
      <w:r>
        <w:instrText>HYPERLINK \l "_Toc68618965"</w:instrText>
      </w:r>
      <w:r>
        <w:fldChar w:fldCharType="separate"/>
      </w:r>
      <w:r>
        <w:t>9.2</w:t>
      </w:r>
      <w:r>
        <w:t xml:space="preserve"> </w:t>
      </w:r>
      <w:r/>
      <w:r/>
      <w:r>
        <w:t>有待进一步研究的问题</w:t>
      </w:r>
      <w:r>
        <w:fldChar w:fldCharType="end"/>
      </w:r>
      <w:r>
        <w:rPr>
          <w:noProof/>
          <w:webHidden/>
        </w:rPr>
        <w:tab/>
      </w:r>
      <w:r>
        <w:rPr>
          <w:noProof/>
          <w:webHidden/>
        </w:rPr>
        <w:fldChar w:fldCharType="begin"/>
      </w:r>
      <w:r>
        <w:rPr>
          <w:noProof/>
          <w:webHidden/>
        </w:rPr>
        <w:instrText> PAGEREF _Toc68618965 \h </w:instrText>
      </w:r>
      <w:r>
        <w:rPr>
          <w:noProof/>
          <w:webHidden/>
        </w:rPr>
        <w:fldChar w:fldCharType="separate"/>
      </w:r>
      <w:r>
        <w:rPr>
          <w:noProof/>
          <w:webHidden/>
        </w:rPr>
        <w:t>149</w:t>
      </w:r>
      <w:r>
        <w:rPr>
          <w:noProof/>
          <w:webHidden/>
        </w:rPr>
        <w:fldChar w:fldCharType="end"/>
      </w:r>
    </w:p>
    <w:p w:rsidR="0018722C">
      <w:pPr>
        <w:pStyle w:val="TOC1"/>
        <w:topLinePunct/>
      </w:pPr>
      <w:r>
        <w:fldChar w:fldCharType="begin"/>
      </w:r>
      <w:r>
        <w:instrText>HYPERLINK \l "_Toc68618966"</w:instrText>
      </w:r>
      <w:r>
        <w:fldChar w:fldCharType="separate"/>
      </w:r>
      <w:r/>
      <w:r/>
      <w:r>
        <w:t>参考文献</w:t>
      </w:r>
      <w:r>
        <w:fldChar w:fldCharType="end"/>
      </w:r>
      <w:r>
        <w:rPr>
          <w:noProof/>
          <w:webHidden/>
        </w:rPr>
        <w:tab/>
      </w:r>
      <w:r>
        <w:rPr>
          <w:noProof/>
          <w:webHidden/>
        </w:rPr>
        <w:fldChar w:fldCharType="begin"/>
      </w:r>
      <w:r>
        <w:rPr>
          <w:noProof/>
          <w:webHidden/>
        </w:rPr>
        <w:instrText> PAGEREF _Toc68618966 \h </w:instrText>
      </w:r>
      <w:r>
        <w:rPr>
          <w:noProof/>
          <w:webHidden/>
        </w:rPr>
        <w:fldChar w:fldCharType="separate"/>
      </w:r>
      <w:r>
        <w:rPr>
          <w:noProof/>
          <w:webHidden/>
        </w:rPr>
        <w:t>149</w:t>
      </w:r>
      <w:r>
        <w:rPr>
          <w:noProof/>
          <w:webHidden/>
        </w:rPr>
        <w:fldChar w:fldCharType="end"/>
      </w:r>
    </w:p>
    <w:p w:rsidR="0018722C">
      <w:pPr>
        <w:pStyle w:val="TOC1"/>
        <w:topLinePunct/>
      </w:pPr>
      <w:r>
        <w:fldChar w:fldCharType="begin"/>
      </w:r>
      <w:r>
        <w:instrText>HYPERLINK \l "_Toc68618967"</w:instrText>
      </w:r>
      <w:r>
        <w:fldChar w:fldCharType="separate"/>
      </w:r>
      <w:r/>
      <w:r/>
      <w:r>
        <w:t>攻读博士学位期间的科研成果</w:t>
      </w:r>
      <w:r>
        <w:fldChar w:fldCharType="end"/>
      </w:r>
      <w:r>
        <w:rPr>
          <w:noProof/>
          <w:webHidden/>
        </w:rPr>
        <w:tab/>
      </w:r>
      <w:r>
        <w:rPr>
          <w:noProof/>
          <w:webHidden/>
        </w:rPr>
        <w:fldChar w:fldCharType="begin"/>
      </w:r>
      <w:r>
        <w:rPr>
          <w:noProof/>
          <w:webHidden/>
        </w:rPr>
        <w:instrText> PAGEREF _Toc68618967 \h </w:instrText>
      </w:r>
      <w:r>
        <w:rPr>
          <w:noProof/>
          <w:webHidden/>
        </w:rPr>
        <w:fldChar w:fldCharType="separate"/>
      </w:r>
      <w:r>
        <w:rPr>
          <w:noProof/>
          <w:webHidden/>
        </w:rPr>
        <w:t>154</w:t>
      </w:r>
      <w:r>
        <w:rPr>
          <w:noProof/>
          <w:webHidden/>
        </w:rPr>
        <w:fldChar w:fldCharType="end"/>
      </w:r>
      <w:r>
        <w:fldChar w:fldCharType="end"/>
      </w:r>
    </w:p>
    <w:p w:rsidR="009F338D">
      <w:pPr>
        <w:sectPr w:rsidR="00556256">
          <w:headerReference w:type="even" r:id="rId228"/>
          <w:headerReference w:type="default" r:id="rId226"/>
          <w:footerReference w:type="even" r:id="rId224"/>
          <w:footerReference w:type="default" r:id="rId221"/>
          <w:footerReference w:type="first" r:id="rId219"/>
          <w:headerReference w:type="first" r:id="rId23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8872" w:name="_Toc68618872"/>
      <w:bookmarkStart w:name="1 绪论 " w:id="6"/>
      <w:bookmarkEnd w:id="6"/>
      <w:r/>
      <w:bookmarkStart w:name="_bookmark0" w:id="7"/>
      <w:bookmarkEnd w:id="7"/>
      <w:r/>
      <w:r>
        <w:t>1  </w:t>
      </w:r>
      <w:r>
        <w:t>绪论</w:t>
      </w:r>
      <w:bookmarkEnd w:id="18872"/>
    </w:p>
    <w:p w:rsidR="0018722C">
      <w:pPr>
        <w:topLinePunct/>
      </w:pPr>
      <w:r>
        <w:t>城市的区位属性决定了不同城市拥有不同的经济发展水平、社会发展状况、</w:t>
      </w:r>
      <w:r>
        <w:t>自然地理条件、生态环境质量等，这些因素的差异使得不同城市间房价表现出明</w:t>
      </w:r>
      <w:r>
        <w:t>显的区域差异性。同时，随着便捷的城际交通体系的逐步发展和完善，城市间的</w:t>
      </w:r>
      <w:r>
        <w:t>经济活动、人才流动、产业调整变得更加频繁，使得城市间的房价又表现出明显</w:t>
      </w:r>
      <w:r>
        <w:t>的空间相关性。因此，必须借助于空间分析技术和方法，客观分析不同城市空间</w:t>
      </w:r>
      <w:r>
        <w:t>区位差异、城市人口结构差异、城市宜居性特征差异、城市资源禀赋差异、城市</w:t>
      </w:r>
      <w:r>
        <w:t>发展规划等对价格形成的不同影响，构建城市房地产空间预期评估模型，研究具</w:t>
      </w:r>
      <w:r>
        <w:t>有不同空间区位的城市其现实因素和预期因素对房地产价格的影响，以及房地产</w:t>
      </w:r>
      <w:r>
        <w:t>价格变动对宏观经济的影响，实现传统的房地产静态、定性、平面、现实评估向</w:t>
      </w:r>
      <w:r>
        <w:t>动态、定量、空间、预期评估的转变，才能为房地产市场参与者和管理者的决策提供科学、合理的参考。</w:t>
      </w:r>
    </w:p>
    <w:p w:rsidR="0018722C">
      <w:pPr>
        <w:topLinePunct/>
      </w:pPr>
      <w:r>
        <w:rPr>
          <w:rFonts w:ascii="Times New Roman" w:eastAsia="Times New Roman"/>
        </w:rPr>
        <w:t>3S</w:t>
      </w:r>
      <w:r>
        <w:t>技术具有实时的空间数据获取、一体化的空间数据管理、直观的空间图</w:t>
      </w:r>
      <w:r>
        <w:t>形操作、精准的空间距离测算、便捷的空间统计分析、快速的规划数字化模拟等</w:t>
      </w:r>
      <w:r>
        <w:t>功能和优势，能够很好的满足房地产空间预期评估的需求，所以，本文首先分</w:t>
      </w:r>
      <w:r>
        <w:t>析</w:t>
      </w:r>
    </w:p>
    <w:p w:rsidR="0018722C">
      <w:pPr>
        <w:topLinePunct/>
      </w:pPr>
      <w:r>
        <w:rPr>
          <w:rFonts w:ascii="Times New Roman" w:eastAsia="Times New Roman"/>
        </w:rPr>
        <w:t>3S</w:t>
      </w:r>
      <w:r>
        <w:t>技术在房地产空间预期评估中的应用。然后，构建基于该平台的城市房地产</w:t>
      </w:r>
      <w:r>
        <w:t>空间预期评估模型，并通过实证研究给出城市先行因素、现实因素和预期因素对</w:t>
      </w:r>
      <w:r>
        <w:t>房地产价格的影响效应、房价变动对宏观经济的影响效应、宏观调控下房价与租</w:t>
      </w:r>
      <w:r>
        <w:t>金的关系及房价与租金对宏观调控的反应，试图从技术和方法上为房地产空间统</w:t>
      </w:r>
      <w:r>
        <w:t>计分析提供理论支撑，从应用上为房地产管理者、开发商和消费者提供决策参考。</w:t>
      </w:r>
    </w:p>
    <w:p w:rsidR="0018722C">
      <w:pPr>
        <w:pStyle w:val="Heading2"/>
        <w:topLinePunct/>
        <w:ind w:left="171" w:hangingChars="171" w:hanging="171"/>
      </w:pPr>
      <w:bookmarkStart w:id="18873" w:name="_Toc68618873"/>
      <w:bookmarkStart w:name="1.1 选题背景和研究意义 " w:id="8"/>
      <w:bookmarkEnd w:id="8"/>
      <w:r/>
      <w:bookmarkStart w:name="_bookmark1" w:id="9"/>
      <w:bookmarkEnd w:id="9"/>
      <w:r/>
      <w:r>
        <w:t>1.1</w:t>
      </w:r>
      <w:r>
        <w:t> </w:t>
      </w:r>
      <w:r>
        <w:t>选题背景和研究意义</w:t>
      </w:r>
      <w:bookmarkEnd w:id="18873"/>
    </w:p>
    <w:p w:rsidR="0018722C">
      <w:pPr>
        <w:pStyle w:val="Heading3"/>
        <w:topLinePunct/>
        <w:ind w:left="200" w:hangingChars="200" w:hanging="200"/>
      </w:pPr>
      <w:bookmarkStart w:id="18874" w:name="_Toc68618874"/>
      <w:bookmarkStart w:name="_bookmark2" w:id="10"/>
      <w:bookmarkEnd w:id="10"/>
      <w:r>
        <w:t>1.1.1</w:t>
      </w:r>
      <w:r>
        <w:t xml:space="preserve"> </w:t>
      </w:r>
      <w:r>
        <w:t>选题背景</w:t>
      </w:r>
      <w:bookmarkEnd w:id="18874"/>
    </w:p>
    <w:p w:rsidR="0018722C">
      <w:pPr>
        <w:topLinePunct/>
      </w:pPr>
      <w:r>
        <w:t>（</w:t>
      </w:r>
      <w:r>
        <w:rPr>
          <w:rFonts w:ascii="Times New Roman" w:eastAsia="Times New Roman"/>
        </w:rPr>
        <w:t>1</w:t>
      </w:r>
      <w:r>
        <w:t>）</w:t>
      </w:r>
      <w:r>
        <w:t>现实背景</w:t>
      </w:r>
    </w:p>
    <w:p w:rsidR="0018722C">
      <w:pPr>
        <w:topLinePunct/>
      </w:pPr>
      <w:r>
        <w:t>①不同城市的房价差异显著，且呈现不同的变动过程、趋势和幅度</w:t>
      </w:r>
      <w:r>
        <w:rPr>
          <w:vertAlign w:val="superscript"/>
          /&gt;
        </w:rPr>
        <w:t>1</w:t>
      </w:r>
      <w:r>
        <w:t>。</w:t>
      </w:r>
    </w:p>
    <w:p w:rsidR="0018722C">
      <w:pPr>
        <w:topLinePunct/>
      </w:pPr>
      <w:r>
        <w:t>从中国</w:t>
      </w:r>
      <w:r>
        <w:rPr>
          <w:rFonts w:ascii="Times New Roman" w:eastAsia="Times New Roman"/>
        </w:rPr>
        <w:t>35</w:t>
      </w:r>
      <w:r>
        <w:t>个大中城市</w:t>
      </w:r>
      <w:r>
        <w:rPr>
          <w:rFonts w:ascii="Times New Roman" w:eastAsia="Times New Roman"/>
        </w:rPr>
        <w:t>2012</w:t>
      </w:r>
      <w:r>
        <w:t>年的房价数据来看，北京的平均房价最高，达</w:t>
      </w:r>
    </w:p>
    <w:p w:rsidR="0018722C">
      <w:pPr>
        <w:topLinePunct/>
      </w:pPr>
      <w:r>
        <w:rPr>
          <w:rFonts w:ascii="Times New Roman" w:eastAsia="Times New Roman"/>
        </w:rPr>
        <w:t>26156</w:t>
      </w:r>
      <w:r>
        <w:t>元</w:t>
      </w:r>
      <w:r>
        <w:rPr>
          <w:rFonts w:ascii="Times New Roman" w:eastAsia="Times New Roman"/>
        </w:rPr>
        <w:t>/</w:t>
      </w:r>
      <w:r>
        <w:t>平方米，西宁的平均房价最低，为</w:t>
      </w:r>
      <w:r>
        <w:rPr>
          <w:rFonts w:ascii="Times New Roman" w:eastAsia="Times New Roman"/>
        </w:rPr>
        <w:t>5145</w:t>
      </w:r>
      <w:r>
        <w:t>元</w:t>
      </w:r>
      <w:r>
        <w:rPr>
          <w:rFonts w:ascii="Times New Roman" w:eastAsia="Times New Roman"/>
        </w:rPr>
        <w:t>/</w:t>
      </w:r>
      <w:r>
        <w:t>平方米，同一时期城市的最</w:t>
      </w:r>
    </w:p>
    <w:p w:rsidR="0018722C">
      <w:pPr>
        <w:topLinePunct/>
      </w:pPr>
      <w:r>
        <w:t>高房价达到最低房价的</w:t>
      </w:r>
      <w:r>
        <w:rPr>
          <w:rFonts w:ascii="Times New Roman" w:eastAsia="Times New Roman"/>
        </w:rPr>
        <w:t>5</w:t>
      </w:r>
      <w:r>
        <w:t>倍之多，价格差异相当显著。从</w:t>
      </w:r>
      <w:r>
        <w:rPr>
          <w:rFonts w:ascii="Times New Roman" w:eastAsia="Times New Roman"/>
        </w:rPr>
        <w:t>2001</w:t>
      </w:r>
      <w:r>
        <w:t>年至</w:t>
      </w:r>
      <w:r>
        <w:rPr>
          <w:rFonts w:ascii="Times New Roman" w:eastAsia="Times New Roman"/>
        </w:rPr>
        <w:t>2012</w:t>
      </w:r>
      <w:r>
        <w:t>年中国</w:t>
      </w:r>
    </w:p>
    <w:p w:rsidR="0018722C">
      <w:pPr>
        <w:topLinePunct/>
      </w:pPr>
      <w:r>
        <w:rPr>
          <w:rFonts w:ascii="Times New Roman" w:eastAsia="Times New Roman"/>
        </w:rPr>
        <w:t>35</w:t>
      </w:r>
      <w:r w:rsidR="001852F3">
        <w:rPr>
          <w:rFonts w:ascii="Times New Roman" w:eastAsia="Times New Roman"/>
        </w:rPr>
        <w:t xml:space="preserve"> </w:t>
      </w:r>
      <w:r>
        <w:t>个大中城市房价的变化过程来看，各个城市的房价变动过程、趋势和幅度也</w:t>
      </w:r>
    </w:p>
    <w:p w:rsidR="0018722C">
      <w:pPr>
        <w:pStyle w:val="aff7"/>
        <w:topLinePunct/>
      </w:pPr>
      <w:r>
        <w:pict>
          <v:line style="position:absolute;mso-position-horizontal-relative:page;mso-position-vertical-relative:paragraph;z-index:1048;mso-wrap-distance-left:0;mso-wrap-distance-right:0" from="89.807999pt,17.162472pt" to="233.857999pt,17.162472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 </w:t>
      </w:r>
      <w:r>
        <w:rPr>
          <w:rFonts w:ascii="Times New Roman" w:eastAsia="Times New Roman" w:cstheme="minorBidi" w:hAnsiTheme="minorHAnsi"/>
        </w:rPr>
        <w:t>2012</w:t>
      </w:r>
      <w:r>
        <w:rPr>
          <w:rFonts w:cstheme="minorBidi" w:hAnsiTheme="minorHAnsi" w:eastAsiaTheme="minorHAnsi" w:asciiTheme="minorHAnsi"/>
        </w:rPr>
        <w:t>年数据由中国指数研究院公布的</w:t>
      </w:r>
      <w:r>
        <w:rPr>
          <w:rFonts w:ascii="Times New Roman" w:eastAsia="Times New Roman" w:cstheme="minorBidi" w:hAnsiTheme="minorHAnsi"/>
        </w:rPr>
        <w:t>2012</w:t>
      </w:r>
      <w:r>
        <w:rPr>
          <w:rFonts w:cstheme="minorBidi" w:hAnsiTheme="minorHAnsi" w:eastAsiaTheme="minorHAnsi" w:asciiTheme="minorHAnsi"/>
        </w:rPr>
        <w:t>年</w:t>
      </w:r>
      <w:r>
        <w:rPr>
          <w:rFonts w:ascii="Times New Roman" w:eastAsia="Times New Roman" w:cstheme="minorBidi" w:hAnsiTheme="minorHAnsi"/>
        </w:rPr>
        <w:t>1</w:t>
      </w:r>
      <w:r>
        <w:rPr>
          <w:rFonts w:cstheme="minorBidi" w:hAnsiTheme="minorHAnsi" w:eastAsiaTheme="minorHAnsi" w:asciiTheme="minorHAnsi"/>
        </w:rPr>
        <w:t>月</w:t>
      </w:r>
      <w:r>
        <w:rPr>
          <w:rFonts w:ascii="Times New Roman" w:eastAsia="Times New Roman" w:cstheme="minorBidi" w:hAnsiTheme="minorHAnsi"/>
        </w:rPr>
        <w:t>-12</w:t>
      </w:r>
      <w:r>
        <w:rPr>
          <w:rFonts w:cstheme="minorBidi" w:hAnsiTheme="minorHAnsi" w:eastAsiaTheme="minorHAnsi" w:asciiTheme="minorHAnsi"/>
        </w:rPr>
        <w:t>月的百城房价数据平均计算得到，</w:t>
      </w:r>
      <w:r>
        <w:rPr>
          <w:rFonts w:ascii="Times New Roman" w:eastAsia="Times New Roman" w:cstheme="minorBidi" w:hAnsiTheme="minorHAnsi"/>
        </w:rPr>
        <w:t>2001</w:t>
      </w:r>
      <w:r>
        <w:rPr>
          <w:rFonts w:cstheme="minorBidi" w:hAnsiTheme="minorHAnsi" w:eastAsiaTheme="minorHAnsi" w:asciiTheme="minorHAnsi"/>
        </w:rPr>
        <w:t>年房价数据</w:t>
      </w:r>
      <w:r>
        <w:rPr>
          <w:rFonts w:cstheme="minorBidi" w:hAnsiTheme="minorHAnsi" w:eastAsiaTheme="minorHAnsi" w:asciiTheme="minorHAnsi"/>
        </w:rPr>
        <w:t>来源于《中国统计年鉴</w:t>
      </w:r>
      <w:r>
        <w:rPr>
          <w:rFonts w:ascii="Times New Roman" w:eastAsia="Times New Roman" w:cstheme="minorBidi" w:hAnsiTheme="minorHAnsi"/>
        </w:rPr>
        <w:t>2002</w:t>
      </w:r>
      <w:r>
        <w:rPr>
          <w:rFonts w:cstheme="minorBidi" w:hAnsiTheme="minorHAnsi" w:eastAsiaTheme="minorHAnsi" w:asciiTheme="minorHAnsi"/>
        </w:rPr>
        <w:t>》。</w:t>
      </w:r>
    </w:p>
    <w:p w:rsidR="0018722C">
      <w:pPr>
        <w:topLinePunct/>
      </w:pPr>
      <w:r>
        <w:t>不尽相同，简单从变动幅度来说，宁波的房价变动幅度最大，</w:t>
      </w:r>
      <w:r>
        <w:rPr>
          <w:rFonts w:ascii="Times New Roman" w:eastAsia="Times New Roman"/>
        </w:rPr>
        <w:t>2012</w:t>
      </w:r>
      <w:r>
        <w:t>年房价为</w:t>
      </w:r>
      <w:r>
        <w:rPr>
          <w:rFonts w:ascii="Times New Roman" w:eastAsia="Times New Roman"/>
        </w:rPr>
        <w:t>2001</w:t>
      </w:r>
    </w:p>
    <w:p w:rsidR="0018722C">
      <w:pPr>
        <w:topLinePunct/>
      </w:pPr>
      <w:r>
        <w:t>年房价的</w:t>
      </w:r>
      <w:r>
        <w:rPr>
          <w:rFonts w:ascii="Times New Roman" w:eastAsia="Times New Roman"/>
        </w:rPr>
        <w:t>7</w:t>
      </w:r>
      <w:r>
        <w:rPr>
          <w:rFonts w:ascii="Times New Roman" w:eastAsia="Times New Roman"/>
        </w:rPr>
        <w:t>.</w:t>
      </w:r>
      <w:r>
        <w:rPr>
          <w:rFonts w:ascii="Times New Roman" w:eastAsia="Times New Roman"/>
        </w:rPr>
        <w:t>58</w:t>
      </w:r>
      <w:r>
        <w:t>倍，而沈阳的房价变动幅度最小，</w:t>
      </w:r>
      <w:r>
        <w:rPr>
          <w:rFonts w:ascii="Times New Roman" w:eastAsia="Times New Roman"/>
        </w:rPr>
        <w:t>2012</w:t>
      </w:r>
      <w:r>
        <w:t>年房价仅为</w:t>
      </w:r>
      <w:r>
        <w:rPr>
          <w:rFonts w:ascii="Times New Roman" w:eastAsia="Times New Roman"/>
        </w:rPr>
        <w:t>2001</w:t>
      </w:r>
      <w:r>
        <w:t>年房价的</w:t>
      </w:r>
    </w:p>
    <w:p w:rsidR="0018722C">
      <w:pPr>
        <w:topLinePunct/>
      </w:pPr>
      <w:r>
        <w:rPr>
          <w:rFonts w:ascii="Times New Roman" w:eastAsia="Times New Roman"/>
        </w:rPr>
        <w:t>2.87</w:t>
      </w:r>
      <w:r>
        <w:t>倍。这种显著的城市间房价差异到底是什么原因造成的？究竟怎样才能逐步缩小这种差异？</w:t>
      </w:r>
    </w:p>
    <w:p w:rsidR="0018722C">
      <w:pPr>
        <w:topLinePunct/>
      </w:pPr>
      <w:r>
        <w:t>②鄂尔多斯楼市崩盘，资源型城市房地产市场风险逐步显现。</w:t>
      </w:r>
    </w:p>
    <w:p w:rsidR="0018722C">
      <w:pPr>
        <w:topLinePunct/>
      </w:pPr>
      <w:r>
        <w:t>鄂尔多斯作为中国资源型城市的典型代表，竟然在一夜之间从中国最富有的</w:t>
      </w:r>
      <w:r>
        <w:t>城市俨然变为了“鬼城”，成为国内各界人士关注的焦点。鄂尔多斯楼市的崩盘</w:t>
      </w:r>
      <w:r>
        <w:t>使得我们必须进一步关注资源型城市的房地产市场风险。而且，易居</w:t>
      </w:r>
      <w:r>
        <w:t>（</w:t>
      </w:r>
      <w:r>
        <w:t>中国</w:t>
      </w:r>
      <w:r>
        <w:t>）</w:t>
      </w:r>
      <w:r>
        <w:t>控</w:t>
      </w:r>
      <w:r>
        <w:t>股有限公司执行总裁、上海宜居房地产研究院副院长丁祖昱先生于</w:t>
      </w:r>
      <w:r>
        <w:rPr>
          <w:rFonts w:ascii="Times New Roman" w:hAnsi="Times New Roman" w:eastAsia="Times New Roman"/>
        </w:rPr>
        <w:t>2012</w:t>
      </w:r>
      <w:r>
        <w:t>年</w:t>
      </w:r>
      <w:r>
        <w:rPr>
          <w:rFonts w:ascii="Times New Roman" w:hAnsi="Times New Roman" w:eastAsia="Times New Roman"/>
        </w:rPr>
        <w:t>10</w:t>
      </w:r>
      <w:r>
        <w:t>月发布了《中国城市房地产市场风险排行榜》</w:t>
      </w:r>
      <w:r>
        <w:rPr>
          <w:rFonts w:ascii="Times New Roman" w:hAnsi="Times New Roman" w:eastAsia="Times New Roman"/>
        </w:rPr>
        <w:t>2</w:t>
      </w:r>
      <w:r>
        <w:t>，指出中国的城市房地产市场风险</w:t>
      </w:r>
      <w:r>
        <w:t>更多存在于四线城市和资源性城市。到底资源型城市与非资源型城市的房地产价</w:t>
      </w:r>
      <w:r>
        <w:t>格影响因素有哪些不同？城市的资源特征对房地产价格的作用过程是什么？影响程度有多大？</w:t>
      </w:r>
    </w:p>
    <w:p w:rsidR="0018722C">
      <w:pPr>
        <w:topLinePunct/>
      </w:pPr>
      <w:r>
        <w:t>③城市规划逐渐成为房地产商的营销策略，影响着消费者的购房决策。</w:t>
      </w:r>
    </w:p>
    <w:p w:rsidR="0018722C">
      <w:pPr>
        <w:topLinePunct/>
      </w:pPr>
      <w:r>
        <w:t>“这里紧邻规划中的地铁×号线出站口，交通便利，是您购房的首选”</w:t>
      </w:r>
      <w:r>
        <w:t>、“这</w:t>
      </w:r>
      <w:r>
        <w:t>里临近规划中的大学城，环境优雅”、“这里是未来最具潜力的黄金商业中心”等逐渐成为房地产开发商的新一轮营销策略，也成为影响消费者购房决策的关键。</w:t>
      </w:r>
      <w:r>
        <w:t>城市规划作为政府规范城市发展的重要宏观调控手段，通过使市场经济主体形成</w:t>
      </w:r>
      <w:r>
        <w:t>对房地产价格影响因素改善的预期而作用于其行为决策，进而传导到房地产价格</w:t>
      </w:r>
      <w:r>
        <w:t>形成机制上，成为影响房地产价格的重要因素。到底影响市场参与者决策行为的</w:t>
      </w:r>
      <w:r>
        <w:t>预期因素有哪些？这些规划预期因素对房地产价格的影响程度有多大？这些规</w:t>
      </w:r>
      <w:r>
        <w:t>划预期因素能够提前作用于房地产价格的周期是多长？</w:t>
      </w:r>
    </w:p>
    <w:p w:rsidR="0018722C">
      <w:pPr>
        <w:topLinePunct/>
      </w:pPr>
      <w:r>
        <w:t>④房地产价格一路上扬，房价脱离租金水平日益明显。</w:t>
      </w:r>
    </w:p>
    <w:p w:rsidR="0018722C">
      <w:pPr>
        <w:pStyle w:val="ae"/>
        <w:topLinePunct/>
      </w:pPr>
      <w:r>
        <w:pict>
          <v:line style="position:absolute;mso-position-horizontal-relative:page;mso-position-vertical-relative:paragraph;z-index:1072;mso-wrap-distance-left:0;mso-wrap-distance-right:0" from="89.807999pt,168.497635pt" to="233.857999pt,168.497635pt" stroked="true" strokeweight=".47998pt" strokecolor="#000000">
            <v:stroke dashstyle="solid"/>
            <w10:wrap type="topAndBottom"/>
          </v:line>
        </w:pict>
      </w:r>
      <w:r>
        <w:rPr>
          <w:spacing w:val="-2"/>
        </w:rPr>
        <w:t>从全国的房屋销售价格指数和房屋租赁价格指数可以看出，中国的房地产销</w:t>
      </w:r>
      <w:r>
        <w:rPr>
          <w:spacing w:val="-4"/>
        </w:rPr>
        <w:t>售价格和租赁价格在</w:t>
      </w:r>
      <w:r>
        <w:rPr>
          <w:rFonts w:ascii="Times New Roman" w:eastAsia="Times New Roman"/>
        </w:rPr>
        <w:t>1998-2011</w:t>
      </w:r>
      <w:r>
        <w:rPr>
          <w:spacing w:val="0"/>
        </w:rPr>
        <w:t>年间一直保持不断的上涨</w:t>
      </w:r>
      <w:r>
        <w:t>（</w:t>
      </w:r>
      <w:r>
        <w:rPr>
          <w:spacing w:val="-10"/>
        </w:rPr>
        <w:t>除</w:t>
      </w:r>
      <w:r>
        <w:rPr>
          <w:rFonts w:ascii="Times New Roman" w:eastAsia="Times New Roman"/>
        </w:rPr>
        <w:t>2008</w:t>
      </w:r>
      <w:r>
        <w:t>年受国际金融危机影响出现了下跌外</w:t>
      </w:r>
      <w:r>
        <w:rPr>
          <w:spacing w:val="-58"/>
        </w:rPr>
        <w:t>）</w:t>
      </w:r>
      <w:r>
        <w:t>，但租金的上涨却远远小于房价的上涨。面对房价的</w:t>
      </w:r>
      <w:r>
        <w:rPr>
          <w:spacing w:val="-4"/>
        </w:rPr>
        <w:t>持续快速上涨，中央频繁的出台各种宏观调控政策，但房价脱离租金水平的现象</w:t>
      </w:r>
      <w:r>
        <w:rPr>
          <w:spacing w:val="-6"/>
        </w:rPr>
        <w:t>日益明显。到底中央的宏观调控政策对各个城市的房屋买卖市场和租赁市场产生</w:t>
      </w:r>
      <w:r>
        <w:rPr>
          <w:spacing w:val="0"/>
        </w:rPr>
        <w:t>了怎样的影响？不同地区的房价与租金在宏观调控政策的影响下是否有着不同</w:t>
      </w:r>
      <w:r>
        <w:t>的变动过程？</w:t>
      </w:r>
    </w:p>
    <w:p w:rsidR="0018722C">
      <w:pPr>
        <w:topLinePunct/>
      </w:pPr>
      <w:r>
        <w:rPr>
          <w:rFonts w:cstheme="minorBidi" w:hAnsiTheme="minorHAnsi" w:eastAsiaTheme="minorHAnsi" w:asciiTheme="minorHAnsi" w:ascii="Times New Roman" w:eastAsia="Times New Roman"/>
        </w:rPr>
        <w:t>2     </w:t>
      </w:r>
      <w:r>
        <w:rPr>
          <w:rFonts w:cstheme="minorBidi" w:hAnsiTheme="minorHAnsi" w:eastAsiaTheme="minorHAnsi" w:asciiTheme="minorHAnsi"/>
        </w:rPr>
        <w:t>丁祖昱.中国城市房地产市场风险排行榜，中国房产信息集团研究报告，</w:t>
      </w:r>
      <w:r>
        <w:rPr>
          <w:rFonts w:ascii="Times New Roman" w:eastAsia="Times New Roman" w:cstheme="minorBidi" w:hAnsiTheme="minorHAnsi"/>
        </w:rPr>
        <w:t>2012.10</w:t>
      </w:r>
    </w:p>
    <w:p w:rsidR="0018722C">
      <w:pPr>
        <w:topLinePunct/>
      </w:pPr>
      <w:r>
        <w:t>研究上述这些问题，不仅可以完善房地产评估理论和方法，而且可以为城市</w:t>
      </w:r>
      <w:r>
        <w:t>均衡发展和房地产业健康持续发展提供参考，为政府的宏观调控政策制定、房地产开发商和消费者的行为决策提供依据。</w:t>
      </w:r>
    </w:p>
    <w:p w:rsidR="0018722C">
      <w:pPr>
        <w:topLinePunct/>
      </w:pPr>
      <w:r>
        <w:t>（</w:t>
      </w:r>
      <w:r>
        <w:rPr>
          <w:rFonts w:ascii="Times New Roman" w:eastAsia="Times New Roman"/>
        </w:rPr>
        <w:t>2</w:t>
      </w:r>
      <w:r>
        <w:t>）</w:t>
      </w:r>
      <w:r>
        <w:t>理论背景</w:t>
      </w:r>
    </w:p>
    <w:p w:rsidR="0018722C">
      <w:pPr>
        <w:topLinePunct/>
      </w:pPr>
      <w:r>
        <w:t>国内外学者关于房地产评估的研究已经取得了丰富的成果，但在以下六个方面还需进一步改进和完善：①关于</w:t>
      </w:r>
      <w:r>
        <w:rPr>
          <w:rFonts w:ascii="Times New Roman" w:hAnsi="Times New Roman" w:eastAsia="Times New Roman"/>
        </w:rPr>
        <w:t>GIS</w:t>
      </w:r>
      <w:r>
        <w:t>技术在房地产评估中的理论与应用研究</w:t>
      </w:r>
      <w:r>
        <w:t>、</w:t>
      </w:r>
    </w:p>
    <w:p w:rsidR="0018722C">
      <w:pPr>
        <w:topLinePunct/>
      </w:pPr>
      <w:r>
        <w:rPr>
          <w:rFonts w:ascii="Times New Roman" w:hAnsi="Times New Roman" w:eastAsia="Times New Roman"/>
        </w:rPr>
        <w:t>3S</w:t>
      </w:r>
      <w:r>
        <w:t>技术在土地利用变更信息、城市环境质量、城市植被覆盖动态变化等方面的</w:t>
      </w:r>
      <w:r>
        <w:t>应用研究都已经有大量的成果，但对于</w:t>
      </w:r>
      <w:r>
        <w:rPr>
          <w:rFonts w:ascii="Times New Roman" w:hAnsi="Times New Roman" w:eastAsia="Times New Roman"/>
        </w:rPr>
        <w:t>3S</w:t>
      </w:r>
      <w:r>
        <w:t>技术在房地产评估中的应用研究还相</w:t>
      </w:r>
      <w:r>
        <w:t>对缺乏；②对于不同城市房价差异的原因没有一致的结论，对于资源型城市的房</w:t>
      </w:r>
      <w:r>
        <w:t>地产市场风险没有足够的认识和相应的分析，在研究中缺乏从交通区位、政治区</w:t>
      </w:r>
      <w:r>
        <w:t>位、文化区位、自然区位、资源特征等方面探讨城市间房价差异的原因；③关于</w:t>
      </w:r>
      <w:r>
        <w:t>异质预期对房价的影响机理、影响效应的研究成果颇多，但对于异质预期没有统</w:t>
      </w:r>
      <w:r>
        <w:t>一的概念界定，对于异质预期条件下的房价变动规律、不同方向异质预期对房价</w:t>
      </w:r>
      <w:r>
        <w:t>的不同影响的研究还较为鲜见；④城市轨道交通规划形成的交通改善预期对房价的影响已得到广泛关注，但缺乏从国民经济和社会发展规划、人口发展规划、城</w:t>
      </w:r>
      <w:r>
        <w:t>市规划等方面系统构建预期因素体系，进行这种规划预期因素对房价影响的理论</w:t>
      </w:r>
      <w:r>
        <w:t>分析和实证研究；⑤住房价格变动对居民消费支出、地区经济水平、住房开发投</w:t>
      </w:r>
      <w:r>
        <w:t>资的影响研究已有大量的文献和成果，但缺乏将地区经济水平、人均可支配收入、</w:t>
      </w:r>
      <w:r>
        <w:t>居民消费支出、居民消费水平、住房开发投资结合在一起，从相互作用上研究住</w:t>
      </w:r>
      <w:r>
        <w:t>房价格变动对宏观经济影响途径和影响效应的文献；⑥关于房价与租金关系的研</w:t>
      </w:r>
      <w:r>
        <w:t>究成果颇多，但对于宏观调控下房价与租金关系的区域差异、房价与租金对宏观调控的反应研究还相对缺乏。</w:t>
      </w:r>
    </w:p>
    <w:p w:rsidR="0018722C">
      <w:pPr>
        <w:pStyle w:val="Heading3"/>
        <w:topLinePunct/>
        <w:ind w:left="200" w:hangingChars="200" w:hanging="200"/>
      </w:pPr>
      <w:bookmarkStart w:id="18875" w:name="_Toc68618875"/>
      <w:bookmarkStart w:name="_bookmark3" w:id="11"/>
      <w:bookmarkEnd w:id="11"/>
      <w:r>
        <w:t>1.1.2</w:t>
      </w:r>
      <w:r>
        <w:t xml:space="preserve"> </w:t>
      </w:r>
      <w:bookmarkStart w:name="_bookmark3" w:id="12"/>
      <w:bookmarkEnd w:id="12"/>
      <w:r>
        <w:t>选题依据</w:t>
      </w:r>
      <w:bookmarkEnd w:id="18875"/>
    </w:p>
    <w:p w:rsidR="0018722C">
      <w:pPr>
        <w:topLinePunct/>
      </w:pPr>
      <w:r>
        <w:t>房地产评价是房地产宏观调控、投资、消费决策的重要依据。中国住房和城</w:t>
      </w:r>
      <w:r>
        <w:t>乡建设部政策研究中心主任陈淮指出，在过去</w:t>
      </w:r>
      <w:r>
        <w:rPr>
          <w:rFonts w:ascii="Times New Roman" w:eastAsia="Times New Roman"/>
        </w:rPr>
        <w:t>10</w:t>
      </w:r>
      <w:r>
        <w:t>年，中国的房地产业是全世</w:t>
      </w:r>
      <w:r>
        <w:t>界</w:t>
      </w:r>
    </w:p>
    <w:p w:rsidR="0018722C">
      <w:pPr>
        <w:topLinePunct/>
      </w:pPr>
      <w:r>
        <w:t>最活跃、规模最大、最有生命力的房地产市场，未来</w:t>
      </w:r>
      <w:r>
        <w:rPr>
          <w:rFonts w:ascii="Times New Roman" w:eastAsia="Times New Roman"/>
        </w:rPr>
        <w:t>5-10</w:t>
      </w:r>
      <w:r>
        <w:t>年或者更长一段时间，</w:t>
      </w:r>
      <w:r>
        <w:t>中国的房地产业仍然是全世界最大的市场，仍然是全世界需求增长速度最快的市</w:t>
      </w:r>
      <w:r>
        <w:t>场，仍然是全世界需求方的购买力增长速度最高的市场</w:t>
      </w:r>
      <w:r>
        <w:rPr>
          <w:rFonts w:ascii="Times New Roman" w:eastAsia="Times New Roman"/>
        </w:rPr>
        <w:t>3</w:t>
      </w:r>
      <w:r>
        <w:t>，因此，中国作为拥有全世界最大房地产市场的国家，研究基于信息技术的房地产空间预期评估方法</w:t>
      </w:r>
      <w:r>
        <w:t>，</w:t>
      </w:r>
    </w:p>
    <w:p w:rsidR="0018722C">
      <w:pPr>
        <w:pStyle w:val="aff7"/>
        <w:topLinePunct/>
      </w:pPr>
      <w:r>
        <w:pict>
          <v:line style="position:absolute;mso-position-horizontal-relative:page;mso-position-vertical-relative:paragraph;z-index:1096;mso-wrap-distance-left:0;mso-wrap-distance-right:0" from="89.807999pt,8.499202pt" to="233.857999pt,8.499202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陈淮，</w:t>
      </w:r>
      <w:r>
        <w:rPr>
          <w:rFonts w:ascii="Times New Roman" w:eastAsia="Times New Roman" w:cstheme="minorBidi" w:hAnsiTheme="minorHAnsi"/>
        </w:rPr>
        <w:t>2010</w:t>
      </w:r>
      <w:r>
        <w:rPr>
          <w:rFonts w:cstheme="minorBidi" w:hAnsiTheme="minorHAnsi" w:eastAsiaTheme="minorHAnsi" w:asciiTheme="minorHAnsi"/>
        </w:rPr>
        <w:t>年蓝筹地产峰会报告，</w:t>
      </w:r>
      <w:r>
        <w:rPr>
          <w:rFonts w:ascii="Times New Roman" w:eastAsia="Times New Roman" w:cstheme="minorBidi" w:hAnsiTheme="minorHAnsi"/>
        </w:rPr>
        <w:t>2010.11.</w:t>
      </w:r>
    </w:p>
    <w:p w:rsidR="0018722C">
      <w:pPr>
        <w:topLinePunct/>
      </w:pPr>
      <w:r>
        <w:t>为房地产宏观调控、投资、消费提供决策参考，成为房地产评估领域的一个重要</w:t>
      </w:r>
      <w:r>
        <w:t>选题。同时，张所地教授主持的国家自然科学基金项目“城市不动产动态与预期</w:t>
      </w:r>
      <w:r>
        <w:t>评估模型研究”</w:t>
      </w:r>
      <w:r>
        <w:t>（</w:t>
      </w:r>
      <w:r>
        <w:rPr>
          <w:rFonts w:ascii="Times New Roman" w:hAnsi="Times New Roman" w:eastAsia="Times New Roman"/>
        </w:rPr>
        <w:t>70973072</w:t>
      </w:r>
      <w:r>
        <w:t>）</w:t>
      </w:r>
      <w:r>
        <w:t>为本文的选题提供了思路和方向。基于这两个方面，本文确定以“城市房地产空间预期评估研究”为题进行分析和讨论。</w:t>
      </w:r>
    </w:p>
    <w:p w:rsidR="0018722C">
      <w:pPr>
        <w:pStyle w:val="Heading3"/>
        <w:topLinePunct/>
        <w:ind w:left="200" w:hangingChars="200" w:hanging="200"/>
      </w:pPr>
      <w:bookmarkStart w:id="18876" w:name="_Toc68618876"/>
      <w:bookmarkStart w:name="_bookmark4" w:id="13"/>
      <w:bookmarkEnd w:id="13"/>
      <w:r>
        <w:t>1.1.3</w:t>
      </w:r>
      <w:r>
        <w:t xml:space="preserve"> </w:t>
      </w:r>
      <w:bookmarkStart w:name="_bookmark4" w:id="14"/>
      <w:bookmarkEnd w:id="14"/>
      <w:r>
        <w:t>研究意义</w:t>
      </w:r>
      <w:bookmarkEnd w:id="18876"/>
    </w:p>
    <w:p w:rsidR="0018722C">
      <w:pPr>
        <w:topLinePunct/>
      </w:pPr>
      <w:r>
        <w:t>从理论上来说，本文提出的城市宜居性特征体系、矿业城市商品住宅价格影</w:t>
      </w:r>
      <w:r>
        <w:t>响因素体系、房地产价格预期因素体系，构建的城市商品住宅宜居性特征空间评</w:t>
      </w:r>
      <w:r>
        <w:t>价模型、矿业城市商品住宅价格空间评价模型、市场参与者异质预期对房价影响</w:t>
      </w:r>
      <w:r>
        <w:t>的双固定效应变截距模型、城市房地产预期评估模型、包含宏观调控虚拟变量的</w:t>
      </w:r>
      <w:r>
        <w:t>房价与租金变系数面板模型，设计的</w:t>
      </w:r>
      <w:r>
        <w:rPr>
          <w:rFonts w:ascii="Times New Roman" w:eastAsia="Times New Roman"/>
        </w:rPr>
        <w:t>3S</w:t>
      </w:r>
      <w:r>
        <w:t>技术在城市房地产空间预期评估中的应</w:t>
      </w:r>
      <w:r>
        <w:t>用流程，从体系、方法和技术上完善了现有的房地产评估理论和方法，为房地产空间统计分析和评估提供了相应的技术和方法支持。</w:t>
      </w:r>
    </w:p>
    <w:p w:rsidR="0018722C">
      <w:pPr>
        <w:topLinePunct/>
      </w:pPr>
      <w:r>
        <w:t>从实践上来说，本文通过对中国不同城市、不同地区、不同产业结构类型城</w:t>
      </w:r>
      <w:r>
        <w:t>市房地产空间统计的比较分析，得出了城市宜居性特征、资源特征、市场参与者异质预期、规划预期因素等对不同区域住房价格的不同影响，研究结论不仅可以</w:t>
      </w:r>
      <w:r>
        <w:t>为政府促进城市协调发展、稳定住房市场、对不同产业主导地区分类实施调控政策等提供理论支撑，而且可以为房地产开发商进行城市间投资效益比较分析、住</w:t>
      </w:r>
      <w:r>
        <w:t>房消费者进行城市间居住选择效应比较分析提供参考依据；通过分析住房价格变</w:t>
      </w:r>
      <w:r>
        <w:t>动对宏观经济的影响，得出了不同地区宏观经济对住房价格变动的不同响应过程</w:t>
      </w:r>
      <w:r>
        <w:t>及其原因，便于政府把握房价变动对不同地区带来的经济效应，为制定区域差别</w:t>
      </w:r>
      <w:r>
        <w:t>化的调控政策和预测调控效果提供依据；通过分析宏观调控下不同区域房价与租</w:t>
      </w:r>
      <w:r>
        <w:t>金的不同关系以及房价与租金对宏观调控的不同反应，有助于政府预测和把握住房买卖和租赁两个市场的变动，促使中国住房市场的健康和完整发展。</w:t>
      </w:r>
    </w:p>
    <w:p w:rsidR="0018722C">
      <w:pPr>
        <w:pStyle w:val="Heading2"/>
        <w:topLinePunct/>
        <w:ind w:left="171" w:hangingChars="171" w:hanging="171"/>
      </w:pPr>
      <w:bookmarkStart w:id="18877" w:name="_Toc68618877"/>
      <w:bookmarkStart w:name="1.2 研究综述 " w:id="15"/>
      <w:bookmarkEnd w:id="15"/>
      <w:r>
        <w:t>1.2</w:t>
      </w:r>
      <w:r>
        <w:t xml:space="preserve"> </w:t>
      </w:r>
      <w:r/>
      <w:bookmarkStart w:name="_bookmark5" w:id="16"/>
      <w:bookmarkEnd w:id="16"/>
      <w:r/>
      <w:bookmarkStart w:name="_bookmark5" w:id="17"/>
      <w:bookmarkEnd w:id="17"/>
      <w:r>
        <w:t>研究综述</w:t>
      </w:r>
      <w:bookmarkEnd w:id="18877"/>
    </w:p>
    <w:p w:rsidR="0018722C">
      <w:pPr>
        <w:pStyle w:val="Heading3"/>
        <w:topLinePunct/>
        <w:ind w:left="200" w:hangingChars="200" w:hanging="200"/>
      </w:pPr>
      <w:bookmarkStart w:id="18878" w:name="_Toc68618878"/>
      <w:bookmarkStart w:name="_bookmark6" w:id="18"/>
      <w:bookmarkEnd w:id="18"/>
      <w:r>
        <w:t>1.2.1</w:t>
      </w:r>
      <w:r>
        <w:t xml:space="preserve"> </w:t>
      </w:r>
      <w:bookmarkStart w:name="_bookmark6" w:id="19"/>
      <w:bookmarkEnd w:id="19"/>
      <w:r>
        <w:t>国内外关于房地产评估技术的研究</w:t>
      </w:r>
      <w:bookmarkEnd w:id="18878"/>
    </w:p>
    <w:p w:rsidR="0018722C">
      <w:pPr>
        <w:topLinePunct/>
      </w:pPr>
      <w:r>
        <w:t>传统的房地产评估主要是一种手工的、经验的、静态的评估，随着计算机技</w:t>
      </w:r>
      <w:r>
        <w:t>术和信息技术的发展，人们逐渐开始研究基于</w:t>
      </w:r>
      <w:r>
        <w:rPr>
          <w:rFonts w:ascii="Times New Roman" w:eastAsia="Times New Roman"/>
        </w:rPr>
        <w:t>3S</w:t>
      </w:r>
      <w:r>
        <w:t>和信息系统的房地产评估技术，</w:t>
      </w:r>
      <w:r>
        <w:t>包括利用</w:t>
      </w:r>
      <w:r>
        <w:rPr>
          <w:rFonts w:ascii="Times New Roman" w:eastAsia="Times New Roman"/>
        </w:rPr>
        <w:t>3S</w:t>
      </w:r>
      <w:r>
        <w:t>技术获取土地利用变更信息、城市环境质量、城市植被覆盖动态变化等方面的研究。</w:t>
      </w:r>
    </w:p>
    <w:p w:rsidR="0018722C">
      <w:pPr>
        <w:topLinePunct/>
      </w:pPr>
      <w:r>
        <w:rPr>
          <w:rFonts w:ascii="Times New Roman" w:eastAsia="宋体"/>
        </w:rPr>
        <w:t>Castle</w:t>
      </w:r>
      <w:r>
        <w:rPr>
          <w:rFonts w:ascii="Times New Roman" w:eastAsia="宋体"/>
        </w:rPr>
        <w:t>[</w:t>
      </w:r>
      <w:r>
        <w:rPr>
          <w:rFonts w:ascii="Times New Roman" w:eastAsia="宋体"/>
          <w:position w:val="11"/>
          <w:sz w:val="16"/>
        </w:rPr>
        <w:t xml:space="preserve">1</w:t>
      </w:r>
      <w:r>
        <w:rPr>
          <w:rFonts w:ascii="Times New Roman" w:eastAsia="宋体"/>
        </w:rPr>
        <w:t>]</w:t>
      </w:r>
      <w:r>
        <w:t>分析了</w:t>
      </w:r>
      <w:r>
        <w:rPr>
          <w:rFonts w:ascii="Times New Roman" w:eastAsia="宋体"/>
        </w:rPr>
        <w:t>GIS</w:t>
      </w:r>
      <w:r>
        <w:t>在获取空间区位信息方面的优势，指出</w:t>
      </w:r>
      <w:r>
        <w:rPr>
          <w:rFonts w:ascii="Times New Roman" w:eastAsia="宋体"/>
        </w:rPr>
        <w:t>GIS</w:t>
      </w:r>
      <w:r>
        <w:t>可以为分析</w:t>
      </w:r>
      <w:r>
        <w:t>者提供更全面的数据信息，包括二维和三维图形的显示、空间区位变化的快速提</w:t>
      </w:r>
      <w:r>
        <w:t>取、可视化分析结果的输出，并且能够降低评估成本，为学者们研究房地产评估</w:t>
      </w:r>
      <w:r>
        <w:t>技术提供了新的思路。</w:t>
      </w:r>
      <w:r>
        <w:rPr>
          <w:rFonts w:ascii="Times New Roman" w:eastAsia="宋体"/>
        </w:rPr>
        <w:t>Wyatt</w:t>
      </w:r>
      <w:r>
        <w:rPr>
          <w:rFonts w:ascii="Times New Roman" w:eastAsia="宋体"/>
          <w:vertAlign w:val="superscript"/>
        </w:rPr>
        <w:t>[</w:t>
      </w:r>
      <w:r>
        <w:rPr>
          <w:rFonts w:ascii="Times New Roman" w:eastAsia="宋体"/>
          <w:vertAlign w:val="superscript"/>
          <w:position w:val="11"/>
        </w:rPr>
        <w:t xml:space="preserve">2</w:t>
      </w:r>
      <w:r>
        <w:rPr>
          <w:rFonts w:ascii="Times New Roman" w:eastAsia="宋体"/>
          <w:vertAlign w:val="superscript"/>
        </w:rPr>
        <w:t>]</w:t>
      </w:r>
      <w:r>
        <w:t>指出房地产价格是区位因素、自然因素、法律因</w:t>
      </w:r>
      <w:r>
        <w:t>素和经济因素的函数，而传统的房地产评估方法对于区位因素数据的获取主要是</w:t>
      </w:r>
      <w:r>
        <w:t>依靠估价人员的经验，主观性太强，应该基于</w:t>
      </w:r>
      <w:r>
        <w:rPr>
          <w:rFonts w:ascii="Times New Roman" w:eastAsia="宋体"/>
        </w:rPr>
        <w:t>GIS</w:t>
      </w:r>
      <w:r>
        <w:t>技术对区位因素进行空间测度，</w:t>
      </w:r>
      <w:r w:rsidR="001852F3">
        <w:t xml:space="preserve">以提高评估结果的客观性。张所地</w:t>
      </w:r>
      <w:r>
        <w:rPr>
          <w:rFonts w:ascii="Times New Roman" w:eastAsia="宋体"/>
          <w:vertAlign w:val="superscript"/>
        </w:rPr>
        <w:t>[</w:t>
      </w:r>
      <w:r>
        <w:rPr>
          <w:rFonts w:ascii="Times New Roman" w:eastAsia="宋体"/>
          <w:vertAlign w:val="superscript"/>
          <w:position w:val="11"/>
        </w:rPr>
        <w:t xml:space="preserve">3-6</w:t>
      </w:r>
      <w:r>
        <w:rPr>
          <w:rFonts w:ascii="Times New Roman" w:eastAsia="宋体"/>
          <w:vertAlign w:val="superscript"/>
        </w:rPr>
        <w:t>]</w:t>
      </w:r>
      <w:r>
        <w:t>基于</w:t>
      </w:r>
      <w:r>
        <w:rPr>
          <w:rFonts w:ascii="Times New Roman" w:eastAsia="宋体"/>
        </w:rPr>
        <w:t>GIS</w:t>
      </w:r>
      <w:r>
        <w:t>技术和城市土地定级估价综合模型研制了城镇数字化地产评估系统</w:t>
      </w:r>
      <w:r>
        <w:rPr>
          <w:rFonts w:ascii="Times New Roman" w:eastAsia="宋体"/>
        </w:rPr>
        <w:t>4</w:t>
      </w:r>
      <w:r>
        <w:t>，指出</w:t>
      </w:r>
      <w:r>
        <w:rPr>
          <w:rFonts w:ascii="Times New Roman" w:eastAsia="宋体"/>
        </w:rPr>
        <w:t>GIS</w:t>
      </w:r>
      <w:r>
        <w:t>在空间数据的采集、测算、分析、</w:t>
      </w:r>
      <w:r>
        <w:t>输出以及空间数据和属性数据的一体化管理、双向检索方面具有强大的功能，分</w:t>
      </w:r>
      <w:r>
        <w:t>析了</w:t>
      </w:r>
      <w:r>
        <w:rPr>
          <w:rFonts w:ascii="Times New Roman" w:eastAsia="宋体"/>
        </w:rPr>
        <w:t>GIS</w:t>
      </w:r>
      <w:r>
        <w:t>在地产评估中的具体应用。张文燕，崔希民</w:t>
      </w:r>
      <w:r>
        <w:rPr>
          <w:rFonts w:ascii="Times New Roman" w:eastAsia="宋体"/>
          <w:vertAlign w:val="superscript"/>
        </w:rPr>
        <w:t>[</w:t>
      </w:r>
      <w:r>
        <w:rPr>
          <w:rFonts w:ascii="Times New Roman" w:eastAsia="宋体"/>
          <w:vertAlign w:val="superscript"/>
          <w:position w:val="11"/>
        </w:rPr>
        <w:t xml:space="preserve">7</w:t>
      </w:r>
      <w:r>
        <w:rPr>
          <w:rFonts w:ascii="Times New Roman" w:eastAsia="宋体"/>
          <w:vertAlign w:val="superscript"/>
        </w:rPr>
        <w:t>]</w:t>
      </w:r>
      <w:r>
        <w:t>提出区位价值是房地产资</w:t>
      </w:r>
      <w:r>
        <w:t>产的重要组成部分，而</w:t>
      </w:r>
      <w:r>
        <w:rPr>
          <w:rFonts w:ascii="Times New Roman" w:eastAsia="宋体"/>
        </w:rPr>
        <w:t>GIS</w:t>
      </w:r>
      <w:r>
        <w:t>技术在信息存储、管理运算、动态管理及跟踪、图形</w:t>
      </w:r>
      <w:r>
        <w:t>显示等方面的优势可以有效分析这种区位价值，使得</w:t>
      </w:r>
      <w:r>
        <w:rPr>
          <w:rFonts w:ascii="Times New Roman" w:eastAsia="宋体"/>
        </w:rPr>
        <w:t>GIS</w:t>
      </w:r>
      <w:r>
        <w:t>在房地产评估中应用具</w:t>
      </w:r>
      <w:r>
        <w:t>有可行性和必要性，可以实现对房地产价格多层次、多侧面的整体研究，并建立</w:t>
      </w:r>
      <w:r>
        <w:t>价值维、空间维、时间维的多维立体房价，使房地产价格评估摆脱传统的静态评</w:t>
      </w:r>
      <w:r>
        <w:t>估。李伟</w:t>
      </w:r>
      <w:r>
        <w:rPr>
          <w:rFonts w:ascii="Times New Roman" w:eastAsia="宋体"/>
          <w:vertAlign w:val="superscript"/>
        </w:rPr>
        <w:t>[</w:t>
      </w:r>
      <w:r>
        <w:rPr>
          <w:rFonts w:ascii="Times New Roman" w:eastAsia="宋体"/>
          <w:vertAlign w:val="superscript"/>
          <w:position w:val="11"/>
        </w:rPr>
        <w:t xml:space="preserve">8</w:t>
      </w:r>
      <w:r>
        <w:rPr>
          <w:rFonts w:ascii="Times New Roman" w:eastAsia="宋体"/>
          <w:vertAlign w:val="superscript"/>
        </w:rPr>
        <w:t>]</w:t>
      </w:r>
      <w:r>
        <w:t>指出房地产的空间特性决定了房地产评估实质上是在空间数据的基础</w:t>
      </w:r>
      <w:r>
        <w:t>上进行的空间数据挖掘、分析决策的过程，因此，房地产评估应该选择</w:t>
      </w:r>
      <w:r>
        <w:rPr>
          <w:rFonts w:ascii="Times New Roman" w:eastAsia="宋体"/>
        </w:rPr>
        <w:t>GIS</w:t>
      </w:r>
      <w:r>
        <w:t>与空</w:t>
      </w:r>
      <w:r>
        <w:t>间数据挖掘技术的集成来实现房地产评估所需空间数据的相关分析，才能提高评</w:t>
      </w:r>
      <w:r>
        <w:t>估结果的有效性，但鉴于空间数据挖掘技术在实际应用中的困难度较大、相关计</w:t>
      </w:r>
      <w:r>
        <w:t>算机软件相对欠缺，所以在实际评估中并没有得到真正使用。</w:t>
      </w:r>
      <w:r>
        <w:rPr>
          <w:rFonts w:ascii="Times New Roman" w:eastAsia="宋体"/>
        </w:rPr>
        <w:t>LIU Xiao-sheng, DENG </w:t>
      </w:r>
      <w:r>
        <w:rPr>
          <w:rFonts w:ascii="Times New Roman" w:eastAsia="宋体"/>
        </w:rPr>
        <w:t>Zhe </w:t>
      </w:r>
      <w:r>
        <w:rPr>
          <w:rFonts w:ascii="Times New Roman" w:eastAsia="宋体"/>
        </w:rPr>
        <w:t>&amp; </w:t>
      </w:r>
      <w:r>
        <w:rPr>
          <w:rFonts w:ascii="Times New Roman" w:eastAsia="宋体"/>
        </w:rPr>
        <w:t>WANG</w:t>
      </w:r>
      <w:r>
        <w:rPr>
          <w:rFonts w:ascii="Times New Roman" w:eastAsia="宋体"/>
        </w:rPr>
        <w:t> </w:t>
      </w:r>
      <w:r>
        <w:rPr>
          <w:rFonts w:ascii="Times New Roman" w:eastAsia="宋体"/>
        </w:rPr>
        <w:t>Ting-li</w:t>
      </w:r>
      <w:r>
        <w:rPr>
          <w:rFonts w:ascii="Times New Roman" w:eastAsia="宋体"/>
          <w:vertAlign w:val="superscript"/>
        </w:rPr>
        <w:t>[</w:t>
      </w:r>
      <w:r>
        <w:rPr>
          <w:rFonts w:ascii="Times New Roman" w:eastAsia="宋体"/>
          <w:vertAlign w:val="superscript"/>
          <w:position w:val="11"/>
        </w:rPr>
        <w:t xml:space="preserve">9</w:t>
      </w:r>
      <w:r>
        <w:rPr>
          <w:rFonts w:ascii="Times New Roman" w:eastAsia="宋体"/>
          <w:vertAlign w:val="superscript"/>
        </w:rPr>
        <w:t>]</w:t>
      </w:r>
      <w:r>
        <w:t>指出传统的房地产评估方法使得评估结果具有无效</w:t>
      </w:r>
      <w:r>
        <w:t>性和不准确性，因此，提出应该基于</w:t>
      </w:r>
      <w:r>
        <w:rPr>
          <w:rFonts w:ascii="Times New Roman" w:eastAsia="宋体"/>
        </w:rPr>
        <w:t>GIS</w:t>
      </w:r>
      <w:r>
        <w:t>技术和</w:t>
      </w:r>
      <w:r>
        <w:rPr>
          <w:rFonts w:ascii="Times New Roman" w:eastAsia="宋体"/>
        </w:rPr>
        <w:t>BP</w:t>
      </w:r>
      <w:r>
        <w:t>神经网络方法构建房地产评估系统，以提高评估结果的有效性和准确性。</w:t>
      </w:r>
    </w:p>
    <w:p w:rsidR="0018722C">
      <w:pPr>
        <w:topLinePunct/>
      </w:pPr>
      <w:r>
        <w:rPr>
          <w:rFonts w:ascii="Times New Roman" w:eastAsia="Times New Roman"/>
        </w:rPr>
        <w:t>Sheeja et al.</w:t>
      </w:r>
      <w:r w:rsidR="004B696B">
        <w:rPr>
          <w:rFonts w:ascii="Times New Roman" w:eastAsia="Times New Roman"/>
        </w:rPr>
        <w:t xml:space="preserve"> </w:t>
      </w:r>
      <w:r>
        <w:rPr>
          <w:rFonts w:ascii="Times New Roman" w:eastAsia="Times New Roman"/>
        </w:rPr>
        <w:t>[</w:t>
      </w:r>
      <w:r>
        <w:rPr>
          <w:rFonts w:ascii="Times New Roman" w:eastAsia="Times New Roman"/>
          <w:position w:val="11"/>
          <w:sz w:val="16"/>
        </w:rPr>
        <w:t xml:space="preserve">10</w:t>
      </w:r>
      <w:r>
        <w:rPr>
          <w:rFonts w:ascii="Times New Roman" w:eastAsia="Times New Roman"/>
        </w:rPr>
        <w:t>]</w:t>
      </w:r>
      <w:r>
        <w:t>、</w:t>
      </w:r>
      <w:r>
        <w:rPr>
          <w:rFonts w:ascii="Times New Roman" w:eastAsia="Times New Roman"/>
        </w:rPr>
        <w:t>Nagarajan &amp; Sampath</w:t>
      </w:r>
      <w:r>
        <w:rPr>
          <w:rFonts w:ascii="Times New Roman" w:eastAsia="Times New Roman"/>
        </w:rPr>
        <w:t>[</w:t>
      </w:r>
      <w:r>
        <w:rPr>
          <w:rFonts w:ascii="Times New Roman" w:eastAsia="Times New Roman"/>
          <w:position w:val="11"/>
          <w:sz w:val="16"/>
        </w:rPr>
        <w:t xml:space="preserve">11</w:t>
      </w:r>
      <w:r>
        <w:rPr>
          <w:rFonts w:ascii="Times New Roman" w:eastAsia="Times New Roman"/>
        </w:rPr>
        <w:t>]</w:t>
      </w:r>
      <w:r>
        <w:t>指出</w:t>
      </w:r>
      <w:r>
        <w:rPr>
          <w:rFonts w:ascii="Times New Roman" w:eastAsia="Times New Roman"/>
        </w:rPr>
        <w:t>RS</w:t>
      </w:r>
      <w:r>
        <w:t>技术可以获取大范围的土地利用变更信息，</w:t>
      </w:r>
      <w:r>
        <w:rPr>
          <w:rFonts w:ascii="Times New Roman" w:eastAsia="Times New Roman"/>
        </w:rPr>
        <w:t>GIS</w:t>
      </w:r>
      <w:r>
        <w:t>技术可以将</w:t>
      </w:r>
      <w:r>
        <w:rPr>
          <w:rFonts w:ascii="Times New Roman" w:eastAsia="Times New Roman"/>
        </w:rPr>
        <w:t>RS</w:t>
      </w:r>
      <w:r>
        <w:t>获取的信息进行数字化处理和空间分析，因</w:t>
      </w:r>
      <w:r>
        <w:t>此在监测土地利用和覆盖的动态变化方面有着显著的优势；党安荣等</w:t>
      </w:r>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r>
        <w:t>、付丽莉等</w:t>
      </w:r>
      <w:r>
        <w:rPr>
          <w:rFonts w:ascii="Times New Roman" w:eastAsia="Times New Roman"/>
        </w:rPr>
        <w:t>[</w:t>
      </w:r>
      <w:r>
        <w:rPr>
          <w:rFonts w:ascii="Times New Roman" w:eastAsia="Times New Roman"/>
          <w:spacing w:val="-8"/>
          <w:position w:val="11"/>
          <w:sz w:val="16"/>
        </w:rPr>
        <w:t xml:space="preserve">13</w:t>
      </w:r>
      <w:r>
        <w:rPr>
          <w:rFonts w:ascii="Times New Roman" w:eastAsia="Times New Roman"/>
        </w:rPr>
        <w:t>]</w:t>
      </w:r>
      <w:r>
        <w:t>进一步将</w:t>
      </w:r>
      <w:r>
        <w:rPr>
          <w:rFonts w:ascii="Times New Roman" w:eastAsia="Times New Roman"/>
        </w:rPr>
        <w:t>GPS</w:t>
      </w:r>
      <w:r>
        <w:t>与</w:t>
      </w:r>
      <w:r>
        <w:rPr>
          <w:rFonts w:ascii="Times New Roman" w:eastAsia="Times New Roman"/>
        </w:rPr>
        <w:t>RS</w:t>
      </w:r>
      <w:r>
        <w:t>、</w:t>
      </w:r>
      <w:r>
        <w:rPr>
          <w:rFonts w:ascii="Times New Roman" w:eastAsia="Times New Roman"/>
        </w:rPr>
        <w:t>GIS</w:t>
      </w:r>
      <w:r>
        <w:t>结合，用于土地利用动态变更信息的获取，</w:t>
      </w:r>
      <w:r>
        <w:t>指</w:t>
      </w:r>
      <w:r>
        <w:t>出</w:t>
      </w:r>
    </w:p>
    <w:p w:rsidR="0018722C">
      <w:pPr>
        <w:topLinePunct/>
      </w:pPr>
      <w:r>
        <w:rPr>
          <w:rFonts w:ascii="Times New Roman" w:eastAsia="Times New Roman"/>
        </w:rPr>
        <w:t>RS</w:t>
      </w:r>
      <w:r>
        <w:t>技术除了可以获取大范围的土地利用基础数据外，在图像数据处理、土地利用分类、栅格数据统计分析等方面也有着其他技术不可替代的作用；</w:t>
      </w:r>
      <w:r>
        <w:rPr>
          <w:rFonts w:ascii="Times New Roman" w:eastAsia="Times New Roman"/>
        </w:rPr>
        <w:t>GPS</w:t>
      </w:r>
      <w:r w:rsidR="001852F3">
        <w:rPr>
          <w:rFonts w:ascii="Times New Roman" w:eastAsia="Times New Roman"/>
        </w:rPr>
        <w:t xml:space="preserve"> </w:t>
      </w:r>
      <w:r>
        <w:t>技</w:t>
      </w:r>
      <w:r>
        <w:t>术</w:t>
      </w:r>
    </w:p>
    <w:p w:rsidR="0018722C">
      <w:pPr>
        <w:pStyle w:val="aff7"/>
        <w:topLinePunct/>
      </w:pPr>
      <w:r>
        <w:pict>
          <v:line style="position:absolute;mso-position-horizontal-relative:page;mso-position-vertical-relative:paragraph;z-index:1120;mso-wrap-distance-left:0;mso-wrap-distance-right:0" from="89.807999pt,7.669235pt" to="233.857999pt,7.669235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张所地，吉迎东，赵华平等，城镇数字化地产评估系统开发研究，</w:t>
      </w:r>
      <w:r>
        <w:rPr>
          <w:rFonts w:cstheme="minorBidi" w:hAnsiTheme="minorHAnsi" w:eastAsiaTheme="minorHAnsi" w:asciiTheme="minorHAnsi"/>
        </w:rPr>
        <w:t>ft</w:t>
      </w:r>
      <w:r>
        <w:rPr>
          <w:rFonts w:cstheme="minorBidi" w:hAnsiTheme="minorHAnsi" w:eastAsiaTheme="minorHAnsi" w:asciiTheme="minorHAnsi"/>
        </w:rPr>
        <w:t>西省教育厅</w:t>
      </w:r>
      <w:r>
        <w:rPr>
          <w:rFonts w:ascii="Times New Roman" w:eastAsia="Times New Roman" w:cstheme="minorBidi" w:hAnsiTheme="minorHAnsi"/>
        </w:rPr>
        <w:t>2001</w:t>
      </w:r>
      <w:r>
        <w:rPr>
          <w:rFonts w:cstheme="minorBidi" w:hAnsiTheme="minorHAnsi" w:eastAsiaTheme="minorHAnsi" w:asciiTheme="minorHAnsi"/>
        </w:rPr>
        <w:t>年高校高科技开发</w:t>
      </w:r>
      <w:r>
        <w:rPr>
          <w:rFonts w:cstheme="minorBidi" w:hAnsiTheme="minorHAnsi" w:eastAsiaTheme="minorHAnsi" w:asciiTheme="minorHAnsi"/>
        </w:rPr>
        <w:t>项目，编号</w:t>
      </w:r>
      <w:r>
        <w:rPr>
          <w:rFonts w:ascii="Times New Roman" w:eastAsia="Times New Roman" w:cstheme="minorBidi" w:hAnsiTheme="minorHAnsi"/>
        </w:rPr>
        <w:t>200143</w:t>
      </w:r>
      <w:r>
        <w:rPr>
          <w:rFonts w:cstheme="minorBidi" w:hAnsiTheme="minorHAnsi" w:eastAsiaTheme="minorHAnsi" w:asciiTheme="minorHAnsi"/>
          <w:kern w:val="2"/>
          <w:sz w:val="18"/>
        </w:rPr>
        <w:t xml:space="preserve">, </w:t>
      </w:r>
      <w:r>
        <w:rPr>
          <w:rFonts w:ascii="Times New Roman" w:eastAsia="Times New Roman" w:cstheme="minorBidi" w:hAnsiTheme="minorHAnsi"/>
        </w:rPr>
        <w:t>2003</w:t>
      </w:r>
      <w:r>
        <w:rPr>
          <w:rFonts w:cstheme="minorBidi" w:hAnsiTheme="minorHAnsi" w:eastAsiaTheme="minorHAnsi" w:asciiTheme="minorHAnsi"/>
        </w:rPr>
        <w:t>年底结题。</w:t>
      </w:r>
      <w:r>
        <w:rPr>
          <w:rFonts w:ascii="Times New Roman" w:eastAsia="Times New Roman" w:cstheme="minorBidi" w:hAnsiTheme="minorHAnsi"/>
        </w:rPr>
        <w:t>2004</w:t>
      </w:r>
      <w:r>
        <w:rPr>
          <w:rFonts w:cstheme="minorBidi" w:hAnsiTheme="minorHAnsi" w:eastAsiaTheme="minorHAnsi" w:asciiTheme="minorHAnsi"/>
        </w:rPr>
        <w:t>年</w:t>
      </w:r>
      <w:r>
        <w:rPr>
          <w:rFonts w:ascii="Times New Roman" w:eastAsia="Times New Roman" w:cstheme="minorBidi" w:hAnsiTheme="minorHAnsi"/>
        </w:rPr>
        <w:t>7</w:t>
      </w:r>
      <w:r>
        <w:rPr>
          <w:rFonts w:cstheme="minorBidi" w:hAnsiTheme="minorHAnsi" w:eastAsiaTheme="minorHAnsi" w:asciiTheme="minorHAnsi"/>
        </w:rPr>
        <w:t>月</w:t>
      </w:r>
      <w:r>
        <w:rPr>
          <w:rFonts w:ascii="Times New Roman" w:eastAsia="Times New Roman" w:cstheme="minorBidi" w:hAnsiTheme="minorHAnsi"/>
        </w:rPr>
        <w:t>16</w:t>
      </w:r>
      <w:r>
        <w:rPr>
          <w:rFonts w:cstheme="minorBidi" w:hAnsiTheme="minorHAnsi" w:eastAsiaTheme="minorHAnsi" w:asciiTheme="minorHAnsi"/>
        </w:rPr>
        <w:t>日通过</w:t>
      </w:r>
      <w:r>
        <w:rPr>
          <w:rFonts w:cstheme="minorBidi" w:hAnsiTheme="minorHAnsi" w:eastAsiaTheme="minorHAnsi" w:asciiTheme="minorHAnsi"/>
        </w:rPr>
        <w:t>ft</w:t>
      </w:r>
      <w:r>
        <w:rPr>
          <w:rFonts w:cstheme="minorBidi" w:hAnsiTheme="minorHAnsi" w:eastAsiaTheme="minorHAnsi" w:asciiTheme="minorHAnsi"/>
        </w:rPr>
        <w:t>西省科技厅组织的专家鉴定，总体达国内领</w:t>
      </w:r>
      <w:r>
        <w:rPr>
          <w:rFonts w:cstheme="minorBidi" w:hAnsiTheme="minorHAnsi" w:eastAsiaTheme="minorHAnsi" w:asciiTheme="minorHAnsi"/>
        </w:rPr>
        <w:t>先水平，</w:t>
      </w:r>
      <w:r>
        <w:rPr>
          <w:rFonts w:ascii="Times New Roman" w:eastAsia="Times New Roman" w:cstheme="minorBidi" w:hAnsiTheme="minorHAnsi"/>
        </w:rPr>
        <w:t>2006</w:t>
      </w:r>
      <w:r w:rsidR="001852F3">
        <w:rPr>
          <w:rFonts w:ascii="Times New Roman" w:eastAsia="Times New Roman" w:cstheme="minorBidi" w:hAnsiTheme="minorHAnsi"/>
        </w:rPr>
        <w:t xml:space="preserve"> </w:t>
      </w:r>
      <w:r>
        <w:rPr>
          <w:rFonts w:cstheme="minorBidi" w:hAnsiTheme="minorHAnsi" w:eastAsiaTheme="minorHAnsi" w:asciiTheme="minorHAnsi"/>
        </w:rPr>
        <w:t>年获ft</w:t>
      </w:r>
      <w:r>
        <w:rPr>
          <w:rFonts w:cstheme="minorBidi" w:hAnsiTheme="minorHAnsi" w:eastAsiaTheme="minorHAnsi" w:asciiTheme="minorHAnsi"/>
        </w:rPr>
        <w:t>西省教育厅科技进步一等奖。</w:t>
      </w:r>
    </w:p>
    <w:p w:rsidR="0018722C">
      <w:pPr>
        <w:topLinePunct/>
      </w:pPr>
      <w:r>
        <w:t>可以用于土地利用类型特征数据、用地范围变化数据等的采集；</w:t>
      </w:r>
      <w:r>
        <w:rPr>
          <w:rFonts w:ascii="Times New Roman" w:eastAsia="Times New Roman"/>
        </w:rPr>
        <w:t>GIS</w:t>
      </w:r>
      <w:r>
        <w:t>技术可以用</w:t>
      </w:r>
      <w:r>
        <w:t>于研究区域基础地理数据的引入、数字地面模型分析、地形坡度坡向分析、历史</w:t>
      </w:r>
      <w:r>
        <w:t>土地利用数据的处理、</w:t>
      </w:r>
      <w:r>
        <w:rPr>
          <w:rFonts w:ascii="Times New Roman" w:eastAsia="Times New Roman"/>
        </w:rPr>
        <w:t>GPS</w:t>
      </w:r>
      <w:r>
        <w:t>数据转换应用、数据的矢量栅格转换、动态变化分</w:t>
      </w:r>
      <w:r>
        <w:t>析等。因此，基于</w:t>
      </w:r>
      <w:r>
        <w:rPr>
          <w:rFonts w:ascii="Times New Roman" w:eastAsia="Times New Roman"/>
        </w:rPr>
        <w:t>3S</w:t>
      </w:r>
      <w:r>
        <w:t>技术进行土地利用动态变更信息的提取与监测成为土地管</w:t>
      </w:r>
      <w:r>
        <w:t>理领域未来的发展趋势。田贵全，曲凯</w:t>
      </w:r>
      <w:r>
        <w:rPr>
          <w:rFonts w:ascii="Times New Roman" w:eastAsia="Times New Roman"/>
          <w:vertAlign w:val="superscript"/>
        </w:rPr>
        <w:t>[</w:t>
      </w:r>
      <w:r>
        <w:rPr>
          <w:rFonts w:ascii="Times New Roman" w:eastAsia="Times New Roman"/>
          <w:vertAlign w:val="superscript"/>
          <w:position w:val="11"/>
        </w:rPr>
        <w:t xml:space="preserve">14</w:t>
      </w:r>
      <w:r>
        <w:rPr>
          <w:rFonts w:ascii="Times New Roman" w:eastAsia="Times New Roman"/>
          <w:vertAlign w:val="superscript"/>
        </w:rPr>
        <w:t>]</w:t>
      </w:r>
      <w:r>
        <w:t>指出</w:t>
      </w:r>
      <w:r>
        <w:rPr>
          <w:rFonts w:ascii="Times New Roman" w:eastAsia="Times New Roman"/>
        </w:rPr>
        <w:t>RS</w:t>
      </w:r>
      <w:r>
        <w:t>的遥感影像与</w:t>
      </w:r>
      <w:r>
        <w:rPr>
          <w:rFonts w:ascii="Times New Roman" w:eastAsia="Times New Roman"/>
        </w:rPr>
        <w:t>GIS</w:t>
      </w:r>
      <w:r>
        <w:t>的空间分析</w:t>
      </w:r>
      <w:r>
        <w:t>功能可以有效监测地区的植被覆盖空间分布与动态变化情况，得出地区的环境绿化覆盖度。麻素挺，汤洁</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t>、</w:t>
      </w:r>
      <w:r>
        <w:rPr>
          <w:rFonts w:ascii="Times New Roman" w:eastAsia="Times New Roman"/>
        </w:rPr>
        <w:t>Rahman </w:t>
      </w:r>
      <w:r>
        <w:rPr>
          <w:rFonts w:ascii="Times New Roman" w:eastAsia="Times New Roman"/>
        </w:rPr>
        <w:t>et al.</w:t>
      </w:r>
      <w:r w:rsidR="004B696B">
        <w:rPr>
          <w:rFonts w:ascii="Times New Roman" w:eastAsia="Times New Roman"/>
        </w:rPr>
        <w:t xml:space="preserve"> </w:t>
      </w:r>
      <w:r>
        <w:rPr>
          <w:rFonts w:ascii="Times New Roman" w:eastAsia="Times New Roman"/>
        </w:rPr>
        <w:t>[</w:t>
      </w:r>
      <w:r>
        <w:rPr>
          <w:rFonts w:ascii="Times New Roman" w:eastAsia="Times New Roman"/>
          <w:position w:val="11"/>
          <w:sz w:val="16"/>
        </w:rPr>
        <w:t xml:space="preserve">16</w:t>
      </w:r>
      <w:r>
        <w:rPr>
          <w:rFonts w:ascii="Times New Roman" w:eastAsia="Times New Roman"/>
        </w:rPr>
        <w:t>]</w:t>
      </w:r>
      <w:r>
        <w:t>研究了</w:t>
      </w:r>
      <w:r>
        <w:rPr>
          <w:rFonts w:ascii="Times New Roman" w:eastAsia="Times New Roman"/>
        </w:rPr>
        <w:t>GIS</w:t>
      </w:r>
      <w:r>
        <w:t>与</w:t>
      </w:r>
      <w:r>
        <w:rPr>
          <w:rFonts w:ascii="Times New Roman" w:eastAsia="Times New Roman"/>
        </w:rPr>
        <w:t>RS</w:t>
      </w:r>
      <w:r>
        <w:t>在生态环境评价</w:t>
      </w:r>
      <w:r>
        <w:t>中的应用，指出</w:t>
      </w:r>
      <w:r>
        <w:rPr>
          <w:rFonts w:ascii="Times New Roman" w:eastAsia="Times New Roman"/>
        </w:rPr>
        <w:t>GIS</w:t>
      </w:r>
      <w:r>
        <w:t>与</w:t>
      </w:r>
      <w:r>
        <w:rPr>
          <w:rFonts w:ascii="Times New Roman" w:eastAsia="Times New Roman"/>
        </w:rPr>
        <w:t>RS</w:t>
      </w:r>
      <w:r>
        <w:t>可以相对容易且适时的获取信息丰富的环境评价数据，</w:t>
      </w:r>
      <w:r>
        <w:t>实现基于多源空间数据叠加和模型运算的定量化评价，而且每个栅格都保留了各</w:t>
      </w:r>
      <w:r>
        <w:t>个专题指标的属性空间特征，使得评估人员可以方便的了解和分析各个栅格的数</w:t>
      </w:r>
      <w:r>
        <w:t>量差异和空间分布规律。这样，不仅可以提高评估效率，降低传统评价方法的主观性，而且使评价结果可视化，具有较强的实用性。</w:t>
      </w:r>
    </w:p>
    <w:p w:rsidR="0018722C">
      <w:pPr>
        <w:topLinePunct/>
      </w:pPr>
      <w:r>
        <w:t>综上所述，国内外关于利用</w:t>
      </w:r>
      <w:r>
        <w:rPr>
          <w:rFonts w:ascii="Times New Roman" w:eastAsia="Times New Roman"/>
        </w:rPr>
        <w:t>3S</w:t>
      </w:r>
      <w:r>
        <w:t>技术获取房地产评估所需要的土地利用变更</w:t>
      </w:r>
      <w:r>
        <w:t>信息、生态环境质量、环境绿化水平等数据的研究成果为开展房地产空间预期评</w:t>
      </w:r>
      <w:r>
        <w:t>估技术研究提供了思路和方法支持。但是，对于房地产价格评估技术的研究还主</w:t>
      </w:r>
      <w:r>
        <w:t>要集中在</w:t>
      </w:r>
      <w:r>
        <w:rPr>
          <w:rFonts w:ascii="Times New Roman" w:eastAsia="Times New Roman"/>
        </w:rPr>
        <w:t>GIS</w:t>
      </w:r>
      <w:r>
        <w:t>技术以及</w:t>
      </w:r>
      <w:r>
        <w:rPr>
          <w:rFonts w:ascii="Times New Roman" w:eastAsia="Times New Roman"/>
        </w:rPr>
        <w:t>GIS</w:t>
      </w:r>
      <w:r>
        <w:t>与空间数据挖掘、神经网络的结合研究上，对于</w:t>
      </w:r>
      <w:r>
        <w:rPr>
          <w:rFonts w:ascii="Times New Roman" w:eastAsia="Times New Roman"/>
        </w:rPr>
        <w:t>RS</w:t>
      </w:r>
      <w:r>
        <w:t>、</w:t>
      </w:r>
    </w:p>
    <w:p w:rsidR="0018722C">
      <w:pPr>
        <w:topLinePunct/>
      </w:pPr>
      <w:r>
        <w:rPr>
          <w:rFonts w:ascii="Times New Roman" w:eastAsia="Times New Roman"/>
        </w:rPr>
        <w:t>GPS</w:t>
      </w:r>
      <w:r>
        <w:t>与</w:t>
      </w:r>
      <w:r>
        <w:rPr>
          <w:rFonts w:ascii="Times New Roman" w:eastAsia="Times New Roman"/>
        </w:rPr>
        <w:t>GIS</w:t>
      </w:r>
      <w:r>
        <w:t>的集成技术在房地产评估中的应用还较为鲜见。</w:t>
      </w:r>
    </w:p>
    <w:p w:rsidR="0018722C">
      <w:pPr>
        <w:pStyle w:val="Heading3"/>
        <w:topLinePunct/>
        <w:ind w:left="200" w:hangingChars="200" w:hanging="200"/>
      </w:pPr>
      <w:bookmarkStart w:id="18879" w:name="_Toc68618879"/>
      <w:bookmarkStart w:name="_bookmark7" w:id="20"/>
      <w:bookmarkEnd w:id="20"/>
      <w:r>
        <w:t>1.2.2</w:t>
      </w:r>
      <w:r>
        <w:t xml:space="preserve"> </w:t>
      </w:r>
      <w:bookmarkStart w:name="_bookmark7" w:id="21"/>
      <w:bookmarkEnd w:id="21"/>
      <w:r>
        <w:t>国内外关于城市房地产价格影响因素的研究</w:t>
      </w:r>
      <w:bookmarkEnd w:id="18879"/>
    </w:p>
    <w:p w:rsidR="0018722C">
      <w:pPr>
        <w:topLinePunct/>
      </w:pPr>
      <w:r>
        <w:t>城市房地产价格的形成与变化一直备受国内外学者们的关注，综观研究成</w:t>
      </w:r>
      <w:r>
        <w:t>果，主要集中在三个方面：一是从城市经济基本面来识别不同因素对于房地产价</w:t>
      </w:r>
      <w:r>
        <w:t>格的影响；二是从城市宜居性出发，分析宜居性特征对房地产价格的影响；三是从市场参与者预期角度分析预期对房地产价格的影响。</w:t>
      </w:r>
    </w:p>
    <w:p w:rsidR="0018722C">
      <w:pPr>
        <w:topLinePunct/>
      </w:pPr>
      <w:r>
        <w:t>（</w:t>
      </w:r>
      <w:r>
        <w:rPr>
          <w:rFonts w:ascii="Times New Roman" w:eastAsia="Times New Roman"/>
        </w:rPr>
        <w:t>1</w:t>
      </w:r>
      <w:r>
        <w:t>）</w:t>
      </w:r>
      <w:r>
        <w:t>经济基本面对房地产价格的影响</w:t>
      </w:r>
    </w:p>
    <w:p w:rsidR="0018722C">
      <w:pPr>
        <w:topLinePunct/>
      </w:pPr>
      <w:r>
        <w:t>关于经济基本面对房地产价格的影响研究主要有两类不同的观点：</w:t>
      </w:r>
    </w:p>
    <w:p w:rsidR="0018722C">
      <w:pPr>
        <w:topLinePunct/>
      </w:pPr>
      <w:r>
        <w:t>一类观点认为经济基本面对房价具有很好的解释能力。</w:t>
      </w:r>
      <w:r>
        <w:rPr>
          <w:rFonts w:ascii="Times New Roman" w:eastAsia="Times New Roman"/>
        </w:rPr>
        <w:t>Poterba, </w:t>
      </w:r>
      <w:r w:rsidR="001852F3">
        <w:rPr>
          <w:rFonts w:ascii="Times New Roman" w:eastAsia="Times New Roman"/>
        </w:rPr>
        <w:t xml:space="preserve">Weil</w:t>
      </w:r>
      <w:r w:rsidR="001852F3">
        <w:rPr>
          <w:rFonts w:ascii="Times New Roman" w:eastAsia="Times New Roman"/>
        </w:rPr>
        <w:t xml:space="preserve"> &amp;</w:t>
      </w:r>
    </w:p>
    <w:p w:rsidR="0018722C">
      <w:pPr>
        <w:topLinePunct/>
      </w:pPr>
      <w:r>
        <w:rPr>
          <w:rFonts w:ascii="Times New Roman" w:eastAsia="Times New Roman"/>
        </w:rPr>
        <w:t>Shiller</w:t>
      </w:r>
      <w:r>
        <w:rPr>
          <w:rFonts w:ascii="Times New Roman" w:eastAsia="Times New Roman"/>
        </w:rPr>
        <w:t>[</w:t>
      </w:r>
      <w:r>
        <w:rPr>
          <w:rFonts w:ascii="Times New Roman" w:eastAsia="Times New Roman"/>
          <w:position w:val="11"/>
          <w:sz w:val="16"/>
        </w:rPr>
        <w:t xml:space="preserve">17</w:t>
      </w:r>
      <w:r>
        <w:rPr>
          <w:rFonts w:ascii="Times New Roman" w:eastAsia="Times New Roman"/>
        </w:rPr>
        <w:t>]</w:t>
      </w:r>
      <w:r>
        <w:t>基于美国</w:t>
      </w:r>
      <w:r>
        <w:rPr>
          <w:rFonts w:ascii="Times New Roman" w:eastAsia="Times New Roman"/>
        </w:rPr>
        <w:t>1980-1990</w:t>
      </w:r>
      <w:r>
        <w:t>年</w:t>
      </w:r>
      <w:r>
        <w:rPr>
          <w:rFonts w:ascii="Times New Roman" w:eastAsia="Times New Roman"/>
        </w:rPr>
        <w:t>39</w:t>
      </w:r>
      <w:r>
        <w:t>个城市的年度数据，利用时间序列截面回归分析方法，研究了建筑成本、人口因素和收入对城市住宅价格的影响，结果表明，</w:t>
      </w:r>
      <w:r>
        <w:t>真实收入和建筑成本的变化确实可以解释各城市住宅价格的上涨，但是人口并不是主要影响房地产价格的因素。</w:t>
      </w:r>
      <w:r>
        <w:rPr>
          <w:rFonts w:ascii="Times New Roman" w:eastAsia="Times New Roman"/>
        </w:rPr>
        <w:t>Quigley</w:t>
      </w:r>
      <w:r>
        <w:rPr>
          <w:rFonts w:ascii="Times New Roman" w:eastAsia="Times New Roman"/>
          <w:vertAlign w:val="superscript"/>
        </w:rPr>
        <w:t>[</w:t>
      </w:r>
      <w:r>
        <w:rPr>
          <w:rFonts w:ascii="Times New Roman" w:eastAsia="Times New Roman"/>
          <w:vertAlign w:val="superscript"/>
          <w:position w:val="11"/>
        </w:rPr>
        <w:t xml:space="preserve">18</w:t>
      </w:r>
      <w:r>
        <w:rPr>
          <w:rFonts w:ascii="Times New Roman" w:eastAsia="Times New Roman"/>
          <w:vertAlign w:val="superscript"/>
        </w:rPr>
        <w:t>]</w:t>
      </w:r>
      <w:r>
        <w:t>基于美国</w:t>
      </w:r>
      <w:r>
        <w:rPr>
          <w:rFonts w:ascii="Times New Roman" w:eastAsia="Times New Roman"/>
        </w:rPr>
        <w:t>1956-1994</w:t>
      </w:r>
      <w:r>
        <w:t>年</w:t>
      </w:r>
      <w:r>
        <w:rPr>
          <w:rFonts w:ascii="Times New Roman" w:eastAsia="Times New Roman"/>
        </w:rPr>
        <w:t>41</w:t>
      </w:r>
      <w:r>
        <w:t>个都市区域</w:t>
      </w:r>
      <w:r>
        <w:t>的年度数据，利用时间序列截面回归分析方法，研究了就业、收入、居住和出</w:t>
      </w:r>
      <w:r>
        <w:t>租</w:t>
      </w:r>
    </w:p>
    <w:p w:rsidR="0018722C">
      <w:pPr>
        <w:topLinePunct/>
      </w:pPr>
      <w:r>
        <w:t>住宅的空置率、总人口数、家庭数、住宅开工量、住宅建设许可数对城市住宅价</w:t>
      </w:r>
      <w:r>
        <w:t>格的影响，结果表明，经济基本面的相关指标可以解释房地产价格的走势。</w:t>
      </w:r>
      <w:r>
        <w:rPr>
          <w:rFonts w:ascii="Times New Roman" w:hAnsi="Times New Roman" w:eastAsia="Times New Roman"/>
        </w:rPr>
        <w:t>Hwang &amp;</w:t>
      </w:r>
      <w:r>
        <w:rPr>
          <w:rFonts w:ascii="Times New Roman" w:hAnsi="Times New Roman" w:eastAsia="Times New Roman"/>
        </w:rPr>
        <w:t> </w:t>
      </w:r>
      <w:r>
        <w:rPr>
          <w:rFonts w:ascii="Times New Roman" w:hAnsi="Times New Roman" w:eastAsia="Times New Roman"/>
        </w:rPr>
        <w:t>Quigley</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19</w:t>
      </w:r>
      <w:r>
        <w:rPr>
          <w:rFonts w:ascii="Times New Roman" w:hAnsi="Times New Roman" w:eastAsia="Times New Roman"/>
          <w:vertAlign w:val="superscript"/>
        </w:rPr>
        <w:t>]</w:t>
      </w:r>
      <w:r>
        <w:t>利用美国大都市区</w:t>
      </w:r>
      <w:r>
        <w:rPr>
          <w:rFonts w:ascii="Times New Roman" w:hAnsi="Times New Roman" w:eastAsia="Times New Roman"/>
        </w:rPr>
        <w:t>14</w:t>
      </w:r>
      <w:r>
        <w:t>年的面板数据，通过三方程模型研究发现，大</w:t>
      </w:r>
      <w:r>
        <w:t>多数情况下，经济条件、收入水平、就业状况的变化对房价的影响在规模和重要性方面都是相当大的。</w:t>
      </w:r>
      <w:r>
        <w:rPr>
          <w:rFonts w:ascii="Times New Roman" w:hAnsi="Times New Roman" w:eastAsia="Times New Roman"/>
        </w:rPr>
        <w:t>Glindro</w:t>
      </w:r>
      <w:r>
        <w:rPr>
          <w:rFonts w:ascii="Times New Roman" w:hAnsi="Times New Roman" w:eastAsia="Times New Roman"/>
        </w:rPr>
        <w:t> </w:t>
      </w:r>
      <w:r>
        <w:rPr>
          <w:rFonts w:ascii="Times New Roman" w:hAnsi="Times New Roman" w:eastAsia="Times New Roman"/>
        </w:rPr>
        <w:t>et </w:t>
      </w:r>
      <w:r>
        <w:rPr>
          <w:rFonts w:ascii="Times New Roman" w:hAnsi="Times New Roman" w:eastAsia="Times New Roman"/>
        </w:rPr>
        <w:t>al.</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position w:val="11"/>
          <w:sz w:val="16"/>
        </w:rPr>
        <w:t xml:space="preserve">20</w:t>
      </w:r>
      <w:r>
        <w:rPr>
          <w:rFonts w:ascii="Times New Roman" w:hAnsi="Times New Roman" w:eastAsia="Times New Roman"/>
        </w:rPr>
        <w:t>]</w:t>
      </w:r>
      <w:r>
        <w:t>利用</w:t>
      </w:r>
      <w:r>
        <w:rPr>
          <w:rFonts w:ascii="Times New Roman" w:hAnsi="Times New Roman" w:eastAsia="Times New Roman"/>
        </w:rPr>
        <w:t>9</w:t>
      </w:r>
      <w:r>
        <w:t>个亚太经济区</w:t>
      </w:r>
      <w:r>
        <w:rPr>
          <w:rFonts w:ascii="Times New Roman" w:hAnsi="Times New Roman" w:eastAsia="Times New Roman"/>
        </w:rPr>
        <w:t>1993-2006</w:t>
      </w:r>
      <w:r>
        <w:t>年的面板</w:t>
      </w:r>
      <w:r>
        <w:t>数据，通过动态回归模型分析，发现在灵活的商业环境和住房供给弹性相对缺乏</w:t>
      </w:r>
      <w:r>
        <w:t>的条件下，住房价格波动波动更为明显。从国家层面来说，目前的房价上涨主要</w:t>
      </w:r>
      <w:r>
        <w:t>是由于经济基本面的改善，而不是投机性房地产泡沫所致。</w:t>
      </w:r>
      <w:r>
        <w:rPr>
          <w:rFonts w:ascii="Times New Roman" w:hAnsi="Times New Roman" w:eastAsia="Times New Roman"/>
        </w:rPr>
        <w:t>McQuinn &amp; O</w:t>
      </w:r>
      <w:r>
        <w:rPr>
          <w:rFonts w:ascii="Times New Roman" w:hAnsi="Times New Roman" w:eastAsia="Times New Roman"/>
        </w:rPr>
        <w:t>'</w:t>
      </w:r>
      <w:r>
        <w:rPr>
          <w:rFonts w:ascii="Times New Roman" w:hAnsi="Times New Roman" w:eastAsia="Times New Roman"/>
        </w:rPr>
        <w:t>Reilly</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21</w:t>
      </w:r>
      <w:r>
        <w:rPr>
          <w:rFonts w:ascii="Times New Roman" w:hAnsi="Times New Roman" w:eastAsia="Times New Roman"/>
          <w:vertAlign w:val="superscript"/>
        </w:rPr>
        <w:t>]</w:t>
      </w:r>
      <w:r>
        <w:t>以</w:t>
      </w:r>
      <w:r>
        <w:rPr>
          <w:rFonts w:ascii="Times New Roman" w:hAnsi="Times New Roman" w:eastAsia="Times New Roman"/>
        </w:rPr>
        <w:t>GDP</w:t>
      </w:r>
      <w:r>
        <w:t>、人口数、建筑成本指数、土地供应指数、抵押贷款占</w:t>
      </w:r>
      <w:r>
        <w:rPr>
          <w:rFonts w:ascii="Times New Roman" w:hAnsi="Times New Roman" w:eastAsia="Times New Roman"/>
        </w:rPr>
        <w:t>GDP</w:t>
      </w:r>
      <w:r>
        <w:t>的比率、按</w:t>
      </w:r>
      <w:r>
        <w:t>揭利率、汇率、股票价格指数、商业自由指数、金融自由指数、腐败指数、产权</w:t>
      </w:r>
      <w:r>
        <w:t>指数作为经济基本面指标，分别通过对</w:t>
      </w:r>
      <w:r>
        <w:rPr>
          <w:rFonts w:ascii="Times New Roman" w:hAnsi="Times New Roman" w:eastAsia="Times New Roman"/>
        </w:rPr>
        <w:t>16</w:t>
      </w:r>
      <w:r>
        <w:t>个</w:t>
      </w:r>
      <w:r>
        <w:rPr>
          <w:rFonts w:ascii="Times New Roman" w:hAnsi="Times New Roman" w:eastAsia="Times New Roman"/>
        </w:rPr>
        <w:t>OECD</w:t>
      </w:r>
      <w:r>
        <w:t>国家和</w:t>
      </w:r>
      <w:r>
        <w:rPr>
          <w:rFonts w:ascii="Times New Roman" w:hAnsi="Times New Roman" w:eastAsia="Times New Roman"/>
        </w:rPr>
        <w:t>9</w:t>
      </w:r>
      <w:r>
        <w:t>个亚太经济区的实</w:t>
      </w:r>
      <w:r>
        <w:t>证研究发现，房价调整在长期主要反映经济基本面而不是泡沫预期。</w:t>
      </w:r>
      <w:r>
        <w:rPr>
          <w:rFonts w:ascii="Times New Roman" w:hAnsi="Times New Roman" w:eastAsia="Times New Roman"/>
        </w:rPr>
        <w:t>Bhattacharya &amp; Kim</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22</w:t>
      </w:r>
      <w:r>
        <w:rPr>
          <w:rFonts w:ascii="Times New Roman" w:hAnsi="Times New Roman" w:eastAsia="Times New Roman"/>
          <w:vertAlign w:val="superscript"/>
        </w:rPr>
        <w:t>]</w:t>
      </w:r>
      <w:r>
        <w:t>以就业、实际建筑成本、实际住房使用成本作为经济基本面指标，利用</w:t>
      </w:r>
      <w:r>
        <w:t>美国</w:t>
      </w:r>
      <w:r>
        <w:rPr>
          <w:rFonts w:ascii="Times New Roman" w:hAnsi="Times New Roman" w:eastAsia="Times New Roman"/>
        </w:rPr>
        <w:t>20</w:t>
      </w:r>
      <w:r>
        <w:t>个都市的统计数据研究发现，经济基本面对美国的房价具有重要影响。</w:t>
      </w:r>
      <w:r>
        <w:t>尽管房价与经济基本面之间没有长期均衡关系，但潜在的经济因素对房价具有较强的解释力。</w:t>
      </w:r>
    </w:p>
    <w:p w:rsidR="0018722C">
      <w:pPr>
        <w:topLinePunct/>
      </w:pPr>
      <w:r>
        <w:t>另一类观点认为经济基本面对房价不具有解释能力。</w:t>
      </w:r>
      <w:r>
        <w:rPr>
          <w:rFonts w:ascii="Times New Roman" w:eastAsia="Times New Roman"/>
        </w:rPr>
        <w:t>Ozanne &amp; Thibodeau</w:t>
      </w:r>
      <w:r>
        <w:rPr>
          <w:rFonts w:ascii="Times New Roman" w:eastAsia="Times New Roman"/>
          <w:vertAlign w:val="superscript"/>
        </w:rPr>
        <w:t>[</w:t>
      </w:r>
      <w:r>
        <w:rPr>
          <w:rFonts w:ascii="Times New Roman" w:eastAsia="Times New Roman"/>
          <w:vertAlign w:val="superscript"/>
        </w:rPr>
        <w:t xml:space="preserve">23</w:t>
      </w:r>
      <w:r>
        <w:rPr>
          <w:rFonts w:ascii="Times New Roman" w:eastAsia="Times New Roman"/>
          <w:vertAlign w:val="superscript"/>
        </w:rPr>
        <w:t>]</w:t>
      </w:r>
      <w:r>
        <w:t>基于美国</w:t>
      </w:r>
      <w:r>
        <w:rPr>
          <w:rFonts w:ascii="Times New Roman" w:eastAsia="Times New Roman"/>
        </w:rPr>
        <w:t>1974-1976</w:t>
      </w:r>
      <w:r>
        <w:t>年</w:t>
      </w:r>
      <w:r>
        <w:rPr>
          <w:rFonts w:ascii="Times New Roman" w:eastAsia="Times New Roman"/>
        </w:rPr>
        <w:t>54</w:t>
      </w:r>
      <w:r>
        <w:t>个大都市统计区的相关数据，利用似不相关回归方法</w:t>
      </w:r>
      <w:r>
        <w:t>考察了财产税率、维护成本、收入水平、人口数量、非居住商品价格、地理位置</w:t>
      </w:r>
      <w:r>
        <w:t>约束和城市增长控制政策对住宅价格的影响，研究结果表明，城市人口数和收入</w:t>
      </w:r>
      <w:r>
        <w:t>水平对住宅价格的影响均不显著，地理位置也没有对住宅价格产生显著影响。</w:t>
      </w:r>
    </w:p>
    <w:p w:rsidR="0018722C">
      <w:pPr>
        <w:topLinePunct/>
      </w:pPr>
      <w:r>
        <w:rPr>
          <w:rFonts w:ascii="Times New Roman" w:eastAsia="Times New Roman"/>
        </w:rPr>
        <w:t>Gallin</w:t>
      </w:r>
      <w:r>
        <w:rPr>
          <w:rFonts w:ascii="Times New Roman" w:eastAsia="Times New Roman"/>
        </w:rPr>
        <w:t>[</w:t>
      </w:r>
      <w:r>
        <w:rPr>
          <w:rFonts w:ascii="Times New Roman" w:eastAsia="Times New Roman"/>
        </w:rPr>
        <w:t xml:space="preserve">24</w:t>
      </w:r>
      <w:r>
        <w:rPr>
          <w:rFonts w:ascii="Times New Roman" w:eastAsia="Times New Roman"/>
        </w:rPr>
        <w:t>]</w:t>
      </w:r>
      <w:r>
        <w:t>以人均收入、人口数、用户使用成本、股票价格、建筑工人工资、个人</w:t>
      </w:r>
      <w:r>
        <w:t>消费支出平减指数作为经济基本面指标，通过对美国</w:t>
      </w:r>
      <w:r>
        <w:rPr>
          <w:rFonts w:ascii="Times New Roman" w:eastAsia="Times New Roman"/>
        </w:rPr>
        <w:t>95</w:t>
      </w:r>
      <w:r>
        <w:t>个大都市</w:t>
      </w:r>
      <w:r>
        <w:rPr>
          <w:rFonts w:ascii="Times New Roman" w:eastAsia="Times New Roman"/>
        </w:rPr>
        <w:t>1975-2002</w:t>
      </w:r>
      <w:r>
        <w:t>年</w:t>
      </w:r>
      <w:r>
        <w:t>的面板数据的实证研究发现，房价与经济基本面不存在长期协整关系，即经济基本面对房价不具有显著的解释能力。</w:t>
      </w:r>
    </w:p>
    <w:p w:rsidR="0018722C">
      <w:pPr>
        <w:topLinePunct/>
      </w:pPr>
      <w:r>
        <w:t>（</w:t>
      </w:r>
      <w:r>
        <w:rPr>
          <w:rFonts w:ascii="Times New Roman" w:eastAsia="Times New Roman"/>
        </w:rPr>
        <w:t>2</w:t>
      </w:r>
      <w:r>
        <w:t>）</w:t>
      </w:r>
      <w:r>
        <w:t>城市宜居性对房地产价格的影响</w:t>
      </w:r>
    </w:p>
    <w:p w:rsidR="0018722C">
      <w:pPr>
        <w:topLinePunct/>
      </w:pPr>
      <w:r>
        <w:t>关于城市宜居性对房地产价格的影响，其研究结论相对一致，认为不同城市</w:t>
      </w:r>
      <w:r>
        <w:t>的宜居性水平不同，人们倾向于选择宜居性高的城市居住，使得城市宜居性水平对房地产价格具有显著的正向影响。</w:t>
      </w:r>
    </w:p>
    <w:p w:rsidR="0018722C">
      <w:pPr>
        <w:topLinePunct/>
      </w:pPr>
      <w:r>
        <w:rPr>
          <w:rFonts w:ascii="Times New Roman" w:eastAsia="Times New Roman"/>
        </w:rPr>
        <w:t>Manning</w:t>
      </w:r>
      <w:r>
        <w:rPr>
          <w:rFonts w:ascii="Times New Roman" w:eastAsia="Times New Roman"/>
        </w:rPr>
        <w:t>[</w:t>
      </w:r>
      <w:r>
        <w:rPr>
          <w:rFonts w:ascii="Times New Roman" w:eastAsia="Times New Roman"/>
        </w:rPr>
        <w:t xml:space="preserve">25</w:t>
      </w:r>
      <w:r>
        <w:rPr>
          <w:rFonts w:ascii="Times New Roman" w:eastAsia="Times New Roman"/>
        </w:rPr>
        <w:t>]</w:t>
      </w:r>
      <w:r>
        <w:t>基于美国</w:t>
      </w:r>
      <w:r>
        <w:rPr>
          <w:rFonts w:ascii="Times New Roman" w:eastAsia="Times New Roman"/>
        </w:rPr>
        <w:t>1980</w:t>
      </w:r>
      <w:r>
        <w:t>年</w:t>
      </w:r>
      <w:r>
        <w:rPr>
          <w:rFonts w:ascii="Times New Roman" w:eastAsia="Times New Roman"/>
        </w:rPr>
        <w:t>94</w:t>
      </w:r>
      <w:r>
        <w:t>个大都市区的横截面数据进行了实证研究，</w:t>
      </w:r>
    </w:p>
    <w:p w:rsidR="0018722C">
      <w:pPr>
        <w:topLinePunct/>
      </w:pPr>
      <w:r>
        <w:t>结果表明，城市宜居性对房地产价格有着重要影响，当城市面积扩大后，由于会</w:t>
      </w:r>
      <w:r>
        <w:t>出现环境污染、犯罪率提高等影响城市宜居性的现象，所以，家庭愿意为具有较高宜居性的城市支付更高的房价。</w:t>
      </w:r>
      <w:r>
        <w:rPr>
          <w:rFonts w:ascii="Times New Roman" w:eastAsia="Times New Roman"/>
        </w:rPr>
        <w:t>Schmidt </w:t>
      </w:r>
      <w:r>
        <w:rPr>
          <w:rFonts w:ascii="Times New Roman" w:eastAsia="Times New Roman"/>
        </w:rPr>
        <w:t>&amp; Courant</w:t>
      </w:r>
      <w:r>
        <w:rPr>
          <w:rFonts w:ascii="Times New Roman" w:eastAsia="Times New Roman"/>
        </w:rPr>
        <w:t>[</w:t>
      </w:r>
      <w:r>
        <w:rPr>
          <w:rFonts w:ascii="Times New Roman" w:eastAsia="Times New Roman"/>
          <w:position w:val="11"/>
          <w:sz w:val="16"/>
        </w:rPr>
        <w:t xml:space="preserve">26</w:t>
      </w:r>
      <w:r>
        <w:rPr>
          <w:rFonts w:ascii="Times New Roman" w:eastAsia="Times New Roman"/>
        </w:rPr>
        <w:t>]</w:t>
      </w:r>
      <w:r>
        <w:t>基于</w:t>
      </w:r>
      <w:r>
        <w:rPr>
          <w:rFonts w:ascii="Times New Roman" w:eastAsia="Times New Roman"/>
        </w:rPr>
        <w:t>1995</w:t>
      </w:r>
      <w:r>
        <w:t>年人口现状调</w:t>
      </w:r>
      <w:r>
        <w:t>查数据库，利用距离测度方法计算了宜居特征价格，结果表明，工人愿意为居住</w:t>
      </w:r>
      <w:r>
        <w:t>在宜居的区位而接受降低的工资，也即都市外围的宜居特征确实可以作为工资差额的补偿。龙奋杰等</w:t>
      </w:r>
      <w:r>
        <w:rPr>
          <w:rFonts w:ascii="Times New Roman" w:eastAsia="Times New Roman"/>
        </w:rPr>
        <w:t>[</w:t>
      </w:r>
      <w:r>
        <w:rPr>
          <w:rFonts w:ascii="Times New Roman" w:eastAsia="Times New Roman"/>
          <w:spacing w:val="-7"/>
          <w:position w:val="11"/>
          <w:sz w:val="16"/>
        </w:rPr>
        <w:t xml:space="preserve">27</w:t>
      </w:r>
      <w:r>
        <w:rPr>
          <w:rFonts w:ascii="Times New Roman" w:eastAsia="Times New Roman"/>
        </w:rPr>
        <w:t>]</w:t>
      </w:r>
      <w:r>
        <w:t>以自然条件、经济发展程度、环境质量、生活便利程度、</w:t>
      </w:r>
      <w:r>
        <w:t>公共安全和其他作为反应城市生活质量的宜居性指标，基于中国</w:t>
      </w:r>
      <w:r>
        <w:rPr>
          <w:rFonts w:ascii="Times New Roman" w:eastAsia="Times New Roman"/>
        </w:rPr>
        <w:t>1999-2005</w:t>
      </w:r>
      <w:r>
        <w:t>年</w:t>
      </w:r>
      <w:r>
        <w:rPr>
          <w:rFonts w:ascii="Times New Roman" w:eastAsia="Times New Roman"/>
        </w:rPr>
        <w:t>35</w:t>
      </w:r>
      <w:r>
        <w:t>个主要城市的年度数据，利用单变量和多变量两种模型研究了生活质量宜居性和</w:t>
      </w:r>
      <w:r>
        <w:t>收入水平对住宅价格的影响，结果表明，生活质量宜居性和收入水平可以解</w:t>
      </w:r>
      <w:r>
        <w:t>释</w:t>
      </w:r>
    </w:p>
    <w:p w:rsidR="0018722C">
      <w:pPr>
        <w:topLinePunct/>
      </w:pPr>
      <w:r>
        <w:rPr>
          <w:rFonts w:ascii="Times New Roman" w:eastAsia="Times New Roman"/>
        </w:rPr>
        <w:t>70%</w:t>
      </w:r>
      <w:r>
        <w:t>左右住房价格的城市间差异，且随着社会经济的发展，中国主要城市的生活质量对住房意愿支付价格增长的贡献有逐步增大的趋势。周京奎</w:t>
      </w:r>
      <w:r>
        <w:rPr>
          <w:rFonts w:ascii="Times New Roman" w:eastAsia="Times New Roman"/>
        </w:rPr>
        <w:t>[</w:t>
      </w:r>
      <w:r>
        <w:rPr>
          <w:rFonts w:ascii="Times New Roman" w:eastAsia="Times New Roman"/>
        </w:rPr>
        <w:t xml:space="preserve">28</w:t>
      </w:r>
      <w:r>
        <w:rPr>
          <w:rFonts w:ascii="Times New Roman" w:eastAsia="Times New Roman"/>
        </w:rPr>
        <w:t>]</w:t>
      </w:r>
      <w:r>
        <w:t>将城市舒适性特征分为基础设施环境舒适性、公共卫生与生态环境舒适度、人文环境舒适性、社会服务环境舒适性、社会安全性及城市拥挤性五个方面，基于中国</w:t>
      </w:r>
      <w:r>
        <w:rPr>
          <w:rFonts w:ascii="Times New Roman" w:eastAsia="Times New Roman"/>
        </w:rPr>
        <w:t>1999-200</w:t>
      </w:r>
      <w:r>
        <w:rPr>
          <w:rFonts w:ascii="Times New Roman" w:eastAsia="Times New Roman"/>
        </w:rPr>
        <w:t>6</w:t>
      </w:r>
    </w:p>
    <w:p w:rsidR="0018722C">
      <w:pPr>
        <w:topLinePunct/>
      </w:pPr>
      <w:r>
        <w:t>年</w:t>
      </w:r>
      <w:r>
        <w:rPr>
          <w:rFonts w:ascii="Times New Roman" w:eastAsia="宋体"/>
        </w:rPr>
        <w:t>233</w:t>
      </w:r>
      <w:r>
        <w:t>个城市的数据，采用面板数据模型，研究了城市舒适性与住宅价格的关系，</w:t>
      </w:r>
      <w:r>
        <w:t>结果表明，以科技服务、文化服务、商业服务为代表的人文环境舒适度对中国东部地区城市的住宅价格影响显著，而对中西部地区城市的住宅价格影响不显著，</w:t>
      </w:r>
      <w:r>
        <w:t>以燃气普及率和公共交通为代表的基础设施环境舒适度对东部地区住宅价格的</w:t>
      </w:r>
      <w:r>
        <w:t>影响远高于对中西部地区住宅价格的影响。公共卫生环境舒适度对住宅价格的影</w:t>
      </w:r>
      <w:r>
        <w:t>响要高于生态环境舒适度的影响，且对中西部地区城市住宅价格的影响比东部地区城市更显著。</w:t>
      </w:r>
    </w:p>
    <w:p w:rsidR="0018722C">
      <w:pPr>
        <w:topLinePunct/>
      </w:pPr>
      <w:r>
        <w:t>（</w:t>
      </w:r>
      <w:r>
        <w:rPr>
          <w:rFonts w:ascii="Times New Roman" w:eastAsia="Times New Roman"/>
        </w:rPr>
        <w:t>3</w:t>
      </w:r>
      <w:r>
        <w:t>）</w:t>
      </w:r>
      <w:r>
        <w:t>市场参与者预期对房地产价格的影响</w:t>
      </w:r>
    </w:p>
    <w:p w:rsidR="0018722C">
      <w:pPr>
        <w:topLinePunct/>
      </w:pPr>
      <w:r>
        <w:t>关于市场参与者预期对房地产价格的影响研究，主要有两大类：</w:t>
      </w:r>
    </w:p>
    <w:p w:rsidR="0018722C">
      <w:pPr>
        <w:topLinePunct/>
      </w:pPr>
      <w:r>
        <w:t>一类是通过宏观经济基本面与房价的关系研究，得出房价的波动不完全是由经济基本面所造成，一定程度上或很大程度上是由市场参与者的预期所决定。</w:t>
      </w:r>
    </w:p>
    <w:p w:rsidR="0018722C">
      <w:pPr>
        <w:topLinePunct/>
      </w:pPr>
      <w:r>
        <w:rPr>
          <w:rFonts w:ascii="Times New Roman" w:eastAsia="宋体"/>
        </w:rPr>
        <w:t>Phillips</w:t>
      </w:r>
      <w:r>
        <w:rPr>
          <w:rFonts w:ascii="Times New Roman" w:eastAsia="宋体"/>
        </w:rPr>
        <w:t>[</w:t>
      </w:r>
      <w:r>
        <w:rPr>
          <w:rFonts w:ascii="Times New Roman" w:eastAsia="宋体"/>
          <w:position w:val="11"/>
          <w:sz w:val="16"/>
        </w:rPr>
        <w:t xml:space="preserve">29</w:t>
      </w:r>
      <w:r>
        <w:rPr>
          <w:rFonts w:ascii="Times New Roman" w:eastAsia="宋体"/>
        </w:rPr>
        <w:t>]</w:t>
      </w:r>
      <w:r>
        <w:t>利用滞后</w:t>
      </w:r>
      <w:r>
        <w:rPr>
          <w:rFonts w:ascii="Times New Roman" w:eastAsia="宋体"/>
        </w:rPr>
        <w:t>3</w:t>
      </w:r>
      <w:r>
        <w:t>年的实际房价升值作为未来房价上涨的代理变量，通过对</w:t>
      </w:r>
      <w:r>
        <w:t>时间序列数据的研究发现，预期本身会在统计上显著的推高房价。</w:t>
      </w:r>
      <w:r>
        <w:rPr>
          <w:rFonts w:ascii="Times New Roman" w:eastAsia="宋体"/>
        </w:rPr>
        <w:t>Wong </w:t>
      </w:r>
      <w:r>
        <w:rPr>
          <w:rFonts w:ascii="Times New Roman" w:eastAsia="宋体"/>
        </w:rPr>
        <w:t>et al.</w:t>
      </w:r>
      <w:r w:rsidR="004B696B">
        <w:rPr>
          <w:rFonts w:ascii="Times New Roman" w:eastAsia="宋体"/>
        </w:rPr>
        <w:t xml:space="preserve"> </w:t>
      </w:r>
      <w:r>
        <w:rPr>
          <w:rFonts w:ascii="Times New Roman" w:eastAsia="宋体"/>
        </w:rPr>
        <w:t>[</w:t>
      </w:r>
      <w:r>
        <w:rPr>
          <w:rFonts w:ascii="Times New Roman" w:eastAsia="宋体"/>
          <w:position w:val="11"/>
          <w:sz w:val="16"/>
        </w:rPr>
        <w:t xml:space="preserve">30</w:t>
      </w:r>
      <w:r>
        <w:rPr>
          <w:rFonts w:ascii="Times New Roman" w:eastAsia="宋体"/>
        </w:rPr>
        <w:t>]</w:t>
      </w:r>
      <w:r>
        <w:t>研究发现，市场参与者对于未来经济变动存在着异质预期，住房购买者和投资者</w:t>
      </w:r>
      <w:r>
        <w:t>对房地产市场的长期绩效存在过度自信，住房价格的形成更多取决于市场参与者</w:t>
      </w:r>
      <w:r>
        <w:t>对宏观经济基本面的预期，即预期对于住房价格形成具有提前作用。位志宇等</w:t>
      </w:r>
      <w:r>
        <w:rPr>
          <w:rFonts w:ascii="Times New Roman" w:eastAsia="宋体"/>
        </w:rPr>
        <w:t>[</w:t>
      </w:r>
      <w:r>
        <w:rPr>
          <w:rFonts w:ascii="Times New Roman" w:eastAsia="宋体"/>
          <w:position w:val="11"/>
          <w:sz w:val="16"/>
        </w:rPr>
        <w:t xml:space="preserve">31</w:t>
      </w:r>
      <w:r>
        <w:rPr>
          <w:rFonts w:ascii="Times New Roman" w:eastAsia="宋体"/>
        </w:rPr>
        <w:t>]</w:t>
      </w:r>
      <w:r>
        <w:t>从羊群行为的角度研究了房价与经济基本面的关系，指出当房地产市场存在</w:t>
      </w:r>
      <w:r>
        <w:t>羊</w:t>
      </w:r>
      <w:r>
        <w:t>群</w:t>
      </w:r>
    </w:p>
    <w:p w:rsidR="0018722C">
      <w:pPr>
        <w:topLinePunct/>
      </w:pPr>
      <w:r>
        <w:t>行为时，宏观经济基本面与房地产价格的关系发生较大扭曲，房价更多的由人们</w:t>
      </w:r>
      <w:r>
        <w:t>对于未来房地产价格的预期所决定。罗刚强，赵涛</w:t>
      </w:r>
      <w:r>
        <w:rPr>
          <w:rFonts w:ascii="Times New Roman" w:eastAsia="Times New Roman"/>
        </w:rPr>
        <w:t>[</w:t>
      </w:r>
      <w:r>
        <w:rPr>
          <w:rFonts w:ascii="Times New Roman" w:eastAsia="Times New Roman"/>
        </w:rPr>
        <w:t xml:space="preserve">32</w:t>
      </w:r>
      <w:r>
        <w:rPr>
          <w:rFonts w:ascii="Times New Roman" w:eastAsia="Times New Roman"/>
        </w:rPr>
        <w:t>]</w:t>
      </w:r>
      <w:r>
        <w:t>基于中国东、中、西三大地</w:t>
      </w:r>
      <w:r>
        <w:t>区</w:t>
      </w:r>
      <w:r>
        <w:rPr>
          <w:rFonts w:ascii="Times New Roman" w:eastAsia="Times New Roman"/>
        </w:rPr>
        <w:t>1999-2008</w:t>
      </w:r>
      <w:r>
        <w:t>年的房价与经济基本面数据，通过面板数据模型实证研究发现，房</w:t>
      </w:r>
      <w:r>
        <w:t>价与宏观经济基本面变量数据的实证研究发现，经济基本面对住房价格水平的解释力具有显著的区域差异性和阶段差异性，预期和投机因素加剧了房价的波动。</w:t>
      </w:r>
    </w:p>
    <w:p w:rsidR="0018722C">
      <w:pPr>
        <w:topLinePunct/>
      </w:pPr>
      <w:r>
        <w:t>另一类是从经典的预期理论出发，分析不同预期方式对房地产价格的影响。更多的研究集中于适应性预期、理性预期、准理性预期、异质预期、规划改善预期对房地产价格的影响分析。</w:t>
      </w:r>
    </w:p>
    <w:p w:rsidR="0018722C">
      <w:pPr>
        <w:topLinePunct/>
      </w:pPr>
      <w:r>
        <w:rPr>
          <w:rFonts w:ascii="黑体" w:hAnsi="黑体" w:eastAsia="黑体" w:hint="eastAsia"/>
        </w:rPr>
        <w:t>①</w:t>
      </w:r>
      <w:r>
        <w:t>适应性预期对房地产价格的影响研究</w:t>
      </w:r>
    </w:p>
    <w:p w:rsidR="0018722C">
      <w:pPr>
        <w:topLinePunct/>
      </w:pPr>
      <w:r>
        <w:rPr>
          <w:rFonts w:ascii="Times New Roman" w:eastAsia="Times New Roman"/>
        </w:rPr>
        <w:t>Muth</w:t>
      </w:r>
      <w:r>
        <w:rPr>
          <w:rFonts w:ascii="Times New Roman" w:eastAsia="Times New Roman"/>
        </w:rPr>
        <w:t>[</w:t>
      </w:r>
      <w:r>
        <w:rPr>
          <w:rFonts w:ascii="Times New Roman" w:eastAsia="Times New Roman"/>
          <w:position w:val="11"/>
          <w:sz w:val="16"/>
        </w:rPr>
        <w:t xml:space="preserve">33</w:t>
      </w:r>
      <w:r>
        <w:rPr>
          <w:rFonts w:ascii="Times New Roman" w:eastAsia="Times New Roman"/>
        </w:rPr>
        <w:t>]</w:t>
      </w:r>
      <w:r>
        <w:t>利用住房单元的空间租金数据进行住房价格变动预期，通过实证发</w:t>
      </w:r>
      <w:r>
        <w:t>现，适应性预期比理性预期能够更好的解释数据。沈悦，刘洪玉</w:t>
      </w:r>
      <w:r>
        <w:rPr>
          <w:rFonts w:ascii="Times New Roman" w:eastAsia="Times New Roman"/>
        </w:rPr>
        <w:t>[</w:t>
      </w:r>
      <w:r>
        <w:rPr>
          <w:rFonts w:ascii="Times New Roman" w:eastAsia="Times New Roman"/>
          <w:position w:val="11"/>
          <w:sz w:val="16"/>
        </w:rPr>
        <w:t>34</w:t>
      </w:r>
      <w:r>
        <w:rPr>
          <w:rFonts w:ascii="Times New Roman" w:eastAsia="Times New Roman"/>
        </w:rPr>
        <w:t>]</w:t>
      </w:r>
      <w:r>
        <w:t>基于中国</w:t>
      </w:r>
      <w:r>
        <w:rPr>
          <w:rFonts w:ascii="Times New Roman" w:eastAsia="Times New Roman"/>
        </w:rPr>
        <w:t>1995-2002</w:t>
      </w:r>
      <w:r>
        <w:t>年</w:t>
      </w:r>
      <w:r>
        <w:rPr>
          <w:rFonts w:ascii="Times New Roman" w:eastAsia="Times New Roman"/>
        </w:rPr>
        <w:t>14</w:t>
      </w:r>
      <w:r>
        <w:t>个城市的年度数据，利用混合样本回归分析方法，研究了居民消</w:t>
      </w:r>
      <w:r>
        <w:t>费价格指数、城市总人口、失业率、城镇居民家庭人均可支配收入对住宅价格的</w:t>
      </w:r>
      <w:r>
        <w:t>影响，结果表明，各城市经济基本面的当前或历史信息都可以部分解释住宅价格</w:t>
      </w:r>
      <w:r>
        <w:t>的水平或变化率，且这种解释能力存在着显著的城市差异，适应性预期对住宅价格变动具有显著影响。况伟大</w:t>
      </w:r>
      <w:r>
        <w:rPr>
          <w:rFonts w:ascii="Times New Roman" w:eastAsia="Times New Roman"/>
        </w:rPr>
        <w:t>[</w:t>
      </w:r>
      <w:r>
        <w:rPr>
          <w:rFonts w:ascii="Times New Roman" w:eastAsia="Times New Roman"/>
          <w:spacing w:val="-7"/>
          <w:position w:val="11"/>
          <w:sz w:val="16"/>
        </w:rPr>
        <w:t xml:space="preserve">35</w:t>
      </w:r>
      <w:r>
        <w:rPr>
          <w:rFonts w:ascii="Times New Roman" w:eastAsia="Times New Roman"/>
        </w:rPr>
        <w:t>]</w:t>
      </w:r>
      <w:r>
        <w:t>在住房存量调整模型基础上，基于中国</w:t>
      </w:r>
      <w:r>
        <w:rPr>
          <w:rFonts w:ascii="Times New Roman" w:eastAsia="Times New Roman"/>
        </w:rPr>
        <w:t>35</w:t>
      </w:r>
      <w:r>
        <w:t>个</w:t>
      </w:r>
      <w:r>
        <w:t>大</w:t>
      </w:r>
    </w:p>
    <w:p w:rsidR="0018722C">
      <w:pPr>
        <w:topLinePunct/>
      </w:pPr>
      <w:r>
        <w:t>中城市</w:t>
      </w:r>
      <w:r>
        <w:rPr>
          <w:rFonts w:ascii="Times New Roman" w:eastAsia="Times New Roman"/>
        </w:rPr>
        <w:t>1996-2007</w:t>
      </w:r>
      <w:r>
        <w:t>年面板数据的实证研究发现，中国城市房价波动主要有经济基</w:t>
      </w:r>
      <w:r>
        <w:t>本面而非预期决定，但这并不意味着个别城市房价变动不是由预期和投机决定</w:t>
      </w:r>
      <w:r>
        <w:t>的。通过理性预期模型和适应性预期模型的比较发现，预期及其投机对中国城市房价波动都具有较强解释力，且理性预期作用小于适应性预期作用。</w:t>
      </w:r>
    </w:p>
    <w:p w:rsidR="0018722C">
      <w:pPr>
        <w:topLinePunct/>
      </w:pPr>
      <w:r>
        <w:rPr>
          <w:rFonts w:ascii="黑体" w:hAnsi="黑体" w:eastAsia="黑体" w:hint="eastAsia"/>
        </w:rPr>
        <w:t>②</w:t>
      </w:r>
      <w:r>
        <w:t>理性预期对房地产价格的影响研究</w:t>
      </w:r>
    </w:p>
    <w:p w:rsidR="0018722C">
      <w:pPr>
        <w:topLinePunct/>
      </w:pPr>
      <w:r>
        <w:rPr>
          <w:rFonts w:ascii="Times New Roman" w:eastAsia="Times New Roman"/>
        </w:rPr>
        <w:t>Clayton</w:t>
      </w:r>
      <w:r>
        <w:rPr>
          <w:rFonts w:ascii="Times New Roman" w:eastAsia="Times New Roman"/>
        </w:rPr>
        <w:t>[</w:t>
      </w:r>
      <w:r>
        <w:rPr>
          <w:rFonts w:ascii="Times New Roman" w:eastAsia="Times New Roman"/>
          <w:position w:val="11"/>
          <w:sz w:val="16"/>
        </w:rPr>
        <w:t xml:space="preserve">36,37</w:t>
      </w:r>
      <w:r>
        <w:rPr>
          <w:rFonts w:ascii="Times New Roman" w:eastAsia="Times New Roman"/>
        </w:rPr>
        <w:t>]</w:t>
      </w:r>
      <w:r>
        <w:t>构建了一个理性预期、完全市场和无风险溢价的联合零假设，对</w:t>
      </w:r>
      <w:r>
        <w:t>温哥华的共管公寓市场进行了实证研究，指出联合零假设明显不成立。平均来说，</w:t>
      </w:r>
      <w:r>
        <w:t>事后的住房价格变动方向与理性预期的方向相反。通过协整和随机系数方法发</w:t>
      </w:r>
      <w:r>
        <w:t>现，住房价格对于风险中性的理性预期的偏离是时变的、平稳的、与房地产价格</w:t>
      </w:r>
      <w:r>
        <w:t>周期所处阶段相关的。</w:t>
      </w:r>
      <w:r>
        <w:rPr>
          <w:rFonts w:ascii="Times New Roman" w:eastAsia="Times New Roman"/>
        </w:rPr>
        <w:t>Wheaton</w:t>
      </w:r>
      <w:r>
        <w:rPr>
          <w:rFonts w:ascii="Times New Roman" w:eastAsia="Times New Roman"/>
        </w:rPr>
        <w:t>[</w:t>
      </w:r>
      <w:r>
        <w:rPr>
          <w:rFonts w:ascii="Times New Roman" w:eastAsia="Times New Roman"/>
          <w:position w:val="11"/>
          <w:sz w:val="16"/>
        </w:rPr>
        <w:t xml:space="preserve">38</w:t>
      </w:r>
      <w:r>
        <w:rPr>
          <w:rFonts w:ascii="Times New Roman" w:eastAsia="Times New Roman"/>
        </w:rPr>
        <w:t>]</w:t>
      </w:r>
      <w:r>
        <w:t>指出住房市场周期的出现只能被看作是统一的市场经济主体形成的系统误差，住房市场经济主体基于完全信息做出理性预期，</w:t>
      </w:r>
      <w:r>
        <w:t>住房市场是有效的。</w:t>
      </w:r>
      <w:r>
        <w:rPr>
          <w:rFonts w:ascii="Times New Roman" w:eastAsia="Times New Roman"/>
        </w:rPr>
        <w:t>Dawit Sisay</w:t>
      </w:r>
      <w:r>
        <w:rPr>
          <w:rFonts w:ascii="Times New Roman" w:eastAsia="Times New Roman"/>
        </w:rPr>
        <w:t>[</w:t>
      </w:r>
      <w:r>
        <w:rPr>
          <w:rFonts w:ascii="Times New Roman" w:eastAsia="Times New Roman"/>
          <w:position w:val="11"/>
          <w:sz w:val="16"/>
        </w:rPr>
        <w:t xml:space="preserve">39</w:t>
      </w:r>
      <w:r>
        <w:rPr>
          <w:rFonts w:ascii="Times New Roman" w:eastAsia="Times New Roman"/>
        </w:rPr>
        <w:t>]</w:t>
      </w:r>
      <w:r>
        <w:t>指出市场经济主体能够充分利用信息进行正确</w:t>
      </w:r>
      <w:r>
        <w:t>预期，对房地产市场提前做出反应，造成短期内房价大幅波动，长期内房价回复到均衡价格，并证明了房地产市场经济主体理性预期的存在。</w:t>
      </w:r>
    </w:p>
    <w:p w:rsidR="0018722C">
      <w:pPr>
        <w:topLinePunct/>
      </w:pPr>
      <w:r>
        <w:rPr>
          <w:rFonts w:ascii="黑体" w:hAnsi="黑体" w:eastAsia="黑体" w:hint="eastAsia"/>
        </w:rPr>
        <w:t>③</w:t>
      </w:r>
      <w:r>
        <w:t>准理性预期对房地产价格的影响研究</w:t>
      </w:r>
    </w:p>
    <w:p w:rsidR="0018722C">
      <w:pPr>
        <w:topLinePunct/>
      </w:pPr>
      <w:r>
        <w:rPr>
          <w:rFonts w:ascii="Times New Roman" w:eastAsia="Times New Roman"/>
        </w:rPr>
        <w:t>Bigman</w:t>
      </w:r>
      <w:r>
        <w:rPr>
          <w:rFonts w:ascii="Times New Roman" w:eastAsia="Times New Roman"/>
        </w:rPr>
        <w:t>[</w:t>
      </w:r>
      <w:r>
        <w:rPr>
          <w:rFonts w:ascii="Times New Roman" w:eastAsia="Times New Roman"/>
          <w:position w:val="11"/>
          <w:sz w:val="16"/>
        </w:rPr>
        <w:t xml:space="preserve">40</w:t>
      </w:r>
      <w:r>
        <w:rPr>
          <w:rFonts w:ascii="Times New Roman" w:eastAsia="Times New Roman"/>
        </w:rPr>
        <w:t>]</w:t>
      </w:r>
      <w:r>
        <w:t>指出行为主体获得信息是要花费一定成本的，并不是所有行为主</w:t>
      </w:r>
      <w:r>
        <w:t>体都有能力承担获取信息的费用，而且行为主体的背景各不相同，并不可能所有</w:t>
      </w:r>
      <w:r>
        <w:t>人都能有效利用其所能得到的信息，所以提出了行为主体准理性预期的概念。张金明</w:t>
      </w:r>
      <w:r>
        <w:rPr>
          <w:rFonts w:ascii="Times New Roman" w:eastAsia="Times New Roman"/>
        </w:rPr>
        <w:t>[</w:t>
      </w:r>
      <w:r>
        <w:rPr>
          <w:rFonts w:ascii="Times New Roman" w:eastAsia="Times New Roman"/>
          <w:spacing w:val="-5"/>
          <w:position w:val="11"/>
          <w:sz w:val="16"/>
        </w:rPr>
        <w:t xml:space="preserve">41</w:t>
      </w:r>
      <w:r>
        <w:rPr>
          <w:rFonts w:ascii="Times New Roman" w:eastAsia="Times New Roman"/>
        </w:rPr>
        <w:t>]</w:t>
      </w:r>
      <w:r>
        <w:t>通过对我国房地产市场的特点和结构进行分析，指出我国投资者对房地产</w:t>
      </w:r>
      <w:r>
        <w:t>市场的预期是介于适应性预期与理性预期之间的准理性预期。高苛，刘长滨</w:t>
      </w:r>
      <w:r>
        <w:rPr>
          <w:rFonts w:ascii="Times New Roman" w:eastAsia="Times New Roman"/>
        </w:rPr>
        <w:t>[</w:t>
      </w:r>
      <w:r>
        <w:rPr>
          <w:rFonts w:ascii="Times New Roman" w:eastAsia="Times New Roman"/>
          <w:position w:val="11"/>
          <w:sz w:val="16"/>
        </w:rPr>
        <w:t xml:space="preserve">42</w:t>
      </w:r>
      <w:r>
        <w:rPr>
          <w:rFonts w:ascii="Times New Roman" w:eastAsia="Times New Roman"/>
        </w:rPr>
        <w:t>]</w:t>
      </w:r>
      <w:r>
        <w:t>针对我国住宅市场宏观调控前期效果不太理想的现状，建立了住房市场价格调控</w:t>
      </w:r>
      <w:r>
        <w:t>预期模型，给出了基于不同预期理论的住房价格数学表达式。指出房地产市场参</w:t>
      </w:r>
      <w:r>
        <w:t>与主体具有准理性预期的特性，分析了预期因素对住房市场宏观调控政策效果的</w:t>
      </w:r>
      <w:r>
        <w:t>影响规律。结果表明：市场主体的政策预期可导致调控政策的短期失效，住房供</w:t>
      </w:r>
      <w:r>
        <w:t>给调整系数越小短期价格波动越剧烈，而长期中调控政策目标可以实现，不受预期影响。王军武，赵玮</w:t>
      </w:r>
      <w:r>
        <w:rPr>
          <w:rFonts w:ascii="Times New Roman" w:eastAsia="Times New Roman"/>
        </w:rPr>
        <w:t>[</w:t>
      </w:r>
      <w:r>
        <w:rPr>
          <w:rFonts w:ascii="Times New Roman" w:eastAsia="Times New Roman"/>
          <w:spacing w:val="-8"/>
          <w:position w:val="11"/>
          <w:sz w:val="16"/>
        </w:rPr>
        <w:t xml:space="preserve">43</w:t>
      </w:r>
      <w:r>
        <w:rPr>
          <w:rFonts w:ascii="Times New Roman" w:eastAsia="Times New Roman"/>
        </w:rPr>
        <w:t>]</w:t>
      </w:r>
      <w:r>
        <w:t>针对我国房地产市场的准理性预期特性，采用</w:t>
      </w:r>
      <w:r>
        <w:rPr>
          <w:rFonts w:ascii="Times New Roman" w:eastAsia="Times New Roman"/>
        </w:rPr>
        <w:t>Eviews</w:t>
      </w:r>
      <w:r>
        <w:t>软件对武汉市商品住房市场进行了实证研究，指出住房价格具有很强的内生性，</w:t>
      </w:r>
      <w:r w:rsidR="001852F3">
        <w:t xml:space="preserve">但是市场主体的非理性预期会在短期内对住房价格的变动产生巨大影响。</w:t>
      </w:r>
    </w:p>
    <w:p w:rsidR="0018722C">
      <w:pPr>
        <w:topLinePunct/>
      </w:pPr>
      <w:r>
        <w:rPr>
          <w:rFonts w:ascii="黑体" w:hAnsi="黑体" w:eastAsia="黑体" w:hint="eastAsia"/>
        </w:rPr>
        <w:t>④</w:t>
      </w:r>
      <w:r>
        <w:t>异质预期对房地产价格的影响研究</w:t>
      </w:r>
    </w:p>
    <w:p w:rsidR="0018722C">
      <w:pPr>
        <w:topLinePunct/>
      </w:pPr>
      <w:r>
        <w:rPr>
          <w:rFonts w:ascii="Times New Roman" w:eastAsia="Times New Roman"/>
        </w:rPr>
        <w:t>Harrison &amp; Kreps</w:t>
      </w:r>
      <w:r>
        <w:rPr>
          <w:rFonts w:ascii="Times New Roman" w:eastAsia="Times New Roman"/>
        </w:rPr>
        <w:t>[</w:t>
      </w:r>
      <w:r>
        <w:rPr>
          <w:rFonts w:ascii="Times New Roman" w:eastAsia="Times New Roman"/>
        </w:rPr>
        <w:t xml:space="preserve">44</w:t>
      </w:r>
      <w:r>
        <w:rPr>
          <w:rFonts w:ascii="Times New Roman" w:eastAsia="Times New Roman"/>
        </w:rPr>
        <w:t>]</w:t>
      </w:r>
      <w:r>
        <w:t>指出理性预期要求经济主体的预期是完全相同的、一致</w:t>
      </w:r>
      <w:r>
        <w:t>的，但是在现实经济世界中，人们几乎不可能达到一致预期，现实中人们的异质</w:t>
      </w:r>
      <w:r>
        <w:t>预期是常态。经济主体对于未来经济变化中的某个</w:t>
      </w:r>
      <w:r>
        <w:t>（</w:t>
      </w:r>
      <w:r>
        <w:t>些</w:t>
      </w:r>
      <w:r>
        <w:t>）</w:t>
      </w:r>
      <w:r>
        <w:t>变量具有不同或者不完全相同的预期，即异质预期。</w:t>
      </w:r>
      <w:r>
        <w:rPr>
          <w:rFonts w:ascii="Times New Roman" w:eastAsia="Times New Roman"/>
        </w:rPr>
        <w:t>Hanushek &amp; Quigley</w:t>
      </w:r>
      <w:r>
        <w:rPr>
          <w:rFonts w:ascii="Times New Roman" w:eastAsia="Times New Roman"/>
        </w:rPr>
        <w:t>[</w:t>
      </w:r>
      <w:r>
        <w:rPr>
          <w:rFonts w:ascii="Times New Roman" w:eastAsia="Times New Roman"/>
          <w:position w:val="11"/>
          <w:sz w:val="16"/>
        </w:rPr>
        <w:t xml:space="preserve">45</w:t>
      </w:r>
      <w:r>
        <w:rPr>
          <w:rFonts w:ascii="Times New Roman" w:eastAsia="Times New Roman"/>
        </w:rPr>
        <w:t>]</w:t>
      </w:r>
      <w:r>
        <w:t>提出行为主体对经济因素变</w:t>
      </w:r>
      <w:r>
        <w:t>动的不同预期导致了房价的波动，即行为主体的异质预期是房价波动的重要原</w:t>
      </w:r>
      <w:r>
        <w:t>因。</w:t>
      </w:r>
      <w:r>
        <w:rPr>
          <w:rFonts w:ascii="Times New Roman" w:eastAsia="Times New Roman"/>
        </w:rPr>
        <w:t>Giovanni Favaray &amp; Zheng Song</w:t>
      </w:r>
      <w:r>
        <w:rPr>
          <w:rFonts w:ascii="Times New Roman" w:eastAsia="Times New Roman"/>
        </w:rPr>
        <w:t>[</w:t>
      </w:r>
      <w:r>
        <w:rPr>
          <w:rFonts w:ascii="Times New Roman" w:eastAsia="Times New Roman"/>
          <w:position w:val="11"/>
          <w:sz w:val="16"/>
        </w:rPr>
        <w:t xml:space="preserve">46,47</w:t>
      </w:r>
      <w:r>
        <w:rPr>
          <w:rFonts w:ascii="Times New Roman" w:eastAsia="Times New Roman"/>
        </w:rPr>
        <w:t>]</w:t>
      </w:r>
      <w:r>
        <w:t>指出居民收入变动对住宅价格的影响具</w:t>
      </w:r>
      <w:r>
        <w:t>有双重作用，即收入增加不仅会直接引起居民对住宅需求的增加，而且会形成居</w:t>
      </w:r>
      <w:r>
        <w:t>民对未来房价上涨的预期，这种预期作用又会间接引起居民对当期住宅需求的增</w:t>
      </w:r>
      <w:r>
        <w:t>加。在这双重作用下，住宅需求明显增加，在供给缺乏弹性的作用下，引起住宅</w:t>
      </w:r>
      <w:r>
        <w:t>价格上涨。</w:t>
      </w:r>
      <w:r>
        <w:rPr>
          <w:rFonts w:ascii="Times New Roman" w:eastAsia="Times New Roman"/>
        </w:rPr>
        <w:t>Taltavull</w:t>
      </w:r>
      <w:r>
        <w:rPr>
          <w:rFonts w:ascii="Times New Roman" w:eastAsia="Times New Roman"/>
        </w:rPr>
        <w:t> &amp; McGreal</w:t>
      </w:r>
      <w:r>
        <w:rPr>
          <w:rFonts w:ascii="Times New Roman" w:eastAsia="Times New Roman"/>
        </w:rPr>
        <w:t>[</w:t>
      </w:r>
      <w:r>
        <w:rPr>
          <w:rFonts w:ascii="Times New Roman" w:eastAsia="Times New Roman"/>
          <w:position w:val="11"/>
          <w:sz w:val="16"/>
        </w:rPr>
        <w:t xml:space="preserve">48</w:t>
      </w:r>
      <w:r>
        <w:rPr>
          <w:rFonts w:ascii="Times New Roman" w:eastAsia="Times New Roman"/>
        </w:rPr>
        <w:t>]</w:t>
      </w:r>
      <w:r>
        <w:t>指出住房价格波动由人口、股票、收入、财富、</w:t>
      </w:r>
      <w:r>
        <w:t>利率、通胀等基本面成分和预期代表的非基本面成分解释，提出了在住房价格中</w:t>
      </w:r>
      <w:r>
        <w:t>分离出市场参与者异质预期和住房价格变动趋势的方法，利用享用价格模型对西</w:t>
      </w:r>
      <w:r>
        <w:t>班牙的</w:t>
      </w:r>
      <w:r>
        <w:rPr>
          <w:rFonts w:ascii="Times New Roman" w:eastAsia="Times New Roman"/>
        </w:rPr>
        <w:t>180</w:t>
      </w:r>
      <w:r>
        <w:t>万套住房样本进行了实证研究，结果发现，预期可以解释住房价格特</w:t>
      </w:r>
      <w:r>
        <w:t>征因素以外的总误差的</w:t>
      </w:r>
      <w:r>
        <w:rPr>
          <w:rFonts w:ascii="Times New Roman" w:eastAsia="Times New Roman"/>
        </w:rPr>
        <w:t>14-20%</w:t>
      </w:r>
      <w:r>
        <w:t>，解释住房价格的</w:t>
      </w:r>
      <w:r>
        <w:rPr>
          <w:rFonts w:ascii="Times New Roman" w:eastAsia="Times New Roman"/>
        </w:rPr>
        <w:t>0</w:t>
      </w:r>
      <w:r>
        <w:rPr>
          <w:rFonts w:ascii="Times New Roman" w:eastAsia="Times New Roman"/>
        </w:rPr>
        <w:t>.</w:t>
      </w:r>
      <w:r>
        <w:rPr>
          <w:rFonts w:ascii="Times New Roman" w:eastAsia="Times New Roman"/>
        </w:rPr>
        <w:t>79-7.7%</w:t>
      </w:r>
      <w:r>
        <w:t>。徐佳娜</w:t>
      </w:r>
      <w:r>
        <w:rPr>
          <w:rFonts w:ascii="Times New Roman" w:eastAsia="Times New Roman"/>
        </w:rPr>
        <w:t>[</w:t>
      </w:r>
      <w:r>
        <w:rPr>
          <w:rFonts w:ascii="Times New Roman" w:eastAsia="Times New Roman"/>
          <w:position w:val="11"/>
          <w:sz w:val="16"/>
        </w:rPr>
        <w:t xml:space="preserve">49</w:t>
      </w:r>
      <w:r>
        <w:rPr>
          <w:rFonts w:ascii="Times New Roman" w:eastAsia="Times New Roman"/>
        </w:rPr>
        <w:t>]</w:t>
      </w:r>
      <w:r>
        <w:t>通过实证</w:t>
      </w:r>
      <w:r>
        <w:t>研究也指出香港住房市场存在后向异质有限理性预期。梁以德等</w:t>
      </w:r>
      <w:r>
        <w:rPr>
          <w:rFonts w:ascii="Times New Roman" w:eastAsia="Times New Roman"/>
        </w:rPr>
        <w:t>[</w:t>
      </w:r>
      <w:r>
        <w:rPr>
          <w:rFonts w:ascii="Times New Roman" w:eastAsia="Times New Roman"/>
          <w:position w:val="11"/>
          <w:sz w:val="16"/>
        </w:rPr>
        <w:t xml:space="preserve">50</w:t>
      </w:r>
      <w:r>
        <w:rPr>
          <w:rFonts w:ascii="Times New Roman" w:eastAsia="Times New Roman"/>
        </w:rPr>
        <w:t>]</w:t>
      </w:r>
      <w:r>
        <w:t>通过建立蛛</w:t>
      </w:r>
      <w:r>
        <w:t>网</w:t>
      </w:r>
    </w:p>
    <w:p w:rsidR="0018722C">
      <w:pPr>
        <w:topLinePunct/>
      </w:pPr>
      <w:r>
        <w:t>模型，分析异质预期交互作用假设条件下，经济因素变动对房价波动的影响。研</w:t>
      </w:r>
      <w:r>
        <w:t>究表明，在房价波动动态演化系统中，各后向有限理性预期条件下预期价格波动</w:t>
      </w:r>
      <w:r>
        <w:t>遵循实际价格的变化，而调整预期条件下价格的波动幅度由于动态演化系统中有</w:t>
      </w:r>
      <w:r>
        <w:t>限理性预期的异质性和市场结构的变动而得到降低。沈悦等</w:t>
      </w:r>
      <w:r>
        <w:rPr>
          <w:rFonts w:ascii="Times New Roman" w:hAnsi="Times New Roman" w:eastAsia="Times New Roman"/>
        </w:rPr>
        <w:t>[</w:t>
      </w:r>
      <w:r>
        <w:rPr>
          <w:rFonts w:ascii="Times New Roman" w:hAnsi="Times New Roman" w:eastAsia="Times New Roman"/>
        </w:rPr>
        <w:t xml:space="preserve">51</w:t>
      </w:r>
      <w:r>
        <w:rPr>
          <w:rFonts w:ascii="Times New Roman" w:hAnsi="Times New Roman" w:eastAsia="Times New Roman"/>
        </w:rPr>
        <w:t>]</w:t>
      </w:r>
      <w:r>
        <w:t>从异质有限理性预</w:t>
      </w:r>
      <w:r>
        <w:t>期入手，以“开发商的预期价格根据地价和房屋造价进行调整，自住购房者和投资性购房者的预期需求根据按揭利率调整”为假设条件，给出了房地产开发商、</w:t>
      </w:r>
      <w:r>
        <w:t>自住购房者和投资性购房者各自的预期形成机制，并运用系统动力学讨论了预期</w:t>
      </w:r>
      <w:r>
        <w:t>与住房价格之间的动态反馈机制及其对住房价格的影响。研究表明，开发商的预</w:t>
      </w:r>
      <w:r>
        <w:t>期价格和投资性购房者预期价格变动趋势的参考值是根据近两年的历史信息而</w:t>
      </w:r>
      <w:r>
        <w:t>形成的，所以，开发商和投资性购房者的预期与住房价格存在正反馈效应；自住性购房者的预期与住房价格分别存在负反馈和正反馈效应。</w:t>
      </w:r>
    </w:p>
    <w:p w:rsidR="0018722C">
      <w:pPr>
        <w:topLinePunct/>
      </w:pPr>
      <w:r>
        <w:rPr>
          <w:rFonts w:ascii="黑体" w:hAnsi="黑体" w:eastAsia="黑体" w:hint="eastAsia"/>
        </w:rPr>
        <w:t>⑤</w:t>
      </w:r>
      <w:r>
        <w:t>规划改善预期对房地产价格的影响研究</w:t>
      </w:r>
    </w:p>
    <w:p w:rsidR="0018722C">
      <w:pPr>
        <w:topLinePunct/>
      </w:pPr>
      <w:r>
        <w:t>理论分析主要体现在</w:t>
      </w:r>
      <w:r>
        <w:rPr>
          <w:rFonts w:ascii="Times New Roman" w:eastAsia="Times New Roman"/>
        </w:rPr>
        <w:t>Alonso</w:t>
      </w:r>
      <w:r>
        <w:rPr>
          <w:rFonts w:ascii="Times New Roman" w:eastAsia="Times New Roman"/>
        </w:rPr>
        <w:t>[</w:t>
      </w:r>
      <w:r>
        <w:rPr>
          <w:rFonts w:ascii="Times New Roman" w:eastAsia="Times New Roman"/>
        </w:rPr>
        <w:t xml:space="preserve">52</w:t>
      </w:r>
      <w:r>
        <w:rPr>
          <w:rFonts w:ascii="Times New Roman" w:eastAsia="Times New Roman"/>
        </w:rPr>
        <w:t>]</w:t>
      </w:r>
      <w:r>
        <w:t>提出区位决策的三个因素为土地租金、交通成本以及地块面积。</w:t>
      </w:r>
      <w:r>
        <w:rPr>
          <w:rFonts w:ascii="Times New Roman" w:eastAsia="Times New Roman"/>
        </w:rPr>
        <w:t>Mun &amp; Sasaki </w:t>
      </w:r>
      <w:r>
        <w:rPr>
          <w:rFonts w:ascii="Times New Roman" w:eastAsia="Times New Roman"/>
        </w:rPr>
        <w:t>[</w:t>
      </w:r>
      <w:r>
        <w:rPr>
          <w:rFonts w:ascii="Times New Roman" w:eastAsia="Times New Roman"/>
        </w:rPr>
        <w:t xml:space="preserve">53</w:t>
      </w:r>
      <w:r>
        <w:rPr>
          <w:rFonts w:ascii="Times New Roman" w:eastAsia="Times New Roman"/>
        </w:rPr>
        <w:t>]</w:t>
      </w:r>
      <w:r>
        <w:t>在</w:t>
      </w:r>
      <w:r>
        <w:rPr>
          <w:rFonts w:ascii="Times New Roman" w:eastAsia="Times New Roman"/>
        </w:rPr>
        <w:t>Alonso</w:t>
      </w:r>
      <w:r>
        <w:t>（</w:t>
      </w:r>
      <w:r>
        <w:rPr>
          <w:rFonts w:ascii="Times New Roman" w:eastAsia="Times New Roman"/>
        </w:rPr>
        <w:t>1964</w:t>
      </w:r>
      <w:r>
        <w:t>）</w:t>
      </w:r>
      <w:r>
        <w:t>的基础上用数学模型严</w:t>
      </w:r>
      <w:r>
        <w:t>格推导了城市交通改善前后的土地市场空间均衡与地价梯度变化，论述了城市交</w:t>
      </w:r>
      <w:r>
        <w:t>通改善项目的规划建设对土地价格的影响及其变化规律。其研究结论为：在理性</w:t>
      </w:r>
      <w:r>
        <w:t>预期假设前提下，在交通改善规划宣布之前没有预期出现，出售的土地价格不会</w:t>
      </w:r>
      <w:r>
        <w:t>变化，城市地价空间梯度也不会变化；在宣布之后竣工之前预期效应显现，出售</w:t>
      </w:r>
      <w:r>
        <w:t>的土地价格会上升，城市半径扩张，地价梯度下降，家庭总体效用增加；在竣工之后预期重新恢复稳定，地价保持不变。</w:t>
      </w:r>
    </w:p>
    <w:p w:rsidR="0018722C">
      <w:pPr>
        <w:topLinePunct/>
      </w:pPr>
      <w:r>
        <w:t>实证研究主要体现在基于交通规划研究规划改善预期对房地产价格的影响</w:t>
      </w:r>
      <w:r>
        <w:t>效应。一是认为交通规划对周边住房价格具有提升作用，且这种作用于轨道投入运营之前就已经显现，即存在预期效应。</w:t>
      </w:r>
      <w:r>
        <w:rPr>
          <w:rFonts w:ascii="Times New Roman" w:eastAsia="宋体"/>
        </w:rPr>
        <w:t>McDonald </w:t>
      </w:r>
      <w:r>
        <w:rPr>
          <w:rFonts w:ascii="Times New Roman" w:eastAsia="宋体"/>
        </w:rPr>
        <w:t>&amp; Osuji</w:t>
      </w:r>
      <w:r>
        <w:rPr>
          <w:rFonts w:ascii="Times New Roman" w:eastAsia="宋体"/>
        </w:rPr>
        <w:t>[</w:t>
      </w:r>
      <w:r>
        <w:rPr>
          <w:rFonts w:ascii="Times New Roman" w:eastAsia="宋体"/>
          <w:position w:val="11"/>
          <w:sz w:val="16"/>
        </w:rPr>
        <w:t xml:space="preserve">54</w:t>
      </w:r>
      <w:r>
        <w:rPr>
          <w:rFonts w:ascii="Times New Roman" w:eastAsia="宋体"/>
        </w:rPr>
        <w:t>]</w:t>
      </w:r>
      <w:r>
        <w:t>、</w:t>
      </w:r>
      <w:r>
        <w:rPr>
          <w:rFonts w:ascii="Times New Roman" w:eastAsia="宋体"/>
        </w:rPr>
        <w:t>Chau &amp; Ng </w:t>
      </w:r>
      <w:r>
        <w:rPr>
          <w:rFonts w:ascii="Times New Roman" w:eastAsia="宋体"/>
        </w:rPr>
        <w:t>[</w:t>
      </w:r>
      <w:r>
        <w:rPr>
          <w:rFonts w:ascii="Times New Roman" w:eastAsia="宋体"/>
          <w:position w:val="11"/>
          <w:sz w:val="16"/>
        </w:rPr>
        <w:t xml:space="preserve">55</w:t>
      </w:r>
      <w:r>
        <w:rPr>
          <w:rFonts w:ascii="Times New Roman" w:eastAsia="宋体"/>
        </w:rPr>
        <w:t>]</w:t>
      </w:r>
      <w:r>
        <w:t>、</w:t>
      </w:r>
      <w:r>
        <w:rPr>
          <w:rFonts w:ascii="Times New Roman" w:eastAsia="宋体"/>
        </w:rPr>
        <w:t>Knaap, Ding &amp; Hopkins</w:t>
      </w:r>
      <w:r>
        <w:rPr>
          <w:rFonts w:ascii="Times New Roman" w:eastAsia="宋体"/>
        </w:rPr>
        <w:t>[</w:t>
      </w:r>
      <w:r>
        <w:rPr>
          <w:rFonts w:ascii="Times New Roman" w:eastAsia="宋体"/>
          <w:position w:val="11"/>
          <w:sz w:val="16"/>
        </w:rPr>
        <w:t xml:space="preserve">56</w:t>
      </w:r>
      <w:r>
        <w:rPr>
          <w:rFonts w:ascii="Times New Roman" w:eastAsia="宋体"/>
        </w:rPr>
        <w:t>]</w:t>
      </w:r>
      <w:r>
        <w:t>、叶霞飞</w:t>
      </w:r>
      <w:r>
        <w:rPr>
          <w:rFonts w:ascii="Times New Roman" w:eastAsia="宋体"/>
        </w:rPr>
        <w:t>[</w:t>
      </w:r>
      <w:r>
        <w:rPr>
          <w:rFonts w:ascii="Times New Roman" w:eastAsia="宋体"/>
          <w:position w:val="11"/>
          <w:sz w:val="16"/>
        </w:rPr>
        <w:t xml:space="preserve">57</w:t>
      </w:r>
      <w:r>
        <w:rPr>
          <w:rFonts w:ascii="Times New Roman" w:eastAsia="宋体"/>
        </w:rPr>
        <w:t>]</w:t>
      </w:r>
      <w:r>
        <w:t>、陈有孝</w:t>
      </w:r>
      <w:r>
        <w:rPr>
          <w:rFonts w:ascii="Times New Roman" w:eastAsia="宋体"/>
        </w:rPr>
        <w:t>[</w:t>
      </w:r>
      <w:r>
        <w:rPr>
          <w:rFonts w:ascii="Times New Roman" w:eastAsia="宋体"/>
          <w:position w:val="11"/>
          <w:sz w:val="16"/>
        </w:rPr>
        <w:t xml:space="preserve">58</w:t>
      </w:r>
      <w:r>
        <w:rPr>
          <w:rFonts w:ascii="Times New Roman" w:eastAsia="宋体"/>
        </w:rPr>
        <w:t>]</w:t>
      </w:r>
      <w:r>
        <w:t>、刘贵文，胡国桥</w:t>
      </w:r>
      <w:r>
        <w:rPr>
          <w:rFonts w:ascii="Times New Roman" w:eastAsia="宋体"/>
        </w:rPr>
        <w:t>[</w:t>
      </w:r>
      <w:r>
        <w:rPr>
          <w:rFonts w:ascii="Times New Roman" w:eastAsia="宋体"/>
          <w:position w:val="11"/>
          <w:sz w:val="16"/>
        </w:rPr>
        <w:t xml:space="preserve">59</w:t>
      </w:r>
      <w:r>
        <w:rPr>
          <w:rFonts w:ascii="Times New Roman" w:eastAsia="宋体"/>
        </w:rPr>
        <w:t>]</w:t>
      </w:r>
      <w:r>
        <w:t>分别对芝</w:t>
      </w:r>
      <w:r>
        <w:t>加哥、香港、俄勒冈州华盛顿县、上海、北京、重庆的轨道交通规划形成的住房</w:t>
      </w:r>
      <w:r>
        <w:t>价格影响进行了实证研究，研究结果均表明规划中的轨道交通在实际投入运营之</w:t>
      </w:r>
      <w:r>
        <w:t>前就已经对周边的住房有增值作用。二是认为交通规划对不同空间的住房价格有不同影响。王霞等</w:t>
      </w:r>
      <w:r>
        <w:rPr>
          <w:rFonts w:ascii="Times New Roman" w:eastAsia="宋体"/>
        </w:rPr>
        <w:t>[</w:t>
      </w:r>
      <w:r>
        <w:rPr>
          <w:rFonts w:ascii="Times New Roman" w:eastAsia="宋体"/>
          <w:spacing w:val="-8"/>
          <w:position w:val="11"/>
          <w:sz w:val="16"/>
        </w:rPr>
        <w:t xml:space="preserve">60</w:t>
      </w:r>
      <w:r>
        <w:rPr>
          <w:rFonts w:ascii="Times New Roman" w:eastAsia="宋体"/>
        </w:rPr>
        <w:t>]</w:t>
      </w:r>
      <w:r>
        <w:t>基于北京轨道交通</w:t>
      </w:r>
      <w:r>
        <w:rPr>
          <w:rFonts w:ascii="Times New Roman" w:eastAsia="宋体"/>
        </w:rPr>
        <w:t>13</w:t>
      </w:r>
      <w:r>
        <w:t>号线对周边房地产价格的影响研究发</w:t>
      </w:r>
      <w:r>
        <w:t>现，轻轨站点在城市中心区对房价的影响较小，越远离城区对住房价格的影响程</w:t>
      </w:r>
      <w:r>
        <w:t>度和范围越大，即重影响区域为</w:t>
      </w:r>
      <w:r>
        <w:rPr>
          <w:rFonts w:ascii="Times New Roman" w:eastAsia="宋体"/>
        </w:rPr>
        <w:t>1</w:t>
      </w:r>
      <w:r>
        <w:t>公里范围内。</w:t>
      </w:r>
      <w:r>
        <w:rPr>
          <w:rFonts w:ascii="Times New Roman" w:eastAsia="宋体"/>
        </w:rPr>
        <w:t>Yiu</w:t>
      </w:r>
      <w:r w:rsidR="001852F3">
        <w:rPr>
          <w:rFonts w:ascii="Times New Roman" w:eastAsia="宋体"/>
        </w:rPr>
        <w:t xml:space="preserve"> &amp;</w:t>
      </w:r>
      <w:r>
        <w:rPr>
          <w:rFonts w:ascii="Times New Roman" w:eastAsia="宋体"/>
        </w:rPr>
        <w:t> </w:t>
      </w:r>
      <w:r>
        <w:rPr>
          <w:rFonts w:ascii="Times New Roman" w:eastAsia="宋体"/>
        </w:rPr>
        <w:t>Wong</w:t>
      </w:r>
      <w:r>
        <w:rPr>
          <w:rFonts w:ascii="Times New Roman" w:eastAsia="宋体"/>
        </w:rPr>
        <w:t>[</w:t>
      </w:r>
      <w:r>
        <w:rPr>
          <w:rFonts w:ascii="Times New Roman" w:eastAsia="宋体"/>
          <w:spacing w:val="-2"/>
          <w:position w:val="11"/>
          <w:sz w:val="16"/>
        </w:rPr>
        <w:t xml:space="preserve">61</w:t>
      </w:r>
      <w:r>
        <w:rPr>
          <w:rFonts w:ascii="Times New Roman" w:eastAsia="宋体"/>
        </w:rPr>
        <w:t>]</w:t>
      </w:r>
      <w:r>
        <w:t>通过扩展价格</w:t>
      </w:r>
      <w:r>
        <w:t>梯</w:t>
      </w:r>
    </w:p>
    <w:p w:rsidR="0018722C">
      <w:pPr>
        <w:topLinePunct/>
      </w:pPr>
      <w:r>
        <w:t>度方法对香港西区隧道建设对周边房地产价格的影响研究发现，隧道建设完成之</w:t>
      </w:r>
      <w:r>
        <w:t>前对房地产价格已经有显著的影响，证明了预期效应的存在。而且通过对</w:t>
      </w:r>
      <w:r>
        <w:rPr>
          <w:rFonts w:ascii="Times New Roman" w:eastAsia="Times New Roman"/>
        </w:rPr>
        <w:t>6</w:t>
      </w:r>
      <w:r>
        <w:t>个区</w:t>
      </w:r>
      <w:r>
        <w:t>域房价变动的比较分析，证明隧道建设的预期效应存在空间差异。三是认为交通</w:t>
      </w:r>
      <w:r>
        <w:t>规划在不同时段对住房价格有不同影响。</w:t>
      </w:r>
      <w:r>
        <w:rPr>
          <w:rFonts w:ascii="Times New Roman" w:eastAsia="Times New Roman"/>
        </w:rPr>
        <w:t>Henneberry</w:t>
      </w:r>
      <w:r>
        <w:rPr>
          <w:rFonts w:ascii="Times New Roman" w:eastAsia="Times New Roman"/>
        </w:rPr>
        <w:t>[</w:t>
      </w:r>
      <w:r>
        <w:rPr>
          <w:rFonts w:ascii="Times New Roman" w:eastAsia="Times New Roman"/>
          <w:position w:val="11"/>
          <w:sz w:val="16"/>
        </w:rPr>
        <w:t xml:space="preserve">62</w:t>
      </w:r>
      <w:r>
        <w:rPr>
          <w:rFonts w:ascii="Times New Roman" w:eastAsia="Times New Roman"/>
        </w:rPr>
        <w:t>]</w:t>
      </w:r>
      <w:r>
        <w:t>分三个时段研究了谢菲尔</w:t>
      </w:r>
      <w:r>
        <w:t>德轨道系统对邻近物业价格的影响，结论显示：轨道建设计划宣布但未施工之前，</w:t>
      </w:r>
      <w:r>
        <w:t>轨道交通具有邻近正效应；开始施工之后，具有负面效应；建成之后，所有效应</w:t>
      </w:r>
      <w:r>
        <w:t>都消失。四是交通规划对住房价格影响在时间和空间上都存在差异。顾杰，贾生华</w:t>
      </w:r>
      <w:r>
        <w:rPr>
          <w:rFonts w:ascii="Times New Roman" w:eastAsia="Times New Roman"/>
        </w:rPr>
        <w:t>[</w:t>
      </w:r>
      <w:r>
        <w:rPr>
          <w:rFonts w:ascii="Times New Roman" w:eastAsia="Times New Roman"/>
          <w:spacing w:val="-6"/>
          <w:position w:val="11"/>
          <w:sz w:val="16"/>
        </w:rPr>
        <w:t xml:space="preserve">63</w:t>
      </w:r>
      <w:r>
        <w:rPr>
          <w:rFonts w:ascii="Times New Roman" w:eastAsia="Times New Roman"/>
        </w:rPr>
        <w:t>]</w:t>
      </w:r>
      <w:r>
        <w:t>研究了杭州轨道交通规划对住房价格影响的时空效应，结果表明：从空间上</w:t>
      </w:r>
      <w:r>
        <w:t>看，期望交通改善对基础设施较为薄弱的远郊区影响最为明显，而对于繁华市区</w:t>
      </w:r>
      <w:r>
        <w:t>的影响不显著。从时间上看，地铁开始传言和地铁规划批准两个阶段远郊和近郊</w:t>
      </w:r>
      <w:r>
        <w:t>住房价格都有较大的上涨，且地铁规划获批准后的增值效应更为明显。王琳</w:t>
      </w:r>
      <w:r>
        <w:rPr>
          <w:rFonts w:ascii="Times New Roman" w:eastAsia="Times New Roman"/>
        </w:rPr>
        <w:t>[</w:t>
      </w:r>
      <w:r>
        <w:rPr>
          <w:rFonts w:ascii="Times New Roman" w:eastAsia="Times New Roman"/>
          <w:position w:val="11"/>
          <w:sz w:val="16"/>
        </w:rPr>
        <w:t xml:space="preserve">64</w:t>
      </w:r>
      <w:r>
        <w:rPr>
          <w:rFonts w:ascii="Times New Roman" w:eastAsia="Times New Roman"/>
        </w:rPr>
        <w:t>]</w:t>
      </w:r>
    </w:p>
    <w:p w:rsidR="0018722C">
      <w:pPr>
        <w:topLinePunct/>
      </w:pPr>
      <w:r>
        <w:t>研究了上海市轨道交通</w:t>
      </w:r>
      <w:r>
        <w:rPr>
          <w:rFonts w:ascii="Times New Roman" w:eastAsia="Times New Roman"/>
        </w:rPr>
        <w:t>8</w:t>
      </w:r>
      <w:r>
        <w:t>号线对沿线住宅价格的影响，结果表明：空间效应方面，</w:t>
      </w:r>
      <w:r>
        <w:t>随着到</w:t>
      </w:r>
      <w:r>
        <w:rPr>
          <w:rFonts w:ascii="Times New Roman" w:eastAsia="Times New Roman"/>
        </w:rPr>
        <w:t>CBD</w:t>
      </w:r>
      <w:r>
        <w:t>距离的增加，轨道交通站点对周边住宅价格的影响半径逐渐扩大，</w:t>
      </w:r>
      <w:r>
        <w:t>靠近中心城区的站点对住宅价格影响的空间效应不明显，而远离中心地区的站点</w:t>
      </w:r>
      <w:r>
        <w:t>对住宅价格影响的空间效应非常显著，且越远离中心位置的站点对距离其同一范</w:t>
      </w:r>
      <w:r>
        <w:t>围内住宅价格的增值影响越大。时间效应方面，轨道交通开工建设的第一年与开</w:t>
      </w:r>
      <w:r>
        <w:t>通运营的第一年对住宅价格的增值幅度最大，建设中期增值幅度有所回落。杨</w:t>
      </w:r>
      <w:r>
        <w:t>鸿</w:t>
      </w:r>
    </w:p>
    <w:p w:rsidR="0018722C">
      <w:pPr>
        <w:topLinePunct/>
      </w:pPr>
      <w:r>
        <w:rPr>
          <w:rFonts w:ascii="Times New Roman" w:eastAsia="Times New Roman"/>
        </w:rPr>
        <w:t>[</w:t>
      </w:r>
      <w:r>
        <w:rPr>
          <w:rFonts w:ascii="Times New Roman" w:eastAsia="Times New Roman"/>
        </w:rPr>
        <w:t xml:space="preserve">65</w:t>
      </w:r>
      <w:r>
        <w:rPr>
          <w:rFonts w:ascii="Times New Roman" w:eastAsia="Times New Roman"/>
        </w:rPr>
        <w:t>]</w:t>
      </w:r>
      <w:r>
        <w:t>研究了杭州地铁规划对周边房地产价格在时间和空间上的差异，结果发现，在</w:t>
      </w:r>
    </w:p>
    <w:p w:rsidR="0018722C">
      <w:pPr>
        <w:topLinePunct/>
      </w:pPr>
      <w:r>
        <w:t>空间上，感知距离比实际距离在邻近效应测度上更具有说服力，地铁规划对邻近</w:t>
      </w:r>
    </w:p>
    <w:p w:rsidR="0018722C">
      <w:pPr>
        <w:topLinePunct/>
      </w:pPr>
      <w:r>
        <w:rPr>
          <w:rFonts w:ascii="Times New Roman" w:eastAsia="Times New Roman"/>
        </w:rPr>
        <w:t>500</w:t>
      </w:r>
      <w:r>
        <w:t>米范围以内的房地产价格影响最大，对邻近</w:t>
      </w:r>
      <w:r>
        <w:rPr>
          <w:rFonts w:ascii="Times New Roman" w:eastAsia="Times New Roman"/>
        </w:rPr>
        <w:t>1000</w:t>
      </w:r>
      <w:r>
        <w:t>米范围以内的房地产价格</w:t>
      </w:r>
    </w:p>
    <w:p w:rsidR="0018722C">
      <w:pPr>
        <w:topLinePunct/>
      </w:pPr>
      <w:r>
        <w:t>影响稍小，对邻近</w:t>
      </w:r>
      <w:r>
        <w:rPr>
          <w:rFonts w:ascii="Times New Roman" w:eastAsia="宋体"/>
        </w:rPr>
        <w:t>1500</w:t>
      </w:r>
      <w:r>
        <w:t>米范围的房地产价格影响不显著；在时间上，规划传言</w:t>
      </w:r>
      <w:r>
        <w:t>期的轨道交通建设对周边住房价格没有实质性影响，规划宣布后住房价格出现明</w:t>
      </w:r>
      <w:r>
        <w:t>显的增值，开工建设后周边住房的增值效应进一步加大。</w:t>
      </w:r>
      <w:r>
        <w:rPr>
          <w:rFonts w:ascii="Times New Roman" w:eastAsia="宋体"/>
        </w:rPr>
        <w:t>Chernobai</w:t>
      </w:r>
      <w:r>
        <w:rPr>
          <w:rFonts w:ascii="Times New Roman" w:eastAsia="宋体"/>
        </w:rPr>
        <w:t>, </w:t>
      </w:r>
      <w:r>
        <w:rPr>
          <w:rFonts w:ascii="Times New Roman" w:eastAsia="宋体"/>
        </w:rPr>
        <w:t>Reibel</w:t>
      </w:r>
      <w:r w:rsidR="001852F3">
        <w:rPr>
          <w:rFonts w:ascii="Times New Roman" w:eastAsia="宋体"/>
        </w:rPr>
        <w:t xml:space="preserve"> </w:t>
      </w:r>
      <w:r>
        <w:rPr>
          <w:rFonts w:ascii="Times New Roman" w:eastAsia="宋体"/>
        </w:rPr>
        <w:t>&amp;</w:t>
      </w:r>
    </w:p>
    <w:p w:rsidR="0018722C">
      <w:pPr>
        <w:topLinePunct/>
      </w:pPr>
      <w:r>
        <w:rPr>
          <w:rFonts w:ascii="Times New Roman" w:eastAsia="Times New Roman"/>
        </w:rPr>
        <w:t>Carney</w:t>
      </w:r>
      <w:r>
        <w:rPr>
          <w:rFonts w:ascii="Times New Roman" w:eastAsia="Times New Roman"/>
        </w:rPr>
        <w:t>[</w:t>
      </w:r>
      <w:r>
        <w:rPr>
          <w:rFonts w:ascii="Times New Roman" w:eastAsia="Times New Roman"/>
        </w:rPr>
        <w:t xml:space="preserve">66</w:t>
      </w:r>
      <w:r>
        <w:rPr>
          <w:rFonts w:ascii="Times New Roman" w:eastAsia="Times New Roman"/>
        </w:rPr>
        <w:t>]</w:t>
      </w:r>
      <w:r>
        <w:t>研究了美国洛杉矶高速公路延伸工程对周边住房和土地价格的非线性</w:t>
      </w:r>
      <w:r>
        <w:t>时空影响，得出在高速公路延伸工程开工前两年和建设期的最后两年，高速公路</w:t>
      </w:r>
      <w:r>
        <w:t>对住房价格的影响统计上不显著；而在建设期的第</w:t>
      </w:r>
      <w:r>
        <w:rPr>
          <w:rFonts w:ascii="Times New Roman" w:eastAsia="Times New Roman"/>
        </w:rPr>
        <w:t>1-3</w:t>
      </w:r>
      <w:r>
        <w:t>年和公路开通运营的第</w:t>
      </w:r>
      <w:r>
        <w:rPr>
          <w:rFonts w:ascii="Times New Roman" w:eastAsia="Times New Roman"/>
        </w:rPr>
        <w:t>1-3</w:t>
      </w:r>
      <w:r>
        <w:t>年，高速公路对住房价格的影响表现出明显的空间非线性性，即在短距离内，随</w:t>
      </w:r>
      <w:r>
        <w:t>着与高速公路距离的逐渐增加，房价逐渐上涨；而在达到一个适中距离后，随着</w:t>
      </w:r>
      <w:r>
        <w:t>与高速公路距离的逐渐增加，房价逐渐下跌；且适中距离随着时间的推移有逐渐</w:t>
      </w:r>
      <w:r>
        <w:t>外移的倾向。高速公路对住房价格影响的时间非线性性表现在：随着时间的推移</w:t>
      </w:r>
      <w:r>
        <w:t>，</w:t>
      </w:r>
    </w:p>
    <w:p w:rsidR="0018722C">
      <w:pPr>
        <w:topLinePunct/>
      </w:pPr>
      <w:r>
        <w:t>距高速公路较近或较远的区域其房价增值速度较慢，而距高速公路适中的区域其房价增值速度较快。</w:t>
      </w:r>
    </w:p>
    <w:p w:rsidR="0018722C">
      <w:pPr>
        <w:topLinePunct/>
      </w:pPr>
      <w:r>
        <w:t>综上所述，国内外学者关于经济基本面、城市宜居性特征、市场参与者预期</w:t>
      </w:r>
      <w:r>
        <w:t>对房地产价格影响的研究成果颇多，对于分析城市间房价差异提供了研究思路和</w:t>
      </w:r>
      <w:r>
        <w:t>方法。其中，多数学者采用的经济基本面指标可以归结到城市宜居性特征中，但</w:t>
      </w:r>
      <w:r>
        <w:t>是，目前学者们构建的城市宜居性特征体系缺乏城市的自然区位、交通区位、文</w:t>
      </w:r>
      <w:r>
        <w:t>化区位、政治区位等区位宜居性的衡量。对于市场参与者预期对房地产价格的影</w:t>
      </w:r>
      <w:r>
        <w:t>响研究分别从适应性预期、理性预期、准理性预期、异质预期等不同的预期方式</w:t>
      </w:r>
      <w:r>
        <w:t>进行了分析，为本文开展城市房地产预期评估提供了思路来源和重要性证明，但</w:t>
      </w:r>
      <w:r>
        <w:t>这些预期主要是利用价格的历史和现状数据按照某种预测方式对未来的价格进</w:t>
      </w:r>
      <w:r>
        <w:t>行的预测，实质上是研究通过历史数据形成的价格预测对当前房地产价格的作</w:t>
      </w:r>
      <w:r>
        <w:t>用。本文认为市场参与者的预期并不总是基于历史数据形成的预期，而且包含有</w:t>
      </w:r>
      <w:r>
        <w:t>人们的一种向往和主观臆断，是勾画的一幅蓝图，而这种理想更多的是基于政府</w:t>
      </w:r>
      <w:r>
        <w:t>的国民经济和社会发展规划、人口发展规划、城市规划等形成的，所以，本文界</w:t>
      </w:r>
      <w:r>
        <w:t>定的预期主要是一种规划预期。国内外学者关于规划改善预期对房地产价格的影</w:t>
      </w:r>
      <w:r>
        <w:t>响分析可以为本研究提供方法支持，只是现有研究主要集中于轨道交通规划改善预期对房价形成的作用分析，缺乏从经济、社会、环境、基础设施建设、人口发</w:t>
      </w:r>
      <w:r>
        <w:t>展、城市化发展等方面系统性的构建规划预期因素体系，通过房地产预期评估模型研究不同预期因素对房地产价格的影响。</w:t>
      </w:r>
    </w:p>
    <w:p w:rsidR="0018722C">
      <w:pPr>
        <w:pStyle w:val="Heading3"/>
        <w:topLinePunct/>
        <w:ind w:left="200" w:hangingChars="200" w:hanging="200"/>
      </w:pPr>
      <w:bookmarkStart w:id="18880" w:name="_Toc68618880"/>
      <w:bookmarkStart w:name="_bookmark8" w:id="22"/>
      <w:bookmarkEnd w:id="22"/>
      <w:r>
        <w:t>1.2.3</w:t>
      </w:r>
      <w:r>
        <w:t xml:space="preserve"> </w:t>
      </w:r>
      <w:bookmarkStart w:name="_bookmark8" w:id="23"/>
      <w:bookmarkEnd w:id="23"/>
      <w:r>
        <w:t>国内外关于房价变动对宏观经济影响的研究</w:t>
      </w:r>
      <w:bookmarkEnd w:id="18880"/>
    </w:p>
    <w:p w:rsidR="0018722C">
      <w:pPr>
        <w:topLinePunct/>
      </w:pPr>
      <w:r>
        <w:t>国内外关于住房价格变动对宏观经济影响的研究主要集中在两个方面：一是</w:t>
      </w:r>
      <w:r>
        <w:t>住房价格变动对</w:t>
      </w:r>
      <w:r>
        <w:rPr>
          <w:rFonts w:ascii="Times New Roman" w:eastAsia="Times New Roman"/>
        </w:rPr>
        <w:t>GDP</w:t>
      </w:r>
      <w:r>
        <w:t>的影响；二是住房价格变动对居民消费的影响。</w:t>
      </w:r>
    </w:p>
    <w:p w:rsidR="0018722C">
      <w:pPr>
        <w:topLinePunct/>
      </w:pPr>
      <w:r>
        <w:t>（</w:t>
      </w:r>
      <w:r>
        <w:rPr>
          <w:rFonts w:ascii="Times New Roman" w:eastAsia="Times New Roman"/>
        </w:rPr>
        <w:t>1</w:t>
      </w:r>
      <w:r>
        <w:t>）</w:t>
      </w:r>
      <w:r>
        <w:t xml:space="preserve">国内外关于房价变动对</w:t>
      </w:r>
      <w:r>
        <w:rPr>
          <w:rFonts w:ascii="Times New Roman" w:eastAsia="Times New Roman"/>
        </w:rPr>
        <w:t>GDP</w:t>
      </w:r>
      <w:r>
        <w:t>的影响研究</w:t>
      </w:r>
    </w:p>
    <w:p w:rsidR="0018722C">
      <w:pPr>
        <w:topLinePunct/>
      </w:pPr>
      <w:r>
        <w:t>梁云芳等</w:t>
      </w:r>
      <w:r>
        <w:rPr>
          <w:rFonts w:ascii="Times New Roman" w:eastAsia="Times New Roman"/>
        </w:rPr>
        <w:t>[</w:t>
      </w:r>
      <w:r>
        <w:rPr>
          <w:rFonts w:ascii="Times New Roman" w:eastAsia="Times New Roman"/>
          <w:position w:val="11"/>
          <w:sz w:val="16"/>
        </w:rPr>
        <w:t xml:space="preserve">67</w:t>
      </w:r>
      <w:r>
        <w:rPr>
          <w:rFonts w:ascii="Times New Roman" w:eastAsia="Times New Roman"/>
        </w:rPr>
        <w:t>]</w:t>
      </w:r>
      <w:r>
        <w:t>基于中国</w:t>
      </w:r>
      <w:r>
        <w:rPr>
          <w:rFonts w:ascii="Times New Roman" w:eastAsia="Times New Roman"/>
        </w:rPr>
        <w:t>1998</w:t>
      </w:r>
      <w:r>
        <w:t>年</w:t>
      </w:r>
      <w:r>
        <w:rPr>
          <w:rFonts w:ascii="Times New Roman" w:eastAsia="Times New Roman"/>
        </w:rPr>
        <w:t>1</w:t>
      </w:r>
      <w:r>
        <w:t>季度</w:t>
      </w:r>
      <w:r>
        <w:rPr>
          <w:rFonts w:ascii="Times New Roman" w:eastAsia="Times New Roman"/>
        </w:rPr>
        <w:t>-2005</w:t>
      </w:r>
      <w:r>
        <w:t>年</w:t>
      </w:r>
      <w:r>
        <w:rPr>
          <w:rFonts w:ascii="Times New Roman" w:eastAsia="Times New Roman"/>
        </w:rPr>
        <w:t>3</w:t>
      </w:r>
      <w:r>
        <w:t>季度的数据，构建了房地产投资实际完成额与</w:t>
      </w:r>
      <w:r>
        <w:rPr>
          <w:rFonts w:ascii="Times New Roman" w:eastAsia="Times New Roman"/>
        </w:rPr>
        <w:t>GDP</w:t>
      </w:r>
      <w:r>
        <w:t>、五年期金融机构贷款利率、国内贷款的变参数模型，</w:t>
      </w:r>
      <w:r>
        <w:t>通过脉冲响应分析发现，房地产投资的冲击对经济增长具有长期影响，而且对相</w:t>
      </w:r>
      <w:r>
        <w:t>关行业的拉动作用也比较大。段忠东</w:t>
      </w:r>
      <w:r>
        <w:rPr>
          <w:rFonts w:ascii="Times New Roman" w:eastAsia="Times New Roman"/>
        </w:rPr>
        <w:t>[</w:t>
      </w:r>
      <w:r>
        <w:rPr>
          <w:rFonts w:ascii="Times New Roman" w:eastAsia="Times New Roman"/>
          <w:position w:val="11"/>
          <w:sz w:val="16"/>
        </w:rPr>
        <w:t xml:space="preserve">68</w:t>
      </w:r>
      <w:r>
        <w:rPr>
          <w:rFonts w:ascii="Times New Roman" w:eastAsia="Times New Roman"/>
        </w:rPr>
        <w:t>]</w:t>
      </w:r>
      <w:r>
        <w:t>通过实证研究发现，长期来说，房价</w:t>
      </w:r>
      <w:r>
        <w:t>与</w:t>
      </w:r>
    </w:p>
    <w:p w:rsidR="0018722C">
      <w:pPr>
        <w:topLinePunct/>
      </w:pPr>
      <w:r>
        <w:rPr>
          <w:rFonts w:ascii="Times New Roman" w:eastAsia="Times New Roman"/>
        </w:rPr>
        <w:t>GDP</w:t>
      </w:r>
      <w:r>
        <w:t>之间存在正反馈过程，一方面房价的上涨会刺激总需求进而对物价产生向</w:t>
      </w:r>
      <w:r>
        <w:t>上的压力，另一方面总需求的扩张与物价水平的高涨又会进一步刺激房价的上</w:t>
      </w:r>
      <w:r>
        <w:t>涨。丁珊</w:t>
      </w:r>
      <w:r>
        <w:rPr>
          <w:rFonts w:ascii="Times New Roman" w:eastAsia="Times New Roman"/>
        </w:rPr>
        <w:t>[</w:t>
      </w:r>
      <w:r>
        <w:rPr>
          <w:rFonts w:ascii="Times New Roman" w:eastAsia="Times New Roman"/>
        </w:rPr>
        <w:t xml:space="preserve">69</w:t>
      </w:r>
      <w:r>
        <w:rPr>
          <w:rFonts w:ascii="Times New Roman" w:eastAsia="Times New Roman"/>
        </w:rPr>
        <w:t>]</w:t>
      </w:r>
      <w:r>
        <w:t>基于</w:t>
      </w:r>
      <w:r>
        <w:rPr>
          <w:rFonts w:ascii="Times New Roman" w:eastAsia="Times New Roman"/>
        </w:rPr>
        <w:t>2000-2006</w:t>
      </w:r>
      <w:r>
        <w:t>年中国商品房价格与城镇居民人均可支配收入、国</w:t>
      </w:r>
      <w:r>
        <w:t>内</w:t>
      </w:r>
    </w:p>
    <w:p w:rsidR="0018722C">
      <w:pPr>
        <w:topLinePunct/>
      </w:pPr>
      <w:r>
        <w:t>生产总值等宏观经济指标数据，构建了误差修正模型，利用协整分析方法发现，</w:t>
      </w:r>
      <w:r>
        <w:t>房价对</w:t>
      </w:r>
      <w:r>
        <w:rPr>
          <w:rFonts w:ascii="Times New Roman" w:eastAsia="Times New Roman"/>
        </w:rPr>
        <w:t>GDP</w:t>
      </w:r>
      <w:r>
        <w:t>的影响较大，房价每增加</w:t>
      </w:r>
      <w:r>
        <w:rPr>
          <w:rFonts w:ascii="Times New Roman" w:eastAsia="Times New Roman"/>
        </w:rPr>
        <w:t>1%</w:t>
      </w:r>
      <w:r>
        <w:t xml:space="preserve">, </w:t>
      </w:r>
      <w:r>
        <w:rPr>
          <w:rFonts w:ascii="Times New Roman" w:eastAsia="Times New Roman"/>
        </w:rPr>
        <w:t>GDP</w:t>
      </w:r>
      <w:r>
        <w:t>增加</w:t>
      </w:r>
      <w:r>
        <w:rPr>
          <w:rFonts w:ascii="Times New Roman" w:eastAsia="Times New Roman"/>
        </w:rPr>
        <w:t>1</w:t>
      </w:r>
      <w:r>
        <w:rPr>
          <w:rFonts w:ascii="Times New Roman" w:eastAsia="Times New Roman"/>
        </w:rPr>
        <w:t>.</w:t>
      </w:r>
      <w:r>
        <w:rPr>
          <w:rFonts w:ascii="Times New Roman" w:eastAsia="Times New Roman"/>
        </w:rPr>
        <w:t>769%</w:t>
      </w:r>
      <w:r>
        <w:t>。唐志军等</w:t>
      </w:r>
      <w:r>
        <w:rPr>
          <w:rFonts w:ascii="Times New Roman" w:eastAsia="Times New Roman"/>
        </w:rPr>
        <w:t>[</w:t>
      </w:r>
      <w:r>
        <w:rPr>
          <w:rFonts w:ascii="Times New Roman" w:eastAsia="Times New Roman"/>
          <w:position w:val="11"/>
          <w:sz w:val="16"/>
        </w:rPr>
        <w:t xml:space="preserve">70</w:t>
      </w:r>
      <w:r>
        <w:rPr>
          <w:rFonts w:ascii="Times New Roman" w:eastAsia="Times New Roman"/>
        </w:rPr>
        <w:t>]</w:t>
      </w:r>
      <w:r>
        <w:t>基于</w:t>
      </w:r>
      <w:r>
        <w:t>中国</w:t>
      </w:r>
      <w:r>
        <w:rPr>
          <w:rFonts w:ascii="Times New Roman" w:eastAsia="Times New Roman"/>
        </w:rPr>
        <w:t>1995</w:t>
      </w:r>
      <w:r>
        <w:t>年</w:t>
      </w:r>
      <w:r>
        <w:rPr>
          <w:rFonts w:ascii="Times New Roman" w:eastAsia="Times New Roman"/>
        </w:rPr>
        <w:t>1</w:t>
      </w:r>
      <w:r>
        <w:t>季度</w:t>
      </w:r>
      <w:r>
        <w:rPr>
          <w:rFonts w:ascii="Times New Roman" w:eastAsia="Times New Roman"/>
        </w:rPr>
        <w:t>-2008</w:t>
      </w:r>
      <w:r>
        <w:t>年</w:t>
      </w:r>
      <w:r>
        <w:rPr>
          <w:rFonts w:ascii="Times New Roman" w:eastAsia="Times New Roman"/>
        </w:rPr>
        <w:t>4</w:t>
      </w:r>
      <w:r>
        <w:t>季度的房地产投资完成额增长率和</w:t>
      </w:r>
      <w:r>
        <w:rPr>
          <w:rFonts w:ascii="Times New Roman" w:eastAsia="Times New Roman"/>
        </w:rPr>
        <w:t>GDP</w:t>
      </w:r>
      <w:r>
        <w:t>增长率数</w:t>
      </w:r>
      <w:r>
        <w:t>据，构建了向量误差修正模型，通过协整和</w:t>
      </w:r>
      <w:r>
        <w:rPr>
          <w:rFonts w:ascii="Times New Roman" w:eastAsia="Times New Roman"/>
        </w:rPr>
        <w:t>VAR</w:t>
      </w:r>
      <w:r>
        <w:t>分析发现，中国房地产投资的</w:t>
      </w:r>
      <w:r>
        <w:t>波动对</w:t>
      </w:r>
      <w:r>
        <w:rPr>
          <w:rFonts w:ascii="Times New Roman" w:eastAsia="Times New Roman"/>
        </w:rPr>
        <w:t>GDP</w:t>
      </w:r>
      <w:r>
        <w:t>增长有显著的正面影响。</w:t>
      </w:r>
      <w:r>
        <w:rPr>
          <w:rFonts w:ascii="Times New Roman" w:eastAsia="Times New Roman"/>
        </w:rPr>
        <w:t>Jie Zhang et al.</w:t>
      </w:r>
      <w:r w:rsidR="004B696B">
        <w:rPr>
          <w:rFonts w:ascii="Times New Roman" w:eastAsia="Times New Roman"/>
        </w:rPr>
        <w:t xml:space="preserve"> </w:t>
      </w:r>
      <w:r>
        <w:rPr>
          <w:rFonts w:ascii="Times New Roman" w:eastAsia="Times New Roman"/>
        </w:rPr>
        <w:t>[</w:t>
      </w:r>
      <w:r>
        <w:rPr>
          <w:rFonts w:ascii="Times New Roman" w:eastAsia="Times New Roman"/>
          <w:position w:val="11"/>
          <w:sz w:val="16"/>
        </w:rPr>
        <w:t xml:space="preserve">71</w:t>
      </w:r>
      <w:r>
        <w:rPr>
          <w:rFonts w:ascii="Times New Roman" w:eastAsia="Times New Roman"/>
        </w:rPr>
        <w:t>]</w:t>
      </w:r>
      <w:r>
        <w:t>通过实证研究发现，房地</w:t>
      </w:r>
      <w:r>
        <w:t>产投资与</w:t>
      </w:r>
      <w:r>
        <w:rPr>
          <w:rFonts w:ascii="Times New Roman" w:eastAsia="Times New Roman"/>
        </w:rPr>
        <w:t>GDP</w:t>
      </w:r>
      <w:r>
        <w:t>增长的关系在我国东、中、西部地区存在显著的差异，房地产投</w:t>
      </w:r>
      <w:r>
        <w:t>资对</w:t>
      </w:r>
      <w:r>
        <w:rPr>
          <w:rFonts w:ascii="Times New Roman" w:eastAsia="Times New Roman"/>
        </w:rPr>
        <w:t>GDP</w:t>
      </w:r>
      <w:r>
        <w:t>增长存在潜在门限影响，尤其是人均</w:t>
      </w:r>
      <w:r>
        <w:rPr>
          <w:rFonts w:ascii="Times New Roman" w:eastAsia="Times New Roman"/>
        </w:rPr>
        <w:t>GDP</w:t>
      </w:r>
      <w:r>
        <w:t>少于</w:t>
      </w:r>
      <w:r>
        <w:rPr>
          <w:rFonts w:ascii="Times New Roman" w:eastAsia="Times New Roman"/>
        </w:rPr>
        <w:t>1000</w:t>
      </w:r>
      <w:r>
        <w:t>美元的地区，房地产投资对经济增长没有显著影响。</w:t>
      </w:r>
      <w:r>
        <w:rPr>
          <w:rFonts w:ascii="Times New Roman" w:eastAsia="Times New Roman"/>
        </w:rPr>
        <w:t>Jian </w:t>
      </w:r>
      <w:r>
        <w:rPr>
          <w:rFonts w:ascii="Times New Roman" w:eastAsia="Times New Roman"/>
        </w:rPr>
        <w:t>Zhou</w:t>
      </w:r>
      <w:r>
        <w:rPr>
          <w:rFonts w:ascii="Times New Roman" w:eastAsia="Times New Roman"/>
        </w:rPr>
        <w:t>[</w:t>
      </w:r>
      <w:r>
        <w:rPr>
          <w:rFonts w:ascii="Times New Roman" w:eastAsia="Times New Roman"/>
          <w:position w:val="11"/>
          <w:sz w:val="16"/>
        </w:rPr>
        <w:t xml:space="preserve">72</w:t>
      </w:r>
      <w:r>
        <w:rPr>
          <w:rFonts w:ascii="Times New Roman" w:eastAsia="Times New Roman"/>
        </w:rPr>
        <w:t>]</w:t>
      </w:r>
      <w:r>
        <w:t>运用美国</w:t>
      </w:r>
      <w:r>
        <w:rPr>
          <w:rFonts w:ascii="Times New Roman" w:eastAsia="Times New Roman"/>
        </w:rPr>
        <w:t>10</w:t>
      </w:r>
      <w:r>
        <w:t>个城市的房地产价</w:t>
      </w:r>
      <w:r>
        <w:t>格数据和经济数据研究发现，仅有</w:t>
      </w:r>
      <w:r>
        <w:rPr>
          <w:rFonts w:ascii="Times New Roman" w:eastAsia="Times New Roman"/>
        </w:rPr>
        <w:t>1</w:t>
      </w:r>
      <w:r>
        <w:t>个城市的房地产价格与经济基本面之间存在</w:t>
      </w:r>
      <w:r>
        <w:t>线性协整关系，</w:t>
      </w:r>
      <w:r>
        <w:rPr>
          <w:rFonts w:ascii="Times New Roman" w:eastAsia="Times New Roman"/>
        </w:rPr>
        <w:t>6</w:t>
      </w:r>
      <w:r>
        <w:t>个城市二者之间呈现非线性协整关系，剩余</w:t>
      </w:r>
      <w:r>
        <w:rPr>
          <w:rFonts w:ascii="Times New Roman" w:eastAsia="Times New Roman"/>
        </w:rPr>
        <w:t>3</w:t>
      </w:r>
      <w:r>
        <w:t>个城市二者之间没有证据能够表明其存在非线性协整关系。</w:t>
      </w:r>
    </w:p>
    <w:p w:rsidR="0018722C">
      <w:pPr>
        <w:topLinePunct/>
      </w:pPr>
      <w:r>
        <w:t>（</w:t>
      </w:r>
      <w:r>
        <w:rPr>
          <w:rFonts w:ascii="Times New Roman" w:eastAsia="Times New Roman"/>
        </w:rPr>
        <w:t>2</w:t>
      </w:r>
      <w:r>
        <w:t>）</w:t>
      </w:r>
      <w:r>
        <w:t>国内外关于房价变动对居民消费的影响研究</w:t>
      </w:r>
    </w:p>
    <w:p w:rsidR="0018722C">
      <w:pPr>
        <w:topLinePunct/>
      </w:pPr>
      <w:r>
        <w:t>住房价格变动对居民消费的影响研究主要包括两大类：一是住房价格变动对居民消费的影响途径分析；二是住房价格变动对居民消费的影响效果研究。</w:t>
      </w:r>
    </w:p>
    <w:p w:rsidR="0018722C">
      <w:pPr>
        <w:topLinePunct/>
      </w:pPr>
      <w:r>
        <w:t>房价变动对居民消费的影响途径主要体现在财富效应、替代效应和流动性约</w:t>
      </w:r>
      <w:r>
        <w:t>束效应。</w:t>
      </w:r>
      <w:r>
        <w:rPr>
          <w:rFonts w:ascii="Times New Roman" w:hAnsi="Times New Roman" w:eastAsia="Times New Roman"/>
        </w:rPr>
        <w:t>Milton Friedman</w:t>
      </w:r>
      <w:r>
        <w:rPr>
          <w:rFonts w:ascii="Times New Roman" w:hAnsi="Times New Roman" w:eastAsia="Times New Roman"/>
        </w:rPr>
        <w:t>[</w:t>
      </w:r>
      <w:r>
        <w:rPr>
          <w:rFonts w:ascii="Times New Roman" w:hAnsi="Times New Roman" w:eastAsia="Times New Roman"/>
          <w:position w:val="11"/>
          <w:sz w:val="16"/>
        </w:rPr>
        <w:t xml:space="preserve">73</w:t>
      </w:r>
      <w:r>
        <w:rPr>
          <w:rFonts w:ascii="Times New Roman" w:hAnsi="Times New Roman" w:eastAsia="Times New Roman"/>
        </w:rPr>
        <w:t>]</w:t>
      </w:r>
      <w:r>
        <w:t>在持久收入假说中指出，持久收入与持久消费存在着</w:t>
      </w:r>
      <w:r>
        <w:t>固定的正相关比率，而房地产价格上涨一方面可以带来比股市收益更加稳定的收</w:t>
      </w:r>
      <w:r>
        <w:t>益，另一方面是上涨的趋势具有较强的确定性，所以，房地产价格上涨所带来的</w:t>
      </w:r>
      <w:r>
        <w:t>财富增加可以看作是持久的收入，因此，房地产价格上涨就会带来持久消费的增加，这种效应被称为“财富效应”。</w:t>
      </w:r>
      <w:r>
        <w:rPr>
          <w:rFonts w:ascii="Times New Roman" w:hAnsi="Times New Roman" w:eastAsia="Times New Roman"/>
        </w:rPr>
        <w:t>Modigliani</w:t>
      </w:r>
      <w:r>
        <w:rPr>
          <w:rFonts w:ascii="Times New Roman" w:hAnsi="Times New Roman" w:eastAsia="Times New Roman"/>
        </w:rPr>
        <w:t>[</w:t>
      </w:r>
      <w:r>
        <w:rPr>
          <w:rFonts w:ascii="Times New Roman" w:hAnsi="Times New Roman" w:eastAsia="Times New Roman"/>
          <w:position w:val="11"/>
          <w:sz w:val="16"/>
        </w:rPr>
        <w:t xml:space="preserve">74</w:t>
      </w:r>
      <w:r>
        <w:rPr>
          <w:rFonts w:ascii="Times New Roman" w:hAnsi="Times New Roman" w:eastAsia="Times New Roman"/>
          <w:position w:val="11"/>
          <w:sz w:val="16"/>
        </w:rPr>
        <w:t xml:space="preserve">, </w:t>
      </w:r>
      <w:r>
        <w:rPr>
          <w:rFonts w:ascii="Times New Roman" w:hAnsi="Times New Roman" w:eastAsia="Times New Roman"/>
          <w:position w:val="11"/>
          <w:sz w:val="16"/>
        </w:rPr>
        <w:t xml:space="preserve">75</w:t>
      </w:r>
      <w:r>
        <w:rPr>
          <w:rFonts w:ascii="Times New Roman" w:hAnsi="Times New Roman" w:eastAsia="Times New Roman"/>
        </w:rPr>
        <w:t>]</w:t>
      </w:r>
      <w:r>
        <w:t>在生命周期假说中指出，居民</w:t>
      </w:r>
      <w:r>
        <w:t>是在更长的时间范围内规划他们的消费以实现整个生命周期内的最小配置，因</w:t>
      </w:r>
      <w:r>
        <w:t>此，居民的消费与财富和收入之间呈正相关关系，而房地产是居民持有的主要财</w:t>
      </w:r>
      <w:r>
        <w:t>产，所以房价的变化会直接影响居民家庭财富的变化，从而影响居民的消费支出。</w:t>
      </w:r>
    </w:p>
    <w:p w:rsidR="0018722C">
      <w:pPr>
        <w:topLinePunct/>
      </w:pPr>
      <w:r>
        <w:rPr>
          <w:rFonts w:ascii="Times New Roman" w:hAnsi="Times New Roman" w:eastAsia="Times New Roman"/>
        </w:rPr>
        <w:t>Muellbauer</w:t>
      </w:r>
      <w:r>
        <w:rPr>
          <w:rFonts w:ascii="Times New Roman" w:hAnsi="Times New Roman" w:eastAsia="Times New Roman"/>
        </w:rPr>
        <w:t>[</w:t>
      </w:r>
      <w:r>
        <w:rPr>
          <w:rFonts w:ascii="Times New Roman" w:hAnsi="Times New Roman" w:eastAsia="Times New Roman"/>
          <w:position w:val="11"/>
          <w:sz w:val="16"/>
        </w:rPr>
        <w:t xml:space="preserve">76</w:t>
      </w:r>
      <w:r>
        <w:rPr>
          <w:rFonts w:ascii="Times New Roman" w:hAnsi="Times New Roman" w:eastAsia="Times New Roman"/>
        </w:rPr>
        <w:t>]</w:t>
      </w:r>
      <w:r>
        <w:t>指出，住房价格上涨时，消费者通过保持或减少住房消费而增加其</w:t>
      </w:r>
      <w:r>
        <w:t>他消费以达到较高的效用，而对于将要购房的消费者而言，消费者为了维持原计</w:t>
      </w:r>
      <w:r>
        <w:t>划的购房效用水平，只能减少其他消费支出从而减少总的消费。因此，住房价格</w:t>
      </w:r>
      <w:r>
        <w:t>的上涨会给消费带来负的效应，这种效应被称为“替代效应”。</w:t>
      </w:r>
      <w:r>
        <w:rPr>
          <w:rFonts w:ascii="Times New Roman" w:hAnsi="Times New Roman" w:eastAsia="Times New Roman"/>
        </w:rPr>
        <w:t>Ludwig &amp; Sløk</w:t>
      </w:r>
      <w:r>
        <w:rPr>
          <w:rFonts w:ascii="Times New Roman" w:hAnsi="Times New Roman" w:eastAsia="Times New Roman"/>
        </w:rPr>
        <w:t>[</w:t>
      </w:r>
      <w:r>
        <w:rPr>
          <w:rFonts w:ascii="Times New Roman" w:hAnsi="Times New Roman" w:eastAsia="Times New Roman"/>
          <w:position w:val="11"/>
          <w:sz w:val="16"/>
        </w:rPr>
        <w:t xml:space="preserve">77</w:t>
      </w:r>
      <w:r>
        <w:rPr>
          <w:rFonts w:ascii="Times New Roman" w:hAnsi="Times New Roman" w:eastAsia="Times New Roman"/>
        </w:rPr>
        <w:t>]</w:t>
      </w:r>
      <w:r>
        <w:t>指出，当住房价格上涨时，消费者本可以利用住房申请到更多的信贷，获得更大</w:t>
      </w:r>
      <w:r>
        <w:t>的流动性，但由于发展中国家的金融体系尚不完善，导致消费者面临更多的信贷约束，使得在房价上涨过程中，即便消费者预期房价会持续上涨，财富会持续</w:t>
      </w:r>
      <w:r>
        <w:t>增</w:t>
      </w:r>
    </w:p>
    <w:p w:rsidR="0018722C">
      <w:pPr>
        <w:topLinePunct/>
      </w:pPr>
      <w:r>
        <w:t>加，但由于不能通过抵押房产来获得更多的流动性而影响了消费支出的增加，这种效应被称为流动约束效应。</w:t>
      </w:r>
    </w:p>
    <w:p w:rsidR="0018722C">
      <w:pPr>
        <w:topLinePunct/>
      </w:pPr>
      <w:r>
        <w:t>关于房价变动对居民消费影响效果的研究主要集中在四个方面：一是认为房</w:t>
      </w:r>
      <w:r>
        <w:t>价变动对居民消费有促进作用。</w:t>
      </w:r>
      <w:r>
        <w:rPr>
          <w:rFonts w:ascii="Times New Roman" w:hAnsi="Times New Roman" w:eastAsia="宋体"/>
        </w:rPr>
        <w:t>Calcagno</w:t>
      </w:r>
      <w:r>
        <w:rPr>
          <w:rFonts w:ascii="Times New Roman" w:hAnsi="Times New Roman" w:eastAsia="宋体"/>
        </w:rPr>
        <w:t>[</w:t>
      </w:r>
      <w:r>
        <w:rPr>
          <w:rFonts w:ascii="Times New Roman" w:hAnsi="Times New Roman" w:eastAsia="宋体"/>
          <w:position w:val="11"/>
          <w:sz w:val="16"/>
        </w:rPr>
        <w:t xml:space="preserve">78</w:t>
      </w:r>
      <w:r>
        <w:rPr>
          <w:rFonts w:ascii="Times New Roman" w:hAnsi="Times New Roman" w:eastAsia="宋体"/>
        </w:rPr>
        <w:t>]</w:t>
      </w:r>
      <w:r>
        <w:t>利用意大利住户收入和财富调查数据</w:t>
      </w:r>
      <w:r>
        <w:t>库研究了房价变动引起的居民财富变动对消费的影响。通过分析发现，老年人的</w:t>
      </w:r>
      <w:r>
        <w:t>消费基本上不受房屋租金上涨的影响，但是对房屋价格上涨非常敏感，相反，年</w:t>
      </w:r>
      <w:r>
        <w:t>轻人的消费对于房屋租金上涨非常敏感，却基本不受房屋价格上涨的影响。总体</w:t>
      </w:r>
      <w:r>
        <w:t>而言，房价的上涨不仅对于住房所有者具有促进消费的作用，而且对于房屋租赁者也就具有促进消费的作用。</w:t>
      </w:r>
      <w:r>
        <w:rPr>
          <w:rFonts w:ascii="Times New Roman" w:hAnsi="Times New Roman" w:eastAsia="宋体"/>
        </w:rPr>
        <w:t>Contreras </w:t>
      </w:r>
      <w:r>
        <w:rPr>
          <w:rFonts w:ascii="Times New Roman" w:hAnsi="Times New Roman" w:eastAsia="宋体"/>
        </w:rPr>
        <w:t>&amp; Nichols</w:t>
      </w:r>
      <w:r>
        <w:rPr>
          <w:rFonts w:ascii="Times New Roman" w:hAnsi="Times New Roman" w:eastAsia="宋体"/>
        </w:rPr>
        <w:t>[</w:t>
      </w:r>
      <w:r>
        <w:rPr>
          <w:rFonts w:ascii="Times New Roman" w:hAnsi="Times New Roman" w:eastAsia="宋体"/>
          <w:position w:val="11"/>
          <w:sz w:val="16"/>
        </w:rPr>
        <w:t xml:space="preserve">79</w:t>
      </w:r>
      <w:r>
        <w:rPr>
          <w:rFonts w:ascii="Times New Roman" w:hAnsi="Times New Roman" w:eastAsia="宋体"/>
        </w:rPr>
        <w:t>]</w:t>
      </w:r>
      <w:r>
        <w:t>利用美国的家庭调查微观数</w:t>
      </w:r>
      <w:r>
        <w:t>据实证分析发现，即使房价的短期变动也会给居民消费支出产生正向的影响。丁攀</w:t>
      </w:r>
      <w:r>
        <w:rPr>
          <w:rFonts w:ascii="Times New Roman" w:hAnsi="Times New Roman" w:eastAsia="宋体"/>
        </w:rPr>
        <w:t>[</w:t>
      </w:r>
      <w:r>
        <w:rPr>
          <w:rFonts w:ascii="Times New Roman" w:hAnsi="Times New Roman" w:eastAsia="宋体"/>
          <w:spacing w:val="-4"/>
          <w:position w:val="11"/>
          <w:sz w:val="16"/>
        </w:rPr>
        <w:t xml:space="preserve">80</w:t>
      </w:r>
      <w:r>
        <w:rPr>
          <w:rFonts w:ascii="Times New Roman" w:hAnsi="Times New Roman" w:eastAsia="宋体"/>
        </w:rPr>
        <w:t>]</w:t>
      </w:r>
      <w:r>
        <w:t>基于</w:t>
      </w:r>
      <w:r>
        <w:rPr>
          <w:rFonts w:ascii="Times New Roman" w:hAnsi="Times New Roman" w:eastAsia="宋体"/>
        </w:rPr>
        <w:t>1998-2006</w:t>
      </w:r>
      <w:r>
        <w:t>年中国居民的消费支出、商品房销售额、流通股市值的季度</w:t>
      </w:r>
      <w:r>
        <w:t>数据，通过扩展的</w:t>
      </w:r>
      <w:r>
        <w:rPr>
          <w:rFonts w:ascii="Times New Roman" w:hAnsi="Times New Roman" w:eastAsia="宋体"/>
        </w:rPr>
        <w:t>Lettau</w:t>
      </w:r>
      <w:r>
        <w:t>―</w:t>
      </w:r>
      <w:r>
        <w:rPr>
          <w:rFonts w:ascii="Times New Roman" w:hAnsi="Times New Roman" w:eastAsia="宋体"/>
        </w:rPr>
        <w:t>Ludvigson</w:t>
      </w:r>
      <w:r>
        <w:t>模型研究发现，房价与居民消费之间存在</w:t>
      </w:r>
      <w:r>
        <w:t>着较高的正相关关系。况伟大</w:t>
      </w:r>
      <w:r>
        <w:rPr>
          <w:rFonts w:ascii="Times New Roman" w:hAnsi="Times New Roman" w:eastAsia="宋体"/>
        </w:rPr>
        <w:t>[</w:t>
      </w:r>
      <w:r>
        <w:rPr>
          <w:rFonts w:ascii="Times New Roman" w:hAnsi="Times New Roman" w:eastAsia="宋体"/>
          <w:position w:val="11"/>
          <w:sz w:val="16"/>
        </w:rPr>
        <w:t xml:space="preserve">81</w:t>
      </w:r>
      <w:r>
        <w:rPr>
          <w:rFonts w:ascii="Times New Roman" w:hAnsi="Times New Roman" w:eastAsia="宋体"/>
        </w:rPr>
        <w:t>]</w:t>
      </w:r>
      <w:r>
        <w:t>在两期消费模型基础上，分别对房东和租客建立</w:t>
      </w:r>
      <w:r>
        <w:t>了房价与消费关系模型，利用中国</w:t>
      </w:r>
      <w:r>
        <w:rPr>
          <w:rFonts w:ascii="Times New Roman" w:hAnsi="Times New Roman" w:eastAsia="宋体"/>
        </w:rPr>
        <w:t>35</w:t>
      </w:r>
      <w:r>
        <w:t>个大中城市</w:t>
      </w:r>
      <w:r>
        <w:rPr>
          <w:rFonts w:ascii="Times New Roman" w:hAnsi="Times New Roman" w:eastAsia="宋体"/>
        </w:rPr>
        <w:t>1996-2008</w:t>
      </w:r>
      <w:r>
        <w:t>年的家庭数据考察</w:t>
      </w:r>
      <w:r>
        <w:t>了房价变动对居民消费的影响，研究发现，房价上升将使住房消费面积减少、非</w:t>
      </w:r>
      <w:r>
        <w:t>住房消费增加。二是认为房价变动对居民消费有抑制作用。</w:t>
      </w:r>
      <w:r>
        <w:rPr>
          <w:rFonts w:ascii="Times New Roman" w:hAnsi="Times New Roman" w:eastAsia="宋体"/>
        </w:rPr>
        <w:t>Muellbauer</w:t>
      </w:r>
      <w:r w:rsidR="001852F3">
        <w:rPr>
          <w:rFonts w:ascii="Times New Roman" w:hAnsi="Times New Roman" w:eastAsia="宋体"/>
        </w:rPr>
        <w:t xml:space="preserve"> </w:t>
      </w:r>
      <w:r>
        <w:rPr>
          <w:rFonts w:ascii="Times New Roman" w:hAnsi="Times New Roman" w:eastAsia="宋体"/>
        </w:rPr>
        <w:t>&amp;</w:t>
      </w:r>
    </w:p>
    <w:p w:rsidR="0018722C">
      <w:pPr>
        <w:topLinePunct/>
      </w:pPr>
      <w:r>
        <w:rPr>
          <w:rFonts w:ascii="Times New Roman" w:eastAsia="Times New Roman"/>
        </w:rPr>
        <w:t>Murata</w:t>
      </w:r>
      <w:r>
        <w:rPr>
          <w:rFonts w:ascii="Times New Roman" w:eastAsia="Times New Roman"/>
        </w:rPr>
        <w:t>[</w:t>
      </w:r>
      <w:r>
        <w:rPr>
          <w:rFonts w:ascii="Times New Roman" w:eastAsia="Times New Roman"/>
          <w:position w:val="11"/>
          <w:sz w:val="16"/>
        </w:rPr>
        <w:t xml:space="preserve">82</w:t>
      </w:r>
      <w:r>
        <w:rPr>
          <w:rFonts w:ascii="Times New Roman" w:eastAsia="Times New Roman"/>
        </w:rPr>
        <w:t>]</w:t>
      </w:r>
      <w:r>
        <w:t>指出，英国和美国由于信用渠道的作用使得住房价格对居民消费具有正</w:t>
      </w:r>
      <w:r>
        <w:t>效应，而在那些消费者信用受限的国家住房价格对居民消费有明显的负效应。朱新玲，黎鹏</w:t>
      </w:r>
      <w:r>
        <w:rPr>
          <w:rFonts w:ascii="Times New Roman" w:eastAsia="Times New Roman"/>
        </w:rPr>
        <w:t>[</w:t>
      </w:r>
      <w:r>
        <w:rPr>
          <w:rFonts w:ascii="Times New Roman" w:eastAsia="Times New Roman"/>
          <w:spacing w:val="-6"/>
          <w:position w:val="11"/>
          <w:sz w:val="16"/>
        </w:rPr>
        <w:t xml:space="preserve">83</w:t>
      </w:r>
      <w:r>
        <w:rPr>
          <w:rFonts w:ascii="Times New Roman" w:eastAsia="Times New Roman"/>
        </w:rPr>
        <w:t>]</w:t>
      </w:r>
      <w:r>
        <w:t>利用</w:t>
      </w:r>
      <w:r>
        <w:rPr>
          <w:rFonts w:ascii="Times New Roman" w:eastAsia="Times New Roman"/>
        </w:rPr>
        <w:t>2000-2005</w:t>
      </w:r>
      <w:r>
        <w:t>年中国</w:t>
      </w:r>
      <w:r>
        <w:rPr>
          <w:rFonts w:ascii="Times New Roman" w:eastAsia="Times New Roman"/>
        </w:rPr>
        <w:t>35</w:t>
      </w:r>
      <w:r>
        <w:t>个大中城市的季度数据研究了消费与收</w:t>
      </w:r>
      <w:r>
        <w:t>入、房价之间的关系，实证结果发现房价的上涨对消费有明显的挤出效应。三是</w:t>
      </w:r>
      <w:r>
        <w:t>认为不同类型房价波动对居民消费有着不同的影响。刘旦</w:t>
      </w:r>
      <w:r>
        <w:rPr>
          <w:rFonts w:ascii="Times New Roman" w:eastAsia="Times New Roman"/>
        </w:rPr>
        <w:t>[</w:t>
      </w:r>
      <w:r>
        <w:rPr>
          <w:rFonts w:ascii="Times New Roman" w:eastAsia="Times New Roman"/>
          <w:position w:val="11"/>
          <w:sz w:val="16"/>
        </w:rPr>
        <w:t xml:space="preserve">84</w:t>
      </w:r>
      <w:r>
        <w:rPr>
          <w:rFonts w:ascii="Times New Roman" w:eastAsia="Times New Roman"/>
        </w:rPr>
        <w:t>]</w:t>
      </w:r>
      <w:r>
        <w:t>基于</w:t>
      </w:r>
      <w:r>
        <w:rPr>
          <w:rFonts w:ascii="Times New Roman" w:eastAsia="Times New Roman"/>
        </w:rPr>
        <w:t>2000-2006</w:t>
      </w:r>
      <w:r>
        <w:t>年中</w:t>
      </w:r>
      <w:r>
        <w:t>国房价与消费的季度数据，利用时间序列模型，研究了城镇居民住宅资产对城镇</w:t>
      </w:r>
      <w:r>
        <w:t>居民人均消费的影响。实证结果表明，不同类型的住宅价格波动对消费产生的影</w:t>
      </w:r>
      <w:r>
        <w:t>响不同。高档住宅价格波动对居民消费具有正向影响，而经济适用房和普通住房</w:t>
      </w:r>
      <w:r>
        <w:t>价格波动对居民消费具有负向影响。戴颖杰，周奎省</w:t>
      </w:r>
      <w:r>
        <w:rPr>
          <w:rFonts w:ascii="Times New Roman" w:eastAsia="Times New Roman"/>
        </w:rPr>
        <w:t>[</w:t>
      </w:r>
      <w:r>
        <w:rPr>
          <w:rFonts w:ascii="Times New Roman" w:eastAsia="Times New Roman"/>
          <w:position w:val="11"/>
          <w:sz w:val="16"/>
        </w:rPr>
        <w:t xml:space="preserve">85</w:t>
      </w:r>
      <w:r>
        <w:rPr>
          <w:rFonts w:ascii="Times New Roman" w:eastAsia="Times New Roman"/>
        </w:rPr>
        <w:t>]</w:t>
      </w:r>
      <w:r>
        <w:t>基于中国</w:t>
      </w:r>
      <w:r>
        <w:rPr>
          <w:rFonts w:ascii="Times New Roman" w:eastAsia="Times New Roman"/>
        </w:rPr>
        <w:t>2000-2009</w:t>
      </w:r>
      <w:r>
        <w:rPr>
          <w:rFonts w:ascii="Times New Roman" w:eastAsia="Times New Roman"/>
        </w:rPr>
        <w:t>  </w:t>
      </w:r>
      <w:r>
        <w:t>年</w:t>
      </w:r>
    </w:p>
    <w:p w:rsidR="0018722C">
      <w:pPr>
        <w:topLinePunct/>
      </w:pPr>
      <w:r>
        <w:rPr>
          <w:rFonts w:ascii="Times New Roman" w:eastAsia="Times New Roman"/>
        </w:rPr>
        <w:t>128</w:t>
      </w:r>
      <w:r>
        <w:t>个变量的季度数据，运用</w:t>
      </w:r>
      <w:r>
        <w:rPr>
          <w:rFonts w:ascii="Times New Roman" w:eastAsia="Times New Roman"/>
        </w:rPr>
        <w:t>FAVAR</w:t>
      </w:r>
      <w:r>
        <w:t>模型通过对房价与居民消费行为之间的关</w:t>
      </w:r>
      <w:r>
        <w:t>系研究，研究结果也支持这种观点，即不同类型的房价对居民消费行为有着不同</w:t>
      </w:r>
      <w:r>
        <w:t>的影响，普通住房和经济适用房的价格波动对居民消费具有负向影响，而高档住</w:t>
      </w:r>
      <w:r>
        <w:t>宅价格波动对居民消费具有正向影响。四是认为房价变动对居民消费有着不同</w:t>
      </w:r>
      <w:r>
        <w:t>的</w:t>
      </w:r>
    </w:p>
    <w:p w:rsidR="0018722C">
      <w:pPr>
        <w:topLinePunct/>
      </w:pPr>
      <w:r>
        <w:t>短期和长期影响效果。</w:t>
      </w:r>
      <w:r>
        <w:rPr>
          <w:rFonts w:ascii="Times New Roman" w:eastAsia="Times New Roman"/>
        </w:rPr>
        <w:t>Goh &amp; Downing</w:t>
      </w:r>
      <w:r>
        <w:rPr>
          <w:rFonts w:ascii="Times New Roman" w:eastAsia="Times New Roman"/>
        </w:rPr>
        <w:t>[</w:t>
      </w:r>
      <w:r>
        <w:rPr>
          <w:rFonts w:ascii="Times New Roman" w:eastAsia="Times New Roman"/>
          <w:position w:val="11"/>
          <w:sz w:val="16"/>
        </w:rPr>
        <w:t xml:space="preserve">86</w:t>
      </w:r>
      <w:r>
        <w:rPr>
          <w:rFonts w:ascii="Times New Roman" w:eastAsia="Times New Roman"/>
        </w:rPr>
        <w:t>]</w:t>
      </w:r>
      <w:r>
        <w:t>对新西兰的分析发现住房对消费只有短</w:t>
      </w:r>
      <w:r>
        <w:t>期作用，而没有长期作用。李玉</w:t>
      </w:r>
      <w:r>
        <w:t>ft</w:t>
      </w:r>
      <w:r>
        <w:t>，李晓嘉</w:t>
      </w:r>
      <w:r>
        <w:rPr>
          <w:rFonts w:ascii="Times New Roman" w:eastAsia="Times New Roman"/>
        </w:rPr>
        <w:t>[</w:t>
      </w:r>
      <w:r>
        <w:rPr>
          <w:rFonts w:ascii="Times New Roman" w:eastAsia="Times New Roman"/>
          <w:position w:val="11"/>
          <w:sz w:val="16"/>
        </w:rPr>
        <w:t xml:space="preserve">87</w:t>
      </w:r>
      <w:r>
        <w:rPr>
          <w:rFonts w:ascii="Times New Roman" w:eastAsia="Times New Roman"/>
        </w:rPr>
        <w:t>]</w:t>
      </w:r>
      <w:r>
        <w:t>基于中国</w:t>
      </w:r>
      <w:r>
        <w:rPr>
          <w:rFonts w:ascii="Times New Roman" w:eastAsia="Times New Roman"/>
        </w:rPr>
        <w:t>1999-2003</w:t>
      </w:r>
      <w:r>
        <w:t>年住房资产价</w:t>
      </w:r>
      <w:r>
        <w:t>值、证券资产价值和居民消费额的年度数据，利用误差修正模型研究了中国居民</w:t>
      </w:r>
      <w:r>
        <w:t>证券资产和住房资产的财富效应，实证结果发现，短期内住房资产对消费具有负效应，长期来看住房资产对消费具有正效应。</w:t>
      </w:r>
    </w:p>
    <w:p w:rsidR="0018722C">
      <w:pPr>
        <w:topLinePunct/>
      </w:pPr>
      <w:r>
        <w:t>综上所述，房价变动对于宏观经济的影响已经引起了学术界的高度重视，但</w:t>
      </w:r>
      <w:r>
        <w:t>是，关于住房价格变动对经济、消费和投资的区域差异性比较及其原因研究方面</w:t>
      </w:r>
      <w:r>
        <w:t>还非常有限。张红</w:t>
      </w:r>
      <w:r>
        <w:rPr>
          <w:rFonts w:ascii="Times New Roman" w:eastAsia="Times New Roman"/>
        </w:rPr>
        <w:t>[</w:t>
      </w:r>
      <w:r>
        <w:rPr>
          <w:rFonts w:ascii="Times New Roman" w:eastAsia="Times New Roman"/>
          <w:position w:val="11"/>
          <w:sz w:val="16"/>
        </w:rPr>
        <w:t xml:space="preserve">88</w:t>
      </w:r>
      <w:r>
        <w:rPr>
          <w:rFonts w:ascii="Times New Roman" w:eastAsia="Times New Roman"/>
        </w:rPr>
        <w:t>]</w:t>
      </w:r>
      <w:r>
        <w:t>研究发现房价变动对消费的作用程度存在区域差异性，但是</w:t>
      </w:r>
      <w:r>
        <w:t>并没有对区域差异性的原因作进一步的解释。孔宪丽</w:t>
      </w:r>
      <w:r>
        <w:rPr>
          <w:rFonts w:ascii="Times New Roman" w:eastAsia="Times New Roman"/>
        </w:rPr>
        <w:t>[</w:t>
      </w:r>
      <w:r>
        <w:rPr>
          <w:rFonts w:ascii="Times New Roman" w:eastAsia="Times New Roman"/>
          <w:position w:val="11"/>
          <w:sz w:val="16"/>
        </w:rPr>
        <w:t xml:space="preserve">89</w:t>
      </w:r>
      <w:r>
        <w:rPr>
          <w:rFonts w:ascii="Times New Roman" w:eastAsia="Times New Roman"/>
        </w:rPr>
        <w:t>]</w:t>
      </w:r>
      <w:r>
        <w:t>利用聚类分析方法将除西</w:t>
      </w:r>
      <w:r>
        <w:t>藏、新疆之外中国的</w:t>
      </w:r>
      <w:r>
        <w:rPr>
          <w:rFonts w:ascii="Times New Roman" w:eastAsia="Times New Roman"/>
        </w:rPr>
        <w:t>29</w:t>
      </w:r>
      <w:r>
        <w:t>个省市划分为高、中、较低、低四个消费等级，研究了</w:t>
      </w:r>
      <w:r>
        <w:t>房价变动对不同区域的影响差异，但是只考虑了消费支出，并没有分析对消费水</w:t>
      </w:r>
      <w:r>
        <w:t>平的影响，实质上，房价的变动会引起物价的变动，在物价变动的条件下，消费</w:t>
      </w:r>
      <w:r>
        <w:t>支出与消费水平并不一定成正相关关系。因此，通过分析住房价格变动对居民消</w:t>
      </w:r>
      <w:r>
        <w:t>费支出、消费水平、人均可支配收入、开发商住房投资、人均</w:t>
      </w:r>
      <w:r>
        <w:rPr>
          <w:rFonts w:ascii="Times New Roman" w:eastAsia="Times New Roman"/>
        </w:rPr>
        <w:t>GDP</w:t>
      </w:r>
      <w:r>
        <w:t>的影响途径</w:t>
      </w:r>
      <w:r>
        <w:t>和影响效应来研究住房价格变动对宏观经济的作用，并利用中国不同省份的相关数据开展东、中、西部影响差异比较研究的文献还相对缺乏。</w:t>
      </w:r>
    </w:p>
    <w:p w:rsidR="0018722C">
      <w:pPr>
        <w:pStyle w:val="Heading3"/>
        <w:topLinePunct/>
        <w:ind w:left="200" w:hangingChars="200" w:hanging="200"/>
      </w:pPr>
      <w:bookmarkStart w:id="18881" w:name="_Toc68618881"/>
      <w:bookmarkStart w:name="_bookmark9" w:id="24"/>
      <w:bookmarkEnd w:id="24"/>
      <w:r>
        <w:t>1.2.4</w:t>
      </w:r>
      <w:r>
        <w:t xml:space="preserve"> </w:t>
      </w:r>
      <w:bookmarkStart w:name="_bookmark9" w:id="25"/>
      <w:bookmarkEnd w:id="25"/>
      <w:r>
        <w:t>国内外关于房价与租金关系的研究</w:t>
      </w:r>
      <w:bookmarkEnd w:id="18881"/>
    </w:p>
    <w:p w:rsidR="0018722C">
      <w:pPr>
        <w:topLinePunct/>
      </w:pPr>
      <w:r>
        <w:t>国内外学者通过不同的视角、基于不同的数据、采用不同的方法，进行了房价与租金关系的相关理论和实证研究。</w:t>
      </w:r>
    </w:p>
    <w:p w:rsidR="0018722C">
      <w:pPr>
        <w:topLinePunct/>
      </w:pPr>
      <w:r>
        <w:t>理论方面，迪帕斯奎尔，惠顿</w:t>
      </w:r>
      <w:r>
        <w:rPr>
          <w:rFonts w:ascii="Times New Roman" w:hAnsi="Times New Roman" w:eastAsia="Times New Roman"/>
        </w:rPr>
        <w:t>[</w:t>
      </w:r>
      <w:r>
        <w:rPr>
          <w:rFonts w:ascii="Times New Roman" w:hAnsi="Times New Roman" w:eastAsia="Times New Roman"/>
        </w:rPr>
        <w:t xml:space="preserve">90</w:t>
      </w:r>
      <w:r>
        <w:rPr>
          <w:rFonts w:ascii="Times New Roman" w:hAnsi="Times New Roman" w:eastAsia="Times New Roman"/>
        </w:rPr>
        <w:t>]</w:t>
      </w:r>
      <w:r>
        <w:t>对房租和房价的关系做了系统性分析，提出</w:t>
      </w:r>
      <w:r>
        <w:t>了迪帕斯奎尔——惠顿模型</w:t>
      </w:r>
      <w:r>
        <w:t>（</w:t>
      </w:r>
      <w:r>
        <w:rPr>
          <w:rFonts w:ascii="Times New Roman" w:hAnsi="Times New Roman" w:eastAsia="Times New Roman"/>
        </w:rPr>
        <w:t>D-W</w:t>
      </w:r>
      <w:r>
        <w:t>模型</w:t>
      </w:r>
      <w:r>
        <w:t>）</w:t>
      </w:r>
      <w:r>
        <w:t>，说明了房地产租赁市场与房地产资产</w:t>
      </w:r>
      <w:r>
        <w:t>市场如何通过租金、房价、新建住房数量和住房存量等变量的变动和相互影响实现均衡，并构造了以租金的决定为源动力的四象限分析模型。曹振良</w:t>
      </w:r>
      <w:r>
        <w:rPr>
          <w:rFonts w:ascii="Times New Roman" w:hAnsi="Times New Roman" w:eastAsia="Times New Roman"/>
        </w:rPr>
        <w:t>[</w:t>
      </w:r>
      <w:r>
        <w:rPr>
          <w:rFonts w:ascii="Times New Roman" w:hAnsi="Times New Roman" w:eastAsia="Times New Roman"/>
          <w:position w:val="11"/>
          <w:sz w:val="16"/>
        </w:rPr>
        <w:t xml:space="preserve">91</w:t>
      </w:r>
      <w:r>
        <w:rPr>
          <w:rFonts w:ascii="Times New Roman" w:hAnsi="Times New Roman" w:eastAsia="Times New Roman"/>
        </w:rPr>
        <w:t>]</w:t>
      </w:r>
      <w:r>
        <w:t>构建了租</w:t>
      </w:r>
      <w:r>
        <w:t>金和房价供求关系互动图，通过对租金房价比的分析研究了二者的关系。以上文</w:t>
      </w:r>
      <w:r>
        <w:t>献认为租金与房价存在着相互推动、相互制约的关系，当一个地区的租金回报率</w:t>
      </w:r>
      <w:r>
        <w:t>明显偏低时，就可以判断房地产市场存在非均衡，房价脱离其租金资本化后的基本价值存在泡沫。</w:t>
      </w:r>
    </w:p>
    <w:p w:rsidR="0018722C">
      <w:pPr>
        <w:topLinePunct/>
      </w:pPr>
      <w:r>
        <w:t>实证方面，</w:t>
      </w:r>
      <w:r>
        <w:rPr>
          <w:rFonts w:ascii="Times New Roman" w:eastAsia="Times New Roman"/>
        </w:rPr>
        <w:t>Ozanne &amp; Thibodeau</w:t>
      </w:r>
      <w:r>
        <w:rPr>
          <w:rFonts w:ascii="Times New Roman" w:eastAsia="Times New Roman"/>
          <w:vertAlign w:val="superscript"/>
        </w:rPr>
        <w:t>[</w:t>
      </w:r>
      <w:r>
        <w:rPr>
          <w:rFonts w:ascii="Times New Roman" w:eastAsia="Times New Roman"/>
          <w:vertAlign w:val="superscript"/>
        </w:rPr>
        <w:t xml:space="preserve">23</w:t>
      </w:r>
      <w:r>
        <w:rPr>
          <w:rFonts w:ascii="Times New Roman" w:eastAsia="Times New Roman"/>
          <w:vertAlign w:val="superscript"/>
        </w:rPr>
        <w:t>]</w:t>
      </w:r>
      <w:r>
        <w:t>以住房买卖市场和住房租赁市场为对象，</w:t>
      </w:r>
      <w:r>
        <w:t>基于美国</w:t>
      </w:r>
      <w:r>
        <w:rPr>
          <w:rFonts w:ascii="Times New Roman" w:eastAsia="Times New Roman"/>
        </w:rPr>
        <w:t>1974-1976</w:t>
      </w:r>
      <w:r>
        <w:t>年住房调查</w:t>
      </w:r>
      <w:r>
        <w:t>（</w:t>
      </w:r>
      <w:r>
        <w:rPr>
          <w:rFonts w:ascii="Times New Roman" w:eastAsia="Times New Roman"/>
        </w:rPr>
        <w:t>AHS</w:t>
      </w:r>
      <w:r>
        <w:t>）</w:t>
      </w:r>
      <w:r>
        <w:t>提供的</w:t>
      </w:r>
      <w:r>
        <w:rPr>
          <w:rFonts w:ascii="Times New Roman" w:eastAsia="Times New Roman"/>
        </w:rPr>
        <w:t>54</w:t>
      </w:r>
      <w:r>
        <w:t>个大都市统计区的相关数据，</w:t>
      </w:r>
      <w:r>
        <w:t>通过住房市场供求均衡模型，采用普通最小二乘法对模型进行了参数估计，估</w:t>
      </w:r>
      <w:r>
        <w:t>计</w:t>
      </w:r>
    </w:p>
    <w:p w:rsidR="0018722C">
      <w:pPr>
        <w:topLinePunct/>
      </w:pPr>
      <w:r>
        <w:t>结果验证了房价和租金之间的联动关系。</w:t>
      </w:r>
      <w:r>
        <w:rPr>
          <w:rFonts w:ascii="Times New Roman" w:hAnsi="Times New Roman" w:eastAsia="Times New Roman"/>
        </w:rPr>
        <w:t>Meese &amp; </w:t>
      </w:r>
      <w:r>
        <w:rPr>
          <w:rFonts w:ascii="Times New Roman" w:hAnsi="Times New Roman" w:eastAsia="Times New Roman"/>
        </w:rPr>
        <w:t>Wallace </w:t>
      </w:r>
      <w:r>
        <w:rPr>
          <w:rFonts w:ascii="Times New Roman" w:hAnsi="Times New Roman" w:eastAsia="Times New Roman"/>
        </w:rPr>
        <w:t>[</w:t>
      </w:r>
      <w:r>
        <w:rPr>
          <w:rFonts w:ascii="Times New Roman" w:hAnsi="Times New Roman" w:eastAsia="Times New Roman"/>
        </w:rPr>
        <w:t xml:space="preserve">92</w:t>
      </w:r>
      <w:r>
        <w:rPr>
          <w:rFonts w:ascii="Times New Roman" w:hAnsi="Times New Roman" w:eastAsia="Times New Roman"/>
        </w:rPr>
        <w:t>]</w:t>
      </w:r>
      <w:r>
        <w:t>使用时间序列数据</w:t>
      </w:r>
      <w:r>
        <w:t>考察了美国两个城市房屋租金与房屋价格之间的关系，结果显示二者之间存在协整关系。</w:t>
      </w:r>
      <w:r>
        <w:rPr>
          <w:rFonts w:ascii="Times New Roman" w:hAnsi="Times New Roman" w:eastAsia="Times New Roman"/>
        </w:rPr>
        <w:t>Cheung, </w:t>
      </w:r>
      <w:r>
        <w:rPr>
          <w:rFonts w:ascii="Times New Roman" w:hAnsi="Times New Roman" w:eastAsia="Times New Roman"/>
        </w:rPr>
        <w:t>Tsang </w:t>
      </w:r>
      <w:r>
        <w:rPr>
          <w:rFonts w:ascii="Times New Roman" w:hAnsi="Times New Roman" w:eastAsia="Times New Roman"/>
        </w:rPr>
        <w:t>&amp; Mak</w:t>
      </w:r>
      <w:r>
        <w:rPr>
          <w:rFonts w:ascii="Times New Roman" w:hAnsi="Times New Roman" w:eastAsia="Times New Roman"/>
        </w:rPr>
        <w:t>[</w:t>
      </w:r>
      <w:r>
        <w:rPr>
          <w:rFonts w:ascii="Times New Roman" w:hAnsi="Times New Roman" w:eastAsia="Times New Roman"/>
        </w:rPr>
        <w:t xml:space="preserve">93</w:t>
      </w:r>
      <w:r>
        <w:rPr>
          <w:rFonts w:ascii="Times New Roman" w:hAnsi="Times New Roman" w:eastAsia="Times New Roman"/>
        </w:rPr>
        <w:t>]</w:t>
      </w:r>
      <w:r>
        <w:t>通过香港四个行政区</w:t>
      </w:r>
      <w:r>
        <w:t>（</w:t>
      </w:r>
      <w:r>
        <w:t>香港本岛、九龙、新九龙及新界</w:t>
      </w:r>
      <w:r>
        <w:t>）</w:t>
      </w:r>
      <w:r>
        <w:t>在</w:t>
      </w:r>
      <w:r>
        <w:rPr>
          <w:rFonts w:ascii="Times New Roman" w:hAnsi="Times New Roman" w:eastAsia="Times New Roman"/>
        </w:rPr>
        <w:t>1982-1991</w:t>
      </w:r>
      <w:r>
        <w:t>年的季度数据，采用</w:t>
      </w:r>
      <w:r>
        <w:rPr>
          <w:rFonts w:ascii="Times New Roman" w:hAnsi="Times New Roman" w:eastAsia="Times New Roman"/>
        </w:rPr>
        <w:t>Granger</w:t>
      </w:r>
      <w:r>
        <w:t>因果关系，检验了房价与租</w:t>
      </w:r>
      <w:r>
        <w:t>金之间的关系，发现多数地区租金与房价之间互相独立，缺乏因果关系，没有产</w:t>
      </w:r>
      <w:r>
        <w:t>生一般房价的波及效果，亦即房价的上涨不会带动租金上涨，因此，认为可能由</w:t>
      </w:r>
      <w:r>
        <w:t>于负担能力、政策走向、传统的“有土斯有财”观念等的影响而产生了市场区隔，</w:t>
      </w:r>
      <w:r>
        <w:t>影响了出租与自有住宅市场的互动关系，导致两个市场替代性薄弱。然而，租金</w:t>
      </w:r>
      <w:r>
        <w:t>与房价有因果关系的部分地区，则发现房价领先租金，且两个市场间替代性较强。周永宏</w:t>
      </w:r>
      <w:r>
        <w:rPr>
          <w:rFonts w:ascii="Times New Roman" w:hAnsi="Times New Roman" w:eastAsia="Times New Roman"/>
        </w:rPr>
        <w:t>[</w:t>
      </w:r>
      <w:r>
        <w:rPr>
          <w:rFonts w:ascii="Times New Roman" w:hAnsi="Times New Roman" w:eastAsia="Times New Roman"/>
        </w:rPr>
        <w:t xml:space="preserve">94</w:t>
      </w:r>
      <w:r>
        <w:rPr>
          <w:rFonts w:ascii="Times New Roman" w:hAnsi="Times New Roman" w:eastAsia="Times New Roman"/>
        </w:rPr>
        <w:t>]</w:t>
      </w:r>
      <w:r>
        <w:t>通过上海市</w:t>
      </w:r>
      <w:r>
        <w:rPr>
          <w:rFonts w:ascii="Times New Roman" w:hAnsi="Times New Roman" w:eastAsia="Times New Roman"/>
        </w:rPr>
        <w:t>1995-2005</w:t>
      </w:r>
      <w:r>
        <w:t>年间的房价与租金关系研究，发现房价与租金并</w:t>
      </w:r>
      <w:r>
        <w:t>未同步而行，而是表现出相对独立的变化，并从房屋买卖市场与租赁市场区隔的</w:t>
      </w:r>
      <w:r>
        <w:t>角度进行了解释。曾建颖</w:t>
      </w:r>
      <w:r>
        <w:rPr>
          <w:rFonts w:ascii="Times New Roman" w:hAnsi="Times New Roman" w:eastAsia="Times New Roman"/>
        </w:rPr>
        <w:t>[</w:t>
      </w:r>
      <w:r>
        <w:rPr>
          <w:rFonts w:ascii="Times New Roman" w:hAnsi="Times New Roman" w:eastAsia="Times New Roman"/>
        </w:rPr>
        <w:t xml:space="preserve">95</w:t>
      </w:r>
      <w:r>
        <w:rPr>
          <w:rFonts w:ascii="Times New Roman" w:hAnsi="Times New Roman" w:eastAsia="Times New Roman"/>
        </w:rPr>
        <w:t>]</w:t>
      </w:r>
      <w:r>
        <w:t>通过分析台北地区租金与房价互相影响的程度，发现</w:t>
      </w:r>
      <w:r>
        <w:t>二者彼此影响的程度减弱，且房价变动对租金的影响明显高于租金变动对房价的影响，进一步通过分析房价与租金的时间关系，发现二者存在长期的均衡关系。方毅</w:t>
      </w:r>
      <w:r>
        <w:rPr>
          <w:rFonts w:ascii="Times New Roman" w:hAnsi="Times New Roman" w:eastAsia="Times New Roman"/>
        </w:rPr>
        <w:t>[</w:t>
      </w:r>
      <w:r>
        <w:rPr>
          <w:rFonts w:ascii="Times New Roman" w:hAnsi="Times New Roman" w:eastAsia="Times New Roman"/>
        </w:rPr>
        <w:t xml:space="preserve">96</w:t>
      </w:r>
      <w:r>
        <w:rPr>
          <w:rFonts w:ascii="Times New Roman" w:hAnsi="Times New Roman" w:eastAsia="Times New Roman"/>
        </w:rPr>
        <w:t>]</w:t>
      </w:r>
      <w:r>
        <w:t>基于</w:t>
      </w:r>
      <w:r>
        <w:rPr>
          <w:rFonts w:ascii="Times New Roman" w:hAnsi="Times New Roman" w:eastAsia="Times New Roman"/>
        </w:rPr>
        <w:t>35</w:t>
      </w:r>
      <w:r>
        <w:t>个大中城市房屋销售价格和租金的面板数据协整检验，发现在具有</w:t>
      </w:r>
      <w:r>
        <w:t>垄断性质的房屋销售市场背景下，中国各个大城市房屋销售价格和租金存在着长</w:t>
      </w:r>
      <w:r>
        <w:t>期协整关系，房屋销售价格没有完全偏离价值。但是，从局部看，有一些城市</w:t>
      </w:r>
      <w:r>
        <w:t>（</w:t>
      </w:r>
      <w:r>
        <w:t>如</w:t>
      </w:r>
      <w:r>
        <w:rPr>
          <w:spacing w:val="-4"/>
        </w:rPr>
        <w:t>青岛、上海、宁波、南昌、兰州、武汉</w:t>
      </w:r>
      <w:r>
        <w:t>）</w:t>
      </w:r>
      <w:r>
        <w:t>的房价与租金之间偏离了这种长期均衡</w:t>
      </w:r>
      <w:r>
        <w:t>关系。</w:t>
      </w:r>
      <w:r>
        <w:rPr>
          <w:rFonts w:ascii="Times New Roman" w:hAnsi="Times New Roman" w:eastAsia="Times New Roman"/>
        </w:rPr>
        <w:t>Gallin</w:t>
      </w:r>
      <w:r>
        <w:rPr>
          <w:rFonts w:ascii="Times New Roman" w:hAnsi="Times New Roman" w:eastAsia="Times New Roman"/>
        </w:rPr>
        <w:t>[</w:t>
      </w:r>
      <w:r>
        <w:rPr>
          <w:rFonts w:ascii="Times New Roman" w:hAnsi="Times New Roman" w:eastAsia="Times New Roman"/>
          <w:position w:val="11"/>
          <w:sz w:val="16"/>
        </w:rPr>
        <w:t xml:space="preserve">97</w:t>
      </w:r>
      <w:r>
        <w:rPr>
          <w:rFonts w:ascii="Times New Roman" w:hAnsi="Times New Roman" w:eastAsia="Times New Roman"/>
        </w:rPr>
        <w:t>]</w:t>
      </w:r>
      <w:r>
        <w:t>通过对美国</w:t>
      </w:r>
      <w:r>
        <w:rPr>
          <w:rFonts w:ascii="Times New Roman" w:hAnsi="Times New Roman" w:eastAsia="Times New Roman"/>
        </w:rPr>
        <w:t>1970-2005</w:t>
      </w:r>
      <w:r>
        <w:t>年的房价和租金建立误差修正模型发现，价</w:t>
      </w:r>
      <w:r>
        <w:t>格与租金之间存在协整关系，且二者可以相互修正，相互修正的时间期限为</w:t>
      </w:r>
      <w:r>
        <w:rPr>
          <w:rFonts w:ascii="Times New Roman" w:hAnsi="Times New Roman" w:eastAsia="Times New Roman"/>
        </w:rPr>
        <w:t>4</w:t>
      </w:r>
      <w:r>
        <w:t>年，</w:t>
      </w:r>
      <w:r>
        <w:t>但是租金不会修正到均衡状态，而价格可以修正到均衡状态。杜红艳</w:t>
      </w:r>
      <w:r>
        <w:rPr>
          <w:rFonts w:ascii="Times New Roman" w:hAnsi="Times New Roman" w:eastAsia="Times New Roman"/>
        </w:rPr>
        <w:t>[</w:t>
      </w:r>
      <w:r>
        <w:rPr>
          <w:rFonts w:ascii="Times New Roman" w:hAnsi="Times New Roman" w:eastAsia="Times New Roman"/>
          <w:position w:val="11"/>
          <w:sz w:val="16"/>
        </w:rPr>
        <w:t xml:space="preserve">98</w:t>
      </w:r>
      <w:r>
        <w:rPr>
          <w:rFonts w:ascii="Times New Roman" w:hAnsi="Times New Roman" w:eastAsia="Times New Roman"/>
        </w:rPr>
        <w:t>]</w:t>
      </w:r>
      <w:r>
        <w:t>提出房价</w:t>
      </w:r>
      <w:r>
        <w:t>和租金的关系偏离了传统的理论基础，并通过对</w:t>
      </w:r>
      <w:r>
        <w:rPr>
          <w:rFonts w:ascii="Times New Roman" w:hAnsi="Times New Roman" w:eastAsia="Times New Roman"/>
        </w:rPr>
        <w:t>1998</w:t>
      </w:r>
      <w:r>
        <w:t>年第一季度到</w:t>
      </w:r>
      <w:r>
        <w:rPr>
          <w:rFonts w:ascii="Times New Roman" w:hAnsi="Times New Roman" w:eastAsia="Times New Roman"/>
        </w:rPr>
        <w:t>2006</w:t>
      </w:r>
      <w:r>
        <w:t>年第三季</w:t>
      </w:r>
      <w:r>
        <w:t>度的房屋销售价格指数和房屋租赁价格指数的单位根检验、协整关系检验以</w:t>
      </w:r>
      <w:r>
        <w:t>及</w:t>
      </w:r>
    </w:p>
    <w:p w:rsidR="0018722C">
      <w:pPr>
        <w:topLinePunct/>
      </w:pPr>
      <w:r>
        <w:rPr>
          <w:rFonts w:ascii="Times New Roman" w:eastAsia="Times New Roman"/>
        </w:rPr>
        <w:t>Granger</w:t>
      </w:r>
      <w:r>
        <w:t>因果关系检验，证明了在全国范围内，短期内房价和租金相互独立，长</w:t>
      </w:r>
      <w:r>
        <w:t>期房价会影响租金。王文莉</w:t>
      </w:r>
      <w:r>
        <w:rPr>
          <w:rFonts w:ascii="Times New Roman" w:eastAsia="Times New Roman"/>
        </w:rPr>
        <w:t>[</w:t>
      </w:r>
      <w:r>
        <w:rPr>
          <w:rFonts w:ascii="Times New Roman" w:eastAsia="Times New Roman"/>
        </w:rPr>
        <w:t xml:space="preserve">99</w:t>
      </w:r>
      <w:r>
        <w:rPr>
          <w:rFonts w:ascii="Times New Roman" w:eastAsia="Times New Roman"/>
        </w:rPr>
        <w:t>]</w:t>
      </w:r>
      <w:r>
        <w:t>运用中国</w:t>
      </w:r>
      <w:r>
        <w:rPr>
          <w:rFonts w:ascii="Times New Roman" w:eastAsia="Times New Roman"/>
        </w:rPr>
        <w:t>35</w:t>
      </w:r>
      <w:r>
        <w:t>个大中城市的面板数据，就中国房价租金比高企的原因进行了实证分析，结果发现：一个国家或地区的城市化进程中，</w:t>
      </w:r>
      <w:r>
        <w:t>房价租金比与城市化速度正相关，在其他条件不变的条件下，城市扩张速度越快，</w:t>
      </w:r>
      <w:r w:rsidR="001852F3">
        <w:t xml:space="preserve">房价租金比将越高。</w:t>
      </w:r>
    </w:p>
    <w:p w:rsidR="0018722C">
      <w:pPr>
        <w:topLinePunct/>
      </w:pPr>
      <w:r>
        <w:t>综上所述，现有文献从理论和实证两方面对房价和租金的关系进行了分析，</w:t>
      </w:r>
      <w:r w:rsidR="001852F3">
        <w:t xml:space="preserve">结论不相一致，但缺乏从房地产宏观调控的角度进行分析。王文莉</w:t>
      </w:r>
      <w:r>
        <w:rPr>
          <w:rFonts w:ascii="Times New Roman" w:eastAsia="Times New Roman"/>
        </w:rPr>
        <w:t>[</w:t>
      </w:r>
      <w:r>
        <w:rPr>
          <w:rFonts w:ascii="Times New Roman" w:eastAsia="Times New Roman"/>
        </w:rPr>
        <w:t xml:space="preserve">99</w:t>
      </w:r>
      <w:r>
        <w:rPr>
          <w:rFonts w:ascii="Times New Roman" w:eastAsia="Times New Roman"/>
        </w:rPr>
        <w:t>]</w:t>
      </w:r>
      <w:r>
        <w:t>指出不同</w:t>
      </w:r>
      <w:r>
        <w:t>地</w:t>
      </w:r>
    </w:p>
    <w:p w:rsidR="0018722C">
      <w:pPr>
        <w:topLinePunct/>
      </w:pPr>
      <w:r>
        <w:t>区由于城市化进程导致了房价租金比不同，但没有考虑房地产宏观调控作用。</w:t>
      </w:r>
      <w:r>
        <w:rPr>
          <w:rFonts w:ascii="Times New Roman" w:eastAsia="Times New Roman"/>
        </w:rPr>
        <w:t>Cheung, </w:t>
      </w:r>
      <w:r>
        <w:rPr>
          <w:rFonts w:ascii="Times New Roman" w:eastAsia="Times New Roman"/>
        </w:rPr>
        <w:t>Tsang </w:t>
      </w:r>
      <w:r>
        <w:rPr>
          <w:rFonts w:ascii="Times New Roman" w:eastAsia="Times New Roman"/>
        </w:rPr>
        <w:t>&amp; Mak</w:t>
      </w:r>
      <w:r>
        <w:rPr>
          <w:rFonts w:ascii="Times New Roman" w:eastAsia="Times New Roman"/>
        </w:rPr>
        <w:t>[</w:t>
      </w:r>
      <w:r>
        <w:rPr>
          <w:rFonts w:ascii="Times New Roman" w:eastAsia="Times New Roman"/>
        </w:rPr>
        <w:t xml:space="preserve">93</w:t>
      </w:r>
      <w:r>
        <w:rPr>
          <w:rFonts w:ascii="Times New Roman" w:eastAsia="Times New Roman"/>
        </w:rPr>
        <w:t>]</w:t>
      </w:r>
      <w:r>
        <w:t>指出了房价与租金的市场区隔可能是政策走向所致，但</w:t>
      </w:r>
      <w:r>
        <w:t>没有进行相应的实证研究。因此，探讨宏观调控影响下的房价与租金关系以及宏观调控对房价与租金的影响研究还较为鲜见。</w:t>
      </w:r>
    </w:p>
    <w:p w:rsidR="0018722C">
      <w:pPr>
        <w:pStyle w:val="Heading2"/>
        <w:topLinePunct/>
        <w:ind w:left="171" w:hangingChars="171" w:hanging="171"/>
      </w:pPr>
      <w:bookmarkStart w:id="18882" w:name="_Toc68618882"/>
      <w:bookmarkStart w:name="1.3 研究思路和方法 " w:id="26"/>
      <w:bookmarkEnd w:id="26"/>
      <w:r>
        <w:t>1.3</w:t>
      </w:r>
      <w:r>
        <w:t xml:space="preserve"> </w:t>
      </w:r>
      <w:r/>
      <w:bookmarkStart w:name="_bookmark10" w:id="27"/>
      <w:bookmarkEnd w:id="27"/>
      <w:r/>
      <w:bookmarkStart w:name="_bookmark10" w:id="28"/>
      <w:bookmarkEnd w:id="28"/>
      <w:r>
        <w:t>研究思路和方法</w:t>
      </w:r>
      <w:bookmarkEnd w:id="18882"/>
    </w:p>
    <w:p w:rsidR="0018722C">
      <w:pPr>
        <w:pStyle w:val="Heading3"/>
        <w:topLinePunct/>
        <w:ind w:left="200" w:hangingChars="200" w:hanging="200"/>
      </w:pPr>
      <w:bookmarkStart w:id="18883" w:name="_Toc68618883"/>
      <w:bookmarkStart w:name="_bookmark11" w:id="29"/>
      <w:bookmarkEnd w:id="29"/>
      <w:r>
        <w:t>1.3.1</w:t>
      </w:r>
      <w:r>
        <w:t xml:space="preserve"> </w:t>
      </w:r>
      <w:bookmarkStart w:name="_bookmark11" w:id="30"/>
      <w:bookmarkEnd w:id="30"/>
      <w:r>
        <w:t>研究思路</w:t>
      </w:r>
      <w:bookmarkEnd w:id="18883"/>
    </w:p>
    <w:p w:rsidR="0018722C">
      <w:pPr>
        <w:topLinePunct/>
      </w:pPr>
      <w:r>
        <w:t>首先，回顾了房地产评估的理论，研究了房地产空间预期评估技术，为后续</w:t>
      </w:r>
      <w:r>
        <w:t>研究提供理论基础和技术平台；其次，从城市宜居性特征出发，探讨宜居性对房价的影响，解释城市间房价差异的原因。进一步，在城市宜居性特征的基础上，</w:t>
      </w:r>
      <w:r>
        <w:t>增加了城市的资源特征，研究资源特征对房价的影响，探讨矿业与非矿业城市房价影响因素的差异；再次，以预期理论为基础，从收入异质预期角度分析市场参与者预期对房价的影响。进一步，在异质预期中，选择城市各种规划所形成的市</w:t>
      </w:r>
      <w:r>
        <w:t>场参与者正向预期为对象，研究房地产预期评估方法，分析各种规划预期因素对</w:t>
      </w:r>
      <w:r>
        <w:t>房价的影响；然后，以房价变动的经济效应为出发点，从空间比较的角度分析房价变动对宏观经济影响的区域差异及其原因；最后，结合国家的宏观调控政策，</w:t>
      </w:r>
      <w:r>
        <w:t>研究在相同的房价影响因素作用下，交易市场所形成的房地产买卖价格与使用市</w:t>
      </w:r>
      <w:r>
        <w:t>场所形成的房地产租金价格表现出不同变动趋势的原因，从空间上探索不同城市的房价与租金关系以及两种价格对宏观调控的反应。</w:t>
      </w:r>
    </w:p>
    <w:p w:rsidR="0018722C">
      <w:pPr>
        <w:pStyle w:val="Heading3"/>
        <w:topLinePunct/>
        <w:ind w:left="200" w:hangingChars="200" w:hanging="200"/>
      </w:pPr>
      <w:bookmarkStart w:id="18884" w:name="_Toc68618884"/>
      <w:bookmarkStart w:name="_bookmark12" w:id="31"/>
      <w:bookmarkEnd w:id="31"/>
      <w:r>
        <w:t>1.3.2</w:t>
      </w:r>
      <w:r>
        <w:t xml:space="preserve"> </w:t>
      </w:r>
      <w:bookmarkStart w:name="_bookmark12" w:id="32"/>
      <w:bookmarkEnd w:id="32"/>
      <w:r>
        <w:t>研究方法</w:t>
      </w:r>
      <w:bookmarkEnd w:id="18884"/>
    </w:p>
    <w:p w:rsidR="0018722C">
      <w:pPr>
        <w:topLinePunct/>
      </w:pPr>
      <w:r>
        <w:t>（</w:t>
      </w:r>
      <w:r>
        <w:rPr>
          <w:rFonts w:ascii="Times New Roman" w:eastAsia="Times New Roman"/>
        </w:rPr>
        <w:t>1</w:t>
      </w:r>
      <w:r>
        <w:t>）</w:t>
      </w:r>
      <w:r>
        <w:t>空间统计分析方法。利用</w:t>
      </w:r>
      <w:r>
        <w:rPr>
          <w:rFonts w:ascii="Times New Roman" w:eastAsia="Times New Roman"/>
        </w:rPr>
        <w:t>3S</w:t>
      </w:r>
      <w:r>
        <w:t>技术对城市的房价与影响因素数据进行空</w:t>
      </w:r>
      <w:r>
        <w:t>间一体化管理和测算分析，在此基础上，研究城市住宅价格的空间相关性，构建</w:t>
      </w:r>
      <w:r>
        <w:t>城市商品住宅价格的空间评价模型，分析城市宜居性特征和资源特征对商品住宅价格的影响。</w:t>
      </w:r>
    </w:p>
    <w:p w:rsidR="0018722C">
      <w:pPr>
        <w:topLinePunct/>
      </w:pPr>
      <w:r>
        <w:t>（</w:t>
      </w:r>
      <w:r>
        <w:rPr>
          <w:rFonts w:ascii="Times New Roman" w:eastAsia="Times New Roman"/>
        </w:rPr>
        <w:t>2</w:t>
      </w:r>
      <w:r>
        <w:t>）</w:t>
      </w:r>
      <w:r>
        <w:t>比较研究方法。通过矿业城市与非矿业城市商品住宅价格空间数据模</w:t>
      </w:r>
      <w:r>
        <w:t>型估计结果的比较，研究资源特征对商品住宅价格的影响；通过分析住房价格变</w:t>
      </w:r>
      <w:r>
        <w:t>动对宏观经济的影响途径，比较分析了中国东、中、西部地区住房价格变动对经</w:t>
      </w:r>
      <w:r>
        <w:t>济、消费、投资、收入的不同影响；通过中国</w:t>
      </w:r>
      <w:r>
        <w:rPr>
          <w:rFonts w:ascii="Times New Roman" w:eastAsia="Times New Roman"/>
        </w:rPr>
        <w:t>35</w:t>
      </w:r>
      <w:r>
        <w:t>个大中城市房地产宏观调控影</w:t>
      </w:r>
      <w:r>
        <w:t>响下的房价与租金关系比较分析，探讨不同经济区域城市房价与租金对于房地产宏观调控的不同反应。</w:t>
      </w:r>
    </w:p>
    <w:p w:rsidR="0018722C">
      <w:pPr>
        <w:topLinePunct/>
      </w:pPr>
      <w:r>
        <w:t>（</w:t>
      </w:r>
      <w:r>
        <w:rPr>
          <w:rFonts w:ascii="Times New Roman" w:eastAsia="Times New Roman"/>
        </w:rPr>
        <w:t>3</w:t>
      </w:r>
      <w:r>
        <w:t>）</w:t>
      </w:r>
      <w:r>
        <w:t>文献分析与逻辑推演法。通过传统与现代检索方法搜集相关研究文献，</w:t>
      </w:r>
      <w:r>
        <w:t>从城市商品住宅价格入手，梳理并推演出城市商品住宅价格差异原因，在此基础</w:t>
      </w:r>
      <w:r>
        <w:t>上，利用中国</w:t>
      </w:r>
      <w:r>
        <w:rPr>
          <w:rFonts w:ascii="Times New Roman" w:eastAsia="Times New Roman"/>
        </w:rPr>
        <w:t>35</w:t>
      </w:r>
      <w:r>
        <w:t>个大中城市和部分地级矿业与非矿业城市的统计数据，通过空</w:t>
      </w:r>
      <w:r>
        <w:t>间计量分析方法，揭示出不同城市、不同类别城市商品住宅价格的主要影响因素；</w:t>
      </w:r>
      <w:r>
        <w:t>从市场参与者的预期入手，梳理出适应性预期、理性预期、准理性预期、异质预</w:t>
      </w:r>
      <w:r>
        <w:t>期、规划改善预期对房价的影响研究，提出以国民经济和社会发展规划、人口发</w:t>
      </w:r>
      <w:r>
        <w:t>展规划、生态环境建设规划、城市规划等形成的规划改善预期因素体系，通过建立城市房地产预期评估模型，揭示出不同预期因素对商品住宅价格的不同影响。</w:t>
      </w:r>
    </w:p>
    <w:p w:rsidR="0018722C">
      <w:pPr>
        <w:topLinePunct/>
      </w:pPr>
      <w:r>
        <w:t>（</w:t>
      </w:r>
      <w:r>
        <w:rPr>
          <w:rFonts w:ascii="Times New Roman" w:eastAsia="Times New Roman"/>
        </w:rPr>
        <w:t>4</w:t>
      </w:r>
      <w:r>
        <w:t>）</w:t>
      </w:r>
      <w:r>
        <w:t>面板计量分析方法。通过构建包含地区与时间双固定效应的面板数据</w:t>
      </w:r>
      <w:r>
        <w:t>变截距模型，研究了市场参与者异质预期对住宅价格的影响；以面板</w:t>
      </w:r>
      <w:r>
        <w:rPr>
          <w:rFonts w:ascii="Times New Roman" w:eastAsia="Times New Roman"/>
        </w:rPr>
        <w:t>VAR</w:t>
      </w:r>
      <w:r>
        <w:t>模型</w:t>
      </w:r>
      <w:r>
        <w:t>为基础，分析了住房价格变动对居民消费支出、房地产开发商住房投资、人</w:t>
      </w:r>
      <w:r>
        <w:t>均</w:t>
      </w:r>
    </w:p>
    <w:p w:rsidR="0018722C">
      <w:pPr>
        <w:topLinePunct/>
      </w:pPr>
      <w:r>
        <w:rPr>
          <w:rFonts w:ascii="Times New Roman" w:eastAsia="Times New Roman"/>
        </w:rPr>
        <w:t>GDP</w:t>
      </w:r>
      <w:r>
        <w:t>、人均可支配收入、居民消费水平的影响；通过构建包含宏观调控虚拟变量</w:t>
      </w:r>
      <w:r>
        <w:t>的房价与租金变系数面板模型，研究不同地区宏观调控下房价与租金的不同关</w:t>
      </w:r>
      <w:r>
        <w:t>系，以及宏观调控对房价和租金的不同影响。</w:t>
      </w:r>
    </w:p>
    <w:p w:rsidR="0018722C">
      <w:pPr>
        <w:pStyle w:val="Heading2"/>
        <w:topLinePunct/>
        <w:ind w:left="171" w:hangingChars="171" w:hanging="171"/>
      </w:pPr>
      <w:bookmarkStart w:id="18885" w:name="_Toc68618885"/>
      <w:bookmarkStart w:name="1.4 研究内容和创新之处 " w:id="33"/>
      <w:bookmarkEnd w:id="33"/>
      <w:r>
        <w:t>1.4</w:t>
      </w:r>
      <w:r>
        <w:t xml:space="preserve"> </w:t>
      </w:r>
      <w:r/>
      <w:bookmarkStart w:name="_bookmark13" w:id="34"/>
      <w:bookmarkEnd w:id="34"/>
      <w:r/>
      <w:bookmarkStart w:name="_bookmark13" w:id="35"/>
      <w:bookmarkEnd w:id="35"/>
      <w:r>
        <w:t>研究内容和创新之处</w:t>
      </w:r>
      <w:bookmarkEnd w:id="18885"/>
    </w:p>
    <w:p w:rsidR="0018722C">
      <w:pPr>
        <w:pStyle w:val="Heading3"/>
        <w:topLinePunct/>
        <w:ind w:left="200" w:hangingChars="200" w:hanging="200"/>
      </w:pPr>
      <w:bookmarkStart w:id="18886" w:name="_Toc68618886"/>
      <w:bookmarkStart w:name="_bookmark14" w:id="36"/>
      <w:bookmarkEnd w:id="36"/>
      <w:r>
        <w:t>1.4.1</w:t>
      </w:r>
      <w:r>
        <w:t xml:space="preserve"> </w:t>
      </w:r>
      <w:bookmarkStart w:name="_bookmark14" w:id="37"/>
      <w:bookmarkEnd w:id="37"/>
      <w:r>
        <w:t>研究内容</w:t>
      </w:r>
      <w:bookmarkEnd w:id="18886"/>
    </w:p>
    <w:p w:rsidR="0018722C">
      <w:pPr>
        <w:topLinePunct/>
      </w:pPr>
      <w:r>
        <w:t>从论文结构安排看，除了第一章绪论和第九章结论与展望外，全文可分为五</w:t>
      </w:r>
      <w:r>
        <w:t>大部分：第一部分包括第二章，主要是回顾房地产评估的相关理论，分析</w:t>
      </w:r>
      <w:r>
        <w:rPr>
          <w:rFonts w:ascii="Times New Roman" w:eastAsia="Times New Roman"/>
        </w:rPr>
        <w:t>RS</w:t>
      </w:r>
      <w:r>
        <w:t>、</w:t>
      </w:r>
    </w:p>
    <w:p w:rsidR="0018722C">
      <w:pPr>
        <w:topLinePunct/>
      </w:pPr>
      <w:r>
        <w:rPr>
          <w:rFonts w:ascii="Times New Roman" w:eastAsia="Times New Roman"/>
        </w:rPr>
        <w:t>GPS</w:t>
      </w:r>
      <w:r>
        <w:t>、</w:t>
      </w:r>
      <w:r>
        <w:rPr>
          <w:rFonts w:ascii="Times New Roman" w:eastAsia="Times New Roman"/>
        </w:rPr>
        <w:t>GIS</w:t>
      </w:r>
      <w:r>
        <w:t>在房地产空间预期评估中的应用流程，为房地产空间预期评估提供理论基础和技术支持；第二部分包括第三章和第四章，主要是基于空间评估技术，</w:t>
      </w:r>
      <w:r>
        <w:t>在国内外学者关于城市商品住宅价格差异分析的基础上，以城市宜居性特征和资</w:t>
      </w:r>
      <w:r>
        <w:t>源特征为视角，探讨城市商品住宅价格差异的原因和矿业与非矿业城市商品住宅</w:t>
      </w:r>
      <w:r>
        <w:t>价格的影响因素差异；第三部分包括第五章和第六章，主要是基于预期评估方法，</w:t>
      </w:r>
      <w:r>
        <w:t>在国内外学者关于预期对房地产价格影响分析的基础上，分析了异质预期条件下</w:t>
      </w:r>
      <w:r>
        <w:t>市场参与者的最优住宅使用数量和市场均衡价格，以城市各种规划为入手构建了</w:t>
      </w:r>
      <w:r>
        <w:t>城市房地产价格预期因素体系，探讨市场参与者异质预期、规划正向预期等因素</w:t>
      </w:r>
      <w:r>
        <w:t>对商品住宅价格的影响效应；第四部分包括第七章，主要是以住房价格变动对居</w:t>
      </w:r>
      <w:r>
        <w:t>民消费支出、开发商住房投资、人均国内生产总值、人均可支配收入、居民消费</w:t>
      </w:r>
      <w:r>
        <w:t>水平的影响途径为基础，研究空间区位上存在差异的中国东、中、西部地区房价</w:t>
      </w:r>
      <w:r>
        <w:t>变动对宏观经济产生的不同影响及其原因；第五部分包括第八章，主要是从国</w:t>
      </w:r>
      <w:r>
        <w:t>家</w:t>
      </w:r>
    </w:p>
    <w:p w:rsidR="0018722C">
      <w:pPr>
        <w:topLinePunct/>
      </w:pPr>
      <w:r>
        <w:t>宏观调控出发，分析调控政策影响下不同城市所表现的房价与租金关系以及房价与租金对调控政策的反应。</w:t>
      </w:r>
    </w:p>
    <w:p w:rsidR="0018722C">
      <w:pPr>
        <w:pStyle w:val="Heading3"/>
        <w:topLinePunct/>
        <w:ind w:left="200" w:hangingChars="200" w:hanging="200"/>
      </w:pPr>
      <w:bookmarkStart w:id="18887" w:name="_Toc68618887"/>
      <w:bookmarkStart w:name="_bookmark15" w:id="38"/>
      <w:bookmarkEnd w:id="38"/>
      <w:r>
        <w:t>1.4.2</w:t>
      </w:r>
      <w:r>
        <w:t xml:space="preserve"> </w:t>
      </w:r>
      <w:bookmarkStart w:name="_bookmark15" w:id="39"/>
      <w:bookmarkEnd w:id="39"/>
      <w:r>
        <w:t>创新之处</w:t>
      </w:r>
      <w:bookmarkEnd w:id="18887"/>
    </w:p>
    <w:p w:rsidR="0018722C">
      <w:pPr>
        <w:topLinePunct/>
      </w:pPr>
      <w:r>
        <w:t>（</w:t>
      </w:r>
      <w:r>
        <w:rPr>
          <w:rFonts w:ascii="Times New Roman" w:eastAsia="Times New Roman"/>
        </w:rPr>
        <w:t>1</w:t>
      </w:r>
      <w:r>
        <w:t>）</w:t>
      </w:r>
      <w:r>
        <w:t>研究了</w:t>
      </w:r>
      <w:r>
        <w:rPr>
          <w:rFonts w:ascii="Times New Roman" w:eastAsia="Times New Roman"/>
        </w:rPr>
        <w:t>RS</w:t>
      </w:r>
      <w:r>
        <w:t>、</w:t>
      </w:r>
      <w:r>
        <w:rPr>
          <w:rFonts w:ascii="Times New Roman" w:eastAsia="Times New Roman"/>
        </w:rPr>
        <w:t>GIS</w:t>
      </w:r>
      <w:r>
        <w:t>、</w:t>
      </w:r>
      <w:r>
        <w:rPr>
          <w:rFonts w:ascii="Times New Roman" w:eastAsia="Times New Roman"/>
        </w:rPr>
        <w:t>GPS</w:t>
      </w:r>
      <w:r>
        <w:t>三种技术集成模式下，</w:t>
      </w:r>
      <w:r>
        <w:rPr>
          <w:rFonts w:ascii="Times New Roman" w:eastAsia="Times New Roman"/>
        </w:rPr>
        <w:t>3S</w:t>
      </w:r>
      <w:r>
        <w:t>技术在城市房地产空间预期评估中的应用流程。</w:t>
      </w:r>
    </w:p>
    <w:p w:rsidR="0018722C">
      <w:pPr>
        <w:topLinePunct/>
      </w:pPr>
      <w:r>
        <w:t>在国内外关于</w:t>
      </w:r>
      <w:r>
        <w:rPr>
          <w:rFonts w:ascii="Times New Roman" w:eastAsia="宋体"/>
        </w:rPr>
        <w:t>3S</w:t>
      </w:r>
      <w:r>
        <w:t>技术集成方式、</w:t>
      </w:r>
      <w:r>
        <w:rPr>
          <w:rFonts w:ascii="Times New Roman" w:eastAsia="宋体"/>
        </w:rPr>
        <w:t>3S</w:t>
      </w:r>
      <w:r>
        <w:t>技术在获取土地利用变更信息、城市环</w:t>
      </w:r>
      <w:r>
        <w:t>境质量、城市植被覆盖动态变化等研究的基础上，结合房地产空间预期评估的需要和集成难度，提出了以</w:t>
      </w:r>
      <w:r>
        <w:rPr>
          <w:rFonts w:ascii="Times New Roman" w:eastAsia="宋体"/>
        </w:rPr>
        <w:t>RS</w:t>
      </w:r>
      <w:r>
        <w:t>、</w:t>
      </w:r>
      <w:r>
        <w:rPr>
          <w:rFonts w:ascii="Times New Roman" w:eastAsia="宋体"/>
        </w:rPr>
        <w:t>GIS</w:t>
      </w:r>
      <w:r>
        <w:t>、</w:t>
      </w:r>
      <w:r>
        <w:rPr>
          <w:rFonts w:ascii="Times New Roman" w:eastAsia="宋体"/>
        </w:rPr>
        <w:t>GPS</w:t>
      </w:r>
      <w:r>
        <w:t>三种技术分开应用，但拥有一个共同</w:t>
      </w:r>
      <w:r>
        <w:t>界面，通过内部交换数据实现集成的模式，并给出该模式下</w:t>
      </w:r>
      <w:r>
        <w:rPr>
          <w:rFonts w:ascii="Times New Roman" w:eastAsia="宋体"/>
        </w:rPr>
        <w:t>3S</w:t>
      </w:r>
      <w:r>
        <w:t>技术在城市房地产空间预期评估中的应用流程。</w:t>
      </w:r>
    </w:p>
    <w:p w:rsidR="0018722C">
      <w:pPr>
        <w:topLinePunct/>
      </w:pPr>
      <w:r>
        <w:t>（</w:t>
      </w:r>
      <w:r>
        <w:rPr>
          <w:rFonts w:ascii="Times New Roman" w:eastAsia="Times New Roman"/>
        </w:rPr>
        <w:t>2</w:t>
      </w:r>
      <w:r>
        <w:t>）</w:t>
      </w:r>
      <w:r>
        <w:t>提出了城市宜居性特征评价体系和矿业城市商品住宅价格影响因素体</w:t>
      </w:r>
      <w:r>
        <w:t>系，构建了城市商品住宅宜居性特征空间评价模型和矿业城市商品住宅价格空间</w:t>
      </w:r>
      <w:r>
        <w:t>评估模型，分析了城市间商品住宅价格差异的原因和矿业城市商品住宅价格的主要影响因素。</w:t>
      </w:r>
    </w:p>
    <w:p w:rsidR="0018722C">
      <w:pPr>
        <w:topLinePunct/>
      </w:pPr>
      <w:r>
        <w:t>在国内外关于城市宜居性特征评价体系和城市商品住宅价格影响因素体系</w:t>
      </w:r>
      <w:r>
        <w:t>的基础上，增加了自然、政治、交通和文化四个区位指标和矿业依存度、矿业从</w:t>
      </w:r>
      <w:r>
        <w:t>业率、资源开采度、矿产资源价格四个资源特征指标，提出了城市宜居性特征评</w:t>
      </w:r>
      <w:r>
        <w:t>价体系和矿业城市商品住宅价格影响因素体系。通过对</w:t>
      </w:r>
      <w:r>
        <w:rPr>
          <w:rFonts w:ascii="Times New Roman" w:eastAsia="Times New Roman"/>
        </w:rPr>
        <w:t>2005-2010</w:t>
      </w:r>
      <w:r>
        <w:t>年中国</w:t>
      </w:r>
      <w:r>
        <w:rPr>
          <w:rFonts w:ascii="Times New Roman" w:eastAsia="Times New Roman"/>
        </w:rPr>
        <w:t>35</w:t>
      </w:r>
      <w:r>
        <w:t>个</w:t>
      </w:r>
      <w:r>
        <w:t>大中城市的实证研究，构建了城市商品住宅宜居性特征空间评价模型，分析了城</w:t>
      </w:r>
      <w:r>
        <w:t>市间商品住宅价格差异的原因，指出城市间的商品住宅价格存在着显著的空间正</w:t>
      </w:r>
      <w:r>
        <w:t>相关性，且这种相关性呈现逐渐增强的态势；城市的居民收入、基础设施建设水</w:t>
      </w:r>
      <w:r>
        <w:t>平、政治区位、自然区位对商品住宅价格的影响较大；城市基础设施建设是形成</w:t>
      </w:r>
      <w:r>
        <w:t>城市间商品住宅价格差异的主要原因。通过对</w:t>
      </w:r>
      <w:r>
        <w:rPr>
          <w:rFonts w:ascii="Times New Roman" w:eastAsia="Times New Roman"/>
        </w:rPr>
        <w:t>2003-2010</w:t>
      </w:r>
      <w:r>
        <w:t>年中国</w:t>
      </w:r>
      <w:r>
        <w:rPr>
          <w:rFonts w:ascii="Times New Roman" w:eastAsia="Times New Roman"/>
        </w:rPr>
        <w:t>21</w:t>
      </w:r>
      <w:r>
        <w:t>个矿业地</w:t>
      </w:r>
      <w:r>
        <w:t>级</w:t>
      </w:r>
    </w:p>
    <w:p w:rsidR="0018722C">
      <w:pPr>
        <w:topLinePunct/>
      </w:pPr>
      <w:r>
        <w:t>市与</w:t>
      </w:r>
      <w:r>
        <w:rPr>
          <w:rFonts w:ascii="Times New Roman" w:eastAsia="Times New Roman"/>
        </w:rPr>
        <w:t>39</w:t>
      </w:r>
      <w:r>
        <w:t>个非矿业地级市的实证研究，构建了矿业城市商品住宅价格空间评价模</w:t>
      </w:r>
      <w:r>
        <w:t>型，分析了不同产业结构类型城市间商品住宅价格影响因素的差，指出环境因素、</w:t>
      </w:r>
      <w:r>
        <w:t>资源因素、基础设施建设、自然区位和政治区位是影响矿业城市商品住宅价格的重要因素，而人口数量、交通区位和文化区位是影响非矿业城市商品住宅价格的重要因素。</w:t>
      </w:r>
    </w:p>
    <w:p w:rsidR="0018722C">
      <w:pPr>
        <w:topLinePunct/>
      </w:pPr>
      <w:r>
        <w:t>（</w:t>
      </w:r>
      <w:r>
        <w:rPr>
          <w:rFonts w:ascii="Times New Roman" w:eastAsia="Times New Roman"/>
        </w:rPr>
        <w:t>3</w:t>
      </w:r>
      <w:r>
        <w:t>）</w:t>
      </w:r>
      <w:r>
        <w:t>分析了异质预期条件下市场参与者的最优住宅使用数量和市场均衡价</w:t>
      </w:r>
      <w:r>
        <w:t>格，并从城市各种规划形成的市场参与者正向预期出发，提出了城市房地产价</w:t>
      </w:r>
      <w:r>
        <w:t>格</w:t>
      </w:r>
    </w:p>
    <w:p w:rsidR="0018722C">
      <w:pPr>
        <w:topLinePunct/>
      </w:pPr>
      <w:r>
        <w:t>预期因素体系，构建了异质预期对房价影响的双固定效应变截距模型和城市房地产预期评估模型，分析了各种预期因素对房价的影响效应。</w:t>
      </w:r>
    </w:p>
    <w:p w:rsidR="0018722C">
      <w:pPr>
        <w:topLinePunct/>
      </w:pPr>
      <w:r>
        <w:t>以</w:t>
      </w:r>
      <w:r>
        <w:rPr>
          <w:rFonts w:ascii="Times New Roman" w:eastAsia="Times New Roman"/>
        </w:rPr>
        <w:t>Giovanni Favaray &amp; Zheng Song</w:t>
      </w:r>
      <w:r>
        <w:t>提出的异质预期为基础，分析了异质预期</w:t>
      </w:r>
      <w:r>
        <w:t>条件下市场参与者的最优住宅使用数量和市场均衡价格，通过对</w:t>
      </w:r>
      <w:r>
        <w:rPr>
          <w:rFonts w:ascii="Times New Roman" w:eastAsia="Times New Roman"/>
        </w:rPr>
        <w:t>1999-2011</w:t>
      </w:r>
      <w:r>
        <w:t>年</w:t>
      </w:r>
      <w:r>
        <w:t>中</w:t>
      </w:r>
    </w:p>
    <w:p w:rsidR="0018722C">
      <w:pPr>
        <w:topLinePunct/>
      </w:pPr>
      <w:r>
        <w:t>国</w:t>
      </w:r>
      <w:r>
        <w:rPr>
          <w:rFonts w:ascii="Times New Roman" w:eastAsia="Times New Roman"/>
        </w:rPr>
        <w:t>31</w:t>
      </w:r>
      <w:r>
        <w:t>个省、市、自治区的实证研究，构建了市场参与者异质预期对住宅价格影</w:t>
      </w:r>
      <w:r>
        <w:t>响的双固定效应变截距模型，得出市场参与者的异质预期程度与商品住宅价格呈正相关关系，且住宅市场存在类似于股市的短期动量和长期反转现象。进一步，</w:t>
      </w:r>
      <w:r>
        <w:t>以异质预期中的正向预期为对象，从城市各种规划形成的市场参与者正向预期对</w:t>
      </w:r>
      <w:r>
        <w:t>房地产价格的影响出发，建立了城市房地产价格预期因素体系，以张所地构建</w:t>
      </w:r>
      <w:r>
        <w:t>的</w:t>
      </w:r>
    </w:p>
    <w:p w:rsidR="0018722C">
      <w:pPr>
        <w:topLinePunct/>
      </w:pPr>
      <w:r>
        <w:t>“城市不动产动态与预期评估模型”为基础，通过对模型的简化，</w:t>
      </w:r>
      <w:r w:rsidR="001852F3">
        <w:t xml:space="preserve">以及对</w:t>
      </w:r>
      <w:r>
        <w:rPr>
          <w:rFonts w:ascii="Times New Roman" w:hAnsi="Times New Roman" w:eastAsia="宋体"/>
        </w:rPr>
        <w:t>2000-2011</w:t>
      </w:r>
      <w:r>
        <w:t>年中国</w:t>
      </w:r>
      <w:r>
        <w:rPr>
          <w:rFonts w:ascii="Times New Roman" w:hAnsi="Times New Roman" w:eastAsia="宋体"/>
        </w:rPr>
        <w:t>31</w:t>
      </w:r>
      <w:r>
        <w:t>个地区的实证研究，构建了包含先行因素、现实因素和预期</w:t>
      </w:r>
      <w:r>
        <w:t>因素的房地产预期评估模型，得出建材价格对商品住宅价格有滞后三期的正影</w:t>
      </w:r>
      <w:r>
        <w:t>响，老年人口抚养比对商品住宅价格有显著的负影响，而少年人口抚养比对商品</w:t>
      </w:r>
      <w:r>
        <w:t>住宅价格的影响不显著，不同预期因素对商品住宅价格的影响在方向和提前作用期上存在显著差异。</w:t>
      </w:r>
    </w:p>
    <w:p w:rsidR="0018722C">
      <w:pPr>
        <w:topLinePunct/>
      </w:pPr>
      <w:r>
        <w:t>（</w:t>
      </w:r>
      <w:r>
        <w:rPr>
          <w:rFonts w:ascii="Times New Roman" w:eastAsia="Times New Roman"/>
        </w:rPr>
        <w:t>4</w:t>
      </w:r>
      <w:r>
        <w:t>）</w:t>
      </w:r>
      <w:r>
        <w:t xml:space="preserve">系统分析了住房价格变动对居民消费支出、人均</w:t>
      </w:r>
      <w:r>
        <w:rPr>
          <w:rFonts w:ascii="Times New Roman" w:eastAsia="Times New Roman"/>
        </w:rPr>
        <w:t>GDP</w:t>
      </w:r>
      <w:r>
        <w:t>、居民人均可支</w:t>
      </w:r>
      <w:r>
        <w:t>配收入、居民消费水平和开发商住房投资的影响途径，实证研究了住房价格变动对宏观经济影响的区域差异。</w:t>
      </w:r>
    </w:p>
    <w:p w:rsidR="0018722C">
      <w:pPr>
        <w:topLinePunct/>
      </w:pPr>
      <w:r>
        <w:t>在国内外关于住房价格变动对</w:t>
      </w:r>
      <w:r>
        <w:rPr>
          <w:rFonts w:ascii="Times New Roman" w:eastAsia="Times New Roman"/>
        </w:rPr>
        <w:t>GDP</w:t>
      </w:r>
      <w:r>
        <w:t>、居民消费支出、房地产投资的影响研究基础上，增加了人均可支配收入和居民消费水平对住房价格变动的响应过程，</w:t>
      </w:r>
      <w:r w:rsidR="001852F3">
        <w:t xml:space="preserve">系统分析了住房价格变动对宏观经济的影响途径。以面板向量自回归模型为基础，通过对</w:t>
      </w:r>
      <w:r>
        <w:rPr>
          <w:rFonts w:ascii="Times New Roman" w:eastAsia="Times New Roman"/>
        </w:rPr>
        <w:t>2000-2011</w:t>
      </w:r>
      <w:r>
        <w:t>年中国</w:t>
      </w:r>
      <w:r>
        <w:rPr>
          <w:rFonts w:ascii="Times New Roman" w:eastAsia="Times New Roman"/>
        </w:rPr>
        <w:t>31</w:t>
      </w:r>
      <w:r>
        <w:t>个省、市、自治区的实证研究，得出除了房地产开发商的住房投资对住房价格变动在东、中、西部都表现出一致的持续正向响应以外，城镇居民消费支出、人均</w:t>
      </w:r>
      <w:r>
        <w:rPr>
          <w:rFonts w:ascii="Times New Roman" w:eastAsia="Times New Roman"/>
        </w:rPr>
        <w:t>GDP</w:t>
      </w:r>
      <w:r>
        <w:t>、城镇居民人均可支配收入、城镇居民消费水平对住房价格变动在东、中、西部都表现出不同的响应过程。</w:t>
      </w:r>
    </w:p>
    <w:p w:rsidR="0018722C">
      <w:pPr>
        <w:topLinePunct/>
      </w:pPr>
      <w:r>
        <w:t>（</w:t>
      </w:r>
      <w:r>
        <w:rPr>
          <w:rFonts w:ascii="Times New Roman" w:eastAsia="Times New Roman"/>
        </w:rPr>
        <w:t>5</w:t>
      </w:r>
      <w:r>
        <w:t>）</w:t>
      </w:r>
      <w:r>
        <w:t>构建了包含宏观调控虚拟变量的房价与租金变系数面板模型，分析了</w:t>
      </w:r>
      <w:r>
        <w:t>宏观调控影响下房价与租金关系的城市差异，以及宏观调控对房价与租金的不同影响及原因。</w:t>
      </w:r>
    </w:p>
    <w:p w:rsidR="0018722C">
      <w:pPr>
        <w:topLinePunct/>
      </w:pPr>
      <w:r>
        <w:t>在国内外关于房价与租金关系模型研究的基础上，增加了房地产宏观调控虚</w:t>
      </w:r>
      <w:r>
        <w:t>拟变量，通过对</w:t>
      </w:r>
      <w:r>
        <w:rPr>
          <w:rFonts w:ascii="Times New Roman" w:eastAsia="Times New Roman"/>
        </w:rPr>
        <w:t>1998-2010</w:t>
      </w:r>
      <w:r>
        <w:t>年中国</w:t>
      </w:r>
      <w:r>
        <w:rPr>
          <w:rFonts w:ascii="Times New Roman" w:eastAsia="Times New Roman"/>
        </w:rPr>
        <w:t>35</w:t>
      </w:r>
      <w:r>
        <w:t>个大中城市的实证研究，构建了包含宏</w:t>
      </w:r>
      <w:r>
        <w:t>观</w:t>
      </w:r>
    </w:p>
    <w:p w:rsidR="0018722C">
      <w:pPr>
        <w:topLinePunct/>
      </w:pPr>
      <w:r>
        <w:t>调控虚拟变量的房价与租金变系数面板模型，得出城市的人口构成不同、房地产</w:t>
      </w:r>
      <w:r>
        <w:t>需求构成不同等导致了房价与租金的关系在不同城市有不同的表现；城市的经济</w:t>
      </w:r>
      <w:r>
        <w:t>状况、物价变动、人口构成、房地产供给结构、其他扶持性政策等导致了宏观调控对房地产销售市场和租赁市场有不同的影响。</w:t>
      </w:r>
    </w:p>
    <w:p w:rsidR="0018722C">
      <w:pPr>
        <w:pStyle w:val="Heading1"/>
        <w:topLinePunct/>
      </w:pPr>
      <w:bookmarkStart w:id="18888" w:name="_Toc68618888"/>
      <w:bookmarkStart w:name="2 房地产评估的相关理论和技术 " w:id="40"/>
      <w:bookmarkEnd w:id="40"/>
      <w:r>
        <w:t>2</w:t>
      </w:r>
      <w:r>
        <w:t xml:space="preserve">  </w:t>
      </w:r>
      <w:r/>
      <w:bookmarkStart w:name="_bookmark16" w:id="41"/>
      <w:bookmarkEnd w:id="41"/>
      <w:r/>
      <w:bookmarkStart w:name="_bookmark16" w:id="42"/>
      <w:bookmarkEnd w:id="42"/>
      <w:r>
        <w:t>房地产评估的相关理论和技术</w:t>
      </w:r>
      <w:bookmarkEnd w:id="18888"/>
    </w:p>
    <w:p w:rsidR="0018722C">
      <w:pPr>
        <w:pStyle w:val="Heading2"/>
        <w:topLinePunct/>
        <w:ind w:left="171" w:hangingChars="171" w:hanging="171"/>
      </w:pPr>
      <w:bookmarkStart w:id="18889" w:name="_Toc68618889"/>
      <w:bookmarkStart w:name="2.1 房地产评估相关理论 " w:id="43"/>
      <w:bookmarkEnd w:id="43"/>
      <w:r>
        <w:t>2.1</w:t>
      </w:r>
      <w:r>
        <w:t xml:space="preserve"> </w:t>
      </w:r>
      <w:r/>
      <w:bookmarkStart w:name="_bookmark17" w:id="44"/>
      <w:bookmarkEnd w:id="44"/>
      <w:r/>
      <w:bookmarkStart w:name="_bookmark17" w:id="45"/>
      <w:bookmarkEnd w:id="45"/>
      <w:r>
        <w:t>房地产评估相关理论</w:t>
      </w:r>
      <w:bookmarkEnd w:id="18889"/>
    </w:p>
    <w:p w:rsidR="0018722C">
      <w:pPr>
        <w:topLinePunct/>
      </w:pPr>
      <w:r>
        <w:t>房地产评估是建立在国内外学者提出的地租理论、地价理论、区位理论、四象限模型理论、特征价格理论、城市规划与地价关系理论等基础之上。</w:t>
      </w:r>
    </w:p>
    <w:p w:rsidR="0018722C">
      <w:pPr>
        <w:pStyle w:val="Heading3"/>
        <w:topLinePunct/>
        <w:ind w:left="200" w:hangingChars="200" w:hanging="200"/>
      </w:pPr>
      <w:bookmarkStart w:id="18890" w:name="_Toc68618890"/>
      <w:bookmarkStart w:name="_bookmark18" w:id="46"/>
      <w:bookmarkEnd w:id="46"/>
      <w:r>
        <w:t>2.1.1</w:t>
      </w:r>
      <w:r>
        <w:t xml:space="preserve"> </w:t>
      </w:r>
      <w:bookmarkStart w:name="_bookmark18" w:id="47"/>
      <w:bookmarkEnd w:id="47"/>
      <w:r>
        <w:t>地租理论</w:t>
      </w:r>
      <w:bookmarkEnd w:id="18890"/>
    </w:p>
    <w:p w:rsidR="0018722C">
      <w:pPr>
        <w:topLinePunct/>
      </w:pPr>
      <w:r>
        <w:t>地租理论构成了房地产价格形成机制的分析基础。地租理论的发展主要包括古典经济学的地租理论、马克思主义的地租理论和新古典经济学的地租理论。</w:t>
      </w:r>
    </w:p>
    <w:p w:rsidR="0018722C">
      <w:pPr>
        <w:topLinePunct/>
      </w:pPr>
      <w:r>
        <w:t>（</w:t>
      </w:r>
      <w:r>
        <w:rPr>
          <w:rFonts w:ascii="Times New Roman" w:hAnsi="Times New Roman" w:eastAsia="Times New Roman"/>
        </w:rPr>
        <w:t>1</w:t>
      </w:r>
      <w:r>
        <w:t>）</w:t>
      </w:r>
      <w:r>
        <w:t>威廉</w:t>
      </w:r>
      <w:r>
        <w:rPr>
          <w:rFonts w:hint="eastAsia"/>
        </w:rPr>
        <w:t>・</w:t>
      </w:r>
      <w:r>
        <w:t>配第</w:t>
      </w:r>
      <w:r>
        <w:t>（</w:t>
      </w:r>
      <w:r>
        <w:rPr>
          <w:rFonts w:ascii="Times New Roman" w:hAnsi="Times New Roman" w:eastAsia="Times New Roman"/>
        </w:rPr>
        <w:t>Willian Petty</w:t>
      </w:r>
      <w:r>
        <w:t>）</w:t>
      </w:r>
      <w:r>
        <w:t>的地租理论</w:t>
      </w:r>
    </w:p>
    <w:p w:rsidR="0018722C">
      <w:pPr>
        <w:topLinePunct/>
      </w:pPr>
      <w:r>
        <w:t>威廉</w:t>
      </w:r>
      <w:r>
        <w:rPr>
          <w:spacing w:val="-24"/>
          <w:rFonts w:hint="eastAsia"/>
        </w:rPr>
        <w:t>・</w:t>
      </w:r>
      <w:r>
        <w:t>配第是英国古典政治经济学的创始人，对地租理论做出了开拓性的贡</w:t>
      </w:r>
      <w:r>
        <w:t>献。他在</w:t>
      </w:r>
      <w:r>
        <w:rPr>
          <w:rFonts w:ascii="Times New Roman" w:hAnsi="Times New Roman" w:eastAsia="Times New Roman"/>
        </w:rPr>
        <w:t>1662</w:t>
      </w:r>
      <w:r>
        <w:t>年出版的《赋税论》中肯定了土地在生产中的重要作用，主要观</w:t>
      </w:r>
      <w:r>
        <w:t>点包括：一是认为地租是使用农地生产农作物的一种剩余或净报酬，是收获的产</w:t>
      </w:r>
      <w:r>
        <w:t>品扣除生产费用以后的剩余部分，即地租</w:t>
      </w:r>
      <w:r>
        <w:t>＝</w:t>
      </w:r>
      <w:r>
        <w:t>市场价格－生产成本，而地价是土地</w:t>
      </w:r>
      <w:r>
        <w:t>获得的地租的资本化；二是提出了级差地租的概念，认为由于土地肥沃程度、距市场的距离以及耕作技术水平的差异导致了地租的差异。</w:t>
      </w:r>
    </w:p>
    <w:p w:rsidR="0018722C">
      <w:pPr>
        <w:topLinePunct/>
      </w:pPr>
      <w:r>
        <w:t>（</w:t>
      </w:r>
      <w:r>
        <w:rPr>
          <w:rFonts w:ascii="Times New Roman" w:hAnsi="Times New Roman" w:eastAsia="Times New Roman"/>
        </w:rPr>
        <w:t>2</w:t>
      </w:r>
      <w:r>
        <w:t>）</w:t>
      </w:r>
      <w:r>
        <w:t>弗朗斯瓦</w:t>
      </w:r>
      <w:r>
        <w:rPr>
          <w:rFonts w:hint="eastAsia"/>
        </w:rPr>
        <w:t>・</w:t>
      </w:r>
      <w:r>
        <w:t>魁奈</w:t>
      </w:r>
      <w:r>
        <w:t>（</w:t>
      </w:r>
      <w:r>
        <w:rPr>
          <w:rFonts w:ascii="Times New Roman" w:hAnsi="Times New Roman" w:eastAsia="Times New Roman"/>
        </w:rPr>
        <w:t>Francois Quesnay</w:t>
      </w:r>
      <w:r>
        <w:t>）</w:t>
      </w:r>
      <w:r>
        <w:t>的地租理论</w:t>
      </w:r>
    </w:p>
    <w:p w:rsidR="0018722C">
      <w:pPr>
        <w:topLinePunct/>
      </w:pPr>
      <w:r>
        <w:t>弗朗斯瓦</w:t>
      </w:r>
      <w:r>
        <w:rPr>
          <w:spacing w:val="-24"/>
          <w:rFonts w:hint="eastAsia"/>
        </w:rPr>
        <w:t>・</w:t>
      </w:r>
      <w:r>
        <w:t>魁奈是法国资产阶级古典政治经济学的奠基人之一，也是重农学</w:t>
      </w:r>
      <w:r>
        <w:t>派的创始人和重要代表。魁奈的地租观表现为“纯产品”学说，认为财富就是物</w:t>
      </w:r>
      <w:r>
        <w:t>质，就是使用价值，工业只能改变财富的形态，不能增加财富的数量，只有农业</w:t>
      </w:r>
      <w:r>
        <w:t>才能使财富增加。农业中生产的农产品除去种子</w:t>
      </w:r>
      <w:r>
        <w:t>（</w:t>
      </w:r>
      <w:r>
        <w:t>生产资料</w:t>
      </w:r>
      <w:r>
        <w:t>）</w:t>
      </w:r>
      <w:r>
        <w:t>和工资</w:t>
      </w:r>
      <w:r>
        <w:t>（</w:t>
      </w:r>
      <w:r>
        <w:t xml:space="preserve">生活资料</w:t>
      </w:r>
      <w:r>
        <w:t>）</w:t>
      </w:r>
      <w:r/>
      <w:r>
        <w:t>剩下的产品是纯产品。也就是说，农业部门创造的“纯产品”最终是以地租的形</w:t>
      </w:r>
      <w:r>
        <w:t>式归土地所有者所有。魁奈的“纯产品”理论的贡献就在于第一次提出了剩余价值不是在流通领域而是在生产领域被创造出来的。</w:t>
      </w:r>
    </w:p>
    <w:p w:rsidR="0018722C">
      <w:pPr>
        <w:topLinePunct/>
      </w:pPr>
      <w:r>
        <w:t>（</w:t>
      </w:r>
      <w:r>
        <w:rPr>
          <w:rFonts w:ascii="Times New Roman" w:hAnsi="Times New Roman" w:eastAsia="Times New Roman"/>
        </w:rPr>
        <w:t>3</w:t>
      </w:r>
      <w:r>
        <w:t>）</w:t>
      </w:r>
      <w:r>
        <w:t>亚当</w:t>
      </w:r>
      <w:r>
        <w:rPr>
          <w:rFonts w:hint="eastAsia"/>
        </w:rPr>
        <w:t>・</w:t>
      </w:r>
      <w:r>
        <w:t>斯密</w:t>
      </w:r>
      <w:r>
        <w:t>（</w:t>
      </w:r>
      <w:r>
        <w:rPr>
          <w:rFonts w:ascii="Times New Roman" w:hAnsi="Times New Roman" w:eastAsia="Times New Roman"/>
        </w:rPr>
        <w:t>Adam Smith</w:t>
      </w:r>
      <w:r>
        <w:t>）</w:t>
      </w:r>
      <w:r>
        <w:t>的地租理论</w:t>
      </w:r>
    </w:p>
    <w:p w:rsidR="0018722C">
      <w:pPr>
        <w:topLinePunct/>
      </w:pPr>
      <w:r>
        <w:t>亚当</w:t>
      </w:r>
      <w:r>
        <w:rPr>
          <w:rFonts w:hint="eastAsia"/>
        </w:rPr>
        <w:t>・</w:t>
      </w:r>
      <w:r>
        <w:t>斯密是古典经济学理论体系的建立者。他在</w:t>
      </w:r>
      <w:r>
        <w:rPr>
          <w:rFonts w:ascii="Times New Roman" w:hAnsi="Times New Roman" w:eastAsia="Times New Roman"/>
        </w:rPr>
        <w:t>1776</w:t>
      </w:r>
      <w:r>
        <w:t>年出版的《国民财富的性质和原因的研究</w:t>
      </w:r>
      <w:r>
        <w:t>》</w:t>
      </w:r>
      <w:r>
        <w:t>（</w:t>
      </w:r>
      <w:r>
        <w:t>简称《国富论》</w:t>
      </w:r>
      <w:r>
        <w:t>）</w:t>
      </w:r>
      <w:r>
        <w:t>中明确论述了地租的计算及其决定机</w:t>
      </w:r>
      <w:r>
        <w:t>制。主要观点包括：一是指出地租是作为使用土地的代价，是为使用土地而支付的价格，是土地使用权的单纯结果，是一种垄断价格；二是指出土地肥沃程度、</w:t>
      </w:r>
      <w:r>
        <w:t>土地位置优劣与地租、地价有密切关系，也即反映了级差地租的思想；三是认为</w:t>
      </w:r>
      <w:r>
        <w:t>地租既是一种剩余价值，又是一种地租收入。斯密给出的地租计算公式为：地</w:t>
      </w:r>
      <w:r>
        <w:t>租</w:t>
      </w:r>
    </w:p>
    <w:p w:rsidR="0018722C">
      <w:pPr>
        <w:topLinePunct/>
      </w:pPr>
      <w:r>
        <w:t>＝市场价格－生产成本－普通利润。</w:t>
      </w:r>
    </w:p>
    <w:p w:rsidR="0018722C">
      <w:pPr>
        <w:topLinePunct/>
      </w:pPr>
      <w:r>
        <w:t>（</w:t>
      </w:r>
      <w:r>
        <w:rPr>
          <w:rFonts w:ascii="Times New Roman" w:hAnsi="Times New Roman" w:eastAsia="Times New Roman"/>
        </w:rPr>
        <w:t>4</w:t>
      </w:r>
      <w:r>
        <w:t>）</w:t>
      </w:r>
      <w:r>
        <w:t>大卫</w:t>
      </w:r>
      <w:r>
        <w:rPr>
          <w:rFonts w:hint="eastAsia"/>
        </w:rPr>
        <w:t>・</w:t>
      </w:r>
      <w:r>
        <w:t>李嘉图</w:t>
      </w:r>
      <w:r>
        <w:t>（</w:t>
      </w:r>
      <w:r>
        <w:rPr>
          <w:rFonts w:ascii="Times New Roman" w:hAnsi="Times New Roman" w:eastAsia="Times New Roman"/>
        </w:rPr>
        <w:t>David Ricardo</w:t>
      </w:r>
      <w:r>
        <w:t>）</w:t>
      </w:r>
      <w:r>
        <w:t>的地租理论</w:t>
      </w:r>
    </w:p>
    <w:p w:rsidR="0018722C">
      <w:pPr>
        <w:topLinePunct/>
      </w:pPr>
      <w:r>
        <w:t>大卫</w:t>
      </w:r>
      <w:r>
        <w:rPr>
          <w:spacing w:val="-24"/>
          <w:rFonts w:hint="eastAsia"/>
        </w:rPr>
        <w:t>・</w:t>
      </w:r>
      <w:r>
        <w:t>李嘉图是英国资产阶级古典政治经济学的主要代表之一，也是英国资</w:t>
      </w:r>
      <w:r>
        <w:t>产阶级古典政治经济学的完成者。李嘉图在</w:t>
      </w:r>
      <w:r>
        <w:rPr>
          <w:rFonts w:ascii="Times New Roman" w:hAnsi="Times New Roman" w:eastAsia="Times New Roman"/>
        </w:rPr>
        <w:t>1817</w:t>
      </w:r>
      <w:r>
        <w:t>年出版的《政治经济学与赋税</w:t>
      </w:r>
      <w:r>
        <w:t>原理》中更明确地区分了租金与地租的含义。他指出地租是社会不断进步、人口</w:t>
      </w:r>
      <w:r>
        <w:t>不断增加的结果。农产品的市场价格是由最劣等地即最大劳动耗费所决定，所以</w:t>
      </w:r>
      <w:r>
        <w:t>由于土地肥沃程度及位置不同所形成的级差地租是地租的关键。地租由于形成条</w:t>
      </w:r>
      <w:r>
        <w:t>件不同而产生了三种级差地租，即丰度地租、位置地租、资本地租。李嘉图给出的地租计算公式为：地租＝市场价格－生产成本－平均利润。</w:t>
      </w:r>
    </w:p>
    <w:p w:rsidR="0018722C">
      <w:pPr>
        <w:topLinePunct/>
      </w:pPr>
      <w:r>
        <w:t>（</w:t>
      </w:r>
      <w:r>
        <w:rPr>
          <w:rFonts w:ascii="Times New Roman" w:hAnsi="Times New Roman" w:eastAsia="Times New Roman"/>
        </w:rPr>
        <w:t>5</w:t>
      </w:r>
      <w:r>
        <w:t>）</w:t>
      </w:r>
      <w:r>
        <w:t>卡尔</w:t>
      </w:r>
      <w:r>
        <w:rPr>
          <w:rFonts w:hint="eastAsia"/>
        </w:rPr>
        <w:t>・</w:t>
      </w:r>
      <w:r>
        <w:t>马克思</w:t>
      </w:r>
      <w:r>
        <w:t>（</w:t>
      </w:r>
      <w:r>
        <w:rPr>
          <w:rFonts w:ascii="Times New Roman" w:hAnsi="Times New Roman" w:eastAsia="Times New Roman"/>
        </w:rPr>
        <w:t>Karl Marx</w:t>
      </w:r>
      <w:r>
        <w:t>）</w:t>
      </w:r>
      <w:r>
        <w:t>的地租理论</w:t>
      </w:r>
    </w:p>
    <w:p w:rsidR="0018722C">
      <w:pPr>
        <w:topLinePunct/>
      </w:pPr>
      <w:r>
        <w:t>卡尔</w:t>
      </w:r>
      <w:r>
        <w:rPr>
          <w:spacing w:val="-14"/>
          <w:rFonts w:hint="eastAsia"/>
        </w:rPr>
        <w:t>・</w:t>
      </w:r>
      <w:r>
        <w:t>马克思在劳动价值论、剩余价值论、利润理论和生产价格理论的基础</w:t>
      </w:r>
      <w:r>
        <w:t>上，根据地租产生的原因和条件，在《资本论》中把地租区分为级差地租、绝对</w:t>
      </w:r>
      <w:r>
        <w:t>地租和垄断地租。绝对地租是土地所有者凭借土地所有权垄断所取得的地租，绝</w:t>
      </w:r>
      <w:r>
        <w:t>对地租不是平均利润的一部分，而是农产品市场价格高于生产价格的余额。绝对</w:t>
      </w:r>
      <w:r>
        <w:t>地租形成的条件是低于工业资本有机构成的农业资本有机构成，形成的根本原因</w:t>
      </w:r>
      <w:r>
        <w:t>是土地所有权的垄断。级差地租是指租用较优土地所获得的归土地所有者所占有</w:t>
      </w:r>
      <w:r>
        <w:t>的超额利润。土地自然条件的差别是级差地租形成的自然条件或自然基础，而土</w:t>
      </w:r>
      <w:r>
        <w:t>地有限性所引起的土地经营上的垄断是级差地租产生的原因。级差地租按其形成</w:t>
      </w:r>
      <w:r>
        <w:t>的基础不同，可分为级差地租Ⅰ和级差地租Ⅱ。其中，级差地租Ⅰ是指农业工人</w:t>
      </w:r>
      <w:r>
        <w:t>因利用肥沃程度高和位置较好的土地所创造的超额利润而转化的地租；级差地</w:t>
      </w:r>
      <w:r>
        <w:t>租</w:t>
      </w:r>
    </w:p>
    <w:p w:rsidR="0018722C">
      <w:pPr>
        <w:topLinePunct/>
      </w:pPr>
      <w:r>
        <w:t>Ⅱ是指对同一地块上的连续增加投资，使各次投资的生产率不同而产生的超额利</w:t>
      </w:r>
      <w:r>
        <w:t>润转化的地租。垄断地租是指由产品的垄断价格带来的超额利润而转化成的地</w:t>
      </w:r>
      <w:r>
        <w:t>租。垄断地租的形成，除了土地所有权垄断这个前提外，还因某些土地具有的特</w:t>
      </w:r>
      <w:r>
        <w:t>殊的自然条件。具有特殊自然条件的土地能够生产某些特别名贵而又非常稀缺的</w:t>
      </w:r>
      <w:r>
        <w:t>产品，这些商品的生产者凭借垄断经营形成垄断价格，便可获得垄断价格与生产</w:t>
      </w:r>
      <w:r>
        <w:t>价格之间的差额，即垄断利润。这部分利润经由租地资本家转交给土地所有者后形成垄断地租。垄断地租不是来自农业雇佣工人创造的剩余价值，而是来自社会</w:t>
      </w:r>
      <w:r>
        <w:t>其他部门工人创造的价值。马克思给出的地租的计算公式为：地租</w:t>
      </w:r>
      <w:r>
        <w:t>＝市场价格－</w:t>
      </w:r>
      <w:r w:rsidR="001852F3">
        <w:t xml:space="preserve">生产成本－平均利润－资本利息。</w:t>
      </w:r>
    </w:p>
    <w:p w:rsidR="0018722C">
      <w:pPr>
        <w:topLinePunct/>
      </w:pPr>
      <w:bookmarkStart w:name="_bookmark19" w:id="48"/>
      <w:bookmarkEnd w:id="48"/>
      <w:r/>
      <w:r>
        <w:t>（</w:t>
      </w:r>
      <w:r>
        <w:rPr>
          <w:rFonts w:ascii="Times New Roman" w:hAnsi="Times New Roman" w:eastAsia="Times New Roman"/>
        </w:rPr>
        <w:t>6</w:t>
      </w:r>
      <w:r>
        <w:t>）</w:t>
      </w:r>
      <w:r>
        <w:t>阿尔弗雷德</w:t>
      </w:r>
      <w:r>
        <w:rPr>
          <w:rFonts w:hint="eastAsia"/>
        </w:rPr>
        <w:t>・</w:t>
      </w:r>
      <w:r>
        <w:t>马歇尔</w:t>
      </w:r>
      <w:r>
        <w:t>（</w:t>
      </w:r>
      <w:r>
        <w:rPr>
          <w:rFonts w:ascii="Times New Roman" w:hAnsi="Times New Roman" w:eastAsia="Times New Roman"/>
        </w:rPr>
        <w:t>Alfred Marshall</w:t>
      </w:r>
      <w:r>
        <w:t>）</w:t>
      </w:r>
      <w:r>
        <w:t>的地租理论</w:t>
      </w:r>
    </w:p>
    <w:p w:rsidR="0018722C">
      <w:pPr>
        <w:topLinePunct/>
      </w:pPr>
      <w:r>
        <w:t>阿尔弗雷德</w:t>
      </w:r>
      <w:r>
        <w:rPr>
          <w:rFonts w:hint="eastAsia"/>
        </w:rPr>
        <w:t>・</w:t>
      </w:r>
      <w:r>
        <w:t>马歇尔是英国著名的经济学家，他在</w:t>
      </w:r>
      <w:r>
        <w:rPr>
          <w:rFonts w:ascii="Times New Roman" w:hAnsi="Times New Roman" w:eastAsia="Times New Roman"/>
        </w:rPr>
        <w:t>1890</w:t>
      </w:r>
      <w:r>
        <w:t>年出版的《经济学</w:t>
      </w:r>
    </w:p>
    <w:p w:rsidR="0018722C">
      <w:pPr>
        <w:topLinePunct/>
      </w:pPr>
      <w:r>
        <w:t>原理》中指出，生产要素有土地、劳动和资本三种，土地是一种特定形式的资本，</w:t>
      </w:r>
      <w:r>
        <w:t>凡是不依靠劳动而来的有用物质都可归入土地。地租由土地自然的“原始价值”</w:t>
      </w:r>
      <w:r>
        <w:t>、</w:t>
      </w:r>
    </w:p>
    <w:p w:rsidR="0018722C">
      <w:pPr>
        <w:topLinePunct/>
      </w:pPr>
      <w:r>
        <w:t>“私有价值”</w:t>
      </w:r>
      <w:r>
        <w:t>（</w:t>
      </w:r>
      <w:r>
        <w:t>土地所有者个人为改良土地及建立地面建筑投入的资本、劳动及带来的收入</w:t>
      </w:r>
      <w:r>
        <w:t>）</w:t>
      </w:r>
      <w:r>
        <w:t>、“公有价值”</w:t>
      </w:r>
      <w:r>
        <w:t>（</w:t>
      </w:r>
      <w:r>
        <w:t>社会的一般发展进步</w:t>
      </w:r>
      <w:r>
        <w:t>）</w:t>
      </w:r>
      <w:r>
        <w:t>三部分组成。</w:t>
      </w:r>
    </w:p>
    <w:p w:rsidR="0018722C">
      <w:pPr>
        <w:topLinePunct/>
      </w:pPr>
      <w:r>
        <w:t>另外，他还提出了稀有地租和准地租的概念。他指出，如不存在稀缺性，任</w:t>
      </w:r>
      <w:r>
        <w:t>何土地都不会有地租。因此，从某种意义上讲，所有的地租都是稀有地租，所有</w:t>
      </w:r>
      <w:r>
        <w:t>的地租也都是级差地租。准地租是指使用土地之外的其它资源</w:t>
      </w:r>
      <w:r>
        <w:t>（</w:t>
      </w:r>
      <w:r>
        <w:t>如厂房、设备等</w:t>
      </w:r>
      <w:r>
        <w:t>）</w:t>
      </w:r>
      <w:r/>
      <w:r>
        <w:t>时所支付的报酬。之所以称为准地租，是因为这种资源从短期考察，其数量固定</w:t>
      </w:r>
      <w:r>
        <w:t>不变，供给弹性为零，使占有较好厂房、设备的厂商生产成本更低，由此产生的收益与支付之间的差额在性质上类似地租，归厂商所有。同时，马歇尔还指出，</w:t>
      </w:r>
      <w:r>
        <w:t>土地供给受自然条件的限制，供给量是固定不变的，它没有生产费用，因而也没</w:t>
      </w:r>
      <w:r>
        <w:t>有供给价格。因此，地租只受土地需求的影响，土地需求价格则决定于土地的边际收益产量。</w:t>
      </w:r>
    </w:p>
    <w:p w:rsidR="0018722C">
      <w:pPr>
        <w:topLinePunct/>
      </w:pPr>
      <w:r>
        <w:t>（</w:t>
      </w:r>
      <w:r>
        <w:rPr>
          <w:rFonts w:ascii="Times New Roman" w:hAnsi="Times New Roman" w:eastAsia="Times New Roman"/>
        </w:rPr>
        <w:t>7</w:t>
      </w:r>
      <w:r>
        <w:t>）</w:t>
      </w:r>
      <w:r>
        <w:t>威廉</w:t>
      </w:r>
      <w:r>
        <w:rPr>
          <w:rFonts w:hint="eastAsia"/>
        </w:rPr>
        <w:t>・</w:t>
      </w:r>
      <w:r>
        <w:t>阿隆索</w:t>
      </w:r>
      <w:r>
        <w:t>（</w:t>
      </w:r>
      <w:r>
        <w:rPr>
          <w:rFonts w:ascii="Times New Roman" w:hAnsi="Times New Roman" w:eastAsia="Times New Roman"/>
        </w:rPr>
        <w:t>William Alonso</w:t>
      </w:r>
      <w:r>
        <w:t>）</w:t>
      </w:r>
      <w:r>
        <w:t>的地租理论</w:t>
      </w:r>
    </w:p>
    <w:p w:rsidR="0018722C">
      <w:pPr>
        <w:topLinePunct/>
      </w:pPr>
      <w:r>
        <w:t>威廉</w:t>
      </w:r>
      <w:r>
        <w:rPr>
          <w:rFonts w:hint="eastAsia"/>
        </w:rPr>
        <w:t>・</w:t>
      </w:r>
      <w:r>
        <w:t>阿隆索是美国经济学家，新古典地租理论的开创者。他在</w:t>
      </w:r>
      <w:r>
        <w:rPr>
          <w:rFonts w:ascii="Times New Roman" w:hAnsi="Times New Roman" w:eastAsia="Times New Roman"/>
        </w:rPr>
        <w:t>1964</w:t>
      </w:r>
      <w:r>
        <w:t>年出</w:t>
      </w:r>
      <w:r>
        <w:t>版的《区位和土地利用：土地租金的一般理论》中建立了厂商对城市土地的投标曲线，然后根据经济学中的一般均衡原理，在土地市场的均衡中创造包括农业、</w:t>
      </w:r>
      <w:r>
        <w:t>工商业和居住性用地在内的土地价值模式。阿隆索的主要贡献表现在：首先，利</w:t>
      </w:r>
      <w:r>
        <w:t>用数学模型揭示了各行业的地租成因。利用土地面积、产品价格、经营成本以及</w:t>
      </w:r>
      <w:r>
        <w:t>单位产品的运输成本为变量，建立了农业地租的投标曲线和地租成因，并在地租</w:t>
      </w:r>
      <w:r>
        <w:t>为零的假设条件下，分析了不同区位相应的经营作物；利用住户收入开支的三个</w:t>
      </w:r>
      <w:r>
        <w:t>方面，即租用土地的支出、通勤费用以及各种商品消费和服务支出，建立了住户</w:t>
      </w:r>
      <w:r>
        <w:t>的地租模型和相应的投标曲线，以追求最大利润为目标，利用经营成本、利润额、</w:t>
      </w:r>
      <w:r>
        <w:t>营业量以及土地成本为变量，建立了厂商地租模型和相应的投标曲线。其次，利</w:t>
      </w:r>
      <w:r>
        <w:t>用所谓的地租结构分析了不同作物的竞标。指出在农业投标模型中，不同的作物</w:t>
      </w:r>
      <w:r>
        <w:t>都有各自的产量、价格、成本和运费，与别的作物形成明显的差异，故它们的投</w:t>
      </w:r>
      <w:r>
        <w:t>标曲线也各不相同。将众多的作物投标曲线同时都显示在二维坐标系中，便可决</w:t>
      </w:r>
      <w:r>
        <w:t>定不同作物的分布和区位地租。再次，利用地租结构，揭示了城市土地市场出租价格的空间分布特点。把自城市中心向外，处于不同位置的土地市场中出租的价格，在二维空间坐标系中连接起来，就得到真实的土地价格曲线</w:t>
      </w:r>
      <w:r>
        <w:t>（</w:t>
      </w:r>
      <w:r>
        <w:t>出租价格</w:t>
      </w:r>
      <w:r>
        <w:t>）</w:t>
      </w:r>
      <w:r>
        <w:t>。</w:t>
      </w:r>
    </w:p>
    <w:p w:rsidR="0018722C">
      <w:pPr>
        <w:pStyle w:val="Heading3"/>
        <w:topLinePunct/>
        <w:ind w:left="200" w:hangingChars="200" w:hanging="200"/>
      </w:pPr>
      <w:bookmarkStart w:id="18891" w:name="_Toc68618891"/>
      <w:r>
        <w:t>2.1.2</w:t>
      </w:r>
      <w:r>
        <w:t xml:space="preserve"> </w:t>
      </w:r>
      <w:r>
        <w:t>地价理论</w:t>
      </w:r>
      <w:bookmarkEnd w:id="18891"/>
    </w:p>
    <w:p w:rsidR="0018722C">
      <w:pPr>
        <w:topLinePunct/>
      </w:pPr>
      <w:r>
        <w:t>地价理论和地租理论是相互补充、密不可分的。所不同的是地租理论对房地</w:t>
      </w:r>
      <w:r>
        <w:t>产评估的过程起着定性化的指导作用，而地价理论则是使房地产评估工作更接近模型化与定量化的基础。</w:t>
      </w:r>
    </w:p>
    <w:p w:rsidR="0018722C">
      <w:pPr>
        <w:topLinePunct/>
      </w:pPr>
      <w:r>
        <w:t>首先，从马克思的地价理论来说，价格和价值属商品经济范畴，价值的实体</w:t>
      </w:r>
      <w:r>
        <w:t>是劳动，交换价值是价值的表现形态。土地价格的实质是地租的资本化。具体来</w:t>
      </w:r>
      <w:r>
        <w:t>说，土地虽然不是劳动产品，没有价值，但却有使用价值。土地能为人类永续提</w:t>
      </w:r>
      <w:r>
        <w:t>供产品和服务。在土地所有权垄断的条件下，地租的占有是土地所有权借以实现的经济形式。正是因为有地租，才会产生土地价格。但这里的土地价格不是土地的购买价格，而是土地所提供的地租的购买价格，即土地价格的实质不过是按一定利率还原的地租。用公式表示为：地价＝地租</w:t>
      </w:r>
      <w:r>
        <w:rPr>
          <w:rFonts w:ascii="Times New Roman" w:eastAsia="Times New Roman"/>
        </w:rPr>
        <w:t>/</w:t>
      </w:r>
      <w:r>
        <w:t>利息率。</w:t>
      </w:r>
    </w:p>
    <w:p w:rsidR="0018722C">
      <w:pPr>
        <w:topLinePunct/>
      </w:pPr>
      <w:r>
        <w:t>其次，西方经济学的地价理论主要采用边际分析、供求分析等数量分析方法，</w:t>
      </w:r>
      <w:r>
        <w:t>其理论基础是效用价值论、生产费用论和供求论。他们认为，地租是土地生产要</w:t>
      </w:r>
      <w:r>
        <w:t>素对产品及其价值所做的贡献的报酬或认为地租是一种“经济盈余”，是产品价</w:t>
      </w:r>
      <w:r>
        <w:t>格同工资、利息等生产费用之间的余额，而由于地租和地价一样，其存在的基础</w:t>
      </w:r>
      <w:r>
        <w:t>是土地的效用，即土地具有能满足人类的需要、进行各种生产和消费活动的能力，</w:t>
      </w:r>
      <w:r>
        <w:t>因此从需求角度讲，地租越来越被认为是地价的基础，而地价最终还取决于土地</w:t>
      </w:r>
      <w:r>
        <w:t>市场的供求状况。“影子价格”理论认为，地价是土地资源得到合理配置的“预</w:t>
      </w:r>
      <w:r>
        <w:t>期价格”。它是从土地有限性出发，在一定的资源约束条件下，求出每增加一个</w:t>
      </w:r>
      <w:r>
        <w:t>单位土地资源可得到的最大经济效益。这种方法主要是分析土地的机会成本，选</w:t>
      </w:r>
      <w:r>
        <w:t>择最大效益的机会成本来确定土地价格。它一方面反映土地的劳动消耗；另一方面反映土地的稀缺程度</w:t>
      </w:r>
      <w:r>
        <w:t>（</w:t>
      </w:r>
      <w:r>
        <w:t>供求关系</w:t>
      </w:r>
      <w:r>
        <w:t>）</w:t>
      </w:r>
      <w:r>
        <w:t>。</w:t>
      </w:r>
    </w:p>
    <w:p w:rsidR="0018722C">
      <w:pPr>
        <w:pStyle w:val="Heading3"/>
        <w:topLinePunct/>
        <w:ind w:left="200" w:hangingChars="200" w:hanging="200"/>
      </w:pPr>
      <w:bookmarkStart w:id="18892" w:name="_Toc68618892"/>
      <w:bookmarkStart w:name="_bookmark20" w:id="49"/>
      <w:bookmarkEnd w:id="49"/>
      <w:r>
        <w:t>2.1.3</w:t>
      </w:r>
      <w:r>
        <w:t xml:space="preserve"> </w:t>
      </w:r>
      <w:bookmarkStart w:name="_bookmark20" w:id="50"/>
      <w:bookmarkEnd w:id="50"/>
      <w:r>
        <w:t>区位理论</w:t>
      </w:r>
      <w:bookmarkEnd w:id="18892"/>
    </w:p>
    <w:p w:rsidR="0018722C">
      <w:pPr>
        <w:topLinePunct/>
      </w:pPr>
      <w:r>
        <w:t>区位不仅包括地球上某一事物与其他事物在空间方位和距离上的关系，还强</w:t>
      </w:r>
      <w:r>
        <w:t>调自然界的各种地理要素和人类社会经济活动之间的相互联系和相互作用在空</w:t>
      </w:r>
      <w:r>
        <w:t>间位置上的反映。区位就是自然地理位置、经济地理位置和交通地理位置在空间地域上有机结合的具体表现。自然地理位置是指地球上某一事物与其周围陆地</w:t>
      </w:r>
      <w:r>
        <w:t>、</w:t>
      </w:r>
    </w:p>
    <w:p w:rsidR="0018722C">
      <w:pPr>
        <w:topLinePunct/>
      </w:pPr>
      <w:r>
        <w:t>ft</w:t>
      </w:r>
      <w:r>
        <w:t>脉、河湖、海洋等自然地理事物之间的空间关系。经济地理位置是指地球上某</w:t>
      </w:r>
      <w:r>
        <w:t>一事物在人类历史过程中经过人们的经济活动所创造的地理关系。自然地理位置</w:t>
      </w:r>
      <w:r>
        <w:t>发生作用往往通过经济地理位置得以实现。交通条件是城市与周围其他地区以及</w:t>
      </w:r>
      <w:r>
        <w:t>城市内部各功能区相互之间联系的桥梁和纽带，是城市赖以形成和发展的先决</w:t>
      </w:r>
      <w:r>
        <w:t>条</w:t>
      </w:r>
    </w:p>
    <w:p w:rsidR="0018722C">
      <w:pPr>
        <w:topLinePunct/>
      </w:pPr>
      <w:r>
        <w:t>件。交通地理位置一般又是自然地理位置与经济地理位置最重要的综合反映和集</w:t>
      </w:r>
      <w:r>
        <w:t>中体现。三种地理位置有机联系、相辅相成，共同作用于地域空间，便形成了一定的土地区位。</w:t>
      </w:r>
    </w:p>
    <w:p w:rsidR="0018722C">
      <w:pPr>
        <w:topLinePunct/>
      </w:pPr>
      <w:r>
        <w:t>（</w:t>
      </w:r>
      <w:r>
        <w:rPr>
          <w:rFonts w:ascii="Times New Roman" w:hAnsi="Times New Roman" w:eastAsia="Times New Roman"/>
        </w:rPr>
        <w:t>1</w:t>
      </w:r>
      <w:r>
        <w:t>）</w:t>
      </w:r>
      <w:r>
        <w:t>约翰</w:t>
      </w:r>
      <w:r>
        <w:rPr>
          <w:rFonts w:hint="eastAsia"/>
        </w:rPr>
        <w:t>・</w:t>
      </w:r>
      <w:r>
        <w:t>冯·杜能</w:t>
      </w:r>
      <w:r>
        <w:t>（</w:t>
      </w:r>
      <w:r>
        <w:rPr>
          <w:rFonts w:ascii="Times New Roman" w:hAnsi="Times New Roman" w:eastAsia="Times New Roman"/>
        </w:rPr>
        <w:t>Johann Heinrich von Th</w:t>
      </w:r>
      <w:r>
        <w:t>ü</w:t>
      </w:r>
      <w:r>
        <w:rPr>
          <w:rFonts w:ascii="Times New Roman" w:hAnsi="Times New Roman" w:eastAsia="Times New Roman"/>
        </w:rPr>
        <w:t>nen</w:t>
      </w:r>
      <w:r>
        <w:t>）</w:t>
      </w:r>
      <w:r>
        <w:t>的农业区位论</w:t>
      </w:r>
    </w:p>
    <w:p w:rsidR="0018722C">
      <w:pPr>
        <w:topLinePunct/>
      </w:pPr>
      <w:r>
        <w:t>约翰</w:t>
      </w:r>
      <w:r>
        <w:rPr>
          <w:spacing w:val="-12"/>
          <w:rFonts w:hint="eastAsia"/>
        </w:rPr>
        <w:t>・</w:t>
      </w:r>
      <w:r>
        <w:t>冯</w:t>
      </w:r>
      <w:r>
        <w:t>·</w:t>
      </w:r>
      <w:r>
        <w:t>杜能在</w:t>
      </w:r>
      <w:r>
        <w:rPr>
          <w:rFonts w:ascii="Times New Roman" w:hAnsi="Times New Roman" w:eastAsia="Times New Roman"/>
        </w:rPr>
        <w:t>1826</w:t>
      </w:r>
      <w:r>
        <w:t>年出版的《孤立国同农业和国民经济的关系</w:t>
      </w:r>
      <w:r>
        <w:t>》</w:t>
      </w:r>
      <w:r>
        <w:t>（</w:t>
      </w:r>
      <w:r>
        <w:t>简称</w:t>
      </w:r>
    </w:p>
    <w:p w:rsidR="0018722C">
      <w:pPr>
        <w:topLinePunct/>
      </w:pPr>
      <w:r>
        <w:t xml:space="preserve">《孤立国》</w:t>
      </w:r>
      <w:r>
        <w:t xml:space="preserve">）</w:t>
      </w:r>
      <w:r>
        <w:t xml:space="preserve">中提出了农业产业区位分布理论和价格决定理论。他认为农业用地</w:t>
      </w:r>
      <w:r>
        <w:t xml:space="preserve">的类型和农业土地经营集约化程度，不仅取决于土地的自然属性，更取决于其经</w:t>
      </w:r>
      <w:r>
        <w:t xml:space="preserve">济状况——主要是到农产品消费市场的距离。也就是说，由土地位置不同，即距</w:t>
      </w:r>
      <w:r>
        <w:t xml:space="preserve">离城市市场远近的不同，导致农业成本在空间上的差异，从而对地租发生不同的</w:t>
      </w:r>
      <w:r>
        <w:t xml:space="preserve">影响。指出城市周围土地的利用类型以及农业集约化程度随着距离的变化呈带状</w:t>
      </w:r>
      <w:r>
        <w:t xml:space="preserve">变化，围绕城市形成一系列同心圆。事实上，农业区位论的本质是土地用地类型、</w:t>
      </w:r>
      <w:r>
        <w:t xml:space="preserve">农业地租和交通成本之间的关系。在同质性假设下，不同的交通成本决定了不同的农业用地类型，同样，不同的交通成本也决定了不同的土地级差地租。因此，</w:t>
      </w:r>
      <w:r>
        <w:t xml:space="preserve">不同区位决定了不同的土地级差地租。杜能指出，经营者在单位面积土地上获得</w:t>
      </w:r>
      <w:r>
        <w:t xml:space="preserve">的最大利润</w:t>
      </w:r>
      <w:r>
        <w:t xml:space="preserve">（</w:t>
      </w:r>
      <w:r>
        <w:rPr>
          <w:rFonts w:ascii="Times New Roman" w:hAnsi="Times New Roman" w:eastAsia="Times New Roman"/>
        </w:rPr>
        <w:t xml:space="preserve">P</w:t>
      </w:r>
      <w:r>
        <w:t xml:space="preserve">）</w:t>
      </w:r>
      <w:hyperlink r:id="rId36">
        <w:r>
          <w:t xml:space="preserve">由农业生产成本</w:t>
        </w:r>
      </w:hyperlink>
      <w:r>
        <w:t xml:space="preserve">（</w:t>
      </w:r>
      <w:r>
        <w:rPr>
          <w:rFonts w:ascii="Times New Roman" w:hAnsi="Times New Roman" w:eastAsia="Times New Roman"/>
        </w:rPr>
        <w:t xml:space="preserve">E</w:t>
      </w:r>
      <w:r>
        <w:t xml:space="preserve">）</w:t>
      </w:r>
      <w:r>
        <w:t xml:space="preserve">、农产品市场价格</w:t>
      </w:r>
      <w:r>
        <w:t xml:space="preserve">（</w:t>
      </w:r>
      <w:r>
        <w:rPr>
          <w:rFonts w:ascii="Times New Roman" w:hAnsi="Times New Roman" w:eastAsia="Times New Roman"/>
        </w:rPr>
        <w:t xml:space="preserve">V</w:t>
      </w:r>
      <w:r>
        <w:t xml:space="preserve">）</w:t>
      </w:r>
      <w:r>
        <w:t xml:space="preserve">、把农产品从产地运到市场的费用</w:t>
      </w:r>
      <w:r>
        <w:t xml:space="preserve">（</w:t>
      </w:r>
      <w:r>
        <w:rPr>
          <w:rFonts w:ascii="Times New Roman" w:hAnsi="Times New Roman" w:eastAsia="Times New Roman"/>
        </w:rPr>
        <w:t xml:space="preserve">T</w:t>
      </w:r>
      <w:r>
        <w:t xml:space="preserve">）</w:t>
      </w:r>
      <w:r>
        <w:t xml:space="preserve">三个因素所决定，它们之间的变化关系可用公式表示为：</w:t>
      </w:r>
      <w:r>
        <w:rPr>
          <w:rFonts w:ascii="Times New Roman" w:hAnsi="Times New Roman" w:eastAsia="Times New Roman"/>
          <w:i/>
        </w:rPr>
        <w:t xml:space="preserve">P</w:t>
      </w:r>
      <w:r>
        <w:rPr>
          <w:rFonts w:ascii="Symbol" w:hAnsi="Symbol" w:eastAsia="Symbol"/>
        </w:rPr>
        <w:t xml:space="preserve"></w:t>
      </w:r>
      <w:r>
        <w:rPr>
          <w:rFonts w:ascii="Times New Roman" w:hAnsi="Times New Roman" w:eastAsia="Times New Roman"/>
          <w:i/>
        </w:rPr>
        <w:t xml:space="preserve">V</w:t>
      </w:r>
      <w:r>
        <w:rPr>
          <w:rFonts w:ascii="Symbol" w:hAnsi="Symbol" w:eastAsia="Symbol"/>
        </w:rPr>
        <w:t xml:space="preserve"></w:t>
      </w:r>
      <w:r>
        <w:rPr>
          <w:rFonts w:ascii="Times New Roman" w:hAnsi="Times New Roman" w:eastAsia="Times New Roman"/>
        </w:rPr>
        <w:t xml:space="preserve">(</w:t>
      </w:r>
      <w:r>
        <w:rPr>
          <w:rFonts w:ascii="Times New Roman" w:hAnsi="Times New Roman" w:eastAsia="Times New Roman"/>
          <w:i/>
        </w:rPr>
        <w:t xml:space="preserve">E</w:t>
      </w:r>
      <w:r>
        <w:rPr>
          <w:rFonts w:ascii="Symbol" w:hAnsi="Symbol" w:eastAsia="Symbol"/>
        </w:rPr>
        <w:t xml:space="preserve"></w:t>
      </w:r>
      <w:r>
        <w:rPr>
          <w:rFonts w:ascii="Times New Roman" w:hAnsi="Times New Roman" w:eastAsia="Times New Roman"/>
          <w:i/>
        </w:rPr>
        <w:t xml:space="preserve">T</w:t>
      </w:r>
      <w:r>
        <w:rPr>
          <w:rFonts w:ascii="Times New Roman" w:hAnsi="Times New Roman" w:eastAsia="Times New Roman"/>
        </w:rPr>
        <w:t xml:space="preserve">)</w:t>
      </w:r>
      <w:r>
        <w:t xml:space="preserve">。杜能还根据区位经济分析和区位地租理论，提出了六种耕作制</w:t>
      </w:r>
      <w:r>
        <w:t xml:space="preserve">度，每种耕作制度构成一个区域，而每个区域都以城市为中心，围绕城市呈同心</w:t>
      </w:r>
      <w:r>
        <w:t xml:space="preserve">圆状分布，这就是著名的“杜能圈”。杜能圈指出，以城市为中心，由里向外依次为自由式农业、林业、轮作式农业、谷草式农业、三圃式农业、畜牧业。</w:t>
      </w:r>
    </w:p>
    <w:p w:rsidR="0018722C">
      <w:pPr>
        <w:topLinePunct/>
      </w:pPr>
      <w:r>
        <w:t>（</w:t>
      </w:r>
      <w:r>
        <w:rPr>
          <w:rFonts w:ascii="Times New Roman" w:hAnsi="Times New Roman" w:eastAsia="Times New Roman"/>
        </w:rPr>
        <w:t>2</w:t>
      </w:r>
      <w:r>
        <w:t>）</w:t>
      </w:r>
      <w:r>
        <w:t>阿尔弗雷德</w:t>
      </w:r>
      <w:r>
        <w:rPr>
          <w:rFonts w:hint="eastAsia"/>
        </w:rPr>
        <w:t>・</w:t>
      </w:r>
      <w:r>
        <w:t>韦伯</w:t>
      </w:r>
      <w:r>
        <w:t>（</w:t>
      </w:r>
      <w:r>
        <w:rPr>
          <w:rFonts w:ascii="Times New Roman" w:hAnsi="Times New Roman" w:eastAsia="Times New Roman"/>
        </w:rPr>
        <w:t>Alfred Weber</w:t>
      </w:r>
      <w:r>
        <w:t>）</w:t>
      </w:r>
      <w:r>
        <w:t>的工业区位论</w:t>
      </w:r>
    </w:p>
    <w:p w:rsidR="0018722C">
      <w:pPr>
        <w:topLinePunct/>
      </w:pPr>
      <w:r>
        <w:t>阿尔弗雷德</w:t>
      </w:r>
      <w:r>
        <w:rPr>
          <w:rFonts w:hint="eastAsia"/>
        </w:rPr>
        <w:t>・</w:t>
      </w:r>
      <w:r>
        <w:t>韦伯在</w:t>
      </w:r>
      <w:r>
        <w:rPr>
          <w:rFonts w:ascii="Times New Roman" w:hAnsi="Times New Roman" w:eastAsia="Times New Roman"/>
        </w:rPr>
        <w:t>1909</w:t>
      </w:r>
      <w:r>
        <w:t>年出版的《工业区位理论：区位的纯粹理论》中</w:t>
      </w:r>
      <w:r>
        <w:t>提出了工业区位理论。韦伯从运输成本、工资成本和聚集效应等方面论述了工业</w:t>
      </w:r>
      <w:r>
        <w:t>区位选择的基本原则，探讨了工业区位变化的规律。韦伯分析的区位因素是指在</w:t>
      </w:r>
      <w:r>
        <w:t>特定地点进行一种经济活动比其他地区进行同种活动能获得更大利益的因素。通</w:t>
      </w:r>
      <w:r>
        <w:t>过模型分析，他认为起决定作用的只有运输费用、劳动力费用和积聚作用，并由</w:t>
      </w:r>
      <w:r>
        <w:t>此提出了工业选址的三个基本法则：①运输区位法则，工业区位应布局在运费最</w:t>
      </w:r>
      <w:r>
        <w:t>低的地方。②劳动区位法则，若迁移成本远小于劳动成本降低，则应迁移。③积聚或分散法则，若积聚或分散的获利远大于迁移成本，则应积聚或分散。</w:t>
      </w:r>
    </w:p>
    <w:p w:rsidR="0018722C">
      <w:pPr>
        <w:topLinePunct/>
      </w:pPr>
      <w:r>
        <w:t>（</w:t>
      </w:r>
      <w:r>
        <w:rPr>
          <w:rFonts w:ascii="Times New Roman" w:hAnsi="Times New Roman" w:eastAsia="Times New Roman"/>
        </w:rPr>
        <w:t>3</w:t>
      </w:r>
      <w:r>
        <w:t>）</w:t>
      </w:r>
      <w:r>
        <w:t>瓦尔特</w:t>
      </w:r>
      <w:r>
        <w:rPr>
          <w:rFonts w:hint="eastAsia"/>
        </w:rPr>
        <w:t>・</w:t>
      </w:r>
      <w:r>
        <w:t>克里斯塔勒</w:t>
      </w:r>
      <w:r>
        <w:t>（</w:t>
      </w:r>
      <w:r>
        <w:rPr>
          <w:rFonts w:ascii="Times New Roman" w:hAnsi="Times New Roman" w:eastAsia="Times New Roman"/>
        </w:rPr>
        <w:t>Walter Christaller</w:t>
      </w:r>
      <w:r>
        <w:t>）</w:t>
      </w:r>
      <w:r>
        <w:t>的中心地理论</w:t>
      </w:r>
    </w:p>
    <w:p w:rsidR="0018722C">
      <w:pPr>
        <w:topLinePunct/>
      </w:pPr>
      <w:r>
        <w:t>瓦尔特</w:t>
      </w:r>
      <w:r>
        <w:rPr>
          <w:rFonts w:hint="eastAsia"/>
        </w:rPr>
        <w:t>・</w:t>
      </w:r>
      <w:r>
        <w:t>克里斯塔勒在</w:t>
      </w:r>
      <w:r>
        <w:rPr>
          <w:rFonts w:ascii="Times New Roman" w:hAnsi="Times New Roman" w:eastAsia="Times New Roman"/>
        </w:rPr>
        <w:t>1933</w:t>
      </w:r>
      <w:r>
        <w:t>年出版的《地图的中心说》中从中心居民点、</w:t>
      </w:r>
    </w:p>
    <w:p w:rsidR="0018722C">
      <w:pPr>
        <w:topLinePunct/>
      </w:pPr>
      <w:r>
        <w:t>城市供应、行政管理、交通等主要职能出发，论证了城市居民点及其地域体系，</w:t>
      </w:r>
      <w:r>
        <w:t>揭示了城市、中心居民点之间的区域基础及等级规模的空间关系，提出了中心地</w:t>
      </w:r>
      <w:r>
        <w:t>理论。克里斯塔勒指出，城市的基本功能是作为其腹地的服务中心，为其腹地提</w:t>
      </w:r>
      <w:r>
        <w:t>供中心性商品和服务，如零售、批发、金融、企业、管理、行政、专业服务、文</w:t>
      </w:r>
      <w:r>
        <w:t>教、娱乐等，这些中心地服务范围的形态均呈现为六边形，但因各级中心地的门</w:t>
      </w:r>
      <w:r>
        <w:t>槛人口和服务范围不同，六边形的大小也不相同。高级中心地服务范围大，彼此相距较远，六边形面积大，数目少；低级中心地服务范围小，彼此距离较近，六边形面积小，数目多。不管级别的高低，同一级别的六边形之间是相互排斥的。</w:t>
      </w:r>
      <w:r>
        <w:t>就整个地区而言，中心地及其服务范围如同一个金字塔，塔顶是最高级的中心地，</w:t>
      </w:r>
      <w:r w:rsidR="001852F3">
        <w:t xml:space="preserve">个数最少，而构成塔基的是数量巨大的最低级中心地。</w:t>
      </w:r>
    </w:p>
    <w:p w:rsidR="0018722C">
      <w:pPr>
        <w:pStyle w:val="Heading3"/>
        <w:topLinePunct/>
        <w:ind w:left="200" w:hangingChars="200" w:hanging="200"/>
      </w:pPr>
      <w:bookmarkStart w:id="18893" w:name="_Toc68618893"/>
      <w:bookmarkStart w:name="_bookmark21" w:id="51"/>
      <w:bookmarkEnd w:id="51"/>
      <w:r>
        <w:t>2.1.4</w:t>
      </w:r>
      <w:r>
        <w:t xml:space="preserve"> </w:t>
      </w:r>
      <w:bookmarkStart w:name="_bookmark21" w:id="52"/>
      <w:bookmarkEnd w:id="52"/>
      <w:r>
        <w:t>四象限模型理论</w:t>
      </w:r>
      <w:bookmarkEnd w:id="18893"/>
    </w:p>
    <w:p w:rsidR="0018722C">
      <w:pPr>
        <w:topLinePunct/>
      </w:pPr>
      <w:r>
        <w:t>四象限模型是</w:t>
      </w:r>
      <w:r>
        <w:rPr>
          <w:rFonts w:ascii="Times New Roman" w:eastAsia="Times New Roman"/>
        </w:rPr>
        <w:t>Denise DiPasquale</w:t>
      </w:r>
      <w:r>
        <w:t>和</w:t>
      </w:r>
      <w:r>
        <w:rPr>
          <w:rFonts w:ascii="Times New Roman" w:eastAsia="Times New Roman"/>
        </w:rPr>
        <w:t>William C</w:t>
      </w:r>
      <w:r>
        <w:rPr>
          <w:rFonts w:ascii="Times New Roman" w:eastAsia="Times New Roman"/>
        </w:rPr>
        <w:t>. </w:t>
      </w:r>
      <w:r>
        <w:rPr>
          <w:rFonts w:ascii="Times New Roman" w:eastAsia="Times New Roman"/>
        </w:rPr>
        <w:t>Wheaton</w:t>
      </w:r>
      <w:r>
        <w:t>在</w:t>
      </w:r>
      <w:r>
        <w:rPr>
          <w:rFonts w:ascii="Times New Roman" w:eastAsia="Times New Roman"/>
        </w:rPr>
        <w:t>1996</w:t>
      </w:r>
      <w:r>
        <w:t>年出版的著作《</w:t>
      </w:r>
      <w:r>
        <w:rPr>
          <w:rFonts w:ascii="Times New Roman" w:eastAsia="Times New Roman"/>
        </w:rPr>
        <w:t>Urban Economics and Real Estate Markets</w:t>
      </w:r>
      <w:r>
        <w:t>》中提出的，用于分析房地产价格</w:t>
      </w:r>
      <w:r>
        <w:t>的形成和动态变化规律。可以说，四象限模型提供了分析房地产价格形成的基本框架。</w:t>
      </w:r>
    </w:p>
    <w:p w:rsidR="0018722C">
      <w:pPr>
        <w:topLinePunct/>
      </w:pPr>
      <w:r>
        <w:t>鉴于房地产既可以被作为消费品，又可以被作为资本品，四象限模型将整个房地产市场分为比较独立又紧密联系的两个市场：资产市场</w:t>
      </w:r>
      <w:r>
        <w:t>（</w:t>
      </w:r>
      <w:r>
        <w:rPr>
          <w:rFonts w:ascii="Times New Roman" w:eastAsia="Times New Roman"/>
          <w:spacing w:val="-3"/>
        </w:rPr>
        <w:t>Asset </w:t>
      </w:r>
      <w:r>
        <w:rPr>
          <w:rFonts w:ascii="Times New Roman" w:eastAsia="Times New Roman"/>
        </w:rPr>
        <w:t>Market</w:t>
      </w:r>
      <w:r>
        <w:t>）</w:t>
      </w:r>
      <w:r>
        <w:t>和</w:t>
      </w:r>
      <w:r>
        <w:t>使用市场</w:t>
      </w:r>
      <w:r>
        <w:t>（</w:t>
      </w:r>
      <w:r>
        <w:rPr>
          <w:rFonts w:ascii="Times New Roman" w:eastAsia="Times New Roman"/>
          <w:w w:val="99"/>
        </w:rPr>
        <w:t>P</w:t>
      </w:r>
      <w:r>
        <w:rPr>
          <w:rFonts w:ascii="Times New Roman" w:eastAsia="Times New Roman"/>
          <w:spacing w:val="-2"/>
          <w:w w:val="99"/>
        </w:rPr>
        <w:t>r</w:t>
      </w:r>
      <w:r>
        <w:rPr>
          <w:rFonts w:ascii="Times New Roman" w:eastAsia="Times New Roman"/>
          <w:spacing w:val="2"/>
          <w:w w:val="99"/>
        </w:rPr>
        <w:t>o</w:t>
      </w:r>
      <w:r>
        <w:rPr>
          <w:rFonts w:ascii="Times New Roman" w:eastAsia="Times New Roman"/>
          <w:w w:val="99"/>
        </w:rPr>
        <w:t>p</w:t>
      </w:r>
      <w:r>
        <w:rPr>
          <w:rFonts w:ascii="Times New Roman" w:eastAsia="Times New Roman"/>
          <w:spacing w:val="0"/>
          <w:w w:val="99"/>
        </w:rPr>
        <w:t>e</w:t>
      </w:r>
      <w:r>
        <w:rPr>
          <w:rFonts w:ascii="Times New Roman" w:eastAsia="Times New Roman"/>
          <w:spacing w:val="-2"/>
          <w:w w:val="99"/>
        </w:rPr>
        <w:t>r</w:t>
      </w:r>
      <w:r>
        <w:rPr>
          <w:rFonts w:ascii="Times New Roman" w:eastAsia="Times New Roman"/>
          <w:spacing w:val="2"/>
          <w:w w:val="99"/>
        </w:rPr>
        <w:t>t</w:t>
      </w:r>
      <w:r>
        <w:rPr>
          <w:rFonts w:ascii="Times New Roman" w:eastAsia="Times New Roman"/>
          <w:w w:val="99"/>
        </w:rPr>
        <w:t>y </w:t>
      </w:r>
      <w:r>
        <w:rPr>
          <w:rFonts w:ascii="Times New Roman" w:eastAsia="Times New Roman"/>
          <w:spacing w:val="-2"/>
          <w:w w:val="99"/>
        </w:rPr>
        <w:t>M</w:t>
      </w:r>
      <w:r>
        <w:rPr>
          <w:rFonts w:ascii="Times New Roman" w:eastAsia="Times New Roman"/>
          <w:spacing w:val="0"/>
        </w:rPr>
        <w:t>a</w:t>
      </w:r>
      <w:r>
        <w:rPr>
          <w:rFonts w:ascii="Times New Roman" w:eastAsia="Times New Roman"/>
          <w:spacing w:val="0"/>
        </w:rPr>
        <w:t>r</w:t>
      </w:r>
      <w:r>
        <w:rPr>
          <w:rFonts w:ascii="Times New Roman" w:eastAsia="Times New Roman"/>
        </w:rPr>
        <w:t>k</w:t>
      </w:r>
      <w:r>
        <w:rPr>
          <w:rFonts w:ascii="Times New Roman" w:eastAsia="Times New Roman"/>
          <w:spacing w:val="0"/>
        </w:rPr>
        <w:t>e</w:t>
      </w:r>
      <w:r>
        <w:rPr>
          <w:rFonts w:ascii="Times New Roman" w:eastAsia="Times New Roman"/>
          <w:spacing w:val="3"/>
        </w:rPr>
        <w:t>t</w:t>
      </w:r>
      <w:r>
        <w:t>）</w:t>
      </w:r>
      <w:r>
        <w:t>，如</w:t>
      </w:r>
      <w:r>
        <w:t>图</w:t>
      </w:r>
      <w:r>
        <w:rPr>
          <w:rFonts w:ascii="Times New Roman" w:eastAsia="Times New Roman"/>
        </w:rPr>
        <w:t>2</w:t>
      </w:r>
      <w:r>
        <w:rPr>
          <w:rFonts w:ascii="Times New Roman" w:eastAsia="Times New Roman"/>
        </w:rPr>
        <w:t>-</w:t>
      </w:r>
      <w:r>
        <w:rPr>
          <w:rFonts w:ascii="Times New Roman" w:eastAsia="Times New Roman"/>
        </w:rPr>
        <w:t>1</w:t>
      </w:r>
      <w:r>
        <w:t>所示。在</w:t>
      </w:r>
      <w:r>
        <w:t>图</w:t>
      </w:r>
      <w:r>
        <w:rPr>
          <w:rFonts w:ascii="Times New Roman" w:eastAsia="Times New Roman"/>
        </w:rPr>
        <w:t>2</w:t>
      </w:r>
      <w:r>
        <w:rPr>
          <w:rFonts w:ascii="Times New Roman" w:eastAsia="Times New Roman"/>
        </w:rPr>
        <w:t>-</w:t>
      </w:r>
      <w:r>
        <w:rPr>
          <w:rFonts w:ascii="Times New Roman" w:eastAsia="Times New Roman"/>
        </w:rPr>
        <w:t>1</w:t>
      </w:r>
      <w:r>
        <w:t>的四个象限里，第一、第四象限代表住宅使用市场，第二、第三象限代表住宅资产市场。</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spacing w:line="225" w:lineRule="auto" w:before="191"/>
        <w:ind w:leftChars="0" w:left="1185" w:rightChars="0" w:right="-4" w:firstLineChars="0" w:firstLine="0"/>
        <w:jc w:val="left"/>
        <w:topLinePunct/>
      </w:pPr>
      <w:r>
        <w:rPr>
          <w:kern w:val="2"/>
          <w:sz w:val="22"/>
          <w:szCs w:val="22"/>
          <w:rFonts w:cstheme="minorBidi" w:hAnsiTheme="minorHAnsi" w:eastAsiaTheme="minorHAnsi" w:asciiTheme="minorHAnsi"/>
          <w:w w:val="105"/>
        </w:rPr>
        <w:t>资产市场资产定价</w:t>
      </w:r>
    </w:p>
    <w:p w:rsidR="0018722C">
      <w:pPr>
        <w:pStyle w:val="ae"/>
        <w:topLinePunct/>
      </w:pPr>
      <w:r>
        <w:rPr>
          <w:kern w:val="2"/>
          <w:sz w:val="22"/>
          <w:szCs w:val="22"/>
          <w:rFonts w:cstheme="minorBidi" w:hAnsiTheme="minorHAnsi" w:eastAsiaTheme="minorHAnsi" w:asciiTheme="minorHAnsi"/>
        </w:rPr>
        <w:pict>
          <v:shape style="margin-left:223.447968pt;margin-top:-3.52623pt;width:4.95pt;height:8.1pt;mso-position-horizontal-relative:page;mso-position-vertical-relative:paragraph;z-index:-441112" type="#_x0000_t202" filled="false" stroked="false">
            <v:textbox inset="0,0,0,0">
              <w:txbxContent>
                <w:p w:rsidR="0018722C">
                  <w:pPr>
                    <w:spacing w:before="2"/>
                    <w:ind w:leftChars="0" w:left="0" w:rightChars="0" w:right="0" w:firstLineChars="0" w:firstLine="0"/>
                    <w:jc w:val="left"/>
                    <w:rPr>
                      <w:rFonts w:ascii="Symbol" w:hAnsi="Symbol"/>
                      <w:sz w:val="13"/>
                    </w:rPr>
                  </w:pPr>
                  <w:r>
                    <w:rPr>
                      <w:rFonts w:ascii="Symbol" w:hAnsi="Symbol"/>
                      <w:w w:val="105"/>
                      <w:sz w:val="13"/>
                    </w:rPr>
                    <w:t></w:t>
                  </w:r>
                </w:p>
              </w:txbxContent>
            </v:textbox>
            <w10:wrap type="none"/>
          </v:shape>
        </w:pict>
      </w:r>
      <w:r>
        <w:rPr>
          <w:kern w:val="2"/>
          <w:szCs w:val="22"/>
          <w:rFonts w:ascii="Times New Roman" w:hAnsi="Times New Roman" w:cstheme="minorBidi" w:eastAsiaTheme="minorHAnsi"/>
          <w:i/>
          <w:w w:val="105"/>
          <w:sz w:val="22"/>
        </w:rPr>
        <w:t>P</w:t>
      </w:r>
      <w:r>
        <w:rPr>
          <w:kern w:val="2"/>
          <w:szCs w:val="22"/>
          <w:rFonts w:ascii="Symbol" w:hAnsi="Symbol" w:cstheme="minorBidi" w:eastAsiaTheme="minorHAnsi"/>
          <w:w w:val="105"/>
          <w:sz w:val="22"/>
        </w:rPr>
        <w:t></w:t>
      </w:r>
      <w:r>
        <w:rPr>
          <w:kern w:val="2"/>
          <w:szCs w:val="22"/>
          <w:rFonts w:ascii="Times New Roman" w:hAnsi="Times New Roman" w:cstheme="minorBidi" w:eastAsiaTheme="minorHAnsi"/>
          <w:w w:val="105"/>
          <w:sz w:val="22"/>
        </w:rPr>
        <w:t> </w:t>
      </w:r>
      <w:r>
        <w:rPr>
          <w:kern w:val="2"/>
          <w:szCs w:val="22"/>
          <w:rFonts w:ascii="Symbol" w:hAnsi="Symbol" w:cstheme="minorBidi" w:eastAsiaTheme="minorHAnsi"/>
          <w:spacing w:val="-89"/>
          <w:w w:val="105"/>
          <w:sz w:val="34"/>
        </w:rPr>
        <w:t></w:t>
      </w:r>
    </w:p>
    <w:p w:rsidR="0018722C">
      <w:pPr>
        <w:spacing w:before="43"/>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22"/>
        </w:rPr>
        <w:t>租金</w:t>
      </w:r>
    </w:p>
    <w:p w:rsidR="0018722C">
      <w:pPr>
        <w:pStyle w:val="ae"/>
        <w:topLinePunct/>
      </w:pPr>
      <w:r>
        <w:rPr>
          <w:kern w:val="2"/>
          <w:sz w:val="22"/>
          <w:szCs w:val="22"/>
          <w:rFonts w:cstheme="minorBidi" w:hAnsiTheme="minorHAnsi" w:eastAsiaTheme="minorHAnsi" w:asciiTheme="minorHAnsi"/>
        </w:rPr>
        <w:pict>
          <v:shape style="margin-left:47.508999pt;margin-top:77.020721pt;width:242.9pt;height:227.4pt;mso-position-horizontal-relative:page;mso-position-vertical-relative:paragraph;z-index:-441160" coordorigin="950,1540" coordsize="4858,4548" path="m5811,168l5811,4167m3593,2034l8030,2034m4702,2834l6921,2834,6921,1234,4702,1234,4702,2834m3731,528l7892,3540m6006,571l7843,1901m3981,3900l5257,2034e" filled="false" stroked="true" strokeweight=".691274pt" strokecolor="#000000">
            <v:path arrowok="t"/>
            <v:stroke dashstyle="solid"/>
            <w10:wrap type="none"/>
          </v:shape>
        </w:pict>
      </w:r>
    </w:p>
    <w:p w:rsidR="0018722C">
      <w:pPr>
        <w:pStyle w:val="ae"/>
        <w:topLinePunct/>
      </w:pPr>
      <w:r>
        <w:rPr>
          <w:kern w:val="2"/>
          <w:szCs w:val="22"/>
          <w:rFonts w:ascii="Times New Roman" w:hAnsi="Times New Roman" w:cstheme="minorBidi" w:eastAsiaTheme="minorHAnsi"/>
          <w:i/>
          <w:w w:val="107"/>
          <w:sz w:val="22"/>
          <w:u w:val="single"/>
        </w:rPr>
        <w:t> </w:t>
      </w:r>
      <w:r>
        <w:rPr>
          <w:kern w:val="2"/>
          <w:szCs w:val="22"/>
          <w:rFonts w:ascii="Times New Roman" w:hAnsi="Times New Roman" w:cstheme="minorBidi" w:eastAsiaTheme="minorHAnsi"/>
          <w:i/>
          <w:sz w:val="22"/>
          <w:u w:val="single"/>
        </w:rPr>
        <w:t>  </w:t>
      </w:r>
      <w:r>
        <w:rPr>
          <w:kern w:val="2"/>
          <w:szCs w:val="22"/>
          <w:rFonts w:ascii="Times New Roman" w:hAnsi="Times New Roman" w:cstheme="minorBidi" w:eastAsiaTheme="minorHAnsi"/>
          <w:i/>
          <w:spacing w:val="6"/>
          <w:sz w:val="22"/>
          <w:u w:val="single"/>
        </w:rPr>
        <w:t> </w:t>
      </w:r>
      <w:r>
        <w:rPr>
          <w:kern w:val="2"/>
          <w:szCs w:val="22"/>
          <w:rFonts w:ascii="Times New Roman" w:hAnsi="Times New Roman" w:cstheme="minorBidi" w:eastAsiaTheme="minorHAnsi"/>
          <w:i/>
          <w:w w:val="105"/>
          <w:sz w:val="22"/>
          <w:u w:val="single"/>
        </w:rPr>
        <w:t>R</w:t>
      </w:r>
      <w:r>
        <w:rPr>
          <w:kern w:val="2"/>
          <w:szCs w:val="22"/>
          <w:rFonts w:ascii="Symbol" w:hAnsi="Symbol" w:cstheme="minorBidi" w:eastAsiaTheme="minorHAnsi"/>
          <w:w w:val="105"/>
          <w:sz w:val="22"/>
        </w:rPr>
        <w:t></w:t>
      </w:r>
      <w:r>
        <w:rPr>
          <w:kern w:val="2"/>
          <w:szCs w:val="22"/>
          <w:rFonts w:ascii="Times New Roman" w:hAnsi="Times New Roman" w:cstheme="minorBidi" w:eastAsiaTheme="minorHAnsi"/>
          <w:spacing w:val="12"/>
          <w:w w:val="105"/>
          <w:sz w:val="22"/>
        </w:rPr>
        <w:t> </w:t>
      </w:r>
      <w:r>
        <w:rPr>
          <w:kern w:val="2"/>
          <w:szCs w:val="22"/>
          <w:rFonts w:ascii="Times New Roman" w:hAnsi="Times New Roman" w:cstheme="minorBidi" w:eastAsiaTheme="minorHAnsi"/>
          <w:i/>
          <w:w w:val="105"/>
          <w:sz w:val="22"/>
          <w:u w:val="single"/>
        </w:rPr>
        <w:t>R</w:t>
      </w:r>
    </w:p>
    <w:p w:rsidR="0018722C">
      <w:pPr>
        <w:spacing w:line="225" w:lineRule="auto" w:before="191"/>
        <w:ind w:leftChars="0" w:left="1185" w:rightChars="0" w:right="1575"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22"/>
        </w:rPr>
        <w:t>使用市场决定租金</w:t>
      </w:r>
    </w:p>
    <w:p w:rsidR="0018722C">
      <w:spacing w:beforeLines="0" w:before="0" w:afterLines="0" w:after="0" w:line="440" w:lineRule="auto"/>
      <w:pPr>
        <w:sectPr w:rsidR="00556256">
          <w:type w:val="continuous"/>
          <w:pgSz w:w="11910" w:h="16840"/>
          <w:pgMar w:top="1580" w:bottom="280" w:left="1660" w:right="1560"/>
          <w:cols w:num="4" w:equalWidth="0">
            <w:col w:w="2125" w:space="40"/>
            <w:col w:w="743" w:space="39"/>
            <w:col w:w="1440" w:space="599"/>
            <w:col w:w="3704"/>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i/>
        </w:rPr>
        <w:tab/>
      </w:r>
      <w:r>
        <w:rPr>
          <w:rFonts w:ascii="Times New Roman" w:hAnsi="Times New Roman" w:cstheme="minorBidi" w:eastAsiaTheme="minorHAnsi"/>
          <w:i/>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D</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f </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 </w:t>
      </w:r>
      <w:r>
        <w:rPr>
          <w:rFonts w:ascii="Times New Roman" w:hAnsi="Times New Roman" w:cstheme="minorBidi" w:eastAsiaTheme="minorHAnsi"/>
          <w:i/>
        </w:rPr>
        <w:t>Economy</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S</w:t>
      </w:r>
    </w:p>
    <w:p w:rsidR="0018722C">
      <w:spacing w:beforeLines="0" w:before="0" w:afterLines="0" w:after="0" w:line="440" w:lineRule="auto"/>
      <w:pPr>
        <w:sectPr w:rsidR="00556256">
          <w:type w:val="continuous"/>
          <w:pgSz w:w="11910" w:h="16840"/>
          <w:pgMar w:top="1580" w:bottom="280" w:left="1660" w:right="1560"/>
          <w:cols w:num="2" w:equalWidth="0">
            <w:col w:w="4003" w:space="40"/>
            <w:col w:w="4647"/>
          </w:cols>
        </w:sectPr>
        <w:topLinePunct/>
      </w:pPr>
    </w:p>
    <w:p w:rsidR="0018722C">
      <w:pPr>
        <w:tabs>
          <w:tab w:pos="5118" w:val="left" w:leader="none"/>
        </w:tabs>
        <w:spacing w:before="0"/>
        <w:ind w:leftChars="0" w:left="0" w:rightChars="0" w:right="1292" w:firstLineChars="0" w:firstLine="0"/>
        <w:jc w:val="right"/>
        <w:topLinePunct/>
      </w:pPr>
      <w:r>
        <w:rPr>
          <w:kern w:val="2"/>
          <w:sz w:val="22"/>
          <w:szCs w:val="22"/>
          <w:rFonts w:cstheme="minorBidi" w:hAnsiTheme="minorHAnsi" w:eastAsiaTheme="minorHAnsi" w:asciiTheme="minorHAnsi"/>
          <w:w w:val="105"/>
        </w:rPr>
        <w:t>价格</w:t>
      </w:r>
      <w:r w:rsidR="001852F3">
        <w:rPr>
          <w:kern w:val="2"/>
          <w:sz w:val="22"/>
          <w:szCs w:val="22"/>
          <w:rFonts w:cstheme="minorBidi" w:hAnsiTheme="minorHAnsi" w:eastAsiaTheme="minorHAnsi" w:asciiTheme="minorHAnsi"/>
        </w:rPr>
        <w:t>住宅存量</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41136" from="422.358246pt,23.397549pt" to="431.83138pt,23.397549pt" stroked="true" strokeweight=".470456pt" strokecolor="#000000">
            <v:stroke dashstyle="solid"/>
            <w10:wrap type="none"/>
          </v:line>
        </w:pict>
      </w:r>
      <w:r>
        <w:rPr>
          <w:kern w:val="2"/>
          <w:szCs w:val="22"/>
          <w:rFonts w:ascii="Times New Roman" w:hAnsi="Times New Roman" w:cstheme="minorBidi" w:eastAsiaTheme="minorHAnsi"/>
          <w:i/>
          <w:w w:val="105"/>
          <w:sz w:val="22"/>
        </w:rPr>
        <w:t>S</w:t>
      </w:r>
      <w:r w:rsidR="001852F3">
        <w:rPr>
          <w:kern w:val="2"/>
          <w:szCs w:val="22"/>
          <w:rFonts w:ascii="Times New Roman" w:hAnsi="Times New Roman" w:cstheme="minorBidi" w:eastAsiaTheme="minorHAnsi"/>
          <w:i/>
          <w:w w:val="105"/>
          <w:sz w:val="22"/>
        </w:rPr>
        <w:t xml:space="preserve"> </w:t>
      </w:r>
      <w:r>
        <w:rPr>
          <w:kern w:val="2"/>
          <w:szCs w:val="22"/>
          <w:rFonts w:ascii="Symbol" w:hAnsi="Symbol" w:cstheme="minorBidi" w:eastAsiaTheme="minorHAnsi"/>
          <w:w w:val="105"/>
          <w:sz w:val="22"/>
        </w:rPr>
        <w:t></w:t>
      </w:r>
      <w:r>
        <w:rPr>
          <w:kern w:val="2"/>
          <w:szCs w:val="22"/>
          <w:rFonts w:ascii="Times New Roman" w:hAnsi="Times New Roman" w:cstheme="minorBidi" w:eastAsiaTheme="minorHAnsi"/>
          <w:w w:val="105"/>
          <w:sz w:val="22"/>
        </w:rPr>
        <w:t> </w:t>
      </w:r>
      <w:r>
        <w:rPr>
          <w:kern w:val="2"/>
          <w:szCs w:val="22"/>
          <w:rFonts w:ascii="Times New Roman" w:hAnsi="Times New Roman" w:cstheme="minorBidi" w:eastAsiaTheme="minorHAnsi"/>
          <w:i/>
          <w:w w:val="105"/>
          <w:sz w:val="22"/>
        </w:rPr>
        <w:t>C</w:t>
      </w:r>
    </w:p>
    <w:p w:rsidR="0018722C">
      <w:pPr>
        <w:spacing w:line="193" w:lineRule="exact" w:before="0"/>
        <w:ind w:leftChars="0" w:left="0" w:rightChars="0" w:right="1691" w:firstLineChars="0" w:firstLine="0"/>
        <w:jc w:val="right"/>
        <w:topLinePunct/>
      </w:pPr>
      <w:r>
        <w:rPr>
          <w:kern w:val="2"/>
          <w:sz w:val="24"/>
          <w:szCs w:val="22"/>
          <w:rFonts w:cstheme="minorBidi" w:hAnsiTheme="minorHAnsi" w:eastAsiaTheme="minorHAnsi" w:asciiTheme="minorHAnsi" w:ascii="Symbol" w:hAnsi="Symbol"/>
          <w:i/>
          <w:w w:val="97"/>
        </w:rPr>
        <w:t></w:t>
      </w:r>
    </w:p>
    <w:p w:rsidR="0018722C">
      <w:pPr>
        <w:topLinePunct/>
      </w:pPr>
      <w:r>
        <w:rPr>
          <w:rFonts w:cstheme="minorBidi" w:hAnsiTheme="minorHAnsi" w:eastAsiaTheme="minorHAnsi" w:asciiTheme="minorHAnsi" w:ascii="Times New Roman" w:hAnsi="Times New Roman"/>
        </w:rPr>
        <w:t>(</w:t>
      </w:r>
      <w:r>
        <w:rPr>
          <w:rFonts w:ascii="Symbol" w:hAnsi="Symbol" w:cstheme="minorBidi" w:eastAsiaTheme="minorHAnsi"/>
        </w:rPr>
        <w:t></w:t>
      </w:r>
      <w:r>
        <w:rPr>
          <w:rFonts w:ascii="Times New Roman" w:hAnsi="Times New Roman" w:cstheme="minorBidi" w:eastAsiaTheme="minorHAnsi"/>
          <w:i/>
        </w:rPr>
        <w:t>S</w:t>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S </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f </w:t>
      </w:r>
      <w:r>
        <w:rPr>
          <w:rFonts w:ascii="Times New Roman" w:hAnsi="Times New Roman"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spacing w:after="0"/>
        <w:rPr>
          <w:rFonts w:ascii="Times New Roman"/>
          <w:sz w:val="18"/>
        </w:rPr>
        <w:sectPr w:rsidR="00556256">
          <w:type w:val="continuous"/>
          <w:pgSz w:w="11910" w:h="16840"/>
          <w:pgMar w:top="1580" w:bottom="280" w:left="1660" w:right="1560"/>
        </w:sectPr>
      </w:pPr>
    </w:p>
    <w:p w:rsidR="0018722C">
      <w:pPr>
        <w:spacing w:line="225" w:lineRule="auto" w:before="55"/>
        <w:ind w:leftChars="0" w:left="1185" w:rightChars="0" w:right="-4" w:firstLineChars="0" w:firstLine="0"/>
        <w:jc w:val="left"/>
        <w:keepNext/>
        <w:topLinePunct/>
      </w:pPr>
      <w:r>
        <w:rPr>
          <w:kern w:val="2"/>
          <w:sz w:val="22"/>
          <w:szCs w:val="22"/>
          <w:rFonts w:cstheme="minorBidi" w:hAnsiTheme="minorHAnsi" w:eastAsiaTheme="minorHAnsi" w:asciiTheme="minorHAnsi"/>
          <w:w w:val="105"/>
        </w:rPr>
        <w:t>资产市场新建住宅</w:t>
      </w:r>
    </w:p>
    <w:p w:rsidR="0018722C">
      <w:pPr>
        <w:spacing w:before="0"/>
        <w:ind w:leftChars="0" w:left="1735" w:rightChars="0" w:right="1701" w:firstLineChars="0" w:firstLine="0"/>
        <w:jc w:val="center"/>
        <w:keepNext/>
        <w:topLinePunct/>
      </w:pPr>
      <w:r>
        <w:rPr>
          <w:kern w:val="2"/>
          <w:sz w:val="22"/>
          <w:szCs w:val="22"/>
          <w:rFonts w:cstheme="minorBidi" w:hAnsiTheme="minorHAnsi" w:eastAsiaTheme="minorHAnsi" w:asciiTheme="minorHAnsi"/>
          <w:w w:val="105"/>
        </w:rPr>
        <w:t>建设</w:t>
      </w:r>
    </w:p>
    <w:p w:rsidR="0018722C">
      <w:pPr>
        <w:pStyle w:val="a9"/>
        <w:topLinePunct/>
      </w:pPr>
      <w:r>
        <w:t>图</w:t>
      </w:r>
      <w:r>
        <w:rPr>
          <w:rFonts w:ascii="Times New Roman" w:eastAsia="Times New Roman"/>
        </w:rPr>
        <w:t>2-1  </w:t>
      </w:r>
      <w:r>
        <w:t>住宅市场均衡的四象限模型</w:t>
      </w:r>
    </w:p>
    <w:p w:rsidR="0018722C">
      <w:pPr>
        <w:spacing w:line="225" w:lineRule="auto" w:before="55"/>
        <w:ind w:leftChars="0" w:left="311" w:rightChars="0" w:right="1292"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22"/>
        </w:rPr>
        <w:t>使用市场存量调整</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2125" w:space="40"/>
            <w:col w:w="3939" w:space="39"/>
            <w:col w:w="2547"/>
          </w:cols>
        </w:sectPr>
        <w:topLinePunct/>
      </w:pPr>
    </w:p>
    <w:p w:rsidR="0018722C">
      <w:pPr>
        <w:topLinePunct/>
      </w:pPr>
      <w:r>
        <w:t>四象限模型有两个假设条件：一是在市场其他条件给定的情况下，住宅的资</w:t>
      </w:r>
      <w:r>
        <w:t>产价格是由住宅资产市场的供给和需求双方相互作用决定的。二是在市场其他条件给定的情况下，在住宅使用市场，使用权的供需关系决定使用权价格即租金。</w:t>
      </w:r>
      <w:r>
        <w:t>上面假设的是其他条件不变，资产市场和使用市场相对独立的情况。实际上，住</w:t>
      </w:r>
      <w:r>
        <w:t>宅资产市场和使用市场之间有密不可分的关系，共同起伏。两个市场之间有如下</w:t>
      </w:r>
      <w:r>
        <w:t>两个连接点：第一，租金。住宅的收益水平，是诱发住宅资产需求的一个极其重</w:t>
      </w:r>
      <w:r>
        <w:t>要的因素。住宅资产市场上对所有权房的需求，主要是由住宅使用市场的租金水平决定的，因为投资者购买房产时，是将其视作为当前或未来的现金流，租金的</w:t>
      </w:r>
      <w:r>
        <w:t>变化自然会影响到资产市场上对所有权的需求。第二，新开发建设量。两个市场</w:t>
      </w:r>
      <w:r>
        <w:t>均受住宅开发建设情况的影响，当开发量增加时，资产市场的供给量增加，价格下跌，使用市场的租金也会下跌。</w:t>
      </w:r>
    </w:p>
    <w:p w:rsidR="0018722C">
      <w:pPr>
        <w:topLinePunct/>
      </w:pPr>
      <w:r>
        <w:t>第一象限演示的是住宅使用市场，描述了家庭住宅空间需求和供给如何决定</w:t>
      </w:r>
      <w:r>
        <w:t>短期租金。在短期内，住宅空间的供给是一定的，住宅空间需求的变化决定租金</w:t>
      </w:r>
      <w:r>
        <w:t>的大小。而住宅空间需求的变化取决于家庭数量、家庭收入水平以及住宅消费与</w:t>
      </w:r>
      <w:r>
        <w:t>其他消费的比较价格。一般地，家庭数量的增多，或者家庭收入的增加会使得住宅空间的需求上升，在住宅空间供给不变的情况下，租金就会上涨。反之亦然。</w:t>
      </w:r>
      <w:r>
        <w:t>住宅空间需求的变化在</w:t>
      </w:r>
      <w:r>
        <w:t>图</w:t>
      </w:r>
      <w:r>
        <w:rPr>
          <w:rFonts w:ascii="Times New Roman" w:eastAsia="Times New Roman"/>
        </w:rPr>
        <w:t>2-1</w:t>
      </w:r>
      <w:r>
        <w:t>中表现为曲线整体的上下移动。当住宅空间供给</w:t>
      </w:r>
      <w:r>
        <w:t>和</w:t>
      </w:r>
    </w:p>
    <w:p w:rsidR="0018722C">
      <w:pPr>
        <w:topLinePunct/>
      </w:pPr>
      <w:r>
        <w:rPr>
          <w:rFonts w:cstheme="minorBidi" w:hAnsiTheme="minorHAnsi" w:eastAsiaTheme="minorHAnsi" w:asciiTheme="minorHAnsi"/>
        </w:rPr>
        <w:t>需求相等时，就决定了市场均衡状态下的租金水平，即</w:t>
      </w:r>
      <w:r>
        <w:rPr>
          <w:rFonts w:ascii="Times New Roman" w:hAnsi="Times New Roman" w:eastAsia="宋体" w:cstheme="minorBidi"/>
          <w:i/>
        </w:rPr>
        <w:t>D</w:t>
      </w:r>
      <w:r>
        <w:rPr>
          <w:rFonts w:ascii="Symbol" w:hAnsi="Symbol" w:eastAsia="Symbol" w:cstheme="minorBidi"/>
        </w:rPr>
        <w:t></w:t>
      </w:r>
      <w:r w:rsidR="001852F3">
        <w:rPr>
          <w:rFonts w:ascii="Times New Roman" w:hAnsi="Times New Roman" w:eastAsia="宋体" w:cstheme="minorBidi"/>
        </w:rPr>
        <w:t xml:space="preserve"> </w:t>
      </w:r>
      <w:r>
        <w:rPr>
          <w:rFonts w:ascii="Times New Roman" w:hAnsi="Times New Roman" w:eastAsia="宋体" w:cstheme="minorBidi"/>
          <w:i/>
        </w:rPr>
        <w:t>f </w:t>
      </w:r>
      <w:r>
        <w:rPr>
          <w:rFonts w:ascii="Times New Roman" w:hAnsi="Times New Roman" w:eastAsia="宋体" w:cstheme="minorBidi"/>
        </w:rPr>
        <w:t>(</w:t>
      </w:r>
      <w:r>
        <w:rPr>
          <w:rFonts w:ascii="Times New Roman" w:hAnsi="Times New Roman" w:eastAsia="宋体" w:cstheme="minorBidi"/>
          <w:i/>
        </w:rPr>
        <w:t>R</w:t>
      </w:r>
      <w:r>
        <w:rPr>
          <w:rFonts w:ascii="Times New Roman" w:hAnsi="Times New Roman" w:eastAsia="宋体" w:cstheme="minorBidi"/>
        </w:rPr>
        <w:t>, </w:t>
      </w:r>
      <w:r>
        <w:rPr>
          <w:rFonts w:ascii="Times New Roman" w:hAnsi="Times New Roman" w:eastAsia="宋体" w:cstheme="minorBidi"/>
          <w:i/>
        </w:rPr>
        <w:t>Economy</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S </w:t>
      </w:r>
      <w:r>
        <w:rPr>
          <w:rFonts w:cstheme="minorBidi" w:hAnsiTheme="minorHAnsi" w:eastAsiaTheme="minorHAnsi" w:asciiTheme="minorHAnsi"/>
        </w:rPr>
        <w:t>。</w:t>
      </w: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D</w:t>
      </w:r>
      <w:r>
        <w:rPr>
          <w:rFonts w:cstheme="minorBidi" w:hAnsiTheme="minorHAnsi" w:eastAsiaTheme="minorHAnsi" w:asciiTheme="minorHAnsi"/>
        </w:rPr>
        <w:t>为住宅空间需求；</w:t>
      </w:r>
      <w:r>
        <w:rPr>
          <w:rFonts w:ascii="Times New Roman" w:eastAsia="Times New Roman" w:cstheme="minorBidi" w:hAnsiTheme="minorHAnsi"/>
          <w:i/>
        </w:rPr>
        <w:t>S</w:t>
      </w:r>
      <w:r>
        <w:rPr>
          <w:rFonts w:cstheme="minorBidi" w:hAnsiTheme="minorHAnsi" w:eastAsiaTheme="minorHAnsi" w:asciiTheme="minorHAnsi"/>
        </w:rPr>
        <w:t>为住宅空间供给；</w:t>
      </w:r>
      <w:r>
        <w:rPr>
          <w:rFonts w:ascii="Times New Roman" w:eastAsia="Times New Roman" w:cstheme="minorBidi" w:hAnsiTheme="minorHAnsi"/>
          <w:i/>
        </w:rPr>
        <w:t>R</w:t>
      </w:r>
      <w:r>
        <w:rPr>
          <w:rFonts w:cstheme="minorBidi" w:hAnsiTheme="minorHAnsi" w:eastAsiaTheme="minorHAnsi" w:asciiTheme="minorHAnsi"/>
        </w:rPr>
        <w:t>为租金水平；</w:t>
      </w:r>
      <w:r>
        <w:rPr>
          <w:rFonts w:ascii="Times New Roman" w:eastAsia="Times New Roman" w:cstheme="minorBidi" w:hAnsiTheme="minorHAnsi"/>
          <w:i/>
        </w:rPr>
        <w:t>Economy</w:t>
      </w:r>
      <w:r>
        <w:rPr>
          <w:rFonts w:cstheme="minorBidi" w:hAnsiTheme="minorHAnsi" w:eastAsiaTheme="minorHAnsi" w:asciiTheme="minorHAnsi"/>
        </w:rPr>
        <w:t>为国家基本经济状况，也可以理解为家庭收入。</w:t>
      </w:r>
    </w:p>
    <w:p w:rsidR="0018722C">
      <w:pPr>
        <w:topLinePunct/>
      </w:pPr>
      <w:r>
        <w:t>第二象限演示的是住宅资产市场，反映了住宅价格是由租金水平和租金的资</w:t>
      </w:r>
      <w:r>
        <w:t>本化率决定的。根据李嘉图的租金理论，购买住宅相当于长期投资，其收益就是</w:t>
      </w:r>
      <w:r>
        <w:t>租金，因此，影响住宅价格的一个重要因素就是住宅的租金收入。租金的任何变</w:t>
      </w:r>
      <w:r>
        <w:t>化都会资本化到住宅价格里，从而表现为住宅价格的变动。在这里，资本化率是</w:t>
      </w:r>
      <w:r>
        <w:t>根据投资者的预期给定，一般要受到长期利率、租金的预期上涨率、出租经营的</w:t>
      </w:r>
      <w:r>
        <w:t>风险以及国家住宅政策的影响。由于长期来看，投资的总支出和总收益应该是相等的，因此，住宅价格就由第一象限的租金水平以及预期的资本化率共同决定</w:t>
      </w:r>
      <w:r>
        <w:t>，</w:t>
      </w:r>
    </w:p>
    <w:p w:rsidR="0018722C">
      <w:pPr>
        <w:tabs>
          <w:tab w:pos="1384" w:val="left" w:leader="none"/>
          <w:tab w:pos="2076" w:val="left" w:leader="none"/>
        </w:tabs>
        <w:spacing w:line="76" w:lineRule="exact" w:before="95"/>
        <w:ind w:leftChars="0" w:left="909" w:rightChars="0" w:right="0" w:firstLineChars="0" w:firstLine="0"/>
        <w:jc w:val="left"/>
        <w:topLinePunct/>
      </w:pPr>
      <w:r>
        <w:rPr>
          <w:kern w:val="2"/>
          <w:sz w:val="14"/>
          <w:szCs w:val="22"/>
          <w:rFonts w:cstheme="minorBidi" w:hAnsiTheme="minorHAnsi" w:eastAsiaTheme="minorHAnsi" w:asciiTheme="minorHAnsi" w:ascii="Symbol" w:hAnsi="Symbol"/>
          <w:position w:val="9"/>
        </w:rPr>
        <w:t></w:t>
      </w:r>
      <w:r>
        <w:rPr>
          <w:kern w:val="2"/>
          <w:szCs w:val="22"/>
          <w:rFonts w:ascii="Times New Roman" w:hAnsi="Times New Roman" w:cstheme="minorBidi" w:eastAsiaTheme="minorHAnsi"/>
          <w:i/>
          <w:sz w:val="24"/>
        </w:rPr>
        <w:t>R</w:t>
      </w:r>
      <w:r w:rsidRPr="00000000">
        <w:rPr>
          <w:kern w:val="2"/>
          <w:sz w:val="22"/>
          <w:szCs w:val="22"/>
          <w:rFonts w:cstheme="minorBidi" w:hAnsiTheme="minorHAnsi" w:eastAsiaTheme="minorHAnsi" w:asciiTheme="minorHAnsi"/>
        </w:rPr>
        <w:tab/>
        <w:t>R</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41088" from="139.297821pt,12.294271pt" to="172.142924pt,12.294271pt" stroked="true" strokeweight=".48655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41064" from="185.657181pt,12.294271pt" to="194.964515pt,12.294271pt" stroked="true" strokeweight=".486557pt" strokecolor="#000000">
            <v:stroke dashstyle="solid"/>
            <w10:wrap type="none"/>
          </v:line>
        </w:pict>
      </w:r>
      <w:r>
        <w:rPr>
          <w:kern w:val="2"/>
          <w:sz w:val="22"/>
          <w:szCs w:val="22"/>
          <w:rFonts w:cstheme="minorBidi" w:hAnsiTheme="minorHAnsi" w:eastAsiaTheme="minorHAnsi" w:asciiTheme="minorHAnsi"/>
        </w:rPr>
        <w:pict>
          <v:shape style="position:absolute;margin-left:125.832108pt;margin-top:19.732426pt;width:10.4pt;height:8.6pt;mso-position-horizontal-relative:page;mso-position-vertical-relative:paragraph;z-index:-441040" type="#_x0000_t202" filled="false" stroked="false">
            <v:textbox inset="0,0,0,0">
              <w:txbxContent>
                <w:p w:rsidR="0018722C">
                  <w:pPr>
                    <w:spacing w:before="0"/>
                    <w:ind w:leftChars="0" w:left="0" w:rightChars="0" w:right="0" w:firstLineChars="0" w:firstLine="0"/>
                    <w:jc w:val="left"/>
                    <w:rPr>
                      <w:rFonts w:ascii="Times New Roman" w:hAnsi="Times New Roman"/>
                      <w:sz w:val="14"/>
                    </w:rPr>
                  </w:pPr>
                  <w:r>
                    <w:rPr>
                      <w:rFonts w:ascii="Times New Roman" w:hAnsi="Times New Roman"/>
                      <w:i/>
                      <w:sz w:val="14"/>
                    </w:rPr>
                    <w:t>t</w:t>
                  </w:r>
                  <w:r>
                    <w:rPr>
                      <w:rFonts w:ascii="Times New Roman" w:hAnsi="Times New Roman"/>
                      <w:i/>
                      <w:spacing w:val="-15"/>
                      <w:sz w:val="14"/>
                    </w:rPr>
                    <w:t> </w:t>
                  </w:r>
                  <w:r>
                    <w:rPr>
                      <w:rFonts w:ascii="Symbol" w:hAnsi="Symbol"/>
                      <w:sz w:val="14"/>
                    </w:rPr>
                    <w:t></w:t>
                  </w:r>
                  <w:r>
                    <w:rPr>
                      <w:rFonts w:ascii="Times New Roman" w:hAnsi="Times New Roman"/>
                      <w:sz w:val="14"/>
                    </w:rPr>
                    <w:t>0</w:t>
                  </w:r>
                </w:p>
              </w:txbxContent>
            </v:textbox>
            <w10:wrap type="none"/>
          </v:shape>
        </w:pict>
      </w:r>
      <w:r>
        <w:rPr>
          <w:kern w:val="2"/>
          <w:szCs w:val="22"/>
          <w:rFonts w:cstheme="minorBidi" w:hAnsiTheme="minorHAnsi" w:eastAsiaTheme="minorHAnsi" w:asciiTheme="minorHAnsi"/>
          <w:sz w:val="24"/>
        </w:rPr>
        <w:t>即</w:t>
      </w:r>
      <w:r>
        <w:rPr>
          <w:kern w:val="2"/>
          <w:szCs w:val="22"/>
          <w:rFonts w:ascii="Times New Roman" w:hAnsi="Times New Roman" w:eastAsia="宋体" w:cstheme="minorBidi"/>
          <w:i/>
          <w:sz w:val="24"/>
        </w:rPr>
        <w:t>P</w:t>
      </w:r>
      <w:r>
        <w:rPr>
          <w:kern w:val="2"/>
          <w:szCs w:val="22"/>
          <w:rFonts w:ascii="Symbol" w:hAnsi="Symbol" w:eastAsia="Symbol" w:cstheme="minorBidi"/>
          <w:sz w:val="24"/>
        </w:rPr>
        <w:t></w:t>
      </w:r>
      <w:r>
        <w:rPr>
          <w:kern w:val="2"/>
          <w:szCs w:val="22"/>
          <w:rFonts w:ascii="Symbol" w:hAnsi="Symbol" w:eastAsia="Symbol" w:cstheme="minorBidi"/>
          <w:sz w:val="36"/>
        </w:rPr>
        <w:t></w:t>
      </w:r>
      <w:r>
        <w:rPr>
          <w:kern w:val="2"/>
          <w:szCs w:val="22"/>
          <w:rFonts w:ascii="Times New Roman" w:hAnsi="Times New Roman" w:eastAsia="宋体" w:cstheme="minorBidi"/>
          <w:sz w:val="24"/>
        </w:rPr>
        <w:t>(1</w:t>
      </w:r>
      <w:r>
        <w:rPr>
          <w:kern w:val="2"/>
          <w:szCs w:val="22"/>
          <w:rFonts w:ascii="Symbol" w:hAnsi="Symbol" w:eastAsia="Symbol" w:cstheme="minorBidi"/>
          <w:sz w:val="24"/>
        </w:rPr>
        <w:t></w:t>
      </w:r>
      <w:r>
        <w:rPr>
          <w:kern w:val="2"/>
          <w:szCs w:val="22"/>
          <w:rFonts w:ascii="Times New Roman" w:hAnsi="Times New Roman" w:eastAsia="宋体" w:cstheme="minorBidi"/>
          <w:i/>
          <w:sz w:val="24"/>
        </w:rPr>
        <w:t>i</w:t>
      </w:r>
      <w:r>
        <w:rPr>
          <w:kern w:val="2"/>
          <w:szCs w:val="22"/>
          <w:rFonts w:ascii="Times New Roman" w:hAnsi="Times New Roman" w:eastAsia="宋体" w:cstheme="minorBidi"/>
          <w:sz w:val="24"/>
        </w:rPr>
        <w:t>)</w:t>
      </w:r>
      <w:r w:rsidR="004B696B">
        <w:rPr>
          <w:kern w:val="2"/>
          <w:szCs w:val="22"/>
          <w:rFonts w:ascii="Times New Roman" w:hAnsi="Times New Roman" w:eastAsia="宋体" w:cstheme="minorBidi"/>
          <w:sz w:val="24"/>
        </w:rPr>
        <w:t xml:space="preserve"> </w:t>
      </w:r>
      <w:r>
        <w:rPr>
          <w:kern w:val="2"/>
          <w:szCs w:val="22"/>
          <w:rFonts w:ascii="Times New Roman" w:hAnsi="Times New Roman" w:eastAsia="宋体" w:cstheme="minorBidi"/>
          <w:i/>
          <w:sz w:val="14"/>
        </w:rPr>
        <w:t>t</w:t>
      </w:r>
      <w:r w:rsidR="001852F3">
        <w:rPr>
          <w:kern w:val="2"/>
          <w:szCs w:val="22"/>
          <w:rFonts w:ascii="Times New Roman" w:hAnsi="Times New Roman" w:eastAsia="宋体" w:cstheme="minorBidi"/>
          <w:i/>
          <w:sz w:val="14"/>
        </w:rPr>
        <w:t xml:space="preserve">  </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 </w:t>
      </w:r>
      <w:r>
        <w:rPr>
          <w:kern w:val="2"/>
          <w:szCs w:val="22"/>
          <w:rFonts w:ascii="Times New Roman" w:hAnsi="Times New Roman" w:eastAsia="宋体" w:cstheme="minorBidi"/>
          <w:i/>
          <w:sz w:val="24"/>
        </w:rPr>
        <w:t>i </w:t>
      </w:r>
      <w:r>
        <w:rPr>
          <w:kern w:val="2"/>
          <w:szCs w:val="22"/>
          <w:rFonts w:cstheme="minorBidi" w:hAnsiTheme="minorHAnsi" w:eastAsiaTheme="minorHAnsi" w:asciiTheme="minorHAnsi"/>
          <w:sz w:val="24"/>
        </w:rPr>
        <w:t>。</w:t>
      </w:r>
    </w:p>
    <w:p w:rsidR="0018722C">
      <w:pPr>
        <w:topLinePunct/>
      </w:pPr>
      <w:r>
        <w:t>第三象限是住宅资产市场的另一部分，反映了住宅新建数量是如何确定的。</w:t>
      </w:r>
      <w:r>
        <w:t>斜线</w:t>
      </w:r>
      <w:r>
        <w:rPr>
          <w:rFonts w:ascii="Times New Roman" w:eastAsia="Times New Roman"/>
          <w:i/>
        </w:rPr>
        <w:t>f</w:t>
      </w:r>
      <w:r>
        <w:rPr>
          <w:rFonts w:ascii="Times New Roman" w:eastAsia="Times New Roman"/>
          <w:rFonts w:ascii="Times New Roman" w:eastAsia="Times New Roman"/>
        </w:rPr>
        <w:t>（</w:t>
      </w:r>
      <w:r>
        <w:rPr>
          <w:rFonts w:ascii="Times New Roman" w:eastAsia="Times New Roman"/>
          <w:i/>
        </w:rPr>
        <w:t>c</w:t>
      </w:r>
      <w:r>
        <w:rPr>
          <w:rFonts w:ascii="Times New Roman" w:eastAsia="Times New Roman"/>
          <w:rFonts w:ascii="Times New Roman" w:eastAsia="Times New Roman"/>
        </w:rPr>
        <w:t>）</w:t>
      </w:r>
      <w:r>
        <w:t>反映的是住宅的单位开发成本，图中假设开发成本</w:t>
      </w:r>
      <w:r>
        <w:rPr>
          <w:rFonts w:ascii="Times New Roman" w:eastAsia="Times New Roman"/>
          <w:i/>
        </w:rPr>
        <w:t>P</w:t>
      </w:r>
      <w:r>
        <w:t>与开发量</w:t>
      </w:r>
      <w:r>
        <w:rPr>
          <w:rFonts w:ascii="Times New Roman" w:eastAsia="Times New Roman"/>
          <w:i/>
        </w:rPr>
        <w:t>C</w:t>
      </w:r>
      <w:r>
        <w:t>成正比，</w:t>
      </w:r>
      <w:r>
        <w:t>所以是一条向左下方的斜线，斜线与横轴相交处的横坐标数额代表了启动开发所需的最少资金量。将资产市场确定的价格投影到成本曲线，得出相应的开发量</w:t>
      </w:r>
      <w:r>
        <w:t>，</w:t>
      </w:r>
    </w:p>
    <w:p w:rsidR="0018722C">
      <w:spacing w:beforeLines="0" w:before="0" w:afterLines="0" w:after="0" w:line="440" w:lineRule="auto"/>
      <w:pPr>
        <w:sectPr w:rsidR="00556256">
          <w:pgSz w:w="11910" w:h="16840"/>
          <w:pgMar w:header="895" w:footer="875" w:top="1140" w:bottom="1060" w:left="1660" w:right="1580"/>
        </w:sectPr>
        <w:topLinePunct/>
      </w:pPr>
    </w:p>
    <w:p w:rsidR="0018722C">
      <w:pPr>
        <w:pStyle w:val="BodyText"/>
        <w:spacing w:before="43"/>
        <w:ind w:leftChars="0" w:left="140"/>
        <w:rPr>
          <w:rFonts w:ascii="Symbol" w:hAnsi="Symbol"/>
        </w:rPr>
        <w:topLinePunct/>
      </w:pPr>
      <w:r>
        <w:rPr>
          <w:spacing w:val="-3"/>
        </w:rPr>
        <w:t>此时，开发成本等于价格</w:t>
      </w:r>
      <w:r>
        <w:rPr>
          <w:rFonts w:ascii="Times New Roman" w:hAnsi="Times New Roman"/>
          <w:i/>
        </w:rPr>
        <w:t>P </w:t>
      </w:r>
      <w:r>
        <w:rPr>
          <w:rFonts w:ascii="Symbol" w:hAnsi="Symbol"/>
        </w:rPr>
        <w:t></w:t>
      </w:r>
    </w:p>
    <w:p w:rsidR="0018722C">
      <w:pPr>
        <w:topLinePunct/>
      </w:pPr>
      <w:r>
        <w:br w:type="column"/>
      </w:r>
      <w:r>
        <w:rPr>
          <w:rFonts w:ascii="Times New Roman" w:eastAsia="Times New Roman"/>
          <w:i/>
        </w:rPr>
        <w:t>f</w:t>
      </w:r>
      <w:r>
        <w:rPr>
          <w:rFonts w:ascii="Times New Roman" w:eastAsia="Times New Roman"/>
          <w:rFonts w:ascii="Times New Roman" w:eastAsia="Times New Roman"/>
        </w:rPr>
        <w:t>（</w:t>
      </w:r>
      <w:r>
        <w:rPr>
          <w:rFonts w:ascii="Times New Roman" w:eastAsia="Times New Roman"/>
          <w:i/>
        </w:rPr>
        <w:t>C</w:t>
      </w:r>
      <w:r>
        <w:rPr>
          <w:rFonts w:ascii="Times New Roman" w:eastAsia="Times New Roman"/>
          <w:rFonts w:ascii="Times New Roman" w:eastAsia="Times New Roman"/>
        </w:rPr>
        <w:t>）</w:t>
      </w:r>
      <w:r>
        <w:t>。当开发量小于资产市场所需的开发量时，</w:t>
      </w:r>
    </w:p>
    <w:p w:rsidR="0018722C">
      <w:spacing w:beforeLines="0" w:before="0" w:afterLines="0" w:after="0" w:line="440" w:lineRule="auto"/>
      <w:pPr>
        <w:sectPr w:rsidR="00556256">
          <w:type w:val="continuous"/>
          <w:pgSz w:w="11910" w:h="16840"/>
          <w:pgMar w:top="1580" w:bottom="280" w:left="1660" w:right="1580"/>
          <w:cols w:num="2" w:equalWidth="0">
            <w:col w:w="3177" w:space="40"/>
            <w:col w:w="5453"/>
          </w:cols>
        </w:sectPr>
        <w:topLinePunct/>
      </w:pPr>
    </w:p>
    <w:p w:rsidR="0018722C">
      <w:pPr>
        <w:topLinePunct/>
      </w:pPr>
      <w:r>
        <w:t>开发商获得超额利润；反之，则无利可图。</w:t>
      </w:r>
    </w:p>
    <w:p w:rsidR="0018722C">
      <w:pPr>
        <w:topLinePunct/>
      </w:pPr>
      <w:r>
        <w:t>第四象限是使用市场的另一部分，反映了新开发量</w:t>
      </w:r>
      <w:r>
        <w:rPr>
          <w:rFonts w:ascii="Times New Roman" w:hAnsi="Times New Roman" w:eastAsia="宋体"/>
          <w:i/>
        </w:rPr>
        <w:t>C</w:t>
      </w:r>
      <w:r>
        <w:t>（</w:t>
      </w:r>
      <w:r>
        <w:t xml:space="preserve">住宅增量</w:t>
      </w:r>
      <w:r>
        <w:t>）</w:t>
      </w:r>
      <w:r>
        <w:t xml:space="preserve">如何转化为使用市场的存量</w:t>
      </w:r>
      <w:r>
        <w:rPr>
          <w:rFonts w:ascii="Times New Roman" w:hAnsi="Times New Roman" w:eastAsia="宋体"/>
          <w:i/>
        </w:rPr>
        <w:t>S</w:t>
      </w:r>
      <w:r>
        <w:t>。在一定时间内，存量的变化</w:t>
      </w:r>
      <w:r>
        <w:rPr>
          <w:rFonts w:ascii="Symbol" w:hAnsi="Symbol" w:eastAsia="Symbol"/>
        </w:rPr>
        <w:t></w:t>
      </w:r>
      <w:r>
        <w:rPr>
          <w:rFonts w:ascii="Times New Roman" w:hAnsi="Times New Roman" w:eastAsia="宋体"/>
          <w:i/>
        </w:rPr>
        <w:t>S</w:t>
      </w:r>
      <w:r>
        <w:t>等于新建住宅数量减去由于房屋拆除</w:t>
      </w:r>
      <w:r>
        <w:t>（</w:t>
      </w:r>
      <w:r>
        <w:t xml:space="preserve">折旧</w:t>
      </w:r>
      <w:r>
        <w:t>）</w:t>
      </w:r>
      <w:r>
        <w:t xml:space="preserve">导致的存量损失。如果折旧率以</w:t>
      </w:r>
      <w:r>
        <w:rPr>
          <w:rFonts w:ascii="Times New Roman" w:hAnsi="Times New Roman" w:eastAsia="宋体"/>
          <w:i/>
        </w:rPr>
        <w:t>δ</w:t>
      </w:r>
      <w:r>
        <w:t>表示，则</w:t>
      </w:r>
      <w:r>
        <w:rPr>
          <w:rFonts w:ascii="Symbol" w:hAnsi="Symbol" w:eastAsia="Symbol"/>
        </w:rPr>
        <w:t></w:t>
      </w:r>
      <w:r>
        <w:rPr>
          <w:rFonts w:ascii="Times New Roman" w:hAnsi="Times New Roman" w:eastAsia="宋体"/>
          <w:i/>
        </w:rPr>
        <w:t>S</w:t>
      </w:r>
      <w:r>
        <w:rPr>
          <w:rFonts w:ascii="Symbol" w:hAnsi="Symbol" w:eastAsia="Symbol"/>
        </w:rPr>
        <w:t></w:t>
      </w:r>
      <w:r>
        <w:rPr>
          <w:rFonts w:ascii="Times New Roman" w:hAnsi="Times New Roman" w:eastAsia="宋体"/>
          <w:i/>
        </w:rPr>
        <w:t>C</w:t>
      </w:r>
      <w:r>
        <w:rPr>
          <w:rFonts w:ascii="Symbol" w:hAnsi="Symbol" w:eastAsia="Symbol"/>
        </w:rPr>
        <w:t></w:t>
      </w:r>
      <w:r>
        <w:rPr>
          <w:rFonts w:ascii="Symbol" w:hAnsi="Symbol" w:eastAsia="Symbol"/>
          <w:i/>
        </w:rPr>
        <w:t></w:t>
      </w:r>
      <w:r>
        <w:rPr>
          <w:rFonts w:ascii="Symbol" w:hAnsi="Symbol" w:eastAsia="Symbol"/>
        </w:rPr>
        <w:t></w:t>
      </w:r>
      <w:r>
        <w:rPr>
          <w:rFonts w:ascii="Times New Roman" w:hAnsi="Times New Roman" w:eastAsia="宋体"/>
          <w:i/>
        </w:rPr>
        <w:t>S</w:t>
      </w:r>
      <w:r>
        <w:t>。由原点出发的斜线代表了存量与开发量的关系，斜线上任意一点对应的开发量</w:t>
      </w:r>
      <w:r>
        <w:t>和</w:t>
      </w:r>
    </w:p>
    <w:p w:rsidR="0018722C">
      <w:pPr>
        <w:pStyle w:val="ae"/>
        <w:topLinePunct/>
      </w:pPr>
      <w:r>
        <w:pict>
          <v:line style="position:absolute;mso-position-horizontal-relative:page;mso-position-vertical-relative:paragraph;z-index:-441016" from="472.26123pt,20.754833pt" to="481.979827pt,20.754833pt" stroked="true" strokeweight=".507521pt" strokecolor="#000000">
            <v:stroke dashstyle="solid"/>
            <w10:wrap type="none"/>
          </v:line>
        </w:pict>
      </w:r>
      <w:r>
        <w:t>存量有如下关系，开发量刚好抵消折旧量，以保证存量维持不变，即</w:t>
      </w:r>
      <w:r>
        <w:rPr>
          <w:rFonts w:ascii="Times New Roman" w:hAnsi="Times New Roman" w:eastAsia="宋体"/>
          <w:i/>
        </w:rPr>
        <w:t>S</w:t>
      </w:r>
      <w:r>
        <w:rPr>
          <w:rFonts w:ascii="Symbol" w:hAnsi="Symbol" w:eastAsia="Symbol"/>
        </w:rPr>
        <w:t></w:t>
      </w:r>
      <w:r>
        <w:rPr>
          <w:rFonts w:ascii="Times New Roman" w:hAnsi="Times New Roman" w:eastAsia="宋体"/>
          <w:i/>
        </w:rPr>
        <w:t>C </w:t>
      </w:r>
      <w:r>
        <w:t>。</w:t>
      </w:r>
    </w:p>
    <w:p w:rsidR="0018722C">
      <w:pPr>
        <w:topLinePunct/>
      </w:pPr>
      <w:r>
        <w:t>因此，房地产资产市场和使用市场紧密联系在一起：一是使用市场均衡状态</w:t>
      </w:r>
      <w:r>
        <w:t>下的租金水平决定了资产市场的房地产价格水平；二是房地产资产市场的新建房地产会增加使用市场的住宅空间供给。</w:t>
      </w:r>
    </w:p>
    <w:p w:rsidR="0018722C">
      <w:pPr>
        <w:pStyle w:val="Heading3"/>
        <w:topLinePunct/>
        <w:ind w:left="200" w:hangingChars="200" w:hanging="200"/>
      </w:pPr>
      <w:bookmarkStart w:id="18894" w:name="_Toc68618894"/>
      <w:bookmarkStart w:name="_bookmark22" w:id="53"/>
      <w:bookmarkEnd w:id="53"/>
      <w:r>
        <w:t>2.1.5</w:t>
      </w:r>
      <w:r>
        <w:t xml:space="preserve"> </w:t>
      </w:r>
      <w:bookmarkStart w:name="_bookmark22" w:id="54"/>
      <w:bookmarkEnd w:id="54"/>
      <w:r>
        <w:t>特征价格理论</w:t>
      </w:r>
      <w:bookmarkEnd w:id="18894"/>
    </w:p>
    <w:p w:rsidR="0018722C">
      <w:pPr>
        <w:topLinePunct/>
      </w:pPr>
      <w:r>
        <w:t>住房的异质性特征决定了人们对住房的需求不仅反映在住房服务量的单一</w:t>
      </w:r>
      <w:r>
        <w:t>维度上，而且还反映对各种住房特征的选择。在市场均衡状态下，人们要选择对</w:t>
      </w:r>
      <w:r>
        <w:t>其相对有利的住房属性，就必须支付更多的成本。因此，特征价格模型成为估计住房特征价格的重要工具。</w:t>
      </w:r>
    </w:p>
    <w:p w:rsidR="0018722C">
      <w:pPr>
        <w:topLinePunct/>
      </w:pPr>
      <w:r>
        <w:rPr>
          <w:rFonts w:ascii="Times New Roman" w:eastAsia="Times New Roman"/>
        </w:rPr>
        <w:t>Lancaster</w:t>
      </w:r>
      <w:r>
        <w:t>对新古典经济学的效用和偏好理论进行了扩展，提出商品是由一</w:t>
      </w:r>
      <w:r>
        <w:t>系列特征要素构成的集合，消费者对商品的需求不是源于商品本身，而是对商品</w:t>
      </w:r>
      <w:r>
        <w:t>所包含的各种特征的需求，对这些特征的消费最终转化为消费者的效用，效用总</w:t>
      </w:r>
      <w:r>
        <w:t>量的需求取决于商品包含的各种特征的数量以及每个特征所带给消费者的单位</w:t>
      </w:r>
      <w:r>
        <w:t>效用</w:t>
      </w:r>
      <w:r>
        <w:rPr>
          <w:rFonts w:ascii="Times New Roman" w:eastAsia="Times New Roman"/>
        </w:rPr>
        <w:t>[</w:t>
      </w:r>
      <w:r>
        <w:rPr>
          <w:rFonts w:ascii="Times New Roman" w:eastAsia="Times New Roman"/>
        </w:rPr>
        <w:t xml:space="preserve">100</w:t>
      </w:r>
      <w:r>
        <w:rPr>
          <w:rFonts w:ascii="Times New Roman" w:eastAsia="Times New Roman"/>
        </w:rPr>
        <w:t>]</w:t>
      </w:r>
      <w:r>
        <w:t>。</w:t>
      </w:r>
      <w:r>
        <w:rPr>
          <w:rFonts w:ascii="Times New Roman" w:eastAsia="Times New Roman"/>
        </w:rPr>
        <w:t>Rosen</w:t>
      </w:r>
      <w:r>
        <w:t>在</w:t>
      </w:r>
      <w:r>
        <w:rPr>
          <w:rFonts w:ascii="Times New Roman" w:eastAsia="Times New Roman"/>
        </w:rPr>
        <w:t>Lancaster</w:t>
      </w:r>
      <w:r>
        <w:t>的偏好理论基础上提出了隐形市场理论。在市场完</w:t>
      </w:r>
      <w:r>
        <w:t>全竞争的假设下，以消费者效用最大化和生产者利润最大化为条件，建立了异质商品</w:t>
      </w:r>
      <w:r>
        <w:t>（</w:t>
      </w:r>
      <w:r>
        <w:rPr>
          <w:spacing w:val="-4"/>
        </w:rPr>
        <w:t>住房</w:t>
      </w:r>
      <w:r>
        <w:t>）</w:t>
      </w:r>
      <w:r>
        <w:t>的长期均衡和短期均衡模型</w:t>
      </w:r>
      <w:r>
        <w:rPr>
          <w:rFonts w:ascii="Times New Roman" w:eastAsia="Times New Roman"/>
        </w:rPr>
        <w:t>[</w:t>
      </w:r>
      <w:r>
        <w:rPr>
          <w:rFonts w:ascii="Times New Roman" w:eastAsia="Times New Roman"/>
          <w:spacing w:val="-4"/>
          <w:position w:val="11"/>
          <w:sz w:val="16"/>
        </w:rPr>
        <w:t xml:space="preserve">101</w:t>
      </w:r>
      <w:r>
        <w:rPr>
          <w:rFonts w:ascii="Times New Roman" w:eastAsia="Times New Roman"/>
        </w:rPr>
        <w:t>]</w:t>
      </w:r>
      <w:r>
        <w:t>。</w:t>
      </w:r>
    </w:p>
    <w:p w:rsidR="0018722C">
      <w:pPr>
        <w:topLinePunct/>
      </w:pPr>
      <w:r>
        <w:rPr>
          <w:rFonts w:cstheme="minorBidi" w:hAnsiTheme="minorHAnsi" w:eastAsiaTheme="minorHAnsi" w:asciiTheme="minorHAnsi"/>
        </w:rPr>
        <w:t>假定消费者的总收入为</w:t>
      </w:r>
      <w:r>
        <w:rPr>
          <w:rFonts w:ascii="Times New Roman" w:hAnsi="Times New Roman" w:eastAsia="宋体" w:cstheme="minorBidi"/>
          <w:i/>
        </w:rPr>
        <w:t>Y</w:t>
      </w:r>
      <w:r>
        <w:rPr>
          <w:rFonts w:cstheme="minorBidi" w:hAnsiTheme="minorHAnsi" w:eastAsiaTheme="minorHAnsi" w:asciiTheme="minorHAnsi"/>
        </w:rPr>
        <w:t>，不考虑储蓄，消费由包含一系列特征的商品</w:t>
      </w:r>
      <w:r>
        <w:rPr>
          <w:rFonts w:ascii="Times New Roman" w:hAnsi="Times New Roman" w:eastAsia="宋体" w:cstheme="minorBidi"/>
          <w:i/>
        </w:rPr>
        <w:t>Z</w:t>
      </w:r>
      <w:r>
        <w:rPr>
          <w:rFonts w:cstheme="minorBidi" w:hAnsiTheme="minorHAnsi" w:eastAsiaTheme="minorHAnsi" w:asciiTheme="minorHAnsi"/>
        </w:rPr>
        <w:t>（</w:t>
      </w:r>
      <w:r>
        <w:rPr>
          <w:kern w:val="2"/>
          <w:szCs w:val="22"/>
          <w:rFonts w:cstheme="minorBidi" w:hAnsiTheme="minorHAnsi" w:eastAsiaTheme="minorHAnsi" w:asciiTheme="minorHAnsi"/>
          <w:sz w:val="24"/>
        </w:rPr>
        <w:t>住房</w:t>
      </w:r>
      <w:r>
        <w:rPr>
          <w:rFonts w:cstheme="minorBidi" w:hAnsiTheme="minorHAnsi" w:eastAsiaTheme="minorHAnsi" w:asciiTheme="minorHAnsi"/>
        </w:rPr>
        <w:t>）</w:t>
      </w:r>
      <w:r>
        <w:rPr>
          <w:rFonts w:cstheme="minorBidi" w:hAnsiTheme="minorHAnsi" w:eastAsiaTheme="minorHAnsi" w:asciiTheme="minorHAnsi"/>
        </w:rPr>
        <w:t>和其他商品的集合</w:t>
      </w:r>
      <w:r>
        <w:rPr>
          <w:rFonts w:ascii="Times New Roman" w:hAnsi="Times New Roman" w:eastAsia="宋体" w:cstheme="minorBidi"/>
          <w:i/>
        </w:rPr>
        <w:t>X</w:t>
      </w:r>
      <w:r>
        <w:rPr>
          <w:rFonts w:cstheme="minorBidi" w:hAnsiTheme="minorHAnsi" w:eastAsiaTheme="minorHAnsi" w:asciiTheme="minorHAnsi"/>
        </w:rPr>
        <w:t>（</w:t>
      </w:r>
      <w:r>
        <w:rPr>
          <w:kern w:val="2"/>
          <w:szCs w:val="22"/>
          <w:rFonts w:cstheme="minorBidi" w:hAnsiTheme="minorHAnsi" w:eastAsiaTheme="minorHAnsi" w:asciiTheme="minorHAnsi"/>
          <w:spacing w:val="-8"/>
          <w:sz w:val="24"/>
        </w:rPr>
        <w:t>价格为</w:t>
      </w:r>
      <w:r>
        <w:rPr>
          <w:kern w:val="2"/>
          <w:szCs w:val="22"/>
          <w:rFonts w:ascii="Times New Roman" w:hAnsi="Times New Roman" w:eastAsia="宋体" w:cstheme="minorBidi"/>
          <w:sz w:val="24"/>
        </w:rPr>
        <w:t>1</w:t>
      </w:r>
      <w:r>
        <w:rPr>
          <w:rFonts w:cstheme="minorBidi" w:hAnsiTheme="minorHAnsi" w:eastAsiaTheme="minorHAnsi" w:asciiTheme="minorHAnsi"/>
        </w:rPr>
        <w:t>）</w:t>
      </w:r>
      <w:r>
        <w:rPr>
          <w:rFonts w:cstheme="minorBidi" w:hAnsiTheme="minorHAnsi" w:eastAsiaTheme="minorHAnsi" w:asciiTheme="minorHAnsi"/>
        </w:rPr>
        <w:t>所构成，即</w:t>
      </w:r>
      <w:r>
        <w:rPr>
          <w:rFonts w:ascii="Times New Roman" w:hAnsi="Times New Roman" w:eastAsia="宋体" w:cstheme="minorBidi"/>
          <w:i/>
        </w:rPr>
        <w:t>Y</w:t>
      </w:r>
      <w:r>
        <w:rPr>
          <w:rFonts w:ascii="Symbol" w:hAnsi="Symbol" w:eastAsia="Symbol" w:cstheme="minorBidi"/>
        </w:rPr>
        <w:t></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i/>
        </w:rPr>
        <w:t>P</w:t>
      </w:r>
      <w:r>
        <w:rPr>
          <w:rFonts w:ascii="Symbol" w:hAnsi="Symbol" w:eastAsia="Symbol" w:cstheme="minorBidi"/>
        </w:rPr>
        <w:t></w:t>
      </w:r>
      <w:r>
        <w:rPr>
          <w:rFonts w:ascii="Times New Roman" w:hAnsi="Times New Roman" w:eastAsia="宋体" w:cstheme="minorBidi"/>
          <w:i/>
        </w:rPr>
        <w:t>Z</w:t>
      </w:r>
      <w:r>
        <w:rPr>
          <w:vertAlign w:val="subscript"/>
          <w:rFonts w:ascii="Times New Roman" w:hAnsi="Times New Roman" w:eastAsia="宋体" w:cstheme="minorBidi"/>
        </w:rPr>
        <w:t>1</w:t>
      </w:r>
      <w:r>
        <w:rPr>
          <w:vertAlign w:val="subscript"/>
          <w:rFonts w:ascii="Times New Roman" w:hAnsi="Times New Roman" w:eastAsia="宋体" w:cstheme="minorBid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Z</w:t>
      </w:r>
      <w:r>
        <w:rPr>
          <w:vertAlign w:val="subscript"/>
          <w:rFonts w:ascii="Times New Roman" w:hAnsi="Times New Roman" w:eastAsia="宋体" w:cstheme="minorBidi"/>
        </w:rPr>
        <w:t>2</w:t>
      </w:r>
      <w:r>
        <w:rPr>
          <w:vertAlign w:val="subscript"/>
          <w:rFonts w:ascii="Times New Roman" w:hAnsi="Times New Roman" w:eastAsia="宋体" w:cstheme="minorBidi"/>
        </w:rPr>
        <w:t> </w:t>
      </w:r>
      <w:r>
        <w:rPr>
          <w:rFonts w:ascii="Times New Roman" w:hAnsi="Times New Roman" w:eastAsia="宋体" w:cstheme="minorBidi"/>
        </w:rPr>
        <w:t>,</w:t>
      </w:r>
      <w:r>
        <w:rPr>
          <w:rFonts w:ascii="MT Extra" w:hAnsi="MT Extra" w:eastAsia="MT Extra"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Z</w:t>
      </w:r>
      <w:r>
        <w:rPr>
          <w:rFonts w:ascii="Times New Roman" w:hAnsi="Times New Roman" w:eastAsia="宋体" w:cstheme="minorBidi"/>
          <w:vertAlign w:val="subscript"/>
          <w:i/>
        </w:rPr>
        <w:t>n</w:t>
      </w:r>
      <w:r>
        <w:rPr>
          <w:rFonts w:ascii="Symbol" w:hAnsi="Symbol" w:eastAsia="Symbol" w:cstheme="minorBidi"/>
        </w:rPr>
        <w:t></w:t>
      </w:r>
      <w:r>
        <w:rPr>
          <w:rFonts w:cstheme="minorBidi" w:hAnsiTheme="minorHAnsi" w:eastAsiaTheme="minorHAnsi" w:asciiTheme="minorHAnsi"/>
        </w:rPr>
        <w:t>，其中</w:t>
      </w:r>
      <w:r>
        <w:rPr>
          <w:rFonts w:ascii="Times New Roman" w:hAnsi="Times New Roman" w:eastAsia="宋体" w:cstheme="minorBidi"/>
          <w:i/>
        </w:rPr>
        <w:t>P</w:t>
      </w:r>
      <w:r>
        <w:rPr>
          <w:rFonts w:ascii="Symbol" w:hAnsi="Symbol" w:eastAsia="Symbol" w:cstheme="minorBidi"/>
        </w:rPr>
        <w:t></w:t>
      </w:r>
      <w:r>
        <w:rPr>
          <w:rFonts w:ascii="Times New Roman" w:hAnsi="Times New Roman" w:eastAsia="宋体" w:cstheme="minorBidi"/>
          <w:i/>
        </w:rPr>
        <w:t>Z</w:t>
      </w:r>
      <w:r>
        <w:rPr>
          <w:vertAlign w:val="subscript"/>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Z</w:t>
      </w:r>
      <w:r>
        <w:rPr>
          <w:vertAlign w:val="subscript"/>
          <w:rFonts w:ascii="Times New Roman" w:hAnsi="Times New Roman" w:eastAsia="宋体" w:cstheme="minorBidi"/>
        </w:rPr>
        <w:t>2</w:t>
      </w:r>
      <w:r>
        <w:rPr>
          <w:vertAlign w:val="subscript"/>
          <w:rFonts w:ascii="Times New Roman" w:hAnsi="Times New Roman" w:eastAsia="宋体" w:cstheme="minorBidi"/>
        </w:rPr>
        <w:t> </w:t>
      </w:r>
      <w:r>
        <w:rPr>
          <w:rFonts w:ascii="Times New Roman" w:hAnsi="Times New Roman" w:eastAsia="宋体" w:cstheme="minorBidi"/>
        </w:rPr>
        <w:t>,</w:t>
      </w:r>
      <w:r>
        <w:rPr>
          <w:rFonts w:ascii="MT Extra" w:hAnsi="MT Extra" w:eastAsia="MT Extra"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Z</w:t>
      </w:r>
      <w:r>
        <w:rPr>
          <w:rFonts w:ascii="Times New Roman" w:hAnsi="Times New Roman" w:eastAsia="宋体" w:cstheme="minorBidi"/>
          <w:vertAlign w:val="subscript"/>
          <w:i/>
        </w:rPr>
        <w:t>n</w:t>
      </w:r>
      <w:r>
        <w:rPr>
          <w:rFonts w:ascii="Symbol" w:hAnsi="Symbol" w:eastAsia="Symbol" w:cstheme="minorBidi"/>
        </w:rPr>
        <w:t></w:t>
      </w:r>
      <w:r>
        <w:rPr>
          <w:rFonts w:cstheme="minorBidi" w:hAnsiTheme="minorHAnsi" w:eastAsiaTheme="minorHAnsi" w:asciiTheme="minorHAnsi"/>
        </w:rPr>
        <w:t>是商品</w:t>
      </w:r>
      <w:r>
        <w:rPr>
          <w:rFonts w:ascii="Times New Roman" w:hAnsi="Times New Roman" w:eastAsia="宋体" w:cstheme="minorBidi"/>
          <w:i/>
        </w:rPr>
        <w:t>Z</w:t>
      </w:r>
      <w:r w:rsidR="001852F3">
        <w:rPr>
          <w:rFonts w:ascii="Times New Roman" w:hAnsi="Times New Roman" w:eastAsia="宋体" w:cstheme="minorBidi"/>
          <w:i/>
        </w:rPr>
        <w:t xml:space="preserve">  </w:t>
      </w:r>
      <w:r>
        <w:rPr>
          <w:rFonts w:cstheme="minorBidi" w:hAnsiTheme="minorHAnsi" w:eastAsiaTheme="minorHAnsi" w:asciiTheme="minorHAnsi"/>
        </w:rPr>
        <w:t>的特征价格函数。每个特征对应的隐形价格</w:t>
      </w:r>
      <w:r>
        <w:rPr>
          <w:rFonts w:cstheme="minorBidi" w:hAnsiTheme="minorHAnsi" w:eastAsiaTheme="minorHAnsi" w:asciiTheme="minorHAnsi"/>
        </w:rPr>
        <w:t>为</w:t>
      </w:r>
    </w:p>
    <w:p w:rsidR="0018722C">
      <w:pPr>
        <w:topLinePunct/>
      </w:pPr>
      <w:r>
        <w:rPr>
          <w:rFonts w:cstheme="minorBidi" w:hAnsiTheme="minorHAnsi" w:eastAsiaTheme="minorHAnsi" w:asciiTheme="minorHAnsi" w:ascii="Times New Roman" w:hAnsi="Times New Roman" w:eastAsia="宋体"/>
          <w:i/>
        </w:rPr>
        <w:t>P</w:t>
      </w:r>
      <w:r>
        <w:rPr>
          <w:rFonts w:ascii="Times New Roman" w:hAnsi="Times New Roman" w:eastAsia="宋体" w:cstheme="minorBidi"/>
          <w:vertAlign w:val="subscript"/>
          <w:i/>
        </w:rPr>
        <w:t>i</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P </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Z</w:t>
      </w:r>
      <w:r>
        <w:rPr>
          <w:rFonts w:ascii="Times New Roman" w:hAnsi="Times New Roman" w:eastAsia="宋体" w:cstheme="minorBidi"/>
          <w:vertAlign w:val="subscript"/>
          <w:i/>
        </w:rPr>
        <w:t>i </w:t>
      </w:r>
      <w:r>
        <w:rPr>
          <w:rFonts w:cstheme="minorBidi" w:hAnsiTheme="minorHAnsi" w:eastAsiaTheme="minorHAnsi" w:asciiTheme="minorHAnsi"/>
        </w:rPr>
        <w:t>。</w:t>
      </w:r>
    </w:p>
    <w:p w:rsidR="0018722C">
      <w:pPr>
        <w:topLinePunct/>
      </w:pPr>
      <w:r>
        <w:t>消费者的效用函数为</w:t>
      </w:r>
      <w:r>
        <w:rPr>
          <w:rFonts w:ascii="Times New Roman" w:hAnsi="Times New Roman" w:eastAsia="宋体"/>
          <w:i/>
        </w:rPr>
        <w:t>U</w:t>
      </w:r>
      <w:r>
        <w:rPr>
          <w:rFonts w:ascii="Symbol" w:hAnsi="Symbol" w:eastAsia="Symbol"/>
        </w:rPr>
        <w:t></w:t>
      </w:r>
      <w:r>
        <w:rPr>
          <w:rFonts w:ascii="Times New Roman" w:hAnsi="Times New Roman" w:eastAsia="宋体"/>
          <w:i/>
        </w:rPr>
        <w:t>U</w:t>
      </w:r>
      <w:r>
        <w:rPr>
          <w:rFonts w:ascii="Symbol" w:hAnsi="Symbol" w:eastAsia="Symbol"/>
        </w:rPr>
        <w:t></w:t>
      </w:r>
      <w:r>
        <w:rPr>
          <w:rFonts w:ascii="Times New Roman" w:hAnsi="Times New Roman" w:eastAsia="宋体"/>
          <w:i/>
        </w:rPr>
        <w:t>Z</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i/>
        </w:rPr>
        <w:t>Y</w:t>
      </w:r>
      <w:r>
        <w:rPr>
          <w:rFonts w:ascii="Symbol" w:hAnsi="Symbol" w:eastAsia="Symbol"/>
        </w:rPr>
        <w:t></w:t>
      </w:r>
      <w:r>
        <w:rPr>
          <w:rFonts w:ascii="Times New Roman" w:hAnsi="Times New Roman" w:eastAsia="宋体"/>
          <w:i/>
        </w:rPr>
        <w:t>P</w:t>
      </w:r>
      <w:r>
        <w:rPr>
          <w:rFonts w:ascii="Symbol" w:hAnsi="Symbol" w:eastAsia="Symbol"/>
        </w:rPr>
        <w:t></w:t>
      </w:r>
      <w:r>
        <w:t>，其中</w:t>
      </w:r>
      <w:r>
        <w:rPr>
          <w:rFonts w:ascii="Times New Roman" w:hAnsi="Times New Roman" w:eastAsia="宋体"/>
          <w:i/>
        </w:rPr>
        <w:t>P</w:t>
      </w:r>
      <w:r>
        <w:t>为消费者对于住房</w:t>
      </w:r>
      <w:r>
        <w:rPr>
          <w:rFonts w:ascii="Times New Roman" w:hAnsi="Times New Roman" w:eastAsia="宋体"/>
          <w:i/>
        </w:rPr>
        <w:t>Z</w:t>
      </w:r>
      <w:r>
        <w:t>的出价函</w:t>
      </w:r>
      <w:r>
        <w:t>数。在消费者收入的预算约束下，消费者对于住房的支出变化同时伴随着对</w:t>
      </w:r>
      <w:r>
        <w:t>其</w:t>
      </w:r>
      <w:r>
        <w:t>它</w:t>
      </w:r>
    </w:p>
    <w:p w:rsidR="0018722C">
      <w:spacing w:beforeLines="0" w:before="0" w:afterLines="0" w:after="0" w:line="440" w:lineRule="auto"/>
      <w:pPr>
        <w:sectPr w:rsidR="00556256">
          <w:type w:val="continuous"/>
          <w:pgSz w:w="11910" w:h="16840"/>
          <w:pgMar w:header="895" w:footer="875" w:top="1140" w:bottom="1060" w:left="1660" w:right="1600"/>
        </w:sectPr>
        <w:topLinePunct/>
      </w:pPr>
    </w:p>
    <w:p w:rsidR="0018722C">
      <w:pPr>
        <w:topLinePunct/>
      </w:pPr>
      <w:r>
        <w:rPr>
          <w:rFonts w:cstheme="minorBidi" w:hAnsiTheme="minorHAnsi" w:eastAsiaTheme="minorHAnsi" w:asciiTheme="minorHAnsi"/>
        </w:rPr>
        <w:t>商品</w:t>
      </w:r>
      <w:r>
        <w:rPr>
          <w:rFonts w:ascii="Times New Roman" w:hAnsi="Times New Roman" w:eastAsia="宋体" w:cstheme="minorBidi"/>
          <w:i/>
        </w:rPr>
        <w:t>X</w:t>
      </w:r>
      <w:r>
        <w:rPr>
          <w:rFonts w:cstheme="minorBidi" w:hAnsiTheme="minorHAnsi" w:eastAsiaTheme="minorHAnsi" w:asciiTheme="minorHAnsi"/>
        </w:rPr>
        <w:t>消费的变化，即</w:t>
      </w:r>
      <w:r>
        <w:rPr>
          <w:rFonts w:ascii="Symbol" w:hAnsi="Symbol" w:eastAsia="Symbol" w:cstheme="minorBidi"/>
        </w:rPr>
        <w:t></w:t>
      </w:r>
      <w:r>
        <w:rPr>
          <w:rFonts w:ascii="Times New Roman" w:hAnsi="Times New Roman" w:eastAsia="宋体" w:cstheme="minorBidi"/>
          <w:i/>
        </w:rPr>
        <w:t>P </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Z</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u</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u</w:t>
      </w:r>
      <w:r>
        <w:rPr>
          <w:rFonts w:ascii="Times New Roman" w:hAnsi="Times New Roman" w:eastAsia="宋体" w:cstheme="minorBidi"/>
          <w:vertAlign w:val="subscript"/>
          <w:i/>
        </w:rPr>
        <w:t>X</w:t>
      </w:r>
      <w:r>
        <w:rPr>
          <w:rFonts w:cstheme="minorBidi" w:hAnsiTheme="minorHAnsi" w:eastAsiaTheme="minorHAnsi" w:asciiTheme="minorHAnsi"/>
        </w:rPr>
        <w:t>，其中</w:t>
      </w:r>
      <w:r>
        <w:rPr>
          <w:rFonts w:ascii="Times New Roman" w:hAnsi="Times New Roman" w:eastAsia="宋体" w:cstheme="minorBidi"/>
          <w:i/>
        </w:rPr>
        <w:t>u</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U </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Z</w:t>
      </w:r>
      <w:r>
        <w:rPr>
          <w:rFonts w:cstheme="minorBidi" w:hAnsiTheme="minorHAnsi" w:eastAsiaTheme="minorHAnsi" w:asciiTheme="minorHAnsi"/>
        </w:rPr>
        <w:t>，</w:t>
      </w:r>
      <w:r>
        <w:rPr>
          <w:rFonts w:ascii="Times New Roman" w:hAnsi="Times New Roman" w:eastAsia="宋体" w:cstheme="minorBidi"/>
          <w:i/>
        </w:rPr>
        <w:t>u</w:t>
      </w:r>
      <w:r>
        <w:rPr>
          <w:rFonts w:ascii="Times New Roman" w:hAnsi="Times New Roman" w:eastAsia="宋体" w:cstheme="minorBidi"/>
          <w:vertAlign w:val="subscript"/>
          <w:i/>
        </w:rPr>
        <w:t>X</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U </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X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00"/>
          <w:cols w:num="2" w:equalWidth="0">
            <w:col w:w="6733" w:space="40"/>
            <w:col w:w="1877"/>
          </w:cols>
        </w:sectPr>
        <w:topLinePunct/>
      </w:pPr>
    </w:p>
    <w:p w:rsidR="0018722C">
      <w:pPr>
        <w:topLinePunct/>
      </w:pPr>
      <w:r>
        <w:rPr>
          <w:rFonts w:cstheme="minorBidi" w:hAnsiTheme="minorHAnsi" w:eastAsiaTheme="minorHAnsi" w:asciiTheme="minorHAnsi"/>
        </w:rPr>
        <w:t>消费者的目标是效用最大化，构建效用的拉格朗日函数</w:t>
      </w:r>
      <w:r>
        <w:rPr>
          <w:rFonts w:ascii="Times New Roman" w:hAnsi="Times New Roman" w:eastAsia="宋体" w:cstheme="minorBidi"/>
        </w:rPr>
        <w:t>Max</w:t>
      </w:r>
      <w:r>
        <w:rPr>
          <w:rFonts w:ascii="Symbol" w:hAnsi="Symbol" w:eastAsia="Symbol" w:cstheme="minorBidi"/>
        </w:rPr>
        <w:t></w:t>
      </w:r>
      <w:r>
        <w:rPr>
          <w:rFonts w:ascii="Times New Roman" w:hAnsi="Times New Roman" w:eastAsia="宋体" w:cstheme="minorBidi"/>
          <w:i/>
        </w:rPr>
        <w:t>U</w:t>
      </w:r>
      <w:r>
        <w:rPr>
          <w:rFonts w:ascii="Symbol" w:hAnsi="Symbol" w:eastAsia="Symbol" w:cstheme="minorBidi"/>
        </w:rPr>
        <w:t></w:t>
      </w:r>
      <w:r>
        <w:rPr>
          <w:rFonts w:ascii="Times New Roman" w:hAnsi="Times New Roman" w:eastAsia="宋体" w:cstheme="minorBidi"/>
          <w:i/>
        </w:rPr>
        <w:t>Z</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X</w:t>
      </w:r>
      <w:r>
        <w:rPr>
          <w:rFonts w:ascii="Symbol" w:hAnsi="Symbol" w:eastAsia="Symbol" w:cstheme="minorBidi"/>
        </w:rPr>
        <w:t></w:t>
      </w:r>
      <w:r>
        <w:rPr>
          <w:rFonts w:cstheme="minorBidi" w:hAnsiTheme="minorHAnsi" w:eastAsiaTheme="minorHAnsi" w:asciiTheme="minorHAnsi"/>
        </w:rPr>
        <w:t>，约束</w:t>
      </w:r>
    </w:p>
    <w:p w:rsidR="0018722C">
      <w:spacing w:beforeLines="0" w:before="0" w:afterLines="0" w:after="0" w:line="440" w:lineRule="auto"/>
      <w:pPr>
        <w:sectPr w:rsidR="00556256">
          <w:type w:val="continuous"/>
          <w:pgSz w:w="11910" w:h="16840"/>
          <w:pgMar w:top="1580" w:bottom="280" w:left="1660" w:right="1600"/>
        </w:sectPr>
        <w:topLinePunct/>
      </w:pPr>
    </w:p>
    <w:p w:rsidR="0018722C">
      <w:pPr>
        <w:spacing w:before="69"/>
        <w:ind w:leftChars="0" w:left="140" w:rightChars="0" w:right="0" w:firstLineChars="0" w:firstLine="0"/>
        <w:jc w:val="left"/>
        <w:topLinePunct/>
      </w:pPr>
      <w:r>
        <w:rPr>
          <w:kern w:val="2"/>
          <w:sz w:val="24"/>
          <w:szCs w:val="22"/>
          <w:rFonts w:cstheme="minorBidi" w:hAnsiTheme="minorHAnsi" w:eastAsiaTheme="minorHAnsi" w:asciiTheme="minorHAnsi"/>
        </w:rPr>
        <w:t>条件为</w:t>
      </w:r>
      <w:r>
        <w:rPr>
          <w:kern w:val="2"/>
          <w:szCs w:val="22"/>
          <w:rFonts w:ascii="Times New Roman" w:hAnsi="Times New Roman" w:eastAsia="宋体" w:cstheme="minorBidi"/>
          <w:i/>
          <w:sz w:val="24"/>
        </w:rPr>
        <w:t>Y</w:t>
      </w:r>
      <w:r>
        <w:rPr>
          <w:kern w:val="2"/>
          <w:szCs w:val="22"/>
          <w:rFonts w:ascii="Symbol" w:hAnsi="Symbol" w:eastAsia="Symbol" w:cstheme="minorBidi"/>
          <w:sz w:val="24"/>
        </w:rPr>
        <w:t></w:t>
      </w:r>
      <w:r>
        <w:rPr>
          <w:kern w:val="2"/>
          <w:szCs w:val="22"/>
          <w:rFonts w:ascii="Times New Roman" w:hAnsi="Times New Roman" w:eastAsia="宋体" w:cstheme="minorBidi"/>
          <w:i/>
          <w:sz w:val="24"/>
        </w:rPr>
        <w:t>P</w:t>
      </w:r>
      <w:r>
        <w:rPr>
          <w:kern w:val="2"/>
          <w:szCs w:val="22"/>
          <w:rFonts w:ascii="Symbol" w:hAnsi="Symbol" w:eastAsia="Symbol" w:cstheme="minorBidi"/>
          <w:sz w:val="32"/>
        </w:rPr>
        <w:t></w:t>
      </w:r>
      <w:r>
        <w:rPr>
          <w:kern w:val="2"/>
          <w:szCs w:val="22"/>
          <w:rFonts w:ascii="Times New Roman" w:hAnsi="Times New Roman" w:eastAsia="宋体" w:cstheme="minorBidi"/>
          <w:i/>
          <w:sz w:val="24"/>
        </w:rPr>
        <w:t>Z</w:t>
      </w:r>
      <w:r>
        <w:rPr>
          <w:kern w:val="2"/>
          <w:szCs w:val="22"/>
          <w:rFonts w:ascii="Symbol" w:hAnsi="Symbol" w:eastAsia="Symbol" w:cstheme="minorBidi"/>
          <w:sz w:val="32"/>
        </w:rPr>
        <w:t></w:t>
      </w:r>
      <w:r>
        <w:rPr>
          <w:kern w:val="2"/>
          <w:szCs w:val="22"/>
          <w:rFonts w:ascii="Symbol" w:hAnsi="Symbol" w:eastAsia="Symbol" w:cstheme="minorBidi"/>
          <w:sz w:val="24"/>
        </w:rPr>
        <w:t></w:t>
      </w:r>
      <w:r>
        <w:rPr>
          <w:kern w:val="2"/>
          <w:szCs w:val="22"/>
          <w:rFonts w:ascii="Times New Roman" w:hAnsi="Times New Roman" w:eastAsia="宋体" w:cstheme="minorBidi"/>
          <w:i/>
          <w:sz w:val="24"/>
        </w:rPr>
        <w:t>X</w:t>
      </w:r>
      <w:r>
        <w:rPr>
          <w:kern w:val="2"/>
          <w:szCs w:val="22"/>
          <w:rFonts w:cstheme="minorBidi" w:hAnsiTheme="minorHAnsi" w:eastAsiaTheme="minorHAnsi" w:asciiTheme="minorHAnsi"/>
          <w:sz w:val="24"/>
        </w:rPr>
        <w:t>，得到</w:t>
      </w:r>
      <w:r>
        <w:rPr>
          <w:kern w:val="2"/>
          <w:szCs w:val="22"/>
          <w:rFonts w:ascii="Times New Roman" w:hAnsi="Times New Roman" w:eastAsia="宋体" w:cstheme="minorBidi"/>
          <w:i/>
          <w:sz w:val="24"/>
        </w:rPr>
        <w:t>u</w:t>
      </w:r>
      <w:r>
        <w:rPr>
          <w:kern w:val="2"/>
          <w:szCs w:val="22"/>
          <w:rFonts w:ascii="Times New Roman" w:hAnsi="Times New Roman" w:eastAsia="宋体" w:cstheme="minorBidi"/>
          <w:i/>
          <w:position w:val="-5"/>
          <w:sz w:val="14"/>
        </w:rPr>
        <w:t>i </w:t>
      </w:r>
      <w:r>
        <w:rPr>
          <w:kern w:val="2"/>
          <w:szCs w:val="22"/>
          <w:rFonts w:ascii="Times New Roman" w:hAnsi="Times New Roman" w:eastAsia="宋体" w:cstheme="minorBidi"/>
          <w:sz w:val="24"/>
        </w:rPr>
        <w:t>/ </w:t>
      </w:r>
      <w:r>
        <w:rPr>
          <w:kern w:val="2"/>
          <w:szCs w:val="22"/>
          <w:rFonts w:ascii="Times New Roman" w:hAnsi="Times New Roman" w:eastAsia="宋体" w:cstheme="minorBidi"/>
          <w:i/>
          <w:sz w:val="24"/>
        </w:rPr>
        <w:t>u</w:t>
      </w:r>
      <w:r>
        <w:rPr>
          <w:kern w:val="2"/>
          <w:szCs w:val="22"/>
          <w:rFonts w:ascii="Times New Roman" w:hAnsi="Times New Roman" w:eastAsia="宋体" w:cstheme="minorBidi"/>
          <w:i/>
          <w:position w:val="-5"/>
          <w:sz w:val="14"/>
        </w:rPr>
        <w:t>X</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i/>
        </w:rPr>
        <w:t>P</w:t>
      </w:r>
      <w:r>
        <w:rPr>
          <w:rFonts w:ascii="Times New Roman" w:hAnsi="Times New Roman" w:eastAsia="宋体" w:cstheme="minorBidi"/>
          <w:i/>
        </w:rPr>
        <w:t>i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00"/>
          <w:cols w:num="2" w:equalWidth="0">
            <w:col w:w="3573" w:space="40"/>
            <w:col w:w="5037"/>
          </w:cols>
        </w:sectPr>
        <w:topLinePunct/>
      </w:pPr>
    </w:p>
    <w:p w:rsidR="0018722C">
      <w:pPr>
        <w:topLinePunct/>
      </w:pPr>
      <w:r>
        <w:rPr>
          <w:rFonts w:cstheme="minorBidi" w:hAnsiTheme="minorHAnsi" w:eastAsiaTheme="minorHAnsi" w:asciiTheme="minorHAnsi"/>
        </w:rPr>
        <w:t>对于消费者而言，效用最大化时的选择为</w:t>
      </w:r>
      <w:r>
        <w:rPr>
          <w:rFonts w:ascii="Symbol" w:hAnsi="Symbol" w:eastAsia="Symbol" w:cstheme="minorBidi"/>
        </w:rPr>
        <w:t></w:t>
      </w:r>
      <w:r>
        <w:rPr>
          <w:rFonts w:ascii="Times New Roman" w:hAnsi="Times New Roman" w:eastAsia="宋体" w:cstheme="minorBidi"/>
          <w:i/>
        </w:rPr>
        <w:t>P </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Z</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u</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u</w:t>
      </w:r>
      <w:r>
        <w:rPr>
          <w:rFonts w:ascii="Times New Roman" w:hAnsi="Times New Roman" w:eastAsia="宋体" w:cstheme="minorBidi"/>
          <w:vertAlign w:val="subscript"/>
          <w:i/>
        </w:rPr>
        <w:t>X</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P</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，即消费者对</w:t>
      </w:r>
    </w:p>
    <w:p w:rsidR="0018722C">
      <w:pPr>
        <w:pStyle w:val="ae"/>
        <w:topLinePunct/>
      </w:pPr>
      <w:r>
        <w:pict>
          <v:group style="margin-left:180.062378pt;margin-top:123.731339pt;width:196.6pt;height:148.1pt;mso-position-horizontal-relative:page;mso-position-vertical-relative:paragraph;z-index:-440992" coordorigin="3601,2475" coordsize="3932,2962">
            <v:shape style="position:absolute;left:1431;top:9124;width:2657;height:2320" coordorigin="1432,9125" coordsize="2657,2320" path="m7022,2895l6660,3002,6322,3144,6009,3320,5720,3530,5456,3774,5216,4053,5002,4366,4811,4713,4645,5095m5599,3416l5774,3401,5937,3357,6086,3283,6222,3178,6345,3045,6455,2881m4604,4690l4748,4622,4870,4536,4971,4431,5050,4307,5107,4164,5143,4002,5157,3821e" filled="false" stroked="true" strokeweight=".239693pt" strokecolor="#000000">
              <v:path arrowok="t"/>
              <v:stroke dashstyle="solid"/>
            </v:shape>
            <v:line style="position:absolute" from="3664,5370" to="7359,5370" stroked="true" strokeweight=".736274pt" strokecolor="#000000">
              <v:stroke dashstyle="solid"/>
            </v:line>
            <v:shape style="position:absolute;left:7343;top:5303;width:190;height:133" coordorigin="7344,5303" coordsize="190,133" path="m7344,5303l7344,5436,7533,5370,7344,5303xe" filled="true" fillcolor="#000000" stroked="false">
              <v:path arrowok="t"/>
              <v:fill type="solid"/>
            </v:shape>
            <v:line style="position:absolute" from="3664,5370" to="3664,2575" stroked="true" strokeweight=".701905pt" strokecolor="#000000">
              <v:stroke dashstyle="solid"/>
            </v:line>
            <v:shape style="position:absolute;left:3601;top:2474;width:127;height:133" type="#_x0000_t75" stroked="false">
              <v:imagedata r:id="rId41" o:title=""/>
            </v:shape>
            <v:shape style="position:absolute;left:1735;top:9397;width:1852;height:1819" coordorigin="1736,9398" coordsize="1852,1819" path="m5433,4010l5289,4077,5167,4163,5066,4269,4987,4393,4930,4536,4894,4697,4880,4878m6566,3141l6391,3156,6228,3200,6079,3275,5943,3379,5819,3513,5709,3677e" filled="false" stroked="true" strokeweight=".239693pt" strokecolor="#000000">
              <v:path arrowok="t"/>
              <v:stroke dashstyle="solid"/>
            </v:shape>
            <w10:wrap type="none"/>
          </v:group>
        </w:pict>
      </w:r>
    </w:p>
    <w:p w:rsidR="0018722C">
      <w:pPr>
        <w:pStyle w:val="ae"/>
        <w:topLinePunct/>
      </w:pPr>
      <w:r>
        <w:rPr>
          <w:spacing w:val="-2"/>
        </w:rPr>
        <w:t>于住房所包含的每个特征的边际需求价格与该特征的隐形价格相等时，消费者的</w:t>
      </w:r>
      <w:r>
        <w:rPr>
          <w:spacing w:val="-5"/>
        </w:rPr>
        <w:t>效用实现最大化，此时，消费者出价曲线与住房的特征价格曲线相切，消费者做</w:t>
      </w:r>
      <w:r>
        <w:rPr>
          <w:spacing w:val="-6"/>
        </w:rPr>
        <w:t>出最优选择；同理，开发商在利润最大化的条件下，其边际供给价格与特征的隐</w:t>
      </w:r>
      <w:r>
        <w:rPr>
          <w:spacing w:val="-6"/>
        </w:rPr>
        <w:t>形价格相等，即开发商要价曲线与住房的特征价格曲线相切时，开发商做出最优</w:t>
      </w:r>
      <w:r>
        <w:rPr>
          <w:spacing w:val="-11"/>
        </w:rPr>
        <w:t>选择，如图</w:t>
      </w:r>
      <w:r>
        <w:rPr>
          <w:rFonts w:ascii="Times New Roman" w:eastAsia="Times New Roman"/>
        </w:rPr>
        <w:t>2-2</w:t>
      </w:r>
      <w:r>
        <w:t>所示。</w:t>
      </w:r>
    </w:p>
    <w:p w:rsidR="0018722C">
      <w:spacing w:beforeLines="0" w:before="0" w:afterLines="0" w:after="0" w:line="440" w:lineRule="auto"/>
      <w:pPr>
        <w:sectPr w:rsidR="00556256">
          <w:type w:val="continuous"/>
          <w:pgSz w:w="11910" w:h="16840"/>
          <w:pgMar w:top="1580" w:bottom="280" w:left="1660" w:right="1600"/>
        </w:sectPr>
        <w:topLinePunct/>
      </w:pPr>
    </w:p>
    <w:p w:rsidR="0018722C">
      <w:pPr>
        <w:pStyle w:val="BodyText"/>
        <w:tabs>
          <w:tab w:pos="2257" w:val="left" w:leader="none"/>
        </w:tabs>
        <w:spacing w:line="108" w:lineRule="auto" w:before="1"/>
        <w:ind w:leftChars="0" w:left="1695"/>
        <w:topLinePunct/>
      </w:pPr>
      <w:r>
        <w:rPr>
          <w:position w:val="15"/>
        </w:rPr>
        <w:t>住</w:t>
      </w:r>
      <w:r>
        <w:rPr>
          <w:w w:val="95"/>
        </w:rPr>
        <w:t>卖方要价曲线 </w:t>
      </w:r>
      <w:r>
        <w:t>房</w:t>
      </w:r>
    </w:p>
    <w:p w:rsidR="0018722C">
      <w:pPr>
        <w:pStyle w:val="BodyText"/>
        <w:spacing w:line="225" w:lineRule="auto"/>
        <w:ind w:leftChars="0" w:left="1695" w:rightChars="0" w:right="1729"/>
        <w:jc w:val="center"/>
        <w:topLinePunct/>
      </w:pPr>
      <w:r>
        <w:rPr>
          <w:w w:val="95"/>
        </w:rPr>
        <w:t>价格</w:t>
      </w:r>
    </w:p>
    <w:p w:rsidR="0018722C">
      <w:pPr>
        <w:pStyle w:val="BodyText"/>
        <w:ind w:leftChars="0" w:left="163"/>
        <w:topLinePunct/>
      </w:pPr>
      <w:r>
        <w:rPr>
          <w:w w:val="95"/>
        </w:rPr>
        <w:t>买方出价曲线</w:t>
      </w:r>
    </w:p>
    <w:p w:rsidR="0018722C">
      <w:pPr>
        <w:pStyle w:val="BodyText"/>
        <w:spacing w:before="31"/>
        <w:ind w:leftChars="0" w:left="167"/>
        <w:topLinePunct/>
      </w:pPr>
      <w:r>
        <w:br w:type="column"/>
      </w:r>
      <w:r>
        <w:rPr>
          <w:w w:val="95"/>
        </w:rPr>
        <w:t>特征价格函数</w:t>
      </w:r>
    </w:p>
    <w:p w:rsidR="0018722C">
      <w:spacing w:beforeLines="0" w:before="0" w:afterLines="0" w:after="0" w:line="440" w:lineRule="auto"/>
      <w:pPr>
        <w:sectPr w:rsidR="00556256">
          <w:type w:val="continuous"/>
          <w:pgSz w:w="11910" w:h="16840"/>
          <w:pgMar w:top="1580" w:bottom="280" w:left="1660" w:right="1600"/>
          <w:cols w:num="3" w:equalWidth="0">
            <w:col w:w="3662" w:space="40"/>
            <w:col w:w="1568" w:space="39"/>
            <w:col w:w="3341"/>
          </w:cols>
        </w:sectPr>
        <w:topLinePunct/>
      </w:pPr>
    </w:p>
    <w:p w:rsidR="0018722C">
      <w:pPr>
        <w:keepNext/>
        <w:topLinePunct/>
      </w:pPr>
      <w:r>
        <w:rPr>
          <w:rFonts w:cstheme="minorBidi" w:hAnsiTheme="minorHAnsi" w:eastAsiaTheme="minorHAnsi" w:asciiTheme="minorHAnsi" w:ascii="Times New Roman" w:eastAsia="Times New Roman"/>
          <w:i/>
        </w:rPr>
        <w:t>O</w:t>
      </w:r>
      <w:r>
        <w:rPr>
          <w:rFonts w:cstheme="minorBidi" w:hAnsiTheme="minorHAnsi" w:eastAsiaTheme="minorHAnsi" w:asciiTheme="minorHAnsi"/>
        </w:rPr>
        <w:t>住房特征数量</w:t>
      </w:r>
    </w:p>
    <w:p w:rsidR="0018722C">
      <w:pPr>
        <w:pStyle w:val="a9"/>
        <w:topLinePunct/>
      </w:pPr>
      <w:r>
        <w:t>图</w:t>
      </w:r>
      <w:r>
        <w:rPr>
          <w:rFonts w:ascii="Times New Roman" w:eastAsia="Times New Roman"/>
        </w:rPr>
        <w:t>2-2  </w:t>
      </w:r>
      <w:r>
        <w:t>住房消费者和开发商均衡状态下的特征价格函数</w:t>
      </w:r>
    </w:p>
    <w:p w:rsidR="0018722C">
      <w:pPr>
        <w:topLinePunct/>
      </w:pPr>
      <w:r>
        <w:t>因此，在住房市场处于均衡状态的前提下，如果消费者和开发商都以各自的</w:t>
      </w:r>
      <w:r>
        <w:t>效用</w:t>
      </w:r>
      <w:r>
        <w:t>（</w:t>
      </w:r>
      <w:r>
        <w:t>或利润</w:t>
      </w:r>
      <w:r>
        <w:t>）</w:t>
      </w:r>
      <w:r>
        <w:t>最大化为前提，则对于住房所包含的每一个特征，都应有消费者</w:t>
      </w:r>
      <w:r>
        <w:t>出价曲线、开发商要价曲线和住房特征价格曲线相切于一点。所以，可以通过计量经济学模型分析住房价格与住房特征之间的关系，得到各种特征的边际价格。</w:t>
      </w:r>
    </w:p>
    <w:p w:rsidR="0018722C">
      <w:pPr>
        <w:pStyle w:val="Heading3"/>
        <w:topLinePunct/>
        <w:ind w:left="200" w:hangingChars="200" w:hanging="200"/>
      </w:pPr>
      <w:bookmarkStart w:id="18895" w:name="_Toc68618895"/>
      <w:bookmarkStart w:name="_bookmark23" w:id="55"/>
      <w:bookmarkEnd w:id="55"/>
      <w:r>
        <w:t>2.1.6</w:t>
      </w:r>
      <w:r>
        <w:t xml:space="preserve"> </w:t>
      </w:r>
      <w:bookmarkStart w:name="_bookmark23" w:id="56"/>
      <w:bookmarkEnd w:id="56"/>
      <w:r>
        <w:t>城市规划与地价关系理论</w:t>
      </w:r>
      <w:r>
        <w:t>[</w:t>
      </w:r>
      <w:r>
        <w:t xml:space="preserve">102</w:t>
      </w:r>
      <w:r>
        <w:t>]</w:t>
      </w:r>
      <w:bookmarkEnd w:id="18895"/>
    </w:p>
    <w:p w:rsidR="0018722C">
      <w:pPr>
        <w:topLinePunct/>
      </w:pPr>
      <w:r>
        <w:t>城市未来地价的高低主要取决于城市土地配置的合理程度、用地功能布局及</w:t>
      </w:r>
      <w:r>
        <w:t>城市基础设施的发展水平，以及城市建设总体容量控制标准，这些主要是由城市</w:t>
      </w:r>
      <w:r>
        <w:t>规划决定的。因此，以土地利用规划为主体的城市规划往往在很大程度上影响着城市土地价值的高低。</w:t>
      </w:r>
    </w:p>
    <w:p w:rsidR="0018722C">
      <w:pPr>
        <w:topLinePunct/>
      </w:pPr>
      <w:r>
        <w:t>（</w:t>
      </w:r>
      <w:r>
        <w:rPr>
          <w:rFonts w:ascii="Times New Roman" w:eastAsia="Times New Roman"/>
        </w:rPr>
        <w:t>1</w:t>
      </w:r>
      <w:r>
        <w:t>）</w:t>
      </w:r>
      <w:r>
        <w:t>规划纲要对地价的影响</w:t>
      </w:r>
    </w:p>
    <w:p w:rsidR="0018722C">
      <w:pPr>
        <w:topLinePunct/>
      </w:pPr>
      <w:r>
        <w:t>规划纲要是一种策略规划，它主要通过确定城市发展政策，影响供求关系，</w:t>
      </w:r>
      <w:r>
        <w:t>发挥对城市开发活动的整体引导作用，影响城市地价的整体水平。规划纲要阶段</w:t>
      </w:r>
      <w:r>
        <w:t>所确定的城市发展速度、土地需求量预测、新发展区的选择、土地供给的数量及</w:t>
      </w:r>
      <w:r>
        <w:t>分布、土地开发程序和分阶段土地投放量的安排、基础设施投资区位等，不仅会影响未来城市地价的整体水平，而且会对地价分区变化情况产生直接的影响。</w:t>
      </w:r>
    </w:p>
    <w:p w:rsidR="0018722C">
      <w:pPr>
        <w:topLinePunct/>
      </w:pPr>
      <w:r>
        <w:t>（</w:t>
      </w:r>
      <w:r>
        <w:rPr>
          <w:rFonts w:ascii="Times New Roman" w:eastAsia="Times New Roman"/>
        </w:rPr>
        <w:t>2</w:t>
      </w:r>
      <w:r>
        <w:t>）</w:t>
      </w:r>
      <w:r>
        <w:t>总体规划对地价的影响</w:t>
      </w:r>
    </w:p>
    <w:p w:rsidR="0018722C">
      <w:pPr>
        <w:topLinePunct/>
      </w:pPr>
      <w:r>
        <w:t>总体规划是在宏观层次上影响城市的地价，体现在三个方面：①城市职能与</w:t>
      </w:r>
      <w:r>
        <w:t>规模规划对地价的影响。城市职能影响到城市土地使用的构成，而不同性质的土</w:t>
      </w:r>
      <w:r>
        <w:t>地使用经济效益是有很大差异的，所以，城市职能类型及主导职能的差异是决定</w:t>
      </w:r>
      <w:r>
        <w:t>城市地价水平的一个重要因素。同时，总体规划确定的城市发展规模控制对城市地价水平也有一定的影响。城市发展规模越大，一方面可以提高经济聚集效益，</w:t>
      </w:r>
      <w:r>
        <w:t>增强土地级差收益，另一方面城市规模越大，人均用地指标越低，意味着土地供给与需求的缺口愈大，土地资源短缺情况越严重，地价水平也会越高。②城市用地结构对地价的影响。城市土地使用结构是指城市各类用地在城市总用地中的比</w:t>
      </w:r>
      <w:r>
        <w:t>重，以及各大类用地内部各个组成部分用地的构成与比例。不同性质的用地价差</w:t>
      </w:r>
      <w:r>
        <w:t>是普遍存在且差别很大。一般来说，商业用地地价最高，住宅次之，工业用地最低，地价总体水平与商业用地的比重呈正相关，而与工业用地的比重呈负相关，</w:t>
      </w:r>
      <w:r>
        <w:t>因此，规划确定的城市用地构成与地价总体水平及地价总量密切相关。总体而言，</w:t>
      </w:r>
      <w:r>
        <w:t>城市规划通过优化城市用地结构，有利于提高城市地价的整体水平。③城市空间</w:t>
      </w:r>
      <w:r>
        <w:t>结构对地价的影响。城市空间结构的层次决定着土地价格的分级体系，商贸、居</w:t>
      </w:r>
      <w:r>
        <w:t>住、工业等功能用地的聚散程度决定了房地产价格总体水平和不同土地等级间价</w:t>
      </w:r>
      <w:r>
        <w:t>格差异幅度。城市空间结构通过其结节性、均质性和交通便捷性的空间分异影响</w:t>
      </w:r>
      <w:r>
        <w:t>到地价的空间结构。对大多数城市而言，用地聚集程度越高，尤其是商贸服务业、</w:t>
      </w:r>
      <w:r>
        <w:t>办公楼宇等聚集程度最高的城市各级中心地区，往往是地价峰值区；城市房地产</w:t>
      </w:r>
      <w:r>
        <w:t>价格上涨最快的地区一般都是交通便捷的区位，尤其是城市新发展区，规划新开</w:t>
      </w:r>
      <w:r>
        <w:t>通干道、高速公路出入口两侧土地，地价必然迅速上涨，表明交通条件的改善对</w:t>
      </w:r>
      <w:r>
        <w:t>城市土地价格的提高起着直接的促进作用；聚集程度较高、交通条件优越的地段</w:t>
      </w:r>
      <w:r>
        <w:t>不仅对本区域地价水平有影响，而且通过传递扩散，可以带动周边地域地价水平的提高，从而影响到城市地价的整体水平。</w:t>
      </w:r>
    </w:p>
    <w:p w:rsidR="0018722C">
      <w:pPr>
        <w:topLinePunct/>
      </w:pPr>
      <w:r>
        <w:t>（</w:t>
      </w:r>
      <w:r>
        <w:rPr>
          <w:rFonts w:ascii="Times New Roman" w:eastAsia="Times New Roman"/>
        </w:rPr>
        <w:t>3</w:t>
      </w:r>
      <w:r>
        <w:t>）</w:t>
      </w:r>
      <w:r>
        <w:t>控规性详细规划对地价的影响</w:t>
      </w:r>
    </w:p>
    <w:p w:rsidR="0018722C">
      <w:pPr>
        <w:topLinePunct/>
      </w:pPr>
      <w:r>
        <w:t>控规是在微观层次上对城市土地资源合理配置，并对城市开发活动起着直接</w:t>
      </w:r>
      <w:r>
        <w:t>的控制作用，它在微观层次上影响着具体地块的土地价格，尤其表现为土地开发强度控制对地价的影响。土地开发强度控制包括容积率、建筑密度、建筑层数、</w:t>
      </w:r>
      <w:r>
        <w:t>绿地率等主要指标。一般情况下，土地开发强度越高，土地利用经济效益就越高，</w:t>
      </w:r>
      <w:r>
        <w:t>地价也相应提高；反之，如果土地开发强度不足，亦即土地利用不充分，或因土</w:t>
      </w:r>
      <w:r>
        <w:t>地用途确定不当而导致开发强度不足，都会减弱土地的使用价值，降低地价水平。</w:t>
      </w:r>
    </w:p>
    <w:p w:rsidR="0018722C">
      <w:pPr>
        <w:pStyle w:val="Heading2"/>
        <w:topLinePunct/>
        <w:ind w:left="171" w:hangingChars="171" w:hanging="171"/>
      </w:pPr>
      <w:bookmarkStart w:id="18896" w:name="_Toc68618896"/>
      <w:bookmarkStart w:name="2.2 房地产评估技术⑤ " w:id="57"/>
      <w:bookmarkEnd w:id="57"/>
      <w:r>
        <w:t>2.2</w:t>
      </w:r>
      <w:r>
        <w:t xml:space="preserve"> </w:t>
      </w:r>
      <w:r/>
      <w:bookmarkStart w:name="_bookmark24" w:id="58"/>
      <w:bookmarkEnd w:id="58"/>
      <w:r/>
      <w:bookmarkStart w:name="_bookmark24" w:id="59"/>
      <w:bookmarkEnd w:id="59"/>
      <w:r>
        <w:t>房地产评估技术</w:t>
      </w:r>
      <w:r>
        <w:t>⑤</w:t>
      </w:r>
      <w:bookmarkEnd w:id="18896"/>
    </w:p>
    <w:p w:rsidR="0018722C">
      <w:pPr>
        <w:topLinePunct/>
      </w:pPr>
      <w:r>
        <w:t>房地产价格是在众多影响因素的综合作用下形成的，而且这些因素都处在适时动态变化过程中，所以，房地产评估需要适时获取这些影响因素的详细信息。</w:t>
      </w:r>
      <w:r>
        <w:t>从信息源角度来看，这些影响因素涉及到建筑、土地、统计、经济、规划等部门；</w:t>
      </w:r>
      <w:r w:rsidR="001852F3">
        <w:t xml:space="preserve">从信息媒介角度来看，这些影响因素包含有图形、图像、文字等；从信息类型角</w:t>
      </w:r>
      <w:r>
        <w:t>度来看，这些影响因素包括经济、社会、人口、区位、环境、规划等，这些数据</w:t>
      </w:r>
      <w:r>
        <w:t>都与地理位置密切相关，在分析中不仅需要相关的属性数据，而且要求包含有空</w:t>
      </w:r>
      <w:r>
        <w:t>间地图数据。因此，房地产评估决定了在分析中必须涉及到种类多、数量大、来</w:t>
      </w:r>
      <w:r>
        <w:t>源广、格式不统一的信息，而要想获取这些信息的空间地理位置，并对这些信息</w:t>
      </w:r>
      <w:r>
        <w:t>进行相应的处理、分析和管理，需要利用</w:t>
      </w:r>
      <w:r>
        <w:rPr>
          <w:rFonts w:ascii="Times New Roman" w:eastAsia="Times New Roman"/>
        </w:rPr>
        <w:t>GPS</w:t>
      </w:r>
      <w:r>
        <w:t>进行空间定位，利用</w:t>
      </w:r>
      <w:r>
        <w:rPr>
          <w:rFonts w:ascii="Times New Roman" w:eastAsia="Times New Roman"/>
        </w:rPr>
        <w:t>GIS</w:t>
      </w:r>
      <w:r>
        <w:t>提取空</w:t>
      </w:r>
      <w:r>
        <w:t>间坐标、测算空间距离、管理空间数据；要想适时获取和动态更新这些信息，需</w:t>
      </w:r>
      <w:r>
        <w:t>要利用</w:t>
      </w:r>
      <w:r>
        <w:rPr>
          <w:rFonts w:ascii="Times New Roman" w:eastAsia="Times New Roman"/>
        </w:rPr>
        <w:t>RS</w:t>
      </w:r>
      <w:r>
        <w:t>技术获取大范围面积的更新数据，利用</w:t>
      </w:r>
      <w:r>
        <w:rPr>
          <w:rFonts w:ascii="Times New Roman" w:eastAsia="Times New Roman"/>
        </w:rPr>
        <w:t>GIS</w:t>
      </w:r>
      <w:r>
        <w:t>技术进行变化信息的提取。</w:t>
      </w:r>
      <w:r>
        <w:t>同时，城市规划对房地产市场参与者的决策影响和对房地产价格的作用要求在评</w:t>
      </w:r>
      <w:r>
        <w:t>估中必须分析城市规划的作用，这就需要利用</w:t>
      </w:r>
      <w:r>
        <w:rPr>
          <w:rFonts w:ascii="Times New Roman" w:eastAsia="Times New Roman"/>
        </w:rPr>
        <w:t>GIS</w:t>
      </w:r>
      <w:r>
        <w:t>技术把城市规划进行数字化模</w:t>
      </w:r>
      <w:r>
        <w:t>拟，与房地产的现实因素进行叠加，才能实现评估结果的客观合理性和科学动态性。因此，</w:t>
      </w:r>
      <w:r>
        <w:rPr>
          <w:rFonts w:ascii="Times New Roman" w:eastAsia="Times New Roman"/>
        </w:rPr>
        <w:t>3S</w:t>
      </w:r>
      <w:r>
        <w:t>技术可以很好的实现房地产评估从偏重于经验的、静态的、平面的、现实的方法向偏重于科学的、动态的、空间的、预期的方法的转变。</w:t>
      </w:r>
    </w:p>
    <w:p w:rsidR="0018722C">
      <w:pPr>
        <w:pStyle w:val="Heading3"/>
        <w:topLinePunct/>
        <w:ind w:left="200" w:hangingChars="200" w:hanging="200"/>
      </w:pPr>
      <w:bookmarkStart w:id="18897" w:name="_Toc68618897"/>
      <w:bookmarkStart w:name="_bookmark25" w:id="60"/>
      <w:bookmarkEnd w:id="60"/>
      <w:r>
        <w:t>2.2.1</w:t>
      </w:r>
      <w:r>
        <w:t xml:space="preserve"> </w:t>
      </w:r>
      <w:bookmarkStart w:name="_bookmark25" w:id="61"/>
      <w:bookmarkEnd w:id="61"/>
      <w:r>
        <w:t>3S</w:t>
      </w:r>
      <w:r/>
      <w:r>
        <w:t>技术的构成与集成</w:t>
      </w:r>
      <w:bookmarkEnd w:id="18897"/>
    </w:p>
    <w:p w:rsidR="0018722C">
      <w:pPr>
        <w:pStyle w:val="ae"/>
        <w:topLinePunct/>
      </w:pPr>
      <w:r>
        <w:pict>
          <v:line style="position:absolute;mso-position-horizontal-relative:page;mso-position-vertical-relative:paragraph;z-index:1336;mso-wrap-distance-left:0;mso-wrap-distance-right:0" from="90.047997pt,102.317642pt" to="234.097997pt,102.317642pt" stroked="true" strokeweight=".47998pt" strokecolor="#000000">
            <v:stroke dashstyle="solid"/>
            <w10:wrap type="topAndBottom"/>
          </v:line>
        </w:pict>
      </w:r>
      <w:r>
        <w:rPr>
          <w:rFonts w:ascii="Times New Roman" w:eastAsia="宋体"/>
          <w:w w:val="99"/>
        </w:rPr>
        <w:t>3S</w:t>
      </w:r>
      <w:r>
        <w:rPr>
          <w:spacing w:val="-4"/>
        </w:rPr>
        <w:t>技术是指地理信息系统</w:t>
      </w:r>
      <w:r>
        <w:t>（</w:t>
      </w:r>
      <w:r>
        <w:rPr>
          <w:rFonts w:ascii="Times New Roman" w:eastAsia="宋体"/>
          <w:w w:val="99"/>
        </w:rPr>
        <w:t>GI</w:t>
      </w:r>
      <w:r>
        <w:rPr>
          <w:rFonts w:ascii="Times New Roman" w:eastAsia="宋体"/>
          <w:spacing w:val="0"/>
          <w:w w:val="99"/>
        </w:rPr>
        <w:t>S</w:t>
      </w:r>
      <w:r>
        <w:rPr>
          <w:spacing w:val="-44"/>
        </w:rPr>
        <w:t xml:space="preserve">, </w:t>
      </w:r>
      <w:r>
        <w:rPr>
          <w:rFonts w:ascii="Times New Roman" w:eastAsia="宋体"/>
          <w:spacing w:val="0"/>
          <w:w w:val="99"/>
        </w:rPr>
        <w:t>Ge</w:t>
      </w:r>
      <w:r>
        <w:rPr>
          <w:rFonts w:ascii="Times New Roman" w:eastAsia="宋体"/>
          <w:spacing w:val="2"/>
        </w:rPr>
        <w:t>o</w:t>
      </w:r>
      <w:r>
        <w:rPr>
          <w:rFonts w:ascii="Times New Roman" w:eastAsia="宋体"/>
        </w:rPr>
        <w:t>g</w:t>
      </w:r>
      <w:r>
        <w:rPr>
          <w:rFonts w:ascii="Times New Roman" w:eastAsia="宋体"/>
          <w:spacing w:val="0"/>
        </w:rPr>
        <w:t>r</w:t>
      </w:r>
      <w:r>
        <w:rPr>
          <w:rFonts w:ascii="Times New Roman" w:eastAsia="宋体"/>
          <w:spacing w:val="0"/>
        </w:rPr>
        <w:t>a</w:t>
      </w:r>
      <w:r>
        <w:rPr>
          <w:rFonts w:ascii="Times New Roman" w:eastAsia="宋体"/>
        </w:rPr>
        <w:t>ph</w:t>
      </w:r>
      <w:r>
        <w:rPr>
          <w:rFonts w:ascii="Times New Roman" w:eastAsia="宋体"/>
          <w:spacing w:val="-2"/>
        </w:rPr>
        <w:t>i</w:t>
      </w:r>
      <w:r>
        <w:rPr>
          <w:rFonts w:ascii="Times New Roman" w:eastAsia="宋体"/>
        </w:rPr>
        <w:t>c </w:t>
      </w:r>
      <w:r>
        <w:rPr>
          <w:rFonts w:ascii="Times New Roman" w:eastAsia="宋体"/>
          <w:spacing w:val="0"/>
        </w:rPr>
        <w:t>I</w:t>
      </w:r>
      <w:r>
        <w:rPr>
          <w:rFonts w:ascii="Times New Roman" w:eastAsia="宋体"/>
        </w:rPr>
        <w:t>n</w:t>
      </w:r>
      <w:r>
        <w:rPr>
          <w:rFonts w:ascii="Times New Roman" w:eastAsia="宋体"/>
          <w:spacing w:val="-2"/>
        </w:rPr>
        <w:t>f</w:t>
      </w:r>
      <w:r>
        <w:rPr>
          <w:rFonts w:ascii="Times New Roman" w:eastAsia="宋体"/>
          <w:spacing w:val="2"/>
        </w:rPr>
        <w:t>o</w:t>
      </w:r>
      <w:r>
        <w:rPr>
          <w:rFonts w:ascii="Times New Roman" w:eastAsia="宋体"/>
          <w:spacing w:val="0"/>
        </w:rPr>
        <w:t>r</w:t>
      </w:r>
      <w:r>
        <w:rPr>
          <w:rFonts w:ascii="Times New Roman" w:eastAsia="宋体"/>
          <w:spacing w:val="-5"/>
        </w:rPr>
        <w:t>m</w:t>
      </w:r>
      <w:r>
        <w:rPr>
          <w:rFonts w:ascii="Times New Roman" w:eastAsia="宋体"/>
          <w:spacing w:val="0"/>
        </w:rPr>
        <w:t>a</w:t>
      </w:r>
      <w:r>
        <w:rPr>
          <w:rFonts w:ascii="Times New Roman" w:eastAsia="宋体"/>
          <w:spacing w:val="2"/>
        </w:rPr>
        <w:t>t</w:t>
      </w:r>
      <w:r>
        <w:rPr>
          <w:rFonts w:ascii="Times New Roman" w:eastAsia="宋体"/>
          <w:spacing w:val="-5"/>
        </w:rPr>
        <w:t>i</w:t>
      </w:r>
      <w:r>
        <w:rPr>
          <w:rFonts w:ascii="Times New Roman" w:eastAsia="宋体"/>
          <w:spacing w:val="2"/>
        </w:rPr>
        <w:t>o</w:t>
      </w:r>
      <w:r>
        <w:rPr>
          <w:rFonts w:ascii="Times New Roman" w:eastAsia="宋体"/>
        </w:rPr>
        <w:t>n </w:t>
      </w:r>
      <w:r>
        <w:rPr>
          <w:rFonts w:ascii="Times New Roman" w:eastAsia="宋体"/>
          <w:spacing w:val="2"/>
          <w:w w:val="99"/>
        </w:rPr>
        <w:t>S</w:t>
      </w:r>
      <w:r>
        <w:rPr>
          <w:rFonts w:ascii="Times New Roman" w:eastAsia="宋体"/>
          <w:spacing w:val="-2"/>
        </w:rPr>
        <w:t>y</w:t>
      </w:r>
      <w:r>
        <w:rPr>
          <w:rFonts w:ascii="Times New Roman" w:eastAsia="宋体"/>
          <w:spacing w:val="-2"/>
          <w:w w:val="99"/>
        </w:rPr>
        <w:t>s</w:t>
      </w:r>
      <w:r>
        <w:rPr>
          <w:rFonts w:ascii="Times New Roman" w:eastAsia="宋体"/>
          <w:spacing w:val="2"/>
        </w:rPr>
        <w:t>t</w:t>
      </w:r>
      <w:r>
        <w:rPr>
          <w:rFonts w:ascii="Times New Roman" w:eastAsia="宋体"/>
          <w:spacing w:val="1"/>
        </w:rPr>
        <w:t>e</w:t>
      </w:r>
      <w:r>
        <w:rPr>
          <w:rFonts w:ascii="Times New Roman" w:eastAsia="宋体"/>
          <w:spacing w:val="-4"/>
        </w:rPr>
        <w:t>m</w:t>
      </w:r>
      <w:r>
        <w:rPr>
          <w:spacing w:val="-58"/>
        </w:rPr>
        <w:t>）</w:t>
      </w:r>
      <w:r>
        <w:rPr>
          <w:spacing w:val="-30"/>
        </w:rPr>
        <w:t>、遥感</w:t>
      </w:r>
      <w:r>
        <w:t>（</w:t>
      </w:r>
      <w:r>
        <w:rPr>
          <w:rFonts w:ascii="Times New Roman" w:eastAsia="宋体"/>
          <w:spacing w:val="-1"/>
          <w:w w:val="99"/>
        </w:rPr>
        <w:t>R</w:t>
      </w:r>
      <w:r>
        <w:rPr>
          <w:rFonts w:ascii="Times New Roman" w:eastAsia="宋体"/>
          <w:w w:val="99"/>
        </w:rPr>
        <w:t>S</w:t>
      </w:r>
      <w:r>
        <w:t>,</w:t>
      </w:r>
      <w:r>
        <w:t> </w:t>
      </w:r>
      <w:r>
        <w:rPr>
          <w:rFonts w:ascii="Times New Roman" w:eastAsia="宋体"/>
        </w:rPr>
        <w:t>Remote </w:t>
      </w:r>
      <w:r>
        <w:rPr>
          <w:rFonts w:ascii="Times New Roman" w:eastAsia="宋体"/>
          <w:spacing w:val="-2"/>
        </w:rPr>
        <w:t>Sensing</w:t>
      </w:r>
      <w:r>
        <w:rPr>
          <w:spacing w:val="-2"/>
        </w:rPr>
        <w:t>）</w:t>
      </w:r>
      <w:r>
        <w:rPr>
          <w:spacing w:val="-2"/>
        </w:rPr>
        <w:t>和全球卫星定位系统</w:t>
      </w:r>
      <w:r>
        <w:rPr>
          <w:spacing w:val="-2"/>
        </w:rPr>
        <w:t>（</w:t>
      </w:r>
      <w:r>
        <w:rPr>
          <w:rFonts w:ascii="Times New Roman" w:eastAsia="宋体"/>
          <w:spacing w:val="-2"/>
        </w:rPr>
        <w:t>GPS</w:t>
      </w:r>
      <w:r>
        <w:rPr>
          <w:spacing w:val="-2"/>
        </w:rPr>
        <w:t xml:space="preserve">, </w:t>
      </w:r>
      <w:r>
        <w:rPr>
          <w:rFonts w:ascii="Times New Roman" w:eastAsia="宋体"/>
          <w:spacing w:val="-2"/>
        </w:rPr>
        <w:t>Global </w:t>
      </w:r>
      <w:r>
        <w:rPr>
          <w:rFonts w:ascii="Times New Roman" w:eastAsia="宋体"/>
        </w:rPr>
        <w:t>Position </w:t>
      </w:r>
      <w:r>
        <w:rPr>
          <w:rFonts w:ascii="Times New Roman" w:eastAsia="宋体"/>
          <w:spacing w:val="-2"/>
        </w:rPr>
        <w:t>System</w:t>
      </w:r>
      <w:r>
        <w:rPr>
          <w:spacing w:val="-2"/>
        </w:rPr>
        <w:t>）</w:t>
      </w:r>
      <w:r>
        <w:rPr>
          <w:rFonts w:ascii="Times New Roman" w:eastAsia="宋体"/>
          <w:spacing w:val="-2"/>
        </w:rPr>
        <w:t>3</w:t>
      </w:r>
      <w:r>
        <w:t>项技术，</w:t>
      </w:r>
      <w:r>
        <w:rPr>
          <w:spacing w:val="-16"/>
        </w:rPr>
        <w:t>这</w:t>
      </w:r>
      <w:r>
        <w:rPr>
          <w:rFonts w:ascii="Times New Roman" w:eastAsia="宋体"/>
        </w:rPr>
        <w:t>3</w:t>
      </w:r>
      <w:r>
        <w:rPr>
          <w:spacing w:val="-3"/>
        </w:rPr>
        <w:t>项技术形成了对空间数据的定位、观测、采集、测算、分析、管理和输出的</w:t>
      </w:r>
      <w:r>
        <w:rPr>
          <w:spacing w:val="-9"/>
        </w:rPr>
        <w:t>完整技术体系，对于需要大量空间信息的土地监测、房地产评估等业务非常适用。</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  </w:t>
      </w:r>
      <w:r>
        <w:rPr>
          <w:rFonts w:cstheme="minorBidi" w:hAnsiTheme="minorHAnsi" w:eastAsiaTheme="minorHAnsi" w:asciiTheme="minorHAnsi"/>
        </w:rPr>
        <w:t>本节内容是在文献</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6</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103</w:t>
      </w:r>
      <w:r>
        <w:rPr>
          <w:rFonts w:ascii="Times New Roman" w:hAnsi="Times New Roman" w:eastAsia="Times New Roman" w:cstheme="minorBidi"/>
        </w:rPr>
        <w:t>]</w:t>
      </w:r>
      <w:r>
        <w:rPr>
          <w:rFonts w:cstheme="minorBidi" w:hAnsiTheme="minorHAnsi" w:eastAsiaTheme="minorHAnsi" w:asciiTheme="minorHAnsi"/>
        </w:rPr>
        <w:t>的基础上改进形成的。</w:t>
      </w:r>
    </w:p>
    <w:p w:rsidR="0018722C">
      <w:pPr>
        <w:topLinePunct/>
      </w:pPr>
      <w:r>
        <w:rPr>
          <w:rFonts w:ascii="黑体" w:eastAsia="黑体" w:hint="eastAsia"/>
        </w:rPr>
        <w:t>（</w:t>
      </w:r>
      <w:r>
        <w:rPr>
          <w:rFonts w:ascii="Times New Roman" w:eastAsia="Times New Roman"/>
        </w:rPr>
        <w:t>1</w:t>
      </w:r>
      <w:r>
        <w:rPr>
          <w:rFonts w:ascii="黑体" w:eastAsia="黑体" w:hint="eastAsia"/>
        </w:rPr>
        <w:t>）</w:t>
      </w:r>
      <w:r>
        <w:rPr>
          <w:rFonts w:ascii="Times New Roman" w:eastAsia="Times New Roman"/>
        </w:rPr>
        <w:t>3S</w:t>
      </w:r>
      <w:r>
        <w:rPr>
          <w:rFonts w:ascii="黑体" w:eastAsia="黑体" w:hint="eastAsia"/>
        </w:rPr>
        <w:t>技术的构成</w:t>
      </w:r>
    </w:p>
    <w:p w:rsidR="0018722C">
      <w:pPr>
        <w:topLinePunct/>
      </w:pPr>
      <w:r>
        <w:rPr>
          <w:rFonts w:ascii="Times New Roman" w:eastAsia="Times New Roman"/>
        </w:rPr>
        <w:t>3S</w:t>
      </w:r>
      <w:r>
        <w:t>技术主要凭借遥感技术的多光谱和高分辨率获取房地产价格影响因素的</w:t>
      </w:r>
      <w:r>
        <w:t>大范围变化，即房地产评估所需要的任意影响因素的面状信息，凭借全球卫星定</w:t>
      </w:r>
      <w:r>
        <w:t>位系统的实时性和精准性动态获取房地产评估所需要的任意影响因素的点、线信</w:t>
      </w:r>
      <w:r>
        <w:t>息，凭借地理信息系统在存储管理和分析处理空间点、线、面信息方面的特有功</w:t>
      </w:r>
      <w:r>
        <w:t>能，将房地产评估所需要的各种信息按照评估人员的需求，提供高分辨率、高精</w:t>
      </w:r>
      <w:r>
        <w:t>度、及时准确的空间信息，具有可视化、实时化、动态化和数字化的特点。因此</w:t>
      </w:r>
      <w:r>
        <w:t>，</w:t>
      </w:r>
    </w:p>
    <w:p w:rsidR="0018722C">
      <w:pPr>
        <w:topLinePunct/>
      </w:pPr>
      <w:r>
        <w:rPr>
          <w:rFonts w:ascii="Times New Roman" w:eastAsia="Times New Roman"/>
        </w:rPr>
        <w:t>3S</w:t>
      </w:r>
      <w:r>
        <w:t>技术可以通过二维、三维和四维空间，将自然、社会和经济要素的地理空间</w:t>
      </w:r>
      <w:r>
        <w:t>关系转化为评估人员直观易操作的形式，实现了属性数据与空间实体的一体化管</w:t>
      </w:r>
      <w:r>
        <w:t>理，以分层控制的方式和图形的加减乘除运算简化了具有复杂属性的空间数据的处理方法，为房地产的空间预期评估提供了数据库管理功能和技术支撑。</w:t>
      </w:r>
    </w:p>
    <w:p w:rsidR="0018722C">
      <w:pPr>
        <w:pStyle w:val="cw25"/>
        <w:topLinePunct/>
      </w:pPr>
      <w:r>
        <w:rPr>
          <w:rFonts w:ascii="宋体" w:eastAsia="宋体" w:hint="eastAsia"/>
        </w:rPr>
        <w:t>2.2.1.1</w:t>
      </w:r>
      <w:r>
        <w:rPr>
          <w:rFonts w:ascii="宋体" w:eastAsia="宋体" w:hint="eastAsia"/>
        </w:rPr>
        <w:t>遥感</w:t>
      </w:r>
    </w:p>
    <w:p w:rsidR="0018722C">
      <w:pPr>
        <w:topLinePunct/>
      </w:pPr>
      <w:r>
        <w:t>遥感</w:t>
      </w:r>
      <w:r>
        <w:t>（</w:t>
      </w:r>
      <w:r>
        <w:rPr>
          <w:rFonts w:ascii="Times New Roman" w:eastAsia="Times New Roman"/>
          <w:spacing w:val="-2"/>
        </w:rPr>
        <w:t>RS</w:t>
      </w:r>
      <w:r>
        <w:t>）</w:t>
      </w:r>
      <w:r>
        <w:t>是通过某种传感器装置，在不与被研究对象直接接触的情况下，</w:t>
      </w:r>
      <w:r>
        <w:t>通过电磁波的反射辐射和发射辐射获取被研究对象的特征信息，并对这些信息进</w:t>
      </w:r>
      <w:r>
        <w:t>行提取、加工、表达和应用的技术。遥感系统包括空间信息采集系统、地面接收</w:t>
      </w:r>
      <w:r>
        <w:t>和预处理系统、地面实况调查系统和信息分析系统</w:t>
      </w:r>
      <w:r>
        <w:rPr>
          <w:rFonts w:ascii="Times New Roman" w:eastAsia="Times New Roman"/>
        </w:rPr>
        <w:t>[</w:t>
      </w:r>
      <w:r>
        <w:rPr>
          <w:rFonts w:ascii="Times New Roman" w:eastAsia="Times New Roman"/>
          <w:position w:val="11"/>
          <w:sz w:val="16"/>
        </w:rPr>
        <w:t xml:space="preserve">104</w:t>
      </w:r>
      <w:r>
        <w:rPr>
          <w:rFonts w:ascii="Times New Roman" w:eastAsia="Times New Roman"/>
        </w:rPr>
        <w:t>]</w:t>
      </w:r>
      <w:r>
        <w:t>。由于遥感的探测波段、</w:t>
      </w:r>
      <w:r>
        <w:t>成像方式、成像时间、数据记录等均可按照使用者的要求进行设计，使得不同时</w:t>
      </w:r>
      <w:r>
        <w:t>间获取的数据能够具有同一性或相似性，所以，遥感技术最大的特点就在于不同时间获取的数据具有可比性，便于适时动态的更新数据。</w:t>
      </w:r>
    </w:p>
    <w:p w:rsidR="0018722C">
      <w:pPr>
        <w:pStyle w:val="cw25"/>
        <w:topLinePunct/>
      </w:pPr>
      <w:r>
        <w:rPr>
          <w:rFonts w:ascii="宋体" w:eastAsia="宋体" w:hint="eastAsia"/>
        </w:rPr>
        <w:t>2.2.1.2</w:t>
      </w:r>
      <w:r>
        <w:rPr>
          <w:rFonts w:ascii="宋体" w:eastAsia="宋体" w:hint="eastAsia"/>
        </w:rPr>
        <w:t>全球卫星定位系统</w:t>
      </w:r>
    </w:p>
    <w:p w:rsidR="0018722C">
      <w:pPr>
        <w:topLinePunct/>
      </w:pPr>
      <w:r>
        <w:t>全球卫星定位系统</w:t>
      </w:r>
      <w:r>
        <w:t>（</w:t>
      </w:r>
      <w:r>
        <w:rPr>
          <w:rFonts w:ascii="Times New Roman" w:hAnsi="Times New Roman" w:eastAsia="Times New Roman"/>
          <w:spacing w:val="-2"/>
        </w:rPr>
        <w:t>GPS</w:t>
      </w:r>
      <w:r>
        <w:t>）</w:t>
      </w:r>
      <w:r>
        <w:t>是以卫星为基础的无线电导航系统，主要包括三</w:t>
      </w:r>
      <w:r>
        <w:t>大部分：广播信号卫星组成的空间部分——</w:t>
      </w:r>
      <w:r>
        <w:rPr>
          <w:rFonts w:ascii="Times New Roman" w:hAnsi="Times New Roman" w:eastAsia="Times New Roman"/>
        </w:rPr>
        <w:t>GPS</w:t>
      </w:r>
      <w:r>
        <w:t>卫</w:t>
      </w:r>
      <w:r>
        <w:t>星星</w:t>
      </w:r>
      <w:r>
        <w:t>座、控制整个系统运行的</w:t>
      </w:r>
      <w:r>
        <w:t>地面控制部分——地面监控系统、各种类型接收机组成的用户部分——</w:t>
      </w:r>
      <w:r>
        <w:rPr>
          <w:rFonts w:ascii="Times New Roman" w:hAnsi="Times New Roman" w:eastAsia="Times New Roman"/>
        </w:rPr>
        <w:t>GPS</w:t>
      </w:r>
      <w:r>
        <w:t>信号接收机</w:t>
      </w:r>
      <w:r>
        <w:rPr>
          <w:rFonts w:ascii="Times New Roman" w:hAnsi="Times New Roman" w:eastAsia="Times New Roman"/>
        </w:rPr>
        <w:t>[</w:t>
      </w:r>
      <w:r>
        <w:rPr>
          <w:rFonts w:ascii="Times New Roman" w:hAnsi="Times New Roman" w:eastAsia="Times New Roman"/>
          <w:position w:val="11"/>
          <w:sz w:val="16"/>
        </w:rPr>
        <w:t xml:space="preserve">104</w:t>
      </w:r>
      <w:r>
        <w:rPr>
          <w:rFonts w:ascii="Times New Roman" w:hAnsi="Times New Roman" w:eastAsia="Times New Roman"/>
        </w:rPr>
        <w:t>]</w:t>
      </w:r>
      <w:r>
        <w:t>。其中，</w:t>
      </w:r>
      <w:r>
        <w:rPr>
          <w:rFonts w:ascii="Times New Roman" w:hAnsi="Times New Roman" w:eastAsia="Times New Roman"/>
        </w:rPr>
        <w:t>GPS</w:t>
      </w:r>
      <w:r>
        <w:t>卫</w:t>
      </w:r>
      <w:r>
        <w:t>星星</w:t>
      </w:r>
      <w:r>
        <w:t>座是由</w:t>
      </w:r>
      <w:r>
        <w:rPr>
          <w:rFonts w:ascii="Times New Roman" w:hAnsi="Times New Roman" w:eastAsia="Times New Roman"/>
        </w:rPr>
        <w:t>21</w:t>
      </w:r>
      <w:r>
        <w:t>颗工作卫星和</w:t>
      </w:r>
      <w:r>
        <w:rPr>
          <w:rFonts w:ascii="Times New Roman" w:hAnsi="Times New Roman" w:eastAsia="Times New Roman"/>
        </w:rPr>
        <w:t>3</w:t>
      </w:r>
      <w:r>
        <w:t>颗在轨备用卫星组成，</w:t>
      </w:r>
      <w:r>
        <w:t>使得在全球的任何地方、任何时间都能够实现三维定位功能；地面监控系统是由</w:t>
      </w:r>
      <w:r>
        <w:t>四个监控站、一个上行注入站和一个主控站组成，监控站主要是取得卫星观测数</w:t>
      </w:r>
      <w:r>
        <w:t>据并将这些数据传送至主控站，主控站在收集到各监控站对</w:t>
      </w:r>
      <w:r>
        <w:rPr>
          <w:rFonts w:ascii="Times New Roman" w:hAnsi="Times New Roman" w:eastAsia="Times New Roman"/>
        </w:rPr>
        <w:t>GPS</w:t>
      </w:r>
      <w:r>
        <w:t>卫星的全部观</w:t>
      </w:r>
      <w:r>
        <w:t>测数据后，利用这些数据计算每颗</w:t>
      </w:r>
      <w:r>
        <w:rPr>
          <w:rFonts w:ascii="Times New Roman" w:hAnsi="Times New Roman" w:eastAsia="Times New Roman"/>
        </w:rPr>
        <w:t>GPS</w:t>
      </w:r>
      <w:r>
        <w:t>卫星的轨道和卫星钟改正值，上行注入站主要是在每颗卫星运行至上空时把这类导航数据及主控站的指令注入到卫星。</w:t>
      </w:r>
    </w:p>
    <w:p w:rsidR="0018722C">
      <w:pPr>
        <w:pStyle w:val="cw25"/>
        <w:topLinePunct/>
      </w:pPr>
      <w:r>
        <w:rPr>
          <w:rFonts w:ascii="宋体" w:eastAsia="宋体" w:hint="eastAsia"/>
        </w:rPr>
        <w:t>2.2.1.3</w:t>
      </w:r>
      <w:r>
        <w:rPr>
          <w:rFonts w:ascii="宋体" w:eastAsia="宋体" w:hint="eastAsia"/>
        </w:rPr>
        <w:t>地理信息系统</w:t>
      </w:r>
    </w:p>
    <w:p w:rsidR="0018722C">
      <w:pPr>
        <w:topLinePunct/>
      </w:pPr>
      <w:r>
        <w:t>地理信息系统</w:t>
      </w:r>
      <w:r>
        <w:t>（</w:t>
      </w:r>
      <w:r>
        <w:rPr>
          <w:rFonts w:ascii="Times New Roman" w:eastAsia="Times New Roman"/>
        </w:rPr>
        <w:t>GIS</w:t>
      </w:r>
      <w:r>
        <w:t>）</w:t>
      </w:r>
      <w:r>
        <w:t>是以地理空间数据库为基础，在计算机软、硬件环境</w:t>
      </w:r>
      <w:r>
        <w:t>的支持下，对空间数据进行采集、显示、操作、分析、管理和模拟，并采用空间</w:t>
      </w:r>
      <w:r>
        <w:t>地理分析方法，提供多种空间和动态的地理信息，为涉及到空间位置的综合评价和定量决策提供服务的计算机应用系统</w:t>
      </w:r>
      <w:r>
        <w:rPr>
          <w:rFonts w:ascii="Times New Roman" w:eastAsia="Times New Roman"/>
        </w:rPr>
        <w:t>[</w:t>
      </w:r>
      <w:r>
        <w:rPr>
          <w:rFonts w:ascii="Times New Roman" w:eastAsia="Times New Roman"/>
          <w:spacing w:val="-6"/>
          <w:position w:val="11"/>
          <w:sz w:val="16"/>
        </w:rPr>
        <w:t xml:space="preserve">104</w:t>
      </w:r>
      <w:r>
        <w:rPr>
          <w:rFonts w:ascii="Times New Roman" w:eastAsia="Times New Roman"/>
        </w:rPr>
        <w:t>]</w:t>
      </w:r>
      <w:r>
        <w:t>。由于它拥有对空间地理信息的输入、</w:t>
      </w:r>
      <w:r>
        <w:t>存储、查询、运算、分析、表达等功能，所以，地理信息系统是以计算机为工具、以地理图形的空间操作、运算和管理为主要功能的空间数据管理系统。</w:t>
      </w:r>
    </w:p>
    <w:p w:rsidR="0018722C">
      <w:pPr>
        <w:topLinePunct/>
      </w:pPr>
      <w:r>
        <w:rPr>
          <w:rFonts w:ascii="黑体" w:eastAsia="黑体" w:hint="eastAsia"/>
        </w:rPr>
        <w:t>（</w:t>
      </w:r>
      <w:r>
        <w:rPr>
          <w:rFonts w:ascii="Times New Roman" w:eastAsia="Times New Roman"/>
        </w:rPr>
        <w:t>2</w:t>
      </w:r>
      <w:r>
        <w:rPr>
          <w:rFonts w:ascii="黑体" w:eastAsia="黑体" w:hint="eastAsia"/>
        </w:rPr>
        <w:t>）</w:t>
      </w:r>
      <w:r>
        <w:rPr>
          <w:rFonts w:ascii="Times New Roman" w:eastAsia="Times New Roman"/>
        </w:rPr>
        <w:t>3S</w:t>
      </w:r>
      <w:r>
        <w:rPr>
          <w:rFonts w:ascii="黑体" w:eastAsia="黑体" w:hint="eastAsia"/>
        </w:rPr>
        <w:t>技术的集成</w:t>
      </w:r>
    </w:p>
    <w:p w:rsidR="0018722C">
      <w:pPr>
        <w:pStyle w:val="ae"/>
        <w:topLinePunct/>
      </w:pPr>
      <w:r>
        <w:pict>
          <v:shape style="margin-left:314.603027pt;margin-top:212.567337pt;width:89.5pt;height:9.75pt;mso-position-horizontal-relative:page;mso-position-vertical-relative:paragraph;z-index:1432;rotation:56" type="#_x0000_t136" fillcolor="#000000" stroked="f">
            <o:extrusion v:ext="view" autorotationcenter="t"/>
            <v:textpath style="font-family:&amp;quot;宋体&amp;quot;;font-size:9pt;v-text-kern:t;mso-text-shadow:auto" string="提供或更新区域信息"/>
            <w10:wrap type="none"/>
          </v:shape>
        </w:pict>
      </w:r>
      <w:r>
        <w:pict>
          <v:shape style="margin-left:197.262405pt;margin-top:212.431076pt;width:79.5pt;height:9.75pt;mso-position-horizontal-relative:page;mso-position-vertical-relative:paragraph;z-index:1480;rotation:305" type="#_x0000_t136" fillcolor="#000000" stroked="f">
            <o:extrusion v:ext="view" autorotationcenter="t"/>
            <v:textpath style="font-family:&amp;quot;宋体&amp;quot;;font-size:9pt;v-text-kern:t;mso-text-shadow:auto" string="定点查询专题信息"/>
            <w10:wrap type="none"/>
          </v:shape>
        </w:pict>
      </w:r>
      <w:r>
        <w:rPr>
          <w:rFonts w:ascii="Times New Roman" w:hAnsi="Times New Roman" w:eastAsia="Times New Roman"/>
        </w:rPr>
        <w:t>3S</w:t>
      </w:r>
      <w:r>
        <w:t>技术中，</w:t>
      </w:r>
      <w:r>
        <w:rPr>
          <w:rFonts w:ascii="Times New Roman" w:hAnsi="Times New Roman" w:eastAsia="Times New Roman"/>
        </w:rPr>
        <w:t>RS</w:t>
      </w:r>
      <w:r>
        <w:t>相当于传感器，</w:t>
      </w:r>
      <w:r>
        <w:rPr>
          <w:rFonts w:ascii="Times New Roman" w:hAnsi="Times New Roman" w:eastAsia="Times New Roman"/>
        </w:rPr>
        <w:t>GPS</w:t>
      </w:r>
      <w:r>
        <w:t>相当于定位器，</w:t>
      </w:r>
      <w:r>
        <w:rPr>
          <w:rFonts w:ascii="Times New Roman" w:hAnsi="Times New Roman" w:eastAsia="Times New Roman"/>
        </w:rPr>
        <w:t>GIS</w:t>
      </w:r>
      <w:r>
        <w:t>相当于中枢神经，</w:t>
      </w:r>
      <w:r>
        <w:t>这三种技术的集成可以实现功能的取长补短，形成“一个大脑，两只眼睛”的框架</w:t>
      </w:r>
      <w:r>
        <w:rPr>
          <w:rFonts w:ascii="Times New Roman" w:hAnsi="Times New Roman" w:eastAsia="Times New Roman"/>
        </w:rPr>
        <w:t>[</w:t>
      </w:r>
      <w:r>
        <w:rPr>
          <w:rFonts w:ascii="Times New Roman" w:hAnsi="Times New Roman" w:eastAsia="Times New Roman"/>
        </w:rPr>
        <w:t xml:space="preserve">105</w:t>
      </w:r>
      <w:r>
        <w:rPr>
          <w:rFonts w:ascii="Times New Roman" w:hAnsi="Times New Roman" w:eastAsia="Times New Roman"/>
        </w:rPr>
        <w:t>]</w:t>
      </w:r>
      <w:r>
        <w:t>，即</w:t>
      </w:r>
      <w:r>
        <w:rPr>
          <w:rFonts w:ascii="Times New Roman" w:hAnsi="Times New Roman" w:eastAsia="Times New Roman"/>
        </w:rPr>
        <w:t>RS</w:t>
      </w:r>
      <w:r>
        <w:t>和</w:t>
      </w:r>
      <w:r>
        <w:rPr>
          <w:rFonts w:ascii="Times New Roman" w:hAnsi="Times New Roman" w:eastAsia="Times New Roman"/>
        </w:rPr>
        <w:t>GPS</w:t>
      </w:r>
      <w:r>
        <w:t>向</w:t>
      </w:r>
      <w:r>
        <w:rPr>
          <w:rFonts w:ascii="Times New Roman" w:hAnsi="Times New Roman" w:eastAsia="Times New Roman"/>
        </w:rPr>
        <w:t>GIS</w:t>
      </w:r>
      <w:r>
        <w:t>提供或更新区域信息以及空间定位，</w:t>
      </w:r>
      <w:r>
        <w:rPr>
          <w:rFonts w:ascii="Times New Roman" w:hAnsi="Times New Roman" w:eastAsia="Times New Roman"/>
        </w:rPr>
        <w:t>GIS</w:t>
      </w:r>
      <w:r>
        <w:t>进行相应</w:t>
      </w:r>
      <w:r>
        <w:t>的空间分析并从</w:t>
      </w:r>
      <w:r>
        <w:rPr>
          <w:rFonts w:ascii="Times New Roman" w:hAnsi="Times New Roman" w:eastAsia="Times New Roman"/>
        </w:rPr>
        <w:t>RS</w:t>
      </w:r>
      <w:r>
        <w:t>和</w:t>
      </w:r>
      <w:r>
        <w:rPr>
          <w:rFonts w:ascii="Times New Roman" w:hAnsi="Times New Roman" w:eastAsia="Times New Roman"/>
        </w:rPr>
        <w:t>GPS</w:t>
      </w:r>
      <w:r>
        <w:t>提供的数据中提取有用信息，三者之间的具体相互作</w:t>
      </w:r>
      <w:r>
        <w:t>用如图</w:t>
      </w:r>
      <w:r>
        <w:rPr>
          <w:rFonts w:ascii="Times New Roman" w:hAnsi="Times New Roman" w:eastAsia="Times New Roman"/>
        </w:rPr>
        <w:t>2</w:t>
      </w:r>
      <w:r>
        <w:rPr>
          <w:rFonts w:ascii="Times New Roman" w:hAnsi="Times New Roman" w:eastAsia="Times New Roman"/>
        </w:rPr>
        <w:t>-3</w:t>
      </w:r>
      <w:r>
        <w:t>所</w:t>
      </w:r>
      <w:r>
        <w:t>示。所以，在</w:t>
      </w:r>
      <w:r>
        <w:rPr>
          <w:rFonts w:ascii="Times New Roman" w:hAnsi="Times New Roman" w:eastAsia="Times New Roman"/>
        </w:rPr>
        <w:t>3S</w:t>
      </w:r>
      <w:r>
        <w:t>技术中，</w:t>
      </w:r>
      <w:r>
        <w:rPr>
          <w:rFonts w:ascii="Times New Roman" w:hAnsi="Times New Roman" w:eastAsia="Times New Roman"/>
        </w:rPr>
        <w:t>RS</w:t>
      </w:r>
      <w:r>
        <w:t>主要是提供最新的图像信息，</w:t>
      </w:r>
      <w:r>
        <w:rPr>
          <w:rFonts w:ascii="Times New Roman" w:hAnsi="Times New Roman" w:eastAsia="Times New Roman"/>
        </w:rPr>
        <w:t>GPS</w:t>
      </w:r>
      <w:r>
        <w:t>主</w:t>
      </w:r>
      <w:r>
        <w:t>要是提供图像的空间位置信息，</w:t>
      </w:r>
      <w:r>
        <w:rPr>
          <w:rFonts w:ascii="Times New Roman" w:hAnsi="Times New Roman" w:eastAsia="Times New Roman"/>
        </w:rPr>
        <w:t>GIS</w:t>
      </w:r>
      <w:r>
        <w:t>主要是为图像处理、分析应用提供技术手段。因此，</w:t>
      </w:r>
      <w:r>
        <w:rPr>
          <w:rFonts w:ascii="Times New Roman" w:hAnsi="Times New Roman" w:eastAsia="Times New Roman"/>
        </w:rPr>
        <w:t>3S</w:t>
      </w:r>
      <w:r>
        <w:t>技术的结合使用可以为用户提供适时、动态的基础数据信息。</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90.702591pt;margin-top:-136.208252pt;width:213.75pt;height:140.35pt;mso-position-horizontal-relative:page;mso-position-vertical-relative:paragraph;z-index:-440896" coordorigin="3814,-2724" coordsize="4275,2807">
            <v:shape style="position:absolute;left:29;top:2367;width:3370;height:3547" coordorigin="29,2368" coordsize="3370,3547" path="m5637,-2507l5649,-2564,5683,-2615,5736,-2659,5804,-2693,5884,-2714,5974,-2722,6064,-2714,6144,-2693,6212,-2659,6265,-2615,6299,-2564,6311,-2507,6299,-2449,6265,-2398,6212,-2354,6144,-2320,6064,-2299,5974,-2291,5884,-2299,5804,-2320,5736,-2354,5683,-2398,5649,-2449,5637,-2507xm3816,-135l3828,-193,3862,-244,3915,-288,3983,-321,4064,-343,4153,-351,4243,-343,4323,-321,4392,-288,4444,-244,4478,-193,4490,-135,4478,-78,4444,-26,4392,17,4323,51,4243,73,4153,80,4064,73,3983,51,3915,17,3862,-26,3828,-78,3816,-135xe" filled="false" stroked="true" strokeweight=".196688pt" strokecolor="#000000">
              <v:path arrowok="t"/>
              <v:stroke dashstyle="solid"/>
            </v:shape>
            <v:line style="position:absolute" from="5637,-2507" to="4199,-418" stroked="true" strokeweight=".583238pt" strokecolor="#000000">
              <v:stroke dashstyle="solid"/>
            </v:line>
            <v:shape style="position:absolute;left:4153;top:-472;width:103;height:121" type="#_x0000_t75" stroked="false">
              <v:imagedata r:id="rId46" o:title=""/>
            </v:shape>
            <v:line style="position:absolute" from="4300,-329" to="5666,-2304" stroked="true" strokeweight=".583339pt" strokecolor="#000000">
              <v:stroke dashstyle="solid"/>
            </v:line>
            <v:shape style="position:absolute;left:5610;top:-2371;width:103;height:121" type="#_x0000_t75" stroked="false">
              <v:imagedata r:id="rId47" o:title=""/>
            </v:shape>
            <v:shape style="position:absolute;left:7412;top:-351;width:675;height:432" coordorigin="7413,-351" coordsize="675,432" path="m7413,-135l7459,-244,7511,-288,7579,-321,7660,-343,7750,-351,7839,-343,7920,-321,7988,-288,8041,-244,8075,-193,8087,-135,8075,-78,8041,-26,7988,17,7920,51,7839,73,7750,80,7660,73,7579,51,7511,17,7459,-26,7425,-78,7413,-135xe" filled="false" stroked="true" strokeweight=".199364pt" strokecolor="#000000">
              <v:path arrowok="t"/>
              <v:stroke dashstyle="solid"/>
            </v:shape>
            <v:line style="position:absolute" from="7750,-351" to="6356,-2439" stroked="true" strokeweight=".582731pt" strokecolor="#000000">
              <v:stroke dashstyle="solid"/>
            </v:line>
            <v:shape style="position:absolute;left:6311;top:-2507;width:102;height:122" type="#_x0000_t75" stroked="false">
              <v:imagedata r:id="rId48" o:title=""/>
            </v:shape>
            <v:line style="position:absolute" from="6224,-2362" to="7558,-360" stroked="true" strokeweight=".5827pt" strokecolor="#000000">
              <v:stroke dashstyle="solid"/>
            </v:line>
            <v:shape style="position:absolute;left:7501;top:-414;width:102;height:121" type="#_x0000_t75" stroked="false">
              <v:imagedata r:id="rId49" o:title=""/>
            </v:shape>
            <v:line style="position:absolute" from="4568,-159" to="7413,-159" stroked="true" strokeweight=".609204pt" strokecolor="#000000">
              <v:stroke dashstyle="solid"/>
            </v:line>
            <v:shape style="position:absolute;left:4490;top:-214;width:103;height:110" type="#_x0000_t75" stroked="false">
              <v:imagedata r:id="rId50" o:title=""/>
            </v:shape>
            <v:line style="position:absolute" from="4405,-16" to="7421,-16" stroked="true" strokeweight=".609204pt" strokecolor="#000000">
              <v:stroke dashstyle="solid"/>
            </v:line>
            <v:shape style="position:absolute;left:7395;top:-71;width:103;height:110" type="#_x0000_t75" stroked="false">
              <v:imagedata r:id="rId51" o:title=""/>
            </v:shape>
            <v:shape style="position:absolute;left:5831;top:-2621;width:306;height:203" type="#_x0000_t202" filled="false" stroked="false">
              <v:textbox inset="0,0,0,0">
                <w:txbxContent>
                  <w:p w:rsidR="0018722C">
                    <w:pPr>
                      <w:spacing w:line="202" w:lineRule="exact" w:before="0"/>
                      <w:ind w:leftChars="0" w:left="0" w:rightChars="0" w:right="0" w:firstLineChars="0" w:firstLine="0"/>
                      <w:jc w:val="left"/>
                      <w:rPr>
                        <w:sz w:val="20"/>
                      </w:rPr>
                    </w:pPr>
                    <w:r>
                      <w:rPr>
                        <w:w w:val="95"/>
                        <w:sz w:val="20"/>
                      </w:rPr>
                      <w:t>GIS</w:t>
                    </w:r>
                  </w:p>
                </w:txbxContent>
              </v:textbox>
              <w10:wrap type="none"/>
            </v:shape>
            <v:shape style="position:absolute;left:4010;top:-462;width:3855;height:417" type="#_x0000_t202" filled="false" stroked="false">
              <v:textbox inset="0,0,0,0">
                <w:txbxContent>
                  <w:p w:rsidR="0018722C">
                    <w:pPr>
                      <w:spacing w:line="178" w:lineRule="exact" w:before="0"/>
                      <w:ind w:leftChars="0" w:left="45" w:rightChars="0" w:right="18" w:firstLineChars="0" w:firstLine="0"/>
                      <w:jc w:val="center"/>
                      <w:rPr>
                        <w:sz w:val="20"/>
                      </w:rPr>
                    </w:pPr>
                    <w:r>
                      <w:rPr>
                        <w:w w:val="95"/>
                        <w:sz w:val="20"/>
                      </w:rPr>
                      <w:t>提供定位遥感、信息查询</w:t>
                    </w:r>
                  </w:p>
                  <w:p w:rsidR="0018722C">
                    <w:pPr>
                      <w:tabs>
                        <w:tab w:pos="3643" w:val="left" w:leader="none"/>
                      </w:tabs>
                      <w:spacing w:line="237" w:lineRule="exact" w:before="0"/>
                      <w:ind w:leftChars="0" w:left="0" w:rightChars="0" w:right="18" w:firstLineChars="0" w:firstLine="0"/>
                      <w:jc w:val="center"/>
                      <w:rPr>
                        <w:sz w:val="20"/>
                      </w:rPr>
                    </w:pPr>
                    <w:r>
                      <w:rPr>
                        <w:sz w:val="20"/>
                      </w:rPr>
                      <w:t>GPS</w:t>
                      <w:tab/>
                    </w:r>
                    <w:r>
                      <w:rPr>
                        <w:w w:val="95"/>
                        <w:sz w:val="20"/>
                      </w:rPr>
                      <w:t>RS</w:t>
                    </w:r>
                  </w:p>
                </w:txbxContent>
              </v:textbox>
              <w10:wrap type="none"/>
            </v:shape>
            <w10:wrap type="none"/>
          </v:group>
        </w:pict>
      </w:r>
      <w:r>
        <w:rPr>
          <w:kern w:val="2"/>
          <w:sz w:val="22"/>
          <w:szCs w:val="22"/>
          <w:rFonts w:cstheme="minorBidi" w:hAnsiTheme="minorHAnsi" w:eastAsiaTheme="minorHAnsi" w:asciiTheme="minorHAnsi"/>
        </w:rPr>
        <w:pict>
          <v:shape style="position:absolute;margin-left:289.301398pt;margin-top:-65.922148pt;width:99.45pt;height:9.75pt;mso-position-horizontal-relative:page;mso-position-vertical-relative:paragraph;z-index:1456;rotation:56" type="#_x0000_t136" fillcolor="#000000" stroked="f">
            <o:extrusion v:ext="view" autorotationcenter="t"/>
            <v:textpath style="font-family:&amp;quot;宋体&amp;quot;;font-size:9pt;v-text-kern:t;mso-text-shadow:auto" string="几何配准、辅助分类等"/>
            <w10:wrap type="none"/>
          </v:shape>
        </w:pict>
      </w:r>
      <w:r>
        <w:rPr>
          <w:kern w:val="2"/>
          <w:sz w:val="22"/>
          <w:szCs w:val="22"/>
          <w:rFonts w:cstheme="minorBidi" w:hAnsiTheme="minorHAnsi" w:eastAsiaTheme="minorHAnsi" w:asciiTheme="minorHAnsi"/>
        </w:rPr>
        <w:pict>
          <v:shape style="position:absolute;margin-left:212.174374pt;margin-top:-66.92851pt;width:89.4pt;height:9.75pt;mso-position-horizontal-relative:page;mso-position-vertical-relative:paragraph;z-index:1504;rotation:305" type="#_x0000_t136" fillcolor="#000000" stroked="f">
            <o:extrusion v:ext="view" autorotationcenter="t"/>
            <v:textpath style="font-family:&amp;quot;宋体&amp;quot;;font-size:9pt;v-text-kern:t;mso-text-shadow:auto" string="提供或更新空间定位"/>
            <w10:wrap type="none"/>
          </v:shape>
        </w:pict>
      </w:r>
      <w:r>
        <w:rPr>
          <w:kern w:val="2"/>
          <w:szCs w:val="22"/>
          <w:rFonts w:cstheme="minorBidi" w:hAnsiTheme="minorHAnsi" w:eastAsiaTheme="minorHAnsi" w:asciiTheme="minorHAnsi"/>
          <w:w w:val="95"/>
          <w:sz w:val="20"/>
        </w:rPr>
        <w:t>几何校正、监督区选择及分类验证</w:t>
      </w:r>
    </w:p>
    <w:p w:rsidR="0018722C">
      <w:pPr>
        <w:pStyle w:val="a9"/>
        <w:topLinePunct/>
      </w:pPr>
      <w:r>
        <w:t>图</w:t>
      </w:r>
      <w:r>
        <w:rPr>
          <w:rFonts w:ascii="Times New Roman" w:eastAsia="Times New Roman"/>
        </w:rPr>
        <w:t>2-3</w:t>
      </w:r>
      <w:r>
        <w:t xml:space="preserve">  </w:t>
      </w:r>
      <w:r w:rsidRPr="00DB64CE">
        <w:rPr>
          <w:rFonts w:ascii="Times New Roman" w:eastAsia="Times New Roman"/>
        </w:rPr>
        <w:t>3S</w:t>
      </w:r>
      <w:r>
        <w:t>相互作用示意图</w:t>
      </w:r>
    </w:p>
    <w:p w:rsidR="0018722C">
      <w:pPr>
        <w:topLinePunct/>
      </w:pPr>
      <w:r>
        <w:rPr>
          <w:rFonts w:ascii="Times New Roman" w:eastAsia="Times New Roman"/>
        </w:rPr>
        <w:t>3S</w:t>
      </w:r>
      <w:r>
        <w:t>技术的集成有多种方式，常见的有</w:t>
      </w:r>
      <w:r>
        <w:rPr>
          <w:rFonts w:ascii="Times New Roman" w:eastAsia="Times New Roman"/>
        </w:rPr>
        <w:t>GIS</w:t>
      </w:r>
      <w:r>
        <w:t>与</w:t>
      </w:r>
      <w:r>
        <w:rPr>
          <w:rFonts w:ascii="Times New Roman" w:eastAsia="Times New Roman"/>
        </w:rPr>
        <w:t>RS</w:t>
      </w:r>
      <w:r>
        <w:t>的集成、</w:t>
      </w:r>
      <w:r>
        <w:rPr>
          <w:rFonts w:ascii="Times New Roman" w:eastAsia="Times New Roman"/>
        </w:rPr>
        <w:t>RS</w:t>
      </w:r>
      <w:r>
        <w:t>与</w:t>
      </w:r>
      <w:r>
        <w:rPr>
          <w:rFonts w:ascii="Times New Roman" w:eastAsia="Times New Roman"/>
        </w:rPr>
        <w:t>GPS</w:t>
      </w:r>
      <w:r>
        <w:t>的集成、</w:t>
      </w:r>
    </w:p>
    <w:p w:rsidR="0018722C">
      <w:pPr>
        <w:topLinePunct/>
      </w:pPr>
      <w:r>
        <w:rPr>
          <w:rFonts w:ascii="Times New Roman" w:eastAsia="Times New Roman"/>
        </w:rPr>
        <w:t>GPS</w:t>
      </w:r>
      <w:r>
        <w:t>与</w:t>
      </w:r>
      <w:r>
        <w:rPr>
          <w:rFonts w:ascii="Times New Roman" w:eastAsia="Times New Roman"/>
        </w:rPr>
        <w:t>GIS</w:t>
      </w:r>
      <w:r>
        <w:t>的集成、</w:t>
      </w:r>
      <w:r>
        <w:rPr>
          <w:rFonts w:ascii="Times New Roman" w:eastAsia="Times New Roman"/>
        </w:rPr>
        <w:t>RS</w:t>
      </w:r>
      <w:r>
        <w:t>、</w:t>
      </w:r>
      <w:r>
        <w:rPr>
          <w:rFonts w:ascii="Times New Roman" w:eastAsia="Times New Roman"/>
        </w:rPr>
        <w:t>GPS</w:t>
      </w:r>
      <w:r>
        <w:t>和</w:t>
      </w:r>
      <w:r>
        <w:rPr>
          <w:rFonts w:ascii="Times New Roman" w:eastAsia="Times New Roman"/>
        </w:rPr>
        <w:t>GIS</w:t>
      </w:r>
      <w:r>
        <w:t>的整体集成。由于</w:t>
      </w:r>
      <w:r>
        <w:rPr>
          <w:rFonts w:ascii="Times New Roman" w:eastAsia="Times New Roman"/>
        </w:rPr>
        <w:t>RS</w:t>
      </w:r>
      <w:r>
        <w:t>、</w:t>
      </w:r>
      <w:r>
        <w:rPr>
          <w:rFonts w:ascii="Times New Roman" w:eastAsia="Times New Roman"/>
        </w:rPr>
        <w:t>GIS</w:t>
      </w:r>
      <w:r>
        <w:t>和</w:t>
      </w:r>
      <w:r>
        <w:rPr>
          <w:rFonts w:ascii="Times New Roman" w:eastAsia="Times New Roman"/>
        </w:rPr>
        <w:t>GPS</w:t>
      </w:r>
      <w:r>
        <w:t>在功</w:t>
      </w:r>
      <w:r>
        <w:t>能上的互补性，各种集成方案通过不同的组合使得它们不仅能够充分发挥各自的优势，而且能够产生许多新的功能。因此，</w:t>
      </w:r>
      <w:r>
        <w:rPr>
          <w:rFonts w:ascii="Times New Roman" w:eastAsia="Times New Roman"/>
        </w:rPr>
        <w:t>3S</w:t>
      </w:r>
      <w:r>
        <w:t>技术的整体集成是一种最优的集</w:t>
      </w:r>
      <w:r>
        <w:t>成方案，其优势体现在动态性、灵活性和自动化三个方面。其中，动态性是指数</w:t>
      </w:r>
      <w:r>
        <w:t>据源与现实世界具有同步性、不同数据源之间具有同步性以及数据获取与数据处理具有同步性；灵活性是指用户可以根据不同的应用目的来决定相应的数据采集</w:t>
      </w:r>
      <w:r>
        <w:t>方法和处理方法，通过建立二者之间的联系，灵活的完成任务；自动化是指集成系统能够自动完成从数据采集到数据处理的各个环节，不需要人工干预。</w:t>
      </w:r>
    </w:p>
    <w:p w:rsidR="0018722C">
      <w:pPr>
        <w:pStyle w:val="aff7"/>
        <w:topLinePunct/>
      </w:pPr>
      <w:r>
        <w:pict>
          <v:group style="margin-left:199.484283pt;margin-top:606.341064pt;width:38.050pt;height:5.55pt;mso-position-horizontal-relative:page;mso-position-vertical-relative:page;z-index:-440176" coordorigin="3990,12127" coordsize="761,111">
            <v:line style="position:absolute" from="3990,12182" to="4675,12182" stroked="true" strokeweight=".614657pt" strokecolor="#000000">
              <v:stroke dashstyle="solid"/>
            </v:line>
            <v:shape style="position:absolute;left:4651;top:12126;width:100;height:111" coordorigin="4651,12127" coordsize="100,111" path="m4651,12127l4660,12154,4663,12182,4660,12210,4651,12237,4751,12182,4651,12127xe" filled="true" fillcolor="#000000" stroked="false">
              <v:path arrowok="t"/>
              <v:fill type="solid"/>
            </v:shape>
            <w10:wrap type="none"/>
          </v:group>
        </w:pict>
      </w:r>
      <w:r>
        <w:drawing>
          <wp:inline>
            <wp:extent cx="275480" cy="70008"/>
            <wp:effectExtent l="0" t="0" r="0" b="0"/>
            <wp:docPr id="1" name="image8.png" descr=""/>
            <wp:cNvGraphicFramePr>
              <a:graphicFrameLocks noChangeAspect="1"/>
            </wp:cNvGraphicFramePr>
            <a:graphic>
              <a:graphicData uri="http://schemas.openxmlformats.org/drawingml/2006/picture">
                <pic:pic>
                  <pic:nvPicPr>
                    <pic:cNvPr id="2" name="image8.png"/>
                    <pic:cNvPicPr/>
                  </pic:nvPicPr>
                  <pic:blipFill>
                    <a:blip r:embed="rId53" cstate="print"/>
                    <a:stretch>
                      <a:fillRect/>
                    </a:stretch>
                  </pic:blipFill>
                  <pic:spPr>
                    <a:xfrm>
                      <a:off x="0" y="0"/>
                      <a:ext cx="275480" cy="70008"/>
                    </a:xfrm>
                    <a:prstGeom prst="rect">
                      <a:avLst/>
                    </a:prstGeom>
                  </pic:spPr>
                </pic:pic>
              </a:graphicData>
            </a:graphic>
          </wp:inline>
        </w:drawing>
      </w:r>
    </w:p>
    <w:p w:rsidR="0018722C">
      <w:pPr>
        <w:topLinePunct/>
      </w:pPr>
      <w:r>
        <w:t>尽管</w:t>
      </w:r>
      <w:r>
        <w:rPr>
          <w:rFonts w:ascii="Times New Roman" w:eastAsia="Times New Roman"/>
        </w:rPr>
        <w:t>3S</w:t>
      </w:r>
      <w:r>
        <w:t>的整体集成方案具有更多的优势</w:t>
      </w:r>
      <w:r>
        <w:rPr>
          <w:rFonts w:ascii="Times New Roman" w:eastAsia="Times New Roman"/>
        </w:rPr>
        <w:t>[</w:t>
      </w:r>
      <w:r>
        <w:rPr>
          <w:rFonts w:ascii="Times New Roman" w:eastAsia="Times New Roman"/>
        </w:rPr>
        <w:t xml:space="preserve">106</w:t>
      </w:r>
      <w:r>
        <w:rPr>
          <w:rFonts w:ascii="Times New Roman" w:eastAsia="Times New Roman"/>
        </w:rPr>
        <w:t>]</w:t>
      </w:r>
      <w:r>
        <w:t>，但由于整体集成的难度较大，</w:t>
      </w:r>
      <w:r>
        <w:t>所以，只需要在房地产空间预期评估的要求下选择一种相对容易的方式即可。根</w:t>
      </w:r>
      <w:r>
        <w:t>据要求，本文认为最简单的方法就是三种技术分开应用，但是提供一个共同的界</w:t>
      </w:r>
      <w:r>
        <w:t>面，数据传输在内部通过特征码相结合，由用户综合使用，做到表面上的无缝集成，这样，既能够让三种技术发挥各自的优势，又能通过内部数据传输实现部分集成功能，还能为用户提供一个简单的操作界面。</w:t>
      </w:r>
    </w:p>
    <w:p w:rsidR="0018722C">
      <w:pPr>
        <w:pStyle w:val="Heading3"/>
        <w:topLinePunct/>
        <w:ind w:left="200" w:hangingChars="200" w:hanging="200"/>
      </w:pPr>
      <w:bookmarkStart w:id="18898" w:name="_Toc68618898"/>
      <w:bookmarkStart w:name="_bookmark26" w:id="62"/>
      <w:bookmarkEnd w:id="62"/>
      <w:r>
        <w:t>2.2.2</w:t>
      </w:r>
      <w:r>
        <w:t xml:space="preserve"> </w:t>
      </w:r>
      <w:bookmarkStart w:name="_bookmark26" w:id="63"/>
      <w:bookmarkEnd w:id="63"/>
      <w:r>
        <w:t>3S</w:t>
      </w:r>
      <w:r/>
      <w:r>
        <w:t>集成技术在城市房地产空间预期评估中的应用流程</w:t>
      </w:r>
      <w:bookmarkEnd w:id="18898"/>
    </w:p>
    <w:p w:rsidR="0018722C">
      <w:pPr>
        <w:topLinePunct/>
      </w:pPr>
      <w:r>
        <w:t>在</w:t>
      </w:r>
      <w:r>
        <w:rPr>
          <w:rFonts w:ascii="Times New Roman" w:eastAsia="Times New Roman"/>
        </w:rPr>
        <w:t>RS</w:t>
      </w:r>
      <w:r>
        <w:t>、</w:t>
      </w:r>
      <w:r>
        <w:rPr>
          <w:rFonts w:ascii="Times New Roman" w:eastAsia="Times New Roman"/>
        </w:rPr>
        <w:t>GIS</w:t>
      </w:r>
      <w:r>
        <w:t>、</w:t>
      </w:r>
      <w:r>
        <w:rPr>
          <w:rFonts w:ascii="Times New Roman" w:eastAsia="Times New Roman"/>
        </w:rPr>
        <w:t>GPS</w:t>
      </w:r>
      <w:r>
        <w:t>三种技术分开应用，但拥有一个共同界面的集成模式下，</w:t>
      </w:r>
    </w:p>
    <w:p w:rsidR="0018722C">
      <w:pPr>
        <w:topLinePunct/>
      </w:pPr>
      <w:r>
        <w:rPr>
          <w:rFonts w:ascii="Times New Roman" w:eastAsia="Times New Roman"/>
        </w:rPr>
        <w:t>3S</w:t>
      </w:r>
      <w:r>
        <w:t>技术在城市房地产空间预期评估中的具体流程</w:t>
      </w:r>
      <w:r>
        <w:rPr>
          <w:rFonts w:ascii="Times New Roman" w:eastAsia="Times New Roman"/>
        </w:rPr>
        <w:t>[</w:t>
      </w:r>
      <w:r>
        <w:rPr>
          <w:rFonts w:ascii="Times New Roman" w:eastAsia="Times New Roman"/>
        </w:rPr>
        <w:t xml:space="preserve">107</w:t>
      </w:r>
      <w:r>
        <w:rPr>
          <w:rFonts w:ascii="Times New Roman" w:eastAsia="Times New Roman"/>
        </w:rPr>
        <w:t>]</w:t>
      </w:r>
      <w:r>
        <w:t>如</w:t>
      </w:r>
      <w:r>
        <w:t>图</w:t>
      </w:r>
      <w:r>
        <w:rPr>
          <w:rFonts w:ascii="Times New Roman" w:eastAsia="Times New Roman"/>
        </w:rPr>
        <w:t>2-4</w:t>
      </w:r>
      <w:r>
        <w:t>所示。</w:t>
      </w:r>
    </w:p>
    <w:p w:rsidR="0018722C">
      <w:pPr>
        <w:pStyle w:val="aff7"/>
        <w:topLinePunct/>
      </w:pPr>
      <w:r>
        <w:pict>
          <v:group style="margin-left:96.509773pt;margin-top:9.084104pt;width:402.15pt;height:345.3pt;mso-position-horizontal-relative:page;mso-position-vertical-relative:paragraph;z-index:2032;mso-wrap-distance-left:0;mso-wrap-distance-right:0" coordorigin="1930,182" coordsize="8043,6906">
            <v:line style="position:absolute" from="3968,1637" to="4272,1637" stroked="true" strokeweight=".614657pt" strokecolor="#000000">
              <v:stroke dashstyle="solid"/>
            </v:line>
            <v:shape style="position:absolute;left:4272;top:1274;width:1652;height:725" coordorigin="4272,1275" coordsize="1652,725" path="m4272,1637l5098,1275,5924,1637,5098,2000,4272,1637xe" filled="false" stroked="true" strokeweight=".201514pt" strokecolor="#000000">
              <v:path arrowok="t"/>
              <v:stroke dashstyle="solid"/>
            </v:shape>
            <v:line style="position:absolute" from="5924,1637" to="6414,1637" stroked="true" strokeweight=".614657pt" strokecolor="#000000">
              <v:stroke dashstyle="solid"/>
            </v:line>
            <v:shape style="position:absolute;left:6389;top:1582;width:100;height:111" coordorigin="6390,1582" coordsize="100,111" path="m6390,1582l6399,1609,6402,1637,6399,1666,6390,1693,6489,1637,6390,1582xe" filled="true" fillcolor="#000000" stroked="false">
              <v:path arrowok="t"/>
              <v:fill type="solid"/>
            </v:shape>
            <v:line style="position:absolute" from="5098,2000" to="5098,2279" stroked="true" strokeweight=".55208pt" strokecolor="#000000">
              <v:stroke dashstyle="solid"/>
            </v:line>
            <v:shape style="position:absolute;left:5048;top:2251;width:100;height:111" coordorigin="5049,2252" coordsize="100,111" path="m5049,2252l5098,2362,5142,2265,5098,2265,5073,2262,5049,2252xm5148,2252l5124,2262,5098,2265,5142,2265,5148,2252xe" filled="true" fillcolor="#000000" stroked="false">
              <v:path arrowok="t"/>
              <v:fill type="solid"/>
            </v:shape>
            <v:rect style="position:absolute;left:4533;top:2362;width:1087;height:484" filled="false" stroked="true" strokeweight=".604323pt" strokecolor="#000000">
              <v:stroke dashstyle="solid"/>
            </v:rect>
            <v:rect style="position:absolute;left:2142;top:187;width:1826;height:3021" filled="false" stroked="true" strokeweight=".568822pt" strokecolor="#000000">
              <v:stroke dashstyle="solid"/>
            </v:rect>
            <v:line style="position:absolute" from="2142,847" to="3968,847" stroked="true" strokeweight=".614657pt" strokecolor="#000000">
              <v:stroke dashstyle="shortdash"/>
            </v:line>
            <v:line style="position:absolute" from="2142,2769" to="3968,2769" stroked="true" strokeweight=".614657pt" strokecolor="#000000">
              <v:stroke dashstyle="solid"/>
            </v:line>
            <v:rect style="position:absolute;left:4533;top:3087;width:1087;height:484" filled="false" stroked="true" strokeweight=".604323pt" strokecolor="#000000">
              <v:stroke dashstyle="solid"/>
            </v:rect>
            <v:shape style="position:absolute;left:5619;top:2204;width:1739;height:1125" coordorigin="5620,2204" coordsize="1739,1125" path="m5620,3329l7359,3329,7359,2204e" filled="false" stroked="true" strokeweight=".596199pt" strokecolor="#000000">
              <v:path arrowok="t"/>
              <v:stroke dashstyle="solid"/>
            </v:shape>
            <v:shape style="position:absolute;left:7309;top:2120;width:100;height:111" coordorigin="7309,2121" coordsize="100,111" path="m7359,2121l7309,2231,7333,2221,7359,2218,7403,2218,7359,2121xm7403,2218l7359,2218,7384,2221,7408,2231,7403,2218xe" filled="true" fillcolor="#000000" stroked="false">
              <v:path arrowok="t"/>
              <v:fill type="solid"/>
            </v:shape>
            <v:line style="position:absolute" from="5098,2846" to="5098,3004" stroked="true" strokeweight=".55208pt" strokecolor="#000000">
              <v:stroke dashstyle="solid"/>
            </v:line>
            <v:shape style="position:absolute;left:5048;top:2976;width:100;height:111" coordorigin="5049,2977" coordsize="100,111" path="m5049,2977l5098,3087,5142,2990,5098,2990,5073,2987,5049,2977xm5148,2977l5124,2987,5098,2990,5142,2990,5148,2977xe" filled="true" fillcolor="#000000" stroked="false">
              <v:path arrowok="t"/>
              <v:fill type="solid"/>
            </v:shape>
            <v:shape style="position:absolute;left:3968;top:2604;width:1652;height:1209" coordorigin="3968,2604" coordsize="1652,1209" path="m3968,2604l4229,2604,4229,3812,5620,3812e" filled="false" stroked="true" strokeweight=".592844pt" strokecolor="#000000">
              <v:path arrowok="t"/>
              <v:stroke dashstyle="solid"/>
            </v:shape>
            <v:shape style="position:absolute;left:5402;top:4361;width:435;height:111" type="#_x0000_t75" stroked="false">
              <v:imagedata r:id="rId54" o:title=""/>
            </v:shape>
            <v:line style="position:absolute" from="5620,3812" to="5620,4417" stroked="true" strokeweight=".55208pt" strokecolor="#000000">
              <v:stroke dashstyle="solid"/>
            </v:line>
            <v:shape style="position:absolute;left:6706;top:4361;width:218;height:111" type="#_x0000_t75" stroked="false">
              <v:imagedata r:id="rId55" o:title=""/>
            </v:shape>
            <v:rect style="position:absolute;left:6924;top:4054;width:870;height:726" filled="false" stroked="true" strokeweight=".588989pt" strokecolor="#000000">
              <v:stroke dashstyle="solid"/>
            </v:rect>
            <v:shape style="position:absolute;left:5098;top:2120;width:957;height:158" coordorigin="5098,2121" coordsize="957,158" path="m5098,2121l6055,2121,6055,2279e" filled="false" stroked="true" strokeweight=".612994pt" strokecolor="#000000">
              <v:path arrowok="t"/>
              <v:stroke dashstyle="solid"/>
            </v:shape>
            <v:shape style="position:absolute;left:6004;top:2251;width:100;height:111" coordorigin="6005,2252" coordsize="100,111" path="m6005,2252l6055,2362,6098,2265,6055,2265,6029,2262,6005,2252xm6104,2252l6080,2262,6055,2265,6098,2265,6104,2252xe" filled="true" fillcolor="#000000" stroked="false">
              <v:path arrowok="t"/>
              <v:fill type="solid"/>
            </v:shape>
            <v:rect style="position:absolute;left:5837;top:2362;width:1305;height:726" filled="false" stroked="true" strokeweight=".599882pt" strokecolor="#000000">
              <v:stroke dashstyle="solid"/>
            </v:rect>
            <v:line style="position:absolute" from="6924,2362" to="6924,2204" stroked="true" strokeweight=".55208pt" strokecolor="#000000">
              <v:stroke dashstyle="solid"/>
            </v:line>
            <v:shape style="position:absolute;left:6874;top:2120;width:100;height:111" coordorigin="6874,2121" coordsize="100,111" path="m6924,2121l6874,2231,6899,2221,6924,2218,6968,2218,6924,2121xm6968,2218l6924,2218,6949,2221,6974,2231,6968,2218xe" filled="true" fillcolor="#000000" stroked="false">
              <v:path arrowok="t"/>
              <v:fill type="solid"/>
            </v:shape>
            <v:shape style="position:absolute;left:8010;top:1637;width:218;height:2780" coordorigin="8011,1637" coordsize="218,2780" path="m8011,1637l8228,1637,8228,4417e" filled="false" stroked="true" strokeweight=".552461pt" strokecolor="#000000">
              <v:path arrowok="t"/>
              <v:stroke dashstyle="solid"/>
            </v:shape>
            <v:line style="position:absolute" from="7793,4417" to="8228,4417" stroked="true" strokeweight=".614657pt" strokecolor="#000000">
              <v:stroke dashstyle="solid"/>
            </v:line>
            <v:rect style="position:absolute;left:2142;top:4054;width:2174;height:726" filled="false" stroked="true" strokeweight=".608391pt" strokecolor="#000000">
              <v:stroke dashstyle="solid"/>
            </v:rect>
            <v:shape style="position:absolute;left:4315;top:4361;width:218;height:111" type="#_x0000_t75" stroked="false">
              <v:imagedata r:id="rId55" o:title=""/>
            </v:shape>
            <v:shape style="position:absolute;left:1935;top:2990;width:610;height:2635" coordorigin="1936,2991" coordsize="610,2635" path="m2142,2991l1936,2991,1936,5625,2545,5625e" filled="false" stroked="true" strokeweight=".555259pt" strokecolor="#000000">
              <v:path arrowok="t"/>
              <v:stroke dashstyle="solid"/>
            </v:shape>
            <v:shape style="position:absolute;left:2521;top:5569;width:100;height:111" coordorigin="2521,5570" coordsize="100,111" path="m2521,5570l2530,5597,2533,5625,2530,5653,2521,5680,2620,5625,2521,5570xe" filled="true" fillcolor="#000000" stroked="false">
              <v:path arrowok="t"/>
              <v:fill type="solid"/>
            </v:shape>
            <v:line style="position:absolute" from="3446,6006" to="3446,6514" stroked="true" strokeweight=".55208pt" strokecolor="#000000">
              <v:stroke dashstyle="solid"/>
            </v:line>
            <v:shape style="position:absolute;left:3396;top:6487;width:100;height:111" coordorigin="3397,6487" coordsize="100,111" path="m3397,6487l3446,6598,3490,6500,3446,6500,3421,6497,3397,6487xm3496,6487l3472,6497,3446,6500,3490,6500,3496,6487xe" filled="true" fillcolor="#000000" stroked="false">
              <v:path arrowok="t"/>
              <v:fill type="solid"/>
            </v:shape>
            <v:line style="position:absolute" from="3446,6163" to="4675,6163" stroked="true" strokeweight=".614657pt" strokecolor="#000000">
              <v:stroke dashstyle="solid"/>
            </v:line>
            <v:shape style="position:absolute;left:4651;top:6107;width:100;height:111" coordorigin="4651,6107" coordsize="100,111" path="m4651,6107l4660,6134,4663,6163,4660,6191,4651,6218,4751,6163,4651,6107xe" filled="true" fillcolor="#000000" stroked="false">
              <v:path arrowok="t"/>
              <v:fill type="solid"/>
            </v:shape>
            <v:rect style="position:absolute;left:4750;top:5872;width:1305;height:581" filled="false" stroked="true" strokeweight=".604323pt" strokecolor="#000000">
              <v:stroke dashstyle="solid"/>
            </v:rect>
            <v:shape style="position:absolute;left:2620;top:5262;width:1652;height:726" coordorigin="2620,5262" coordsize="1652,726" path="m2620,5625l3446,5262,4272,5625,3446,5988,2620,5625xe" filled="false" stroked="true" strokeweight=".201513pt" strokecolor="#000000">
              <v:path arrowok="t"/>
              <v:stroke dashstyle="solid"/>
            </v:shape>
            <v:shape style="position:absolute;left:6054;top:6204;width:435;height:111" type="#_x0000_t75" stroked="false">
              <v:imagedata r:id="rId56" o:title=""/>
            </v:shape>
            <v:shape style="position:absolute;left:8228;top:2403;width:218;height:111" type="#_x0000_t75" stroked="false">
              <v:imagedata r:id="rId57" o:title=""/>
            </v:shape>
            <v:shape style="position:absolute;left:4272;top:5624;width:2869;height:279" coordorigin="4272,5625" coordsize="2869,279" path="m4272,5625l7141,5625,7141,5904e" filled="false" stroked="true" strokeweight=".614071pt" strokecolor="#000000">
              <v:path arrowok="t"/>
              <v:stroke dashstyle="solid"/>
            </v:shape>
            <v:shape style="position:absolute;left:7091;top:5877;width:100;height:111" coordorigin="7092,5877" coordsize="100,111" path="m7092,5877l7141,5988,7185,5890,7141,5890,7116,5887,7092,5877xm7191,5877l7167,5887,7141,5890,7185,5890,7191,5877xe" filled="true" fillcolor="#000000" stroked="false">
              <v:path arrowok="t"/>
              <v:fill type="solid"/>
            </v:shape>
            <v:rect style="position:absolute;left:8445;top:3051;width:1305;height:907" filled="false" stroked="true" strokeweight=".594278pt" strokecolor="#000000">
              <v:stroke dashstyle="solid"/>
            </v:rect>
            <v:line style="position:absolute" from="9097,2809" to="9097,2980" stroked="true" strokeweight=".55208pt" strokecolor="#000000">
              <v:stroke dashstyle="solid"/>
            </v:line>
            <v:shape style="position:absolute;left:9047;top:2952;width:100;height:111" coordorigin="9048,2953" coordsize="100,111" path="m9048,2953l9097,3063,9141,2966,9098,2966,9072,2963,9048,2953xm9147,2953l9123,2963,9098,2966,9141,2966,9147,2953xe" filled="true" fillcolor="#000000" stroked="false">
              <v:path arrowok="t"/>
              <v:fill type="solid"/>
            </v:shape>
            <v:line style="position:absolute" from="9097,3951" to="9097,4109" stroked="true" strokeweight=".55208pt" strokecolor="#000000">
              <v:stroke dashstyle="solid"/>
            </v:line>
            <v:rect style="position:absolute;left:8445;top:4193;width:1305;height:925" filled="false" stroked="true" strokeweight=".59373pt" strokecolor="#000000">
              <v:stroke dashstyle="solid"/>
            </v:rect>
            <v:shape style="position:absolute;left:9047;top:4082;width:100;height:111" coordorigin="9048,4083" coordsize="100,111" path="m9048,4083l9097,4193,9141,4096,9098,4096,9072,4092,9048,4083xm9147,4083l9123,4092,9098,4096,9141,4096,9147,4083xe" filled="true" fillcolor="#000000" stroked="false">
              <v:path arrowok="t"/>
              <v:fill type="solid"/>
            </v:shape>
            <v:line style="position:absolute" from="9097,5117" to="9097,5275" stroked="true" strokeweight=".55208pt" strokecolor="#000000">
              <v:stroke dashstyle="solid"/>
            </v:line>
            <v:rect style="position:absolute;left:8445;top:5359;width:1305;height:726" filled="false" stroked="true" strokeweight=".599882pt" strokecolor="#000000">
              <v:stroke dashstyle="solid"/>
            </v:rect>
            <v:shape style="position:absolute;left:9047;top:5248;width:100;height:111" coordorigin="9048,5249" coordsize="100,111" path="m9048,5249l9097,5359,9141,5262,9098,5262,9072,5258,9048,5249xm9147,5249l9123,5258,9098,5262,9141,5262,9147,5249xe" filled="true" fillcolor="#000000" stroked="false">
              <v:path arrowok="t"/>
              <v:fill type="solid"/>
            </v:shape>
            <v:line style="position:absolute" from="9097,6084" to="9097,6230" stroked="true" strokeweight=".55208pt" strokecolor="#000000">
              <v:stroke dashstyle="solid"/>
            </v:line>
            <v:shape style="position:absolute;left:9047;top:6203;width:100;height:111" coordorigin="9048,6203" coordsize="100,111" path="m9048,6203l9097,6314,9141,6216,9098,6216,9072,6213,9048,6203xm9147,6203l9123,6213,9098,6216,9141,6216,9147,6203xe" filled="true" fillcolor="#000000" stroked="false">
              <v:path arrowok="t"/>
              <v:fill type="solid"/>
            </v:shape>
            <v:shape style="position:absolute;left:9749;top:960;width:218;height:5740" coordorigin="9750,961" coordsize="218,5740" path="m9750,6700l9967,6700,9967,961e" filled="false" stroked="true" strokeweight=".552170pt" strokecolor="#000000">
              <v:path arrowok="t"/>
              <v:stroke dashstyle="solid"/>
            </v:shape>
            <v:line style="position:absolute" from="4043,961" to="9967,961" stroked="true" strokeweight=".614657pt" strokecolor="#000000">
              <v:stroke dashstyle="solid"/>
            </v:line>
            <v:shape style="position:absolute;left:3968;top:905;width:100;height:111" coordorigin="3968,905" coordsize="100,111" path="m4067,905l3968,961,4067,1016,4059,989,4056,961,4059,933,4067,905xe" filled="true" fillcolor="#000000" stroked="false">
              <v:path arrowok="t"/>
              <v:fill type="solid"/>
            </v:shape>
            <v:shape style="position:absolute;left:2055;top:3291;width:5304;height:2696" coordorigin="2055,3292" coordsize="5304,2696" path="m7359,5988l7359,5021,2055,5021,2055,3571,3012,3571,3012,3292e" filled="false" stroked="true" strokeweight=".601810pt" strokecolor="#000000">
              <v:path arrowok="t"/>
              <v:stroke dashstyle="solid"/>
            </v:shape>
            <v:shape style="position:absolute;left:2961;top:3208;width:100;height:111" coordorigin="2962,3208" coordsize="100,111" path="m3012,3208l2962,3319,2986,3309,3012,3306,3055,3306,3012,3208xm3055,3306l3012,3306,3037,3309,3061,3319,3055,3306xe" filled="true" fillcolor="#000000" stroked="false">
              <v:path arrowok="t"/>
              <v:fill type="solid"/>
            </v:shape>
            <v:shape style="position:absolute;left:4546;top:1353;width:2516;height:1585" type="#_x0000_t202" filled="false" stroked="false">
              <v:textbox inset="0,0,0,0">
                <w:txbxContent>
                  <w:p w:rsidR="0018722C">
                    <w:pPr>
                      <w:spacing w:line="158" w:lineRule="exact" w:before="0"/>
                      <w:ind w:leftChars="0" w:left="1569" w:rightChars="0" w:right="0" w:firstLineChars="0" w:firstLine="0"/>
                      <w:jc w:val="left"/>
                      <w:rPr>
                        <w:sz w:val="20"/>
                      </w:rPr>
                    </w:pPr>
                    <w:r>
                      <w:rPr>
                        <w:w w:val="92"/>
                        <w:sz w:val="20"/>
                      </w:rPr>
                      <w:t>是</w:t>
                    </w:r>
                  </w:p>
                  <w:p w:rsidR="0018722C">
                    <w:pPr>
                      <w:spacing w:line="215" w:lineRule="exact" w:before="0"/>
                      <w:ind w:leftChars="0" w:left="0" w:rightChars="0" w:right="0" w:firstLineChars="0" w:firstLine="0"/>
                      <w:jc w:val="left"/>
                      <w:rPr>
                        <w:sz w:val="20"/>
                      </w:rPr>
                    </w:pPr>
                    <w:r>
                      <w:rPr>
                        <w:w w:val="90"/>
                        <w:sz w:val="20"/>
                      </w:rPr>
                      <w:t>数字化图件？</w:t>
                    </w:r>
                  </w:p>
                  <w:p w:rsidR="0018722C">
                    <w:pPr>
                      <w:spacing w:line="240" w:lineRule="auto" w:before="10"/>
                      <w:rPr>
                        <w:sz w:val="18"/>
                      </w:rPr>
                    </w:pPr>
                  </w:p>
                  <w:p w:rsidR="0018722C">
                    <w:pPr>
                      <w:spacing w:before="0"/>
                      <w:ind w:leftChars="0" w:left="330" w:rightChars="0" w:right="0" w:firstLineChars="0" w:firstLine="0"/>
                      <w:jc w:val="left"/>
                      <w:rPr>
                        <w:sz w:val="20"/>
                      </w:rPr>
                    </w:pPr>
                    <w:r>
                      <w:rPr>
                        <w:w w:val="92"/>
                        <w:sz w:val="20"/>
                      </w:rPr>
                      <w:t>否</w:t>
                    </w:r>
                  </w:p>
                  <w:p w:rsidR="0018722C">
                    <w:pPr>
                      <w:spacing w:line="240" w:lineRule="auto" w:before="0"/>
                      <w:rPr>
                        <w:sz w:val="15"/>
                      </w:rPr>
                    </w:pPr>
                  </w:p>
                  <w:p w:rsidR="0018722C">
                    <w:pPr>
                      <w:tabs>
                        <w:tab w:pos="1390" w:val="left" w:leader="none"/>
                      </w:tabs>
                      <w:spacing w:line="253" w:lineRule="exact" w:before="0"/>
                      <w:ind w:leftChars="0" w:left="70" w:rightChars="0" w:right="0" w:firstLineChars="0" w:firstLine="0"/>
                      <w:jc w:val="left"/>
                      <w:rPr>
                        <w:sz w:val="20"/>
                      </w:rPr>
                    </w:pPr>
                    <w:r>
                      <w:rPr>
                        <w:sz w:val="20"/>
                      </w:rPr>
                      <w:t>扫描、纠正</w:t>
                      <w:tab/>
                    </w:r>
                    <w:r>
                      <w:rPr>
                        <w:w w:val="90"/>
                        <w:sz w:val="20"/>
                      </w:rPr>
                      <w:t>利用数字化仪</w:t>
                    </w:r>
                  </w:p>
                  <w:p w:rsidR="0018722C">
                    <w:pPr>
                      <w:spacing w:line="253" w:lineRule="exact" w:before="0"/>
                      <w:ind w:leftChars="0" w:left="1483" w:rightChars="0" w:right="0" w:firstLineChars="0" w:firstLine="0"/>
                      <w:jc w:val="left"/>
                      <w:rPr>
                        <w:sz w:val="20"/>
                      </w:rPr>
                    </w:pPr>
                    <w:r>
                      <w:rPr>
                        <w:w w:val="90"/>
                        <w:sz w:val="20"/>
                      </w:rPr>
                      <w:t>进行矢量化</w:t>
                    </w:r>
                  </w:p>
                </w:txbxContent>
              </v:textbox>
              <w10:wrap type="none"/>
            </v:shape>
            <v:shape style="position:absolute;left:8545;top:3144;width:1125;height:696" type="#_x0000_t202" filled="false" stroked="false">
              <v:textbox inset="0,0,0,0">
                <w:txbxContent>
                  <w:p w:rsidR="0018722C">
                    <w:pPr>
                      <w:spacing w:line="196" w:lineRule="exact" w:before="0"/>
                      <w:ind w:leftChars="0" w:left="0" w:rightChars="0" w:right="0" w:firstLineChars="0" w:firstLine="0"/>
                      <w:jc w:val="left"/>
                      <w:rPr>
                        <w:sz w:val="20"/>
                      </w:rPr>
                    </w:pPr>
                    <w:r>
                      <w:rPr>
                        <w:w w:val="90"/>
                        <w:sz w:val="20"/>
                      </w:rPr>
                      <w:t>目视判读和数</w:t>
                    </w:r>
                  </w:p>
                  <w:p w:rsidR="0018722C">
                    <w:pPr>
                      <w:spacing w:line="225" w:lineRule="auto" w:before="7"/>
                      <w:ind w:leftChars="0" w:left="184" w:rightChars="0" w:right="0" w:hanging="185"/>
                      <w:jc w:val="left"/>
                      <w:rPr>
                        <w:sz w:val="20"/>
                      </w:rPr>
                    </w:pPr>
                    <w:r>
                      <w:rPr>
                        <w:w w:val="90"/>
                        <w:sz w:val="20"/>
                      </w:rPr>
                      <w:t>字分析，提取变更信息</w:t>
                    </w:r>
                  </w:p>
                </w:txbxContent>
              </v:textbox>
              <w10:wrap type="none"/>
            </v:shape>
            <v:shape style="position:absolute;left:2203;top:4179;width:2045;height:451" type="#_x0000_t202" filled="false" stroked="false">
              <v:textbox inset="0,0,0,0">
                <w:txbxContent>
                  <w:p w:rsidR="0018722C">
                    <w:pPr>
                      <w:spacing w:line="196" w:lineRule="exact" w:before="0"/>
                      <w:ind w:leftChars="0" w:left="0" w:rightChars="0" w:right="0" w:firstLineChars="0" w:firstLine="0"/>
                      <w:jc w:val="left"/>
                      <w:rPr>
                        <w:sz w:val="20"/>
                      </w:rPr>
                    </w:pPr>
                    <w:r>
                      <w:rPr>
                        <w:w w:val="90"/>
                        <w:sz w:val="20"/>
                      </w:rPr>
                      <w:t>利用RS获得第二时相影像</w:t>
                    </w:r>
                  </w:p>
                  <w:p w:rsidR="0018722C">
                    <w:pPr>
                      <w:spacing w:line="254" w:lineRule="exact" w:before="0"/>
                      <w:ind w:leftChars="0" w:left="0" w:rightChars="0" w:right="0" w:firstLineChars="0" w:firstLine="0"/>
                      <w:jc w:val="left"/>
                      <w:rPr>
                        <w:sz w:val="20"/>
                      </w:rPr>
                    </w:pPr>
                    <w:r>
                      <w:rPr>
                        <w:w w:val="90"/>
                        <w:sz w:val="20"/>
                      </w:rPr>
                      <w:t>（分析时点的TM影像）</w:t>
                    </w:r>
                  </w:p>
                </w:txbxContent>
              </v:textbox>
              <w10:wrap type="none"/>
            </v:shape>
            <v:shape style="position:absolute;left:8545;top:4295;width:1125;height:696" type="#_x0000_t202" filled="false" stroked="false">
              <v:textbox inset="0,0,0,0">
                <w:txbxContent>
                  <w:p w:rsidR="0018722C">
                    <w:pPr>
                      <w:spacing w:line="196" w:lineRule="exact" w:before="0"/>
                      <w:ind w:leftChars="0" w:left="0" w:rightChars="0" w:right="0" w:firstLineChars="0" w:firstLine="138"/>
                      <w:jc w:val="left"/>
                      <w:rPr>
                        <w:sz w:val="20"/>
                      </w:rPr>
                    </w:pPr>
                    <w:r>
                      <w:rPr>
                        <w:w w:val="90"/>
                        <w:sz w:val="20"/>
                      </w:rPr>
                      <w:t>GPS外业实</w:t>
                    </w:r>
                  </w:p>
                  <w:p w:rsidR="0018722C">
                    <w:pPr>
                      <w:spacing w:line="225" w:lineRule="auto" w:before="7"/>
                      <w:ind w:leftChars="0" w:left="0" w:rightChars="0" w:right="18" w:firstLineChars="0" w:firstLine="0"/>
                      <w:jc w:val="center"/>
                      <w:rPr>
                        <w:sz w:val="20"/>
                      </w:rPr>
                    </w:pPr>
                    <w:r>
                      <w:rPr>
                        <w:w w:val="90"/>
                        <w:sz w:val="20"/>
                      </w:rPr>
                      <w:t>测，获取变更数据</w:t>
                    </w:r>
                  </w:p>
                </w:txbxContent>
              </v:textbox>
              <w10:wrap type="none"/>
            </v:shape>
            <v:shape style="position:absolute;left:2894;top:5510;width:1125;height:205" type="#_x0000_t202" filled="false" stroked="false">
              <v:textbox inset="0,0,0,0">
                <w:txbxContent>
                  <w:p w:rsidR="0018722C">
                    <w:pPr>
                      <w:spacing w:line="204" w:lineRule="exact" w:before="0"/>
                      <w:ind w:leftChars="0" w:left="0" w:rightChars="0" w:right="0" w:firstLineChars="0" w:firstLine="0"/>
                      <w:jc w:val="left"/>
                      <w:rPr>
                        <w:sz w:val="20"/>
                      </w:rPr>
                    </w:pPr>
                    <w:r>
                      <w:rPr>
                        <w:w w:val="90"/>
                        <w:sz w:val="20"/>
                      </w:rPr>
                      <w:t>数字化图件？</w:t>
                    </w:r>
                  </w:p>
                </w:txbxContent>
              </v:textbox>
              <w10:wrap type="none"/>
            </v:shape>
            <v:shape style="position:absolute;left:4377;top:5347;width:205;height:205" type="#_x0000_t202" filled="false" stroked="false">
              <v:textbox inset="0,0,0,0">
                <w:txbxContent>
                  <w:p w:rsidR="0018722C">
                    <w:pPr>
                      <w:spacing w:line="204" w:lineRule="exact" w:before="0"/>
                      <w:ind w:leftChars="0" w:left="0" w:rightChars="0" w:right="0" w:firstLineChars="0" w:firstLine="0"/>
                      <w:jc w:val="left"/>
                      <w:rPr>
                        <w:sz w:val="20"/>
                      </w:rPr>
                    </w:pPr>
                    <w:r>
                      <w:rPr>
                        <w:w w:val="92"/>
                        <w:sz w:val="20"/>
                      </w:rPr>
                      <w:t>是</w:t>
                    </w:r>
                  </w:p>
                </w:txbxContent>
              </v:textbox>
              <w10:wrap type="none"/>
            </v:shape>
            <v:shape style="position:absolute;left:8545;top:5484;width:1125;height:451" type="#_x0000_t202" filled="false" stroked="false">
              <v:textbox inset="0,0,0,0">
                <w:txbxContent>
                  <w:p w:rsidR="0018722C">
                    <w:pPr>
                      <w:spacing w:line="196" w:lineRule="exact" w:before="0"/>
                      <w:ind w:leftChars="0" w:left="92" w:rightChars="0" w:right="0" w:hanging="93"/>
                      <w:jc w:val="left"/>
                      <w:rPr>
                        <w:sz w:val="20"/>
                      </w:rPr>
                    </w:pPr>
                    <w:r>
                      <w:rPr>
                        <w:w w:val="90"/>
                        <w:sz w:val="20"/>
                      </w:rPr>
                      <w:t>内业对逐个图</w:t>
                    </w:r>
                  </w:p>
                  <w:p w:rsidR="0018722C">
                    <w:pPr>
                      <w:spacing w:line="254" w:lineRule="exact" w:before="0"/>
                      <w:ind w:leftChars="0" w:left="92" w:rightChars="0" w:right="0" w:firstLineChars="0" w:firstLine="0"/>
                      <w:jc w:val="left"/>
                      <w:rPr>
                        <w:sz w:val="20"/>
                      </w:rPr>
                    </w:pPr>
                    <w:r>
                      <w:rPr>
                        <w:w w:val="90"/>
                        <w:sz w:val="20"/>
                      </w:rPr>
                      <w:t>斑更新绘制</w:t>
                    </w:r>
                  </w:p>
                </w:txbxContent>
              </v:textbox>
              <w10:wrap type="none"/>
            </v:shape>
            <v:shape style="position:absolute;left:3225;top:6072;width:205;height:205" type="#_x0000_t202" filled="false" stroked="false">
              <v:textbox inset="0,0,0,0">
                <w:txbxContent>
                  <w:p w:rsidR="0018722C">
                    <w:pPr>
                      <w:spacing w:line="204" w:lineRule="exact" w:before="0"/>
                      <w:ind w:leftChars="0" w:left="0" w:rightChars="0" w:right="0" w:firstLineChars="0" w:firstLine="0"/>
                      <w:jc w:val="left"/>
                      <w:rPr>
                        <w:sz w:val="20"/>
                      </w:rPr>
                    </w:pPr>
                    <w:r>
                      <w:rPr>
                        <w:w w:val="92"/>
                        <w:sz w:val="20"/>
                      </w:rPr>
                      <w:t>否</w:t>
                    </w:r>
                  </w:p>
                </w:txbxContent>
              </v:textbox>
              <w10:wrap type="none"/>
            </v:shape>
            <v:shape style="position:absolute;left:4850;top:5925;width:1125;height:451" type="#_x0000_t202" filled="false" stroked="false">
              <v:textbox inset="0,0,0,0">
                <w:txbxContent>
                  <w:p w:rsidR="0018722C">
                    <w:pPr>
                      <w:spacing w:line="196" w:lineRule="exact" w:before="0"/>
                      <w:ind w:leftChars="0" w:left="91" w:rightChars="0" w:right="0" w:hanging="92"/>
                      <w:jc w:val="left"/>
                      <w:rPr>
                        <w:sz w:val="20"/>
                      </w:rPr>
                    </w:pPr>
                    <w:r>
                      <w:rPr>
                        <w:w w:val="90"/>
                        <w:sz w:val="20"/>
                      </w:rPr>
                      <w:t>利用数字化仪</w:t>
                    </w:r>
                  </w:p>
                  <w:p w:rsidR="0018722C">
                    <w:pPr>
                      <w:spacing w:line="254" w:lineRule="exact" w:before="0"/>
                      <w:ind w:leftChars="0" w:left="91" w:rightChars="0" w:right="0" w:firstLineChars="0" w:firstLine="0"/>
                      <w:jc w:val="left"/>
                      <w:rPr>
                        <w:sz w:val="20"/>
                      </w:rPr>
                    </w:pPr>
                    <w:r>
                      <w:rPr>
                        <w:w w:val="90"/>
                        <w:sz w:val="20"/>
                      </w:rPr>
                      <w:t>进行矢量化</w:t>
                    </w:r>
                  </w:p>
                </w:txbxContent>
              </v:textbox>
              <w10:wrap type="none"/>
            </v:shape>
            <v:shape style="position:absolute;left:4533;top:4199;width:870;height:436" type="#_x0000_t202" filled="false" stroked="true" strokeweight=".604142pt" strokecolor="#000000">
              <v:textbox inset="0,0,0,0">
                <w:txbxContent>
                  <w:p w:rsidR="0018722C">
                    <w:pPr>
                      <w:spacing w:before="39"/>
                      <w:ind w:leftChars="0" w:left="60" w:rightChars="0" w:right="0" w:firstLineChars="0" w:firstLine="0"/>
                      <w:jc w:val="left"/>
                      <w:rPr>
                        <w:sz w:val="20"/>
                      </w:rPr>
                    </w:pPr>
                    <w:r>
                      <w:rPr>
                        <w:w w:val="90"/>
                        <w:sz w:val="20"/>
                      </w:rPr>
                      <w:t>图像增强</w:t>
                    </w:r>
                  </w:p>
                </w:txbxContent>
              </v:textbox>
              <v:stroke dashstyle="solid"/>
              <w10:wrap type="none"/>
            </v:shape>
            <v:shape style="position:absolute;left:5837;top:4054;width:870;height:726" type="#_x0000_t202" filled="false" stroked="true" strokeweight=".592167pt" strokecolor="#000000">
              <v:textbox inset="0,0,0,0">
                <w:txbxContent>
                  <w:p w:rsidR="0018722C">
                    <w:pPr>
                      <w:spacing w:line="225" w:lineRule="auto" w:before="77"/>
                      <w:ind w:leftChars="0" w:left="244" w:rightChars="0" w:right="0" w:hanging="185"/>
                      <w:jc w:val="left"/>
                      <w:rPr>
                        <w:sz w:val="20"/>
                      </w:rPr>
                    </w:pPr>
                    <w:r>
                      <w:rPr>
                        <w:w w:val="90"/>
                        <w:sz w:val="20"/>
                      </w:rPr>
                      <w:t>影像纠正配准</w:t>
                    </w:r>
                  </w:p>
                </w:txbxContent>
              </v:textbox>
              <v:stroke dashstyle="solid"/>
              <w10:wrap type="none"/>
            </v:shape>
            <v:shape style="position:absolute;left:4750;top:6597;width:1305;height:484" type="#_x0000_t202" filled="false" stroked="true" strokeweight=".608414pt" strokecolor="#000000">
              <v:textbox inset="0,0,0,0">
                <w:txbxContent>
                  <w:p w:rsidR="0018722C">
                    <w:pPr>
                      <w:spacing w:before="63"/>
                      <w:ind w:leftChars="0" w:left="277" w:rightChars="0" w:right="0" w:firstLineChars="0" w:firstLine="0"/>
                      <w:jc w:val="left"/>
                      <w:rPr>
                        <w:sz w:val="20"/>
                      </w:rPr>
                    </w:pPr>
                    <w:r>
                      <w:rPr>
                        <w:w w:val="90"/>
                        <w:sz w:val="20"/>
                      </w:rPr>
                      <w:t>图形配准</w:t>
                    </w:r>
                  </w:p>
                </w:txbxContent>
              </v:textbox>
              <v:stroke dashstyle="solid"/>
              <w10:wrap type="none"/>
            </v:shape>
            <v:shape style="position:absolute;left:2147;top:193;width:1815;height:648" type="#_x0000_t202" filled="false" stroked="false">
              <v:textbox inset="0,0,0,0">
                <w:txbxContent>
                  <w:p w:rsidR="0018722C">
                    <w:pPr>
                      <w:spacing w:line="225" w:lineRule="auto" w:before="44"/>
                      <w:ind w:leftChars="0" w:left="250" w:rightChars="0" w:right="145" w:firstLineChars="0" w:firstLine="0"/>
                      <w:jc w:val="left"/>
                      <w:rPr>
                        <w:sz w:val="20"/>
                      </w:rPr>
                    </w:pPr>
                    <w:r>
                      <w:rPr>
                        <w:w w:val="90"/>
                        <w:sz w:val="20"/>
                      </w:rPr>
                      <w:t>房地产空间分析图形图像数据库</w:t>
                    </w:r>
                  </w:p>
                </w:txbxContent>
              </v:textbox>
              <w10:wrap type="none"/>
            </v:shape>
            <v:shape style="position:absolute;left:2147;top:852;width:1815;height:1471" type="#_x0000_t202" filled="false" stroked="false">
              <v:textbox inset="0,0,0,0">
                <w:txbxContent>
                  <w:p w:rsidR="0018722C">
                    <w:pPr>
                      <w:spacing w:line="319" w:lineRule="auto" w:before="78"/>
                      <w:ind w:leftChars="0" w:left="99" w:rightChars="0" w:right="56" w:firstLineChars="0" w:firstLine="0"/>
                      <w:jc w:val="both"/>
                      <w:rPr>
                        <w:sz w:val="20"/>
                      </w:rPr>
                    </w:pPr>
                    <w:r>
                      <w:rPr>
                        <w:w w:val="90"/>
                        <w:sz w:val="20"/>
                      </w:rPr>
                      <w:t>城市土地利用现状图城市道路交通现状图城市地籍图</w:t>
                    </w:r>
                  </w:p>
                  <w:p w:rsidR="0018722C">
                    <w:pPr>
                      <w:spacing w:before="20"/>
                      <w:ind w:leftChars="0" w:left="99" w:rightChars="0" w:right="0" w:firstLineChars="0" w:firstLine="0"/>
                      <w:jc w:val="both"/>
                      <w:rPr>
                        <w:sz w:val="20"/>
                      </w:rPr>
                    </w:pPr>
                    <w:r>
                      <w:rPr>
                        <w:w w:val="90"/>
                        <w:sz w:val="20"/>
                      </w:rPr>
                      <w:t>城市地形图</w:t>
                    </w:r>
                  </w:p>
                </w:txbxContent>
              </v:textbox>
              <w10:wrap type="none"/>
            </v:shape>
            <v:shape style="position:absolute;left:2142;top:2329;width:1826;height:440" type="#_x0000_t202" filled="false" stroked="true" strokeweight=".571583pt" strokecolor="#000000">
              <v:textbox inset="0,0,0,0">
                <w:txbxContent>
                  <w:p w:rsidR="0018722C">
                    <w:pPr>
                      <w:spacing w:before="69"/>
                      <w:ind w:leftChars="0" w:left="99" w:rightChars="0" w:right="0" w:firstLineChars="0" w:firstLine="0"/>
                      <w:jc w:val="left"/>
                      <w:rPr>
                        <w:sz w:val="20"/>
                      </w:rPr>
                    </w:pPr>
                    <w:r>
                      <w:rPr>
                        <w:w w:val="90"/>
                        <w:sz w:val="20"/>
                      </w:rPr>
                      <w:t>城市遥感影像</w:t>
                    </w:r>
                  </w:p>
                </w:txbxContent>
              </v:textbox>
              <v:stroke dashstyle="solid"/>
              <w10:wrap type="none"/>
            </v:shape>
            <v:shape style="position:absolute;left:2142;top:2768;width:1826;height:440" type="#_x0000_t202" filled="false" stroked="true" strokeweight=".571583pt" strokecolor="#000000">
              <v:textbox inset="0,0,0,0">
                <w:txbxContent>
                  <w:p w:rsidR="0018722C">
                    <w:pPr>
                      <w:spacing w:before="69"/>
                      <w:ind w:leftChars="0" w:left="89" w:rightChars="0" w:right="0" w:firstLineChars="0" w:firstLine="0"/>
                      <w:jc w:val="left"/>
                      <w:rPr>
                        <w:sz w:val="20"/>
                      </w:rPr>
                    </w:pPr>
                    <w:r>
                      <w:rPr>
                        <w:w w:val="90"/>
                        <w:sz w:val="20"/>
                      </w:rPr>
                      <w:t>城市总体规划图</w:t>
                    </w:r>
                  </w:p>
                </w:txbxContent>
              </v:textbox>
              <v:stroke dashstyle="solid"/>
              <w10:wrap type="none"/>
            </v:shape>
            <v:shape style="position:absolute;left:6489;top:1154;width:1522;height:967" type="#_x0000_t202" filled="false" stroked="true" strokeweight=".599285pt" strokecolor="#000000">
              <v:textbox inset="0,0,0,0">
                <w:txbxContent>
                  <w:p w:rsidR="0018722C">
                    <w:pPr>
                      <w:spacing w:line="225" w:lineRule="auto" w:before="75"/>
                      <w:ind w:leftChars="0" w:left="55" w:rightChars="0" w:right="107" w:firstLineChars="0" w:firstLine="0"/>
                      <w:jc w:val="left"/>
                      <w:rPr>
                        <w:sz w:val="20"/>
                      </w:rPr>
                    </w:pPr>
                    <w:r>
                      <w:rPr>
                        <w:w w:val="90"/>
                        <w:sz w:val="20"/>
                      </w:rPr>
                      <w:t>城市土地利用、</w:t>
                    </w:r>
                    <w:r>
                      <w:rPr>
                        <w:sz w:val="20"/>
                      </w:rPr>
                      <w:t>道路交通、地</w:t>
                    </w:r>
                    <w:r>
                      <w:rPr>
                        <w:w w:val="90"/>
                        <w:sz w:val="20"/>
                      </w:rPr>
                      <w:t>籍、地形矢量图</w:t>
                    </w:r>
                  </w:p>
                </w:txbxContent>
              </v:textbox>
              <v:stroke dashstyle="solid"/>
              <w10:wrap type="none"/>
            </v:shape>
            <v:shape style="position:absolute;left:6924;top:4054;width:870;height:726" type="#_x0000_t202" filled="false" stroked="true" strokeweight=".592167pt" strokecolor="#000000">
              <v:textbox inset="0,0,0,0">
                <w:txbxContent>
                  <w:p w:rsidR="0018722C">
                    <w:pPr>
                      <w:spacing w:line="225" w:lineRule="auto" w:before="77"/>
                      <w:ind w:leftChars="0" w:left="244" w:rightChars="0" w:right="0" w:hanging="185"/>
                      <w:jc w:val="left"/>
                      <w:rPr>
                        <w:sz w:val="20"/>
                      </w:rPr>
                    </w:pPr>
                    <w:r>
                      <w:rPr>
                        <w:w w:val="90"/>
                        <w:sz w:val="20"/>
                      </w:rPr>
                      <w:t>分幅叠加配准</w:t>
                    </w:r>
                  </w:p>
                </w:txbxContent>
              </v:textbox>
              <v:stroke dashstyle="solid"/>
              <w10:wrap type="none"/>
            </v:shape>
            <v:shape style="position:absolute;left:8445;top:2084;width:1305;height:726" type="#_x0000_t202" filled="false" stroked="true" strokeweight=".602168pt" strokecolor="#000000">
              <v:textbox inset="0,0,0,0">
                <w:txbxContent>
                  <w:p w:rsidR="0018722C">
                    <w:pPr>
                      <w:spacing w:line="225" w:lineRule="auto" w:before="77"/>
                      <w:ind w:leftChars="0" w:left="461" w:rightChars="0" w:right="0" w:hanging="369"/>
                      <w:jc w:val="left"/>
                      <w:rPr>
                        <w:sz w:val="20"/>
                      </w:rPr>
                    </w:pPr>
                    <w:r>
                      <w:rPr>
                        <w:w w:val="90"/>
                        <w:sz w:val="20"/>
                      </w:rPr>
                      <w:t>形成空间叠加图层</w:t>
                    </w:r>
                  </w:p>
                </w:txbxContent>
              </v:textbox>
              <v:stroke dashstyle="solid"/>
              <w10:wrap type="none"/>
            </v:shape>
            <v:shape style="position:absolute;left:4533;top:3087;width:1087;height:484" type="#_x0000_t202" filled="false" stroked="true" strokeweight=".606045pt" strokecolor="#000000">
              <v:textbox inset="0,0,0,0">
                <w:txbxContent>
                  <w:p w:rsidR="0018722C">
                    <w:pPr>
                      <w:spacing w:before="63"/>
                      <w:ind w:leftChars="0" w:left="169" w:rightChars="0" w:right="0" w:firstLineChars="0" w:firstLine="0"/>
                      <w:jc w:val="left"/>
                      <w:rPr>
                        <w:sz w:val="20"/>
                      </w:rPr>
                    </w:pPr>
                    <w:r>
                      <w:rPr>
                        <w:w w:val="90"/>
                        <w:sz w:val="20"/>
                      </w:rPr>
                      <w:t>图形配准</w:t>
                    </w:r>
                  </w:p>
                </w:txbxContent>
              </v:textbox>
              <v:stroke dashstyle="solid"/>
              <w10:wrap type="none"/>
            </v:shape>
            <v:shape style="position:absolute;left:2902;top:6597;width:1087;height:484" type="#_x0000_t202" filled="false" stroked="true" strokeweight=".606045pt" strokecolor="#000000">
              <v:textbox inset="0,0,0,0">
                <w:txbxContent>
                  <w:p w:rsidR="0018722C">
                    <w:pPr>
                      <w:spacing w:before="63"/>
                      <w:ind w:leftChars="0" w:left="77" w:rightChars="0" w:right="0" w:firstLineChars="0" w:firstLine="0"/>
                      <w:jc w:val="left"/>
                      <w:rPr>
                        <w:sz w:val="20"/>
                      </w:rPr>
                    </w:pPr>
                    <w:r>
                      <w:rPr>
                        <w:w w:val="90"/>
                        <w:sz w:val="20"/>
                      </w:rPr>
                      <w:t>扫描、纠正</w:t>
                    </w:r>
                  </w:p>
                </w:txbxContent>
              </v:textbox>
              <v:stroke dashstyle="solid"/>
              <w10:wrap type="none"/>
            </v:shape>
            <w10:wrap type="topAndBottom"/>
          </v:group>
        </w:pict>
      </w:r>
    </w:p>
    <w:p w:rsidR="0018722C">
      <w:pPr>
        <w:pStyle w:val="aff7"/>
        <w:topLinePunct/>
      </w:pPr>
      <w:r>
        <w:drawing>
          <wp:inline>
            <wp:extent cx="137720" cy="70008"/>
            <wp:effectExtent l="0" t="0" r="0" b="0"/>
            <wp:docPr id="3" name="image13.png" descr=""/>
            <wp:cNvGraphicFramePr>
              <a:graphicFrameLocks noChangeAspect="1"/>
            </wp:cNvGraphicFramePr>
            <a:graphic>
              <a:graphicData uri="http://schemas.openxmlformats.org/drawingml/2006/picture">
                <pic:pic>
                  <pic:nvPicPr>
                    <pic:cNvPr id="4" name="image13.png"/>
                    <pic:cNvPicPr/>
                  </pic:nvPicPr>
                  <pic:blipFill>
                    <a:blip r:embed="rId58" cstate="print"/>
                    <a:stretch>
                      <a:fillRect/>
                    </a:stretch>
                  </pic:blipFill>
                  <pic:spPr>
                    <a:xfrm>
                      <a:off x="0" y="0"/>
                      <a:ext cx="137720" cy="70008"/>
                    </a:xfrm>
                    <a:prstGeom prst="rect">
                      <a:avLst/>
                    </a:prstGeom>
                  </pic:spPr>
                </pic:pic>
              </a:graphicData>
            </a:graphic>
          </wp:inline>
        </w:drawing>
      </w:r>
    </w:p>
    <w:p w:rsidR="0018722C">
      <w:pPr>
        <w:topLinePunct/>
      </w:pPr>
    </w:p>
    <w:p w:rsidR="0018722C">
      <w:pPr>
        <w:pStyle w:val="affff5"/>
        <w:keepNext/>
        <w:topLinePunct/>
      </w:pPr>
      <w:r>
        <w:drawing>
          <wp:anchor distT="0" distB="0" distL="0" distR="0" allowOverlap="1" layoutInCell="1" locked="0" behindDoc="0" simplePos="0" relativeHeight="2080">
            <wp:simplePos x="0" y="0"/>
            <wp:positionH relativeFrom="page">
              <wp:posOffset>2381680</wp:posOffset>
            </wp:positionH>
            <wp:positionV relativeFrom="paragraph">
              <wp:posOffset>193042</wp:posOffset>
            </wp:positionV>
            <wp:extent cx="139051" cy="70675"/>
            <wp:effectExtent l="0" t="0" r="0" b="0"/>
            <wp:wrapTopAndBottom/>
            <wp:docPr id="5" name="image14.png" descr=""/>
            <wp:cNvGraphicFramePr>
              <a:graphicFrameLocks noChangeAspect="1"/>
            </wp:cNvGraphicFramePr>
            <a:graphic>
              <a:graphicData uri="http://schemas.openxmlformats.org/drawingml/2006/picture">
                <pic:pic>
                  <pic:nvPicPr>
                    <pic:cNvPr id="6" name="image14.png"/>
                    <pic:cNvPicPr/>
                  </pic:nvPicPr>
                  <pic:blipFill>
                    <a:blip r:embed="rId59" cstate="print"/>
                    <a:stretch>
                      <a:fillRect/>
                    </a:stretch>
                  </pic:blipFill>
                  <pic:spPr>
                    <a:xfrm>
                      <a:off x="0" y="0"/>
                      <a:ext cx="139051" cy="70675"/>
                    </a:xfrm>
                    <a:prstGeom prst="rect">
                      <a:avLst/>
                    </a:prstGeom>
                  </pic:spPr>
                </pic:pic>
              </a:graphicData>
            </a:graphic>
          </wp:anchor>
        </w:drawing>
      </w:r>
      <w:r>
        <w:drawing>
          <wp:anchor distT="0" distB="0" distL="0" distR="0" allowOverlap="1" layoutInCell="1" locked="0" behindDoc="0" simplePos="0" relativeHeight="2104">
            <wp:simplePos x="0" y="0"/>
            <wp:positionH relativeFrom="page">
              <wp:posOffset>5500917</wp:posOffset>
            </wp:positionH>
            <wp:positionV relativeFrom="paragraph">
              <wp:posOffset>189205</wp:posOffset>
            </wp:positionV>
            <wp:extent cx="137740" cy="70008"/>
            <wp:effectExtent l="0" t="0" r="0" b="0"/>
            <wp:wrapTopAndBottom/>
            <wp:docPr id="7" name="image15.png" descr=""/>
            <wp:cNvGraphicFramePr>
              <a:graphicFrameLocks noChangeAspect="1"/>
            </wp:cNvGraphicFramePr>
            <a:graphic>
              <a:graphicData uri="http://schemas.openxmlformats.org/drawingml/2006/picture">
                <pic:pic>
                  <pic:nvPicPr>
                    <pic:cNvPr id="8" name="image15.png"/>
                    <pic:cNvPicPr/>
                  </pic:nvPicPr>
                  <pic:blipFill>
                    <a:blip r:embed="rId60" cstate="print"/>
                    <a:stretch>
                      <a:fillRect/>
                    </a:stretch>
                  </pic:blipFill>
                  <pic:spPr>
                    <a:xfrm>
                      <a:off x="0" y="0"/>
                      <a:ext cx="137740" cy="70008"/>
                    </a:xfrm>
                    <a:prstGeom prst="rect">
                      <a:avLst/>
                    </a:prstGeom>
                  </pic:spPr>
                </pic:pic>
              </a:graphicData>
            </a:graphic>
          </wp:anchor>
        </w:drawing>
      </w:r>
    </w:p>
    <w:p w:rsidR="00000000">
      <w:pPr>
        <w:pStyle w:val="aff7"/>
        <w:spacing w:line="240" w:lineRule="atLeast"/>
        <w:topLinePunct/>
      </w:pPr>
      <w:r>
        <w:drawing>
          <wp:inline>
            <wp:extent cx="137720" cy="70008"/>
            <wp:effectExtent l="0" t="0" r="0" b="0"/>
            <wp:docPr id="9" name="image13.png" descr=""/>
            <wp:cNvGraphicFramePr>
              <a:graphicFrameLocks noChangeAspect="1"/>
            </wp:cNvGraphicFramePr>
            <a:graphic>
              <a:graphicData uri="http://schemas.openxmlformats.org/drawingml/2006/picture">
                <pic:pic>
                  <pic:nvPicPr>
                    <pic:cNvPr id="10" name="image13.png"/>
                    <pic:cNvPicPr/>
                  </pic:nvPicPr>
                  <pic:blipFill>
                    <a:blip r:embed="rId58" cstate="print"/>
                    <a:stretch>
                      <a:fillRect/>
                    </a:stretch>
                  </pic:blipFill>
                  <pic:spPr>
                    <a:xfrm>
                      <a:off x="0" y="0"/>
                      <a:ext cx="137720" cy="70008"/>
                    </a:xfrm>
                    <a:prstGeom prst="rect">
                      <a:avLst/>
                    </a:prstGeom>
                  </pic:spPr>
                </pic:pic>
              </a:graphicData>
            </a:graphic>
          </wp:inline>
        </w:drawing>
      </w:r>
    </w:p>
    <w:p w:rsidR="0018722C">
      <w:pPr>
        <w:pStyle w:val="a9"/>
        <w:textAlignment w:val="center"/>
        <w:topLinePunct/>
      </w:pPr>
      <w:r>
        <w:pict>
          <v:group style="position:absolute;margin-left:323.660583pt;margin-top:-168.312958pt;width:164.15pt;height:79.150pt;mso-position-horizontal-relative:page;mso-position-vertical-relative:paragraph;z-index:-440080" coordorigin="6473,-3366" coordsize="3283,1583">
            <v:shape style="position:absolute;left:7449;top:-674;width:2732;height:540" coordorigin="7449,-673" coordsize="2732,540" path="m7141,-2297l7141,-2055m9097,-2297l9097,-2055m7141,-2055l9097,-2055m8119,-2055l8119,-1867e" filled="false" stroked="true" strokeweight=".583368pt" strokecolor="#000000">
              <v:path arrowok="t"/>
              <v:stroke dashstyle="solid"/>
            </v:shape>
            <v:shape style="position:absolute;left:8069;top:-1894;width:100;height:111" coordorigin="8070,-1894" coordsize="100,111" path="m8070,-1894l8119,-1783,8163,-1881,8119,-1881,8094,-1884,8070,-1894xm8169,-1894l8145,-1884,8119,-1881,8163,-1881,8169,-1894xe" filled="true" fillcolor="#000000" stroked="false">
              <v:path arrowok="t"/>
              <v:fill type="solid"/>
            </v:shape>
            <v:shape style="position:absolute;left:6479;top:-3361;width:1325;height:1064" type="#_x0000_t202" filled="false" stroked="true" strokeweight=".593249pt" strokecolor="#000000">
              <v:textbox inset="0,0,0,0">
                <w:txbxContent>
                  <w:p w:rsidR="0018722C">
                    <w:pPr>
                      <w:spacing w:line="240" w:lineRule="auto" w:before="10"/>
                      <w:rPr>
                        <w:sz w:val="18"/>
                      </w:rPr>
                    </w:pPr>
                  </w:p>
                  <w:p w:rsidR="0018722C">
                    <w:pPr>
                      <w:spacing w:line="225" w:lineRule="auto" w:before="1"/>
                      <w:ind w:leftChars="0" w:left="380" w:rightChars="0" w:right="0" w:hanging="277"/>
                      <w:jc w:val="left"/>
                      <w:rPr>
                        <w:sz w:val="20"/>
                      </w:rPr>
                    </w:pPr>
                    <w:r>
                      <w:rPr>
                        <w:w w:val="90"/>
                        <w:sz w:val="20"/>
                      </w:rPr>
                      <w:t>城市总体规划矢量图</w:t>
                    </w:r>
                  </w:p>
                </w:txbxContent>
              </v:textbox>
              <v:stroke dashstyle="solid"/>
              <w10:wrap type="none"/>
            </v:shape>
            <v:shape style="position:absolute;left:8445;top:-3022;width:1305;height:726" type="#_x0000_t202" filled="false" stroked="true" strokeweight=".602168pt" strokecolor="#000000">
              <v:textbox inset="0,0,0,0">
                <w:txbxContent>
                  <w:p w:rsidR="0018722C">
                    <w:pPr>
                      <w:spacing w:line="225" w:lineRule="auto" w:before="77"/>
                      <w:ind w:leftChars="0" w:left="93" w:rightChars="0" w:right="0" w:firstLineChars="0" w:firstLine="0"/>
                      <w:jc w:val="left"/>
                      <w:rPr>
                        <w:sz w:val="20"/>
                      </w:rPr>
                    </w:pPr>
                    <w:r>
                      <w:rPr>
                        <w:w w:val="90"/>
                        <w:sz w:val="20"/>
                      </w:rPr>
                      <w:t>得到分析时点的现状矢量图</w:t>
                    </w:r>
                  </w:p>
                </w:txbxContent>
              </v:textbox>
              <v:stroke dashstyle="solid"/>
              <w10:wrap type="none"/>
            </v:shape>
            <w10:wrap type="none"/>
          </v:group>
        </w:pict>
      </w:r>
      <w:r>
        <w:pict>
          <v:group style="position:absolute;margin-left:95.940575pt;margin-top:-89.474342pt;width:337.55pt;height:85.2pt;mso-position-horizontal-relative:page;mso-position-vertical-relative:paragraph;z-index:-439936" coordorigin="1919,-1789" coordsize="6751,1704">
            <v:rect style="position:absolute;left:1924;top:-1784;width:1826;height:726" filled="false" stroked="true" strokeweight=".606133pt" strokecolor="#000000">
              <v:stroke dashstyle="solid"/>
            </v:rect>
            <v:shape style="position:absolute;left:3750;top:-1477;width:218;height:111" type="#_x0000_t75" stroked="false">
              <v:imagedata r:id="rId58" o:title=""/>
            </v:shape>
            <v:line style="position:absolute" from="2838,-1058" to="2838,-900" stroked="true" strokeweight=".55208pt" strokecolor="#000000">
              <v:stroke dashstyle="solid"/>
            </v:line>
            <v:shape style="position:absolute;left:2788;top:-928;width:100;height:111" coordorigin="2788,-927" coordsize="100,111" path="m2788,-927l2838,-817,2882,-914,2838,-914,2812,-917,2788,-927xm2887,-927l2863,-917,2838,-914,2882,-914,2887,-927xe" filled="true" fillcolor="#000000" stroked="false">
              <v:path arrowok="t"/>
              <v:fill type="solid"/>
            </v:shape>
            <v:shape style="position:absolute;left:1918;top:-1790;width:2050;height:973" type="#_x0000_t202" filled="false" stroked="false">
              <v:textbox inset="0,0,0,0">
                <w:txbxContent>
                  <w:p w:rsidR="0018722C">
                    <w:pPr>
                      <w:spacing w:line="225" w:lineRule="auto" w:before="89"/>
                      <w:ind w:leftChars="0" w:left="182" w:rightChars="0" w:right="181" w:hanging="93"/>
                      <w:jc w:val="left"/>
                      <w:rPr>
                        <w:sz w:val="20"/>
                      </w:rPr>
                    </w:pPr>
                    <w:r>
                      <w:rPr>
                        <w:w w:val="90"/>
                        <w:sz w:val="20"/>
                      </w:rPr>
                      <w:t>实现空间数据与属性数据的一体化管理</w:t>
                    </w:r>
                  </w:p>
                </w:txbxContent>
              </v:textbox>
              <w10:wrap type="none"/>
            </v:shape>
            <v:shape style="position:absolute;left:3968;top:-1784;width:1435;height:726" type="#_x0000_t202" filled="false" stroked="true" strokeweight=".603964pt" strokecolor="#000000">
              <v:textbox inset="0,0,0,0">
                <w:txbxContent>
                  <w:p w:rsidR="0018722C">
                    <w:pPr>
                      <w:spacing w:line="225" w:lineRule="auto" w:before="77"/>
                      <w:ind w:leftChars="0" w:left="159" w:rightChars="0" w:right="0" w:hanging="92"/>
                      <w:jc w:val="left"/>
                      <w:rPr>
                        <w:sz w:val="20"/>
                      </w:rPr>
                    </w:pPr>
                    <w:r>
                      <w:rPr>
                        <w:w w:val="90"/>
                        <w:sz w:val="20"/>
                      </w:rPr>
                      <w:t>在对应空间位置输入属性数据</w:t>
                    </w:r>
                  </w:p>
                </w:txbxContent>
              </v:textbox>
              <v:stroke dashstyle="solid"/>
              <w10:wrap type="none"/>
            </v:shape>
            <v:shape style="position:absolute;left:1924;top:-817;width:1826;height:726" type="#_x0000_t202" filled="false" stroked="true" strokeweight=".607594pt" strokecolor="#000000">
              <v:textbox inset="0,0,0,0">
                <w:txbxContent>
                  <w:p w:rsidR="0018722C">
                    <w:pPr>
                      <w:spacing w:line="225" w:lineRule="auto" w:before="77"/>
                      <w:ind w:leftChars="0" w:left="78" w:rightChars="0" w:right="0" w:firstLineChars="0" w:firstLine="0"/>
                      <w:jc w:val="left"/>
                      <w:rPr>
                        <w:sz w:val="20"/>
                      </w:rPr>
                    </w:pPr>
                    <w:r>
                      <w:rPr>
                        <w:w w:val="90"/>
                        <w:sz w:val="20"/>
                      </w:rPr>
                      <w:t>提取房地产价格各种影响因素并分层存储</w:t>
                    </w:r>
                  </w:p>
                </w:txbxContent>
              </v:textbox>
              <v:stroke dashstyle="solid"/>
              <w10:wrap type="none"/>
            </v:shape>
            <v:shape style="position:absolute;left:3968;top:-817;width:4695;height:726" type="#_x0000_t202" filled="false" stroked="true" strokeweight=".613476pt" strokecolor="#000000">
              <v:textbox inset="0,0,0,0">
                <w:txbxContent>
                  <w:p w:rsidR="0018722C">
                    <w:pPr>
                      <w:spacing w:line="225" w:lineRule="auto" w:before="77"/>
                      <w:ind w:leftChars="0" w:left="55" w:rightChars="0" w:right="70" w:firstLineChars="0" w:firstLine="0"/>
                      <w:jc w:val="left"/>
                      <w:rPr>
                        <w:sz w:val="20"/>
                      </w:rPr>
                    </w:pPr>
                    <w:r>
                      <w:rPr>
                        <w:w w:val="90"/>
                        <w:sz w:val="20"/>
                      </w:rPr>
                      <w:t>利用GIS的空间距离测算、缓冲区分析、数据检索、专题图制作等功能分析目标房地产价格与影响因素的关系</w:t>
                    </w:r>
                  </w:p>
                </w:txbxContent>
              </v:textbox>
              <v:stroke dashstyle="solid"/>
              <w10:wrap type="none"/>
            </v:shape>
            <w10:wrap type="none"/>
          </v:group>
        </w:pict>
      </w:r>
      <w:r>
        <w:pict>
          <v:shape style="position:absolute;margin-left:280.996002pt;margin-top:-89.170547pt;width:86.95pt;height:36.3pt;mso-position-horizontal-relative:page;mso-position-vertical-relative:paragraph;z-index:2392" type="#_x0000_t202" filled="false" stroked="true" strokeweight=".606959pt" strokecolor="#000000">
            <v:textbox inset="0,0,0,0">
              <w:txbxContent>
                <w:p w:rsidR="0018722C">
                  <w:pPr>
                    <w:spacing w:line="225" w:lineRule="auto" w:before="77"/>
                    <w:ind w:leftChars="0" w:left="127" w:rightChars="0" w:right="12" w:firstLineChars="0" w:firstLine="0"/>
                    <w:jc w:val="left"/>
                    <w:rPr>
                      <w:sz w:val="20"/>
                    </w:rPr>
                  </w:pPr>
                  <w:r>
                    <w:rPr>
                      <w:w w:val="90"/>
                      <w:sz w:val="20"/>
                    </w:rPr>
                    <w:t>提取房地产价格影响因素的空间数据</w:t>
                  </w:r>
                </w:p>
              </w:txbxContent>
            </v:textbox>
            <v:stroke dashstyle="solid"/>
            <w10:wrap type="none"/>
          </v:shape>
        </w:pict>
      </w:r>
      <w:r>
        <w:pict>
          <v:shape style="position:absolute;margin-left:378.804321pt;margin-top:-89.170547pt;width:54.35pt;height:36.3pt;mso-position-horizontal-relative:page;mso-position-vertical-relative:paragraph;z-index:2416" type="#_x0000_t202" filled="false" stroked="true" strokeweight=".598124pt" strokecolor="#000000">
            <v:textbox inset="0,0,0,0">
              <w:txbxContent>
                <w:p w:rsidR="0018722C">
                  <w:pPr>
                    <w:spacing w:line="225" w:lineRule="auto" w:before="77"/>
                    <w:ind w:leftChars="0" w:left="353" w:rightChars="0" w:right="0" w:hanging="230"/>
                    <w:jc w:val="left"/>
                    <w:rPr>
                      <w:sz w:val="20"/>
                    </w:rPr>
                  </w:pPr>
                  <w:r>
                    <w:rPr>
                      <w:w w:val="90"/>
                      <w:sz w:val="20"/>
                    </w:rPr>
                    <w:t>存储到GIS 系统</w:t>
                  </w:r>
                </w:p>
              </w:txbxContent>
            </v:textbox>
            <v:stroke dashstyle="solid"/>
            <w10:wrap type="none"/>
          </v:shape>
        </w:pict>
      </w:r>
      <w:r>
        <w:pict>
          <v:shape style="position:absolute;margin-left:444.012268pt;margin-top:-41.138039pt;width:54.35pt;height:36.3pt;mso-position-horizontal-relative:page;mso-position-vertical-relative:paragraph;z-index:2440" type="#_x0000_t202" filled="false" stroked="true" strokeweight=".598124pt" strokecolor="#000000">
            <v:textbox inset="0,0,0,0">
              <w:txbxContent>
                <w:p w:rsidR="0018722C">
                  <w:pPr>
                    <w:spacing w:line="225" w:lineRule="auto" w:before="77"/>
                    <w:ind w:leftChars="0" w:left="169" w:rightChars="0" w:right="0" w:hanging="93"/>
                    <w:jc w:val="left"/>
                    <w:rPr>
                      <w:sz w:val="20"/>
                    </w:rPr>
                  </w:pPr>
                  <w:r>
                    <w:rPr>
                      <w:w w:val="90"/>
                      <w:sz w:val="20"/>
                    </w:rPr>
                    <w:t>房地产空间预期评估</w:t>
                  </w:r>
                </w:p>
              </w:txbxContent>
            </v:textbox>
            <v:stroke dashstyle="solid"/>
            <w10:wrap type="none"/>
          </v:shape>
        </w:pict>
      </w:r>
      <w:r>
        <w:t>图</w:t>
      </w:r>
      <w:r>
        <w:rPr>
          <w:rFonts w:ascii="Times New Roman" w:eastAsia="Times New Roman"/>
        </w:rPr>
        <w:t>2-4</w:t>
      </w:r>
      <w:r>
        <w:t xml:space="preserve">  </w:t>
      </w:r>
      <w:r w:rsidRPr="00DB64CE">
        <w:rPr>
          <w:rFonts w:ascii="Times New Roman" w:eastAsia="Times New Roman"/>
        </w:rPr>
        <w:t>3S</w:t>
      </w:r>
      <w:r>
        <w:t>集成技术在房地产空间预期评估中的应用流程</w:t>
      </w:r>
    </w:p>
    <w:p w:rsidR="0018722C">
      <w:pPr>
        <w:topLinePunct/>
      </w:pPr>
      <w:r>
        <w:t>首先，对城市的土地利用现状图、道路交通现状图、地籍图、地形图等的动态变化做出准确的测量，得到分析时点的对应图形，并矢量化形成数字化图形。</w:t>
      </w:r>
      <w:r>
        <w:t>在这个过程中，主要是利用遥感技术获取分析时点的陆地卫星</w:t>
      </w:r>
      <w:r>
        <w:rPr>
          <w:rFonts w:ascii="Times New Roman" w:eastAsia="Times New Roman"/>
        </w:rPr>
        <w:t>TM</w:t>
      </w:r>
      <w:r>
        <w:t>影像，通过图</w:t>
      </w:r>
      <w:r>
        <w:t>像增强使图像在亮度、反差、层次等方面适应于人眼视觉的生理，方便于目视判</w:t>
      </w:r>
      <w:r>
        <w:t>读。然后将其与数据库中原有的</w:t>
      </w:r>
      <w:r>
        <w:rPr>
          <w:rFonts w:ascii="Times New Roman" w:eastAsia="Times New Roman"/>
        </w:rPr>
        <w:t>TM</w:t>
      </w:r>
      <w:r>
        <w:t>影像</w:t>
      </w:r>
      <w:r>
        <w:t>（</w:t>
      </w:r>
      <w:r>
        <w:t>第一时相影像</w:t>
      </w:r>
      <w:r>
        <w:t>）</w:t>
      </w:r>
      <w:r>
        <w:t>进行纠正配准、分幅</w:t>
      </w:r>
      <w:r>
        <w:t>叠加配准，并与数据库中的矢量图</w:t>
      </w:r>
      <w:r>
        <w:t>（</w:t>
      </w:r>
      <w:r>
        <w:t>也可以是经扫描配准或手动跟踪数字化仪得到的矢量图</w:t>
      </w:r>
      <w:r>
        <w:t>）</w:t>
      </w:r>
      <w:r>
        <w:t>形成空间叠加图层，利用计算机自动提取或者通过人机交互方式提取城市的道路、地形、地籍等的变化信息。</w:t>
      </w:r>
    </w:p>
    <w:p w:rsidR="0018722C">
      <w:pPr>
        <w:topLinePunct/>
      </w:pPr>
      <w:r>
        <w:t>其次，为了确保收集到的信息全面、准确，对提取到的变化区域利用手持</w:t>
      </w:r>
    </w:p>
    <w:p w:rsidR="0018722C">
      <w:pPr>
        <w:topLinePunct/>
      </w:pPr>
      <w:r>
        <w:rPr>
          <w:rFonts w:ascii="Times New Roman" w:eastAsia="Times New Roman"/>
        </w:rPr>
        <w:t>GPS</w:t>
      </w:r>
      <w:r>
        <w:t>进行外业实测，对其准确定位，并确定变化图斑的类型、面积、范围、线状地物宽度和权属界限，完成对变化区域</w:t>
      </w:r>
      <w:r>
        <w:t>（</w:t>
      </w:r>
      <w:r>
        <w:t>包括遗漏的小图斑</w:t>
      </w:r>
      <w:r>
        <w:t>）</w:t>
      </w:r>
      <w:r>
        <w:t>的量测。</w:t>
      </w:r>
    </w:p>
    <w:p w:rsidR="0018722C">
      <w:pPr>
        <w:topLinePunct/>
      </w:pPr>
      <w:r>
        <w:t>再次，在外业调查的基础上，将分析时点的数字化图形</w:t>
      </w:r>
      <w:r>
        <w:t>（</w:t>
      </w:r>
      <w:r>
        <w:t>包括土地利用图、</w:t>
      </w:r>
      <w:r>
        <w:t>道路交通图、地籍图、地形图</w:t>
      </w:r>
      <w:r>
        <w:t>）</w:t>
      </w:r>
      <w:r>
        <w:t>和变化图斑叠置在遥感影像上，利用</w:t>
      </w:r>
      <w:r>
        <w:rPr>
          <w:rFonts w:ascii="Times New Roman" w:eastAsia="Times New Roman"/>
        </w:rPr>
        <w:t>GIS</w:t>
      </w:r>
      <w:r>
        <w:t>技术对</w:t>
      </w:r>
      <w:r>
        <w:t>变化图斑逐个进行更新和编绘，并修改矢量图存在的错误，完成基础图件的数字</w:t>
      </w:r>
      <w:r>
        <w:t>化更新。然后，在</w:t>
      </w:r>
      <w:r>
        <w:rPr>
          <w:rFonts w:ascii="Times New Roman" w:eastAsia="Times New Roman"/>
        </w:rPr>
        <w:t>GIS</w:t>
      </w:r>
      <w:r>
        <w:t>系统中基于更新后的数字化地图进行属性数据的输入，完</w:t>
      </w:r>
      <w:r>
        <w:t>成空间数据和属性数据的一体化管理。在此基础上，根据分析和构建的房地产价</w:t>
      </w:r>
      <w:r>
        <w:t>格影响因素体系，提取各种影响因素的实体并分层存储，实现房地产价格影响因素的分层管理。</w:t>
      </w:r>
    </w:p>
    <w:p w:rsidR="0018722C">
      <w:pPr>
        <w:topLinePunct/>
      </w:pPr>
      <w:r>
        <w:t>最后，利用</w:t>
      </w:r>
      <w:r>
        <w:rPr>
          <w:rFonts w:ascii="Times New Roman" w:eastAsia="宋体"/>
        </w:rPr>
        <w:t>GIS</w:t>
      </w:r>
      <w:r>
        <w:t>的空间距离测算、缓冲区分析、空间数据与属性数据的双向检索、专题地图的制作等功能分析目标房地产的价格与其影响因素之间的关系，</w:t>
      </w:r>
      <w:r w:rsidR="001852F3">
        <w:t xml:space="preserve">完成目标房地产的空间预期分析和评估。</w:t>
      </w:r>
    </w:p>
    <w:p w:rsidR="0018722C">
      <w:pPr>
        <w:pStyle w:val="Heading2"/>
        <w:topLinePunct/>
        <w:ind w:left="171" w:hangingChars="171" w:hanging="171"/>
      </w:pPr>
      <w:bookmarkStart w:id="18899" w:name="_Toc68618899"/>
      <w:bookmarkStart w:name="2.3 本章小结 " w:id="64"/>
      <w:bookmarkEnd w:id="64"/>
      <w:r>
        <w:t>2.3</w:t>
      </w:r>
      <w:r>
        <w:t xml:space="preserve"> </w:t>
      </w:r>
      <w:r/>
      <w:bookmarkStart w:name="_bookmark27" w:id="65"/>
      <w:bookmarkEnd w:id="65"/>
      <w:r/>
      <w:bookmarkStart w:name="_bookmark27" w:id="66"/>
      <w:bookmarkEnd w:id="66"/>
      <w:r>
        <w:t>本章小结</w:t>
      </w:r>
      <w:bookmarkEnd w:id="18899"/>
    </w:p>
    <w:p w:rsidR="0018722C">
      <w:pPr>
        <w:topLinePunct/>
      </w:pPr>
      <w:r>
        <w:t>本章主要从理论层面回顾和分析了房地产价格的形成机制和决定理论，从技</w:t>
      </w:r>
      <w:r>
        <w:t>术层面分析了</w:t>
      </w:r>
      <w:r>
        <w:rPr>
          <w:rFonts w:ascii="Times New Roman" w:eastAsia="Times New Roman"/>
        </w:rPr>
        <w:t>3S</w:t>
      </w:r>
      <w:r>
        <w:t>技术在房地产空间预期评估中的应用。</w:t>
      </w:r>
    </w:p>
    <w:p w:rsidR="0018722C">
      <w:pPr>
        <w:topLinePunct/>
      </w:pPr>
      <w:r>
        <w:t>在房地产评估理论分析中，首先，从房地产价格形成机制方面追溯了地租理</w:t>
      </w:r>
      <w:r>
        <w:t>论、地价理论、区位理论和四象限模型理论；其次，从房地产价格的决定方面追</w:t>
      </w:r>
      <w:r>
        <w:t>溯了特征价格理论；再次，从预期对房价的影响方面分析了城市规划与地价的关系理论。这些为房地产空间预期评估提供了理论基础。</w:t>
      </w:r>
    </w:p>
    <w:p w:rsidR="0018722C">
      <w:pPr>
        <w:topLinePunct/>
      </w:pPr>
      <w:r>
        <w:t>在房地产评估技术分析中，本文从</w:t>
      </w:r>
      <w:r>
        <w:rPr>
          <w:rFonts w:ascii="Times New Roman" w:eastAsia="Times New Roman"/>
        </w:rPr>
        <w:t>3S</w:t>
      </w:r>
      <w:r>
        <w:t>技术的优势和房地产空间预期评估的要求出发，得出了</w:t>
      </w:r>
      <w:r>
        <w:rPr>
          <w:rFonts w:ascii="Times New Roman" w:eastAsia="Times New Roman"/>
        </w:rPr>
        <w:t>3S</w:t>
      </w:r>
      <w:r>
        <w:t>集成技术在城市房地产空间预期评估中的应用流程，指</w:t>
      </w:r>
      <w:r>
        <w:t>出</w:t>
      </w:r>
    </w:p>
    <w:p w:rsidR="0018722C">
      <w:pPr>
        <w:topLinePunct/>
      </w:pPr>
      <w:r>
        <w:t>这种评估技术不仅实现了城市房地产价格影响因素数据的动态更新和房地产的</w:t>
      </w:r>
      <w:r>
        <w:t>空间预期评估，而且提高了评估过程的直观性和可操作性，成为城市房地产空间分析、预期评估和动态监测的发展方向。</w:t>
      </w:r>
    </w:p>
    <w:p w:rsidR="0018722C">
      <w:pPr>
        <w:pStyle w:val="Heading1"/>
        <w:topLinePunct/>
      </w:pPr>
      <w:bookmarkStart w:id="18900" w:name="_Toc68618900"/>
      <w:bookmarkStart w:name="3 城市宜居性特征对商品住宅价格影响的空间评价6 " w:id="67"/>
      <w:bookmarkEnd w:id="67"/>
      <w:r>
        <w:t>3</w:t>
      </w:r>
      <w:r>
        <w:t xml:space="preserve">  </w:t>
      </w:r>
      <w:r/>
      <w:bookmarkStart w:name="_bookmark28" w:id="68"/>
      <w:bookmarkEnd w:id="68"/>
      <w:r/>
      <w:bookmarkStart w:name="_bookmark28" w:id="69"/>
      <w:bookmarkEnd w:id="69"/>
      <w:r>
        <w:t>城市宜居性特征对商品住宅价格影响的空间评价</w:t>
      </w:r>
      <w:r>
        <w:rPr>
          <w:vertAlign w:val="superscript"/>
          /&gt;
        </w:rPr>
        <w:t>6</w:t>
      </w:r>
      <w:bookmarkEnd w:id="18900"/>
    </w:p>
    <w:p w:rsidR="0018722C">
      <w:pPr>
        <w:topLinePunct/>
      </w:pPr>
      <w:r>
        <w:t>自</w:t>
      </w:r>
      <w:r>
        <w:rPr>
          <w:rFonts w:ascii="Times New Roman" w:eastAsia="Times New Roman"/>
        </w:rPr>
        <w:t>1998</w:t>
      </w:r>
      <w:r>
        <w:t>年</w:t>
      </w:r>
      <w:r>
        <w:rPr>
          <w:rFonts w:ascii="Times New Roman" w:eastAsia="Times New Roman"/>
        </w:rPr>
        <w:t>7</w:t>
      </w:r>
      <w:r>
        <w:t>月国务院发布了《关于进一步深化城镇住房制度改革加快住房</w:t>
      </w:r>
    </w:p>
    <w:p w:rsidR="0018722C">
      <w:pPr>
        <w:topLinePunct/>
      </w:pPr>
      <w:r>
        <w:t>建设的通知》以后，中国</w:t>
      </w:r>
      <w:r>
        <w:rPr>
          <w:rFonts w:ascii="Times New Roman" w:eastAsia="Times New Roman"/>
        </w:rPr>
        <w:t>35</w:t>
      </w:r>
      <w:r>
        <w:t>个大中城市的商品住宅市场发展迅速，商品住宅价</w:t>
      </w:r>
      <w:r>
        <w:t>格不断上涨，不同城市间住宅价格差异显著，且价格差异随着时间的推移逐步增</w:t>
      </w:r>
      <w:r>
        <w:t>大。</w:t>
      </w:r>
      <w:r>
        <w:t>图</w:t>
      </w:r>
      <w:r>
        <w:rPr>
          <w:rFonts w:ascii="Times New Roman" w:eastAsia="Times New Roman"/>
        </w:rPr>
        <w:t>3-1</w:t>
      </w:r>
      <w:r>
        <w:t>显示了中国</w:t>
      </w:r>
      <w:r>
        <w:rPr>
          <w:rFonts w:ascii="Times New Roman" w:eastAsia="Times New Roman"/>
        </w:rPr>
        <w:t>35</w:t>
      </w:r>
      <w:r>
        <w:t>个大中城市</w:t>
      </w:r>
      <w:r>
        <w:rPr>
          <w:rFonts w:ascii="Times New Roman" w:eastAsia="Times New Roman"/>
        </w:rPr>
        <w:t>1999-2010</w:t>
      </w:r>
      <w:r>
        <w:t>年商品住宅销售价格的变动</w:t>
      </w:r>
      <w:r>
        <w:t>过</w:t>
      </w:r>
    </w:p>
    <w:p w:rsidR="0018722C">
      <w:pPr>
        <w:topLinePunct/>
      </w:pPr>
      <w:r>
        <w:t>程</w:t>
      </w:r>
      <w:r>
        <w:rPr>
          <w:vertAlign w:val="superscript"/>
          /&gt;
        </w:rPr>
        <w:t>7</w:t>
      </w:r>
      <w:r>
        <w:t>，从图中可以看出，</w:t>
      </w:r>
      <w:r>
        <w:rPr>
          <w:rFonts w:ascii="Times New Roman" w:eastAsia="Times New Roman"/>
        </w:rPr>
        <w:t>1999</w:t>
      </w:r>
      <w:r>
        <w:t>年，深圳、北京、西宁的商品住宅价格分别为</w:t>
      </w:r>
      <w:r>
        <w:rPr>
          <w:rFonts w:ascii="Times New Roman" w:eastAsia="Times New Roman"/>
        </w:rPr>
        <w:t>5004</w:t>
      </w:r>
      <w:r>
        <w:t>元</w:t>
      </w:r>
      <w:r>
        <w:rPr>
          <w:rFonts w:ascii="Times New Roman" w:eastAsia="Times New Roman"/>
        </w:rPr>
        <w:t>/</w:t>
      </w:r>
      <w:r>
        <w:rPr>
          <w:rFonts w:ascii="Times New Roman" w:eastAsia="Times New Roman"/>
        </w:rPr>
        <w:t>m</w:t>
      </w:r>
      <w:r>
        <w:rPr>
          <w:vertAlign w:val="superscript"/>
          /&gt;
        </w:rPr>
        <w:t>2</w:t>
      </w:r>
      <w:r>
        <w:t>、</w:t>
      </w:r>
      <w:r>
        <w:rPr>
          <w:rFonts w:ascii="Times New Roman" w:eastAsia="Times New Roman"/>
        </w:rPr>
        <w:t>4787</w:t>
      </w:r>
      <w:r>
        <w:t>元</w:t>
      </w:r>
      <w:r>
        <w:rPr>
          <w:rFonts w:ascii="Times New Roman" w:eastAsia="Times New Roman"/>
        </w:rPr>
        <w:t>/</w:t>
      </w:r>
      <w:r>
        <w:rPr>
          <w:rFonts w:ascii="Times New Roman" w:eastAsia="Times New Roman"/>
        </w:rPr>
        <w:t>m</w:t>
      </w:r>
      <w:r>
        <w:rPr>
          <w:vertAlign w:val="superscript"/>
          /&gt;
        </w:rPr>
        <w:t>2</w:t>
      </w:r>
      <w:r>
        <w:t>和</w:t>
      </w:r>
      <w:r>
        <w:rPr>
          <w:rFonts w:ascii="Times New Roman" w:eastAsia="Times New Roman"/>
        </w:rPr>
        <w:t>1262</w:t>
      </w:r>
      <w:r>
        <w:t>元</w:t>
      </w:r>
      <w:r>
        <w:rPr>
          <w:rFonts w:ascii="Times New Roman" w:eastAsia="Times New Roman"/>
        </w:rPr>
        <w:t>/</w:t>
      </w:r>
      <w:r>
        <w:rPr>
          <w:rFonts w:ascii="Times New Roman" w:eastAsia="Times New Roman"/>
        </w:rPr>
        <w:t>m</w:t>
      </w:r>
      <w:r>
        <w:rPr>
          <w:vertAlign w:val="superscript"/>
          /&gt;
        </w:rPr>
        <w:t>2</w:t>
      </w:r>
      <w:r>
        <w:t xml:space="preserve">, </w:t>
      </w:r>
      <w:r>
        <w:rPr>
          <w:rFonts w:ascii="Times New Roman" w:eastAsia="Times New Roman"/>
        </w:rPr>
        <w:t>2010</w:t>
      </w:r>
      <w:r>
        <w:t>年，三个城市的商品住宅价格分别上涨</w:t>
      </w:r>
      <w:r>
        <w:t>到</w:t>
      </w:r>
      <w:r>
        <w:rPr>
          <w:rFonts w:ascii="Times New Roman" w:eastAsia="Times New Roman"/>
        </w:rPr>
        <w:t>18954</w:t>
      </w:r>
      <w:r>
        <w:t>元</w:t>
      </w:r>
      <w:r>
        <w:rPr>
          <w:rFonts w:ascii="Times New Roman" w:eastAsia="Times New Roman"/>
        </w:rPr>
        <w:t>/</w:t>
      </w:r>
      <w:r>
        <w:rPr>
          <w:rFonts w:ascii="Times New Roman" w:eastAsia="Times New Roman"/>
        </w:rPr>
        <w:t>m</w:t>
      </w:r>
      <w:r>
        <w:rPr>
          <w:vertAlign w:val="superscript"/>
          /&gt;
        </w:rPr>
        <w:t>2</w:t>
      </w:r>
      <w:r>
        <w:t>、</w:t>
      </w:r>
      <w:r>
        <w:rPr>
          <w:rFonts w:ascii="Times New Roman" w:eastAsia="Times New Roman"/>
        </w:rPr>
        <w:t>17151</w:t>
      </w:r>
      <w:r>
        <w:t>元</w:t>
      </w:r>
      <w:r>
        <w:rPr>
          <w:rFonts w:ascii="Times New Roman" w:eastAsia="Times New Roman"/>
        </w:rPr>
        <w:t>/</w:t>
      </w:r>
      <w:r>
        <w:rPr>
          <w:rFonts w:ascii="Times New Roman" w:eastAsia="Times New Roman"/>
        </w:rPr>
        <w:t>m</w:t>
      </w:r>
      <w:r>
        <w:rPr>
          <w:vertAlign w:val="superscript"/>
          /&gt;
        </w:rPr>
        <w:t>2</w:t>
      </w:r>
      <w:r>
        <w:t>和</w:t>
      </w:r>
      <w:r>
        <w:rPr>
          <w:rFonts w:ascii="Times New Roman" w:eastAsia="Times New Roman"/>
        </w:rPr>
        <w:t>3196</w:t>
      </w:r>
      <w:r>
        <w:t>元</w:t>
      </w:r>
      <w:r>
        <w:rPr>
          <w:rFonts w:ascii="Times New Roman" w:eastAsia="Times New Roman"/>
        </w:rPr>
        <w:t>/</w:t>
      </w:r>
      <w:r>
        <w:rPr>
          <w:rFonts w:ascii="Times New Roman" w:eastAsia="Times New Roman"/>
        </w:rPr>
        <w:t>m</w:t>
      </w:r>
      <w:r>
        <w:rPr>
          <w:vertAlign w:val="superscript"/>
          /&gt;
        </w:rPr>
        <w:t>2</w:t>
      </w:r>
      <w:r>
        <w:t>。因此，对于城市间住宅价格差异原因分析一直以来都受到了国内外学者的广泛关注。</w:t>
      </w:r>
    </w:p>
    <w:p w:rsidR="0018722C">
      <w:pPr>
        <w:spacing w:before="103"/>
        <w:ind w:leftChars="0" w:left="627" w:rightChars="0" w:right="0" w:firstLineChars="0" w:firstLine="0"/>
        <w:jc w:val="left"/>
        <w:topLinePunct/>
      </w:pPr>
      <w:r>
        <w:rPr>
          <w:kern w:val="2"/>
          <w:szCs w:val="22"/>
          <w:rFonts w:ascii="Arial" w:cstheme="minorBidi" w:hAnsiTheme="minorHAnsi" w:eastAsiaTheme="minorHAnsi"/>
          <w:color w:val="808080"/>
          <w:w w:val="85"/>
          <w:sz w:val="11"/>
        </w:rPr>
        <w:t>20000</w:t>
      </w:r>
    </w:p>
    <w:p w:rsidR="0018722C">
      <w:pPr>
        <w:pStyle w:val="aff7"/>
        <w:topLinePunct/>
      </w:pPr>
      <w:r>
        <w:rPr>
          <w:kern w:val="2"/>
          <w:sz w:val="22"/>
          <w:szCs w:val="22"/>
          <w:rFonts w:cstheme="minorBidi" w:hAnsiTheme="minorHAnsi" w:eastAsiaTheme="minorHAnsi" w:asciiTheme="minorHAnsi"/>
        </w:rPr>
        <w:drawing>
          <wp:inline>
            <wp:extent cx="4598691" cy="4139281"/>
            <wp:effectExtent l="0" t="0" r="0" b="0"/>
            <wp:docPr id="11" name="image16.png" descr=""/>
            <wp:cNvGraphicFramePr>
              <a:graphicFrameLocks noChangeAspect="1"/>
            </wp:cNvGraphicFramePr>
            <a:graphic>
              <a:graphicData uri="http://schemas.openxmlformats.org/drawingml/2006/picture">
                <pic:pic>
                  <pic:nvPicPr>
                    <pic:cNvPr id="12" name="image16.png"/>
                    <pic:cNvPicPr/>
                  </pic:nvPicPr>
                  <pic:blipFill>
                    <a:blip r:embed="rId64" cstate="print"/>
                    <a:stretch>
                      <a:fillRect/>
                    </a:stretch>
                  </pic:blipFill>
                  <pic:spPr>
                    <a:xfrm>
                      <a:off x="0" y="0"/>
                      <a:ext cx="4598691" cy="4139281"/>
                    </a:xfrm>
                    <a:prstGeom prst="rect">
                      <a:avLst/>
                    </a:prstGeom>
                  </pic:spPr>
                </pic:pic>
              </a:graphicData>
            </a:graphic>
          </wp:inline>
        </w:drawing>
      </w:r>
    </w:p>
    <w:p w:rsidR="0018722C">
      <w:pPr>
        <w:pStyle w:val="ae"/>
        <w:topLinePunct/>
      </w:pPr>
      <w:r>
        <w:rPr>
          <w:kern w:val="2"/>
          <w:sz w:val="22"/>
          <w:szCs w:val="22"/>
          <w:rFonts w:cstheme="minorBidi" w:hAnsiTheme="minorHAnsi" w:eastAsiaTheme="minorHAnsi" w:asciiTheme="minorHAnsi"/>
        </w:rPr>
        <w:pict>
          <v:shape style="margin-left:424.613922pt;margin-top:7.454929pt;width:21.05pt;height:190.3pt;mso-position-horizontal-relative:page;mso-position-vertical-relative:paragraph;z-index:2512" type="#_x0000_t202" filled="false" stroked="false">
            <v:textbox inset="0,0,0,0">
              <w:txbxContent>
                <w:p w:rsidR="0018722C">
                  <w:pPr>
                    <w:spacing w:line="154" w:lineRule="exact" w:before="0"/>
                    <w:ind w:leftChars="0" w:left="0" w:rightChars="0" w:right="0" w:firstLineChars="0" w:firstLine="0"/>
                    <w:jc w:val="left"/>
                    <w:rPr>
                      <w:sz w:val="15"/>
                    </w:rPr>
                  </w:pPr>
                  <w:r>
                    <w:rPr>
                      <w:w w:val="65"/>
                      <w:sz w:val="15"/>
                    </w:rPr>
                    <w:t>北京</w:t>
                  </w:r>
                </w:p>
                <w:p w:rsidR="0018722C">
                  <w:pPr>
                    <w:spacing w:line="268" w:lineRule="auto" w:before="10"/>
                    <w:ind w:leftChars="0" w:left="0" w:rightChars="0" w:right="108" w:firstLineChars="0" w:firstLine="0"/>
                    <w:jc w:val="left"/>
                    <w:rPr>
                      <w:sz w:val="15"/>
                    </w:rPr>
                  </w:pPr>
                  <w:r>
                    <w:rPr>
                      <w:w w:val="75"/>
                      <w:sz w:val="15"/>
                    </w:rPr>
                    <w:t>天津</w:t>
                  </w:r>
                  <w:r>
                    <w:rPr>
                      <w:w w:val="65"/>
                      <w:sz w:val="15"/>
                    </w:rPr>
                    <w:t>石家庄太原</w:t>
                  </w:r>
                </w:p>
                <w:p w:rsidR="0018722C">
                  <w:pPr>
                    <w:spacing w:line="268" w:lineRule="auto" w:before="0"/>
                    <w:ind w:leftChars="0" w:left="0" w:rightChars="0" w:right="11" w:firstLineChars="0" w:firstLine="0"/>
                    <w:jc w:val="left"/>
                    <w:rPr>
                      <w:sz w:val="15"/>
                    </w:rPr>
                  </w:pPr>
                  <w:r>
                    <w:rPr>
                      <w:w w:val="65"/>
                      <w:sz w:val="15"/>
                    </w:rPr>
                    <w:t>呼和浩特沈阳</w:t>
                  </w:r>
                </w:p>
                <w:p w:rsidR="0018722C">
                  <w:pPr>
                    <w:spacing w:line="261" w:lineRule="auto" w:before="12"/>
                    <w:ind w:leftChars="0" w:left="0" w:rightChars="0" w:right="108" w:firstLineChars="0" w:firstLine="0"/>
                    <w:jc w:val="left"/>
                    <w:rPr>
                      <w:sz w:val="15"/>
                    </w:rPr>
                  </w:pPr>
                  <w:r>
                    <w:rPr>
                      <w:w w:val="75"/>
                      <w:sz w:val="15"/>
                    </w:rPr>
                    <w:t>大连长春</w:t>
                  </w:r>
                  <w:r>
                    <w:rPr>
                      <w:w w:val="65"/>
                      <w:sz w:val="15"/>
                    </w:rPr>
                    <w:t>哈尔滨</w:t>
                  </w:r>
                  <w:r>
                    <w:rPr>
                      <w:w w:val="75"/>
                      <w:sz w:val="15"/>
                    </w:rPr>
                    <w:t>上海南京杭州宁波合肥福州厦门南昌</w:t>
                  </w:r>
                  <w:r>
                    <w:rPr>
                      <w:w w:val="65"/>
                      <w:sz w:val="15"/>
                    </w:rPr>
                    <w:t>济南</w:t>
                  </w:r>
                </w:p>
              </w:txbxContent>
            </v:textbox>
            <w10:wrap type="none"/>
          </v:shape>
        </w:pict>
      </w:r>
      <w:r>
        <w:rPr>
          <w:kern w:val="2"/>
          <w:sz w:val="22"/>
          <w:szCs w:val="22"/>
          <w:rFonts w:cstheme="minorBidi" w:hAnsiTheme="minorHAnsi" w:eastAsiaTheme="minorHAnsi" w:asciiTheme="minorHAnsi"/>
        </w:rPr>
        <w:pict>
          <v:shape style="margin-left:465.17218pt;margin-top:7.569371pt;width:21.65pt;height:180.4pt;mso-position-horizontal-relative:page;mso-position-vertical-relative:paragraph;z-index:2536" type="#_x0000_t202" filled="false" stroked="false">
            <v:textbox inset="0,0,0,0">
              <w:txbxContent>
                <w:p w:rsidR="0018722C">
                  <w:pPr>
                    <w:spacing w:line="154" w:lineRule="exact" w:before="0"/>
                    <w:ind w:leftChars="0" w:left="0" w:rightChars="0" w:right="0" w:firstLineChars="0" w:firstLine="0"/>
                    <w:jc w:val="left"/>
                    <w:rPr>
                      <w:sz w:val="15"/>
                    </w:rPr>
                  </w:pPr>
                  <w:r>
                    <w:rPr>
                      <w:w w:val="65"/>
                      <w:sz w:val="15"/>
                    </w:rPr>
                    <w:t>青岛</w:t>
                  </w:r>
                </w:p>
                <w:p w:rsidR="0018722C">
                  <w:pPr>
                    <w:spacing w:line="264" w:lineRule="auto" w:before="23"/>
                    <w:ind w:leftChars="0" w:left="0" w:rightChars="0" w:right="224" w:firstLineChars="0" w:firstLine="0"/>
                    <w:jc w:val="both"/>
                    <w:rPr>
                      <w:sz w:val="15"/>
                    </w:rPr>
                  </w:pPr>
                  <w:r>
                    <w:rPr>
                      <w:w w:val="65"/>
                      <w:sz w:val="15"/>
                    </w:rPr>
                    <w:t>郑州武汉长沙广州深圳南宁海口重庆成都贵阳昆明西安兰州西宁银川</w:t>
                  </w:r>
                </w:p>
                <w:p w:rsidR="0018722C">
                  <w:pPr>
                    <w:spacing w:line="192" w:lineRule="exact" w:before="0"/>
                    <w:ind w:leftChars="0" w:left="0" w:rightChars="0" w:right="0" w:firstLineChars="0" w:firstLine="0"/>
                    <w:jc w:val="both"/>
                    <w:rPr>
                      <w:sz w:val="15"/>
                    </w:rPr>
                  </w:pPr>
                  <w:r>
                    <w:rPr>
                      <w:w w:val="65"/>
                      <w:sz w:val="15"/>
                    </w:rPr>
                    <w:t>乌鲁木齐</w:t>
                  </w:r>
                </w:p>
              </w:txbxContent>
            </v:textbox>
            <w10:wrap type="none"/>
          </v:shape>
        </w:pict>
      </w:r>
      <w:r>
        <w:rPr>
          <w:kern w:val="2"/>
          <w:szCs w:val="22"/>
          <w:rFonts w:ascii="Arial" w:cstheme="minorBidi" w:hAnsiTheme="minorHAnsi" w:eastAsiaTheme="minorHAnsi"/>
          <w:color w:val="808080"/>
          <w:w w:val="85"/>
          <w:sz w:val="11"/>
        </w:rPr>
        <w:t>18000</w:t>
      </w:r>
    </w:p>
    <w:p w:rsidR="0018722C">
      <w:pPr>
        <w:topLinePunct/>
      </w:pPr>
      <w:r>
        <w:rPr>
          <w:rFonts w:cstheme="minorBidi" w:hAnsiTheme="minorHAnsi" w:eastAsiaTheme="minorHAnsi" w:asciiTheme="minorHAnsi" w:ascii="Arial"/>
        </w:rPr>
        <w:t>16000</w:t>
      </w:r>
    </w:p>
    <w:p w:rsidR="0018722C">
      <w:pPr>
        <w:topLinePunct/>
      </w:pPr>
      <w:r>
        <w:rPr>
          <w:rFonts w:cstheme="minorBidi" w:hAnsiTheme="minorHAnsi" w:eastAsiaTheme="minorHAnsi" w:asciiTheme="minorHAnsi" w:ascii="Arial"/>
        </w:rPr>
        <w:t>14000</w:t>
      </w:r>
    </w:p>
    <w:p w:rsidR="0018722C">
      <w:pPr>
        <w:topLinePunct/>
      </w:pPr>
      <w:r>
        <w:rPr>
          <w:rFonts w:cstheme="minorBidi" w:hAnsiTheme="minorHAnsi" w:eastAsiaTheme="minorHAnsi" w:asciiTheme="minorHAnsi" w:ascii="Arial"/>
        </w:rPr>
        <w:t>12000</w:t>
      </w:r>
    </w:p>
    <w:p w:rsidR="0018722C">
      <w:pPr>
        <w:spacing w:line="188" w:lineRule="exact" w:before="34"/>
        <w:ind w:leftChars="0" w:left="493" w:rightChars="0" w:right="0" w:firstLineChars="0" w:firstLine="0"/>
        <w:jc w:val="left"/>
        <w:topLinePunct/>
      </w:pPr>
      <w:r>
        <w:rPr>
          <w:kern w:val="2"/>
          <w:sz w:val="16"/>
          <w:szCs w:val="22"/>
          <w:rFonts w:cstheme="minorBidi" w:hAnsiTheme="minorHAnsi" w:eastAsiaTheme="minorHAnsi" w:asciiTheme="minorHAnsi"/>
          <w:color w:val="808080"/>
          <w:w w:val="70"/>
        </w:rPr>
        <w:t>房</w:t>
      </w:r>
    </w:p>
    <w:p w:rsidR="0018722C">
      <w:pPr>
        <w:spacing w:line="188" w:lineRule="exact" w:before="0"/>
        <w:ind w:leftChars="0" w:left="137" w:rightChars="0" w:right="7459" w:firstLineChars="0" w:firstLine="0"/>
        <w:jc w:val="center"/>
        <w:topLinePunct/>
      </w:pPr>
      <w:r>
        <w:rPr>
          <w:kern w:val="2"/>
          <w:sz w:val="16"/>
          <w:szCs w:val="22"/>
          <w:rFonts w:cstheme="minorBidi" w:hAnsiTheme="minorHAnsi" w:eastAsiaTheme="minorHAnsi" w:asciiTheme="minorHAnsi"/>
          <w:color w:val="808080"/>
          <w:w w:val="70"/>
          <w:position w:val="-5"/>
        </w:rPr>
        <w:t>价</w:t>
      </w:r>
      <w:r>
        <w:rPr>
          <w:kern w:val="2"/>
          <w:szCs w:val="22"/>
          <w:rFonts w:ascii="Arial" w:eastAsia="Arial" w:cstheme="minorBidi" w:hAnsiTheme="minorHAnsi"/>
          <w:color w:val="808080"/>
          <w:w w:val="70"/>
          <w:sz w:val="11"/>
        </w:rPr>
        <w:t>10000</w:t>
      </w:r>
    </w:p>
    <w:p w:rsidR="0018722C">
      <w:pPr>
        <w:topLinePunct/>
      </w:pPr>
      <w:r>
        <w:rPr>
          <w:rFonts w:cstheme="minorBidi" w:hAnsiTheme="minorHAnsi" w:eastAsiaTheme="minorHAnsi" w:asciiTheme="minorHAnsi" w:ascii="Arial"/>
        </w:rPr>
        <w:t>8000</w:t>
      </w:r>
    </w:p>
    <w:p w:rsidR="0018722C">
      <w:pPr>
        <w:topLinePunct/>
      </w:pPr>
      <w:r>
        <w:rPr>
          <w:rFonts w:cstheme="minorBidi" w:hAnsiTheme="minorHAnsi" w:eastAsiaTheme="minorHAnsi" w:asciiTheme="minorHAnsi" w:ascii="Arial"/>
        </w:rPr>
        <w:t>6000</w:t>
      </w:r>
    </w:p>
    <w:p w:rsidR="0018722C">
      <w:pPr>
        <w:topLinePunct/>
      </w:pPr>
      <w:r>
        <w:rPr>
          <w:rFonts w:cstheme="minorBidi" w:hAnsiTheme="minorHAnsi" w:eastAsiaTheme="minorHAnsi" w:asciiTheme="minorHAnsi" w:ascii="Arial"/>
        </w:rPr>
        <w:t>4000</w:t>
      </w:r>
    </w:p>
    <w:p w:rsidR="0018722C">
      <w:spacing w:beforeLines="0" w:before="0" w:afterLines="0" w:after="0" w:line="440" w:lineRule="auto"/>
      <w:pPr>
        <w:sectPr w:rsidR="00556256">
          <w:type w:val="continuous"/>
          <w:pgSz w:w="11910" w:h="16840"/>
          <w:pgMar w:header="895" w:footer="875" w:top="1140" w:bottom="1060" w:left="1660" w:right="1580"/>
        </w:sectPr>
        <w:topLinePunct/>
      </w:pPr>
    </w:p>
    <w:p w:rsidR="0018722C">
      <w:pPr>
        <w:topLinePunct/>
      </w:pPr>
      <w:r>
        <w:rPr>
          <w:rFonts w:cstheme="minorBidi" w:hAnsiTheme="minorHAnsi" w:eastAsiaTheme="minorHAnsi" w:asciiTheme="minorHAnsi" w:ascii="Arial"/>
        </w:rPr>
        <w:t>2000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2010</w:t>
      </w:r>
    </w:p>
    <w:p w:rsidR="0018722C">
      <w:pPr>
        <w:topLinePunct/>
      </w:pPr>
      <w:r>
        <w:rPr>
          <w:rFonts w:cstheme="minorBidi" w:hAnsiTheme="minorHAnsi" w:eastAsiaTheme="minorHAnsi" w:asciiTheme="minorHAnsi" w:ascii="Arial"/>
        </w:rPr>
        <w:t>2009</w:t>
      </w:r>
    </w:p>
    <w:p w:rsidR="0018722C">
      <w:pPr>
        <w:topLinePunct/>
      </w:pPr>
      <w:r>
        <w:rPr>
          <w:rFonts w:cstheme="minorBidi" w:hAnsiTheme="minorHAnsi" w:eastAsiaTheme="minorHAnsi" w:asciiTheme="minorHAnsi" w:ascii="Arial"/>
        </w:rPr>
        <w:t>2008</w:t>
      </w:r>
    </w:p>
    <w:p w:rsidR="0018722C">
      <w:pPr>
        <w:topLinePunct/>
      </w:pPr>
      <w:r>
        <w:rPr>
          <w:rFonts w:cstheme="minorBidi" w:hAnsiTheme="minorHAnsi" w:eastAsiaTheme="minorHAnsi" w:asciiTheme="minorHAnsi" w:ascii="Arial"/>
        </w:rPr>
        <w:t>2007</w:t>
      </w:r>
    </w:p>
    <w:p w:rsidR="0018722C">
      <w:pPr>
        <w:topLinePunct/>
      </w:pPr>
      <w:r>
        <w:rPr>
          <w:rFonts w:cstheme="minorBidi" w:hAnsiTheme="minorHAnsi" w:eastAsiaTheme="minorHAnsi" w:asciiTheme="minorHAnsi" w:ascii="Arial"/>
        </w:rPr>
        <w:t>2006</w:t>
      </w:r>
    </w:p>
    <w:p w:rsidR="0018722C">
      <w:pPr>
        <w:topLinePunct/>
      </w:pPr>
      <w:r>
        <w:rPr>
          <w:rFonts w:cstheme="minorBidi" w:hAnsiTheme="minorHAnsi" w:eastAsiaTheme="minorHAnsi" w:asciiTheme="minorHAnsi" w:ascii="Arial"/>
        </w:rPr>
        <w:t>2005</w:t>
      </w:r>
    </w:p>
    <w:p w:rsidR="0018722C">
      <w:pPr>
        <w:topLinePunct/>
      </w:pPr>
      <w:r>
        <w:rPr>
          <w:rFonts w:cstheme="minorBidi" w:hAnsiTheme="minorHAnsi" w:eastAsiaTheme="minorHAnsi" w:asciiTheme="minorHAnsi" w:ascii="Arial"/>
        </w:rPr>
        <w:t>2004</w:t>
      </w:r>
    </w:p>
    <w:p w:rsidR="0018722C">
      <w:spacing w:beforeLines="0" w:before="0" w:afterLines="0" w:after="0" w:line="440" w:lineRule="auto"/>
      <w:pPr>
        <w:sectPr w:rsidR="00556256">
          <w:type w:val="continuous"/>
          <w:pgSz w:w="11910" w:h="16840"/>
          <w:pgMar w:top="1580" w:bottom="280" w:left="1660" w:right="1580"/>
          <w:cols w:num="6" w:equalWidth="0">
            <w:col w:w="853" w:space="40"/>
            <w:col w:w="146" w:space="39"/>
            <w:col w:w="348" w:space="39"/>
            <w:col w:w="155" w:space="40"/>
            <w:col w:w="155" w:space="39"/>
            <w:col w:w="6816"/>
          </w:cols>
        </w:sectPr>
        <w:topLinePunct/>
      </w:pPr>
    </w:p>
    <w:p w:rsidR="0018722C">
      <w:pPr>
        <w:spacing w:line="159" w:lineRule="exact" w:before="0"/>
        <w:ind w:leftChars="0" w:left="0" w:rightChars="0" w:right="0" w:firstLineChars="0" w:firstLine="0"/>
        <w:jc w:val="right"/>
        <w:topLinePunct/>
      </w:pPr>
      <w:r>
        <w:rPr>
          <w:kern w:val="2"/>
          <w:sz w:val="16"/>
          <w:szCs w:val="22"/>
          <w:rFonts w:cstheme="minorBidi" w:hAnsiTheme="minorHAnsi" w:eastAsiaTheme="minorHAnsi" w:asciiTheme="minorHAnsi"/>
          <w:color w:val="808080"/>
          <w:w w:val="80"/>
        </w:rPr>
        <w:t>年</w:t>
      </w:r>
      <w:r w:rsidR="001852F3">
        <w:rPr>
          <w:kern w:val="2"/>
          <w:sz w:val="16"/>
          <w:szCs w:val="22"/>
          <w:rFonts w:cstheme="minorBidi" w:hAnsiTheme="minorHAnsi" w:eastAsiaTheme="minorHAnsi" w:asciiTheme="minorHAnsi"/>
          <w:color w:val="808080"/>
          <w:w w:val="80"/>
        </w:rPr>
        <w:t xml:space="preserve">份</w:t>
      </w:r>
      <w:r>
        <w:rPr>
          <w:kern w:val="2"/>
          <w:szCs w:val="22"/>
          <w:rFonts w:ascii="Arial" w:eastAsia="Arial" w:cstheme="minorBidi" w:hAnsiTheme="minorHAnsi"/>
          <w:color w:val="808080"/>
          <w:w w:val="80"/>
          <w:position w:val="1"/>
          <w:sz w:val="11"/>
        </w:rPr>
        <w:t>2003</w:t>
      </w:r>
    </w:p>
    <w:p w:rsidR="0018722C">
      <w:pPr>
        <w:topLinePunct/>
      </w:pPr>
      <w:r>
        <w:rPr>
          <w:rFonts w:cstheme="minorBidi" w:hAnsiTheme="minorHAnsi" w:eastAsiaTheme="minorHAnsi" w:asciiTheme="minorHAnsi" w:ascii="Arial"/>
        </w:rPr>
        <w:t>2002</w:t>
      </w:r>
    </w:p>
    <w:p w:rsidR="0018722C">
      <w:pPr>
        <w:topLinePunct/>
      </w:pPr>
      <w:r>
        <w:rPr>
          <w:rFonts w:cstheme="minorBidi" w:hAnsiTheme="minorHAnsi" w:eastAsiaTheme="minorHAnsi" w:asciiTheme="minorHAnsi" w:ascii="Arial"/>
        </w:rPr>
        <w:t>2001</w:t>
      </w:r>
    </w:p>
    <w:p w:rsidR="0018722C">
      <w:pPr>
        <w:topLinePunct/>
      </w:pPr>
      <w:r>
        <w:rPr>
          <w:rFonts w:cstheme="minorBidi" w:hAnsiTheme="minorHAnsi" w:eastAsiaTheme="minorHAnsi" w:asciiTheme="minorHAnsi" w:ascii="Arial"/>
        </w:rPr>
        <w:t>2000</w:t>
      </w:r>
    </w:p>
    <w:p w:rsidR="0018722C">
      <w:pPr>
        <w:topLinePunct/>
      </w:pPr>
      <w:r>
        <w:rPr>
          <w:rFonts w:cstheme="minorBidi" w:hAnsiTheme="minorHAnsi" w:eastAsiaTheme="minorHAnsi" w:asciiTheme="minorHAnsi" w:ascii="Arial"/>
        </w:rPr>
        <w:t>1999</w:t>
      </w:r>
    </w:p>
    <w:p w:rsidR="0018722C">
      <w:pPr>
        <w:spacing w:before="120"/>
        <w:ind w:leftChars="0" w:left="1870" w:rightChars="0" w:right="0" w:firstLineChars="0" w:firstLine="0"/>
        <w:jc w:val="left"/>
        <w:keepNex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color w:val="808080"/>
          <w:w w:val="70"/>
          <w:sz w:val="16"/>
        </w:rPr>
        <w:t>城市</w:t>
      </w:r>
    </w:p>
    <w:p w:rsidR="0018722C">
      <w:pPr>
        <w:keepNext/>
        <w:topLinePunct/>
      </w:pPr>
      <w:r>
        <w:rPr>
          <w:rFonts w:cstheme="minorBidi" w:hAnsiTheme="minorHAnsi" w:eastAsiaTheme="minorHAnsi" w:asciiTheme="minorHAnsi" w:ascii="Arial"/>
        </w:rPr>
        <w:t>1998</w:t>
      </w:r>
    </w:p>
    <w:p w:rsidR="0018722C">
      <w:spacing w:beforeLines="0" w:before="0" w:afterLines="0" w:after="0" w:line="440" w:lineRule="auto"/>
      <w:pPr>
        <w:sectPr w:rsidR="00556256">
          <w:type w:val="continuous"/>
          <w:pgSz w:w="11910" w:h="16840"/>
          <w:pgMar w:top="1580" w:bottom="280" w:left="1660" w:right="1580"/>
          <w:cols w:num="6" w:equalWidth="0">
            <w:col w:w="2202" w:space="40"/>
            <w:col w:w="155" w:space="39"/>
            <w:col w:w="155" w:space="39"/>
            <w:col w:w="154" w:space="39"/>
            <w:col w:w="162" w:space="40"/>
            <w:col w:w="5645"/>
          </w:cols>
        </w:sectPr>
        <w:topLinePunct/>
      </w:pPr>
    </w:p>
    <w:p w:rsidR="0018722C">
      <w:pPr>
        <w:pStyle w:val="a9"/>
        <w:topLinePunct/>
      </w:pPr>
      <w:r>
        <w:t>图</w:t>
      </w:r>
      <w:r>
        <w:rPr>
          <w:rFonts w:ascii="Times New Roman" w:eastAsia="Times New Roman"/>
        </w:rPr>
        <w:t>3-1  </w:t>
      </w:r>
      <w:r>
        <w:t>中国</w:t>
      </w:r>
      <w:r>
        <w:rPr>
          <w:rFonts w:ascii="Times New Roman" w:eastAsia="Times New Roman"/>
        </w:rPr>
        <w:t>35</w:t>
      </w:r>
      <w:r>
        <w:t>个大中城市</w:t>
      </w:r>
      <w:r>
        <w:rPr>
          <w:rFonts w:ascii="Times New Roman" w:eastAsia="Times New Roman"/>
        </w:rPr>
        <w:t>1999-2010</w:t>
      </w:r>
      <w:r>
        <w:t>年的商品住宅价格变动</w:t>
      </w:r>
    </w:p>
    <w:p w:rsidR="0018722C">
      <w:pPr>
        <w:pStyle w:val="BodyText"/>
        <w:spacing w:line="338" w:lineRule="auto" w:before="132"/>
        <w:ind w:leftChars="0" w:left="136" w:rightChars="0" w:right="84" w:firstLineChars="0" w:firstLine="480"/>
        <w:topLinePunct/>
      </w:pPr>
      <w:r>
        <w:rPr>
          <w:spacing w:val="0"/>
        </w:rPr>
        <w:t>国内外学者关于不同城市商品住宅价格差异原因的主要研究</w:t>
      </w:r>
      <w:r>
        <w:rPr>
          <w:rFonts w:ascii="Times New Roman" w:eastAsia="Times New Roman"/>
          <w:position w:val="11"/>
          <w:sz w:val="16"/>
        </w:rPr>
        <w:t>[26,27,34,110-115</w:t>
      </w:r>
      <w:r>
        <w:rPr>
          <w:rFonts w:ascii="Times New Roman" w:eastAsia="Times New Roman"/>
          <w:position w:val="11"/>
          <w:sz w:val="16"/>
        </w:rPr>
        <w:t>]</w:t>
      </w:r>
      <w:r>
        <w:t>见</w:t>
      </w:r>
      <w:r>
        <w:rPr>
          <w:spacing w:val="-12"/>
        </w:rPr>
        <w:t>表</w:t>
      </w:r>
      <w:r>
        <w:rPr>
          <w:rFonts w:ascii="Times New Roman" w:eastAsia="Times New Roman"/>
        </w:rPr>
        <w:t>3-1</w:t>
      </w:r>
      <w:r>
        <w:t>。由于所选择的指标不同、样本时间范围不同、样本个数不同、分析方法</w:t>
      </w:r>
      <w:r>
        <w:rPr>
          <w:spacing w:val="-8"/>
        </w:rPr>
        <w:t>不同，对于不同城市住宅价格差异的原因得出了不同的结论。归结起来可以看出，</w:t>
      </w:r>
      <w:r w:rsidR="001852F3">
        <w:rPr>
          <w:spacing w:val="-8"/>
        </w:rPr>
        <w:t xml:space="preserve">城市的经济发展水平、居民收入水平、社会公共服务水平、自然环境和人文环境</w:t>
      </w:r>
    </w:p>
    <w:p w:rsidR="00000000">
      <w:pPr>
        <w:pStyle w:val="aff7"/>
        <w:spacing w:line="240" w:lineRule="atLeast"/>
        <w:topLinePunct/>
      </w:pPr>
      <w:r>
        <w:drawing>
          <wp:inline>
            <wp:extent cx="1829511" cy="6096"/>
            <wp:effectExtent l="0" t="0" r="0" b="0"/>
            <wp:docPr id="13" name="image17.png" descr=""/>
            <wp:cNvGraphicFramePr>
              <a:graphicFrameLocks noChangeAspect="1"/>
            </wp:cNvGraphicFramePr>
            <a:graphic>
              <a:graphicData uri="http://schemas.openxmlformats.org/drawingml/2006/picture">
                <pic:pic>
                  <pic:nvPicPr>
                    <pic:cNvPr id="14" name="image17.png"/>
                    <pic:cNvPicPr/>
                  </pic:nvPicPr>
                  <pic:blipFill>
                    <a:blip r:embed="rId65" cstate="print"/>
                    <a:stretch>
                      <a:fillRect/>
                    </a:stretch>
                  </pic:blipFill>
                  <pic:spPr>
                    <a:xfrm>
                      <a:off x="0" y="0"/>
                      <a:ext cx="1829511" cy="6096"/>
                    </a:xfrm>
                    <a:prstGeom prst="rect">
                      <a:avLst/>
                    </a:prstGeom>
                  </pic:spPr>
                </pic:pic>
              </a:graphicData>
            </a:graphic>
          </wp:inline>
        </w:drawing>
      </w:r>
    </w:p>
    <w:p w:rsidR="0018722C">
      <w:pPr>
        <w:topLinePunct/>
      </w:pPr>
      <w:r>
        <w:rPr>
          <w:rFonts w:cstheme="minorBidi" w:hAnsiTheme="minorHAnsi" w:eastAsiaTheme="minorHAnsi" w:asciiTheme="minorHAnsi" w:ascii="Times New Roman" w:eastAsia="Times New Roman"/>
        </w:rPr>
        <w:t>6    </w:t>
      </w:r>
      <w:r>
        <w:rPr>
          <w:rFonts w:cstheme="minorBidi" w:hAnsiTheme="minorHAnsi" w:eastAsiaTheme="minorHAnsi" w:asciiTheme="minorHAnsi"/>
        </w:rPr>
        <w:t>本章是在文献</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108</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109</w:t>
      </w:r>
      <w:r>
        <w:rPr>
          <w:rFonts w:ascii="Times New Roman" w:eastAsia="Times New Roman" w:cstheme="minorBidi" w:hAnsiTheme="minorHAnsi"/>
        </w:rPr>
        <w:t>]</w:t>
      </w:r>
      <w:r>
        <w:rPr>
          <w:rFonts w:cstheme="minorBidi" w:hAnsiTheme="minorHAnsi" w:eastAsiaTheme="minorHAnsi" w:asciiTheme="minorHAnsi"/>
        </w:rPr>
        <w:t>的基础上改进形成的。</w:t>
      </w:r>
    </w:p>
    <w:p w:rsidR="0018722C">
      <w:pPr>
        <w:topLinePunct/>
      </w:pPr>
      <w:r>
        <w:rPr>
          <w:rFonts w:cstheme="minorBidi" w:hAnsiTheme="minorHAnsi" w:eastAsiaTheme="minorHAnsi" w:asciiTheme="minorHAnsi" w:ascii="Times New Roman" w:eastAsia="Times New Roman"/>
        </w:rPr>
        <w:t>7    </w:t>
      </w:r>
      <w:r>
        <w:rPr>
          <w:rFonts w:cstheme="minorBidi" w:hAnsiTheme="minorHAnsi" w:eastAsiaTheme="minorHAnsi" w:asciiTheme="minorHAnsi"/>
        </w:rPr>
        <w:t>商品住宅销售价格数据来源于《中国统计年鉴》。</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8"/>
        <w:topLinePunct/>
      </w:pPr>
      <w:r>
        <w:t>表</w:t>
      </w:r>
      <w:r>
        <w:rPr>
          <w:rFonts w:ascii="Times New Roman" w:eastAsia="Times New Roman"/>
        </w:rPr>
        <w:t>3-1  </w:t>
      </w:r>
      <w:r>
        <w:t>关于不同城市商品住宅价格差异原因的主要研究</w:t>
      </w:r>
    </w:p>
    <w:tbl>
      <w:tblPr>
        <w:tblW w:w="5000" w:type="pct"/>
        <w:tblInd w:w="14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38"/>
        <w:gridCol w:w="1902"/>
        <w:gridCol w:w="4532"/>
        <w:gridCol w:w="2319"/>
        <w:gridCol w:w="1110"/>
        <w:gridCol w:w="2958"/>
      </w:tblGrid>
      <w:tr>
        <w:trPr>
          <w:tblHeader/>
        </w:trPr>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t>作者</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1623" w:type="pct"/>
            <w:vAlign w:val="center"/>
            <w:tcBorders>
              <w:bottom w:val="single" w:sz="4" w:space="0" w:color="auto"/>
            </w:tcBorders>
          </w:tcPr>
          <w:p w:rsidR="0018722C">
            <w:pPr>
              <w:pStyle w:val="a7"/>
              <w:topLinePunct/>
              <w:ind w:leftChars="0" w:left="0" w:rightChars="0" w:right="0" w:firstLineChars="0" w:firstLine="0"/>
              <w:spacing w:line="240" w:lineRule="atLeast"/>
            </w:pPr>
            <w:r>
              <w:t>具体指标</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实证数据</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r>
              <w:t>方法</w:t>
            </w:r>
          </w:p>
        </w:tc>
        <w:tc>
          <w:tcPr>
            <w:tcW w:w="1060" w:type="pct"/>
            <w:vAlign w:val="center"/>
            <w:tcBorders>
              <w:bottom w:val="single" w:sz="4" w:space="0" w:color="auto"/>
            </w:tcBorders>
          </w:tcPr>
          <w:p w:rsidR="0018722C">
            <w:pPr>
              <w:pStyle w:val="a7"/>
              <w:topLinePunct/>
              <w:ind w:leftChars="0" w:left="0" w:rightChars="0" w:right="0" w:firstLineChars="0" w:firstLine="0"/>
              <w:spacing w:line="240" w:lineRule="atLeast"/>
            </w:pPr>
            <w:r>
              <w:t>研究结论</w:t>
            </w:r>
          </w:p>
        </w:tc>
      </w:tr>
      <w:tr>
        <w:tc>
          <w:tcPr>
            <w:tcW w:w="408" w:type="pct"/>
            <w:vMerge w:val="restart"/>
            <w:vAlign w:val="center"/>
          </w:tcPr>
          <w:p w:rsidR="0018722C">
            <w:pPr>
              <w:pStyle w:val="a5"/>
              <w:topLinePunct/>
              <w:ind w:leftChars="0" w:left="0" w:rightChars="0" w:right="0" w:firstLineChars="0" w:firstLine="0"/>
              <w:spacing w:line="240" w:lineRule="atLeast"/>
            </w:pPr>
            <w:r>
              <w:t>Reback</w:t>
            </w:r>
          </w:p>
        </w:tc>
        <w:tc>
          <w:tcPr>
            <w:tcW w:w="681" w:type="pct"/>
            <w:vAlign w:val="center"/>
          </w:tcPr>
          <w:p w:rsidR="0018722C">
            <w:pPr>
              <w:pStyle w:val="a5"/>
              <w:topLinePunct/>
              <w:ind w:leftChars="0" w:left="0" w:rightChars="0" w:right="0" w:firstLineChars="0" w:firstLine="0"/>
              <w:spacing w:line="240" w:lineRule="atLeast"/>
            </w:pPr>
            <w:r>
              <w:t>学校质量</w:t>
            </w:r>
          </w:p>
        </w:tc>
        <w:tc>
          <w:tcPr>
            <w:tcW w:w="1623" w:type="pct"/>
            <w:vAlign w:val="center"/>
          </w:tcPr>
          <w:p w:rsidR="0018722C">
            <w:pPr>
              <w:pStyle w:val="a5"/>
              <w:topLinePunct/>
              <w:ind w:leftChars="0" w:left="0" w:rightChars="0" w:right="0" w:firstLineChars="0" w:firstLine="0"/>
              <w:spacing w:line="240" w:lineRule="atLeast"/>
            </w:pPr>
            <w:r>
              <w:t>转入学生数、转出学生数</w:t>
            </w:r>
          </w:p>
        </w:tc>
        <w:tc>
          <w:tcPr>
            <w:tcW w:w="831" w:type="pct"/>
            <w:vMerge w:val="restart"/>
            <w:vAlign w:val="center"/>
          </w:tcPr>
          <w:p w:rsidR="0018722C">
            <w:pPr>
              <w:pStyle w:val="a5"/>
              <w:topLinePunct/>
              <w:ind w:leftChars="0" w:left="0" w:rightChars="0" w:right="0" w:firstLineChars="0" w:firstLine="0"/>
              <w:spacing w:line="240" w:lineRule="atLeast"/>
            </w:pPr>
            <w:r>
              <w:t>1989-1990 </w:t>
            </w:r>
            <w:r>
              <w:t>和 </w:t>
            </w:r>
            <w:r>
              <w:t>1997-1998</w:t>
            </w:r>
          </w:p>
          <w:p w:rsidR="0018722C">
            <w:pPr>
              <w:pStyle w:val="a5"/>
              <w:topLinePunct/>
              <w:ind w:leftChars="0" w:left="0" w:rightChars="0" w:right="0" w:firstLineChars="0" w:firstLine="0"/>
              <w:spacing w:line="240" w:lineRule="atLeast"/>
            </w:pPr>
            <w:r>
              <w:t>年美国明尼苏达州的数据</w:t>
            </w:r>
          </w:p>
        </w:tc>
        <w:tc>
          <w:tcPr>
            <w:tcW w:w="398" w:type="pct"/>
            <w:vMerge w:val="restart"/>
            <w:vAlign w:val="center"/>
          </w:tcPr>
          <w:p w:rsidR="0018722C">
            <w:pPr>
              <w:pStyle w:val="a5"/>
              <w:topLinePunct/>
              <w:ind w:leftChars="0" w:left="0" w:rightChars="0" w:right="0" w:firstLineChars="0" w:firstLine="0"/>
              <w:spacing w:line="240" w:lineRule="atLeast"/>
            </w:pPr>
            <w:r>
              <w:t>回归分析方法</w:t>
            </w:r>
          </w:p>
        </w:tc>
        <w:tc>
          <w:tcPr>
            <w:tcW w:w="1060" w:type="pct"/>
            <w:vMerge w:val="restart"/>
            <w:vAlign w:val="center"/>
          </w:tcPr>
          <w:p w:rsidR="0018722C">
            <w:pPr>
              <w:pStyle w:val="ad"/>
              <w:topLinePunct/>
              <w:ind w:leftChars="0" w:left="0" w:rightChars="0" w:right="0" w:firstLineChars="0" w:firstLine="0"/>
              <w:spacing w:line="240" w:lineRule="atLeast"/>
            </w:pPr>
            <w:r>
              <w:t>公立学校的教育质量对城市住宅价格有显著的影响</w:t>
            </w:r>
          </w:p>
        </w:tc>
      </w:tr>
      <w:tr>
        <w:tc>
          <w:tcPr>
            <w:tcW w:w="408" w:type="pct"/>
            <w:vMerge/>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t>居住人群素质</w:t>
            </w:r>
          </w:p>
        </w:tc>
        <w:tc>
          <w:tcPr>
            <w:tcW w:w="1623" w:type="pct"/>
            <w:vAlign w:val="center"/>
          </w:tcPr>
          <w:p w:rsidR="0018722C">
            <w:pPr>
              <w:pStyle w:val="a5"/>
              <w:topLinePunct/>
              <w:ind w:leftChars="0" w:left="0" w:rightChars="0" w:right="0" w:firstLineChars="0" w:firstLine="0"/>
              <w:spacing w:line="240" w:lineRule="atLeast"/>
            </w:pPr>
            <w:r>
              <w:t>居住人群的学历构成、年龄构成</w:t>
            </w:r>
          </w:p>
        </w:tc>
        <w:tc>
          <w:tcPr>
            <w:tcW w:w="831" w:type="pct"/>
            <w:vMerge/>
            <w:vAlign w:val="center"/>
          </w:tcPr>
          <w:p w:rsidR="0018722C">
            <w:pPr>
              <w:pStyle w:val="a5"/>
              <w:topLinePunct/>
              <w:ind w:leftChars="0" w:left="0" w:rightChars="0" w:right="0" w:firstLineChars="0" w:firstLine="0"/>
              <w:spacing w:line="240" w:lineRule="atLeast"/>
            </w:pPr>
          </w:p>
        </w:tc>
        <w:tc>
          <w:tcPr>
            <w:tcW w:w="398" w:type="pct"/>
            <w:vMerge/>
            <w:vAlign w:val="center"/>
          </w:tcPr>
          <w:p w:rsidR="0018722C">
            <w:pPr>
              <w:pStyle w:val="a5"/>
              <w:topLinePunct/>
              <w:ind w:leftChars="0" w:left="0" w:rightChars="0" w:right="0" w:firstLineChars="0" w:firstLine="0"/>
              <w:spacing w:line="240" w:lineRule="atLeast"/>
            </w:pPr>
          </w:p>
        </w:tc>
        <w:tc>
          <w:tcPr>
            <w:tcW w:w="1060" w:type="pct"/>
            <w:vMerge/>
            <w:vAlign w:val="center"/>
          </w:tcPr>
          <w:p w:rsidR="0018722C">
            <w:pPr>
              <w:pStyle w:val="ad"/>
              <w:topLinePunct/>
              <w:ind w:leftChars="0" w:left="0" w:rightChars="0" w:right="0" w:firstLineChars="0" w:firstLine="0"/>
              <w:spacing w:line="240" w:lineRule="atLeast"/>
            </w:pPr>
          </w:p>
        </w:tc>
      </w:tr>
      <w:tr>
        <w:tc>
          <w:tcPr>
            <w:tcW w:w="408" w:type="pct"/>
            <w:vMerge/>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t>住宅利用率</w:t>
            </w:r>
          </w:p>
        </w:tc>
        <w:tc>
          <w:tcPr>
            <w:tcW w:w="1623" w:type="pct"/>
            <w:vAlign w:val="center"/>
          </w:tcPr>
          <w:p w:rsidR="0018722C">
            <w:pPr>
              <w:pStyle w:val="a5"/>
              <w:topLinePunct/>
              <w:ind w:leftChars="0" w:left="0" w:rightChars="0" w:right="0" w:firstLineChars="0" w:firstLine="0"/>
              <w:spacing w:line="240" w:lineRule="atLeast"/>
            </w:pPr>
            <w:r>
              <w:t>住宅的空置率和出租率</w:t>
            </w:r>
          </w:p>
        </w:tc>
        <w:tc>
          <w:tcPr>
            <w:tcW w:w="831" w:type="pct"/>
            <w:vMerge/>
            <w:vAlign w:val="center"/>
          </w:tcPr>
          <w:p w:rsidR="0018722C">
            <w:pPr>
              <w:pStyle w:val="a5"/>
              <w:topLinePunct/>
              <w:ind w:leftChars="0" w:left="0" w:rightChars="0" w:right="0" w:firstLineChars="0" w:firstLine="0"/>
              <w:spacing w:line="240" w:lineRule="atLeast"/>
            </w:pPr>
          </w:p>
        </w:tc>
        <w:tc>
          <w:tcPr>
            <w:tcW w:w="398" w:type="pct"/>
            <w:vMerge/>
            <w:vAlign w:val="center"/>
          </w:tcPr>
          <w:p w:rsidR="0018722C">
            <w:pPr>
              <w:pStyle w:val="a5"/>
              <w:topLinePunct/>
              <w:ind w:leftChars="0" w:left="0" w:rightChars="0" w:right="0" w:firstLineChars="0" w:firstLine="0"/>
              <w:spacing w:line="240" w:lineRule="atLeast"/>
            </w:pPr>
          </w:p>
        </w:tc>
        <w:tc>
          <w:tcPr>
            <w:tcW w:w="1060" w:type="pct"/>
            <w:vMerge/>
            <w:vAlign w:val="center"/>
          </w:tcPr>
          <w:p w:rsidR="0018722C">
            <w:pPr>
              <w:pStyle w:val="ad"/>
              <w:topLinePunct/>
              <w:ind w:leftChars="0" w:left="0" w:rightChars="0" w:right="0" w:firstLineChars="0" w:firstLine="0"/>
              <w:spacing w:line="240" w:lineRule="atLeast"/>
            </w:pPr>
          </w:p>
        </w:tc>
      </w:tr>
      <w:tr>
        <w:tc>
          <w:tcPr>
            <w:tcW w:w="408" w:type="pct"/>
            <w:vAlign w:val="center"/>
          </w:tcPr>
          <w:p w:rsidR="0018722C">
            <w:pPr>
              <w:pStyle w:val="ac"/>
              <w:topLinePunct/>
              <w:ind w:leftChars="0" w:left="0" w:rightChars="0" w:right="0" w:firstLineChars="0" w:firstLine="0"/>
              <w:spacing w:line="240" w:lineRule="atLeast"/>
            </w:pPr>
            <w:r>
              <w:t>Brasington &amp; Haurin</w:t>
            </w:r>
          </w:p>
        </w:tc>
        <w:tc>
          <w:tcPr>
            <w:tcW w:w="681" w:type="pct"/>
            <w:vAlign w:val="center"/>
          </w:tcPr>
          <w:p w:rsidR="0018722C">
            <w:pPr>
              <w:pStyle w:val="a5"/>
              <w:topLinePunct/>
              <w:ind w:leftChars="0" w:left="0" w:rightChars="0" w:right="0" w:firstLineChars="0" w:firstLine="0"/>
              <w:spacing w:line="240" w:lineRule="atLeast"/>
            </w:pPr>
            <w:r>
              <w:t>学校的教育质量</w:t>
            </w:r>
          </w:p>
        </w:tc>
        <w:tc>
          <w:tcPr>
            <w:tcW w:w="1623" w:type="pct"/>
            <w:vAlign w:val="center"/>
          </w:tcPr>
          <w:p w:rsidR="0018722C">
            <w:pPr>
              <w:pStyle w:val="a5"/>
              <w:topLinePunct/>
              <w:ind w:leftChars="0" w:left="0" w:rightChars="0" w:right="0" w:firstLineChars="0" w:firstLine="0"/>
              <w:spacing w:line="240" w:lineRule="atLeast"/>
            </w:pPr>
            <w:r>
              <w:t>学生人均支出、水平测试、学校增加值</w:t>
            </w:r>
          </w:p>
        </w:tc>
        <w:tc>
          <w:tcPr>
            <w:tcW w:w="831" w:type="pct"/>
            <w:vAlign w:val="center"/>
          </w:tcPr>
          <w:p w:rsidR="0018722C">
            <w:pPr>
              <w:pStyle w:val="a5"/>
              <w:topLinePunct/>
              <w:ind w:leftChars="0" w:left="0" w:rightChars="0" w:right="0" w:firstLineChars="0" w:firstLine="0"/>
              <w:spacing w:line="240" w:lineRule="atLeast"/>
            </w:pPr>
            <w:r>
              <w:t>2000 </w:t>
            </w:r>
            <w:r>
              <w:t>年美国俄亥俄州的学校教育质量与住宅</w:t>
            </w:r>
          </w:p>
          <w:p w:rsidR="0018722C">
            <w:pPr>
              <w:pStyle w:val="a5"/>
              <w:topLinePunct/>
              <w:ind w:leftChars="0" w:left="0" w:rightChars="0" w:right="0" w:firstLineChars="0" w:firstLine="0"/>
              <w:spacing w:line="240" w:lineRule="atLeast"/>
            </w:pPr>
            <w:r>
              <w:t>交易价格数据</w:t>
            </w:r>
          </w:p>
        </w:tc>
        <w:tc>
          <w:tcPr>
            <w:tcW w:w="398" w:type="pct"/>
            <w:vAlign w:val="center"/>
          </w:tcPr>
          <w:p w:rsidR="0018722C">
            <w:pPr>
              <w:pStyle w:val="a5"/>
              <w:topLinePunct/>
              <w:ind w:leftChars="0" w:left="0" w:rightChars="0" w:right="0" w:firstLineChars="0" w:firstLine="0"/>
              <w:spacing w:line="240" w:lineRule="atLeast"/>
            </w:pPr>
            <w:r>
              <w:t>空间特征价格模型</w:t>
            </w:r>
          </w:p>
        </w:tc>
        <w:tc>
          <w:tcPr>
            <w:tcW w:w="1060" w:type="pct"/>
            <w:vAlign w:val="center"/>
          </w:tcPr>
          <w:p w:rsidR="0018722C">
            <w:pPr>
              <w:pStyle w:val="ad"/>
              <w:topLinePunct/>
              <w:ind w:leftChars="0" w:left="0" w:rightChars="0" w:right="0" w:firstLineChars="0" w:firstLine="0"/>
              <w:spacing w:line="240" w:lineRule="atLeast"/>
            </w:pPr>
            <w:r>
              <w:t>学校的教育质量对于城市间住宅价格差异具有一定的解释力</w:t>
            </w:r>
          </w:p>
        </w:tc>
      </w:tr>
      <w:tr>
        <w:tc>
          <w:tcPr>
            <w:tcW w:w="408" w:type="pct"/>
            <w:vAlign w:val="center"/>
          </w:tcPr>
          <w:p w:rsidR="0018722C">
            <w:pPr>
              <w:pStyle w:val="ac"/>
              <w:topLinePunct/>
              <w:ind w:leftChars="0" w:left="0" w:rightChars="0" w:right="0" w:firstLineChars="0" w:firstLine="0"/>
              <w:spacing w:line="240" w:lineRule="atLeast"/>
            </w:pPr>
            <w:r>
              <w:t>Schmidt &amp; Courant</w:t>
            </w:r>
          </w:p>
        </w:tc>
        <w:tc>
          <w:tcPr>
            <w:tcW w:w="681" w:type="pct"/>
            <w:vAlign w:val="center"/>
          </w:tcPr>
          <w:p w:rsidR="0018722C">
            <w:pPr>
              <w:pStyle w:val="a5"/>
              <w:topLinePunct/>
              <w:ind w:leftChars="0" w:left="0" w:rightChars="0" w:right="0" w:firstLineChars="0" w:firstLine="0"/>
              <w:spacing w:line="240" w:lineRule="atLeast"/>
            </w:pPr>
            <w:r>
              <w:t>环境舒适性</w:t>
            </w:r>
          </w:p>
        </w:tc>
        <w:tc>
          <w:tcPr>
            <w:tcW w:w="1623" w:type="pct"/>
            <w:vAlign w:val="center"/>
          </w:tcPr>
          <w:p w:rsidR="0018722C">
            <w:pPr>
              <w:pStyle w:val="a5"/>
              <w:topLinePunct/>
              <w:ind w:leftChars="0" w:left="0" w:rightChars="0" w:right="0" w:firstLineChars="0" w:firstLine="0"/>
              <w:spacing w:line="240" w:lineRule="atLeast"/>
            </w:pPr>
            <w:r>
              <w:t>空气质量、最大地形指数、平均气候指数、水体</w:t>
            </w:r>
          </w:p>
          <w:p w:rsidR="0018722C">
            <w:pPr>
              <w:pStyle w:val="a5"/>
              <w:topLinePunct/>
              <w:ind w:leftChars="0" w:left="0" w:rightChars="0" w:right="0" w:firstLineChars="0" w:firstLine="0"/>
              <w:spacing w:line="240" w:lineRule="atLeast"/>
            </w:pPr>
            <w:r>
              <w:t>景区、国家娱乐区、贫困线以下的人口、保健指</w:t>
            </w:r>
            <w:r>
              <w:t>数、通勤时间、距离好位置的最短驱车距离</w:t>
            </w:r>
          </w:p>
        </w:tc>
        <w:tc>
          <w:tcPr>
            <w:tcW w:w="831" w:type="pct"/>
            <w:vAlign w:val="center"/>
          </w:tcPr>
          <w:p w:rsidR="0018722C">
            <w:pPr>
              <w:pStyle w:val="a5"/>
              <w:topLinePunct/>
              <w:ind w:leftChars="0" w:left="0" w:rightChars="0" w:right="0" w:firstLineChars="0" w:firstLine="0"/>
              <w:spacing w:line="240" w:lineRule="atLeast"/>
            </w:pPr>
            <w:r>
              <w:t>美国 </w:t>
            </w:r>
            <w:r>
              <w:t>1995 </w:t>
            </w:r>
            <w:r>
              <w:t>年的人口调查 </w:t>
            </w:r>
            <w:r>
              <w:t>CPS </w:t>
            </w:r>
            <w:r>
              <w:t>数据库</w:t>
            </w:r>
          </w:p>
        </w:tc>
        <w:tc>
          <w:tcPr>
            <w:tcW w:w="398" w:type="pct"/>
            <w:vAlign w:val="center"/>
          </w:tcPr>
          <w:p w:rsidR="0018722C">
            <w:pPr>
              <w:pStyle w:val="a5"/>
              <w:topLinePunct/>
              <w:ind w:leftChars="0" w:left="0" w:rightChars="0" w:right="0" w:firstLineChars="0" w:firstLine="0"/>
              <w:spacing w:line="240" w:lineRule="atLeast"/>
            </w:pPr>
            <w:r>
              <w:t>截面回归分析方法</w:t>
            </w:r>
          </w:p>
        </w:tc>
        <w:tc>
          <w:tcPr>
            <w:tcW w:w="1060" w:type="pct"/>
            <w:vAlign w:val="center"/>
          </w:tcPr>
          <w:p w:rsidR="0018722C">
            <w:pPr>
              <w:pStyle w:val="ad"/>
              <w:topLinePunct/>
              <w:ind w:leftChars="0" w:left="0" w:rightChars="0" w:right="0" w:firstLineChars="0" w:firstLine="0"/>
              <w:spacing w:line="240" w:lineRule="atLeast"/>
            </w:pPr>
            <w:r>
              <w:t>环境舒适性是影响居民住房支付意愿的主要因素。</w:t>
            </w:r>
          </w:p>
        </w:tc>
      </w:tr>
      <w:tr>
        <w:tc>
          <w:tcPr>
            <w:tcW w:w="408" w:type="pct"/>
            <w:vAlign w:val="center"/>
          </w:tcPr>
          <w:p w:rsidR="0018722C">
            <w:pPr>
              <w:pStyle w:val="ac"/>
              <w:topLinePunct/>
              <w:ind w:leftChars="0" w:left="0" w:rightChars="0" w:right="0" w:firstLineChars="0" w:firstLine="0"/>
              <w:spacing w:line="240" w:lineRule="atLeast"/>
            </w:pPr>
            <w:r>
              <w:t>沈 悦 刘洪玉</w:t>
            </w:r>
          </w:p>
        </w:tc>
        <w:tc>
          <w:tcPr>
            <w:tcW w:w="681" w:type="pct"/>
            <w:vAlign w:val="center"/>
          </w:tcPr>
          <w:p w:rsidR="0018722C">
            <w:pPr>
              <w:pStyle w:val="a5"/>
              <w:topLinePunct/>
              <w:ind w:leftChars="0" w:left="0" w:rightChars="0" w:right="0" w:firstLineChars="0" w:firstLine="0"/>
              <w:spacing w:line="240" w:lineRule="atLeast"/>
            </w:pPr>
            <w:r>
              <w:t>经济基本面</w:t>
            </w:r>
          </w:p>
        </w:tc>
        <w:tc>
          <w:tcPr>
            <w:tcW w:w="1623" w:type="pct"/>
            <w:vAlign w:val="center"/>
          </w:tcPr>
          <w:p w:rsidR="0018722C">
            <w:pPr>
              <w:pStyle w:val="a5"/>
              <w:topLinePunct/>
              <w:ind w:leftChars="0" w:left="0" w:rightChars="0" w:right="0" w:firstLineChars="0" w:firstLine="0"/>
              <w:spacing w:line="240" w:lineRule="atLeast"/>
            </w:pPr>
            <w:r>
              <w:t>城镇居民人均可支配收入、城市总人口数、失业率、空置率</w:t>
            </w:r>
          </w:p>
        </w:tc>
        <w:tc>
          <w:tcPr>
            <w:tcW w:w="831" w:type="pct"/>
            <w:vAlign w:val="center"/>
          </w:tcPr>
          <w:p w:rsidR="0018722C">
            <w:pPr>
              <w:pStyle w:val="a5"/>
              <w:topLinePunct/>
              <w:ind w:leftChars="0" w:left="0" w:rightChars="0" w:right="0" w:firstLineChars="0" w:firstLine="0"/>
              <w:spacing w:line="240" w:lineRule="atLeast"/>
            </w:pPr>
            <w:r>
              <w:t>1995-2002 </w:t>
            </w:r>
            <w:r>
              <w:t>年中国 </w:t>
            </w:r>
            <w:r>
              <w:t>14 </w:t>
            </w:r>
            <w:r>
              <w:t>个</w:t>
            </w:r>
          </w:p>
          <w:p w:rsidR="0018722C">
            <w:pPr>
              <w:pStyle w:val="a5"/>
              <w:topLinePunct/>
              <w:ind w:leftChars="0" w:left="0" w:rightChars="0" w:right="0" w:firstLineChars="0" w:firstLine="0"/>
              <w:spacing w:line="240" w:lineRule="atLeast"/>
            </w:pPr>
            <w:r>
              <w:t>城市的住宅价格与经济基本面</w:t>
            </w:r>
          </w:p>
        </w:tc>
        <w:tc>
          <w:tcPr>
            <w:tcW w:w="398" w:type="pct"/>
            <w:vAlign w:val="center"/>
          </w:tcPr>
          <w:p w:rsidR="0018722C">
            <w:pPr>
              <w:pStyle w:val="a5"/>
              <w:topLinePunct/>
              <w:ind w:leftChars="0" w:left="0" w:rightChars="0" w:right="0" w:firstLineChars="0" w:firstLine="0"/>
              <w:spacing w:line="240" w:lineRule="atLeast"/>
            </w:pPr>
            <w:r>
              <w:t>混合样本回归分析</w:t>
            </w:r>
          </w:p>
        </w:tc>
        <w:tc>
          <w:tcPr>
            <w:tcW w:w="1060" w:type="pct"/>
            <w:vAlign w:val="center"/>
          </w:tcPr>
          <w:p w:rsidR="0018722C">
            <w:pPr>
              <w:pStyle w:val="a5"/>
              <w:topLinePunct/>
              <w:ind w:leftChars="0" w:left="0" w:rightChars="0" w:right="0" w:firstLineChars="0" w:firstLine="0"/>
              <w:spacing w:line="240" w:lineRule="atLeast"/>
            </w:pPr>
            <w:r>
              <w:t>城市经济基本面的当前和历史信息可以部分解释城市住宅价</w:t>
            </w:r>
          </w:p>
          <w:p w:rsidR="0018722C">
            <w:pPr>
              <w:pStyle w:val="ad"/>
              <w:topLinePunct/>
              <w:ind w:leftChars="0" w:left="0" w:rightChars="0" w:right="0" w:firstLineChars="0" w:firstLine="0"/>
              <w:spacing w:line="240" w:lineRule="atLeast"/>
            </w:pPr>
            <w:r>
              <w:t>格水平或者变化率</w:t>
            </w:r>
          </w:p>
        </w:tc>
      </w:tr>
      <w:tr>
        <w:tc>
          <w:tcPr>
            <w:tcW w:w="408" w:type="pct"/>
            <w:vMerge w:val="restart"/>
            <w:vAlign w:val="center"/>
          </w:tcPr>
          <w:p w:rsidR="0018722C">
            <w:pPr>
              <w:pStyle w:val="a5"/>
              <w:topLinePunct/>
              <w:ind w:leftChars="0" w:left="0" w:rightChars="0" w:right="0" w:firstLineChars="0" w:firstLine="0"/>
              <w:spacing w:line="240" w:lineRule="atLeast"/>
            </w:pPr>
            <w:r>
              <w:t>梁云芳高铁梅</w:t>
            </w:r>
          </w:p>
        </w:tc>
        <w:tc>
          <w:tcPr>
            <w:tcW w:w="681" w:type="pct"/>
            <w:vAlign w:val="center"/>
          </w:tcPr>
          <w:p w:rsidR="0018722C">
            <w:pPr>
              <w:pStyle w:val="a5"/>
              <w:topLinePunct/>
              <w:ind w:leftChars="0" w:left="0" w:rightChars="0" w:right="0" w:firstLineChars="0" w:firstLine="0"/>
              <w:spacing w:line="240" w:lineRule="atLeast"/>
            </w:pPr>
            <w:r>
              <w:t>居民收入</w:t>
            </w:r>
          </w:p>
        </w:tc>
        <w:tc>
          <w:tcPr>
            <w:tcW w:w="1623" w:type="pct"/>
            <w:vAlign w:val="center"/>
          </w:tcPr>
          <w:p w:rsidR="0018722C">
            <w:pPr>
              <w:pStyle w:val="a5"/>
              <w:topLinePunct/>
              <w:ind w:leftChars="0" w:left="0" w:rightChars="0" w:right="0" w:firstLineChars="0" w:firstLine="0"/>
              <w:spacing w:line="240" w:lineRule="atLeast"/>
            </w:pPr>
            <w:r>
              <w:t>人均 </w:t>
            </w:r>
            <w:r>
              <w:t>GDP</w:t>
            </w:r>
          </w:p>
        </w:tc>
        <w:tc>
          <w:tcPr>
            <w:tcW w:w="831" w:type="pct"/>
            <w:vMerge w:val="restart"/>
            <w:vAlign w:val="center"/>
          </w:tcPr>
          <w:p w:rsidR="0018722C">
            <w:pPr>
              <w:pStyle w:val="a5"/>
              <w:topLinePunct/>
              <w:ind w:leftChars="0" w:left="0" w:rightChars="0" w:right="0" w:firstLineChars="0" w:firstLine="0"/>
              <w:spacing w:line="240" w:lineRule="atLeast"/>
            </w:pPr>
            <w:r>
              <w:t>1999-2006 </w:t>
            </w:r>
            <w:r>
              <w:t>年中国 </w:t>
            </w:r>
            <w:r>
              <w:t>28 </w:t>
            </w:r>
            <w:r>
              <w:t>个</w:t>
            </w:r>
          </w:p>
          <w:p w:rsidR="0018722C">
            <w:pPr>
              <w:pStyle w:val="a5"/>
              <w:topLinePunct/>
              <w:ind w:leftChars="0" w:left="0" w:rightChars="0" w:right="0" w:firstLineChars="0" w:firstLine="0"/>
              <w:spacing w:line="240" w:lineRule="atLeast"/>
            </w:pPr>
            <w:r>
              <w:t>省、市、自治区的面板数据</w:t>
            </w:r>
          </w:p>
        </w:tc>
        <w:tc>
          <w:tcPr>
            <w:tcW w:w="398" w:type="pct"/>
            <w:vMerge w:val="restart"/>
            <w:vAlign w:val="center"/>
          </w:tcPr>
          <w:p w:rsidR="0018722C">
            <w:pPr>
              <w:pStyle w:val="a5"/>
              <w:topLinePunct/>
              <w:ind w:leftChars="0" w:left="0" w:rightChars="0" w:right="0" w:firstLineChars="0" w:firstLine="0"/>
              <w:spacing w:line="240" w:lineRule="atLeast"/>
            </w:pPr>
            <w:r>
              <w:t>误差修正模型和面板数据模型</w:t>
            </w:r>
          </w:p>
        </w:tc>
        <w:tc>
          <w:tcPr>
            <w:tcW w:w="1060" w:type="pct"/>
            <w:vMerge w:val="restart"/>
            <w:vAlign w:val="center"/>
          </w:tcPr>
          <w:p w:rsidR="0018722C">
            <w:pPr>
              <w:pStyle w:val="ad"/>
              <w:topLinePunct/>
              <w:ind w:leftChars="0" w:left="0" w:rightChars="0" w:right="0" w:firstLineChars="0" w:firstLine="0"/>
              <w:spacing w:line="240" w:lineRule="atLeast"/>
            </w:pPr>
            <w:r>
              <w:t>我国东、西部地区房价波动差异是由于信贷政策不同造成， 中部地区房价波动差异是由于人均 </w:t>
            </w:r>
            <w:r>
              <w:t>GDP </w:t>
            </w:r>
            <w:r>
              <w:t>不同造成</w:t>
            </w:r>
          </w:p>
        </w:tc>
      </w:tr>
      <w:tr>
        <w:tc>
          <w:tcPr>
            <w:tcW w:w="408" w:type="pct"/>
            <w:vMerge/>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t>市场交易量</w:t>
            </w:r>
          </w:p>
        </w:tc>
        <w:tc>
          <w:tcPr>
            <w:tcW w:w="1623" w:type="pct"/>
            <w:vAlign w:val="center"/>
          </w:tcPr>
          <w:p w:rsidR="0018722C">
            <w:pPr>
              <w:pStyle w:val="a5"/>
              <w:topLinePunct/>
              <w:ind w:leftChars="0" w:left="0" w:rightChars="0" w:right="0" w:firstLineChars="0" w:firstLine="0"/>
              <w:spacing w:line="240" w:lineRule="atLeast"/>
            </w:pPr>
            <w:r>
              <w:t>商品房销售面积</w:t>
            </w:r>
          </w:p>
        </w:tc>
        <w:tc>
          <w:tcPr>
            <w:tcW w:w="831" w:type="pct"/>
            <w:vMerge/>
            <w:vAlign w:val="center"/>
          </w:tcPr>
          <w:p w:rsidR="0018722C">
            <w:pPr>
              <w:pStyle w:val="a5"/>
              <w:topLinePunct/>
              <w:ind w:leftChars="0" w:left="0" w:rightChars="0" w:right="0" w:firstLineChars="0" w:firstLine="0"/>
              <w:spacing w:line="240" w:lineRule="atLeast"/>
            </w:pPr>
          </w:p>
        </w:tc>
        <w:tc>
          <w:tcPr>
            <w:tcW w:w="398" w:type="pct"/>
            <w:vMerge/>
            <w:vAlign w:val="center"/>
          </w:tcPr>
          <w:p w:rsidR="0018722C">
            <w:pPr>
              <w:pStyle w:val="a5"/>
              <w:topLinePunct/>
              <w:ind w:leftChars="0" w:left="0" w:rightChars="0" w:right="0" w:firstLineChars="0" w:firstLine="0"/>
              <w:spacing w:line="240" w:lineRule="atLeast"/>
            </w:pPr>
          </w:p>
        </w:tc>
        <w:tc>
          <w:tcPr>
            <w:tcW w:w="1060" w:type="pct"/>
            <w:vMerge/>
            <w:vAlign w:val="center"/>
          </w:tcPr>
          <w:p w:rsidR="0018722C">
            <w:pPr>
              <w:pStyle w:val="ad"/>
              <w:topLinePunct/>
              <w:ind w:leftChars="0" w:left="0" w:rightChars="0" w:right="0" w:firstLineChars="0" w:firstLine="0"/>
              <w:spacing w:line="240" w:lineRule="atLeast"/>
            </w:pPr>
          </w:p>
        </w:tc>
      </w:tr>
      <w:tr>
        <w:tc>
          <w:tcPr>
            <w:tcW w:w="408" w:type="pct"/>
            <w:vMerge/>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t>信贷规模</w:t>
            </w:r>
          </w:p>
        </w:tc>
        <w:tc>
          <w:tcPr>
            <w:tcW w:w="1623" w:type="pct"/>
            <w:vAlign w:val="center"/>
          </w:tcPr>
          <w:p w:rsidR="0018722C">
            <w:pPr>
              <w:pStyle w:val="a5"/>
              <w:topLinePunct/>
              <w:ind w:leftChars="0" w:left="0" w:rightChars="0" w:right="0" w:firstLineChars="0" w:firstLine="0"/>
              <w:spacing w:line="240" w:lineRule="atLeast"/>
            </w:pPr>
            <w:r>
              <w:t>房地产资金来源中除自筹资金以外的其他资金</w:t>
            </w:r>
          </w:p>
        </w:tc>
        <w:tc>
          <w:tcPr>
            <w:tcW w:w="831" w:type="pct"/>
            <w:vMerge/>
            <w:vAlign w:val="center"/>
          </w:tcPr>
          <w:p w:rsidR="0018722C">
            <w:pPr>
              <w:pStyle w:val="a5"/>
              <w:topLinePunct/>
              <w:ind w:leftChars="0" w:left="0" w:rightChars="0" w:right="0" w:firstLineChars="0" w:firstLine="0"/>
              <w:spacing w:line="240" w:lineRule="atLeast"/>
            </w:pPr>
          </w:p>
        </w:tc>
        <w:tc>
          <w:tcPr>
            <w:tcW w:w="398" w:type="pct"/>
            <w:vMerge/>
            <w:vAlign w:val="center"/>
          </w:tcPr>
          <w:p w:rsidR="0018722C">
            <w:pPr>
              <w:pStyle w:val="a5"/>
              <w:topLinePunct/>
              <w:ind w:leftChars="0" w:left="0" w:rightChars="0" w:right="0" w:firstLineChars="0" w:firstLine="0"/>
              <w:spacing w:line="240" w:lineRule="atLeast"/>
            </w:pPr>
          </w:p>
        </w:tc>
        <w:tc>
          <w:tcPr>
            <w:tcW w:w="1060" w:type="pct"/>
            <w:vMerge/>
            <w:vAlign w:val="center"/>
          </w:tcPr>
          <w:p w:rsidR="0018722C">
            <w:pPr>
              <w:pStyle w:val="ad"/>
              <w:topLinePunct/>
              <w:ind w:leftChars="0" w:left="0" w:rightChars="0" w:right="0" w:firstLineChars="0" w:firstLine="0"/>
              <w:spacing w:line="240" w:lineRule="atLeast"/>
            </w:pPr>
          </w:p>
        </w:tc>
      </w:tr>
      <w:tr>
        <w:tc>
          <w:tcPr>
            <w:tcW w:w="408" w:type="pct"/>
            <w:vMerge/>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t>利率政策</w:t>
            </w:r>
          </w:p>
        </w:tc>
        <w:tc>
          <w:tcPr>
            <w:tcW w:w="1623" w:type="pct"/>
            <w:vAlign w:val="center"/>
          </w:tcPr>
          <w:p w:rsidR="0018722C">
            <w:pPr>
              <w:pStyle w:val="a5"/>
              <w:topLinePunct/>
              <w:ind w:leftChars="0" w:left="0" w:rightChars="0" w:right="0" w:firstLineChars="0" w:firstLine="0"/>
              <w:spacing w:line="240" w:lineRule="atLeast"/>
            </w:pPr>
            <w:r>
              <w:t>3 </w:t>
            </w:r>
            <w:r>
              <w:t>年期金融机构中长期贷款利率</w:t>
            </w:r>
          </w:p>
        </w:tc>
        <w:tc>
          <w:tcPr>
            <w:tcW w:w="831" w:type="pct"/>
            <w:vMerge/>
            <w:vAlign w:val="center"/>
          </w:tcPr>
          <w:p w:rsidR="0018722C">
            <w:pPr>
              <w:pStyle w:val="a5"/>
              <w:topLinePunct/>
              <w:ind w:leftChars="0" w:left="0" w:rightChars="0" w:right="0" w:firstLineChars="0" w:firstLine="0"/>
              <w:spacing w:line="240" w:lineRule="atLeast"/>
            </w:pPr>
          </w:p>
        </w:tc>
        <w:tc>
          <w:tcPr>
            <w:tcW w:w="398" w:type="pct"/>
            <w:vMerge/>
            <w:vAlign w:val="center"/>
          </w:tcPr>
          <w:p w:rsidR="0018722C">
            <w:pPr>
              <w:pStyle w:val="a5"/>
              <w:topLinePunct/>
              <w:ind w:leftChars="0" w:left="0" w:rightChars="0" w:right="0" w:firstLineChars="0" w:firstLine="0"/>
              <w:spacing w:line="240" w:lineRule="atLeast"/>
            </w:pPr>
          </w:p>
        </w:tc>
        <w:tc>
          <w:tcPr>
            <w:tcW w:w="1060" w:type="pct"/>
            <w:vMerge/>
            <w:vAlign w:val="center"/>
          </w:tcPr>
          <w:p w:rsidR="0018722C">
            <w:pPr>
              <w:pStyle w:val="ad"/>
              <w:topLinePunct/>
              <w:ind w:leftChars="0" w:left="0" w:rightChars="0" w:right="0" w:firstLineChars="0" w:firstLine="0"/>
              <w:spacing w:line="240" w:lineRule="atLeast"/>
            </w:pPr>
          </w:p>
        </w:tc>
      </w:tr>
      <w:tr>
        <w:tc>
          <w:tcPr>
            <w:tcW w:w="408" w:type="pct"/>
            <w:vMerge w:val="restart"/>
            <w:vAlign w:val="center"/>
          </w:tcPr>
          <w:p w:rsidR="0018722C">
            <w:pPr>
              <w:pStyle w:val="a5"/>
              <w:topLinePunct/>
              <w:ind w:leftChars="0" w:left="0" w:rightChars="0" w:right="0" w:firstLineChars="0" w:firstLine="0"/>
              <w:spacing w:line="240" w:lineRule="atLeast"/>
            </w:pPr>
            <w:r>
              <w:t>周京奎吴晓燕</w:t>
            </w:r>
          </w:p>
        </w:tc>
        <w:tc>
          <w:tcPr>
            <w:tcW w:w="681" w:type="pct"/>
            <w:vAlign w:val="center"/>
          </w:tcPr>
          <w:p w:rsidR="0018722C">
            <w:pPr>
              <w:pStyle w:val="a5"/>
              <w:topLinePunct/>
              <w:ind w:leftChars="0" w:left="0" w:rightChars="0" w:right="0" w:firstLineChars="0" w:firstLine="0"/>
              <w:spacing w:line="240" w:lineRule="atLeast"/>
            </w:pPr>
            <w:r>
              <w:t>城市教育投资</w:t>
            </w:r>
          </w:p>
        </w:tc>
        <w:tc>
          <w:tcPr>
            <w:tcW w:w="1623" w:type="pct"/>
            <w:vAlign w:val="center"/>
          </w:tcPr>
          <w:p w:rsidR="0018722C">
            <w:pPr>
              <w:pStyle w:val="a5"/>
              <w:topLinePunct/>
              <w:ind w:leftChars="0" w:left="0" w:rightChars="0" w:right="0" w:firstLineChars="0" w:firstLine="0"/>
              <w:spacing w:line="240" w:lineRule="atLeast"/>
            </w:pPr>
            <w:r>
              <w:t>高等院校数、高校专任教师数、小学学校数、小</w:t>
            </w:r>
          </w:p>
          <w:p w:rsidR="0018722C">
            <w:pPr>
              <w:pStyle w:val="a5"/>
              <w:topLinePunct/>
              <w:ind w:leftChars="0" w:left="0" w:rightChars="0" w:right="0" w:firstLineChars="0" w:firstLine="0"/>
              <w:spacing w:line="240" w:lineRule="atLeast"/>
            </w:pPr>
            <w:r>
              <w:t>学专任教师数、中学学校数、中学专任教师数</w:t>
            </w:r>
          </w:p>
        </w:tc>
        <w:tc>
          <w:tcPr>
            <w:tcW w:w="831" w:type="pct"/>
            <w:vMerge w:val="restart"/>
            <w:vAlign w:val="center"/>
          </w:tcPr>
          <w:p w:rsidR="0018722C">
            <w:pPr>
              <w:pStyle w:val="a5"/>
              <w:topLinePunct/>
            </w:pPr>
            <w:r>
              <w:t>1999-2006  </w:t>
            </w:r>
            <w:r>
              <w:t>年除西藏自</w:t>
            </w:r>
          </w:p>
          <w:p w:rsidR="0018722C">
            <w:pPr>
              <w:pStyle w:val="a5"/>
              <w:topLinePunct/>
            </w:pPr>
            <w:r>
              <w:t>治区外的中国大陆 </w:t>
            </w:r>
            <w:r>
              <w:t>30</w:t>
            </w:r>
          </w:p>
          <w:p w:rsidR="0018722C">
            <w:pPr>
              <w:pStyle w:val="a5"/>
              <w:topLinePunct/>
              <w:ind w:leftChars="0" w:left="0" w:rightChars="0" w:right="0" w:firstLineChars="0" w:firstLine="0"/>
              <w:spacing w:line="240" w:lineRule="atLeast"/>
            </w:pPr>
            <w:r>
              <w:t>个省市的面板数据</w:t>
            </w:r>
          </w:p>
        </w:tc>
        <w:tc>
          <w:tcPr>
            <w:tcW w:w="398" w:type="pct"/>
            <w:vMerge w:val="restart"/>
            <w:vAlign w:val="center"/>
          </w:tcPr>
          <w:p w:rsidR="0018722C">
            <w:pPr>
              <w:pStyle w:val="a5"/>
              <w:topLinePunct/>
              <w:ind w:leftChars="0" w:left="0" w:rightChars="0" w:right="0" w:firstLineChars="0" w:firstLine="0"/>
              <w:spacing w:line="240" w:lineRule="atLeast"/>
            </w:pPr>
            <w:r>
              <w:t>广义最小二乘法</w:t>
            </w:r>
          </w:p>
        </w:tc>
        <w:tc>
          <w:tcPr>
            <w:tcW w:w="1060" w:type="pct"/>
            <w:vMerge w:val="restart"/>
            <w:vAlign w:val="center"/>
          </w:tcPr>
          <w:p w:rsidR="0018722C">
            <w:pPr>
              <w:pStyle w:val="ad"/>
              <w:topLinePunct/>
              <w:ind w:leftChars="0" w:left="0" w:rightChars="0" w:right="0" w:firstLineChars="0" w:firstLine="0"/>
              <w:spacing w:line="240" w:lineRule="atLeast"/>
            </w:pPr>
            <w:r>
              <w:t>生态环境投资对住宅价格的影响最大，公共交通投资对住宅价格的影响次之，高等教育投资对住宅价格的影响较高，城市基础设施投资对住宅价格也有显著影响</w:t>
            </w:r>
          </w:p>
        </w:tc>
      </w:tr>
      <w:tr>
        <w:tc>
          <w:tcPr>
            <w:tcW w:w="408" w:type="pct"/>
            <w:vMerge/>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t>卫生事业投资</w:t>
            </w:r>
          </w:p>
        </w:tc>
        <w:tc>
          <w:tcPr>
            <w:tcW w:w="1623" w:type="pct"/>
            <w:vAlign w:val="center"/>
          </w:tcPr>
          <w:p w:rsidR="0018722C">
            <w:pPr>
              <w:pStyle w:val="a5"/>
              <w:topLinePunct/>
              <w:ind w:leftChars="0" w:left="0" w:rightChars="0" w:right="0" w:firstLineChars="0" w:firstLine="0"/>
              <w:spacing w:line="240" w:lineRule="atLeast"/>
            </w:pPr>
            <w:r>
              <w:t>卫生机构数</w:t>
            </w:r>
          </w:p>
        </w:tc>
        <w:tc>
          <w:tcPr>
            <w:tcW w:w="831" w:type="pct"/>
            <w:vMerge/>
            <w:vAlign w:val="center"/>
          </w:tcPr>
          <w:p w:rsidR="0018722C">
            <w:pPr>
              <w:pStyle w:val="a5"/>
              <w:topLinePunct/>
              <w:ind w:leftChars="0" w:left="0" w:rightChars="0" w:right="0" w:firstLineChars="0" w:firstLine="0"/>
              <w:spacing w:line="240" w:lineRule="atLeast"/>
            </w:pPr>
          </w:p>
        </w:tc>
        <w:tc>
          <w:tcPr>
            <w:tcW w:w="398" w:type="pct"/>
            <w:vMerge/>
            <w:vAlign w:val="center"/>
          </w:tcPr>
          <w:p w:rsidR="0018722C">
            <w:pPr>
              <w:pStyle w:val="a5"/>
              <w:topLinePunct/>
              <w:ind w:leftChars="0" w:left="0" w:rightChars="0" w:right="0" w:firstLineChars="0" w:firstLine="0"/>
              <w:spacing w:line="240" w:lineRule="atLeast"/>
            </w:pPr>
          </w:p>
        </w:tc>
        <w:tc>
          <w:tcPr>
            <w:tcW w:w="1060" w:type="pct"/>
            <w:vMerge/>
            <w:vAlign w:val="center"/>
          </w:tcPr>
          <w:p w:rsidR="0018722C">
            <w:pPr>
              <w:pStyle w:val="ad"/>
              <w:topLinePunct/>
              <w:ind w:leftChars="0" w:left="0" w:rightChars="0" w:right="0" w:firstLineChars="0" w:firstLine="0"/>
              <w:spacing w:line="240" w:lineRule="atLeast"/>
            </w:pPr>
          </w:p>
        </w:tc>
      </w:tr>
      <w:tr>
        <w:tc>
          <w:tcPr>
            <w:tcW w:w="408" w:type="pct"/>
            <w:vMerge/>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t>基础设施投资</w:t>
            </w:r>
          </w:p>
        </w:tc>
        <w:tc>
          <w:tcPr>
            <w:tcW w:w="1623" w:type="pct"/>
            <w:vAlign w:val="center"/>
          </w:tcPr>
          <w:p w:rsidR="0018722C">
            <w:pPr>
              <w:pStyle w:val="a5"/>
              <w:topLinePunct/>
              <w:ind w:leftChars="0" w:left="0" w:rightChars="0" w:right="0" w:firstLineChars="0" w:firstLine="0"/>
              <w:spacing w:line="240" w:lineRule="atLeast"/>
            </w:pPr>
            <w:r>
              <w:t>年末实有铺装道路长度、年末实有铺装道路面积、燃气普及率、污水日处理能力</w:t>
            </w:r>
          </w:p>
        </w:tc>
        <w:tc>
          <w:tcPr>
            <w:tcW w:w="831" w:type="pct"/>
            <w:vMerge/>
            <w:vAlign w:val="center"/>
          </w:tcPr>
          <w:p w:rsidR="0018722C">
            <w:pPr>
              <w:pStyle w:val="a5"/>
              <w:topLinePunct/>
              <w:ind w:leftChars="0" w:left="0" w:rightChars="0" w:right="0" w:firstLineChars="0" w:firstLine="0"/>
              <w:spacing w:line="240" w:lineRule="atLeast"/>
            </w:pPr>
          </w:p>
        </w:tc>
        <w:tc>
          <w:tcPr>
            <w:tcW w:w="398" w:type="pct"/>
            <w:vMerge/>
            <w:vAlign w:val="center"/>
          </w:tcPr>
          <w:p w:rsidR="0018722C">
            <w:pPr>
              <w:pStyle w:val="a5"/>
              <w:topLinePunct/>
              <w:ind w:leftChars="0" w:left="0" w:rightChars="0" w:right="0" w:firstLineChars="0" w:firstLine="0"/>
              <w:spacing w:line="240" w:lineRule="atLeast"/>
            </w:pPr>
          </w:p>
        </w:tc>
        <w:tc>
          <w:tcPr>
            <w:tcW w:w="1060" w:type="pct"/>
            <w:vMerge/>
            <w:vAlign w:val="center"/>
          </w:tcPr>
          <w:p w:rsidR="0018722C">
            <w:pPr>
              <w:pStyle w:val="ad"/>
              <w:topLinePunct/>
              <w:ind w:leftChars="0" w:left="0" w:rightChars="0" w:right="0" w:firstLineChars="0" w:firstLine="0"/>
              <w:spacing w:line="240" w:lineRule="atLeast"/>
            </w:pPr>
          </w:p>
        </w:tc>
      </w:tr>
      <w:tr>
        <w:tc>
          <w:tcPr>
            <w:tcW w:w="408" w:type="pct"/>
            <w:vMerge/>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t>交通环境投资</w:t>
            </w:r>
          </w:p>
        </w:tc>
        <w:tc>
          <w:tcPr>
            <w:tcW w:w="1623" w:type="pct"/>
            <w:vAlign w:val="center"/>
          </w:tcPr>
          <w:p w:rsidR="0018722C">
            <w:pPr>
              <w:pStyle w:val="a5"/>
              <w:topLinePunct/>
              <w:ind w:leftChars="0" w:left="0" w:rightChars="0" w:right="0" w:firstLineChars="0" w:firstLine="0"/>
              <w:spacing w:line="240" w:lineRule="atLeast"/>
            </w:pPr>
            <w:r>
              <w:t>每万人拥有公共交通车辆数</w:t>
            </w:r>
          </w:p>
        </w:tc>
        <w:tc>
          <w:tcPr>
            <w:tcW w:w="831" w:type="pct"/>
            <w:vMerge/>
            <w:vAlign w:val="center"/>
          </w:tcPr>
          <w:p w:rsidR="0018722C">
            <w:pPr>
              <w:pStyle w:val="a5"/>
              <w:topLinePunct/>
              <w:ind w:leftChars="0" w:left="0" w:rightChars="0" w:right="0" w:firstLineChars="0" w:firstLine="0"/>
              <w:spacing w:line="240" w:lineRule="atLeast"/>
            </w:pPr>
          </w:p>
        </w:tc>
        <w:tc>
          <w:tcPr>
            <w:tcW w:w="398" w:type="pct"/>
            <w:vMerge/>
            <w:vAlign w:val="center"/>
          </w:tcPr>
          <w:p w:rsidR="0018722C">
            <w:pPr>
              <w:pStyle w:val="a5"/>
              <w:topLinePunct/>
              <w:ind w:leftChars="0" w:left="0" w:rightChars="0" w:right="0" w:firstLineChars="0" w:firstLine="0"/>
              <w:spacing w:line="240" w:lineRule="atLeast"/>
            </w:pPr>
          </w:p>
        </w:tc>
        <w:tc>
          <w:tcPr>
            <w:tcW w:w="1060" w:type="pct"/>
            <w:vMerge/>
            <w:vAlign w:val="center"/>
          </w:tcPr>
          <w:p w:rsidR="0018722C">
            <w:pPr>
              <w:pStyle w:val="ad"/>
              <w:topLinePunct/>
              <w:ind w:leftChars="0" w:left="0" w:rightChars="0" w:right="0" w:firstLineChars="0" w:firstLine="0"/>
              <w:spacing w:line="240" w:lineRule="atLeast"/>
            </w:pPr>
          </w:p>
        </w:tc>
      </w:tr>
      <w:tr>
        <w:tc>
          <w:tcPr>
            <w:tcW w:w="408" w:type="pct"/>
            <w:vMerge/>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t>公共卫生投资</w:t>
            </w:r>
          </w:p>
        </w:tc>
        <w:tc>
          <w:tcPr>
            <w:tcW w:w="1623" w:type="pct"/>
            <w:vAlign w:val="center"/>
          </w:tcPr>
          <w:p w:rsidR="0018722C">
            <w:pPr>
              <w:pStyle w:val="a5"/>
              <w:topLinePunct/>
              <w:ind w:leftChars="0" w:left="0" w:rightChars="0" w:right="0" w:firstLineChars="0" w:firstLine="0"/>
              <w:spacing w:line="240" w:lineRule="atLeast"/>
            </w:pPr>
            <w:r>
              <w:t>城市环卫机械总数、城市道路清扫面积</w:t>
            </w:r>
          </w:p>
        </w:tc>
        <w:tc>
          <w:tcPr>
            <w:tcW w:w="831" w:type="pct"/>
            <w:vMerge/>
            <w:vAlign w:val="center"/>
          </w:tcPr>
          <w:p w:rsidR="0018722C">
            <w:pPr>
              <w:pStyle w:val="a5"/>
              <w:topLinePunct/>
              <w:ind w:leftChars="0" w:left="0" w:rightChars="0" w:right="0" w:firstLineChars="0" w:firstLine="0"/>
              <w:spacing w:line="240" w:lineRule="atLeast"/>
            </w:pPr>
          </w:p>
        </w:tc>
        <w:tc>
          <w:tcPr>
            <w:tcW w:w="398" w:type="pct"/>
            <w:vMerge/>
            <w:vAlign w:val="center"/>
          </w:tcPr>
          <w:p w:rsidR="0018722C">
            <w:pPr>
              <w:pStyle w:val="a5"/>
              <w:topLinePunct/>
              <w:ind w:leftChars="0" w:left="0" w:rightChars="0" w:right="0" w:firstLineChars="0" w:firstLine="0"/>
              <w:spacing w:line="240" w:lineRule="atLeast"/>
            </w:pPr>
          </w:p>
        </w:tc>
        <w:tc>
          <w:tcPr>
            <w:tcW w:w="1060" w:type="pct"/>
            <w:vMerge/>
            <w:vAlign w:val="center"/>
          </w:tcPr>
          <w:p w:rsidR="0018722C">
            <w:pPr>
              <w:pStyle w:val="ad"/>
              <w:topLinePunct/>
              <w:ind w:leftChars="0" w:left="0" w:rightChars="0" w:right="0" w:firstLineChars="0" w:firstLine="0"/>
              <w:spacing w:line="240" w:lineRule="atLeast"/>
            </w:pPr>
          </w:p>
        </w:tc>
      </w:tr>
      <w:tr>
        <w:tc>
          <w:tcPr>
            <w:tcW w:w="40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81" w:type="pct"/>
            <w:vAlign w:val="center"/>
            <w:tcBorders>
              <w:top w:val="single" w:sz="4" w:space="0" w:color="auto"/>
            </w:tcBorders>
          </w:tcPr>
          <w:p w:rsidR="0018722C">
            <w:pPr>
              <w:pStyle w:val="aff1"/>
              <w:topLinePunct/>
              <w:ind w:leftChars="0" w:left="0" w:rightChars="0" w:right="0" w:firstLineChars="0" w:firstLine="0"/>
              <w:spacing w:line="240" w:lineRule="atLeast"/>
            </w:pPr>
            <w:r>
              <w:t>生态环境投资</w:t>
            </w:r>
          </w:p>
        </w:tc>
        <w:tc>
          <w:tcPr>
            <w:tcW w:w="1623" w:type="pct"/>
            <w:vAlign w:val="center"/>
            <w:tcBorders>
              <w:top w:val="single" w:sz="4" w:space="0" w:color="auto"/>
            </w:tcBorders>
          </w:tcPr>
          <w:p w:rsidR="0018722C">
            <w:pPr>
              <w:pStyle w:val="aff1"/>
              <w:topLinePunct/>
              <w:ind w:leftChars="0" w:left="0" w:rightChars="0" w:right="0" w:firstLineChars="0" w:firstLine="0"/>
              <w:spacing w:line="240" w:lineRule="atLeast"/>
            </w:pPr>
            <w:r>
              <w:t>城市人均公共绿地面积</w:t>
            </w:r>
          </w:p>
        </w:tc>
        <w:tc>
          <w:tcPr>
            <w:tcW w:w="831"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9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60"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8"/>
        <w:gridCol w:w="1902"/>
        <w:gridCol w:w="4532"/>
        <w:gridCol w:w="2319"/>
        <w:gridCol w:w="1110"/>
        <w:gridCol w:w="2958"/>
      </w:tblGrid>
      <w:tr>
        <w:trPr>
          <w:trHeight w:val="280" w:hRule="atLeast"/>
        </w:trPr>
        <w:tc>
          <w:tcPr>
            <w:tcW w:w="1138"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龙奋杰郭 明 郑思齐曹洋</w:t>
            </w:r>
          </w:p>
        </w:tc>
        <w:tc>
          <w:tcPr>
            <w:tcW w:w="1902" w:type="dxa"/>
          </w:tcPr>
          <w:p w:rsidR="0018722C">
            <w:pPr>
              <w:topLinePunct/>
              <w:ind w:leftChars="0" w:left="0" w:rightChars="0" w:right="0" w:firstLineChars="0" w:firstLine="0"/>
              <w:spacing w:line="240" w:lineRule="atLeast"/>
            </w:pPr>
            <w:r>
              <w:rPr>
                <w:rFonts w:ascii="宋体" w:eastAsia="宋体" w:hint="eastAsia"/>
              </w:rPr>
              <w:t>居民收入水平</w:t>
            </w:r>
          </w:p>
        </w:tc>
        <w:tc>
          <w:tcPr>
            <w:tcW w:w="4532" w:type="dxa"/>
          </w:tcPr>
          <w:p w:rsidR="0018722C">
            <w:pPr>
              <w:topLinePunct/>
              <w:ind w:leftChars="0" w:left="0" w:rightChars="0" w:right="0" w:firstLineChars="0" w:firstLine="0"/>
              <w:spacing w:line="240" w:lineRule="atLeast"/>
            </w:pPr>
            <w:r>
              <w:rPr>
                <w:rFonts w:ascii="宋体" w:eastAsia="宋体" w:hint="eastAsia"/>
              </w:rPr>
              <w:t>城市在岗职工的工资水平</w:t>
            </w:r>
          </w:p>
        </w:tc>
        <w:tc>
          <w:tcPr>
            <w:tcW w:w="2319"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r>
              <w:t>1999-2005 </w:t>
            </w:r>
            <w:r>
              <w:rPr>
                <w:rFonts w:ascii="宋体" w:eastAsia="宋体" w:hint="eastAsia"/>
              </w:rPr>
              <w:t>年中国 </w:t>
            </w:r>
            <w:r>
              <w:t>34 </w:t>
            </w:r>
            <w:r>
              <w:rPr>
                <w:rFonts w:ascii="宋体" w:eastAsia="宋体" w:hint="eastAsia"/>
              </w:rPr>
              <w:t>个</w:t>
            </w:r>
          </w:p>
          <w:p w:rsidR="0018722C">
            <w:pPr>
              <w:topLinePunct/>
              <w:ind w:leftChars="0" w:left="0" w:rightChars="0" w:right="0" w:firstLineChars="0" w:firstLine="0"/>
              <w:spacing w:line="240" w:lineRule="atLeast"/>
            </w:pPr>
            <w:r>
              <w:rPr>
                <w:rFonts w:ascii="宋体" w:eastAsia="宋体" w:hint="eastAsia"/>
              </w:rPr>
              <w:t>主要城市</w:t>
            </w:r>
            <w:r>
              <w:rPr>
                <w:rFonts w:ascii="宋体" w:eastAsia="宋体" w:hint="eastAsia"/>
              </w:rPr>
              <w:t>（</w:t>
            </w:r>
            <w:r>
              <w:rPr>
                <w:rFonts w:ascii="宋体" w:eastAsia="宋体" w:hint="eastAsia"/>
              </w:rPr>
              <w:t>不包括郑州</w:t>
            </w:r>
            <w:r>
              <w:rPr>
                <w:rFonts w:ascii="宋体" w:eastAsia="宋体" w:hint="eastAsia"/>
              </w:rPr>
              <w:t>）</w:t>
            </w:r>
            <w:r>
              <w:rPr>
                <w:rFonts w:ascii="宋体" w:eastAsia="宋体" w:hint="eastAsia"/>
              </w:rPr>
              <w:t xml:space="preserve"> 的面板数据</w:t>
            </w:r>
          </w:p>
        </w:tc>
        <w:tc>
          <w:tcPr>
            <w:tcW w:w="1110"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单变量模型、多变量模型、截面分析</w:t>
            </w:r>
          </w:p>
        </w:tc>
        <w:tc>
          <w:tcPr>
            <w:tcW w:w="2958" w:type="dxa"/>
            <w:vMerge w:val="restart"/>
            <w:tcBorders>
              <w:righ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城市居民收入水平和以自然条件、经济发展、环境质量、生活便利程度、公共安全为代表的城市宜居性可以解释城市住房价格差异的 </w:t>
            </w:r>
            <w:r>
              <w:t>70%</w:t>
            </w:r>
            <w:r>
              <w:rPr>
                <w:rFonts w:ascii="宋体" w:eastAsia="宋体" w:hint="eastAsia"/>
              </w:rPr>
              <w:t>左右</w:t>
            </w:r>
          </w:p>
        </w:tc>
      </w:tr>
      <w:tr>
        <w:trPr>
          <w:trHeight w:val="58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1902" w:type="dxa"/>
          </w:tcPr>
          <w:p w:rsidR="0018722C">
            <w:pPr>
              <w:topLinePunct/>
              <w:ind w:leftChars="0" w:left="0" w:rightChars="0" w:right="0" w:firstLineChars="0" w:firstLine="0"/>
              <w:spacing w:line="240" w:lineRule="atLeast"/>
            </w:pPr>
            <w:r>
              <w:rPr>
                <w:rFonts w:ascii="宋体" w:eastAsia="宋体" w:hint="eastAsia"/>
              </w:rPr>
              <w:t>自然条件</w:t>
            </w:r>
          </w:p>
        </w:tc>
        <w:tc>
          <w:tcPr>
            <w:tcW w:w="4532" w:type="dxa"/>
          </w:tcPr>
          <w:p w:rsidR="0018722C">
            <w:pPr>
              <w:topLinePunct/>
              <w:ind w:leftChars="0" w:left="0" w:rightChars="0" w:right="0" w:firstLineChars="0" w:firstLine="0"/>
              <w:spacing w:line="240" w:lineRule="atLeast"/>
            </w:pPr>
            <w:r>
              <w:rPr>
                <w:rFonts w:ascii="宋体" w:eastAsia="宋体" w:hint="eastAsia"/>
              </w:rPr>
              <w:t>自然景观状况、年日照小时数、夏季平均气温、</w:t>
            </w:r>
          </w:p>
          <w:p w:rsidR="0018722C">
            <w:pPr>
              <w:topLinePunct/>
              <w:ind w:leftChars="0" w:left="0" w:rightChars="0" w:right="0" w:firstLineChars="0" w:firstLine="0"/>
              <w:spacing w:line="240" w:lineRule="atLeast"/>
            </w:pPr>
            <w:r>
              <w:rPr>
                <w:rFonts w:ascii="宋体" w:eastAsia="宋体" w:hint="eastAsia"/>
              </w:rPr>
              <w:t>冬季平均气温</w:t>
            </w:r>
          </w:p>
        </w:tc>
        <w:tc>
          <w:tcPr>
            <w:tcW w:w="2319" w:type="dxa"/>
            <w:vMerge/>
            <w:tcBorders>
              <w:top w:val="nil"/>
            </w:tcBorders>
          </w:tcPr>
          <w:p w:rsidR="0018722C">
            <w:pPr>
              <w:topLinePunct/>
              <w:ind w:leftChars="0" w:left="0" w:rightChars="0" w:right="0" w:firstLineChars="0" w:firstLine="0"/>
              <w:spacing w:line="240" w:lineRule="atLeast"/>
            </w:pPr>
          </w:p>
        </w:tc>
        <w:tc>
          <w:tcPr>
            <w:tcW w:w="1110" w:type="dxa"/>
            <w:vMerge/>
            <w:tcBorders>
              <w:top w:val="nil"/>
            </w:tcBorders>
          </w:tcPr>
          <w:p w:rsidR="0018722C">
            <w:pPr>
              <w:topLinePunct/>
              <w:ind w:leftChars="0" w:left="0" w:rightChars="0" w:right="0" w:firstLineChars="0" w:firstLine="0"/>
              <w:spacing w:line="240" w:lineRule="atLeast"/>
            </w:pPr>
          </w:p>
        </w:tc>
        <w:tc>
          <w:tcPr>
            <w:tcW w:w="2958" w:type="dxa"/>
            <w:vMerge/>
            <w:tcBorders>
              <w:top w:val="nil"/>
              <w:right w:val="nil"/>
            </w:tcBorders>
          </w:tcPr>
          <w:p w:rsidR="0018722C">
            <w:pPr>
              <w:topLinePunct/>
              <w:ind w:leftChars="0" w:left="0" w:rightChars="0" w:right="0" w:firstLineChars="0" w:firstLine="0"/>
              <w:spacing w:line="240" w:lineRule="atLeast"/>
            </w:pPr>
          </w:p>
        </w:tc>
      </w:tr>
      <w:tr>
        <w:trPr>
          <w:trHeight w:val="28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1902"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经济发展程度</w:t>
            </w:r>
          </w:p>
        </w:tc>
        <w:tc>
          <w:tcPr>
            <w:tcW w:w="4532"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人均 </w:t>
            </w:r>
            <w:r>
              <w:t>GDP</w:t>
            </w:r>
            <w:r>
              <w:rPr>
                <w:rFonts w:ascii="宋体" w:eastAsia="宋体" w:hint="eastAsia"/>
              </w:rPr>
              <w:t>、外商直接投资、恩格尔系数</w:t>
            </w:r>
          </w:p>
        </w:tc>
        <w:tc>
          <w:tcPr>
            <w:tcW w:w="2319" w:type="dxa"/>
            <w:vMerge/>
            <w:tcBorders>
              <w:top w:val="nil"/>
            </w:tcBorders>
          </w:tcPr>
          <w:p w:rsidR="0018722C">
            <w:pPr>
              <w:topLinePunct/>
              <w:ind w:leftChars="0" w:left="0" w:rightChars="0" w:right="0" w:firstLineChars="0" w:firstLine="0"/>
              <w:spacing w:line="240" w:lineRule="atLeast"/>
            </w:pPr>
          </w:p>
        </w:tc>
        <w:tc>
          <w:tcPr>
            <w:tcW w:w="1110" w:type="dxa"/>
            <w:vMerge/>
            <w:tcBorders>
              <w:top w:val="nil"/>
            </w:tcBorders>
          </w:tcPr>
          <w:p w:rsidR="0018722C">
            <w:pPr>
              <w:topLinePunct/>
              <w:ind w:leftChars="0" w:left="0" w:rightChars="0" w:right="0" w:firstLineChars="0" w:firstLine="0"/>
              <w:spacing w:line="240" w:lineRule="atLeast"/>
            </w:pPr>
          </w:p>
        </w:tc>
        <w:tc>
          <w:tcPr>
            <w:tcW w:w="2958" w:type="dxa"/>
            <w:vMerge/>
            <w:tcBorders>
              <w:top w:val="nil"/>
              <w:right w:val="nil"/>
            </w:tcBorders>
          </w:tcPr>
          <w:p w:rsidR="0018722C">
            <w:pPr>
              <w:topLinePunct/>
              <w:ind w:leftChars="0" w:left="0" w:rightChars="0" w:right="0" w:firstLineChars="0" w:firstLine="0"/>
              <w:spacing w:line="240" w:lineRule="atLeast"/>
            </w:pPr>
          </w:p>
        </w:tc>
      </w:tr>
      <w:tr>
        <w:trPr>
          <w:trHeight w:val="56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1902"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环境质量</w:t>
            </w:r>
          </w:p>
        </w:tc>
        <w:tc>
          <w:tcPr>
            <w:tcW w:w="4532"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工业废水排放达标率、人均绿地面积、绿化覆盖</w:t>
            </w:r>
          </w:p>
          <w:p w:rsidR="0018722C">
            <w:pPr>
              <w:topLinePunct/>
              <w:ind w:leftChars="0" w:left="0" w:rightChars="0" w:right="0" w:firstLineChars="0" w:firstLine="0"/>
              <w:spacing w:line="240" w:lineRule="atLeast"/>
            </w:pPr>
            <w:r>
              <w:rPr>
                <w:rFonts w:ascii="宋体" w:eastAsia="宋体" w:hint="eastAsia"/>
              </w:rPr>
              <w:t>率、每平方公里 </w:t>
            </w:r>
            <w:r>
              <w:t>SO</w:t>
            </w:r>
            <w:r>
              <w:t>2 </w:t>
            </w:r>
            <w:r>
              <w:rPr>
                <w:rFonts w:ascii="宋体" w:eastAsia="宋体" w:hint="eastAsia"/>
              </w:rPr>
              <w:t>排放量</w:t>
            </w:r>
          </w:p>
        </w:tc>
        <w:tc>
          <w:tcPr>
            <w:tcW w:w="2319" w:type="dxa"/>
            <w:vMerge/>
            <w:tcBorders>
              <w:top w:val="nil"/>
            </w:tcBorders>
          </w:tcPr>
          <w:p w:rsidR="0018722C">
            <w:pPr>
              <w:topLinePunct/>
              <w:ind w:leftChars="0" w:left="0" w:rightChars="0" w:right="0" w:firstLineChars="0" w:firstLine="0"/>
              <w:spacing w:line="240" w:lineRule="atLeast"/>
            </w:pPr>
          </w:p>
        </w:tc>
        <w:tc>
          <w:tcPr>
            <w:tcW w:w="1110" w:type="dxa"/>
            <w:vMerge/>
            <w:tcBorders>
              <w:top w:val="nil"/>
            </w:tcBorders>
          </w:tcPr>
          <w:p w:rsidR="0018722C">
            <w:pPr>
              <w:topLinePunct/>
              <w:ind w:leftChars="0" w:left="0" w:rightChars="0" w:right="0" w:firstLineChars="0" w:firstLine="0"/>
              <w:spacing w:line="240" w:lineRule="atLeast"/>
            </w:pPr>
          </w:p>
        </w:tc>
        <w:tc>
          <w:tcPr>
            <w:tcW w:w="2958" w:type="dxa"/>
            <w:vMerge/>
            <w:tcBorders>
              <w:top w:val="nil"/>
              <w:right w:val="nil"/>
            </w:tcBorders>
          </w:tcPr>
          <w:p w:rsidR="0018722C">
            <w:pPr>
              <w:topLinePunct/>
              <w:ind w:leftChars="0" w:left="0" w:rightChars="0" w:right="0" w:firstLineChars="0" w:firstLine="0"/>
              <w:spacing w:line="240" w:lineRule="atLeast"/>
            </w:pPr>
          </w:p>
        </w:tc>
      </w:tr>
      <w:tr>
        <w:trPr>
          <w:trHeight w:val="86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19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生活便利程度</w:t>
            </w:r>
          </w:p>
        </w:tc>
        <w:tc>
          <w:tcPr>
            <w:tcW w:w="4532" w:type="dxa"/>
          </w:tcPr>
          <w:p w:rsidR="0018722C">
            <w:pPr>
              <w:topLinePunct/>
              <w:ind w:leftChars="0" w:left="0" w:rightChars="0" w:right="0" w:firstLineChars="0" w:firstLine="0"/>
              <w:spacing w:line="240" w:lineRule="atLeast"/>
            </w:pPr>
            <w:r>
              <w:rPr>
                <w:rFonts w:ascii="宋体" w:eastAsia="宋体" w:hint="eastAsia"/>
              </w:rPr>
              <w:t>每百人公共图书馆藏书、每百人的医院数量、人</w:t>
            </w:r>
          </w:p>
          <w:p w:rsidR="0018722C">
            <w:pPr>
              <w:topLinePunct/>
              <w:ind w:leftChars="0" w:left="0" w:rightChars="0" w:right="0" w:firstLineChars="0" w:firstLine="0"/>
              <w:spacing w:line="240" w:lineRule="atLeast"/>
            </w:pPr>
            <w:r>
              <w:rPr>
                <w:rFonts w:ascii="宋体" w:eastAsia="宋体" w:hint="eastAsia"/>
              </w:rPr>
              <w:t>均教育事业费支出统计、大学数量、每万人剧场、</w:t>
            </w:r>
            <w:r>
              <w:rPr>
                <w:rFonts w:ascii="宋体" w:eastAsia="宋体" w:hint="eastAsia"/>
              </w:rPr>
              <w:t>影剧院数、人均道路面积、大学入学率</w:t>
            </w:r>
          </w:p>
        </w:tc>
        <w:tc>
          <w:tcPr>
            <w:tcW w:w="2319" w:type="dxa"/>
            <w:vMerge/>
            <w:tcBorders>
              <w:top w:val="nil"/>
            </w:tcBorders>
          </w:tcPr>
          <w:p w:rsidR="0018722C">
            <w:pPr>
              <w:topLinePunct/>
              <w:ind w:leftChars="0" w:left="0" w:rightChars="0" w:right="0" w:firstLineChars="0" w:firstLine="0"/>
              <w:spacing w:line="240" w:lineRule="atLeast"/>
            </w:pPr>
          </w:p>
        </w:tc>
        <w:tc>
          <w:tcPr>
            <w:tcW w:w="1110" w:type="dxa"/>
            <w:vMerge/>
            <w:tcBorders>
              <w:top w:val="nil"/>
            </w:tcBorders>
          </w:tcPr>
          <w:p w:rsidR="0018722C">
            <w:pPr>
              <w:topLinePunct/>
              <w:ind w:leftChars="0" w:left="0" w:rightChars="0" w:right="0" w:firstLineChars="0" w:firstLine="0"/>
              <w:spacing w:line="240" w:lineRule="atLeast"/>
            </w:pPr>
          </w:p>
        </w:tc>
        <w:tc>
          <w:tcPr>
            <w:tcW w:w="2958" w:type="dxa"/>
            <w:vMerge/>
            <w:tcBorders>
              <w:top w:val="nil"/>
              <w:right w:val="nil"/>
            </w:tcBorders>
          </w:tcPr>
          <w:p w:rsidR="0018722C">
            <w:pPr>
              <w:topLinePunct/>
              <w:ind w:leftChars="0" w:left="0" w:rightChars="0" w:right="0" w:firstLineChars="0" w:firstLine="0"/>
              <w:spacing w:line="240" w:lineRule="atLeast"/>
            </w:pPr>
          </w:p>
        </w:tc>
      </w:tr>
      <w:tr>
        <w:trPr>
          <w:trHeight w:val="28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1902" w:type="dxa"/>
          </w:tcPr>
          <w:p w:rsidR="0018722C">
            <w:pPr>
              <w:topLinePunct/>
              <w:ind w:leftChars="0" w:left="0" w:rightChars="0" w:right="0" w:firstLineChars="0" w:firstLine="0"/>
              <w:spacing w:line="240" w:lineRule="atLeast"/>
            </w:pPr>
            <w:r>
              <w:rPr>
                <w:rFonts w:ascii="宋体" w:eastAsia="宋体" w:hint="eastAsia"/>
              </w:rPr>
              <w:t>公共安全</w:t>
            </w:r>
          </w:p>
        </w:tc>
        <w:tc>
          <w:tcPr>
            <w:tcW w:w="4532" w:type="dxa"/>
          </w:tcPr>
          <w:p w:rsidR="0018722C">
            <w:pPr>
              <w:topLinePunct/>
              <w:ind w:leftChars="0" w:left="0" w:rightChars="0" w:right="0" w:firstLineChars="0" w:firstLine="0"/>
              <w:spacing w:line="240" w:lineRule="atLeast"/>
            </w:pPr>
            <w:r>
              <w:rPr>
                <w:rFonts w:ascii="宋体" w:eastAsia="宋体" w:hint="eastAsia"/>
              </w:rPr>
              <w:t>刑事案件发案率</w:t>
            </w:r>
          </w:p>
        </w:tc>
        <w:tc>
          <w:tcPr>
            <w:tcW w:w="2319" w:type="dxa"/>
            <w:vMerge/>
            <w:tcBorders>
              <w:top w:val="nil"/>
            </w:tcBorders>
          </w:tcPr>
          <w:p w:rsidR="0018722C">
            <w:pPr>
              <w:topLinePunct/>
              <w:ind w:leftChars="0" w:left="0" w:rightChars="0" w:right="0" w:firstLineChars="0" w:firstLine="0"/>
              <w:spacing w:line="240" w:lineRule="atLeast"/>
            </w:pPr>
          </w:p>
        </w:tc>
        <w:tc>
          <w:tcPr>
            <w:tcW w:w="1110" w:type="dxa"/>
            <w:vMerge/>
            <w:tcBorders>
              <w:top w:val="nil"/>
            </w:tcBorders>
          </w:tcPr>
          <w:p w:rsidR="0018722C">
            <w:pPr>
              <w:topLinePunct/>
              <w:ind w:leftChars="0" w:left="0" w:rightChars="0" w:right="0" w:firstLineChars="0" w:firstLine="0"/>
              <w:spacing w:line="240" w:lineRule="atLeast"/>
            </w:pPr>
          </w:p>
        </w:tc>
        <w:tc>
          <w:tcPr>
            <w:tcW w:w="2958" w:type="dxa"/>
            <w:vMerge/>
            <w:tcBorders>
              <w:top w:val="nil"/>
              <w:right w:val="nil"/>
            </w:tcBorders>
          </w:tcPr>
          <w:p w:rsidR="0018722C">
            <w:pPr>
              <w:topLinePunct/>
              <w:ind w:leftChars="0" w:left="0" w:rightChars="0" w:right="0" w:firstLineChars="0" w:firstLine="0"/>
              <w:spacing w:line="240" w:lineRule="atLeast"/>
            </w:pPr>
          </w:p>
        </w:tc>
      </w:tr>
      <w:tr>
        <w:trPr>
          <w:trHeight w:val="58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1902" w:type="dxa"/>
          </w:tcPr>
          <w:p w:rsidR="0018722C">
            <w:pPr>
              <w:topLinePunct/>
              <w:ind w:leftChars="0" w:left="0" w:rightChars="0" w:right="0" w:firstLineChars="0" w:firstLine="0"/>
              <w:spacing w:line="240" w:lineRule="atLeast"/>
            </w:pPr>
            <w:r>
              <w:rPr>
                <w:rFonts w:ascii="宋体" w:eastAsia="宋体" w:hint="eastAsia"/>
              </w:rPr>
              <w:t>其他</w:t>
            </w:r>
          </w:p>
        </w:tc>
        <w:tc>
          <w:tcPr>
            <w:tcW w:w="4532" w:type="dxa"/>
          </w:tcPr>
          <w:p w:rsidR="0018722C">
            <w:pPr>
              <w:topLinePunct/>
              <w:ind w:leftChars="0" w:left="0" w:rightChars="0" w:right="0" w:firstLineChars="0" w:firstLine="0"/>
              <w:spacing w:line="240" w:lineRule="atLeast"/>
            </w:pPr>
            <w:r>
              <w:rPr>
                <w:rFonts w:ascii="宋体" w:eastAsia="宋体" w:hint="eastAsia"/>
              </w:rPr>
              <w:t>是否是省会城市、市区人口密度、市辖区人口、</w:t>
            </w:r>
          </w:p>
          <w:p w:rsidR="0018722C">
            <w:pPr>
              <w:topLinePunct/>
              <w:ind w:leftChars="0" w:left="0" w:rightChars="0" w:right="0" w:firstLineChars="0" w:firstLine="0"/>
              <w:spacing w:line="240" w:lineRule="atLeast"/>
            </w:pPr>
            <w:r>
              <w:rPr>
                <w:rFonts w:ascii="宋体" w:eastAsia="宋体" w:hint="eastAsia"/>
              </w:rPr>
              <w:t>失业人口比例</w:t>
            </w:r>
          </w:p>
        </w:tc>
        <w:tc>
          <w:tcPr>
            <w:tcW w:w="2319" w:type="dxa"/>
            <w:vMerge/>
            <w:tcBorders>
              <w:top w:val="nil"/>
            </w:tcBorders>
          </w:tcPr>
          <w:p w:rsidR="0018722C">
            <w:pPr>
              <w:topLinePunct/>
              <w:ind w:leftChars="0" w:left="0" w:rightChars="0" w:right="0" w:firstLineChars="0" w:firstLine="0"/>
              <w:spacing w:line="240" w:lineRule="atLeast"/>
            </w:pPr>
          </w:p>
        </w:tc>
        <w:tc>
          <w:tcPr>
            <w:tcW w:w="1110" w:type="dxa"/>
            <w:vMerge/>
            <w:tcBorders>
              <w:top w:val="nil"/>
            </w:tcBorders>
          </w:tcPr>
          <w:p w:rsidR="0018722C">
            <w:pPr>
              <w:topLinePunct/>
              <w:ind w:leftChars="0" w:left="0" w:rightChars="0" w:right="0" w:firstLineChars="0" w:firstLine="0"/>
              <w:spacing w:line="240" w:lineRule="atLeast"/>
            </w:pPr>
          </w:p>
        </w:tc>
        <w:tc>
          <w:tcPr>
            <w:tcW w:w="2958" w:type="dxa"/>
            <w:vMerge/>
            <w:tcBorders>
              <w:top w:val="nil"/>
              <w:right w:val="nil"/>
            </w:tcBorders>
          </w:tcPr>
          <w:p w:rsidR="0018722C">
            <w:pPr>
              <w:topLinePunct/>
              <w:ind w:leftChars="0" w:left="0" w:rightChars="0" w:right="0" w:firstLineChars="0" w:firstLine="0"/>
              <w:spacing w:line="240" w:lineRule="atLeast"/>
            </w:pPr>
          </w:p>
        </w:tc>
      </w:tr>
      <w:tr>
        <w:trPr>
          <w:trHeight w:val="580" w:hRule="atLeast"/>
        </w:trPr>
        <w:tc>
          <w:tcPr>
            <w:tcW w:w="1138"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何 鸣 柯善咨文嫣</w:t>
            </w:r>
          </w:p>
        </w:tc>
        <w:tc>
          <w:tcPr>
            <w:tcW w:w="1902" w:type="dxa"/>
          </w:tcPr>
          <w:p w:rsidR="0018722C">
            <w:pPr>
              <w:topLinePunct/>
              <w:ind w:leftChars="0" w:left="0" w:rightChars="0" w:right="0" w:firstLineChars="0" w:firstLine="0"/>
              <w:spacing w:line="240" w:lineRule="atLeast"/>
            </w:pPr>
            <w:r>
              <w:rPr>
                <w:rFonts w:ascii="宋体" w:eastAsia="宋体" w:hint="eastAsia"/>
              </w:rPr>
              <w:t>气候条件</w:t>
            </w:r>
          </w:p>
        </w:tc>
        <w:tc>
          <w:tcPr>
            <w:tcW w:w="4532" w:type="dxa"/>
          </w:tcPr>
          <w:p w:rsidR="0018722C">
            <w:pPr>
              <w:topLinePunct/>
              <w:ind w:leftChars="0" w:left="0" w:rightChars="0" w:right="0" w:firstLineChars="0" w:firstLine="0"/>
              <w:spacing w:line="240" w:lineRule="atLeast"/>
            </w:pPr>
            <w:r>
              <w:rPr>
                <w:rFonts w:ascii="宋体" w:eastAsia="宋体" w:hint="eastAsia"/>
              </w:rPr>
              <w:t>年采暖度日数、年制冷度日数、年降水量、海拔高度</w:t>
            </w:r>
          </w:p>
        </w:tc>
        <w:tc>
          <w:tcPr>
            <w:tcW w:w="2319"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2006 </w:t>
            </w:r>
            <w:r>
              <w:rPr>
                <w:rFonts w:ascii="宋体" w:eastAsia="宋体" w:hint="eastAsia"/>
              </w:rPr>
              <w:t>年中国 </w:t>
            </w:r>
            <w:r>
              <w:t>254 </w:t>
            </w:r>
            <w:r>
              <w:rPr>
                <w:rFonts w:ascii="宋体" w:eastAsia="宋体" w:hint="eastAsia"/>
              </w:rPr>
              <w:t>个地级城市的截面数据</w:t>
            </w:r>
          </w:p>
        </w:tc>
        <w:tc>
          <w:tcPr>
            <w:tcW w:w="111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中国城市消费者和厂商环境特征品质价值计量方法</w:t>
            </w:r>
          </w:p>
        </w:tc>
        <w:tc>
          <w:tcPr>
            <w:tcW w:w="2958" w:type="dxa"/>
            <w:vMerge w:val="restart"/>
            <w:tcBorders>
              <w:right w:val="nil"/>
            </w:tcBorders>
          </w:tcPr>
          <w:p w:rsidR="0018722C">
            <w:pPr>
              <w:topLinePunct/>
              <w:ind w:leftChars="0" w:left="0" w:rightChars="0" w:right="0" w:firstLineChars="0" w:firstLine="0"/>
              <w:spacing w:line="240" w:lineRule="atLeast"/>
            </w:pPr>
            <w:r>
              <w:rPr>
                <w:rFonts w:ascii="宋体" w:eastAsia="宋体" w:hint="eastAsia"/>
              </w:rPr>
              <w:t>以气候条件、环境质量、公共服务水平为代表的消费者环境特征品质和以城市间运输能力、海滨、生产服务能力为代表的生产环境特征品质对于中国城市间的房价差异具有 </w:t>
            </w:r>
            <w:r>
              <w:t>60% </w:t>
            </w:r>
            <w:r>
              <w:rPr>
                <w:rFonts w:ascii="宋体" w:eastAsia="宋体" w:hint="eastAsia"/>
              </w:rPr>
              <w:t>的解释力</w:t>
            </w:r>
          </w:p>
        </w:tc>
      </w:tr>
      <w:tr>
        <w:trPr>
          <w:trHeight w:val="34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1902" w:type="dxa"/>
          </w:tcPr>
          <w:p w:rsidR="0018722C">
            <w:pPr>
              <w:topLinePunct/>
              <w:ind w:leftChars="0" w:left="0" w:rightChars="0" w:right="0" w:firstLineChars="0" w:firstLine="0"/>
              <w:spacing w:line="240" w:lineRule="atLeast"/>
            </w:pPr>
            <w:r>
              <w:rPr>
                <w:rFonts w:ascii="宋体" w:eastAsia="宋体" w:hint="eastAsia"/>
              </w:rPr>
              <w:t>环境质量</w:t>
            </w:r>
          </w:p>
        </w:tc>
        <w:tc>
          <w:tcPr>
            <w:tcW w:w="4532" w:type="dxa"/>
          </w:tcPr>
          <w:p w:rsidR="0018722C">
            <w:pPr>
              <w:topLinePunct/>
              <w:ind w:leftChars="0" w:left="0" w:rightChars="0" w:right="0" w:firstLineChars="0" w:firstLine="0"/>
              <w:spacing w:line="240" w:lineRule="atLeast"/>
            </w:pPr>
            <w:r>
              <w:rPr>
                <w:rFonts w:ascii="宋体" w:eastAsia="宋体" w:hint="eastAsia"/>
              </w:rPr>
              <w:t>建成区绿化覆盖率、二氧化硫排放密度</w:t>
            </w:r>
          </w:p>
        </w:tc>
        <w:tc>
          <w:tcPr>
            <w:tcW w:w="2319" w:type="dxa"/>
            <w:vMerge/>
            <w:tcBorders>
              <w:top w:val="nil"/>
            </w:tcBorders>
          </w:tcPr>
          <w:p w:rsidR="0018722C">
            <w:pPr>
              <w:topLinePunct/>
              <w:ind w:leftChars="0" w:left="0" w:rightChars="0" w:right="0" w:firstLineChars="0" w:firstLine="0"/>
              <w:spacing w:line="240" w:lineRule="atLeast"/>
            </w:pPr>
          </w:p>
        </w:tc>
        <w:tc>
          <w:tcPr>
            <w:tcW w:w="1110" w:type="dxa"/>
            <w:vMerge/>
            <w:tcBorders>
              <w:top w:val="nil"/>
            </w:tcBorders>
          </w:tcPr>
          <w:p w:rsidR="0018722C">
            <w:pPr>
              <w:topLinePunct/>
              <w:ind w:leftChars="0" w:left="0" w:rightChars="0" w:right="0" w:firstLineChars="0" w:firstLine="0"/>
              <w:spacing w:line="240" w:lineRule="atLeast"/>
            </w:pPr>
          </w:p>
        </w:tc>
        <w:tc>
          <w:tcPr>
            <w:tcW w:w="2958" w:type="dxa"/>
            <w:vMerge/>
            <w:tcBorders>
              <w:top w:val="nil"/>
              <w:right w:val="nil"/>
            </w:tcBorders>
          </w:tcPr>
          <w:p w:rsidR="0018722C">
            <w:pPr>
              <w:topLinePunct/>
              <w:ind w:leftChars="0" w:left="0" w:rightChars="0" w:right="0" w:firstLineChars="0" w:firstLine="0"/>
              <w:spacing w:line="240" w:lineRule="atLeast"/>
            </w:pPr>
          </w:p>
        </w:tc>
      </w:tr>
      <w:tr>
        <w:trPr>
          <w:trHeight w:val="58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1902" w:type="dxa"/>
          </w:tcPr>
          <w:p w:rsidR="0018722C">
            <w:pPr>
              <w:topLinePunct/>
              <w:ind w:leftChars="0" w:left="0" w:rightChars="0" w:right="0" w:firstLineChars="0" w:firstLine="0"/>
              <w:spacing w:line="240" w:lineRule="atLeast"/>
            </w:pPr>
            <w:r>
              <w:rPr>
                <w:rFonts w:ascii="宋体" w:eastAsia="宋体" w:hint="eastAsia"/>
              </w:rPr>
              <w:t>公共服务水平</w:t>
            </w:r>
          </w:p>
        </w:tc>
        <w:tc>
          <w:tcPr>
            <w:tcW w:w="4532" w:type="dxa"/>
          </w:tcPr>
          <w:p w:rsidR="0018722C">
            <w:pPr>
              <w:topLinePunct/>
              <w:ind w:leftChars="0" w:left="0" w:rightChars="0" w:right="0" w:firstLineChars="0" w:firstLine="0"/>
              <w:spacing w:line="240" w:lineRule="atLeast"/>
            </w:pPr>
            <w:r>
              <w:rPr>
                <w:rFonts w:ascii="宋体" w:eastAsia="宋体" w:hint="eastAsia"/>
              </w:rPr>
              <w:t>小学师生比、人均医院床位数、市辖区人均公共</w:t>
            </w:r>
          </w:p>
          <w:p w:rsidR="0018722C">
            <w:pPr>
              <w:topLinePunct/>
              <w:ind w:leftChars="0" w:left="0" w:rightChars="0" w:right="0" w:firstLineChars="0" w:firstLine="0"/>
              <w:spacing w:line="240" w:lineRule="atLeast"/>
            </w:pPr>
            <w:r>
              <w:rPr>
                <w:rFonts w:ascii="宋体" w:eastAsia="宋体" w:hint="eastAsia"/>
              </w:rPr>
              <w:t>汽车数、城市人口密度</w:t>
            </w:r>
          </w:p>
        </w:tc>
        <w:tc>
          <w:tcPr>
            <w:tcW w:w="2319" w:type="dxa"/>
            <w:vMerge/>
            <w:tcBorders>
              <w:top w:val="nil"/>
            </w:tcBorders>
          </w:tcPr>
          <w:p w:rsidR="0018722C">
            <w:pPr>
              <w:topLinePunct/>
              <w:ind w:leftChars="0" w:left="0" w:rightChars="0" w:right="0" w:firstLineChars="0" w:firstLine="0"/>
              <w:spacing w:line="240" w:lineRule="atLeast"/>
            </w:pPr>
          </w:p>
        </w:tc>
        <w:tc>
          <w:tcPr>
            <w:tcW w:w="1110" w:type="dxa"/>
            <w:vMerge/>
            <w:tcBorders>
              <w:top w:val="nil"/>
            </w:tcBorders>
          </w:tcPr>
          <w:p w:rsidR="0018722C">
            <w:pPr>
              <w:topLinePunct/>
              <w:ind w:leftChars="0" w:left="0" w:rightChars="0" w:right="0" w:firstLineChars="0" w:firstLine="0"/>
              <w:spacing w:line="240" w:lineRule="atLeast"/>
            </w:pPr>
          </w:p>
        </w:tc>
        <w:tc>
          <w:tcPr>
            <w:tcW w:w="2958" w:type="dxa"/>
            <w:vMerge/>
            <w:tcBorders>
              <w:top w:val="nil"/>
              <w:right w:val="nil"/>
            </w:tcBorders>
          </w:tcPr>
          <w:p w:rsidR="0018722C">
            <w:pPr>
              <w:topLinePunct/>
              <w:ind w:leftChars="0" w:left="0" w:rightChars="0" w:right="0" w:firstLineChars="0" w:firstLine="0"/>
              <w:spacing w:line="240" w:lineRule="atLeast"/>
            </w:pPr>
          </w:p>
        </w:tc>
      </w:tr>
      <w:tr>
        <w:trPr>
          <w:trHeight w:val="86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19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生产环境特征</w:t>
            </w:r>
          </w:p>
        </w:tc>
        <w:tc>
          <w:tcPr>
            <w:tcW w:w="4532" w:type="dxa"/>
          </w:tcPr>
          <w:p w:rsidR="0018722C">
            <w:pPr>
              <w:topLinePunct/>
              <w:ind w:leftChars="0" w:left="0" w:rightChars="0" w:right="0" w:firstLineChars="0" w:firstLine="0"/>
              <w:spacing w:line="240" w:lineRule="atLeast"/>
            </w:pPr>
            <w:r>
              <w:rPr>
                <w:rFonts w:ascii="宋体" w:eastAsia="宋体" w:hint="eastAsia"/>
              </w:rPr>
              <w:t>行政区域内等级公路密度、港口海滨城市、生产</w:t>
            </w:r>
          </w:p>
          <w:p w:rsidR="0018722C">
            <w:pPr>
              <w:topLinePunct/>
              <w:ind w:leftChars="0" w:left="0" w:rightChars="0" w:right="0" w:firstLineChars="0" w:firstLine="0"/>
              <w:spacing w:line="240" w:lineRule="atLeast"/>
            </w:pPr>
            <w:r>
              <w:rPr>
                <w:rFonts w:ascii="宋体" w:eastAsia="宋体" w:hint="eastAsia"/>
              </w:rPr>
              <w:t>服务业就业比例、人均在校大学生数、制造业就业比例</w:t>
            </w:r>
          </w:p>
        </w:tc>
        <w:tc>
          <w:tcPr>
            <w:tcW w:w="2319" w:type="dxa"/>
            <w:vMerge/>
            <w:tcBorders>
              <w:top w:val="nil"/>
            </w:tcBorders>
          </w:tcPr>
          <w:p w:rsidR="0018722C">
            <w:pPr>
              <w:topLinePunct/>
              <w:ind w:leftChars="0" w:left="0" w:rightChars="0" w:right="0" w:firstLineChars="0" w:firstLine="0"/>
              <w:spacing w:line="240" w:lineRule="atLeast"/>
            </w:pPr>
          </w:p>
        </w:tc>
        <w:tc>
          <w:tcPr>
            <w:tcW w:w="1110" w:type="dxa"/>
            <w:vMerge/>
            <w:tcBorders>
              <w:top w:val="nil"/>
            </w:tcBorders>
          </w:tcPr>
          <w:p w:rsidR="0018722C">
            <w:pPr>
              <w:topLinePunct/>
              <w:ind w:leftChars="0" w:left="0" w:rightChars="0" w:right="0" w:firstLineChars="0" w:firstLine="0"/>
              <w:spacing w:line="240" w:lineRule="atLeast"/>
            </w:pPr>
          </w:p>
        </w:tc>
        <w:tc>
          <w:tcPr>
            <w:tcW w:w="2958" w:type="dxa"/>
            <w:vMerge/>
            <w:tcBorders>
              <w:top w:val="nil"/>
              <w:right w:val="nil"/>
            </w:tcBorders>
          </w:tcPr>
          <w:p w:rsidR="0018722C">
            <w:pPr>
              <w:topLinePunct/>
              <w:ind w:leftChars="0" w:left="0" w:rightChars="0" w:right="0" w:firstLineChars="0" w:firstLine="0"/>
              <w:spacing w:line="240" w:lineRule="atLeast"/>
            </w:pPr>
          </w:p>
        </w:tc>
      </w:tr>
      <w:tr>
        <w:trPr>
          <w:trHeight w:val="340" w:hRule="atLeast"/>
        </w:trPr>
        <w:tc>
          <w:tcPr>
            <w:tcW w:w="1138"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张娟锋刘洪玉</w:t>
            </w:r>
          </w:p>
        </w:tc>
        <w:tc>
          <w:tcPr>
            <w:tcW w:w="1902" w:type="dxa"/>
          </w:tcPr>
          <w:p w:rsidR="0018722C">
            <w:pPr>
              <w:topLinePunct/>
              <w:ind w:leftChars="0" w:left="0" w:rightChars="0" w:right="0" w:firstLineChars="0" w:firstLine="0"/>
              <w:spacing w:line="240" w:lineRule="atLeast"/>
            </w:pPr>
            <w:r>
              <w:rPr>
                <w:rFonts w:ascii="宋体" w:eastAsia="宋体" w:hint="eastAsia"/>
              </w:rPr>
              <w:t>建筑成本</w:t>
            </w:r>
          </w:p>
        </w:tc>
        <w:tc>
          <w:tcPr>
            <w:tcW w:w="4532" w:type="dxa"/>
          </w:tcPr>
          <w:p w:rsidR="0018722C">
            <w:pPr>
              <w:topLinePunct/>
              <w:ind w:leftChars="0" w:left="0" w:rightChars="0" w:right="0" w:firstLineChars="0" w:firstLine="0"/>
              <w:spacing w:line="240" w:lineRule="atLeast"/>
            </w:pPr>
            <w:r>
              <w:rPr>
                <w:rFonts w:ascii="宋体" w:eastAsia="宋体" w:hint="eastAsia"/>
              </w:rPr>
              <w:t>土地价格、建筑材料价格</w:t>
            </w:r>
          </w:p>
        </w:tc>
        <w:tc>
          <w:tcPr>
            <w:tcW w:w="2319"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r>
              <w:t>2004-2006 </w:t>
            </w:r>
            <w:r>
              <w:rPr>
                <w:rFonts w:ascii="宋体" w:eastAsia="宋体" w:hint="eastAsia"/>
              </w:rPr>
              <w:t>年中国 </w:t>
            </w:r>
            <w:r>
              <w:t>35 </w:t>
            </w:r>
            <w:r>
              <w:rPr>
                <w:rFonts w:ascii="宋体" w:eastAsia="宋体" w:hint="eastAsia"/>
              </w:rPr>
              <w:t>个</w:t>
            </w:r>
          </w:p>
          <w:p w:rsidR="0018722C">
            <w:pPr>
              <w:topLinePunct/>
              <w:ind w:leftChars="0" w:left="0" w:rightChars="0" w:right="0" w:firstLineChars="0" w:firstLine="0"/>
              <w:spacing w:line="240" w:lineRule="atLeast"/>
            </w:pPr>
            <w:r>
              <w:rPr>
                <w:rFonts w:ascii="宋体" w:eastAsia="宋体" w:hint="eastAsia"/>
              </w:rPr>
              <w:t>大中城市的面板数据</w:t>
            </w:r>
          </w:p>
        </w:tc>
        <w:tc>
          <w:tcPr>
            <w:tcW w:w="1110"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普通最小二乘法和两阶段最小二乘法</w:t>
            </w:r>
          </w:p>
        </w:tc>
        <w:tc>
          <w:tcPr>
            <w:tcW w:w="2958" w:type="dxa"/>
            <w:vMerge w:val="restart"/>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人口数量、财富水平、建筑成本、住宅预期收益是造成中国不同城市住宅价格差异的决定因素，而城市收入水平与城市宜人性对住宅价格的影响不显著</w:t>
            </w:r>
          </w:p>
        </w:tc>
      </w:tr>
      <w:tr>
        <w:trPr>
          <w:trHeight w:val="28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1902" w:type="dxa"/>
          </w:tcPr>
          <w:p w:rsidR="0018722C">
            <w:pPr>
              <w:topLinePunct/>
              <w:ind w:leftChars="0" w:left="0" w:rightChars="0" w:right="0" w:firstLineChars="0" w:firstLine="0"/>
              <w:spacing w:line="240" w:lineRule="atLeast"/>
            </w:pPr>
            <w:r>
              <w:rPr>
                <w:rFonts w:ascii="宋体" w:eastAsia="宋体" w:hint="eastAsia"/>
              </w:rPr>
              <w:t>收入水平</w:t>
            </w:r>
          </w:p>
        </w:tc>
        <w:tc>
          <w:tcPr>
            <w:tcW w:w="4532" w:type="dxa"/>
          </w:tcPr>
          <w:p w:rsidR="0018722C">
            <w:pPr>
              <w:topLinePunct/>
              <w:ind w:leftChars="0" w:left="0" w:rightChars="0" w:right="0" w:firstLineChars="0" w:firstLine="0"/>
              <w:spacing w:line="240" w:lineRule="atLeast"/>
            </w:pPr>
            <w:r>
              <w:rPr>
                <w:rFonts w:ascii="宋体" w:eastAsia="宋体" w:hint="eastAsia"/>
              </w:rPr>
              <w:t>工资水平、财富水平</w:t>
            </w:r>
          </w:p>
        </w:tc>
        <w:tc>
          <w:tcPr>
            <w:tcW w:w="2319" w:type="dxa"/>
            <w:vMerge/>
            <w:tcBorders>
              <w:top w:val="nil"/>
            </w:tcBorders>
          </w:tcPr>
          <w:p w:rsidR="0018722C">
            <w:pPr>
              <w:topLinePunct/>
              <w:ind w:leftChars="0" w:left="0" w:rightChars="0" w:right="0" w:firstLineChars="0" w:firstLine="0"/>
              <w:spacing w:line="240" w:lineRule="atLeast"/>
            </w:pPr>
          </w:p>
        </w:tc>
        <w:tc>
          <w:tcPr>
            <w:tcW w:w="1110" w:type="dxa"/>
            <w:vMerge/>
            <w:tcBorders>
              <w:top w:val="nil"/>
            </w:tcBorders>
          </w:tcPr>
          <w:p w:rsidR="0018722C">
            <w:pPr>
              <w:topLinePunct/>
              <w:ind w:leftChars="0" w:left="0" w:rightChars="0" w:right="0" w:firstLineChars="0" w:firstLine="0"/>
              <w:spacing w:line="240" w:lineRule="atLeast"/>
            </w:pPr>
          </w:p>
        </w:tc>
        <w:tc>
          <w:tcPr>
            <w:tcW w:w="2958" w:type="dxa"/>
            <w:vMerge/>
            <w:tcBorders>
              <w:top w:val="nil"/>
              <w:right w:val="nil"/>
            </w:tcBorders>
          </w:tcPr>
          <w:p w:rsidR="0018722C">
            <w:pPr>
              <w:topLinePunct/>
              <w:ind w:leftChars="0" w:left="0" w:rightChars="0" w:right="0" w:firstLineChars="0" w:firstLine="0"/>
              <w:spacing w:line="240" w:lineRule="atLeast"/>
            </w:pPr>
          </w:p>
        </w:tc>
      </w:tr>
      <w:tr>
        <w:trPr>
          <w:trHeight w:val="28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1902" w:type="dxa"/>
          </w:tcPr>
          <w:p w:rsidR="0018722C">
            <w:pPr>
              <w:topLinePunct/>
              <w:ind w:leftChars="0" w:left="0" w:rightChars="0" w:right="0" w:firstLineChars="0" w:firstLine="0"/>
              <w:spacing w:line="240" w:lineRule="atLeast"/>
            </w:pPr>
            <w:r>
              <w:rPr>
                <w:rFonts w:ascii="宋体" w:eastAsia="宋体" w:hint="eastAsia"/>
              </w:rPr>
              <w:t>人口因素</w:t>
            </w:r>
          </w:p>
        </w:tc>
        <w:tc>
          <w:tcPr>
            <w:tcW w:w="4532" w:type="dxa"/>
          </w:tcPr>
          <w:p w:rsidR="0018722C">
            <w:pPr>
              <w:topLinePunct/>
              <w:ind w:leftChars="0" w:left="0" w:rightChars="0" w:right="0" w:firstLineChars="0" w:firstLine="0"/>
              <w:spacing w:line="240" w:lineRule="atLeast"/>
            </w:pPr>
            <w:r>
              <w:rPr>
                <w:rFonts w:ascii="宋体" w:eastAsia="宋体" w:hint="eastAsia"/>
              </w:rPr>
              <w:t>人口数量</w:t>
            </w:r>
          </w:p>
        </w:tc>
        <w:tc>
          <w:tcPr>
            <w:tcW w:w="2319" w:type="dxa"/>
            <w:vMerge/>
            <w:tcBorders>
              <w:top w:val="nil"/>
            </w:tcBorders>
          </w:tcPr>
          <w:p w:rsidR="0018722C">
            <w:pPr>
              <w:topLinePunct/>
              <w:ind w:leftChars="0" w:left="0" w:rightChars="0" w:right="0" w:firstLineChars="0" w:firstLine="0"/>
              <w:spacing w:line="240" w:lineRule="atLeast"/>
            </w:pPr>
          </w:p>
        </w:tc>
        <w:tc>
          <w:tcPr>
            <w:tcW w:w="1110" w:type="dxa"/>
            <w:vMerge/>
            <w:tcBorders>
              <w:top w:val="nil"/>
            </w:tcBorders>
          </w:tcPr>
          <w:p w:rsidR="0018722C">
            <w:pPr>
              <w:topLinePunct/>
              <w:ind w:leftChars="0" w:left="0" w:rightChars="0" w:right="0" w:firstLineChars="0" w:firstLine="0"/>
              <w:spacing w:line="240" w:lineRule="atLeast"/>
            </w:pPr>
          </w:p>
        </w:tc>
        <w:tc>
          <w:tcPr>
            <w:tcW w:w="2958" w:type="dxa"/>
            <w:vMerge/>
            <w:tcBorders>
              <w:top w:val="nil"/>
              <w:right w:val="nil"/>
            </w:tcBorders>
          </w:tcPr>
          <w:p w:rsidR="0018722C">
            <w:pPr>
              <w:topLinePunct/>
              <w:ind w:leftChars="0" w:left="0" w:rightChars="0" w:right="0" w:firstLineChars="0" w:firstLine="0"/>
              <w:spacing w:line="240" w:lineRule="atLeast"/>
            </w:pPr>
          </w:p>
        </w:tc>
      </w:tr>
      <w:tr>
        <w:trPr>
          <w:trHeight w:val="26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1902" w:type="dxa"/>
          </w:tcPr>
          <w:p w:rsidR="0018722C">
            <w:pPr>
              <w:topLinePunct/>
              <w:ind w:leftChars="0" w:left="0" w:rightChars="0" w:right="0" w:firstLineChars="0" w:firstLine="0"/>
              <w:spacing w:line="240" w:lineRule="atLeast"/>
            </w:pPr>
            <w:r>
              <w:rPr>
                <w:rFonts w:ascii="宋体" w:eastAsia="宋体" w:hint="eastAsia"/>
              </w:rPr>
              <w:t>城市宜人性</w:t>
            </w:r>
          </w:p>
        </w:tc>
        <w:tc>
          <w:tcPr>
            <w:tcW w:w="4532" w:type="dxa"/>
          </w:tcPr>
          <w:p w:rsidR="0018722C">
            <w:pPr>
              <w:topLinePunct/>
              <w:ind w:leftChars="0" w:left="0" w:rightChars="0" w:right="0" w:firstLineChars="0" w:firstLine="0"/>
              <w:spacing w:line="240" w:lineRule="atLeast"/>
            </w:pPr>
            <w:r>
              <w:rPr>
                <w:rFonts w:ascii="宋体" w:eastAsia="宋体" w:hint="eastAsia"/>
              </w:rPr>
              <w:t>空气质量、绿化率、犯罪率、高等教育水平</w:t>
            </w:r>
          </w:p>
        </w:tc>
        <w:tc>
          <w:tcPr>
            <w:tcW w:w="2319" w:type="dxa"/>
            <w:vMerge/>
            <w:tcBorders>
              <w:top w:val="nil"/>
            </w:tcBorders>
          </w:tcPr>
          <w:p w:rsidR="0018722C">
            <w:pPr>
              <w:topLinePunct/>
              <w:ind w:leftChars="0" w:left="0" w:rightChars="0" w:right="0" w:firstLineChars="0" w:firstLine="0"/>
              <w:spacing w:line="240" w:lineRule="atLeast"/>
            </w:pPr>
          </w:p>
        </w:tc>
        <w:tc>
          <w:tcPr>
            <w:tcW w:w="1110" w:type="dxa"/>
            <w:vMerge/>
            <w:tcBorders>
              <w:top w:val="nil"/>
            </w:tcBorders>
          </w:tcPr>
          <w:p w:rsidR="0018722C">
            <w:pPr>
              <w:topLinePunct/>
              <w:ind w:leftChars="0" w:left="0" w:rightChars="0" w:right="0" w:firstLineChars="0" w:firstLine="0"/>
              <w:spacing w:line="240" w:lineRule="atLeast"/>
            </w:pPr>
          </w:p>
        </w:tc>
        <w:tc>
          <w:tcPr>
            <w:tcW w:w="2958" w:type="dxa"/>
            <w:vMerge/>
            <w:tcBorders>
              <w:top w:val="nil"/>
              <w:right w:val="nil"/>
            </w:tcBorders>
          </w:tcPr>
          <w:p w:rsidR="0018722C">
            <w:pPr>
              <w:topLinePunct/>
              <w:ind w:leftChars="0" w:left="0" w:rightChars="0" w:right="0" w:firstLineChars="0" w:firstLine="0"/>
              <w:spacing w:line="240" w:lineRule="atLeast"/>
            </w:pPr>
          </w:p>
        </w:tc>
      </w:tr>
      <w:tr>
        <w:trPr>
          <w:trHeight w:val="28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1902" w:type="dxa"/>
          </w:tcPr>
          <w:p w:rsidR="0018722C">
            <w:pPr>
              <w:topLinePunct/>
              <w:ind w:leftChars="0" w:left="0" w:rightChars="0" w:right="0" w:firstLineChars="0" w:firstLine="0"/>
              <w:spacing w:line="240" w:lineRule="atLeast"/>
            </w:pPr>
            <w:r>
              <w:rPr>
                <w:rFonts w:ascii="宋体" w:eastAsia="宋体" w:hint="eastAsia"/>
              </w:rPr>
              <w:t>失业状况</w:t>
            </w:r>
          </w:p>
        </w:tc>
        <w:tc>
          <w:tcPr>
            <w:tcW w:w="4532" w:type="dxa"/>
          </w:tcPr>
          <w:p w:rsidR="0018722C">
            <w:pPr>
              <w:topLinePunct/>
              <w:ind w:leftChars="0" w:left="0" w:rightChars="0" w:right="0" w:firstLineChars="0" w:firstLine="0"/>
              <w:spacing w:line="240" w:lineRule="atLeast"/>
            </w:pPr>
            <w:r>
              <w:rPr>
                <w:rFonts w:ascii="宋体" w:eastAsia="宋体" w:hint="eastAsia"/>
              </w:rPr>
              <w:t>失业率</w:t>
            </w:r>
          </w:p>
        </w:tc>
        <w:tc>
          <w:tcPr>
            <w:tcW w:w="2319" w:type="dxa"/>
            <w:vMerge/>
            <w:tcBorders>
              <w:top w:val="nil"/>
            </w:tcBorders>
          </w:tcPr>
          <w:p w:rsidR="0018722C">
            <w:pPr>
              <w:topLinePunct/>
              <w:ind w:leftChars="0" w:left="0" w:rightChars="0" w:right="0" w:firstLineChars="0" w:firstLine="0"/>
              <w:spacing w:line="240" w:lineRule="atLeast"/>
            </w:pPr>
          </w:p>
        </w:tc>
        <w:tc>
          <w:tcPr>
            <w:tcW w:w="1110" w:type="dxa"/>
            <w:vMerge/>
            <w:tcBorders>
              <w:top w:val="nil"/>
            </w:tcBorders>
          </w:tcPr>
          <w:p w:rsidR="0018722C">
            <w:pPr>
              <w:topLinePunct/>
              <w:ind w:leftChars="0" w:left="0" w:rightChars="0" w:right="0" w:firstLineChars="0" w:firstLine="0"/>
              <w:spacing w:line="240" w:lineRule="atLeast"/>
            </w:pPr>
          </w:p>
        </w:tc>
        <w:tc>
          <w:tcPr>
            <w:tcW w:w="2958" w:type="dxa"/>
            <w:vMerge/>
            <w:tcBorders>
              <w:top w:val="nil"/>
              <w:right w:val="nil"/>
            </w:tcBorders>
          </w:tcPr>
          <w:p w:rsidR="0018722C">
            <w:pPr>
              <w:topLinePunct/>
              <w:ind w:leftChars="0" w:left="0" w:rightChars="0" w:right="0" w:firstLineChars="0" w:firstLine="0"/>
              <w:spacing w:line="240" w:lineRule="atLeast"/>
            </w:pPr>
          </w:p>
        </w:tc>
      </w:tr>
      <w:tr>
        <w:trPr>
          <w:trHeight w:val="30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1902" w:type="dxa"/>
          </w:tcPr>
          <w:p w:rsidR="0018722C">
            <w:pPr>
              <w:topLinePunct/>
              <w:ind w:leftChars="0" w:left="0" w:rightChars="0" w:right="0" w:firstLineChars="0" w:firstLine="0"/>
              <w:spacing w:line="240" w:lineRule="atLeast"/>
            </w:pPr>
            <w:r>
              <w:rPr>
                <w:rFonts w:ascii="宋体" w:eastAsia="宋体" w:hint="eastAsia"/>
              </w:rPr>
              <w:t>预期收益</w:t>
            </w:r>
          </w:p>
        </w:tc>
        <w:tc>
          <w:tcPr>
            <w:tcW w:w="4532" w:type="dxa"/>
          </w:tcPr>
          <w:p w:rsidR="0018722C">
            <w:pPr>
              <w:topLinePunct/>
              <w:ind w:leftChars="0" w:left="0" w:rightChars="0" w:right="0" w:firstLineChars="0" w:firstLine="0"/>
              <w:spacing w:line="240" w:lineRule="atLeast"/>
            </w:pPr>
            <w:r>
              <w:rPr>
                <w:rFonts w:ascii="宋体" w:eastAsia="宋体" w:hint="eastAsia"/>
              </w:rPr>
              <w:t>住宅预期收益</w:t>
            </w:r>
          </w:p>
        </w:tc>
        <w:tc>
          <w:tcPr>
            <w:tcW w:w="2319" w:type="dxa"/>
            <w:vMerge/>
            <w:tcBorders>
              <w:top w:val="nil"/>
            </w:tcBorders>
          </w:tcPr>
          <w:p w:rsidR="0018722C">
            <w:pPr>
              <w:topLinePunct/>
              <w:ind w:leftChars="0" w:left="0" w:rightChars="0" w:right="0" w:firstLineChars="0" w:firstLine="0"/>
              <w:spacing w:line="240" w:lineRule="atLeast"/>
            </w:pPr>
          </w:p>
        </w:tc>
        <w:tc>
          <w:tcPr>
            <w:tcW w:w="1110" w:type="dxa"/>
            <w:vMerge/>
            <w:tcBorders>
              <w:top w:val="nil"/>
            </w:tcBorders>
          </w:tcPr>
          <w:p w:rsidR="0018722C">
            <w:pPr>
              <w:topLinePunct/>
              <w:ind w:leftChars="0" w:left="0" w:rightChars="0" w:right="0" w:firstLineChars="0" w:firstLine="0"/>
              <w:spacing w:line="240" w:lineRule="atLeast"/>
            </w:pPr>
          </w:p>
        </w:tc>
        <w:tc>
          <w:tcPr>
            <w:tcW w:w="2958" w:type="dxa"/>
            <w:vMerge/>
            <w:tcBorders>
              <w:top w:val="nil"/>
              <w:right w:val="nil"/>
            </w:tcBorders>
          </w:tcPr>
          <w:p w:rsidR="0018722C">
            <w:pPr>
              <w:topLinePunct/>
              <w:ind w:leftChars="0" w:left="0" w:rightChars="0" w:right="0" w:firstLineChars="0" w:firstLine="0"/>
              <w:spacing w:line="240" w:lineRule="atLeast"/>
            </w:pPr>
          </w:p>
        </w:tc>
      </w:tr>
      <w:tr>
        <w:trPr>
          <w:trHeight w:val="30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1902" w:type="dxa"/>
          </w:tcPr>
          <w:p w:rsidR="0018722C">
            <w:pPr>
              <w:topLinePunct/>
              <w:ind w:leftChars="0" w:left="0" w:rightChars="0" w:right="0" w:firstLineChars="0" w:firstLine="0"/>
              <w:spacing w:line="240" w:lineRule="atLeast"/>
            </w:pPr>
            <w:r>
              <w:rPr>
                <w:rFonts w:ascii="宋体" w:eastAsia="宋体" w:hint="eastAsia"/>
              </w:rPr>
              <w:t>其他因素</w:t>
            </w:r>
          </w:p>
        </w:tc>
        <w:tc>
          <w:tcPr>
            <w:tcW w:w="4532" w:type="dxa"/>
          </w:tcPr>
          <w:p w:rsidR="0018722C">
            <w:pPr>
              <w:topLinePunct/>
              <w:ind w:leftChars="0" w:left="0" w:rightChars="0" w:right="0" w:firstLineChars="0" w:firstLine="0"/>
              <w:spacing w:line="240" w:lineRule="atLeast"/>
            </w:pPr>
            <w:r>
              <w:rPr>
                <w:rFonts w:ascii="宋体" w:eastAsia="宋体" w:hint="eastAsia"/>
              </w:rPr>
              <w:t>非居住商品价格变动</w:t>
            </w:r>
          </w:p>
        </w:tc>
        <w:tc>
          <w:tcPr>
            <w:tcW w:w="2319" w:type="dxa"/>
            <w:vMerge/>
            <w:tcBorders>
              <w:top w:val="nil"/>
            </w:tcBorders>
          </w:tcPr>
          <w:p w:rsidR="0018722C">
            <w:pPr>
              <w:topLinePunct/>
              <w:ind w:leftChars="0" w:left="0" w:rightChars="0" w:right="0" w:firstLineChars="0" w:firstLine="0"/>
              <w:spacing w:line="240" w:lineRule="atLeast"/>
            </w:pPr>
          </w:p>
        </w:tc>
        <w:tc>
          <w:tcPr>
            <w:tcW w:w="1110" w:type="dxa"/>
            <w:vMerge/>
            <w:tcBorders>
              <w:top w:val="nil"/>
            </w:tcBorders>
          </w:tcPr>
          <w:p w:rsidR="0018722C">
            <w:pPr>
              <w:topLinePunct/>
              <w:ind w:leftChars="0" w:left="0" w:rightChars="0" w:right="0" w:firstLineChars="0" w:firstLine="0"/>
              <w:spacing w:line="240" w:lineRule="atLeast"/>
            </w:pPr>
          </w:p>
        </w:tc>
        <w:tc>
          <w:tcPr>
            <w:tcW w:w="2958" w:type="dxa"/>
            <w:vMerge/>
            <w:tcBorders>
              <w:top w:val="nil"/>
              <w:right w:val="nil"/>
            </w:tcBorders>
          </w:tcPr>
          <w:p w:rsidR="0018722C">
            <w:pPr>
              <w:topLinePunct/>
              <w:ind w:leftChars="0" w:left="0" w:rightChars="0" w:right="0" w:firstLineChars="0" w:firstLine="0"/>
              <w:spacing w:line="240" w:lineRule="atLeast"/>
            </w:pPr>
          </w:p>
        </w:tc>
      </w:tr>
    </w:tbl>
    <w:p w:rsidR="0018722C">
      <w:spacing w:beforeLines="0" w:before="0" w:afterLines="0" w:after="0" w:line="440" w:lineRule="auto"/>
      <w:pPr>
        <w:sectPr w:rsidR="00556256">
          <w:footerReference w:type="first" r:id="rId231"/>
          <w:footerReference w:type="default" r:id="rId232"/>
          <w:footerReference w:type="even" r:id="rId233"/>
          <w:headerReference w:type="first" r:id="rId234"/>
          <w:headerReference w:type="default" r:id="rId235"/>
          <w:headerReference w:type="even" r:id="rId236"/>
          <w:pgSz w:w="16840" w:h="11910" w:orient="landscape"/>
          <w:pgMar w:top="1418" w:right="1134" w:bottom="1134" w:left="1418" w:header="851" w:footer="907" w:gutter="0"/>
          <w:cols w:space="720"/>
          <w:titlePg/>
          <w:docGrid w:type="lines" w:linePitch="326"/>
        </w:sectPr>
        <w:topLinePunct/>
        <w:pStyle w:val="affa"/>
      </w:pPr>
    </w:p>
    <w:p w:rsidR="0018722C">
      <w:pPr>
        <w:topLinePunct/>
      </w:pPr>
      <w:r>
        <w:t>质量是形成城市间住宅价格差异的主要原因。但这些研究一方面忽略了城市区位</w:t>
      </w:r>
      <w:r>
        <w:t>条件对住宅价格的影响，另一方面多数研究忽略了城市间房价的空间相关性，采</w:t>
      </w:r>
      <w:r>
        <w:t>用了非空间计量模型进行分析。而方晓萍，丁四保</w:t>
      </w:r>
      <w:r>
        <w:rPr>
          <w:rFonts w:ascii="Times New Roman" w:eastAsia="Times New Roman"/>
        </w:rPr>
        <w:t>[</w:t>
      </w:r>
      <w:r>
        <w:rPr>
          <w:rFonts w:ascii="Times New Roman" w:eastAsia="Times New Roman"/>
          <w:position w:val="11"/>
          <w:sz w:val="16"/>
        </w:rPr>
        <w:t xml:space="preserve">116</w:t>
      </w:r>
      <w:r>
        <w:rPr>
          <w:rFonts w:ascii="Times New Roman" w:eastAsia="Times New Roman"/>
        </w:rPr>
        <w:t>]</w:t>
      </w:r>
      <w:r>
        <w:t>、陈浪南，王鹤</w:t>
      </w:r>
      <w:r>
        <w:rPr>
          <w:rFonts w:ascii="Times New Roman" w:eastAsia="Times New Roman"/>
        </w:rPr>
        <w:t>[</w:t>
      </w:r>
      <w:r>
        <w:rPr>
          <w:rFonts w:ascii="Times New Roman" w:eastAsia="Times New Roman"/>
          <w:position w:val="11"/>
          <w:sz w:val="16"/>
        </w:rPr>
        <w:t xml:space="preserve">117</w:t>
      </w:r>
      <w:r>
        <w:rPr>
          <w:rFonts w:ascii="Times New Roman" w:eastAsia="Times New Roman"/>
        </w:rPr>
        <w:t>]</w:t>
      </w:r>
      <w:r>
        <w:t>指出中</w:t>
      </w:r>
      <w:r>
        <w:t>国城市的住房价格存在地理性的扩散，即空间相关性，所以，这种忽略空间效应</w:t>
      </w:r>
      <w:r>
        <w:t>的模型往往会使得估计结果不够完整、科学，缺乏应有的解释力</w:t>
      </w:r>
      <w:r>
        <w:rPr>
          <w:rFonts w:ascii="Times New Roman" w:eastAsia="Times New Roman"/>
        </w:rPr>
        <w:t>[</w:t>
      </w:r>
      <w:r>
        <w:rPr>
          <w:rFonts w:ascii="Times New Roman" w:eastAsia="Times New Roman"/>
          <w:position w:val="11"/>
          <w:sz w:val="16"/>
        </w:rPr>
        <w:t xml:space="preserve">118</w:t>
      </w:r>
      <w:r>
        <w:rPr>
          <w:rFonts w:ascii="Times New Roman" w:eastAsia="Times New Roman"/>
        </w:rPr>
        <w:t>]</w:t>
      </w:r>
      <w:r>
        <w:t>。基于此，</w:t>
      </w:r>
      <w:r w:rsidR="001852F3">
        <w:t xml:space="preserve">本章在国内外学者前期构建的城市宜居性评价体系基础上，将城市的自然区位、</w:t>
      </w:r>
      <w:r>
        <w:t>交通区位、文化区位和政治区位引入城市宜居性特征体系，以中国</w:t>
      </w:r>
      <w:r>
        <w:rPr>
          <w:rFonts w:ascii="Times New Roman" w:eastAsia="Times New Roman"/>
        </w:rPr>
        <w:t>35</w:t>
      </w:r>
      <w:r>
        <w:t>个大中</w:t>
      </w:r>
      <w:r>
        <w:t>城</w:t>
      </w:r>
    </w:p>
    <w:p w:rsidR="0018722C">
      <w:pPr>
        <w:topLinePunct/>
      </w:pPr>
      <w:r>
        <w:t>市</w:t>
      </w:r>
      <w:r>
        <w:rPr>
          <w:rFonts w:ascii="Times New Roman" w:eastAsia="Times New Roman"/>
        </w:rPr>
        <w:t>2005-2010</w:t>
      </w:r>
      <w:r>
        <w:t>年的数据为样本，运用空间计量分析技术，构建了商品住宅价格的</w:t>
      </w:r>
      <w:r>
        <w:t>宜居性特征评价模型，分析城市间商品住宅价格差异的原因，为推动我国的城市均衡发展提供参考依据。</w:t>
      </w:r>
    </w:p>
    <w:p w:rsidR="0018722C">
      <w:pPr>
        <w:pStyle w:val="Heading2"/>
        <w:topLinePunct/>
        <w:ind w:left="171" w:hangingChars="171" w:hanging="171"/>
      </w:pPr>
      <w:bookmarkStart w:id="18901" w:name="_Toc68618901"/>
      <w:bookmarkStart w:name="3.1 城市宜居性特征体系的构建 " w:id="70"/>
      <w:bookmarkEnd w:id="70"/>
      <w:r>
        <w:t>3.1</w:t>
      </w:r>
      <w:r>
        <w:t xml:space="preserve"> </w:t>
      </w:r>
      <w:r/>
      <w:bookmarkStart w:name="_bookmark29" w:id="71"/>
      <w:bookmarkEnd w:id="71"/>
      <w:r/>
      <w:bookmarkStart w:name="_bookmark29" w:id="72"/>
      <w:bookmarkEnd w:id="72"/>
      <w:r>
        <w:t>城市宜居性特征体系的构建</w:t>
      </w:r>
      <w:bookmarkEnd w:id="18901"/>
    </w:p>
    <w:p w:rsidR="0018722C">
      <w:pPr>
        <w:pStyle w:val="Heading3"/>
        <w:topLinePunct/>
        <w:ind w:left="200" w:hangingChars="200" w:hanging="200"/>
      </w:pPr>
      <w:bookmarkStart w:id="18902" w:name="_Toc68618902"/>
      <w:bookmarkStart w:name="_bookmark30" w:id="73"/>
      <w:bookmarkEnd w:id="73"/>
      <w:r>
        <w:t>3.1.1</w:t>
      </w:r>
      <w:r>
        <w:t xml:space="preserve"> </w:t>
      </w:r>
      <w:bookmarkStart w:name="_bookmark30" w:id="74"/>
      <w:bookmarkEnd w:id="74"/>
      <w:r>
        <w:t>城市宜居性的定义</w:t>
      </w:r>
      <w:bookmarkEnd w:id="18902"/>
    </w:p>
    <w:p w:rsidR="0018722C">
      <w:pPr>
        <w:topLinePunct/>
      </w:pPr>
      <w:r>
        <w:t>关于城市宜居性的内涵，国内外学者从不同的角度给出了定义。</w:t>
      </w:r>
    </w:p>
    <w:p w:rsidR="0018722C">
      <w:pPr>
        <w:topLinePunct/>
      </w:pPr>
      <w:r>
        <w:t>世界卫生组织</w:t>
      </w:r>
      <w:r>
        <w:rPr>
          <w:rFonts w:ascii="Times New Roman" w:eastAsia="Times New Roman"/>
        </w:rPr>
        <w:t>[</w:t>
      </w:r>
      <w:r>
        <w:rPr>
          <w:rFonts w:ascii="Times New Roman" w:eastAsia="Times New Roman"/>
        </w:rPr>
        <w:t xml:space="preserve">119</w:t>
      </w:r>
      <w:r>
        <w:rPr>
          <w:rFonts w:ascii="Times New Roman" w:eastAsia="Times New Roman"/>
        </w:rPr>
        <w:t>]</w:t>
      </w:r>
      <w:r>
        <w:t>提出了居住环境的理念，认为宜居的居住环境至少包含四</w:t>
      </w:r>
      <w:r>
        <w:t>个基本条件：安全性、健康性、便利性、舒适性。</w:t>
      </w:r>
      <w:r>
        <w:rPr>
          <w:rFonts w:ascii="Times New Roman" w:eastAsia="Times New Roman"/>
        </w:rPr>
        <w:t>Basiago</w:t>
      </w:r>
      <w:r>
        <w:rPr>
          <w:rFonts w:ascii="Times New Roman" w:eastAsia="Times New Roman"/>
        </w:rPr>
        <w:t>[</w:t>
      </w:r>
      <w:r>
        <w:rPr>
          <w:rFonts w:ascii="Times New Roman" w:eastAsia="Times New Roman"/>
        </w:rPr>
        <w:t xml:space="preserve">120</w:t>
      </w:r>
      <w:r>
        <w:rPr>
          <w:rFonts w:ascii="Times New Roman" w:eastAsia="Times New Roman"/>
        </w:rPr>
        <w:t>]</w:t>
      </w:r>
      <w:r>
        <w:t>提出城市的宜居性与城市的社会环境是否公平、城市生态环境的治理是否到位有着最直接的关系。</w:t>
      </w:r>
      <w:r>
        <w:t>增加城市的宜居性就要在各种财富分配、就业、教育等方面体现出公平性，在城</w:t>
      </w:r>
      <w:r>
        <w:t>市的生态环境治理和保护方面体现出优越性。王坤鹏</w:t>
      </w:r>
      <w:r>
        <w:rPr>
          <w:rFonts w:ascii="Times New Roman" w:eastAsia="Times New Roman"/>
        </w:rPr>
        <w:t>[</w:t>
      </w:r>
      <w:r>
        <w:rPr>
          <w:rFonts w:ascii="Times New Roman" w:eastAsia="Times New Roman"/>
        </w:rPr>
        <w:t xml:space="preserve">121</w:t>
      </w:r>
      <w:r>
        <w:rPr>
          <w:rFonts w:ascii="Times New Roman" w:eastAsia="Times New Roman"/>
        </w:rPr>
        <w:t>]</w:t>
      </w:r>
      <w:r>
        <w:t>指出城市的宜居性应包</w:t>
      </w:r>
      <w:r>
        <w:t>含城市自然环境的宜居、经济环境的宜居、人文社会环境的宜居和人居环境的协</w:t>
      </w:r>
      <w:r>
        <w:t>调性。叶青等</w:t>
      </w:r>
      <w:r>
        <w:rPr>
          <w:rFonts w:ascii="Times New Roman" w:eastAsia="Times New Roman"/>
        </w:rPr>
        <w:t>[</w:t>
      </w:r>
      <w:r>
        <w:rPr>
          <w:rFonts w:ascii="Times New Roman" w:eastAsia="Times New Roman"/>
        </w:rPr>
        <w:t xml:space="preserve">122</w:t>
      </w:r>
      <w:r>
        <w:rPr>
          <w:rFonts w:ascii="Times New Roman" w:eastAsia="Times New Roman"/>
        </w:rPr>
        <w:t>]</w:t>
      </w:r>
      <w:r>
        <w:t>提出城市的宜居性要从软、硬两方面进行全过程的考核，既要</w:t>
      </w:r>
      <w:r>
        <w:t>反映城市生态、宜居的建设状况，又要反映城市生态建设所经过的阶段和建设的</w:t>
      </w:r>
      <w:r>
        <w:t>状况是否正确。因此，在城市宜居性测评体系中既要包括结果类指数，又要包括</w:t>
      </w:r>
      <w:r>
        <w:t>过程类指数，要全面反映城市生态系统的能源、水资源、大气、垃圾废物、城市</w:t>
      </w:r>
      <w:r>
        <w:t>绿地、交通、城市安全、政府运营管理、绿色建筑、生态规划等</w:t>
      </w:r>
      <w:r>
        <w:rPr>
          <w:rFonts w:ascii="Times New Roman" w:eastAsia="Times New Roman"/>
        </w:rPr>
        <w:t>10</w:t>
      </w:r>
      <w:r>
        <w:t>个方面。郑思齐</w:t>
      </w:r>
      <w:r>
        <w:rPr>
          <w:rFonts w:ascii="Times New Roman" w:eastAsia="Times New Roman"/>
        </w:rPr>
        <w:t>[</w:t>
      </w:r>
      <w:r>
        <w:rPr>
          <w:rFonts w:ascii="Times New Roman" w:eastAsia="Times New Roman"/>
        </w:rPr>
        <w:t xml:space="preserve">123</w:t>
      </w:r>
      <w:r>
        <w:rPr>
          <w:rFonts w:ascii="Times New Roman" w:eastAsia="Times New Roman"/>
        </w:rPr>
        <w:t>]</w:t>
      </w:r>
      <w:r>
        <w:t>指出城市的宜居性不仅包括就业可达性，还包括教育设施</w:t>
      </w:r>
      <w:r>
        <w:t>（</w:t>
      </w:r>
      <w:r>
        <w:t>如学校</w:t>
      </w:r>
      <w:r>
        <w:t>）</w:t>
      </w:r>
      <w:r>
        <w:t>、环境资源</w:t>
      </w:r>
      <w:r>
        <w:t>（</w:t>
      </w:r>
      <w:r>
        <w:rPr>
          <w:spacing w:val="-8"/>
        </w:rPr>
        <w:t>如海景、ft</w:t>
      </w:r>
      <w:r>
        <w:rPr>
          <w:spacing w:val="-4"/>
        </w:rPr>
        <w:t>景、公园、绿地和洁净空气</w:t>
      </w:r>
      <w:r>
        <w:t>）</w:t>
      </w:r>
      <w:r>
        <w:t>、公共交通设施</w:t>
      </w:r>
      <w:r>
        <w:t>（</w:t>
      </w:r>
      <w:r>
        <w:t>如地铁</w:t>
      </w:r>
      <w:r>
        <w:t>）</w:t>
      </w:r>
      <w:r>
        <w:t>以及人文环境</w:t>
      </w:r>
      <w:r>
        <w:t>（</w:t>
      </w:r>
      <w:r>
        <w:t>如高质量人力资本聚集区域、低犯罪率区域</w:t>
      </w:r>
      <w:r>
        <w:t>）</w:t>
      </w:r>
      <w:r>
        <w:t>等的便利和舒适性。</w:t>
      </w:r>
    </w:p>
    <w:p w:rsidR="0018722C">
      <w:pPr>
        <w:topLinePunct/>
      </w:pPr>
      <w:r>
        <w:t>借鉴国内外学者关于城市宜居性的内涵解释，本文认为城市的宜居性不仅应</w:t>
      </w:r>
      <w:r>
        <w:t>该包含城市的经济环境宜居、社会环境宜居、生态环境宜居，而且还应该包含城</w:t>
      </w:r>
      <w:r>
        <w:t>市的区位环境宜居，也就是说，应该从经济环境、社会环境、生态环境、区位环境四个方面定义城市的宜居性特征。</w:t>
      </w:r>
    </w:p>
    <w:p w:rsidR="0018722C">
      <w:pPr>
        <w:topLinePunct/>
      </w:pPr>
      <w:r>
        <w:t>（</w:t>
      </w:r>
      <w:r>
        <w:rPr>
          <w:rFonts w:ascii="Times New Roman" w:eastAsia="Times New Roman"/>
        </w:rPr>
        <w:t>1</w:t>
      </w:r>
      <w:r>
        <w:t>）</w:t>
      </w:r>
      <w:r>
        <w:t>经济环境宜居。经济环境宜居是城市宜居的核心。城市的经济环境体</w:t>
      </w:r>
      <w:r>
        <w:t>现了城市创造财富、集聚和整合各种资源进行生产的能力，以及城市居民参与财</w:t>
      </w:r>
      <w:r>
        <w:t>富分配的能力，决定着城市的竞争力。经济环境相对较好的城市，对劳动力具有较大的吸引力，其中也蕴含了劳动力对于城市生活质量的较高预期。</w:t>
      </w:r>
    </w:p>
    <w:p w:rsidR="0018722C">
      <w:pPr>
        <w:topLinePunct/>
      </w:pPr>
      <w:r>
        <w:t>（</w:t>
      </w:r>
      <w:r>
        <w:rPr>
          <w:rFonts w:ascii="Times New Roman" w:eastAsia="Times New Roman"/>
        </w:rPr>
        <w:t>2</w:t>
      </w:r>
      <w:r>
        <w:t>）</w:t>
      </w:r>
      <w:r>
        <w:t>社会环境宜居。社会环境宜居是城市宜居的灵魂。城市的社会环境体</w:t>
      </w:r>
      <w:r>
        <w:t>现了城市在住房保障、医疗保健、教育文化、交通服务、设施供应等方面的能力，</w:t>
      </w:r>
      <w:r>
        <w:t>决定着城市的舒适特征，是满足城市居民高层次需求的关键。社会环境相对较好</w:t>
      </w:r>
      <w:r>
        <w:t>的城市，可以为居民提供更优质、更完善的公共服务，居民也愿意为此支付更高的住房溢价。</w:t>
      </w:r>
    </w:p>
    <w:p w:rsidR="0018722C">
      <w:pPr>
        <w:topLinePunct/>
      </w:pPr>
      <w:r>
        <w:t>（</w:t>
      </w:r>
      <w:r>
        <w:rPr>
          <w:rFonts w:ascii="Times New Roman" w:eastAsia="Times New Roman"/>
        </w:rPr>
        <w:t>3</w:t>
      </w:r>
      <w:r>
        <w:t>）</w:t>
      </w:r>
      <w:r>
        <w:t>生态环境宜居。生态环境宜居是城市宜居的基础。城市的生态环境体</w:t>
      </w:r>
      <w:r>
        <w:t>现了城市的环境资源优势和环境质量水平，是提高城市居民生活质量和健康水平</w:t>
      </w:r>
      <w:r>
        <w:t>的核心，也是增强居民幸福指数的重要内容。生态环境相对较好的城市，具有良</w:t>
      </w:r>
      <w:r>
        <w:t>好的自然环境、丰富的园林绿化、高效的环境污染治理，不仅可以美化城市形象，</w:t>
      </w:r>
      <w:r w:rsidR="001852F3">
        <w:t xml:space="preserve">而且可以提高城市居民的生活质量，增强居民居住的幸福感和舒适感。</w:t>
      </w:r>
    </w:p>
    <w:p w:rsidR="0018722C">
      <w:pPr>
        <w:topLinePunct/>
      </w:pPr>
      <w:r>
        <w:t>（</w:t>
      </w:r>
      <w:r>
        <w:rPr>
          <w:rFonts w:ascii="Times New Roman" w:eastAsia="Times New Roman"/>
        </w:rPr>
        <w:t>4</w:t>
      </w:r>
      <w:r>
        <w:t>）</w:t>
      </w:r>
      <w:r>
        <w:t>区位环境宜居。区位环境宜居是城市宜居的扩展。城市的区位环境体</w:t>
      </w:r>
      <w:r>
        <w:t>现了城市在自然区位、经济区位、政治区位、交通区位和文化区位五个方面的优势，而经济区位作为反映城市经济增长优势的指标，依赖于城市的自然、政治、</w:t>
      </w:r>
      <w:r>
        <w:t>交通和文化四种区位，因此，自然、政治、交通和文化四个方面即可全面反映城市的区位条件。其中，自然区位指城市距离河湖的远近，反映了城市在自然水景方面的优势；政治区位指城市的行政级别，反映了城市在公共服务资源方面的优</w:t>
      </w:r>
      <w:r>
        <w:t>势；交通区位指城市的对外交通条件，反映了城市在对外交通便利性方面的优势；</w:t>
      </w:r>
      <w:r w:rsidR="001852F3">
        <w:t xml:space="preserve">文化区位指城市的历史文明，反映了城市在历史文化传承和熏陶方面的优势。因</w:t>
      </w:r>
      <w:r>
        <w:t>此，区位环境相对较好的城市，可以提高居民的生活质量，提高居民在城市居住的支付意愿。</w:t>
      </w:r>
    </w:p>
    <w:p w:rsidR="0018722C">
      <w:pPr>
        <w:pStyle w:val="Heading3"/>
        <w:topLinePunct/>
        <w:ind w:left="200" w:hangingChars="200" w:hanging="200"/>
      </w:pPr>
      <w:bookmarkStart w:id="18903" w:name="_Toc68618903"/>
      <w:bookmarkStart w:name="_bookmark31" w:id="75"/>
      <w:bookmarkEnd w:id="75"/>
      <w:r>
        <w:t>3.1.2</w:t>
      </w:r>
      <w:r>
        <w:t xml:space="preserve"> </w:t>
      </w:r>
      <w:bookmarkStart w:name="_bookmark31" w:id="76"/>
      <w:bookmarkEnd w:id="76"/>
      <w:r>
        <w:t>城市宜居性特征体系的构成</w:t>
      </w:r>
      <w:bookmarkEnd w:id="18903"/>
    </w:p>
    <w:p w:rsidR="0018722C">
      <w:pPr>
        <w:topLinePunct/>
      </w:pPr>
      <w:r>
        <w:t>根据上面从经济环境宜居、社会环境宜居、生态环境宜居和区位环境宜居四</w:t>
      </w:r>
      <w:r>
        <w:t>个方面定义的城市宜居性特征，并参考国内外学者关于宜居性特征评价的指标体</w:t>
      </w:r>
      <w:r>
        <w:t>系，本文提出了包含</w:t>
      </w:r>
      <w:r>
        <w:rPr>
          <w:rFonts w:ascii="Times New Roman" w:eastAsia="Times New Roman"/>
        </w:rPr>
        <w:t>4</w:t>
      </w:r>
      <w:r>
        <w:t>个因素、</w:t>
      </w:r>
      <w:r>
        <w:rPr>
          <w:rFonts w:ascii="Times New Roman" w:eastAsia="Times New Roman"/>
        </w:rPr>
        <w:t>18</w:t>
      </w:r>
      <w:r>
        <w:t>个因子、</w:t>
      </w:r>
      <w:r>
        <w:rPr>
          <w:rFonts w:ascii="Times New Roman" w:eastAsia="Times New Roman"/>
        </w:rPr>
        <w:t>34</w:t>
      </w:r>
      <w:r>
        <w:t>个具体指标的城市宜居性特征指</w:t>
      </w:r>
      <w:r>
        <w:t>标体系，其具体构成见</w:t>
      </w:r>
      <w:r>
        <w:t>表</w:t>
      </w:r>
      <w:r>
        <w:rPr>
          <w:rFonts w:ascii="Times New Roman" w:eastAsia="Times New Roman"/>
        </w:rPr>
        <w:t>3-2</w:t>
      </w:r>
      <w:r>
        <w:t>。</w:t>
      </w:r>
    </w:p>
    <w:p w:rsidR="0018722C">
      <w:pPr>
        <w:pStyle w:val="a8"/>
        <w:topLinePunct/>
      </w:pPr>
      <w:r>
        <w:t>表</w:t>
      </w:r>
      <w:r>
        <w:t>3-2  </w:t>
      </w:r>
      <w:r>
        <w:t>城市宜居性特征体系的构成</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83"/>
        <w:gridCol w:w="1181"/>
        <w:gridCol w:w="6545"/>
      </w:tblGrid>
      <w:tr>
        <w:trPr>
          <w:tblHeader/>
        </w:trPr>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3846" w:type="pct"/>
            <w:vAlign w:val="center"/>
            <w:tcBorders>
              <w:bottom w:val="single" w:sz="4" w:space="0" w:color="auto"/>
            </w:tcBorders>
          </w:tcPr>
          <w:p w:rsidR="0018722C">
            <w:pPr>
              <w:pStyle w:val="a7"/>
              <w:topLinePunct/>
              <w:ind w:leftChars="0" w:left="0" w:rightChars="0" w:right="0" w:firstLineChars="0" w:firstLine="0"/>
              <w:spacing w:line="240" w:lineRule="atLeast"/>
            </w:pPr>
            <w:r>
              <w:t>具体指标</w:t>
            </w:r>
          </w:p>
        </w:tc>
      </w:tr>
      <w:tr>
        <w:tc>
          <w:tcPr>
            <w:tcW w:w="460" w:type="pct"/>
            <w:vMerge w:val="restart"/>
            <w:vAlign w:val="center"/>
          </w:tcPr>
          <w:p w:rsidR="0018722C">
            <w:pPr>
              <w:pStyle w:val="a5"/>
              <w:topLinePunct/>
              <w:ind w:leftChars="0" w:left="0" w:rightChars="0" w:right="0" w:firstLineChars="0" w:firstLine="0"/>
              <w:spacing w:line="240" w:lineRule="atLeast"/>
            </w:pPr>
            <w:r>
              <w:t>经济环境</w:t>
            </w:r>
          </w:p>
        </w:tc>
        <w:tc>
          <w:tcPr>
            <w:tcW w:w="694" w:type="pct"/>
            <w:vAlign w:val="center"/>
          </w:tcPr>
          <w:p w:rsidR="0018722C">
            <w:pPr>
              <w:pStyle w:val="a5"/>
              <w:topLinePunct/>
              <w:ind w:leftChars="0" w:left="0" w:rightChars="0" w:right="0" w:firstLineChars="0" w:firstLine="0"/>
              <w:spacing w:line="240" w:lineRule="atLeast"/>
            </w:pPr>
            <w:r>
              <w:t>经济水平</w:t>
            </w:r>
          </w:p>
        </w:tc>
        <w:tc>
          <w:tcPr>
            <w:tcW w:w="3846" w:type="pct"/>
            <w:vAlign w:val="center"/>
          </w:tcPr>
          <w:p w:rsidR="0018722C">
            <w:pPr>
              <w:pStyle w:val="ad"/>
              <w:topLinePunct/>
              <w:ind w:leftChars="0" w:left="0" w:rightChars="0" w:right="0" w:firstLineChars="0" w:firstLine="0"/>
              <w:spacing w:line="240" w:lineRule="atLeast"/>
            </w:pPr>
            <w:r>
              <w:t>人均国内生产总值</w:t>
            </w:r>
          </w:p>
        </w:tc>
      </w:tr>
      <w:tr>
        <w:tc>
          <w:tcPr>
            <w:tcW w:w="460" w:type="pct"/>
            <w:vMerge/>
            <w:vAlign w:val="center"/>
          </w:tcPr>
          <w:p w:rsidR="0018722C">
            <w:pPr>
              <w:pStyle w:val="ac"/>
              <w:topLinePunct/>
              <w:ind w:leftChars="0" w:left="0" w:rightChars="0" w:right="0" w:firstLineChars="0" w:firstLine="0"/>
              <w:spacing w:line="240" w:lineRule="atLeast"/>
            </w:pPr>
          </w:p>
        </w:tc>
        <w:tc>
          <w:tcPr>
            <w:tcW w:w="694" w:type="pct"/>
            <w:vAlign w:val="center"/>
          </w:tcPr>
          <w:p w:rsidR="0018722C">
            <w:pPr>
              <w:pStyle w:val="a5"/>
              <w:topLinePunct/>
              <w:ind w:leftChars="0" w:left="0" w:rightChars="0" w:right="0" w:firstLineChars="0" w:firstLine="0"/>
              <w:spacing w:line="240" w:lineRule="atLeast"/>
            </w:pPr>
            <w:r>
              <w:t>收入水平</w:t>
            </w:r>
          </w:p>
        </w:tc>
        <w:tc>
          <w:tcPr>
            <w:tcW w:w="3846" w:type="pct"/>
            <w:vAlign w:val="center"/>
          </w:tcPr>
          <w:p w:rsidR="0018722C">
            <w:pPr>
              <w:pStyle w:val="ad"/>
              <w:topLinePunct/>
              <w:ind w:leftChars="0" w:left="0" w:rightChars="0" w:right="0" w:firstLineChars="0" w:firstLine="0"/>
              <w:spacing w:line="240" w:lineRule="atLeast"/>
            </w:pPr>
            <w:r>
              <w:t>城镇居民人均可支配收入</w:t>
            </w:r>
          </w:p>
        </w:tc>
      </w:tr>
      <w:tr>
        <w:tc>
          <w:tcPr>
            <w:tcW w:w="460" w:type="pct"/>
            <w:vMerge/>
            <w:vAlign w:val="center"/>
          </w:tcPr>
          <w:p w:rsidR="0018722C">
            <w:pPr>
              <w:pStyle w:val="ac"/>
              <w:topLinePunct/>
              <w:ind w:leftChars="0" w:left="0" w:rightChars="0" w:right="0" w:firstLineChars="0" w:firstLine="0"/>
              <w:spacing w:line="240" w:lineRule="atLeast"/>
            </w:pPr>
          </w:p>
        </w:tc>
        <w:tc>
          <w:tcPr>
            <w:tcW w:w="694" w:type="pct"/>
            <w:vAlign w:val="center"/>
          </w:tcPr>
          <w:p w:rsidR="0018722C">
            <w:pPr>
              <w:pStyle w:val="a5"/>
              <w:topLinePunct/>
              <w:ind w:leftChars="0" w:left="0" w:rightChars="0" w:right="0" w:firstLineChars="0" w:firstLine="0"/>
              <w:spacing w:line="240" w:lineRule="atLeast"/>
            </w:pPr>
            <w:r>
              <w:t>产业结构</w:t>
            </w:r>
          </w:p>
        </w:tc>
        <w:tc>
          <w:tcPr>
            <w:tcW w:w="3846" w:type="pct"/>
            <w:vAlign w:val="center"/>
          </w:tcPr>
          <w:p w:rsidR="0018722C">
            <w:pPr>
              <w:pStyle w:val="ad"/>
              <w:topLinePunct/>
              <w:ind w:leftChars="0" w:left="0" w:rightChars="0" w:right="0" w:firstLineChars="0" w:firstLine="0"/>
              <w:spacing w:line="240" w:lineRule="atLeast"/>
            </w:pPr>
            <w:r>
              <w:t>第三产业增加值占 </w:t>
            </w:r>
            <w:r>
              <w:t>GDP </w:t>
            </w:r>
            <w:r>
              <w:t>的比重</w:t>
            </w:r>
          </w:p>
        </w:tc>
      </w:tr>
      <w:tr>
        <w:tc>
          <w:tcPr>
            <w:tcW w:w="460" w:type="pct"/>
            <w:vMerge w:val="restart"/>
            <w:vAlign w:val="center"/>
          </w:tcPr>
          <w:p w:rsidR="0018722C">
            <w:pPr>
              <w:pStyle w:val="a5"/>
              <w:topLinePunct/>
              <w:ind w:leftChars="0" w:left="0" w:rightChars="0" w:right="0" w:firstLineChars="0" w:firstLine="0"/>
              <w:spacing w:line="240" w:lineRule="atLeast"/>
            </w:pPr>
            <w:r>
              <w:t>社会环境</w:t>
            </w:r>
          </w:p>
        </w:tc>
        <w:tc>
          <w:tcPr>
            <w:tcW w:w="694" w:type="pct"/>
            <w:vAlign w:val="center"/>
          </w:tcPr>
          <w:p w:rsidR="0018722C">
            <w:pPr>
              <w:pStyle w:val="a5"/>
              <w:topLinePunct/>
              <w:ind w:leftChars="0" w:left="0" w:rightChars="0" w:right="0" w:firstLineChars="0" w:firstLine="0"/>
              <w:spacing w:line="240" w:lineRule="atLeast"/>
            </w:pPr>
            <w:r>
              <w:t>居住条件</w:t>
            </w:r>
          </w:p>
        </w:tc>
        <w:tc>
          <w:tcPr>
            <w:tcW w:w="3846" w:type="pct"/>
            <w:vAlign w:val="center"/>
          </w:tcPr>
          <w:p w:rsidR="0018722C">
            <w:pPr>
              <w:pStyle w:val="ad"/>
              <w:topLinePunct/>
              <w:ind w:leftChars="0" w:left="0" w:rightChars="0" w:right="0" w:firstLineChars="0" w:firstLine="0"/>
              <w:spacing w:line="240" w:lineRule="atLeast"/>
            </w:pPr>
            <w:r>
              <w:t>城镇居民人均住房建筑面积</w:t>
            </w:r>
          </w:p>
        </w:tc>
      </w:tr>
      <w:tr>
        <w:tc>
          <w:tcPr>
            <w:tcW w:w="460" w:type="pct"/>
            <w:vMerge/>
            <w:vAlign w:val="center"/>
          </w:tcPr>
          <w:p w:rsidR="0018722C">
            <w:pPr>
              <w:pStyle w:val="ac"/>
              <w:topLinePunct/>
              <w:ind w:leftChars="0" w:left="0" w:rightChars="0" w:right="0" w:firstLineChars="0" w:firstLine="0"/>
              <w:spacing w:line="240" w:lineRule="atLeast"/>
            </w:pPr>
          </w:p>
        </w:tc>
        <w:tc>
          <w:tcPr>
            <w:tcW w:w="694" w:type="pct"/>
            <w:vAlign w:val="center"/>
          </w:tcPr>
          <w:p w:rsidR="0018722C">
            <w:pPr>
              <w:pStyle w:val="a5"/>
              <w:topLinePunct/>
              <w:ind w:leftChars="0" w:left="0" w:rightChars="0" w:right="0" w:firstLineChars="0" w:firstLine="0"/>
              <w:spacing w:line="240" w:lineRule="atLeast"/>
            </w:pPr>
            <w:r>
              <w:t>交通条件</w:t>
            </w:r>
          </w:p>
        </w:tc>
        <w:tc>
          <w:tcPr>
            <w:tcW w:w="3846" w:type="pct"/>
            <w:vAlign w:val="center"/>
          </w:tcPr>
          <w:p w:rsidR="0018722C">
            <w:pPr>
              <w:pStyle w:val="ad"/>
              <w:topLinePunct/>
              <w:ind w:leftChars="0" w:left="0" w:rightChars="0" w:right="0" w:firstLineChars="0" w:firstLine="0"/>
              <w:spacing w:line="240" w:lineRule="atLeast"/>
            </w:pPr>
            <w:r>
              <w:t>每万人拥有公共汽车数、人均城市道路面积</w:t>
            </w:r>
          </w:p>
        </w:tc>
      </w:tr>
      <w:tr>
        <w:tc>
          <w:tcPr>
            <w:tcW w:w="460" w:type="pct"/>
            <w:vMerge/>
            <w:vAlign w:val="center"/>
          </w:tcPr>
          <w:p w:rsidR="0018722C">
            <w:pPr>
              <w:pStyle w:val="ac"/>
              <w:topLinePunct/>
              <w:ind w:leftChars="0" w:left="0" w:rightChars="0" w:right="0" w:firstLineChars="0" w:firstLine="0"/>
              <w:spacing w:line="240" w:lineRule="atLeast"/>
            </w:pPr>
          </w:p>
        </w:tc>
        <w:tc>
          <w:tcPr>
            <w:tcW w:w="694" w:type="pct"/>
            <w:vAlign w:val="center"/>
          </w:tcPr>
          <w:p w:rsidR="0018722C">
            <w:pPr>
              <w:pStyle w:val="a5"/>
              <w:topLinePunct/>
              <w:ind w:leftChars="0" w:left="0" w:rightChars="0" w:right="0" w:firstLineChars="0" w:firstLine="0"/>
              <w:spacing w:line="240" w:lineRule="atLeast"/>
            </w:pPr>
            <w:r>
              <w:t>教育设施</w:t>
            </w:r>
          </w:p>
        </w:tc>
        <w:tc>
          <w:tcPr>
            <w:tcW w:w="3846" w:type="pct"/>
            <w:vAlign w:val="center"/>
          </w:tcPr>
          <w:p w:rsidR="0018722C">
            <w:pPr>
              <w:pStyle w:val="ad"/>
              <w:topLinePunct/>
              <w:ind w:leftChars="0" w:left="0" w:rightChars="0" w:right="0" w:firstLineChars="0" w:firstLine="0"/>
              <w:spacing w:line="240" w:lineRule="atLeast"/>
            </w:pPr>
            <w:r>
              <w:t>每万人中小学数、中小学师生比、每百万人普通高等学校数、普通高校师生比</w:t>
            </w:r>
          </w:p>
        </w:tc>
      </w:tr>
      <w:tr>
        <w:tc>
          <w:tcPr>
            <w:tcW w:w="460" w:type="pct"/>
            <w:vMerge/>
            <w:vAlign w:val="center"/>
          </w:tcPr>
          <w:p w:rsidR="0018722C">
            <w:pPr>
              <w:pStyle w:val="ac"/>
              <w:topLinePunct/>
              <w:ind w:leftChars="0" w:left="0" w:rightChars="0" w:right="0" w:firstLineChars="0" w:firstLine="0"/>
              <w:spacing w:line="240" w:lineRule="atLeast"/>
            </w:pPr>
          </w:p>
        </w:tc>
        <w:tc>
          <w:tcPr>
            <w:tcW w:w="694" w:type="pct"/>
            <w:vAlign w:val="center"/>
          </w:tcPr>
          <w:p w:rsidR="0018722C">
            <w:pPr>
              <w:pStyle w:val="a5"/>
              <w:topLinePunct/>
              <w:ind w:leftChars="0" w:left="0" w:rightChars="0" w:right="0" w:firstLineChars="0" w:firstLine="0"/>
              <w:spacing w:line="240" w:lineRule="atLeast"/>
            </w:pPr>
            <w:r>
              <w:t>医疗设施</w:t>
            </w:r>
          </w:p>
        </w:tc>
        <w:tc>
          <w:tcPr>
            <w:tcW w:w="3846" w:type="pct"/>
            <w:vAlign w:val="center"/>
          </w:tcPr>
          <w:p w:rsidR="0018722C">
            <w:pPr>
              <w:pStyle w:val="ad"/>
              <w:topLinePunct/>
              <w:ind w:leftChars="0" w:left="0" w:rightChars="0" w:right="0" w:firstLineChars="0" w:firstLine="0"/>
              <w:spacing w:line="240" w:lineRule="atLeast"/>
            </w:pPr>
            <w:r>
              <w:t>每万人医院床位数、每万人医生数</w:t>
            </w:r>
          </w:p>
        </w:tc>
      </w:tr>
      <w:tr>
        <w:tc>
          <w:tcPr>
            <w:tcW w:w="460" w:type="pct"/>
            <w:vMerge/>
            <w:vAlign w:val="center"/>
          </w:tcPr>
          <w:p w:rsidR="0018722C">
            <w:pPr>
              <w:pStyle w:val="ac"/>
              <w:topLinePunct/>
              <w:ind w:leftChars="0" w:left="0" w:rightChars="0" w:right="0" w:firstLineChars="0" w:firstLine="0"/>
              <w:spacing w:line="240" w:lineRule="atLeast"/>
            </w:pPr>
          </w:p>
        </w:tc>
        <w:tc>
          <w:tcPr>
            <w:tcW w:w="694" w:type="pct"/>
            <w:vAlign w:val="center"/>
          </w:tcPr>
          <w:p w:rsidR="0018722C">
            <w:pPr>
              <w:pStyle w:val="a5"/>
              <w:topLinePunct/>
              <w:ind w:leftChars="0" w:left="0" w:rightChars="0" w:right="0" w:firstLineChars="0" w:firstLine="0"/>
              <w:spacing w:line="240" w:lineRule="atLeast"/>
            </w:pPr>
            <w:r>
              <w:t>文化设施</w:t>
            </w:r>
          </w:p>
        </w:tc>
        <w:tc>
          <w:tcPr>
            <w:tcW w:w="3846" w:type="pct"/>
            <w:vAlign w:val="center"/>
          </w:tcPr>
          <w:p w:rsidR="0018722C">
            <w:pPr>
              <w:pStyle w:val="ad"/>
              <w:topLinePunct/>
              <w:ind w:leftChars="0" w:left="0" w:rightChars="0" w:right="0" w:firstLineChars="0" w:firstLine="0"/>
              <w:spacing w:line="240" w:lineRule="atLeast"/>
            </w:pPr>
            <w:r>
              <w:t>每百人公共图书数、每百万人影剧院数</w:t>
            </w:r>
          </w:p>
        </w:tc>
      </w:tr>
      <w:tr>
        <w:tc>
          <w:tcPr>
            <w:tcW w:w="460" w:type="pct"/>
            <w:vMerge/>
            <w:vAlign w:val="center"/>
          </w:tcPr>
          <w:p w:rsidR="0018722C">
            <w:pPr>
              <w:pStyle w:val="ac"/>
              <w:topLinePunct/>
              <w:ind w:leftChars="0" w:left="0" w:rightChars="0" w:right="0" w:firstLineChars="0" w:firstLine="0"/>
              <w:spacing w:line="240" w:lineRule="atLeast"/>
            </w:pPr>
          </w:p>
        </w:tc>
        <w:tc>
          <w:tcPr>
            <w:tcW w:w="694" w:type="pct"/>
            <w:vAlign w:val="center"/>
          </w:tcPr>
          <w:p w:rsidR="0018722C">
            <w:pPr>
              <w:pStyle w:val="a5"/>
              <w:topLinePunct/>
              <w:ind w:leftChars="0" w:left="0" w:rightChars="0" w:right="0" w:firstLineChars="0" w:firstLine="0"/>
              <w:spacing w:line="240" w:lineRule="atLeast"/>
            </w:pPr>
            <w:r>
              <w:t>生活设施</w:t>
            </w:r>
          </w:p>
        </w:tc>
        <w:tc>
          <w:tcPr>
            <w:tcW w:w="3846" w:type="pct"/>
            <w:vAlign w:val="center"/>
          </w:tcPr>
          <w:p w:rsidR="0018722C">
            <w:pPr>
              <w:pStyle w:val="ad"/>
              <w:topLinePunct/>
              <w:ind w:leftChars="0" w:left="0" w:rightChars="0" w:right="0" w:firstLineChars="0" w:firstLine="0"/>
              <w:spacing w:line="240" w:lineRule="atLeast"/>
            </w:pPr>
            <w:r>
              <w:t>用水普及率、燃气普及率</w:t>
            </w:r>
          </w:p>
        </w:tc>
      </w:tr>
      <w:tr>
        <w:tc>
          <w:tcPr>
            <w:tcW w:w="460" w:type="pct"/>
            <w:vMerge/>
            <w:vAlign w:val="center"/>
          </w:tcPr>
          <w:p w:rsidR="0018722C">
            <w:pPr>
              <w:pStyle w:val="ac"/>
              <w:topLinePunct/>
              <w:ind w:leftChars="0" w:left="0" w:rightChars="0" w:right="0" w:firstLineChars="0" w:firstLine="0"/>
              <w:spacing w:line="240" w:lineRule="atLeast"/>
            </w:pPr>
          </w:p>
        </w:tc>
        <w:tc>
          <w:tcPr>
            <w:tcW w:w="694" w:type="pct"/>
            <w:vAlign w:val="center"/>
          </w:tcPr>
          <w:p w:rsidR="0018722C">
            <w:pPr>
              <w:pStyle w:val="a5"/>
              <w:topLinePunct/>
              <w:ind w:leftChars="0" w:left="0" w:rightChars="0" w:right="0" w:firstLineChars="0" w:firstLine="0"/>
              <w:spacing w:line="240" w:lineRule="atLeast"/>
            </w:pPr>
            <w:r>
              <w:t>通讯设施</w:t>
            </w:r>
          </w:p>
        </w:tc>
        <w:tc>
          <w:tcPr>
            <w:tcW w:w="3846" w:type="pct"/>
            <w:vAlign w:val="center"/>
          </w:tcPr>
          <w:p w:rsidR="0018722C">
            <w:pPr>
              <w:pStyle w:val="ad"/>
              <w:topLinePunct/>
              <w:ind w:leftChars="0" w:left="0" w:rightChars="0" w:right="0" w:firstLineChars="0" w:firstLine="0"/>
              <w:spacing w:line="240" w:lineRule="atLeast"/>
            </w:pPr>
            <w:r>
              <w:t>互联网用户普及率、固定电话用户普及率、移动电话用户普及率</w:t>
            </w:r>
          </w:p>
        </w:tc>
      </w:tr>
      <w:tr>
        <w:tc>
          <w:tcPr>
            <w:tcW w:w="460" w:type="pct"/>
            <w:vMerge w:val="restart"/>
            <w:vAlign w:val="center"/>
          </w:tcPr>
          <w:p w:rsidR="0018722C">
            <w:pPr>
              <w:pStyle w:val="a5"/>
              <w:topLinePunct/>
              <w:ind w:leftChars="0" w:left="0" w:rightChars="0" w:right="0" w:firstLineChars="0" w:firstLine="0"/>
              <w:spacing w:line="240" w:lineRule="atLeast"/>
            </w:pPr>
            <w:r>
              <w:t>生态环境</w:t>
            </w:r>
          </w:p>
        </w:tc>
        <w:tc>
          <w:tcPr>
            <w:tcW w:w="694" w:type="pct"/>
            <w:vAlign w:val="center"/>
          </w:tcPr>
          <w:p w:rsidR="0018722C">
            <w:pPr>
              <w:pStyle w:val="a5"/>
              <w:topLinePunct/>
              <w:ind w:leftChars="0" w:left="0" w:rightChars="0" w:right="0" w:firstLineChars="0" w:firstLine="0"/>
              <w:spacing w:line="240" w:lineRule="atLeast"/>
            </w:pPr>
            <w:r>
              <w:t>自然环境</w:t>
            </w:r>
          </w:p>
        </w:tc>
        <w:tc>
          <w:tcPr>
            <w:tcW w:w="3846" w:type="pct"/>
            <w:vAlign w:val="center"/>
          </w:tcPr>
          <w:p w:rsidR="0018722C">
            <w:pPr>
              <w:pStyle w:val="ad"/>
              <w:topLinePunct/>
              <w:ind w:leftChars="0" w:left="0" w:rightChars="0" w:right="0" w:firstLineChars="0" w:firstLine="0"/>
              <w:spacing w:line="240" w:lineRule="atLeast"/>
            </w:pPr>
            <w:r>
              <w:t>ft水环境优美度、气候环境舒适度、空气质量优良率</w:t>
            </w:r>
          </w:p>
        </w:tc>
      </w:tr>
      <w:tr>
        <w:tc>
          <w:tcPr>
            <w:tcW w:w="460" w:type="pct"/>
            <w:vMerge/>
            <w:vAlign w:val="center"/>
          </w:tcPr>
          <w:p w:rsidR="0018722C">
            <w:pPr>
              <w:pStyle w:val="ac"/>
              <w:topLinePunct/>
              <w:ind w:leftChars="0" w:left="0" w:rightChars="0" w:right="0" w:firstLineChars="0" w:firstLine="0"/>
              <w:spacing w:line="240" w:lineRule="atLeast"/>
            </w:pPr>
          </w:p>
        </w:tc>
        <w:tc>
          <w:tcPr>
            <w:tcW w:w="694" w:type="pct"/>
            <w:vAlign w:val="center"/>
          </w:tcPr>
          <w:p w:rsidR="0018722C">
            <w:pPr>
              <w:pStyle w:val="a5"/>
              <w:topLinePunct/>
              <w:ind w:leftChars="0" w:left="0" w:rightChars="0" w:right="0" w:firstLineChars="0" w:firstLine="0"/>
              <w:spacing w:line="240" w:lineRule="atLeast"/>
            </w:pPr>
            <w:r>
              <w:t>环境绿化</w:t>
            </w:r>
          </w:p>
        </w:tc>
        <w:tc>
          <w:tcPr>
            <w:tcW w:w="3846" w:type="pct"/>
            <w:vAlign w:val="center"/>
          </w:tcPr>
          <w:p w:rsidR="0018722C">
            <w:pPr>
              <w:pStyle w:val="ad"/>
              <w:topLinePunct/>
              <w:ind w:leftChars="0" w:left="0" w:rightChars="0" w:right="0" w:firstLineChars="0" w:firstLine="0"/>
              <w:spacing w:line="240" w:lineRule="atLeast"/>
            </w:pPr>
            <w:r>
              <w:t>建成区绿化覆盖率、人均公园绿地面积</w:t>
            </w:r>
          </w:p>
        </w:tc>
      </w:tr>
      <w:tr>
        <w:tc>
          <w:tcPr>
            <w:tcW w:w="460" w:type="pct"/>
            <w:vMerge/>
            <w:vAlign w:val="center"/>
          </w:tcPr>
          <w:p w:rsidR="0018722C">
            <w:pPr>
              <w:pStyle w:val="ac"/>
              <w:topLinePunct/>
              <w:ind w:leftChars="0" w:left="0" w:rightChars="0" w:right="0" w:firstLineChars="0" w:firstLine="0"/>
              <w:spacing w:line="240" w:lineRule="atLeast"/>
            </w:pPr>
          </w:p>
        </w:tc>
        <w:tc>
          <w:tcPr>
            <w:tcW w:w="694" w:type="pct"/>
            <w:vAlign w:val="center"/>
          </w:tcPr>
          <w:p w:rsidR="0018722C">
            <w:pPr>
              <w:pStyle w:val="a5"/>
              <w:topLinePunct/>
              <w:ind w:leftChars="0" w:left="0" w:rightChars="0" w:right="0" w:firstLineChars="0" w:firstLine="0"/>
              <w:spacing w:line="240" w:lineRule="atLeast"/>
            </w:pPr>
            <w:r>
              <w:t>环境治理</w:t>
            </w:r>
          </w:p>
        </w:tc>
        <w:tc>
          <w:tcPr>
            <w:tcW w:w="3846" w:type="pct"/>
            <w:vAlign w:val="center"/>
          </w:tcPr>
          <w:p w:rsidR="0018722C">
            <w:pPr>
              <w:pStyle w:val="ad"/>
              <w:topLinePunct/>
              <w:ind w:leftChars="0" w:left="0" w:rightChars="0" w:right="0" w:firstLineChars="0" w:firstLine="0"/>
              <w:spacing w:line="240" w:lineRule="atLeast"/>
            </w:pPr>
            <w:r>
              <w:t>工业固体废物综合利用率、工业废水排放达标率、工业烟尘去除率、工业二氧化硫去除率、生活污水集中处理率、生活垃圾无害化处理率</w:t>
            </w:r>
          </w:p>
        </w:tc>
      </w:tr>
      <w:tr>
        <w:tc>
          <w:tcPr>
            <w:tcW w:w="460" w:type="pct"/>
            <w:vMerge w:val="restart"/>
            <w:vAlign w:val="center"/>
          </w:tcPr>
          <w:p w:rsidR="0018722C">
            <w:pPr>
              <w:pStyle w:val="a5"/>
              <w:topLinePunct/>
              <w:ind w:leftChars="0" w:left="0" w:rightChars="0" w:right="0" w:firstLineChars="0" w:firstLine="0"/>
              <w:spacing w:line="240" w:lineRule="atLeast"/>
            </w:pPr>
            <w:r>
              <w:t>区位环境</w:t>
            </w:r>
          </w:p>
        </w:tc>
        <w:tc>
          <w:tcPr>
            <w:tcW w:w="694" w:type="pct"/>
            <w:vAlign w:val="center"/>
          </w:tcPr>
          <w:p w:rsidR="0018722C">
            <w:pPr>
              <w:pStyle w:val="a5"/>
              <w:topLinePunct/>
              <w:ind w:leftChars="0" w:left="0" w:rightChars="0" w:right="0" w:firstLineChars="0" w:firstLine="0"/>
              <w:spacing w:line="240" w:lineRule="atLeast"/>
            </w:pPr>
            <w:r>
              <w:t>自然区位</w:t>
            </w:r>
          </w:p>
        </w:tc>
        <w:tc>
          <w:tcPr>
            <w:tcW w:w="3846" w:type="pct"/>
            <w:vAlign w:val="center"/>
          </w:tcPr>
          <w:p w:rsidR="0018722C">
            <w:pPr>
              <w:pStyle w:val="ad"/>
              <w:topLinePunct/>
              <w:ind w:leftChars="0" w:left="0" w:rightChars="0" w:right="0" w:firstLineChars="0" w:firstLine="0"/>
              <w:spacing w:line="240" w:lineRule="atLeast"/>
            </w:pPr>
            <w:r>
              <w:t>自然区位相对优势度</w:t>
            </w:r>
          </w:p>
        </w:tc>
      </w:tr>
      <w:tr>
        <w:tc>
          <w:tcPr>
            <w:tcW w:w="460" w:type="pct"/>
            <w:vMerge/>
            <w:vAlign w:val="center"/>
          </w:tcPr>
          <w:p w:rsidR="0018722C">
            <w:pPr>
              <w:pStyle w:val="ac"/>
              <w:topLinePunct/>
              <w:ind w:leftChars="0" w:left="0" w:rightChars="0" w:right="0" w:firstLineChars="0" w:firstLine="0"/>
              <w:spacing w:line="240" w:lineRule="atLeast"/>
            </w:pPr>
          </w:p>
        </w:tc>
        <w:tc>
          <w:tcPr>
            <w:tcW w:w="694" w:type="pct"/>
            <w:vAlign w:val="center"/>
          </w:tcPr>
          <w:p w:rsidR="0018722C">
            <w:pPr>
              <w:pStyle w:val="a5"/>
              <w:topLinePunct/>
              <w:ind w:leftChars="0" w:left="0" w:rightChars="0" w:right="0" w:firstLineChars="0" w:firstLine="0"/>
              <w:spacing w:line="240" w:lineRule="atLeast"/>
            </w:pPr>
            <w:r>
              <w:t>交通区位</w:t>
            </w:r>
          </w:p>
        </w:tc>
        <w:tc>
          <w:tcPr>
            <w:tcW w:w="3846" w:type="pct"/>
            <w:vAlign w:val="center"/>
          </w:tcPr>
          <w:p w:rsidR="0018722C">
            <w:pPr>
              <w:pStyle w:val="ad"/>
              <w:topLinePunct/>
              <w:ind w:leftChars="0" w:left="0" w:rightChars="0" w:right="0" w:firstLineChars="0" w:firstLine="0"/>
              <w:spacing w:line="240" w:lineRule="atLeast"/>
            </w:pPr>
            <w:r>
              <w:t>交通区位相对优势度</w:t>
            </w:r>
          </w:p>
        </w:tc>
      </w:tr>
      <w:tr>
        <w:tc>
          <w:tcPr>
            <w:tcW w:w="460" w:type="pct"/>
            <w:vMerge/>
            <w:vAlign w:val="center"/>
          </w:tcPr>
          <w:p w:rsidR="0018722C">
            <w:pPr>
              <w:pStyle w:val="ac"/>
              <w:topLinePunct/>
              <w:ind w:leftChars="0" w:left="0" w:rightChars="0" w:right="0" w:firstLineChars="0" w:firstLine="0"/>
              <w:spacing w:line="240" w:lineRule="atLeast"/>
            </w:pPr>
          </w:p>
        </w:tc>
        <w:tc>
          <w:tcPr>
            <w:tcW w:w="694" w:type="pct"/>
            <w:vAlign w:val="center"/>
          </w:tcPr>
          <w:p w:rsidR="0018722C">
            <w:pPr>
              <w:pStyle w:val="a5"/>
              <w:topLinePunct/>
              <w:ind w:leftChars="0" w:left="0" w:rightChars="0" w:right="0" w:firstLineChars="0" w:firstLine="0"/>
              <w:spacing w:line="240" w:lineRule="atLeast"/>
            </w:pPr>
            <w:r>
              <w:t>政治区位</w:t>
            </w:r>
          </w:p>
        </w:tc>
        <w:tc>
          <w:tcPr>
            <w:tcW w:w="3846" w:type="pct"/>
            <w:vAlign w:val="center"/>
          </w:tcPr>
          <w:p w:rsidR="0018722C">
            <w:pPr>
              <w:pStyle w:val="ad"/>
              <w:topLinePunct/>
              <w:ind w:leftChars="0" w:left="0" w:rightChars="0" w:right="0" w:firstLineChars="0" w:firstLine="0"/>
              <w:spacing w:line="240" w:lineRule="atLeast"/>
            </w:pPr>
            <w:r>
              <w:t>政治区位相对优势度</w:t>
            </w:r>
          </w:p>
        </w:tc>
      </w:tr>
      <w:tr>
        <w:tc>
          <w:tcPr>
            <w:tcW w:w="46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94" w:type="pct"/>
            <w:vAlign w:val="center"/>
            <w:tcBorders>
              <w:top w:val="single" w:sz="4" w:space="0" w:color="auto"/>
            </w:tcBorders>
          </w:tcPr>
          <w:p w:rsidR="0018722C">
            <w:pPr>
              <w:pStyle w:val="aff1"/>
              <w:topLinePunct/>
              <w:ind w:leftChars="0" w:left="0" w:rightChars="0" w:right="0" w:firstLineChars="0" w:firstLine="0"/>
              <w:spacing w:line="240" w:lineRule="atLeast"/>
            </w:pPr>
            <w:r>
              <w:t>文化区位</w:t>
            </w:r>
          </w:p>
        </w:tc>
        <w:tc>
          <w:tcPr>
            <w:tcW w:w="3846" w:type="pct"/>
            <w:vAlign w:val="center"/>
            <w:tcBorders>
              <w:top w:val="single" w:sz="4" w:space="0" w:color="auto"/>
            </w:tcBorders>
          </w:tcPr>
          <w:p w:rsidR="0018722C">
            <w:pPr>
              <w:pStyle w:val="ad"/>
              <w:topLinePunct/>
              <w:ind w:leftChars="0" w:left="0" w:rightChars="0" w:right="0" w:firstLineChars="0" w:firstLine="0"/>
              <w:spacing w:line="240" w:lineRule="atLeast"/>
            </w:pPr>
            <w:r>
              <w:t>文化区位相对优势度</w:t>
            </w:r>
          </w:p>
        </w:tc>
      </w:tr>
    </w:tbl>
    <w:p w:rsidR="0018722C">
      <w:pPr>
        <w:pStyle w:val="affa"/>
      </w:pPr>
    </w:p>
    <w:p w:rsidR="0018722C">
      <w:pPr>
        <w:pStyle w:val="Heading2"/>
        <w:topLinePunct/>
        <w:ind w:left="171" w:hangingChars="171" w:hanging="171"/>
      </w:pPr>
      <w:bookmarkStart w:id="18904" w:name="_Toc68618904"/>
      <w:bookmarkStart w:name="3.2 城市商品住宅宜居性特征空间评价理论模型 " w:id="77"/>
      <w:bookmarkEnd w:id="77"/>
      <w:r>
        <w:t>3.2</w:t>
      </w:r>
      <w:r>
        <w:t xml:space="preserve"> </w:t>
      </w:r>
      <w:r/>
      <w:bookmarkStart w:name="_bookmark32" w:id="78"/>
      <w:bookmarkEnd w:id="78"/>
      <w:r/>
      <w:bookmarkStart w:name="_bookmark32" w:id="79"/>
      <w:bookmarkEnd w:id="79"/>
      <w:r>
        <w:t>城市商品住宅宜居性特征空间评价理论模型</w:t>
      </w:r>
      <w:bookmarkEnd w:id="18904"/>
    </w:p>
    <w:p w:rsidR="0018722C">
      <w:pPr>
        <w:topLinePunct/>
      </w:pPr>
      <w:r>
        <w:rPr>
          <w:rFonts w:ascii="Times New Roman" w:hAnsi="Times New Roman" w:eastAsia="Times New Roman"/>
        </w:rPr>
        <w:t>Rosen</w:t>
      </w:r>
      <w:r>
        <w:rPr>
          <w:vertAlign w:val="superscript"/>
          /&gt;
        </w:rPr>
        <w:t>[</w:t>
      </w:r>
      <w:r>
        <w:rPr>
          <w:rFonts w:ascii="Times New Roman" w:hAnsi="Times New Roman" w:eastAsia="Times New Roman"/>
          <w:position w:val="11"/>
          <w:sz w:val="16"/>
        </w:rPr>
        <w:t xml:space="preserve">101</w:t>
      </w:r>
      <w:r>
        <w:rPr>
          <w:vertAlign w:val="superscript"/>
          /&gt;
        </w:rPr>
        <w:t>]</w:t>
      </w:r>
      <w:r>
        <w:t>把回归分析方法引入城市经济的研究中，建立了异质的不动产价值与其影响因素之间的关系式</w:t>
      </w:r>
      <w:r>
        <w:rPr>
          <w:rFonts w:ascii="Symbol" w:hAnsi="Symbol" w:eastAsia="Symbol"/>
        </w:rPr>
        <w:t></w:t>
      </w:r>
      <w:r>
        <w:rPr>
          <w:rFonts w:ascii="Times New Roman" w:hAnsi="Times New Roman" w:eastAsia="Times New Roman"/>
        </w:rPr>
        <w:t>Hedonic</w:t>
      </w:r>
      <w:r>
        <w:t>函数。张所地</w:t>
      </w:r>
      <w:r>
        <w:rPr>
          <w:vertAlign w:val="superscript"/>
          /&gt;
        </w:rPr>
        <w:t>[</w:t>
      </w:r>
      <w:r>
        <w:rPr>
          <w:rFonts w:ascii="Times New Roman" w:hAnsi="Times New Roman" w:eastAsia="Times New Roman"/>
          <w:vertAlign w:val="superscript"/>
          <w:position w:val="11"/>
        </w:rPr>
        <w:t xml:space="preserve">4</w:t>
      </w:r>
      <w:r>
        <w:rPr>
          <w:vertAlign w:val="superscript"/>
          /&gt;
        </w:rPr>
        <w:t>]</w:t>
      </w:r>
      <w:r>
        <w:t>以</w:t>
      </w:r>
      <w:r>
        <w:rPr>
          <w:rFonts w:ascii="Times New Roman" w:hAnsi="Times New Roman" w:eastAsia="Times New Roman"/>
        </w:rPr>
        <w:t>Hedonic</w:t>
      </w:r>
      <w:r>
        <w:t>理论为基础</w:t>
      </w:r>
      <w:r>
        <w:t>构建了城市土地定级估价综合模型，并给出了模型的参数估计方法。城市土地定</w:t>
      </w:r>
      <w:r>
        <w:t>级估价综合模型将土地因素作用分值数据和用地效益数据有机结合在一个统一</w:t>
      </w:r>
      <w:r>
        <w:t>的模型中，不仅能综合平衡、有效利用这两类数据进行土地定级、基准地价评估</w:t>
      </w:r>
      <w:r>
        <w:t>及宗地地价评估，而且能使用这两类数据对评估过程和评估结果相互检验，还能</w:t>
      </w:r>
      <w:r>
        <w:t>够测算土地的特征价格，但是该模型没有考虑地价的空间相关性。基于此，本文构建城市商品住宅宜居性特征的空间评价模型。</w:t>
      </w:r>
    </w:p>
    <w:p w:rsidR="0018722C">
      <w:pPr>
        <w:topLinePunct/>
      </w:pPr>
      <w:r>
        <w:rPr>
          <w:rFonts w:ascii="Times New Roman" w:eastAsia="Times New Roman"/>
        </w:rPr>
        <w:t>Anselin</w:t>
      </w:r>
      <w:r>
        <w:rPr>
          <w:vertAlign w:val="superscript"/>
          /&gt;
        </w:rPr>
        <w:t>[</w:t>
      </w:r>
      <w:r>
        <w:rPr>
          <w:vertAlign w:val="superscript"/>
          /&gt;
        </w:rPr>
        <w:t xml:space="preserve">124</w:t>
      </w:r>
      <w:r>
        <w:rPr>
          <w:vertAlign w:val="superscript"/>
          /&gt;
        </w:rPr>
        <w:t>]</w:t>
      </w:r>
      <w:r>
        <w:t>根据空间滞后变量的类型和空间相关性的作用范围两个维度，将</w:t>
      </w:r>
      <w:r>
        <w:t>空间面板模型分为空间滞后模型和空间误差模型两类。其中，空间滞后模型反映</w:t>
      </w:r>
      <w:r>
        <w:t>一个地区经济增长的所有解释变量，都会通过空间传导机制作用于其他地区，而</w:t>
      </w:r>
      <w:r>
        <w:t>空间误差模型则反映区域外溢是随机冲击的作用结果。因此，商品住宅宜居性特</w:t>
      </w:r>
      <w:r>
        <w:t>征空间评价模型的构建也有两种方式：其一是商品住宅宜居性特征的空间滞后评价模型，其二是商品住宅宜居性特征的空间误差评价模型。</w:t>
      </w:r>
    </w:p>
    <w:p w:rsidR="0018722C">
      <w:pPr>
        <w:pStyle w:val="Heading3"/>
        <w:topLinePunct/>
        <w:ind w:left="200" w:hangingChars="200" w:hanging="200"/>
      </w:pPr>
      <w:bookmarkStart w:id="18905" w:name="_Toc68618905"/>
      <w:bookmarkStart w:name="_bookmark33" w:id="80"/>
      <w:bookmarkEnd w:id="80"/>
      <w:r>
        <w:t>3.2.1</w:t>
      </w:r>
      <w:r>
        <w:t xml:space="preserve"> </w:t>
      </w:r>
      <w:bookmarkStart w:name="_bookmark33" w:id="81"/>
      <w:bookmarkEnd w:id="81"/>
      <w:r>
        <w:t>城市商品住宅宜居性特征的空间滞后评价模型</w:t>
      </w:r>
      <w:bookmarkEnd w:id="18905"/>
    </w:p>
    <w:p w:rsidR="0018722C">
      <w:pPr>
        <w:topLinePunct/>
      </w:pPr>
      <w:r>
        <w:t>设</w:t>
      </w:r>
      <w:r>
        <w:rPr>
          <w:rFonts w:ascii="Times New Roman" w:hAnsi="Times New Roman" w:eastAsia="宋体"/>
          <w:i/>
        </w:rPr>
        <w:t>y</w:t>
      </w:r>
      <w:r>
        <w:t>为城市商品住宅价格，</w:t>
      </w:r>
      <w:r>
        <w:rPr>
          <w:rFonts w:ascii="Times New Roman" w:hAnsi="Times New Roman" w:eastAsia="宋体"/>
          <w:i/>
        </w:rPr>
        <w:t>X</w:t>
      </w:r>
      <w:r>
        <w:t>为城市宜居性特征，</w:t>
      </w:r>
      <w:r>
        <w:rPr>
          <w:rFonts w:ascii="Times New Roman" w:hAnsi="Times New Roman" w:eastAsia="宋体"/>
          <w:i/>
        </w:rPr>
        <w:t>W</w:t>
      </w:r>
      <w:r>
        <w:t>为</w:t>
      </w:r>
      <w:r>
        <w:rPr>
          <w:rFonts w:ascii="Times New Roman" w:hAnsi="Times New Roman" w:eastAsia="宋体"/>
          <w:i/>
        </w:rPr>
        <w:t>N</w:t>
      </w:r>
      <w:r>
        <w:t>个城市的空间权</w:t>
      </w:r>
      <w:r>
        <w:t>重矩阵，</w:t>
      </w:r>
      <w:r>
        <w:rPr>
          <w:rFonts w:ascii="Symbol" w:hAnsi="Symbol" w:eastAsia="Symbol"/>
          <w:i/>
        </w:rPr>
        <w:t></w:t>
      </w:r>
      <w:r>
        <w:t>为空间自回归系数，</w:t>
      </w:r>
      <w:r>
        <w:rPr>
          <w:rFonts w:ascii="Symbol" w:hAnsi="Symbol" w:eastAsia="Symbol"/>
          <w:i/>
        </w:rPr>
        <w:t></w:t>
      </w:r>
      <w:r>
        <w:t>为待估参数，</w:t>
      </w:r>
      <w:r>
        <w:rPr>
          <w:rFonts w:ascii="Symbol" w:hAnsi="Symbol" w:eastAsia="Symbol"/>
          <w:i/>
        </w:rPr>
        <w:t></w:t>
      </w:r>
      <w:r>
        <w:t>为随机误差项，则有：</w:t>
      </w:r>
    </w:p>
    <w:p w:rsidR="0018722C">
      <w:spacing w:beforeLines="0" w:before="0" w:afterLines="0" w:after="0" w:line="440" w:lineRule="auto"/>
      <w:pPr>
        <w:sectPr w:rsidR="00556256">
          <w:pgSz w:w="11910" w:h="16840"/>
          <w:pgMar w:header="895" w:footer="875" w:top="1140" w:bottom="1060" w:left="1660" w:right="15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Wy</w:t>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t>式</w:t>
      </w:r>
      <w:r>
        <w:t>（</w:t>
      </w:r>
      <w:r>
        <w:rPr>
          <w:rFonts w:ascii="Times New Roman" w:eastAsia="Times New Roman"/>
        </w:rPr>
        <w:t>3.1</w:t>
      </w:r>
      <w:r>
        <w:t>）</w:t>
      </w:r>
      <w:r>
        <w:t>即为城市商品住宅宜居性特征的空间滞后评价模型。通过对式</w:t>
      </w:r>
      <w:r>
        <w:t>（</w:t>
      </w:r>
      <w:r>
        <w:rPr>
          <w:rFonts w:ascii="Times New Roman" w:eastAsia="Times New Roman"/>
          <w:spacing w:val="0"/>
        </w:rPr>
        <w:t>3.1</w:t>
      </w:r>
      <w:r>
        <w:t>）</w:t>
      </w:r>
      <w:r>
        <w:t>变形，可以简化为：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W</w:t>
      </w:r>
      <w:r>
        <w:rPr>
          <w:rFonts w:ascii="Symbol" w:hAnsi="Symbol" w:cstheme="minorBidi" w:eastAsiaTheme="minorHAnsi"/>
        </w:rPr>
        <w:t></w:t>
      </w:r>
      <w:r>
        <w:rPr>
          <w:vertAlign w:val="superscript"/>
          /&gt;
        </w:rPr>
        <w:t></w:t>
      </w:r>
      <w:r>
        <w:rPr>
          <w:vertAlign w:val="superscript"/>
          /&gt;
        </w:rPr>
        <w:t>1</w:t>
      </w:r>
      <w:r>
        <w:rPr>
          <w:vertAlign w:val="superscript"/>
          /&gt;
        </w:rPr>
        <w:t xml:space="preserve"> </w:t>
      </w:r>
      <w:r>
        <w:rPr>
          <w:rFonts w:ascii="Times New Roman" w:hAnsi="Times New Roman" w:cstheme="minorBidi" w:eastAsiaTheme="minorHAnsi"/>
          <w:i/>
        </w:rPr>
        <w:t>X</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W</w:t>
      </w:r>
      <w:r>
        <w:rPr>
          <w:rFonts w:ascii="Symbol" w:hAnsi="Symbol" w:cstheme="minorBidi" w:eastAsiaTheme="minorHAnsi"/>
        </w:rPr>
        <w:t></w:t>
      </w:r>
      <w:r>
        <w:rPr>
          <w:vertAlign w:val="superscript"/>
          /&gt;
        </w:rPr>
        <w:t></w:t>
      </w:r>
      <w:r>
        <w:rPr>
          <w:vertAlign w:val="superscript"/>
          /&gt;
        </w:rPr>
        <w:t>1</w:t>
      </w:r>
      <w:r>
        <w:rPr>
          <w:vertAlign w:val="superscript"/>
          /&gt;
        </w:rPr>
        <w:t xml:space="preserve"> </w:t>
      </w:r>
      <w:r>
        <w:rPr>
          <w:rFonts w:ascii="Symbol" w:hAnsi="Symbol" w:cstheme="minorBidi" w:eastAsiaTheme="minorHAnsi"/>
          <w:i/>
        </w:rPr>
        <w:t></w:t>
      </w:r>
    </w:p>
    <w:p w:rsidR="0018722C">
      <w:pPr>
        <w:topLinePunct/>
      </w:pPr>
      <w:r>
        <w:br w:type="column"/>
      </w:r>
      <w:r>
        <w:rPr>
          <w:rFonts w:ascii="Times New Roman"/>
        </w:rPr>
        <w:t>(</w:t>
      </w:r>
      <w:r>
        <w:rPr>
          <w:rFonts w:ascii="Times New Roman"/>
        </w:rPr>
        <w:t xml:space="preserve">3.1</w:t>
      </w:r>
      <w:r>
        <w:rPr>
          <w:rFonts w:ascii="Times New Roman"/>
        </w:rPr>
        <w:t>)</w:t>
      </w:r>
    </w:p>
    <w:p w:rsidR="0018722C">
      <w:pPr>
        <w:topLinePunct/>
      </w:pPr>
      <w:r>
        <w:rPr>
          <w:rFonts w:ascii="Times New Roman"/>
        </w:rPr>
        <w:t>(</w:t>
      </w:r>
      <w:r>
        <w:rPr>
          <w:rFonts w:ascii="Times New Roman"/>
        </w:rPr>
        <w:t xml:space="preserve">3.2</w:t>
      </w:r>
      <w:r>
        <w:rPr>
          <w:rFonts w:ascii="Times New Roman"/>
        </w:rPr>
        <w:t>)</w:t>
      </w:r>
    </w:p>
    <w:p w:rsidR="0018722C">
      <w:spacing w:beforeLines="0" w:before="0" w:afterLines="0" w:after="0" w:line="440" w:lineRule="auto"/>
      <w:pPr>
        <w:sectPr w:rsidR="00556256">
          <w:type w:val="continuous"/>
          <w:pgSz w:w="11910" w:h="16840"/>
          <w:pgMar w:top="1580" w:bottom="280" w:left="1660" w:right="1560"/>
          <w:cols w:num="2" w:equalWidth="0">
            <w:col w:w="7160" w:space="173"/>
            <w:col w:w="1357"/>
          </w:cols>
        </w:sectPr>
        <w:topLinePunct/>
      </w:pPr>
    </w:p>
    <w:p w:rsidR="0018722C">
      <w:pPr>
        <w:topLinePunct/>
      </w:pPr>
      <w:r>
        <w:t>对于上述模型</w:t>
      </w:r>
      <w:r>
        <w:t>（</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rPr>
        <w:t>2</w:t>
      </w:r>
      <w:r>
        <w:t>）</w:t>
      </w:r>
      <w:r>
        <w:t>，由于每一个逆矩阵都可以扩展为一个包含解释变量和</w:t>
      </w:r>
      <w:r>
        <w:t>误差项的无限项序列，因此，空间滞后项</w:t>
      </w:r>
      <w:r>
        <w:rPr>
          <w:rFonts w:ascii="Symbol" w:hAnsi="Symbol" w:eastAsia="Symbol"/>
          <w:i/>
        </w:rPr>
        <w:t></w:t>
      </w:r>
      <w:r>
        <w:rPr>
          <w:rFonts w:ascii="Times New Roman" w:hAnsi="Times New Roman" w:eastAsia="Times New Roman"/>
          <w:i/>
        </w:rPr>
        <w:t>Wy</w:t>
      </w:r>
      <w:r>
        <w:t>可以被看作是一个内生变量，在</w:t>
      </w:r>
      <w:r>
        <w:t>联立性偏差的作用下，普通最小二乘法</w:t>
      </w:r>
      <w:r>
        <w:t>（</w:t>
      </w:r>
      <w:r>
        <w:rPr>
          <w:rFonts w:ascii="Times New Roman" w:hAnsi="Times New Roman" w:eastAsia="Times New Roman"/>
          <w:spacing w:val="-2"/>
        </w:rPr>
        <w:t>OLS</w:t>
      </w:r>
      <w:r>
        <w:t>）</w:t>
      </w:r>
      <w:r>
        <w:t>得到的结果会是一个有偏的、不</w:t>
      </w:r>
      <w:r>
        <w:t>一致的估计。因此，城市商品住宅宜居性特征的空间滞后评价模型可以选择极大似然估计法进行参数估计</w:t>
      </w:r>
      <w:r>
        <w:rPr>
          <w:vertAlign w:val="superscript"/>
          /&gt;
        </w:rPr>
        <w:t>[</w:t>
      </w:r>
      <w:r>
        <w:rPr>
          <w:rFonts w:ascii="Times New Roman" w:hAnsi="Times New Roman" w:eastAsia="Times New Roman"/>
          <w:spacing w:val="-6"/>
          <w:position w:val="11"/>
          <w:sz w:val="16"/>
        </w:rPr>
        <w:t xml:space="preserve">125</w:t>
      </w:r>
      <w:r>
        <w:rPr>
          <w:vertAlign w:val="superscript"/>
          /&gt;
        </w:rPr>
        <w:t>]</w:t>
      </w:r>
      <w:r>
        <w:t>。</w:t>
      </w:r>
    </w:p>
    <w:p w:rsidR="0018722C">
      <w:pPr>
        <w:topLinePunct/>
      </w:pPr>
      <w:r>
        <w:rPr>
          <w:rFonts w:cstheme="minorBidi" w:hAnsiTheme="minorHAnsi" w:eastAsiaTheme="minorHAnsi" w:asciiTheme="minorHAnsi"/>
        </w:rPr>
        <w:t>假定</w:t>
      </w:r>
      <w:r>
        <w:rPr>
          <w:rFonts w:ascii="Symbol" w:hAnsi="Symbol" w:eastAsia="Symbol" w:cstheme="minorBidi"/>
          <w:i/>
        </w:rPr>
        <w:t></w:t>
      </w:r>
      <w:r>
        <w:rPr>
          <w:rFonts w:ascii="Times New Roman" w:hAnsi="Times New Roman" w:eastAsia="宋体" w:cstheme="minorBidi"/>
        </w:rPr>
        <w:t>~ </w:t>
      </w:r>
      <w:r>
        <w:rPr>
          <w:rFonts w:ascii="Times New Roman" w:hAnsi="Times New Roman" w:eastAsia="宋体" w:cstheme="minorBidi"/>
          <w:i/>
        </w:rPr>
        <w:t>N</w:t>
      </w:r>
      <w:r>
        <w:rPr>
          <w:rFonts w:ascii="Symbol" w:hAnsi="Symbol" w:eastAsia="Symbol" w:cstheme="minorBidi"/>
        </w:rPr>
        <w:t></w:t>
      </w:r>
      <w:r>
        <w:rPr>
          <w:rFonts w:ascii="Times New Roman" w:hAnsi="Times New Roman" w:eastAsia="宋体" w:cstheme="minorBidi"/>
        </w:rPr>
        <w:t>0, </w:t>
      </w:r>
      <w:r>
        <w:rPr>
          <w:rFonts w:ascii="Symbol" w:hAnsi="Symbol" w:eastAsia="Symbol" w:cstheme="minorBidi"/>
          <w:i/>
        </w:rPr>
        <w:t></w:t>
      </w:r>
      <w:r>
        <w:rPr>
          <w:vertAlign w:val="superscript"/>
          /&gt;
        </w:rPr>
        <w:t>2 </w:t>
      </w:r>
      <w:r>
        <w:rPr>
          <w:rFonts w:ascii="Times New Roman" w:hAnsi="Times New Roman" w:eastAsia="宋体" w:cstheme="minorBidi"/>
          <w:i/>
        </w:rPr>
        <w:t>I</w:t>
      </w:r>
      <w:r>
        <w:rPr>
          <w:rFonts w:ascii="Symbol" w:hAnsi="Symbol" w:eastAsia="Symbol" w:cstheme="minorBidi"/>
        </w:rPr>
        <w:t></w:t>
      </w:r>
      <w:r>
        <w:rPr>
          <w:rFonts w:cstheme="minorBidi" w:hAnsiTheme="minorHAnsi" w:eastAsiaTheme="minorHAnsi" w:asciiTheme="minorHAnsi"/>
        </w:rPr>
        <w:t>，则对数似然函数可表示为：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9744" from="158.518326pt,28.135799pt" to="170.543581pt,28.135799pt" stroked="true" strokeweight=".47172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39720" from="219.331543pt,28.135799pt" to="231.353024pt,28.135799pt" stroked="true" strokeweight=".47172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39696" from="283.911621pt,20.277689pt" to="283.911621pt,36.017507pt" stroked="true" strokeweight=".47156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632" from="325.005463pt,20.277689pt" to="325.005463pt,36.017507pt" stroked="true" strokeweight=".471565pt" strokecolor="#000000">
            <v:stroke dashstyle="solid"/>
            <w10:wrap type="none"/>
          </v:line>
        </w:pict>
      </w:r>
      <w:r>
        <w:rPr>
          <w:kern w:val="2"/>
          <w:szCs w:val="22"/>
          <w:rFonts w:ascii="Times New Roman" w:hAnsi="Times New Roman" w:cstheme="minorBidi" w:eastAsiaTheme="minorHAnsi"/>
          <w:sz w:val="26"/>
        </w:rPr>
        <w:t xml:space="preserve">l</w:t>
      </w:r>
      <w:r>
        <w:rPr>
          <w:kern w:val="2"/>
          <w:szCs w:val="22"/>
          <w:rFonts w:ascii="Times New Roman" w:hAnsi="Times New Roman" w:cstheme="minorBidi" w:eastAsiaTheme="minorHAnsi"/>
          <w:sz w:val="26"/>
        </w:rPr>
        <w:t xml:space="preserve">n</w:t>
      </w:r>
      <w:r>
        <w:rPr>
          <w:kern w:val="2"/>
          <w:szCs w:val="22"/>
          <w:rFonts w:ascii="Times New Roman" w:hAnsi="Times New Roman" w:cstheme="minorBidi" w:eastAsiaTheme="minorHAnsi"/>
          <w:sz w:val="26"/>
        </w:rPr>
        <w:t xml:space="preserve"> </w:t>
      </w:r>
      <w:r>
        <w:rPr>
          <w:kern w:val="2"/>
          <w:szCs w:val="22"/>
          <w:rFonts w:ascii="Times New Roman" w:hAnsi="Times New Roman" w:cstheme="minorBidi" w:eastAsiaTheme="minorHAnsi"/>
          <w:i/>
          <w:sz w:val="26"/>
        </w:rPr>
        <w:t>L</w:t>
      </w:r>
      <w:r>
        <w:rPr>
          <w:kern w:val="2"/>
          <w:szCs w:val="22"/>
          <w:rFonts w:ascii="Symbol" w:hAnsi="Symbol" w:cstheme="minorBidi" w:eastAsiaTheme="minorHAnsi"/>
          <w:sz w:val="26"/>
        </w:rPr>
        <w:t></w:t>
      </w:r>
      <w:r>
        <w:rPr>
          <w:kern w:val="2"/>
          <w:szCs w:val="22"/>
          <w:rFonts w:ascii="Symbol" w:hAnsi="Symbol" w:cstheme="minorBidi" w:eastAsiaTheme="minorHAnsi"/>
          <w:sz w:val="26"/>
        </w:rPr>
        <w:t></w:t>
      </w:r>
      <w:r>
        <w:rPr>
          <w:kern w:val="2"/>
          <w:szCs w:val="22"/>
          <w:rFonts w:ascii="Times New Roman" w:hAnsi="Times New Roman" w:cstheme="minorBidi" w:eastAsiaTheme="minorHAnsi"/>
          <w:i/>
          <w:sz w:val="26"/>
        </w:rPr>
        <w:t xml:space="preserve">N </w:t>
      </w:r>
      <w:r>
        <w:rPr>
          <w:kern w:val="2"/>
          <w:szCs w:val="22"/>
          <w:rFonts w:ascii="Times New Roman" w:hAnsi="Times New Roman" w:cstheme="minorBidi" w:eastAsiaTheme="minorHAnsi"/>
          <w:sz w:val="26"/>
        </w:rPr>
        <w:t>ln(2</w:t>
      </w:r>
      <w:r>
        <w:rPr>
          <w:kern w:val="2"/>
          <w:szCs w:val="22"/>
          <w:rFonts w:ascii="Symbol" w:hAnsi="Symbol" w:cstheme="minorBidi" w:eastAsiaTheme="minorHAnsi"/>
          <w:i/>
          <w:sz w:val="28"/>
        </w:rPr>
        <w:t></w:t>
      </w:r>
      <w:r>
        <w:rPr>
          <w:kern w:val="2"/>
          <w:szCs w:val="22"/>
          <w:rFonts w:ascii="Times New Roman" w:hAnsi="Times New Roman" w:cstheme="minorBidi" w:eastAsiaTheme="minorHAnsi"/>
          <w:sz w:val="26"/>
        </w:rPr>
        <w:t>)</w:t>
      </w:r>
      <w:r>
        <w:rPr>
          <w:kern w:val="2"/>
          <w:szCs w:val="22"/>
          <w:rFonts w:ascii="Symbol" w:hAnsi="Symbol" w:cstheme="minorBidi" w:eastAsiaTheme="minorHAnsi"/>
          <w:sz w:val="26"/>
        </w:rPr>
        <w:t></w:t>
      </w:r>
      <w:r>
        <w:rPr>
          <w:kern w:val="2"/>
          <w:szCs w:val="22"/>
          <w:rFonts w:ascii="Times New Roman" w:hAnsi="Times New Roman" w:cstheme="minorBidi" w:eastAsiaTheme="minorHAnsi"/>
          <w:i/>
          <w:sz w:val="26"/>
        </w:rPr>
        <w:t xml:space="preserve">N </w:t>
      </w:r>
      <w:r>
        <w:rPr>
          <w:kern w:val="2"/>
          <w:szCs w:val="22"/>
          <w:rFonts w:ascii="Times New Roman" w:hAnsi="Times New Roman" w:cstheme="minorBidi" w:eastAsiaTheme="minorHAnsi"/>
          <w:sz w:val="26"/>
        </w:rPr>
        <w:t>ln</w:t>
      </w:r>
      <w:r>
        <w:rPr>
          <w:kern w:val="2"/>
          <w:szCs w:val="22"/>
          <w:rFonts w:ascii="Symbol" w:hAnsi="Symbol" w:cstheme="minorBidi" w:eastAsiaTheme="minorHAnsi"/>
          <w:i/>
          <w:sz w:val="28"/>
        </w:rPr>
        <w:t></w:t>
      </w:r>
      <w:r>
        <w:rPr>
          <w:kern w:val="2"/>
          <w:szCs w:val="22"/>
          <w:rFonts w:ascii="Times New Roman" w:hAnsi="Times New Roman" w:cstheme="minorBidi" w:eastAsiaTheme="minorHAnsi"/>
          <w:sz w:val="13"/>
        </w:rPr>
        <w:t>2</w:t>
      </w:r>
      <w:r w:rsidR="001852F3">
        <w:rPr>
          <w:kern w:val="2"/>
          <w:szCs w:val="22"/>
          <w:rFonts w:ascii="Times New Roman" w:hAnsi="Times New Roman" w:cstheme="minorBidi" w:eastAsiaTheme="minorHAnsi"/>
          <w:sz w:val="13"/>
        </w:rPr>
        <w:t xml:space="preserve">  </w:t>
      </w:r>
      <w:r>
        <w:rPr>
          <w:kern w:val="2"/>
          <w:szCs w:val="22"/>
          <w:rFonts w:ascii="Symbol" w:hAnsi="Symbol" w:cstheme="minorBidi" w:eastAsiaTheme="minorHAnsi"/>
          <w:sz w:val="26"/>
        </w:rPr>
        <w:t></w:t>
      </w:r>
      <w:r w:rsidR="001852F3">
        <w:rPr>
          <w:kern w:val="2"/>
          <w:szCs w:val="22"/>
          <w:rFonts w:ascii="Times New Roman" w:hAnsi="Times New Roman" w:cstheme="minorBidi" w:eastAsiaTheme="minorHAnsi"/>
          <w:sz w:val="26"/>
        </w:rPr>
        <w:t xml:space="preserve">ln </w:t>
      </w:r>
      <w:r>
        <w:rPr>
          <w:kern w:val="2"/>
          <w:szCs w:val="22"/>
          <w:rFonts w:ascii="Times New Roman" w:hAnsi="Times New Roman" w:cstheme="minorBidi" w:eastAsiaTheme="minorHAnsi"/>
          <w:i/>
          <w:sz w:val="26"/>
        </w:rPr>
        <w:t>I</w:t>
      </w:r>
      <w:r>
        <w:rPr>
          <w:kern w:val="2"/>
          <w:szCs w:val="22"/>
          <w:rFonts w:ascii="Symbol" w:hAnsi="Symbol" w:cstheme="minorBidi" w:eastAsiaTheme="minorHAnsi"/>
          <w:sz w:val="26"/>
        </w:rPr>
        <w:t></w:t>
      </w:r>
      <w:r>
        <w:rPr>
          <w:kern w:val="2"/>
          <w:szCs w:val="22"/>
          <w:rFonts w:ascii="Symbol" w:hAnsi="Symbol" w:cstheme="minorBidi" w:eastAsiaTheme="minorHAnsi"/>
          <w:i/>
          <w:sz w:val="28"/>
        </w:rPr>
        <w:t></w:t>
      </w:r>
      <w:r>
        <w:rPr>
          <w:kern w:val="2"/>
          <w:szCs w:val="22"/>
          <w:rFonts w:ascii="Times New Roman" w:hAnsi="Times New Roman" w:cstheme="minorBidi" w:eastAsiaTheme="minorHAnsi"/>
          <w:i/>
          <w:sz w:val="26"/>
        </w:rPr>
        <w:t>W</w:t>
      </w: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rPr>
          <w:rFonts w:cstheme="minorBidi" w:hAnsiTheme="minorHAnsi" w:eastAsiaTheme="minorHAnsi" w:asciiTheme="minorHAnsi" w:ascii="Times New Roman" w:hAnsi="Times New Roman" w:eastAsia="Times New Roman" w:cs="Times New Roman"/>
        </w:rPr>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9648" from="157.245407pt,19.186668pt" to="180.234366pt,19.186668pt" stroked="true" strokeweight=".471723pt" strokecolor="#000000">
            <v:stroke dashstyle="solid"/>
            <w10:wrap type="none"/>
          </v:line>
        </w:pict>
      </w:r>
      <w:r>
        <w:rPr>
          <w:kern w:val="2"/>
          <w:szCs w:val="22"/>
          <w:rFonts w:ascii="Symbol" w:hAnsi="Symbol" w:cstheme="minorBidi" w:eastAsiaTheme="minorHAnsi"/>
          <w:w w:val="105"/>
          <w:sz w:val="26"/>
        </w:rPr>
        <w:t></w:t>
      </w:r>
      <w:r>
        <w:rPr>
          <w:kern w:val="2"/>
          <w:szCs w:val="22"/>
          <w:rFonts w:ascii="Times New Roman" w:hAnsi="Times New Roman" w:cstheme="minorBidi" w:eastAsiaTheme="minorHAnsi"/>
          <w:sz w:val="26"/>
        </w:rPr>
        <w:t>1</w:t>
      </w:r>
    </w:p>
    <w:p w:rsidR="0018722C">
      <w:pPr>
        <w:topLinePunct/>
      </w:pPr>
      <w:r>
        <w:rPr>
          <w:rFonts w:cstheme="minorBidi" w:hAnsiTheme="minorHAnsi" w:eastAsiaTheme="minorHAnsi" w:asciiTheme="minorHAnsi" w:ascii="Times New Roman" w:hAnsi="Times New Roman"/>
        </w:rPr>
        <w:t>2</w:t>
      </w:r>
      <w:r>
        <w:rPr>
          <w:rFonts w:ascii="Symbol" w:hAnsi="Symbol" w:cstheme="minorBidi" w:eastAsiaTheme="minorHAnsi"/>
          <w:i/>
        </w:rPr>
        <w:t></w:t>
      </w:r>
      <w:r>
        <w:rPr>
          <w:rFonts w:ascii="Times New Roman" w:hAnsi="Times New Roman" w:cstheme="minorBidi" w:eastAsiaTheme="minorHAnsi"/>
          <w:i/>
        </w:rPr>
        <w:t> </w:t>
      </w:r>
      <w:r>
        <w:rPr>
          <w:vertAlign w:val="superscript"/>
          /&gt;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p>
    <w:p w:rsidR="0018722C">
      <w:pPr>
        <w:spacing w:before="39"/>
        <w:ind w:leftChars="0" w:left="39" w:rightChars="0" w:right="0" w:firstLineChars="0" w:firstLine="0"/>
        <w:jc w:val="left"/>
        <w:topLinePunct/>
      </w:pPr>
      <w:r>
        <w:rPr>
          <w:kern w:val="2"/>
          <w:sz w:val="34"/>
          <w:szCs w:val="22"/>
          <w:rFonts w:cstheme="minorBidi" w:hAnsiTheme="minorHAnsi" w:eastAsiaTheme="minorHAnsi" w:asciiTheme="minorHAnsi" w:ascii="Symbol" w:hAnsi="Symbol"/>
          <w:spacing w:val="3"/>
        </w:rPr>
        <w:t></w:t>
      </w:r>
      <w:r>
        <w:rPr>
          <w:kern w:val="2"/>
          <w:szCs w:val="22"/>
          <w:rFonts w:ascii="Times New Roman" w:hAnsi="Times New Roman" w:cstheme="minorBidi" w:eastAsiaTheme="minorHAnsi"/>
          <w:i/>
          <w:spacing w:val="3"/>
          <w:sz w:val="26"/>
        </w:rPr>
        <w:t>Y</w:t>
      </w:r>
      <w:r>
        <w:rPr>
          <w:kern w:val="2"/>
          <w:szCs w:val="22"/>
          <w:rFonts w:ascii="Symbol" w:hAnsi="Symbol" w:cstheme="minorBidi" w:eastAsiaTheme="minorHAnsi"/>
          <w:sz w:val="26"/>
        </w:rPr>
        <w:t></w:t>
      </w:r>
      <w:r>
        <w:rPr>
          <w:kern w:val="2"/>
          <w:szCs w:val="22"/>
          <w:rFonts w:ascii="Symbol" w:hAnsi="Symbol" w:cstheme="minorBidi" w:eastAsiaTheme="minorHAnsi"/>
          <w:i/>
          <w:spacing w:val="-3"/>
          <w:sz w:val="28"/>
        </w:rPr>
        <w:t></w:t>
      </w:r>
      <w:r>
        <w:rPr>
          <w:kern w:val="2"/>
          <w:szCs w:val="22"/>
          <w:rFonts w:ascii="Times New Roman" w:hAnsi="Times New Roman" w:cstheme="minorBidi" w:eastAsiaTheme="minorHAnsi"/>
          <w:i/>
          <w:spacing w:val="-3"/>
          <w:sz w:val="26"/>
        </w:rPr>
        <w:t>Wy</w:t>
      </w:r>
      <w:r>
        <w:rPr>
          <w:kern w:val="2"/>
          <w:szCs w:val="22"/>
          <w:rFonts w:ascii="Symbol" w:hAnsi="Symbol" w:cstheme="minorBidi" w:eastAsiaTheme="minorHAnsi"/>
          <w:sz w:val="26"/>
        </w:rPr>
        <w:t></w:t>
      </w:r>
      <w:r>
        <w:rPr>
          <w:kern w:val="2"/>
          <w:szCs w:val="22"/>
          <w:rFonts w:ascii="Times New Roman" w:hAnsi="Times New Roman" w:cstheme="minorBidi" w:eastAsiaTheme="minorHAnsi"/>
          <w:i/>
          <w:sz w:val="26"/>
        </w:rPr>
        <w:t>X</w:t>
      </w:r>
      <w:r>
        <w:rPr>
          <w:kern w:val="2"/>
          <w:szCs w:val="22"/>
          <w:rFonts w:ascii="Symbol" w:hAnsi="Symbol" w:cstheme="minorBidi" w:eastAsiaTheme="minorHAnsi"/>
          <w:i/>
          <w:sz w:val="28"/>
        </w:rPr>
        <w:t></w:t>
      </w:r>
      <w:r>
        <w:rPr>
          <w:kern w:val="2"/>
          <w:szCs w:val="22"/>
          <w:rFonts w:ascii="Symbol" w:hAnsi="Symbol" w:cstheme="minorBidi" w:eastAsiaTheme="minorHAnsi"/>
          <w:spacing w:val="-4"/>
          <w:sz w:val="34"/>
        </w:rPr>
        <w:t></w:t>
      </w:r>
      <w:r>
        <w:rPr>
          <w:kern w:val="2"/>
          <w:szCs w:val="22"/>
          <w:rFonts w:ascii="Symbol" w:hAnsi="Symbol" w:cstheme="minorBidi" w:eastAsiaTheme="minorHAnsi"/>
          <w:spacing w:val="-4"/>
          <w:position w:val="15"/>
          <w:sz w:val="26"/>
        </w:rPr>
        <w:t></w:t>
      </w:r>
      <w:r>
        <w:rPr>
          <w:kern w:val="2"/>
          <w:szCs w:val="22"/>
          <w:rFonts w:ascii="Symbol" w:hAnsi="Symbol" w:cstheme="minorBidi" w:eastAsiaTheme="minorHAnsi"/>
          <w:spacing w:val="3"/>
          <w:sz w:val="34"/>
        </w:rPr>
        <w:t></w:t>
      </w:r>
      <w:r>
        <w:rPr>
          <w:kern w:val="2"/>
          <w:szCs w:val="22"/>
          <w:rFonts w:ascii="Times New Roman" w:hAnsi="Times New Roman" w:cstheme="minorBidi" w:eastAsiaTheme="minorHAnsi"/>
          <w:i/>
          <w:spacing w:val="3"/>
          <w:sz w:val="26"/>
        </w:rPr>
        <w:t>y</w:t>
      </w:r>
      <w:r>
        <w:rPr>
          <w:kern w:val="2"/>
          <w:szCs w:val="22"/>
          <w:rFonts w:ascii="Symbol" w:hAnsi="Symbol" w:cstheme="minorBidi" w:eastAsiaTheme="minorHAnsi"/>
          <w:sz w:val="26"/>
        </w:rPr>
        <w:t></w:t>
      </w:r>
      <w:r>
        <w:rPr>
          <w:kern w:val="2"/>
          <w:szCs w:val="22"/>
          <w:rFonts w:ascii="Symbol" w:hAnsi="Symbol" w:cstheme="minorBidi" w:eastAsiaTheme="minorHAnsi"/>
          <w:i/>
          <w:spacing w:val="-3"/>
          <w:sz w:val="28"/>
        </w:rPr>
        <w:t></w:t>
      </w:r>
      <w:r>
        <w:rPr>
          <w:kern w:val="2"/>
          <w:szCs w:val="22"/>
          <w:rFonts w:ascii="Times New Roman" w:hAnsi="Times New Roman" w:cstheme="minorBidi" w:eastAsiaTheme="minorHAnsi"/>
          <w:i/>
          <w:spacing w:val="-3"/>
          <w:sz w:val="26"/>
        </w:rPr>
        <w:t>Wy</w:t>
      </w:r>
      <w:r>
        <w:rPr>
          <w:kern w:val="2"/>
          <w:szCs w:val="22"/>
          <w:rFonts w:ascii="Symbol" w:hAnsi="Symbol" w:cstheme="minorBidi" w:eastAsiaTheme="minorHAnsi"/>
          <w:sz w:val="26"/>
        </w:rPr>
        <w:t></w:t>
      </w:r>
      <w:r>
        <w:rPr>
          <w:kern w:val="2"/>
          <w:szCs w:val="22"/>
          <w:rFonts w:ascii="Times New Roman" w:hAnsi="Times New Roman" w:cstheme="minorBidi" w:eastAsiaTheme="minorHAnsi"/>
          <w:i/>
          <w:sz w:val="26"/>
        </w:rPr>
        <w:t>X</w:t>
      </w:r>
      <w:r>
        <w:rPr>
          <w:kern w:val="2"/>
          <w:szCs w:val="22"/>
          <w:rFonts w:ascii="Symbol" w:hAnsi="Symbol" w:cstheme="minorBidi" w:eastAsiaTheme="minorHAnsi"/>
          <w:i/>
          <w:sz w:val="28"/>
        </w:rPr>
        <w:t></w:t>
      </w:r>
      <w:r>
        <w:rPr>
          <w:kern w:val="2"/>
          <w:szCs w:val="22"/>
          <w:rFonts w:ascii="Times New Roman" w:hAnsi="Times New Roman" w:cstheme="minorBidi" w:eastAsiaTheme="minorHAnsi"/>
          <w:i/>
          <w:spacing w:val="-16"/>
          <w:sz w:val="28"/>
        </w:rPr>
        <w:t xml:space="preserve"> </w:t>
      </w:r>
      <w:r>
        <w:rPr>
          <w:kern w:val="2"/>
          <w:szCs w:val="22"/>
          <w:rFonts w:ascii="Symbol" w:hAnsi="Symbol" w:cstheme="minorBidi" w:eastAsiaTheme="minorHAnsi"/>
          <w:sz w:val="34"/>
        </w:rPr>
        <w:t></w:t>
      </w:r>
    </w:p>
    <w:p w:rsidR="0018722C">
      <w:pPr>
        <w:widowControl w:val="0"/>
        <w:snapToGrid w:val="1"/>
        <w:spacing w:beforeLines="0" w:afterLines="0" w:lineRule="auto" w:line="240" w:after="0" w:before="120"/>
        <w:ind w:firstLineChars="0" w:firstLine="0" w:rightChars="0" w:right="0" w:leftChars="0" w:left="1286"/>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cstheme="minorBidi" w:ascii="宋体" w:hAnsi="宋体" w:eastAsia="宋体" w:cs="宋体"/>
        </w:rPr>
        <w:br w:type="column"/>
      </w:r>
      <w:r>
        <w:rPr>
          <w:kern w:val="2"/>
          <w:sz w:val="24"/>
          <w:szCs w:val="24"/>
          <w:rFonts w:ascii="Times New Roman" w:cstheme="minorBidi" w:hAnsi="宋体" w:eastAsia="宋体" w:cs="宋体"/>
        </w:rPr>
        <w:t>(3.3)</w:t>
      </w:r>
    </w:p>
    <w:p w:rsidR="0018722C">
      <w:pPr>
        <w:spacing w:after="0"/>
        <w:rPr>
          <w:rFonts w:ascii="Times New Roman"/>
        </w:rPr>
        <w:sectPr w:rsidR="00556256">
          <w:type w:val="continuous"/>
          <w:pgSz w:w="11910" w:h="16840"/>
          <w:pgMar w:top="1580" w:bottom="280" w:left="1660" w:right="1560"/>
          <w:cols w:num="3" w:equalWidth="0">
            <w:col w:w="1902" w:space="40"/>
            <w:col w:w="3468" w:space="1256"/>
            <w:col w:w="2024"/>
          </w:cols>
        </w:sect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8"/>
          <w:szCs w:val="24"/>
          <w:rFonts w:cstheme="minorBidi" w:ascii="Times New Roman" w:hAnsi="宋体" w:eastAsia="宋体" w:cs="宋体"/>
        </w:rPr>
      </w:pP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t>对式</w:t>
      </w:r>
      <w:r>
        <w:t>（</w:t>
      </w:r>
      <w:r>
        <w:rPr>
          <w:rFonts w:ascii="Times New Roman" w:hAnsi="Times New Roman" w:eastAsia="宋体"/>
        </w:rPr>
        <w:t>3.3</w:t>
      </w:r>
      <w:r>
        <w:t>）</w:t>
      </w:r>
      <w:r>
        <w:t>中的</w:t>
      </w:r>
      <w:r>
        <w:rPr>
          <w:rFonts w:ascii="Symbol" w:hAnsi="Symbol" w:eastAsia="Symbol"/>
          <w:i/>
        </w:rPr>
        <w:t></w:t>
      </w:r>
      <w:r>
        <w:t>求一阶条件，可得到</w:t>
      </w:r>
      <w:r>
        <w:rPr>
          <w:rFonts w:ascii="Symbol" w:hAnsi="Symbol" w:eastAsia="Symbol"/>
          <w:i/>
        </w:rPr>
        <w:t></w:t>
      </w:r>
      <w:r>
        <w:t>的广义最小二乘估计量为：</w:t>
      </w:r>
    </w:p>
    <w:p w:rsidR="0018722C">
      <w:pPr>
        <w:pStyle w:val="ae"/>
        <w:topLinePunct/>
      </w:pPr>
      <w:r>
        <w:rPr>
          <w:kern w:val="2"/>
          <w:sz w:val="22"/>
          <w:szCs w:val="22"/>
          <w:rFonts w:cstheme="minorBidi" w:hAnsiTheme="minorHAnsi" w:eastAsiaTheme="minorHAnsi" w:asciiTheme="minorHAnsi"/>
        </w:rPr>
        <w:pict>
          <v:shape style="margin-left:124.851158pt;margin-top:23.563618pt;width:9.85pt;height:7.75pt;mso-position-horizontal-relative:page;mso-position-vertical-relative:paragraph;z-index:-43962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sz w:val="14"/>
                    </w:rPr>
                    <w:t>ML</w:t>
                  </w:r>
                </w:p>
              </w:txbxContent>
            </v:textbox>
            <w10:wrap type="none"/>
          </v:shape>
        </w:pict>
      </w:r>
      <w:r>
        <w:rPr>
          <w:kern w:val="2"/>
          <w:szCs w:val="22"/>
          <w:rFonts w:ascii="Symbol" w:hAnsi="Symbol" w:cstheme="minorBidi" w:eastAsiaTheme="minorHAnsi"/>
          <w:i/>
          <w:spacing w:val="-21"/>
          <w:sz w:val="29"/>
        </w:rPr>
        <w:t></w:t>
      </w:r>
      <w:r>
        <w:rPr>
          <w:kern w:val="2"/>
          <w:szCs w:val="22"/>
          <w:rFonts w:ascii="Times New Roman" w:hAnsi="Times New Roman" w:cstheme="minorBidi" w:eastAsiaTheme="minorHAnsi"/>
          <w:spacing w:val="-21"/>
          <w:sz w:val="28"/>
        </w:rPr>
        <w:t>ˆ</w:t>
      </w:r>
      <w:r>
        <w:rPr>
          <w:kern w:val="2"/>
          <w:szCs w:val="22"/>
          <w:rFonts w:ascii="Symbol" w:hAnsi="Symbol" w:cstheme="minorBidi" w:eastAsiaTheme="minorHAnsi"/>
          <w:sz w:val="28"/>
        </w:rPr>
        <w:t></w:t>
      </w:r>
      <w:r>
        <w:rPr>
          <w:kern w:val="2"/>
          <w:szCs w:val="22"/>
          <w:rFonts w:ascii="Times New Roman" w:hAnsi="Times New Roman" w:cstheme="minorBidi" w:eastAsiaTheme="minorHAnsi"/>
          <w:sz w:val="28"/>
        </w:rPr>
        <w:t>(</w:t>
      </w:r>
      <w:r>
        <w:rPr>
          <w:kern w:val="2"/>
          <w:szCs w:val="22"/>
          <w:rFonts w:ascii="Times New Roman" w:hAnsi="Times New Roman" w:cstheme="minorBidi" w:eastAsiaTheme="minorHAnsi"/>
          <w:spacing w:val="-21"/>
          <w:sz w:val="28"/>
        </w:rPr>
        <w:t> </w:t>
      </w:r>
      <w:r>
        <w:rPr>
          <w:kern w:val="2"/>
          <w:szCs w:val="22"/>
          <w:rFonts w:ascii="Times New Roman" w:hAnsi="Times New Roman" w:cstheme="minorBidi" w:eastAsiaTheme="minorHAnsi"/>
          <w:i/>
          <w:sz w:val="28"/>
        </w:rPr>
        <w:t>X</w:t>
      </w:r>
      <w:r>
        <w:rPr>
          <w:kern w:val="2"/>
          <w:szCs w:val="22"/>
          <w:rFonts w:ascii="Symbol" w:hAnsi="Symbol" w:cstheme="minorBidi" w:eastAsiaTheme="minorHAnsi"/>
          <w:spacing w:val="-14"/>
          <w:sz w:val="28"/>
        </w:rPr>
        <w:t></w:t>
      </w:r>
      <w:r>
        <w:rPr>
          <w:kern w:val="2"/>
          <w:szCs w:val="22"/>
          <w:rFonts w:ascii="Times New Roman" w:hAnsi="Times New Roman" w:cstheme="minorBidi" w:eastAsiaTheme="minorHAnsi"/>
          <w:i/>
          <w:spacing w:val="-14"/>
          <w:sz w:val="28"/>
        </w:rPr>
        <w:t>X</w:t>
      </w:r>
      <w:r>
        <w:rPr>
          <w:kern w:val="2"/>
          <w:szCs w:val="22"/>
          <w:rFonts w:ascii="Times New Roman" w:hAnsi="Times New Roman" w:cstheme="minorBidi" w:eastAsiaTheme="minorHAnsi"/>
          <w:spacing w:val="1"/>
          <w:sz w:val="28"/>
        </w:rPr>
        <w:t>)</w:t>
      </w:r>
      <w:r>
        <w:rPr>
          <w:kern w:val="2"/>
          <w:szCs w:val="22"/>
          <w:rFonts w:ascii="Symbol" w:hAnsi="Symbol" w:cstheme="minorBidi" w:eastAsiaTheme="minorHAnsi"/>
          <w:spacing w:val="1"/>
          <w:sz w:val="14"/>
        </w:rPr>
        <w:t></w:t>
      </w:r>
      <w:r>
        <w:rPr>
          <w:kern w:val="2"/>
          <w:szCs w:val="22"/>
          <w:rFonts w:ascii="Times New Roman" w:hAnsi="Times New Roman" w:cstheme="minorBidi" w:eastAsiaTheme="minorHAnsi"/>
          <w:spacing w:val="1"/>
          <w:sz w:val="14"/>
        </w:rPr>
        <w:t>1</w:t>
      </w:r>
      <w:r>
        <w:rPr>
          <w:kern w:val="2"/>
          <w:szCs w:val="22"/>
          <w:rFonts w:ascii="Times New Roman" w:hAnsi="Times New Roman" w:cstheme="minorBidi" w:eastAsiaTheme="minorHAnsi"/>
          <w:spacing w:val="9"/>
          <w:sz w:val="14"/>
        </w:rPr>
        <w:t> </w:t>
      </w:r>
      <w:r>
        <w:rPr>
          <w:kern w:val="2"/>
          <w:szCs w:val="22"/>
          <w:rFonts w:ascii="Times New Roman" w:hAnsi="Times New Roman" w:cstheme="minorBidi" w:eastAsiaTheme="minorHAnsi"/>
          <w:i/>
          <w:sz w:val="28"/>
        </w:rPr>
        <w:t>X</w:t>
      </w:r>
      <w:r>
        <w:rPr>
          <w:kern w:val="2"/>
          <w:szCs w:val="22"/>
          <w:rFonts w:ascii="Symbol" w:hAnsi="Symbol" w:cstheme="minorBidi" w:eastAsiaTheme="minorHAnsi"/>
          <w:spacing w:val="-2"/>
          <w:sz w:val="28"/>
        </w:rPr>
        <w:t></w:t>
      </w:r>
      <w:r>
        <w:rPr>
          <w:kern w:val="2"/>
          <w:szCs w:val="22"/>
          <w:rFonts w:ascii="Times New Roman" w:hAnsi="Times New Roman" w:cstheme="minorBidi" w:eastAsiaTheme="minorHAnsi"/>
          <w:spacing w:val="-2"/>
          <w:sz w:val="28"/>
        </w:rPr>
        <w:t>(</w:t>
      </w:r>
      <w:r>
        <w:rPr>
          <w:kern w:val="2"/>
          <w:szCs w:val="22"/>
          <w:rFonts w:ascii="Times New Roman" w:hAnsi="Times New Roman" w:cstheme="minorBidi" w:eastAsiaTheme="minorHAnsi"/>
          <w:spacing w:val="-18"/>
          <w:sz w:val="28"/>
        </w:rPr>
        <w:t> </w:t>
      </w:r>
      <w:r>
        <w:rPr>
          <w:kern w:val="2"/>
          <w:szCs w:val="22"/>
          <w:rFonts w:ascii="Times New Roman" w:hAnsi="Times New Roman" w:cstheme="minorBidi" w:eastAsiaTheme="minorHAnsi"/>
          <w:i/>
          <w:sz w:val="28"/>
        </w:rPr>
        <w:t>y</w:t>
      </w:r>
      <w:r>
        <w:rPr>
          <w:kern w:val="2"/>
          <w:szCs w:val="22"/>
          <w:rFonts w:ascii="Symbol" w:hAnsi="Symbol" w:cstheme="minorBidi" w:eastAsiaTheme="minorHAnsi"/>
          <w:sz w:val="28"/>
        </w:rPr>
        <w:t></w:t>
      </w:r>
      <w:r>
        <w:rPr>
          <w:kern w:val="2"/>
          <w:szCs w:val="22"/>
          <w:rFonts w:ascii="Symbol" w:hAnsi="Symbol" w:cstheme="minorBidi" w:eastAsiaTheme="minorHAnsi"/>
          <w:i/>
          <w:spacing w:val="-2"/>
          <w:sz w:val="29"/>
        </w:rPr>
        <w:t></w:t>
      </w:r>
      <w:r>
        <w:rPr>
          <w:kern w:val="2"/>
          <w:szCs w:val="22"/>
          <w:rFonts w:ascii="Times New Roman" w:hAnsi="Times New Roman" w:cstheme="minorBidi" w:eastAsiaTheme="minorHAnsi"/>
          <w:i/>
          <w:spacing w:val="-2"/>
          <w:sz w:val="28"/>
        </w:rPr>
        <w:t>Wy</w:t>
      </w:r>
      <w:r>
        <w:rPr>
          <w:kern w:val="2"/>
          <w:szCs w:val="22"/>
          <w:rFonts w:ascii="Times New Roman" w:hAnsi="Times New Roman" w:cstheme="minorBidi" w:eastAsiaTheme="minorHAnsi"/>
          <w:spacing w:val="-2"/>
          <w:sz w:val="28"/>
        </w:rPr>
        <w:t>)</w:t>
      </w:r>
    </w:p>
    <w:p w:rsidR="0018722C">
      <w:pPr>
        <w:topLinePunct/>
      </w:pPr>
      <w:r>
        <w:rPr>
          <w:rFonts w:ascii="Times New Roman"/>
        </w:rPr>
        <w:t>(</w:t>
      </w:r>
      <w:r>
        <w:rPr>
          <w:rFonts w:ascii="Times New Roman"/>
        </w:rPr>
        <w:t xml:space="preserve">3.4</w:t>
      </w:r>
      <w:r>
        <w:rPr>
          <w:rFonts w:ascii="Times New Roman"/>
        </w:rPr>
        <w:t>)</w:t>
      </w:r>
    </w:p>
    <w:p w:rsidR="0018722C">
      <w:spacing w:beforeLines="0" w:before="0" w:afterLines="0" w:after="0" w:line="440" w:lineRule="auto"/>
      <w:pPr>
        <w:sectPr w:rsidR="00556256">
          <w:type w:val="continuous"/>
          <w:pgSz w:w="11910" w:h="16840"/>
          <w:pgMar w:top="1580" w:bottom="280" w:left="1660" w:right="1560"/>
          <w:cols w:num="2" w:equalWidth="0">
            <w:col w:w="7919" w:space="40"/>
            <w:col w:w="731"/>
          </w:cols>
        </w:sectPr>
        <w:topLinePunct/>
      </w:pPr>
    </w:p>
    <w:p w:rsidR="0018722C">
      <w:spacing w:beforeLines="0" w:before="0" w:afterLines="0" w:after="0" w:line="440" w:lineRule="auto"/>
      <w:pPr>
        <w:sectPr w:rsidR="00556256">
          <w:type w:val="continuous"/>
          <w:pgSz w:w="11910" w:h="16840"/>
          <w:pgMar w:top="1580" w:bottom="280" w:left="1660" w:right="1560"/>
        </w:sectPr>
        <w:topLinePunct/>
      </w:pPr>
    </w:p>
    <w:p w:rsidR="0018722C">
      <w:pPr>
        <w:pStyle w:val="ae"/>
        <w:topLinePunct/>
      </w:pPr>
      <w:r>
        <w:rPr>
          <w:kern w:val="2"/>
          <w:sz w:val="22"/>
          <w:szCs w:val="22"/>
          <w:rFonts w:cstheme="minorBidi" w:hAnsiTheme="minorHAnsi" w:eastAsiaTheme="minorHAnsi" w:asciiTheme="minorHAnsi"/>
        </w:rPr>
        <w:pict>
          <v:shape style="margin-left:136.792892pt;margin-top:18.483082pt;width:3.65pt;height:7.8pt;mso-position-horizontal-relative:page;mso-position-vertical-relative:paragraph;z-index:2752"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3"/>
                      <w:sz w:val="14"/>
                    </w:rPr>
                    <w:t>0</w:t>
                  </w:r>
                </w:p>
              </w:txbxContent>
            </v:textbox>
            <w10:wrap type="none"/>
          </v:shape>
        </w:pict>
      </w:r>
      <w:r>
        <w:rPr>
          <w:kern w:val="2"/>
          <w:szCs w:val="22"/>
          <w:rFonts w:cstheme="minorBidi" w:hAnsiTheme="minorHAnsi" w:eastAsiaTheme="minorHAnsi" w:asciiTheme="minorHAnsi"/>
          <w:spacing w:val="-19"/>
          <w:sz w:val="24"/>
        </w:rPr>
        <w:t>令</w:t>
      </w:r>
      <w:r>
        <w:rPr>
          <w:kern w:val="2"/>
          <w:szCs w:val="22"/>
          <w:rFonts w:ascii="Symbol" w:hAnsi="Symbol" w:cstheme="minorBidi" w:eastAsiaTheme="minorHAnsi"/>
          <w:i/>
          <w:spacing w:val="-21"/>
          <w:sz w:val="29"/>
        </w:rPr>
        <w:t></w:t>
      </w:r>
      <w:r>
        <w:rPr>
          <w:kern w:val="2"/>
          <w:szCs w:val="22"/>
          <w:rFonts w:ascii="Times New Roman" w:hAnsi="Times New Roman" w:cstheme="minorBidi" w:eastAsiaTheme="minorHAnsi"/>
          <w:spacing w:val="-21"/>
          <w:sz w:val="28"/>
        </w:rPr>
        <w:t>ˆ</w:t>
      </w:r>
    </w:p>
    <w:p w:rsidR="0018722C">
      <w:pPr>
        <w:spacing w:before="125"/>
        <w:ind w:leftChars="0" w:left="5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w w:val="105"/>
          <w:sz w:val="28"/>
        </w:rPr>
        <w:t></w:t>
      </w:r>
      <w:r>
        <w:rPr>
          <w:kern w:val="2"/>
          <w:szCs w:val="22"/>
          <w:rFonts w:ascii="Times New Roman" w:hAnsi="Times New Roman" w:eastAsia="宋体" w:cstheme="minorBidi"/>
          <w:w w:val="105"/>
          <w:sz w:val="28"/>
        </w:rPr>
        <w:t>(</w:t>
      </w:r>
      <w:r>
        <w:rPr>
          <w:kern w:val="2"/>
          <w:szCs w:val="22"/>
          <w:rFonts w:ascii="Times New Roman" w:hAnsi="Times New Roman" w:eastAsia="宋体" w:cstheme="minorBidi"/>
          <w:spacing w:val="-26"/>
          <w:w w:val="105"/>
          <w:sz w:val="28"/>
        </w:rPr>
        <w:t> </w:t>
      </w:r>
      <w:r>
        <w:rPr>
          <w:kern w:val="2"/>
          <w:szCs w:val="22"/>
          <w:rFonts w:ascii="Times New Roman" w:hAnsi="Times New Roman" w:eastAsia="宋体" w:cstheme="minorBidi"/>
          <w:i/>
          <w:w w:val="105"/>
          <w:sz w:val="28"/>
        </w:rPr>
        <w:t>X</w:t>
      </w:r>
      <w:r>
        <w:rPr>
          <w:kern w:val="2"/>
          <w:szCs w:val="22"/>
          <w:rFonts w:ascii="Symbol" w:hAnsi="Symbol" w:eastAsia="Symbol" w:cstheme="minorBidi"/>
          <w:spacing w:val="-14"/>
          <w:w w:val="105"/>
          <w:position w:val="2"/>
          <w:sz w:val="28"/>
        </w:rPr>
        <w:t></w:t>
      </w:r>
      <w:r>
        <w:rPr>
          <w:kern w:val="2"/>
          <w:szCs w:val="22"/>
          <w:rFonts w:ascii="Times New Roman" w:hAnsi="Times New Roman" w:eastAsia="宋体" w:cstheme="minorBidi"/>
          <w:i/>
          <w:spacing w:val="-14"/>
          <w:w w:val="105"/>
          <w:sz w:val="28"/>
        </w:rPr>
        <w:t>X</w:t>
      </w:r>
      <w:r>
        <w:rPr>
          <w:kern w:val="2"/>
          <w:szCs w:val="22"/>
          <w:rFonts w:ascii="Times New Roman" w:hAnsi="Times New Roman" w:eastAsia="宋体" w:cstheme="minorBidi"/>
          <w:spacing w:val="1"/>
          <w:w w:val="105"/>
          <w:sz w:val="28"/>
        </w:rPr>
        <w:t>)</w:t>
      </w:r>
      <w:r>
        <w:rPr>
          <w:kern w:val="2"/>
          <w:szCs w:val="22"/>
          <w:rFonts w:ascii="Symbol" w:hAnsi="Symbol" w:eastAsia="Symbol" w:cstheme="minorBidi"/>
          <w:spacing w:val="1"/>
          <w:w w:val="105"/>
          <w:position w:val="13"/>
          <w:sz w:val="14"/>
        </w:rPr>
        <w:t></w:t>
      </w:r>
      <w:r>
        <w:rPr>
          <w:kern w:val="2"/>
          <w:szCs w:val="22"/>
          <w:rFonts w:ascii="Times New Roman" w:hAnsi="Times New Roman" w:eastAsia="宋体" w:cstheme="minorBidi"/>
          <w:spacing w:val="1"/>
          <w:w w:val="105"/>
          <w:position w:val="13"/>
          <w:sz w:val="14"/>
        </w:rPr>
        <w:t>1</w:t>
      </w:r>
      <w:r>
        <w:rPr>
          <w:kern w:val="2"/>
          <w:szCs w:val="22"/>
          <w:rFonts w:ascii="Times New Roman" w:hAnsi="Times New Roman" w:eastAsia="宋体" w:cstheme="minorBidi"/>
          <w:spacing w:val="3"/>
          <w:w w:val="105"/>
          <w:position w:val="13"/>
          <w:sz w:val="14"/>
        </w:rPr>
        <w:t> </w:t>
      </w:r>
      <w:r>
        <w:rPr>
          <w:kern w:val="2"/>
          <w:szCs w:val="22"/>
          <w:rFonts w:ascii="Times New Roman" w:hAnsi="Times New Roman" w:eastAsia="宋体" w:cstheme="minorBidi"/>
          <w:i/>
          <w:w w:val="105"/>
          <w:sz w:val="28"/>
        </w:rPr>
        <w:t>X</w:t>
      </w:r>
      <w:r>
        <w:rPr>
          <w:kern w:val="2"/>
          <w:szCs w:val="22"/>
          <w:rFonts w:ascii="Symbol" w:hAnsi="Symbol" w:eastAsia="Symbol" w:cstheme="minorBidi"/>
          <w:spacing w:val="-14"/>
          <w:w w:val="105"/>
          <w:position w:val="2"/>
          <w:sz w:val="28"/>
        </w:rPr>
        <w:t></w:t>
      </w:r>
      <w:r>
        <w:rPr>
          <w:kern w:val="2"/>
          <w:szCs w:val="22"/>
          <w:rFonts w:ascii="Times New Roman" w:hAnsi="Times New Roman" w:eastAsia="宋体" w:cstheme="minorBidi"/>
          <w:i/>
          <w:spacing w:val="-14"/>
          <w:w w:val="105"/>
          <w:sz w:val="28"/>
        </w:rPr>
        <w:t>y</w:t>
      </w:r>
      <w:r>
        <w:rPr>
          <w:kern w:val="2"/>
          <w:szCs w:val="22"/>
          <w:rFonts w:ascii="Times New Roman" w:hAnsi="Times New Roman" w:eastAsia="宋体" w:cstheme="minorBidi"/>
          <w:i/>
          <w:spacing w:val="-18"/>
          <w:w w:val="105"/>
          <w:sz w:val="28"/>
        </w:rPr>
        <w:t> </w:t>
      </w:r>
      <w:r>
        <w:rPr>
          <w:kern w:val="2"/>
          <w:szCs w:val="22"/>
          <w:rFonts w:cstheme="minorBidi" w:hAnsiTheme="minorHAnsi" w:eastAsiaTheme="minorHAnsi" w:asciiTheme="minorHAnsi"/>
          <w:spacing w:val="-8"/>
          <w:w w:val="105"/>
          <w:sz w:val="24"/>
        </w:rPr>
        <w:t xml:space="preserve">, </w:t>
      </w:r>
      <w:r>
        <w:rPr>
          <w:kern w:val="2"/>
          <w:szCs w:val="22"/>
          <w:rFonts w:ascii="Times New Roman" w:hAnsi="Times New Roman" w:eastAsia="宋体" w:cstheme="minorBidi"/>
          <w:i/>
          <w:spacing w:val="-8"/>
          <w:w w:val="105"/>
          <w:sz w:val="28"/>
        </w:rPr>
        <w:t>e</w:t>
      </w:r>
    </w:p>
    <w:p w:rsidR="0018722C">
      <w:pPr>
        <w:spacing w:before="93"/>
        <w:ind w:leftChars="0" w:left="5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8"/>
        </w:rPr>
        <w:t></w:t>
      </w:r>
      <w:r>
        <w:rPr>
          <w:kern w:val="2"/>
          <w:szCs w:val="22"/>
          <w:rFonts w:ascii="Times New Roman" w:hAnsi="Times New Roman" w:cstheme="minorBidi" w:eastAsiaTheme="minorHAnsi"/>
          <w:i/>
          <w:w w:val="105"/>
          <w:sz w:val="28"/>
        </w:rPr>
        <w:t>y</w:t>
      </w:r>
      <w:r>
        <w:rPr>
          <w:kern w:val="2"/>
          <w:szCs w:val="22"/>
          <w:rFonts w:ascii="Symbol" w:hAnsi="Symbol" w:cstheme="minorBidi" w:eastAsiaTheme="minorHAnsi"/>
          <w:w w:val="105"/>
          <w:sz w:val="28"/>
        </w:rPr>
        <w:t></w:t>
      </w:r>
      <w:r>
        <w:rPr>
          <w:kern w:val="2"/>
          <w:szCs w:val="22"/>
          <w:rFonts w:ascii="Times New Roman" w:hAnsi="Times New Roman" w:cstheme="minorBidi" w:eastAsiaTheme="minorHAnsi"/>
          <w:i/>
          <w:spacing w:val="-15"/>
          <w:w w:val="105"/>
          <w:sz w:val="28"/>
        </w:rPr>
        <w:t>X</w:t>
      </w:r>
      <w:r>
        <w:rPr>
          <w:kern w:val="2"/>
          <w:szCs w:val="22"/>
          <w:rFonts w:ascii="Symbol" w:hAnsi="Symbol" w:cstheme="minorBidi" w:eastAsiaTheme="minorHAnsi"/>
          <w:i/>
          <w:spacing w:val="-15"/>
          <w:w w:val="105"/>
          <w:sz w:val="29"/>
        </w:rPr>
        <w:t></w:t>
      </w:r>
      <w:r>
        <w:rPr>
          <w:kern w:val="2"/>
          <w:szCs w:val="22"/>
          <w:rFonts w:ascii="Times New Roman" w:hAnsi="Times New Roman" w:cstheme="minorBidi" w:eastAsiaTheme="minorHAnsi"/>
          <w:spacing w:val="-15"/>
          <w:w w:val="105"/>
          <w:position w:val="7"/>
          <w:sz w:val="28"/>
        </w:rPr>
        <w:t>ˆ</w:t>
      </w:r>
    </w:p>
    <w:p w:rsidR="0018722C">
      <w:pPr>
        <w:spacing w:before="85"/>
        <w:ind w:leftChars="0" w:left="-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9"/>
          <w:sz w:val="24"/>
        </w:rPr>
        <w:t>，</w:t>
      </w:r>
      <w:r>
        <w:rPr>
          <w:kern w:val="2"/>
          <w:szCs w:val="22"/>
          <w:rFonts w:ascii="Symbol" w:hAnsi="Symbol" w:cstheme="minorBidi" w:eastAsiaTheme="minorHAnsi"/>
          <w:i/>
          <w:spacing w:val="-19"/>
          <w:sz w:val="29"/>
        </w:rPr>
        <w:t></w:t>
      </w:r>
      <w:r>
        <w:rPr>
          <w:kern w:val="2"/>
          <w:szCs w:val="22"/>
          <w:rFonts w:ascii="Times New Roman" w:hAnsi="Times New Roman" w:cstheme="minorBidi" w:eastAsiaTheme="minorHAnsi"/>
          <w:spacing w:val="-19"/>
          <w:position w:val="8"/>
          <w:sz w:val="28"/>
        </w:rPr>
        <w:t>ˆ</w:t>
      </w:r>
    </w:p>
    <w:p w:rsidR="0018722C">
      <w:pPr>
        <w:spacing w:before="125"/>
        <w:ind w:leftChars="0" w:left="5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w w:val="105"/>
          <w:sz w:val="28"/>
        </w:rPr>
        <w:t></w:t>
      </w:r>
      <w:r>
        <w:rPr>
          <w:kern w:val="2"/>
          <w:szCs w:val="22"/>
          <w:rFonts w:ascii="Times New Roman" w:hAnsi="Times New Roman" w:eastAsia="宋体" w:cstheme="minorBidi"/>
          <w:w w:val="105"/>
          <w:sz w:val="28"/>
        </w:rPr>
        <w:t>(</w:t>
      </w:r>
      <w:r>
        <w:rPr>
          <w:kern w:val="2"/>
          <w:szCs w:val="22"/>
          <w:rFonts w:ascii="Times New Roman" w:hAnsi="Times New Roman" w:eastAsia="宋体" w:cstheme="minorBidi"/>
          <w:spacing w:val="-26"/>
          <w:w w:val="105"/>
          <w:sz w:val="28"/>
        </w:rPr>
        <w:t> </w:t>
      </w:r>
      <w:r>
        <w:rPr>
          <w:kern w:val="2"/>
          <w:szCs w:val="22"/>
          <w:rFonts w:ascii="Times New Roman" w:hAnsi="Times New Roman" w:eastAsia="宋体" w:cstheme="minorBidi"/>
          <w:i/>
          <w:w w:val="105"/>
          <w:sz w:val="28"/>
        </w:rPr>
        <w:t>X</w:t>
      </w:r>
      <w:r>
        <w:rPr>
          <w:kern w:val="2"/>
          <w:szCs w:val="22"/>
          <w:rFonts w:ascii="Symbol" w:hAnsi="Symbol" w:eastAsia="Symbol" w:cstheme="minorBidi"/>
          <w:spacing w:val="-14"/>
          <w:w w:val="105"/>
          <w:position w:val="2"/>
          <w:sz w:val="28"/>
        </w:rPr>
        <w:t></w:t>
      </w:r>
      <w:r>
        <w:rPr>
          <w:kern w:val="2"/>
          <w:szCs w:val="22"/>
          <w:rFonts w:ascii="Times New Roman" w:hAnsi="Times New Roman" w:eastAsia="宋体" w:cstheme="minorBidi"/>
          <w:i/>
          <w:spacing w:val="-14"/>
          <w:w w:val="105"/>
          <w:sz w:val="28"/>
        </w:rPr>
        <w:t>X</w:t>
      </w:r>
      <w:r>
        <w:rPr>
          <w:kern w:val="2"/>
          <w:szCs w:val="22"/>
          <w:rFonts w:ascii="Times New Roman" w:hAnsi="Times New Roman" w:eastAsia="宋体" w:cstheme="minorBidi"/>
          <w:spacing w:val="1"/>
          <w:w w:val="105"/>
          <w:sz w:val="28"/>
        </w:rPr>
        <w:t>)</w:t>
      </w:r>
      <w:r>
        <w:rPr>
          <w:kern w:val="2"/>
          <w:szCs w:val="22"/>
          <w:rFonts w:ascii="Symbol" w:hAnsi="Symbol" w:eastAsia="Symbol" w:cstheme="minorBidi"/>
          <w:spacing w:val="1"/>
          <w:w w:val="105"/>
          <w:position w:val="13"/>
          <w:sz w:val="14"/>
        </w:rPr>
        <w:t></w:t>
      </w:r>
      <w:r>
        <w:rPr>
          <w:kern w:val="2"/>
          <w:szCs w:val="22"/>
          <w:rFonts w:ascii="Times New Roman" w:hAnsi="Times New Roman" w:eastAsia="宋体" w:cstheme="minorBidi"/>
          <w:spacing w:val="1"/>
          <w:w w:val="105"/>
          <w:position w:val="13"/>
          <w:sz w:val="14"/>
        </w:rPr>
        <w:t>1</w:t>
      </w:r>
      <w:r>
        <w:rPr>
          <w:kern w:val="2"/>
          <w:szCs w:val="22"/>
          <w:rFonts w:ascii="Times New Roman" w:hAnsi="Times New Roman" w:eastAsia="宋体" w:cstheme="minorBidi"/>
          <w:spacing w:val="3"/>
          <w:w w:val="105"/>
          <w:position w:val="13"/>
          <w:sz w:val="14"/>
        </w:rPr>
        <w:t> </w:t>
      </w:r>
      <w:r>
        <w:rPr>
          <w:kern w:val="2"/>
          <w:szCs w:val="22"/>
          <w:rFonts w:ascii="Times New Roman" w:hAnsi="Times New Roman" w:eastAsia="宋体" w:cstheme="minorBidi"/>
          <w:i/>
          <w:w w:val="105"/>
          <w:sz w:val="28"/>
        </w:rPr>
        <w:t>X</w:t>
      </w:r>
      <w:r>
        <w:rPr>
          <w:kern w:val="2"/>
          <w:szCs w:val="22"/>
          <w:rFonts w:ascii="Symbol" w:hAnsi="Symbol" w:eastAsia="Symbol" w:cstheme="minorBidi"/>
          <w:spacing w:val="-13"/>
          <w:w w:val="105"/>
          <w:position w:val="2"/>
          <w:sz w:val="28"/>
        </w:rPr>
        <w:t></w:t>
      </w:r>
      <w:r>
        <w:rPr>
          <w:kern w:val="2"/>
          <w:szCs w:val="22"/>
          <w:rFonts w:ascii="Times New Roman" w:hAnsi="Times New Roman" w:eastAsia="宋体" w:cstheme="minorBidi"/>
          <w:i/>
          <w:spacing w:val="-13"/>
          <w:w w:val="105"/>
          <w:sz w:val="28"/>
        </w:rPr>
        <w:t>Wy</w:t>
      </w:r>
      <w:r>
        <w:rPr>
          <w:kern w:val="2"/>
          <w:szCs w:val="22"/>
          <w:rFonts w:ascii="Times New Roman" w:hAnsi="Times New Roman" w:eastAsia="宋体" w:cstheme="minorBidi"/>
          <w:i/>
          <w:spacing w:val="-8"/>
          <w:w w:val="105"/>
          <w:sz w:val="28"/>
        </w:rPr>
        <w:t> </w:t>
      </w:r>
      <w:r>
        <w:rPr>
          <w:kern w:val="2"/>
          <w:szCs w:val="22"/>
          <w:rFonts w:cstheme="minorBidi" w:hAnsiTheme="minorHAnsi" w:eastAsiaTheme="minorHAnsi" w:asciiTheme="minorHAnsi"/>
          <w:spacing w:val="-8"/>
          <w:w w:val="105"/>
          <w:sz w:val="24"/>
        </w:rPr>
        <w:t xml:space="preserve">, </w:t>
      </w:r>
      <w:r>
        <w:rPr>
          <w:kern w:val="2"/>
          <w:szCs w:val="22"/>
          <w:rFonts w:ascii="Times New Roman" w:hAnsi="Times New Roman" w:eastAsia="宋体" w:cstheme="minorBidi"/>
          <w:i/>
          <w:spacing w:val="-8"/>
          <w:w w:val="105"/>
          <w:sz w:val="28"/>
        </w:rPr>
        <w:t>e</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i/>
        </w:rPr>
        <w:t>Y</w:t>
      </w:r>
      <w:r>
        <w:rPr>
          <w:rFonts w:ascii="Symbol" w:hAnsi="Symbol" w:eastAsia="Symbol" w:cstheme="minorBidi"/>
        </w:rPr>
        <w:t></w:t>
      </w:r>
      <w:r>
        <w:rPr>
          <w:rFonts w:ascii="Times New Roman" w:hAnsi="Times New Roman" w:eastAsia="宋体" w:cstheme="minorBidi"/>
          <w:i/>
        </w:rPr>
        <w:t>X</w:t>
      </w:r>
      <w:r>
        <w:rPr>
          <w:rFonts w:ascii="Symbol" w:hAnsi="Symbol" w:eastAsia="Symbol" w:cstheme="minorBidi"/>
          <w:i/>
        </w:rPr>
        <w:t></w:t>
      </w:r>
      <w:r>
        <w:rPr>
          <w:rFonts w:ascii="Times New Roman" w:hAnsi="Times New Roman" w:eastAsia="宋体" w:cstheme="minorBidi"/>
        </w:rPr>
        <w:t xml:space="preserve">ˆ    </w:t>
      </w:r>
      <w:r>
        <w:rPr>
          <w:rFonts w:cstheme="minorBidi" w:hAnsiTheme="minorHAnsi" w:eastAsiaTheme="minorHAnsi" w:asciiTheme="minorHAnsi"/>
          <w:kern w:val="2"/>
          <w:sz w:val="24"/>
        </w:rPr>
        <w:t>,</w:t>
      </w:r>
    </w:p>
    <w:p w:rsidR="0018722C">
      <w:spacing w:beforeLines="0" w:before="0" w:afterLines="0" w:after="0" w:line="440" w:lineRule="auto"/>
      <w:pPr>
        <w:sectPr w:rsidR="00556256">
          <w:type w:val="continuous"/>
          <w:pgSz w:w="11910" w:h="16840"/>
          <w:pgMar w:top="1580" w:bottom="280" w:left="1660" w:right="1560"/>
          <w:cols w:num="6" w:equalWidth="0">
            <w:col w:w="1149" w:space="40"/>
            <w:col w:w="1961" w:space="39"/>
            <w:col w:w="1139" w:space="39"/>
            <w:col w:w="469" w:space="39"/>
            <w:col w:w="2220" w:space="39"/>
            <w:col w:w="1556"/>
          </w:cols>
        </w:sectPr>
        <w:topLinePunct/>
      </w:pPr>
    </w:p>
    <w:p w:rsidR="0018722C">
      <w:spacing w:beforeLines="0" w:before="0" w:afterLines="0" w:after="0" w:line="440" w:lineRule="auto"/>
      <w:pPr>
        <w:sectPr w:rsidR="00556256">
          <w:type w:val="continuous"/>
          <w:pgSz w:w="11910" w:h="16840"/>
          <w:pgMar w:top="1580" w:bottom="280" w:left="1660" w:right="1560"/>
        </w:sectPr>
        <w:topLinePunct/>
      </w:pPr>
    </w:p>
    <w:p w:rsidR="0018722C">
      <w:pPr>
        <w:pStyle w:val="ae"/>
        <w:topLinePunct/>
      </w:pPr>
      <w:r>
        <w:pict>
          <v:shape style="position:absolute;margin-left:236.812454pt;margin-top:-13.521606pt;width:3.65pt;height:7.8pt;mso-position-horizontal-relative:page;mso-position-vertical-relative:paragraph;z-index:-439600"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3"/>
                      <w:sz w:val="14"/>
                    </w:rPr>
                    <w:t>0</w:t>
                  </w:r>
                </w:p>
              </w:txbxContent>
            </v:textbox>
            <w10:wrap type="none"/>
          </v:shape>
        </w:pict>
      </w:r>
      <w:r>
        <w:pict>
          <v:shape style="position:absolute;margin-left:295.719757pt;margin-top:-13.521606pt;width:3.65pt;height:7.8pt;mso-position-horizontal-relative:page;mso-position-vertical-relative:paragraph;z-index:2776"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3"/>
                      <w:sz w:val="14"/>
                    </w:rPr>
                    <w:t>0</w:t>
                  </w:r>
                </w:p>
              </w:txbxContent>
            </v:textbox>
            <w10:wrap type="none"/>
          </v:shape>
        </w:pict>
      </w:r>
      <w:r>
        <w:pict>
          <v:shape style="position:absolute;margin-left:320.697906pt;margin-top:-13.521606pt;width:4.05pt;height:7.8pt;mso-position-horizontal-relative:page;mso-position-vertical-relative:paragraph;z-index:280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L</w:t>
                  </w:r>
                </w:p>
              </w:txbxContent>
            </v:textbox>
            <w10:wrap type="none"/>
          </v:shape>
        </w:pict>
      </w:r>
      <w:r>
        <w:pict>
          <v:shape style="position:absolute;margin-left:433.680695pt;margin-top:-13.521606pt;width:4.05pt;height:7.8pt;mso-position-horizontal-relative:page;mso-position-vertical-relative:paragraph;z-index:282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L</w:t>
                  </w:r>
                </w:p>
              </w:txbxContent>
            </v:textbox>
            <w10:wrap type="none"/>
          </v:shape>
        </w:pict>
      </w:r>
      <w:r>
        <w:pict>
          <v:shape style="position:absolute;margin-left:493.408234pt;margin-top:-13.521606pt;width:4.05pt;height:7.8pt;mso-position-horizontal-relative:page;mso-position-vertical-relative:paragraph;z-index:-43945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L</w:t>
                  </w:r>
                </w:p>
              </w:txbxContent>
            </v:textbox>
            <w10:wrap type="none"/>
          </v:shape>
        </w:pict>
      </w:r>
      <w:r>
        <w:t>则式（</w:t>
      </w:r>
      <w:r>
        <w:rPr>
          <w:rFonts w:ascii="Times New Roman" w:eastAsia="Times New Roman"/>
        </w:rPr>
        <w:t>3.4</w:t>
      </w:r>
      <w:r>
        <w:t>）可改写为：</w:t>
      </w:r>
    </w:p>
    <w:p w:rsidR="0018722C">
      <w:pPr>
        <w:pStyle w:val="ae"/>
        <w:topLinePunct/>
      </w:pPr>
      <w:r>
        <w:rPr>
          <w:kern w:val="2"/>
          <w:sz w:val="22"/>
          <w:szCs w:val="22"/>
          <w:rFonts w:cstheme="minorBidi" w:hAnsiTheme="minorHAnsi" w:eastAsiaTheme="minorHAnsi" w:asciiTheme="minorHAnsi"/>
        </w:rPr>
        <w:pict>
          <v:shape style="margin-left:124.833038pt;margin-top:22.713627pt;width:73.05pt;height:7.75pt;mso-position-horizontal-relative:page;mso-position-vertical-relative:paragraph;z-index:-439576" type="#_x0000_t202" filled="false" stroked="false">
            <v:textbox inset="0,0,0,0">
              <w:txbxContent>
                <w:p w:rsidR="0018722C">
                  <w:pPr>
                    <w:tabs>
                      <w:tab w:pos="672" w:val="left" w:leader="none"/>
                      <w:tab w:pos="1381" w:val="left" w:leader="none"/>
                    </w:tabs>
                    <w:spacing w:line="154" w:lineRule="exact" w:before="0"/>
                    <w:ind w:leftChars="0" w:left="0" w:rightChars="0" w:right="0" w:firstLineChars="0" w:firstLine="0"/>
                    <w:jc w:val="left"/>
                    <w:rPr>
                      <w:rFonts w:ascii="Times New Roman"/>
                      <w:i/>
                      <w:sz w:val="14"/>
                    </w:rPr>
                  </w:pPr>
                  <w:r>
                    <w:rPr>
                      <w:rFonts w:ascii="Times New Roman"/>
                      <w:i/>
                      <w:sz w:val="14"/>
                    </w:rPr>
                    <w:t>ML</w:t>
                    <w:tab/>
                  </w:r>
                  <w:r>
                    <w:rPr>
                      <w:rFonts w:ascii="Times New Roman"/>
                      <w:sz w:val="14"/>
                    </w:rPr>
                    <w:t>0</w:t>
                    <w:tab/>
                  </w:r>
                  <w:r>
                    <w:rPr>
                      <w:rFonts w:ascii="Times New Roman"/>
                      <w:i/>
                      <w:sz w:val="14"/>
                    </w:rPr>
                    <w:t>L</w:t>
                  </w:r>
                </w:p>
              </w:txbxContent>
            </v:textbox>
            <w10:wrap type="none"/>
          </v:shape>
        </w:pict>
      </w:r>
      <w:r>
        <w:rPr>
          <w:kern w:val="2"/>
          <w:szCs w:val="22"/>
          <w:rFonts w:ascii="Symbol" w:hAnsi="Symbol" w:cstheme="minorBidi" w:eastAsiaTheme="minorHAnsi"/>
          <w:i/>
          <w:spacing w:val="-21"/>
          <w:sz w:val="29"/>
        </w:rPr>
        <w:t></w:t>
      </w:r>
      <w:r>
        <w:rPr>
          <w:kern w:val="2"/>
          <w:szCs w:val="22"/>
          <w:rFonts w:ascii="Times New Roman" w:hAnsi="Times New Roman" w:cstheme="minorBidi" w:eastAsiaTheme="minorHAnsi"/>
          <w:spacing w:val="-21"/>
          <w:sz w:val="28"/>
        </w:rPr>
        <w:t>ˆ</w:t>
      </w:r>
      <w:r>
        <w:rPr>
          <w:kern w:val="2"/>
          <w:szCs w:val="22"/>
          <w:rFonts w:ascii="Symbol" w:hAnsi="Symbol" w:cstheme="minorBidi" w:eastAsiaTheme="minorHAnsi"/>
          <w:sz w:val="28"/>
        </w:rPr>
        <w:t></w:t>
      </w:r>
      <w:r>
        <w:rPr>
          <w:kern w:val="2"/>
          <w:szCs w:val="22"/>
          <w:rFonts w:ascii="Symbol" w:hAnsi="Symbol" w:cstheme="minorBidi" w:eastAsiaTheme="minorHAnsi"/>
          <w:i/>
          <w:spacing w:val="-21"/>
          <w:sz w:val="29"/>
        </w:rPr>
        <w:t></w:t>
      </w:r>
      <w:r>
        <w:rPr>
          <w:kern w:val="2"/>
          <w:szCs w:val="22"/>
          <w:rFonts w:ascii="Times New Roman" w:hAnsi="Times New Roman" w:cstheme="minorBidi" w:eastAsiaTheme="minorHAnsi"/>
          <w:spacing w:val="-21"/>
          <w:sz w:val="28"/>
        </w:rPr>
        <w:t>ˆ</w:t>
      </w:r>
      <w:r w:rsidR="001852F3">
        <w:rPr>
          <w:kern w:val="2"/>
          <w:szCs w:val="22"/>
          <w:rFonts w:ascii="Times New Roman" w:hAnsi="Times New Roman" w:cstheme="minorBidi" w:eastAsiaTheme="minorHAnsi"/>
          <w:spacing w:val="-21"/>
          <w:sz w:val="28"/>
        </w:rPr>
        <w:t xml:space="preserve">   </w:t>
      </w:r>
      <w:r>
        <w:rPr>
          <w:kern w:val="2"/>
          <w:szCs w:val="22"/>
          <w:rFonts w:ascii="Symbol" w:hAnsi="Symbol" w:cstheme="minorBidi" w:eastAsiaTheme="minorHAnsi"/>
          <w:sz w:val="28"/>
        </w:rPr>
        <w:t></w:t>
      </w:r>
      <w:r>
        <w:rPr>
          <w:kern w:val="2"/>
          <w:szCs w:val="22"/>
          <w:rFonts w:ascii="Symbol" w:hAnsi="Symbol" w:cstheme="minorBidi" w:eastAsiaTheme="minorHAnsi"/>
          <w:i/>
          <w:spacing w:val="-15"/>
          <w:sz w:val="29"/>
        </w:rPr>
        <w:t></w:t>
      </w:r>
      <w:r>
        <w:rPr>
          <w:kern w:val="2"/>
          <w:szCs w:val="22"/>
          <w:rFonts w:ascii="Times New Roman" w:hAnsi="Times New Roman" w:cstheme="minorBidi" w:eastAsiaTheme="minorHAnsi"/>
          <w:spacing w:val="-15"/>
          <w:sz w:val="28"/>
        </w:rPr>
        <w:t>ˆ</w:t>
      </w:r>
    </w:p>
    <w:p w:rsidR="0018722C">
      <w:pPr>
        <w:topLinePunct/>
      </w:pPr>
      <w:r>
        <w:rPr>
          <w:rFonts w:ascii="Times New Roman"/>
        </w:rPr>
        <w:t>(</w:t>
      </w:r>
      <w:r>
        <w:rPr>
          <w:rFonts w:ascii="Times New Roman"/>
        </w:rPr>
        <w:t xml:space="preserve">3.5</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2604" w:space="5233"/>
            <w:col w:w="853"/>
          </w:cols>
        </w:sectPr>
        <w:topLinePunct/>
      </w:pPr>
    </w:p>
    <w:p w:rsidR="0018722C">
      <w:pPr>
        <w:topLinePunct/>
      </w:pPr>
      <w:r>
        <w:rPr>
          <w:rFonts w:cstheme="minorBidi" w:hAnsiTheme="minorHAnsi" w:eastAsiaTheme="minorHAnsi" w:asciiTheme="minorHAnsi"/>
        </w:rPr>
        <w:t>同样，可得</w:t>
      </w:r>
      <w:r>
        <w:rPr>
          <w:rFonts w:ascii="Symbol" w:hAnsi="Symbol" w:eastAsia="Symbol" w:cstheme="minorBidi"/>
          <w:i/>
        </w:rPr>
        <w:t></w:t>
      </w:r>
      <w:r>
        <w:rPr>
          <w:vertAlign w:val="superscript"/>
          /&gt;
        </w:rPr>
        <w:t>2</w:t>
      </w:r>
      <w:r>
        <w:rPr>
          <w:rFonts w:cstheme="minorBidi" w:hAnsiTheme="minorHAnsi" w:eastAsiaTheme="minorHAnsi" w:asciiTheme="minorHAnsi"/>
        </w:rPr>
        <w:t>的极大似然估计量为：</w:t>
      </w:r>
    </w:p>
    <w:p w:rsidR="0018722C">
      <w:spacing w:beforeLines="0" w:before="0" w:afterLines="0" w:after="0" w:line="440" w:lineRule="auto"/>
      <w:pPr>
        <w:sectPr w:rsidR="00556256">
          <w:pgSz w:w="11910" w:h="16840"/>
          <w:pgMar w:header="895" w:footer="875" w:top="1140" w:bottom="1060" w:left="1660" w:right="1660"/>
        </w:sectPr>
        <w:topLinePunct/>
      </w:pPr>
    </w:p>
    <w:p w:rsidR="0018722C">
      <w:pPr>
        <w:pStyle w:val="ae"/>
        <w:topLinePunct/>
      </w:pPr>
      <w:r>
        <w:rPr>
          <w:kern w:val="2"/>
          <w:sz w:val="22"/>
          <w:szCs w:val="22"/>
          <w:rFonts w:cstheme="minorBidi" w:hAnsiTheme="minorHAnsi" w:eastAsiaTheme="minorHAnsi" w:asciiTheme="minorHAnsi"/>
        </w:rPr>
        <w:pict>
          <v:shape style="margin-left:114.806587pt;margin-top:7.766541pt;width:9.2pt;height:18.05pt;mso-position-horizontal-relative:page;mso-position-vertical-relative:paragraph;z-index:2992" type="#_x0000_t202" filled="false" stroked="false">
            <v:textbox inset="0,0,0,0">
              <w:txbxContent>
                <w:p w:rsidR="0018722C">
                  <w:pPr>
                    <w:spacing w:before="4"/>
                    <w:ind w:leftChars="0" w:left="0" w:rightChars="0" w:right="0" w:firstLineChars="0" w:firstLine="0"/>
                    <w:jc w:val="left"/>
                    <w:rPr>
                      <w:rFonts w:ascii="Times New Roman" w:hAnsi="Times New Roman"/>
                      <w:sz w:val="28"/>
                    </w:rPr>
                  </w:pPr>
                  <w:r>
                    <w:rPr>
                      <w:rFonts w:ascii="Symbol" w:hAnsi="Symbol"/>
                      <w:i/>
                      <w:spacing w:val="-44"/>
                      <w:sz w:val="29"/>
                    </w:rPr>
                    <w:t></w:t>
                  </w:r>
                  <w:r>
                    <w:rPr>
                      <w:rFonts w:ascii="Times New Roman" w:hAnsi="Times New Roman"/>
                      <w:spacing w:val="-44"/>
                      <w:position w:val="1"/>
                      <w:sz w:val="28"/>
                    </w:rPr>
                    <w:t>ˆ</w:t>
                  </w:r>
                </w:p>
              </w:txbxContent>
            </v:textbox>
            <w10:wrap type="none"/>
          </v:shape>
        </w:pict>
      </w:r>
      <w:r>
        <w:rPr>
          <w:kern w:val="2"/>
          <w:sz w:val="22"/>
          <w:szCs w:val="22"/>
          <w:rFonts w:cstheme="minorBidi" w:hAnsiTheme="minorHAnsi" w:eastAsiaTheme="minorHAnsi" w:asciiTheme="minorHAnsi"/>
        </w:rPr>
        <w:pict>
          <v:shape style="margin-left:126.110672pt;margin-top:10.117162pt;width:3.65pt;height:7.75pt;mso-position-horizontal-relative:page;mso-position-vertical-relative:paragraph;z-index:-439168"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2"/>
                      <w:sz w:val="14"/>
                    </w:rPr>
                    <w:t>2</w:t>
                  </w:r>
                </w:p>
              </w:txbxContent>
            </v:textbox>
            <w10:wrap type="none"/>
          </v:shape>
        </w:pict>
      </w:r>
      <w:r>
        <w:rPr>
          <w:kern w:val="2"/>
          <w:szCs w:val="22"/>
          <w:rFonts w:ascii="Times New Roman" w:hAnsi="Times New Roman" w:cstheme="minorBidi" w:eastAsiaTheme="minorHAnsi"/>
          <w:i/>
          <w:w w:val="105"/>
          <w:sz w:val="14"/>
        </w:rPr>
        <w:t>ML</w:t>
      </w:r>
      <w:r w:rsidR="001852F3">
        <w:rPr>
          <w:kern w:val="2"/>
          <w:szCs w:val="22"/>
          <w:rFonts w:ascii="Times New Roman" w:hAnsi="Times New Roman" w:cstheme="minorBidi" w:eastAsiaTheme="minorHAnsi"/>
          <w:i/>
          <w:w w:val="105"/>
          <w:sz w:val="14"/>
        </w:rPr>
        <w:t xml:space="preserve"> </w:t>
      </w:r>
      <w:r>
        <w:rPr>
          <w:kern w:val="2"/>
          <w:szCs w:val="22"/>
          <w:rFonts w:ascii="Symbol" w:hAnsi="Symbol" w:cstheme="minorBidi" w:eastAsiaTheme="minorHAnsi"/>
          <w:w w:val="105"/>
          <w:sz w:val="28"/>
        </w:rPr>
        <w:t></w:t>
      </w:r>
      <w:r>
        <w:rPr>
          <w:kern w:val="2"/>
          <w:szCs w:val="22"/>
          <w:rFonts w:ascii="Times New Roman" w:hAnsi="Times New Roman" w:cstheme="minorBidi" w:eastAsiaTheme="minorHAnsi"/>
          <w:spacing w:val="-2"/>
          <w:w w:val="105"/>
          <w:sz w:val="28"/>
        </w:rPr>
        <w:t>(</w:t>
      </w:r>
      <w:r>
        <w:rPr>
          <w:kern w:val="2"/>
          <w:szCs w:val="22"/>
          <w:rFonts w:ascii="Times New Roman" w:hAnsi="Times New Roman" w:cstheme="minorBidi" w:eastAsiaTheme="minorHAnsi"/>
          <w:i/>
          <w:spacing w:val="-2"/>
          <w:w w:val="105"/>
          <w:sz w:val="28"/>
        </w:rPr>
        <w:t>e</w:t>
      </w:r>
      <w:r>
        <w:rPr>
          <w:kern w:val="2"/>
          <w:szCs w:val="22"/>
          <w:rFonts w:ascii="Times New Roman" w:hAnsi="Times New Roman" w:cstheme="minorBidi" w:eastAsiaTheme="minorHAnsi"/>
          <w:spacing w:val="-2"/>
          <w:w w:val="105"/>
          <w:sz w:val="14"/>
        </w:rPr>
        <w:t>0</w:t>
      </w:r>
    </w:p>
    <w:p w:rsidR="0018722C">
      <w:pPr>
        <w:pStyle w:val="cw25"/>
        <w:tabs>
          <w:tab w:pos="270" w:val="left" w:leader="none"/>
        </w:tabs>
        <w:spacing w:line="240" w:lineRule="auto" w:before="160" w:after="0"/>
        <w:ind w:leftChars="0" w:left="242" w:rightChars="0" w:right="0" w:hanging="193"/>
        <w:jc w:val="left"/>
        <w:rPr>
          <w:rFonts w:ascii="Symbol" w:hAnsi="Symbol"/>
          <w:i/>
          <w:sz w:val="28"/>
        </w:rPr>
        <w:topLinePunct/>
      </w:pPr>
      <w:r>
        <w:rPr>
          <w:rFonts w:ascii="Symbol" w:hAnsi="Symbol"/>
          <w:i/>
          <w:spacing w:val="-4"/>
          <w:w w:val="99"/>
          <w:sz w:val="29"/>
        </w:rPr>
        <w:br w:type="column"/>
      </w:r>
      <w:r>
        <w:rPr>
          <w:rFonts w:ascii="Symbol" w:hAnsi="Symbol"/>
          <w:i/>
          <w:spacing w:val="-2"/>
          <w:sz w:val="29"/>
        </w:rPr>
        <w:t></w:t>
      </w:r>
      <w:r>
        <w:rPr>
          <w:i/>
          <w:spacing w:val="-2"/>
          <w:sz w:val="28"/>
        </w:rPr>
        <w:t>e</w:t>
      </w:r>
    </w:p>
    <w:p w:rsidR="0018722C">
      <w:pPr>
        <w:spacing w:before="150"/>
        <w:ind w:leftChars="0" w:left="-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8"/>
        </w:rPr>
        <w:t>)</w:t>
      </w:r>
      <w:r>
        <w:rPr>
          <w:kern w:val="2"/>
          <w:szCs w:val="22"/>
          <w:rFonts w:ascii="Symbol" w:hAnsi="Symbol" w:cstheme="minorBidi" w:eastAsiaTheme="minorHAnsi"/>
          <w:w w:val="105"/>
          <w:position w:val="2"/>
          <w:sz w:val="28"/>
        </w:rPr>
        <w:t></w:t>
      </w:r>
      <w:r>
        <w:rPr>
          <w:kern w:val="2"/>
          <w:szCs w:val="22"/>
          <w:rFonts w:ascii="Times New Roman" w:hAnsi="Times New Roman" w:cstheme="minorBidi" w:eastAsiaTheme="minorHAnsi"/>
          <w:w w:val="105"/>
          <w:sz w:val="28"/>
        </w:rPr>
        <w:t>(</w:t>
      </w:r>
      <w:r>
        <w:rPr>
          <w:kern w:val="2"/>
          <w:szCs w:val="22"/>
          <w:rFonts w:ascii="Times New Roman" w:hAnsi="Times New Roman" w:cstheme="minorBidi" w:eastAsiaTheme="minorHAnsi"/>
          <w:i/>
          <w:w w:val="105"/>
          <w:sz w:val="28"/>
        </w:rPr>
        <w:t>e</w:t>
      </w:r>
    </w:p>
    <w:p w:rsidR="0018722C">
      <w:pPr>
        <w:pStyle w:val="cw25"/>
        <w:tabs>
          <w:tab w:pos="270" w:val="left" w:leader="none"/>
        </w:tabs>
        <w:spacing w:line="240" w:lineRule="auto" w:before="160" w:after="0"/>
        <w:ind w:leftChars="0" w:left="269" w:rightChars="0" w:right="0" w:hanging="220"/>
        <w:jc w:val="left"/>
        <w:rPr>
          <w:rFonts w:ascii="Symbol" w:hAnsi="Symbol"/>
          <w:i/>
          <w:sz w:val="28"/>
        </w:rPr>
        <w:topLinePunct/>
      </w:pPr>
      <w:r>
        <w:rPr>
          <w:rFonts w:ascii="Symbol" w:hAnsi="Symbol"/>
          <w:i/>
          <w:spacing w:val="-4"/>
          <w:w w:val="99"/>
          <w:sz w:val="29"/>
        </w:rPr>
        <w:br w:type="column"/>
      </w:r>
      <w:r>
        <w:rPr>
          <w:rFonts w:ascii="Symbol" w:hAnsi="Symbol"/>
          <w:i/>
          <w:spacing w:val="-2"/>
          <w:sz w:val="29"/>
        </w:rPr>
        <w:t></w:t>
      </w:r>
      <w:r>
        <w:rPr>
          <w:i/>
          <w:spacing w:val="-2"/>
          <w:sz w:val="28"/>
        </w:rPr>
        <w:t>e</w:t>
      </w:r>
    </w:p>
    <w:p w:rsidR="0018722C">
      <w:pPr>
        <w:spacing w:before="190"/>
        <w:ind w:leftChars="0" w:left="-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105"/>
          <w:sz w:val="28"/>
        </w:rPr>
        <w:t>)</w:t>
      </w:r>
      <w:r>
        <w:rPr>
          <w:kern w:val="2"/>
          <w:szCs w:val="22"/>
          <w:rFonts w:ascii="Times New Roman" w:cstheme="minorBidi" w:hAnsiTheme="minorHAnsi" w:eastAsiaTheme="minorHAnsi"/>
          <w:spacing w:val="-24"/>
          <w:w w:val="105"/>
          <w:sz w:val="28"/>
        </w:rPr>
        <w:t> </w:t>
      </w:r>
      <w:r>
        <w:rPr>
          <w:kern w:val="2"/>
          <w:szCs w:val="22"/>
          <w:rFonts w:ascii="Times New Roman" w:cstheme="minorBidi" w:hAnsiTheme="minorHAnsi" w:eastAsiaTheme="minorHAnsi"/>
          <w:w w:val="105"/>
          <w:sz w:val="28"/>
        </w:rPr>
        <w:t>/</w:t>
      </w:r>
      <w:r>
        <w:rPr>
          <w:kern w:val="2"/>
          <w:szCs w:val="22"/>
          <w:rFonts w:ascii="Times New Roman" w:cstheme="minorBidi" w:hAnsiTheme="minorHAnsi" w:eastAsiaTheme="minorHAnsi"/>
          <w:spacing w:val="-14"/>
          <w:w w:val="105"/>
          <w:sz w:val="28"/>
        </w:rPr>
        <w:t> </w:t>
      </w:r>
      <w:r>
        <w:rPr>
          <w:kern w:val="2"/>
          <w:szCs w:val="22"/>
          <w:rFonts w:ascii="Times New Roman" w:cstheme="minorBidi" w:hAnsiTheme="minorHAnsi" w:eastAsiaTheme="minorHAnsi"/>
          <w:i/>
          <w:w w:val="105"/>
          <w:sz w:val="28"/>
        </w:rPr>
        <w:t>N</w:t>
      </w:r>
    </w:p>
    <w:p w:rsidR="0018722C">
      <w:pPr>
        <w:topLinePunct/>
      </w:pPr>
      <w:r>
        <w:br w:type="column"/>
      </w:r>
      <w:r>
        <w:rPr>
          <w:rFonts w:ascii="Times New Roman"/>
        </w:rPr>
        <w:t>(</w:t>
      </w:r>
      <w:r>
        <w:rPr>
          <w:rFonts w:ascii="Times New Roman"/>
        </w:rPr>
        <w:t xml:space="preserve">3.6</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6" w:equalWidth="0">
            <w:col w:w="1628" w:space="40"/>
            <w:col w:w="630" w:space="39"/>
            <w:col w:w="440" w:space="39"/>
            <w:col w:w="630" w:space="39"/>
            <w:col w:w="445" w:space="3392"/>
            <w:col w:w="1268"/>
          </w:cols>
        </w:sectPr>
        <w:topLinePunct/>
      </w:pPr>
    </w:p>
    <w:p w:rsidR="0018722C">
      <w:pPr>
        <w:pStyle w:val="Heading3"/>
        <w:textAlignment w:val="center"/>
        <w:topLinePunct/>
        <w:ind w:left="200" w:hangingChars="200" w:hanging="200"/>
      </w:pPr>
      <w:bookmarkStart w:id="18906" w:name="_Toc68618906"/>
      <w:r>
        <w:t>3.2.2</w:t>
      </w:r>
      <w:r>
        <w:t xml:space="preserve"> </w:t>
      </w:r>
      <w:r>
        <w:pict>
          <v:shape style="margin-left:218.188324pt;margin-top:-7.761829pt;width:3.65pt;height:7.75pt;mso-position-horizontal-relative:page;mso-position-vertical-relative:paragraph;z-index:-439288"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2"/>
                      <w:sz w:val="14"/>
                    </w:rPr>
                    <w:t>0</w:t>
                  </w:r>
                </w:p>
              </w:txbxContent>
            </v:textbox>
            <w10:wrap type="none"/>
          </v:shape>
        </w:pict>
      </w:r>
      <w:r>
        <w:pict>
          <v:shape style="margin-left:193.812485pt;margin-top:-7.761829pt;width:4.05pt;height:7.75pt;mso-position-horizontal-relative:page;mso-position-vertical-relative:paragraph;z-index:316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2"/>
                      <w:sz w:val="14"/>
                    </w:rPr>
                    <w:t>L</w:t>
                  </w:r>
                </w:p>
              </w:txbxContent>
            </v:textbox>
            <w10:wrap type="none"/>
          </v:shape>
        </w:pict>
      </w:r>
      <w:r>
        <w:pict>
          <v:shape style="margin-left:251.268402pt;margin-top:-7.761829pt;width:4.05pt;height:7.75pt;mso-position-horizontal-relative:page;mso-position-vertical-relative:paragraph;z-index:318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2"/>
                      <w:sz w:val="14"/>
                    </w:rPr>
                    <w:t>L</w:t>
                  </w:r>
                </w:p>
              </w:txbxContent>
            </v:textbox>
            <w10:wrap type="none"/>
          </v:shape>
        </w:pict>
      </w:r>
      <w:bookmarkStart w:name="_bookmark34" w:id="82"/>
      <w:bookmarkEnd w:id="82"/>
      <w:bookmarkStart w:name="_bookmark34" w:id="83"/>
      <w:bookmarkEnd w:id="83"/>
      <w:r>
        <w:t>城市商品住宅宜居性特征的空间误差评价模型</w:t>
      </w:r>
      <w:bookmarkEnd w:id="18906"/>
    </w:p>
    <w:p w:rsidR="0018722C">
      <w:pPr>
        <w:topLinePunct/>
      </w:pPr>
      <w:r>
        <w:t>设</w:t>
      </w:r>
      <w:r>
        <w:rPr>
          <w:rFonts w:ascii="Times New Roman" w:hAnsi="Times New Roman" w:eastAsia="宋体"/>
          <w:i/>
        </w:rPr>
        <w:t>y</w:t>
      </w:r>
      <w:r>
        <w:t>为城市商品住宅价格，</w:t>
      </w:r>
      <w:r>
        <w:rPr>
          <w:rFonts w:ascii="Times New Roman" w:hAnsi="Times New Roman" w:eastAsia="宋体"/>
          <w:i/>
        </w:rPr>
        <w:t>X</w:t>
      </w:r>
      <w:r>
        <w:t>为城市宜居性特征，</w:t>
      </w:r>
      <w:r>
        <w:rPr>
          <w:rFonts w:ascii="Times New Roman" w:hAnsi="Times New Roman" w:eastAsia="宋体"/>
          <w:i/>
        </w:rPr>
        <w:t>W</w:t>
      </w:r>
      <w:r>
        <w:t>为</w:t>
      </w:r>
      <w:r>
        <w:rPr>
          <w:rFonts w:ascii="Times New Roman" w:hAnsi="Times New Roman" w:eastAsia="宋体"/>
          <w:i/>
        </w:rPr>
        <w:t>N</w:t>
      </w:r>
      <w:r>
        <w:t>个城市的空间权重</w:t>
      </w:r>
      <w:r>
        <w:t>矩阵，</w:t>
      </w:r>
      <w:r>
        <w:rPr>
          <w:rFonts w:ascii="Symbol" w:hAnsi="Symbol" w:eastAsia="Symbol"/>
          <w:i/>
        </w:rPr>
        <w:t></w:t>
      </w:r>
      <w:r>
        <w:t>为误差空间自相关系数，</w:t>
      </w:r>
      <w:r>
        <w:rPr>
          <w:rFonts w:ascii="Symbol" w:hAnsi="Symbol" w:eastAsia="Symbol"/>
          <w:i/>
        </w:rPr>
        <w:t></w:t>
      </w:r>
      <w:r>
        <w:t>为待估参数，</w:t>
      </w:r>
      <w:r>
        <w:rPr>
          <w:rFonts w:ascii="Times New Roman" w:hAnsi="Times New Roman" w:eastAsia="宋体"/>
          <w:i/>
        </w:rPr>
        <w:t>u</w:t>
      </w:r>
      <w:r>
        <w:t>为随机误差项，则有：</w:t>
      </w:r>
    </w:p>
    <w:p w:rsidR="0018722C">
      <w:pPr>
        <w:spacing w:line="292" w:lineRule="exact" w:before="64"/>
        <w:ind w:leftChars="0" w:left="661" w:rightChars="0" w:right="0" w:firstLineChars="0" w:firstLine="0"/>
        <w:jc w:val="left"/>
        <w:topLinePunct/>
      </w:pPr>
      <w:r>
        <w:rPr>
          <w:kern w:val="2"/>
          <w:sz w:val="30"/>
          <w:szCs w:val="22"/>
          <w:rFonts w:cstheme="minorBidi" w:hAnsiTheme="minorHAnsi" w:eastAsiaTheme="minorHAnsi" w:asciiTheme="minorHAnsi" w:ascii="Symbol" w:hAnsi="Symbol"/>
          <w:position w:val="-2"/>
        </w:rPr>
        <w:t></w:t>
      </w:r>
      <w:r>
        <w:rPr>
          <w:kern w:val="2"/>
          <w:szCs w:val="22"/>
          <w:rFonts w:ascii="Times New Roman" w:hAnsi="Times New Roman" w:cstheme="minorBidi" w:eastAsiaTheme="minorHAnsi"/>
          <w:i/>
          <w:sz w:val="30"/>
        </w:rPr>
        <w:t>Y</w:t>
      </w:r>
      <w:r>
        <w:rPr>
          <w:kern w:val="2"/>
          <w:szCs w:val="22"/>
          <w:rFonts w:ascii="Symbol" w:hAnsi="Symbol" w:cstheme="minorBidi" w:eastAsiaTheme="minorHAnsi"/>
          <w:sz w:val="30"/>
        </w:rPr>
        <w:t></w:t>
      </w:r>
      <w:r>
        <w:rPr>
          <w:kern w:val="2"/>
          <w:szCs w:val="22"/>
          <w:rFonts w:ascii="Times New Roman" w:hAnsi="Times New Roman" w:cstheme="minorBidi" w:eastAsiaTheme="minorHAnsi"/>
          <w:i/>
          <w:sz w:val="30"/>
        </w:rPr>
        <w:t>X</w:t>
      </w:r>
      <w:r>
        <w:rPr>
          <w:kern w:val="2"/>
          <w:szCs w:val="22"/>
          <w:rFonts w:ascii="Symbol" w:hAnsi="Symbol" w:cstheme="minorBidi" w:eastAsiaTheme="minorHAnsi"/>
          <w:i/>
          <w:sz w:val="32"/>
        </w:rPr>
        <w:t></w:t>
      </w:r>
      <w:r>
        <w:rPr>
          <w:kern w:val="2"/>
          <w:szCs w:val="22"/>
          <w:rFonts w:ascii="Symbol" w:hAnsi="Symbol" w:cstheme="minorBidi" w:eastAsiaTheme="minorHAnsi"/>
          <w:sz w:val="30"/>
        </w:rPr>
        <w:t></w:t>
      </w:r>
      <w:r>
        <w:rPr>
          <w:kern w:val="2"/>
          <w:szCs w:val="22"/>
          <w:rFonts w:ascii="Times New Roman" w:hAnsi="Times New Roman" w:cstheme="minorBidi" w:eastAsiaTheme="minorHAnsi"/>
          <w:sz w:val="30"/>
        </w:rPr>
        <w:t xml:space="preserve"> </w:t>
      </w:r>
      <w:r>
        <w:rPr>
          <w:kern w:val="2"/>
          <w:szCs w:val="22"/>
          <w:rFonts w:ascii="Symbol" w:hAnsi="Symbol" w:cstheme="minorBidi" w:eastAsiaTheme="minorHAnsi"/>
          <w:i/>
          <w:sz w:val="32"/>
        </w:rPr>
        <w:t></w:t>
      </w:r>
    </w:p>
    <w:p w:rsidR="0018722C">
      <w:spacing w:beforeLines="0" w:before="0" w:afterLines="0" w:after="0" w:line="440" w:lineRule="auto"/>
      <w:pPr>
        <w:sectPr w:rsidR="00556256">
          <w:type w:val="continuous"/>
          <w:pgSz w:w="11910" w:h="16840"/>
          <w:pgMar w:top="1580" w:bottom="280" w:left="1660" w:right="1660"/>
        </w:sectPr>
        <w:topLinePunct/>
      </w:pPr>
    </w:p>
    <w:p w:rsidR="0018722C">
      <w:pPr>
        <w:pStyle w:val="ae"/>
        <w:topLinePunct/>
      </w:pPr>
      <w:r>
        <w:rPr>
          <w:kern w:val="2"/>
          <w:sz w:val="22"/>
          <w:szCs w:val="22"/>
          <w:rFonts w:cstheme="minorBidi" w:hAnsiTheme="minorHAnsi" w:eastAsiaTheme="minorHAnsi" w:asciiTheme="minorHAnsi"/>
        </w:rPr>
        <w:pict>
          <v:shape style="margin-left:122.956818pt;margin-top:8.203433pt;width:6.8pt;height:19.75pt;mso-position-horizontal-relative:page;mso-position-vertical-relative:paragraph;z-index:-439264" type="#_x0000_t202" filled="false" stroked="false">
            <v:textbox inset="0,0,0,0">
              <w:txbxContent>
                <w:p w:rsidR="0018722C">
                  <w:pPr>
                    <w:spacing w:before="2"/>
                    <w:ind w:leftChars="0" w:left="0" w:rightChars="0" w:right="0" w:firstLineChars="0" w:firstLine="0"/>
                    <w:jc w:val="left"/>
                    <w:rPr>
                      <w:rFonts w:ascii="Symbol" w:hAnsi="Symbol"/>
                      <w:i/>
                      <w:sz w:val="32"/>
                    </w:rPr>
                  </w:pPr>
                  <w:r>
                    <w:rPr>
                      <w:rFonts w:ascii="Symbol" w:hAnsi="Symbol"/>
                      <w:i/>
                      <w:w w:val="96"/>
                      <w:sz w:val="32"/>
                    </w:rPr>
                    <w:t></w:t>
                  </w:r>
                </w:p>
              </w:txbxContent>
            </v:textbox>
            <w10:wrap type="none"/>
          </v:shape>
        </w:pict>
      </w:r>
      <w:r>
        <w:rPr>
          <w:kern w:val="2"/>
          <w:sz w:val="22"/>
          <w:szCs w:val="22"/>
          <w:rFonts w:cstheme="minorBidi" w:hAnsiTheme="minorHAnsi" w:eastAsiaTheme="minorHAnsi" w:asciiTheme="minorHAnsi"/>
        </w:rPr>
        <w:pict>
          <v:shape style="margin-left:116.053864pt;margin-top:12.532209pt;width:7.65pt;height:18.7pt;mso-position-horizontal-relative:page;mso-position-vertical-relative:paragraph;z-index:-439096" type="#_x0000_t202" filled="false" stroked="false">
            <v:textbox inset="0,0,0,0">
              <w:txbxContent>
                <w:p w:rsidR="0018722C">
                  <w:pPr>
                    <w:spacing w:before="5"/>
                    <w:ind w:leftChars="0" w:left="0" w:rightChars="0" w:right="0" w:firstLineChars="0" w:firstLine="0"/>
                    <w:jc w:val="left"/>
                    <w:rPr>
                      <w:rFonts w:ascii="Symbol" w:hAnsi="Symbol"/>
                      <w:sz w:val="30"/>
                    </w:rPr>
                  </w:pPr>
                  <w:r>
                    <w:rPr>
                      <w:rFonts w:ascii="Symbol" w:hAnsi="Symbol"/>
                      <w:w w:val="102"/>
                      <w:sz w:val="30"/>
                    </w:rPr>
                    <w:t></w:t>
                  </w:r>
                </w:p>
              </w:txbxContent>
            </v:textbox>
            <w10:wrap type="none"/>
          </v:shape>
        </w:pict>
      </w:r>
      <w:r>
        <w:rPr>
          <w:kern w:val="2"/>
          <w:szCs w:val="22"/>
          <w:rFonts w:ascii="Symbol" w:hAnsi="Symbol" w:cstheme="minorBidi" w:eastAsiaTheme="minorHAnsi"/>
          <w:sz w:val="30"/>
        </w:rPr>
        <w:t></w:t>
      </w:r>
      <w:r>
        <w:rPr>
          <w:kern w:val="2"/>
          <w:szCs w:val="22"/>
          <w:rFonts w:ascii="Times New Roman" w:hAnsi="Times New Roman" w:cstheme="minorBidi" w:eastAsiaTheme="minorHAnsi"/>
          <w:sz w:val="30"/>
        </w:rPr>
        <w:t>	</w:t>
      </w:r>
      <w:r>
        <w:rPr>
          <w:kern w:val="2"/>
          <w:szCs w:val="22"/>
          <w:rFonts w:ascii="Symbol" w:hAnsi="Symbol" w:cstheme="minorBidi" w:eastAsiaTheme="minorHAnsi"/>
          <w:i/>
          <w:sz w:val="32"/>
        </w:rPr>
        <w:t></w:t>
      </w:r>
      <w:r>
        <w:rPr>
          <w:kern w:val="2"/>
          <w:szCs w:val="22"/>
          <w:rFonts w:ascii="Times New Roman" w:hAnsi="Times New Roman" w:cstheme="minorBidi" w:eastAsiaTheme="minorHAnsi"/>
          <w:i/>
          <w:sz w:val="30"/>
        </w:rPr>
        <w:t>W</w:t>
      </w:r>
      <w:r>
        <w:rPr>
          <w:kern w:val="2"/>
          <w:szCs w:val="22"/>
          <w:rFonts w:ascii="Symbol" w:hAnsi="Symbol" w:cstheme="minorBidi" w:eastAsiaTheme="minorHAnsi"/>
          <w:i/>
          <w:sz w:val="32"/>
        </w:rPr>
        <w:t></w:t>
      </w:r>
      <w:r>
        <w:rPr>
          <w:kern w:val="2"/>
          <w:szCs w:val="22"/>
          <w:rFonts w:ascii="Symbol" w:hAnsi="Symbol" w:cstheme="minorBidi" w:eastAsiaTheme="minorHAnsi"/>
          <w:sz w:val="30"/>
        </w:rPr>
        <w:t></w:t>
      </w:r>
      <w:r>
        <w:rPr>
          <w:kern w:val="2"/>
          <w:szCs w:val="22"/>
          <w:rFonts w:ascii="Times New Roman" w:hAnsi="Times New Roman" w:cstheme="minorBidi" w:eastAsiaTheme="minorHAnsi"/>
          <w:spacing w:val="-2"/>
          <w:sz w:val="30"/>
        </w:rPr>
        <w:t> </w:t>
      </w:r>
      <w:r>
        <w:rPr>
          <w:kern w:val="2"/>
          <w:szCs w:val="22"/>
          <w:rFonts w:ascii="Times New Roman" w:hAnsi="Times New Roman" w:cstheme="minorBidi" w:eastAsiaTheme="minorHAnsi"/>
          <w:i/>
          <w:sz w:val="30"/>
        </w:rPr>
        <w:t>u</w:t>
      </w:r>
    </w:p>
    <w:p w:rsidR="0018722C">
      <w:pPr>
        <w:topLinePunct/>
      </w:pPr>
      <w:r>
        <w:br w:type="column"/>
      </w:r>
      <w:r>
        <w:rPr>
          <w:rFonts w:ascii="Times New Roman"/>
        </w:rPr>
        <w:t>(</w:t>
      </w:r>
      <w:r>
        <w:rPr>
          <w:rFonts w:ascii="Times New Roman"/>
        </w:rPr>
        <w:t xml:space="preserve">3.7</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2" w:equalWidth="0">
            <w:col w:w="2326" w:space="4919"/>
            <w:col w:w="1345"/>
          </w:cols>
        </w:sectPr>
        <w:topLinePunct/>
      </w:pP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rPr>
        <w:t>式</w:t>
      </w:r>
      <w:r>
        <w:rPr>
          <w:rFonts w:cstheme="minorBidi" w:hAnsiTheme="minorHAnsi" w:eastAsiaTheme="minorHAnsi" w:asciiTheme="minorHAnsi"/>
        </w:rPr>
        <w:t>（</w:t>
      </w:r>
      <w:r>
        <w:rPr>
          <w:kern w:val="2"/>
          <w:szCs w:val="22"/>
          <w:rFonts w:ascii="Times New Roman" w:hAnsi="Times New Roman" w:eastAsia="宋体" w:cstheme="minorBidi"/>
          <w:sz w:val="24"/>
        </w:rPr>
        <w:t>3.7</w:t>
      </w:r>
      <w:r>
        <w:rPr>
          <w:rFonts w:cstheme="minorBidi" w:hAnsiTheme="minorHAnsi" w:eastAsiaTheme="minorHAnsi" w:asciiTheme="minorHAnsi"/>
        </w:rPr>
        <w:t>）</w:t>
      </w:r>
      <w:r>
        <w:rPr>
          <w:rFonts w:cstheme="minorBidi" w:hAnsiTheme="minorHAnsi" w:eastAsiaTheme="minorHAnsi" w:asciiTheme="minorHAnsi"/>
        </w:rPr>
        <w:t>即为城市商品住宅宜居性特征的空间误差评价模型。</w:t>
      </w:r>
      <w:r>
        <w:rPr>
          <w:rFonts w:cstheme="minorBidi" w:hAnsiTheme="minorHAnsi" w:eastAsiaTheme="minorHAnsi" w:asciiTheme="minorHAnsi"/>
        </w:rPr>
        <w:t>由于</w:t>
      </w:r>
      <w:r>
        <w:rPr>
          <w:rFonts w:ascii="Symbol" w:hAnsi="Symbol" w:eastAsia="Symbol" w:cstheme="minorBidi"/>
          <w: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I</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W</w:t>
      </w:r>
      <w:r>
        <w:rPr>
          <w:rFonts w:ascii="Symbol" w:hAnsi="Symbol" w:eastAsia="Symbol" w:cstheme="minorBidi"/>
        </w:rPr>
        <w:t></w:t>
      </w:r>
      <w:r>
        <w:rPr>
          <w:vertAlign w:val="superscript"/>
          /&gt;
        </w:rPr>
        <w:t></w:t>
      </w:r>
      <w:r>
        <w:rPr>
          <w:vertAlign w:val="superscript"/>
          /&gt;
        </w:rPr>
        <w:t>1</w:t>
      </w:r>
      <w:r>
        <w:rPr>
          <w:vertAlign w:val="superscript"/>
          /&gt;
        </w:rPr>
        <w:t> </w:t>
      </w:r>
      <w:r>
        <w:rPr>
          <w:rFonts w:ascii="Times New Roman" w:hAnsi="Times New Roman" w:eastAsia="宋体" w:cstheme="minorBidi"/>
          <w:i/>
        </w:rPr>
        <w:t>u</w:t>
      </w:r>
      <w:r>
        <w:rPr>
          <w:rFonts w:cstheme="minorBidi" w:hAnsiTheme="minorHAnsi" w:eastAsiaTheme="minorHAnsi" w:asciiTheme="minorHAnsi"/>
        </w:rPr>
        <w:t>，于是，式</w:t>
      </w:r>
      <w:r>
        <w:rPr>
          <w:rFonts w:cstheme="minorBidi" w:hAnsiTheme="minorHAnsi" w:eastAsiaTheme="minorHAnsi" w:asciiTheme="minorHAnsi"/>
        </w:rPr>
        <w:t>（</w:t>
      </w:r>
      <w:r>
        <w:rPr>
          <w:kern w:val="2"/>
          <w:szCs w:val="22"/>
          <w:rFonts w:ascii="Times New Roman" w:hAnsi="Times New Roman" w:eastAsia="宋体" w:cstheme="minorBidi"/>
          <w:sz w:val="24"/>
        </w:rPr>
        <w:t>3</w:t>
      </w:r>
      <w:r>
        <w:rPr>
          <w:kern w:val="2"/>
          <w:szCs w:val="22"/>
          <w:rFonts w:ascii="Times New Roman" w:hAnsi="Times New Roman" w:eastAsia="宋体" w:cstheme="minorBidi"/>
          <w:spacing w:val="0"/>
          <w:sz w:val="24"/>
        </w:rPr>
        <w:t>.</w:t>
      </w:r>
      <w:r>
        <w:rPr>
          <w:kern w:val="2"/>
          <w:szCs w:val="22"/>
          <w:rFonts w:ascii="Times New Roman" w:hAnsi="Times New Roman" w:eastAsia="宋体" w:cstheme="minorBidi"/>
          <w:sz w:val="24"/>
        </w:rPr>
        <w:t>7</w:t>
      </w:r>
      <w:r>
        <w:rPr>
          <w:rFonts w:cstheme="minorBidi" w:hAnsiTheme="minorHAnsi" w:eastAsiaTheme="minorHAnsi" w:asciiTheme="minorHAnsi"/>
        </w:rPr>
        <w:t>）</w:t>
      </w:r>
      <w:r>
        <w:rPr>
          <w:rFonts w:cstheme="minorBidi" w:hAnsiTheme="minorHAnsi" w:eastAsiaTheme="minorHAnsi" w:asciiTheme="minorHAnsi"/>
        </w:rPr>
        <w:t>可以简化为：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W</w:t>
      </w:r>
      <w:r>
        <w:rPr>
          <w:rFonts w:ascii="Symbol" w:hAnsi="Symbol" w:cstheme="minorBidi" w:eastAsiaTheme="minorHAnsi"/>
        </w:rPr>
        <w:t></w:t>
      </w:r>
      <w:r>
        <w:rPr>
          <w:vertAlign w:val="superscript"/>
          /&gt;
        </w:rPr>
        <w:t></w:t>
      </w:r>
      <w:r>
        <w:rPr>
          <w:vertAlign w:val="superscript"/>
          /&gt;
        </w:rPr>
        <w:t>1</w:t>
      </w:r>
      <w:r>
        <w:rPr>
          <w:vertAlign w:val="superscript"/>
          /&gt;
        </w:rPr>
        <w:t xml:space="preserve"> </w:t>
      </w:r>
      <w:r>
        <w:rPr>
          <w:rFonts w:ascii="Times New Roman" w:hAnsi="Times New Roman" w:cstheme="minorBidi" w:eastAsiaTheme="minorHAnsi"/>
          <w:i/>
        </w:rPr>
        <w:t>u</w:t>
      </w:r>
    </w:p>
    <w:p w:rsidR="0018722C">
      <w:pPr>
        <w:topLinePunct/>
      </w:pPr>
      <w:r>
        <w:t>式</w:t>
      </w:r>
      <w:r>
        <w:t>（</w:t>
      </w:r>
      <w:r>
        <w:rPr>
          <w:rFonts w:ascii="Times New Roman" w:eastAsia="Times New Roman"/>
        </w:rPr>
        <w:t>3.8</w:t>
      </w:r>
      <w:r>
        <w:t>）</w:t>
      </w:r>
      <w:r>
        <w:t>等价于：</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Wy</w:t>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WX</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rPr>
          <w:rFonts w:ascii="Times New Roman"/>
        </w:rPr>
        <w:t>(</w:t>
      </w:r>
      <w:r>
        <w:rPr>
          <w:rFonts w:ascii="Times New Roman"/>
        </w:rPr>
        <w:t xml:space="preserve">3.8</w:t>
      </w:r>
      <w:r>
        <w:rPr>
          <w:rFonts w:ascii="Times New Roman"/>
        </w:rPr>
        <w:t>)</w:t>
      </w:r>
    </w:p>
    <w:p w:rsidR="0018722C">
      <w:pPr>
        <w:topLinePunct/>
      </w:pPr>
      <w:r>
        <w:rPr>
          <w:rFonts w:ascii="Times New Roman"/>
        </w:rPr>
        <w:t>(</w:t>
      </w:r>
      <w:r>
        <w:rPr>
          <w:rFonts w:ascii="Times New Roman"/>
        </w:rPr>
        <w:t xml:space="preserve">3.9</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2" w:equalWidth="0">
            <w:col w:w="7160" w:space="134"/>
            <w:col w:w="1296"/>
          </w:cols>
        </w:sectPr>
        <w:topLinePunct/>
      </w:pPr>
    </w:p>
    <w:p w:rsidR="0018722C">
      <w:pPr>
        <w:topLinePunct/>
      </w:pPr>
      <w:r>
        <w:t>对于上述模型</w:t>
      </w:r>
      <w:r>
        <w:t>（</w:t>
      </w:r>
      <w:r>
        <w:rPr>
          <w:rFonts w:ascii="Times New Roman" w:hAnsi="Times New Roman" w:eastAsia="宋体"/>
        </w:rPr>
        <w:t>3</w:t>
      </w:r>
      <w:r>
        <w:rPr>
          <w:rFonts w:ascii="Times New Roman" w:hAnsi="Times New Roman" w:eastAsia="宋体"/>
          <w:spacing w:val="0"/>
        </w:rPr>
        <w:t>.</w:t>
      </w:r>
      <w:r>
        <w:rPr>
          <w:rFonts w:ascii="Times New Roman" w:hAnsi="Times New Roman" w:eastAsia="宋体"/>
        </w:rPr>
        <w:t>9</w:t>
      </w:r>
      <w:r>
        <w:t>）</w:t>
      </w:r>
      <w:r>
        <w:t>，由于误差项</w:t>
      </w:r>
      <w:r>
        <w:rPr>
          <w:rFonts w:ascii="Symbol" w:hAnsi="Symbol" w:eastAsia="Symbol"/>
          <w:i/>
        </w:rPr>
        <w:t></w:t>
      </w:r>
      <w:r>
        <w:t>的协方差矩阵的非对角元素表示了空间</w:t>
      </w:r>
      <w:r>
        <w:t>相关的结构，所以，普通最小二乘法</w:t>
      </w:r>
      <w:r>
        <w:t>（</w:t>
      </w:r>
      <w:r>
        <w:rPr>
          <w:rFonts w:ascii="Times New Roman" w:hAnsi="Times New Roman" w:eastAsia="宋体"/>
          <w:spacing w:val="-2"/>
        </w:rPr>
        <w:t>OLS</w:t>
      </w:r>
      <w:r>
        <w:t>）</w:t>
      </w:r>
      <w:r>
        <w:t>得到的结果是一个无偏估计，但不</w:t>
      </w:r>
      <w:r>
        <w:t>是有效估计量。因此，城市商品住宅宜居性特征的空间误差评价模型可以选择极大似然估计法进行参数估计</w:t>
      </w:r>
      <w:r>
        <w:rPr>
          <w:vertAlign w:val="superscript"/>
          /&gt;
        </w:rPr>
        <w:t>[</w:t>
      </w:r>
      <w:r>
        <w:rPr>
          <w:rFonts w:ascii="Times New Roman" w:hAnsi="Times New Roman" w:eastAsia="宋体"/>
          <w:spacing w:val="-6"/>
          <w:position w:val="11"/>
          <w:sz w:val="16"/>
        </w:rPr>
        <w:t xml:space="preserve">125</w:t>
      </w:r>
      <w:r>
        <w:rPr>
          <w:vertAlign w:val="superscript"/>
          /&gt;
        </w:rPr>
        <w:t>]</w:t>
      </w:r>
      <w:r>
        <w:t>。</w:t>
      </w:r>
    </w:p>
    <w:p w:rsidR="0018722C">
      <w:pPr>
        <w:topLinePunct/>
      </w:pPr>
      <w:r>
        <w:rPr>
          <w:rFonts w:cstheme="minorBidi" w:hAnsiTheme="minorHAnsi" w:eastAsiaTheme="minorHAnsi" w:asciiTheme="minorHAnsi"/>
        </w:rPr>
        <w:t>假定</w:t>
      </w:r>
      <w:r>
        <w:rPr>
          <w:rFonts w:ascii="Symbol" w:hAnsi="Symbol" w:eastAsia="Symbol" w:cstheme="minorBidi"/>
          <w:i/>
        </w:rPr>
        <w:t></w:t>
      </w:r>
      <w:r>
        <w:rPr>
          <w:rFonts w:cstheme="minorBidi" w:hAnsiTheme="minorHAnsi" w:eastAsiaTheme="minorHAnsi" w:asciiTheme="minorHAnsi"/>
        </w:rPr>
        <w:t>的协方差矩阵为</w:t>
      </w:r>
      <w:r>
        <w:rPr>
          <w:rFonts w:ascii="Symbol" w:hAnsi="Symbol" w:eastAsia="Symbol" w:cstheme="minorBidi"/>
        </w:rPr>
        <w:t></w:t>
      </w:r>
      <w:r>
        <w:rPr>
          <w:rFonts w:ascii="Symbol" w:hAnsi="Symbol" w:eastAsia="Symbol" w:cstheme="minorBidi"/>
        </w:rPr>
        <w:t></w:t>
      </w:r>
      <w:r>
        <w:rPr>
          <w:rFonts w:ascii="Symbol" w:hAnsi="Symbol" w:eastAsia="Symbol" w:cstheme="minorBidi"/>
          <w:i/>
        </w:rPr>
        <w:t></w:t>
      </w:r>
      <w:r>
        <w:rPr>
          <w:vertAlign w:val="superscript"/>
          /&gt;
        </w:rPr>
        <w:t>2</w:t>
      </w:r>
      <w:r>
        <w:rPr>
          <w:vertAlign w:val="superscript"/>
          /&gt;
        </w:rPr>
        <w:t> </w:t>
      </w:r>
      <w:r>
        <w:rPr>
          <w:rFonts w:ascii="Times New Roman" w:hAnsi="Times New Roman" w:eastAsia="宋体" w:cstheme="minorBidi"/>
        </w:rPr>
        <w:t>[</w:t>
      </w:r>
      <w:r>
        <w:rPr>
          <w:rFonts w:ascii="Times New Roman" w:hAnsi="Times New Roman" w:eastAsia="宋体" w:cstheme="minorBidi"/>
        </w:rPr>
        <w:t>(</w:t>
      </w:r>
      <w:r>
        <w:rPr>
          <w:kern w:val="2"/>
          <w:szCs w:val="22"/>
          <w:rFonts w:ascii="Times New Roman" w:hAnsi="Times New Roman" w:eastAsia="宋体" w:cstheme="minorBidi"/>
          <w:i/>
          <w:w w:val="97"/>
          <w:position w:val="1"/>
          <w:sz w:val="29"/>
        </w:rPr>
        <w:t>I</w:t>
      </w:r>
      <w:r>
        <w:rPr>
          <w:kern w:val="2"/>
          <w:szCs w:val="22"/>
          <w:rFonts w:ascii="Symbol" w:hAnsi="Symbol" w:eastAsia="Symbol" w:cstheme="minorBidi"/>
          <w:w w:val="97"/>
          <w:position w:val="1"/>
          <w:sz w:val="29"/>
        </w:rPr>
        <w:t></w:t>
      </w:r>
      <w:r>
        <w:rPr>
          <w:kern w:val="2"/>
          <w:szCs w:val="22"/>
          <w:rFonts w:ascii="Symbol" w:hAnsi="Symbol" w:eastAsia="Symbol" w:cstheme="minorBidi"/>
          <w:i/>
          <w:spacing w:val="-2"/>
          <w:w w:val="94"/>
          <w:position w:val="1"/>
          <w:sz w:val="30"/>
        </w:rPr>
        <w:t></w:t>
      </w:r>
      <w:r>
        <w:rPr>
          <w:kern w:val="2"/>
          <w:szCs w:val="22"/>
          <w:rFonts w:ascii="Times New Roman" w:hAnsi="Times New Roman" w:eastAsia="宋体" w:cstheme="minorBidi"/>
          <w:i/>
          <w:w w:val="97"/>
          <w:position w:val="1"/>
          <w:sz w:val="29"/>
        </w:rPr>
        <w:t>W</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w:t>
      </w:r>
      <w:r>
        <w:rPr>
          <w:kern w:val="2"/>
          <w:szCs w:val="22"/>
          <w:rFonts w:ascii="Times New Roman" w:hAnsi="Times New Roman" w:eastAsia="宋体" w:cstheme="minorBidi"/>
          <w:i/>
          <w:w w:val="97"/>
          <w:position w:val="1"/>
          <w:sz w:val="29"/>
        </w:rPr>
        <w:t>I</w:t>
      </w:r>
      <w:r>
        <w:rPr>
          <w:kern w:val="2"/>
          <w:szCs w:val="22"/>
          <w:rFonts w:ascii="Symbol" w:hAnsi="Symbol" w:eastAsia="Symbol" w:cstheme="minorBidi"/>
          <w:w w:val="97"/>
          <w:position w:val="1"/>
          <w:sz w:val="29"/>
        </w:rPr>
        <w:t></w:t>
      </w:r>
      <w:r>
        <w:rPr>
          <w:kern w:val="2"/>
          <w:szCs w:val="22"/>
          <w:rFonts w:ascii="Symbol" w:hAnsi="Symbol" w:eastAsia="Symbol" w:cstheme="minorBidi"/>
          <w:i/>
          <w:spacing w:val="-2"/>
          <w:w w:val="94"/>
          <w:position w:val="1"/>
          <w:sz w:val="30"/>
        </w:rPr>
        <w:t></w:t>
      </w:r>
      <w:r>
        <w:rPr>
          <w:kern w:val="2"/>
          <w:szCs w:val="22"/>
          <w:rFonts w:ascii="Times New Roman" w:hAnsi="Times New Roman" w:eastAsia="宋体" w:cstheme="minorBidi"/>
          <w:i/>
          <w:w w:val="97"/>
          <w:position w:val="1"/>
          <w:sz w:val="29"/>
        </w:rPr>
        <w:t>W</w:t>
      </w:r>
      <w:r>
        <w:rPr>
          <w:rFonts w:ascii="Times New Roman" w:hAnsi="Times New Roman" w:eastAsia="宋体" w:cstheme="minorBidi"/>
        </w:rPr>
        <w:t>)</w:t>
      </w:r>
      <w:r>
        <w:rPr>
          <w:rFonts w:ascii="Times New Roman" w:hAnsi="Times New Roman" w:eastAsia="宋体" w:cstheme="minorBidi"/>
        </w:rPr>
        <w:t>]</w:t>
      </w:r>
      <w:r>
        <w:rPr>
          <w:vertAlign w:val="superscript"/>
          /&gt;
        </w:rPr>
        <w:t></w:t>
      </w:r>
      <w:r>
        <w:rPr>
          <w:vertAlign w:val="superscript"/>
          /&gt;
        </w:rPr>
        <w:t>1</w:t>
      </w:r>
      <w:r>
        <w:rPr>
          <w:rFonts w:cstheme="minorBidi" w:hAnsiTheme="minorHAnsi" w:eastAsiaTheme="minorHAnsi" w:asciiTheme="minorHAnsi"/>
        </w:rPr>
        <w:t>，则对数似然函数可表示为：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9432" from="158.548096pt,22.188229pt" to="170.605019pt,22.188229pt" stroked="true" strokeweight=".47138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39408" from="219.449295pt,22.188229pt" to="231.478836pt,22.188229pt" stroked="true" strokeweight=".47138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39384" from="284.072662pt,14.335788pt" to="284.072662pt,30.064249pt" stroked="true" strokeweight=".47188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944" from="324.750275pt,14.335788pt" to="324.750275pt,30.064249pt" stroked="true" strokeweight=".471881pt" strokecolor="#000000">
            <v:stroke dashstyle="solid"/>
            <w10:wrap type="none"/>
          </v:line>
        </w:pict>
      </w:r>
      <w:r>
        <w:rPr>
          <w:kern w:val="2"/>
          <w:szCs w:val="22"/>
          <w:rFonts w:ascii="Times New Roman" w:hAnsi="Times New Roman" w:cstheme="minorBidi" w:eastAsiaTheme="minorHAnsi"/>
          <w:sz w:val="26"/>
        </w:rPr>
        <w:t xml:space="preserve">l</w:t>
      </w:r>
      <w:r>
        <w:rPr>
          <w:kern w:val="2"/>
          <w:szCs w:val="22"/>
          <w:rFonts w:ascii="Times New Roman" w:hAnsi="Times New Roman" w:cstheme="minorBidi" w:eastAsiaTheme="minorHAnsi"/>
          <w:sz w:val="26"/>
        </w:rPr>
        <w:t xml:space="preserve">n</w:t>
      </w:r>
      <w:r>
        <w:rPr>
          <w:kern w:val="2"/>
          <w:szCs w:val="22"/>
          <w:rFonts w:ascii="Times New Roman" w:hAnsi="Times New Roman" w:cstheme="minorBidi" w:eastAsiaTheme="minorHAnsi"/>
          <w:sz w:val="26"/>
        </w:rPr>
        <w:t xml:space="preserve"> </w:t>
      </w:r>
      <w:r>
        <w:rPr>
          <w:kern w:val="2"/>
          <w:szCs w:val="22"/>
          <w:rFonts w:ascii="Times New Roman" w:hAnsi="Times New Roman" w:cstheme="minorBidi" w:eastAsiaTheme="minorHAnsi"/>
          <w:i/>
          <w:sz w:val="26"/>
        </w:rPr>
        <w:t>L</w:t>
      </w:r>
      <w:r>
        <w:rPr>
          <w:kern w:val="2"/>
          <w:szCs w:val="22"/>
          <w:rFonts w:ascii="Symbol" w:hAnsi="Symbol" w:cstheme="minorBidi" w:eastAsiaTheme="minorHAnsi"/>
          <w:sz w:val="26"/>
        </w:rPr>
        <w:t></w:t>
      </w:r>
      <w:r>
        <w:rPr>
          <w:kern w:val="2"/>
          <w:szCs w:val="22"/>
          <w:rFonts w:ascii="Symbol" w:hAnsi="Symbol" w:cstheme="minorBidi" w:eastAsiaTheme="minorHAnsi"/>
          <w:sz w:val="26"/>
        </w:rPr>
        <w:t></w:t>
      </w:r>
      <w:r>
        <w:rPr>
          <w:kern w:val="2"/>
          <w:szCs w:val="22"/>
          <w:rFonts w:ascii="Times New Roman" w:hAnsi="Times New Roman" w:cstheme="minorBidi" w:eastAsiaTheme="minorHAnsi"/>
          <w:i/>
          <w:sz w:val="26"/>
        </w:rPr>
        <w:t xml:space="preserve">N </w:t>
      </w:r>
      <w:r>
        <w:rPr>
          <w:kern w:val="2"/>
          <w:szCs w:val="22"/>
          <w:rFonts w:ascii="Times New Roman" w:hAnsi="Times New Roman" w:cstheme="minorBidi" w:eastAsiaTheme="minorHAnsi"/>
          <w:sz w:val="26"/>
        </w:rPr>
        <w:t>ln(2</w:t>
      </w:r>
      <w:r>
        <w:rPr>
          <w:kern w:val="2"/>
          <w:szCs w:val="22"/>
          <w:rFonts w:ascii="Symbol" w:hAnsi="Symbol" w:cstheme="minorBidi" w:eastAsiaTheme="minorHAnsi"/>
          <w:i/>
          <w:sz w:val="28"/>
        </w:rPr>
        <w:t></w:t>
      </w:r>
      <w:r>
        <w:rPr>
          <w:kern w:val="2"/>
          <w:szCs w:val="22"/>
          <w:rFonts w:ascii="Times New Roman" w:hAnsi="Times New Roman" w:cstheme="minorBidi" w:eastAsiaTheme="minorHAnsi"/>
          <w:sz w:val="26"/>
        </w:rPr>
        <w:t>)</w:t>
      </w:r>
      <w:r>
        <w:rPr>
          <w:kern w:val="2"/>
          <w:szCs w:val="22"/>
          <w:rFonts w:ascii="Symbol" w:hAnsi="Symbol" w:cstheme="minorBidi" w:eastAsiaTheme="minorHAnsi"/>
          <w:sz w:val="26"/>
        </w:rPr>
        <w:t></w:t>
      </w:r>
      <w:r>
        <w:rPr>
          <w:kern w:val="2"/>
          <w:szCs w:val="22"/>
          <w:rFonts w:ascii="Times New Roman" w:hAnsi="Times New Roman" w:cstheme="minorBidi" w:eastAsiaTheme="minorHAnsi"/>
          <w:i/>
          <w:sz w:val="26"/>
        </w:rPr>
        <w:t xml:space="preserve">N </w:t>
      </w:r>
      <w:r>
        <w:rPr>
          <w:kern w:val="2"/>
          <w:szCs w:val="22"/>
          <w:rFonts w:ascii="Times New Roman" w:hAnsi="Times New Roman" w:cstheme="minorBidi" w:eastAsiaTheme="minorHAnsi"/>
          <w:sz w:val="26"/>
        </w:rPr>
        <w:t>ln</w:t>
      </w:r>
      <w:r>
        <w:rPr>
          <w:kern w:val="2"/>
          <w:szCs w:val="22"/>
          <w:rFonts w:ascii="Symbol" w:hAnsi="Symbol" w:cstheme="minorBidi" w:eastAsiaTheme="minorHAnsi"/>
          <w:i/>
          <w:sz w:val="28"/>
        </w:rPr>
        <w:t></w:t>
      </w:r>
      <w:r>
        <w:rPr>
          <w:kern w:val="2"/>
          <w:szCs w:val="22"/>
          <w:rFonts w:ascii="Times New Roman" w:hAnsi="Times New Roman" w:cstheme="minorBidi" w:eastAsiaTheme="minorHAnsi"/>
          <w:sz w:val="13"/>
        </w:rPr>
        <w:t>2</w:t>
      </w:r>
      <w:r w:rsidR="001852F3">
        <w:rPr>
          <w:kern w:val="2"/>
          <w:szCs w:val="22"/>
          <w:rFonts w:ascii="Times New Roman" w:hAnsi="Times New Roman" w:cstheme="minorBidi" w:eastAsiaTheme="minorHAnsi"/>
          <w:sz w:val="13"/>
        </w:rPr>
        <w:t xml:space="preserve">  </w:t>
      </w:r>
      <w:r>
        <w:rPr>
          <w:kern w:val="2"/>
          <w:szCs w:val="22"/>
          <w:rFonts w:ascii="Symbol" w:hAnsi="Symbol" w:cstheme="minorBidi" w:eastAsiaTheme="minorHAnsi"/>
          <w:sz w:val="26"/>
        </w:rPr>
        <w:t></w:t>
      </w:r>
      <w:r w:rsidR="001852F3">
        <w:rPr>
          <w:kern w:val="2"/>
          <w:szCs w:val="22"/>
          <w:rFonts w:ascii="Times New Roman" w:hAnsi="Times New Roman" w:cstheme="minorBidi" w:eastAsiaTheme="minorHAnsi"/>
          <w:sz w:val="26"/>
        </w:rPr>
        <w:t xml:space="preserve">ln </w:t>
      </w:r>
      <w:r>
        <w:rPr>
          <w:kern w:val="2"/>
          <w:szCs w:val="22"/>
          <w:rFonts w:ascii="Times New Roman" w:hAnsi="Times New Roman" w:cstheme="minorBidi" w:eastAsiaTheme="minorHAnsi"/>
          <w:i/>
          <w:sz w:val="26"/>
        </w:rPr>
        <w:t>I</w:t>
      </w:r>
      <w:r>
        <w:rPr>
          <w:kern w:val="2"/>
          <w:szCs w:val="22"/>
          <w:rFonts w:ascii="Symbol" w:hAnsi="Symbol" w:cstheme="minorBidi" w:eastAsiaTheme="minorHAnsi"/>
          <w:sz w:val="26"/>
        </w:rPr>
        <w:t></w:t>
      </w:r>
      <w:r>
        <w:rPr>
          <w:kern w:val="2"/>
          <w:szCs w:val="22"/>
          <w:rFonts w:ascii="Symbol" w:hAnsi="Symbol" w:cstheme="minorBidi" w:eastAsiaTheme="minorHAnsi"/>
          <w:i/>
          <w:sz w:val="28"/>
        </w:rPr>
        <w:t></w:t>
      </w:r>
      <w:r>
        <w:rPr>
          <w:kern w:val="2"/>
          <w:szCs w:val="22"/>
          <w:rFonts w:ascii="Times New Roman" w:hAnsi="Times New Roman" w:cstheme="minorBidi" w:eastAsiaTheme="minorHAnsi"/>
          <w:i/>
          <w:sz w:val="26"/>
        </w:rPr>
        <w:t>W</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hAnsi="Times New Roman" w:eastAsia="Times New Roman" w:cs="Times New Roman"/>
        </w:rPr>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9336" from="157.250717pt,19.183044pt" to="180.231483pt,19.183044pt" stroked="true" strokeweight=".471382pt" strokecolor="#000000">
            <v:stroke dashstyle="solid"/>
            <w10:wrap type="none"/>
          </v:line>
        </w:pict>
      </w:r>
      <w:r>
        <w:rPr>
          <w:kern w:val="2"/>
          <w:szCs w:val="22"/>
          <w:rFonts w:ascii="Symbol" w:hAnsi="Symbol" w:cstheme="minorBidi" w:eastAsiaTheme="minorHAnsi"/>
          <w:w w:val="105"/>
          <w:sz w:val="26"/>
        </w:rPr>
        <w:t></w:t>
      </w:r>
      <w:r>
        <w:rPr>
          <w:kern w:val="2"/>
          <w:szCs w:val="22"/>
          <w:rFonts w:ascii="Times New Roman" w:hAnsi="Times New Roman" w:cstheme="minorBidi" w:eastAsiaTheme="minorHAnsi"/>
          <w:sz w:val="26"/>
        </w:rPr>
        <w:t>1</w:t>
      </w:r>
    </w:p>
    <w:p w:rsidR="0018722C">
      <w:pPr>
        <w:topLinePunct/>
      </w:pPr>
      <w:bookmarkStart w:id="538557" w:name="_cwCmt1"/>
      <w:r>
        <w:rPr>
          <w:rFonts w:cstheme="minorBidi" w:hAnsiTheme="minorHAnsi" w:eastAsiaTheme="minorHAnsi" w:asciiTheme="minorHAnsi" w:ascii="Times New Roman" w:hAnsi="Times New Roman"/>
        </w:rPr>
        <w:t>2</w:t>
      </w:r>
      <w:r>
        <w:rPr>
          <w:rFonts w:ascii="Symbol" w:hAnsi="Symbol" w:cstheme="minorBidi" w:eastAsiaTheme="minorHAnsi"/>
          <w:i/>
        </w:rPr>
        <w:t></w:t>
      </w:r>
      <w:r>
        <w:rPr>
          <w:rFonts w:ascii="Times New Roman" w:hAnsi="Times New Roman" w:cstheme="minorBidi" w:eastAsiaTheme="minorHAnsi"/>
          <w:i/>
        </w:rPr>
        <w:t> </w:t>
      </w:r>
      <w:r>
        <w:rPr>
          <w:vertAlign w:val="superscript"/>
          /&gt;
        </w:rPr>
        <w:t>2</w:t>
      </w:r>
      <w:bookmarkEnd w:id="538557"/>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Y</w:t>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2"/>
          <w:sz w:val="26"/>
        </w:rPr>
        <w:t>I</w:t>
      </w:r>
      <w:r>
        <w:rPr>
          <w:kern w:val="2"/>
          <w:szCs w:val="22"/>
          <w:rFonts w:ascii="Symbol" w:hAnsi="Symbol" w:cstheme="minorBidi" w:eastAsiaTheme="minorHAnsi"/>
          <w:sz w:val="26"/>
        </w:rPr>
        <w:t></w:t>
      </w:r>
      <w:r>
        <w:rPr>
          <w:kern w:val="2"/>
          <w:szCs w:val="22"/>
          <w:rFonts w:ascii="Symbol" w:hAnsi="Symbol" w:cstheme="minorBidi" w:eastAsiaTheme="minorHAnsi"/>
          <w:i/>
          <w:sz w:val="28"/>
        </w:rPr>
        <w:t></w:t>
      </w:r>
      <w:r>
        <w:rPr>
          <w:kern w:val="2"/>
          <w:szCs w:val="22"/>
          <w:rFonts w:ascii="Times New Roman" w:hAnsi="Times New Roman" w:cstheme="minorBidi" w:eastAsiaTheme="minorHAnsi"/>
          <w:i/>
          <w:sz w:val="26"/>
        </w:rPr>
        <w:t>W</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26"/>
        </w:rPr>
        <w:t>I</w:t>
      </w:r>
      <w:r>
        <w:rPr>
          <w:kern w:val="2"/>
          <w:szCs w:val="22"/>
          <w:rFonts w:ascii="Symbol" w:hAnsi="Symbol" w:cstheme="minorBidi" w:eastAsiaTheme="minorHAnsi"/>
          <w:sz w:val="26"/>
        </w:rPr>
        <w:t></w:t>
      </w:r>
      <w:r>
        <w:rPr>
          <w:kern w:val="2"/>
          <w:szCs w:val="22"/>
          <w:rFonts w:ascii="Symbol" w:hAnsi="Symbol" w:cstheme="minorBidi" w:eastAsiaTheme="minorHAnsi"/>
          <w:i/>
          <w:sz w:val="28"/>
        </w:rPr>
        <w:t></w:t>
      </w:r>
      <w:r>
        <w:rPr>
          <w:kern w:val="2"/>
          <w:szCs w:val="22"/>
          <w:rFonts w:ascii="Times New Roman" w:hAnsi="Times New Roman" w:cstheme="minorBidi" w:eastAsiaTheme="minorHAnsi"/>
          <w:i/>
          <w:sz w:val="26"/>
        </w:rPr>
        <w:t>W</w:t>
      </w:r>
      <w:r>
        <w:rPr>
          <w:kern w:val="2"/>
          <w:szCs w:val="22"/>
          <w:rFonts w:ascii="Times New Roman" w:hAnsi="Times New Roman" w:cstheme="minorBidi" w:eastAsiaTheme="minorHAnsi"/>
          <w:i/>
          <w:spacing w:val="-14"/>
          <w:sz w:val="26"/>
        </w:rPr>
        <w:t xml:space="preserve">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21"/>
          <w:sz w:val="26"/>
        </w:rPr>
        <w:t xml:space="preserve"> </w:t>
      </w:r>
      <w:r>
        <w:rPr>
          <w:kern w:val="2"/>
          <w:szCs w:val="22"/>
          <w:rFonts w:ascii="Times New Roman" w:hAnsi="Times New Roman" w:cstheme="minorBidi" w:eastAsiaTheme="minorHAnsi"/>
          <w:i/>
          <w:sz w:val="26"/>
        </w:rPr>
        <w:t>y</w:t>
      </w:r>
      <w:r>
        <w:rPr>
          <w:kern w:val="2"/>
          <w:szCs w:val="22"/>
          <w:rFonts w:ascii="Symbol" w:hAnsi="Symbol" w:cstheme="minorBidi" w:eastAsiaTheme="minorHAnsi"/>
          <w:sz w:val="26"/>
        </w:rPr>
        <w:t></w:t>
      </w:r>
      <w:r>
        <w:rPr>
          <w:kern w:val="2"/>
          <w:szCs w:val="22"/>
          <w:rFonts w:ascii="Times New Roman" w:hAnsi="Times New Roman" w:cstheme="minorBidi" w:eastAsiaTheme="minorHAnsi"/>
          <w:i/>
          <w:sz w:val="26"/>
        </w:rPr>
        <w:t>X</w:t>
      </w:r>
      <w:r>
        <w:rPr>
          <w:kern w:val="2"/>
          <w:szCs w:val="22"/>
          <w:rFonts w:ascii="Symbol" w:hAnsi="Symbol" w:cstheme="minorBidi" w:eastAsiaTheme="minorHAnsi"/>
          <w:i/>
          <w:sz w:val="28"/>
        </w:rPr>
        <w:t></w:t>
      </w:r>
      <w:r>
        <w:rPr>
          <w:kern w:val="2"/>
          <w:szCs w:val="22"/>
          <w:rFonts w:ascii="Times New Roman" w:hAnsi="Times New Roman" w:cstheme="minorBidi" w:eastAsiaTheme="minorHAnsi"/>
          <w:i/>
          <w:spacing w:val="-18"/>
          <w:sz w:val="28"/>
        </w:rPr>
        <w:t xml:space="preserve"> </w:t>
      </w:r>
      <w:r>
        <w:rPr>
          <w:rFonts w:ascii="Times New Roman" w:hAnsi="Times New Roman" w:cstheme="minorBidi" w:eastAsiaTheme="minorHAnsi"/>
        </w:rPr>
        <w:t>)</w:t>
      </w:r>
    </w:p>
    <w:p w:rsidR="0018722C">
      <w:pPr>
        <w:topLinePunct/>
      </w:pPr>
      <w:r>
        <w:br w:type="column"/>
      </w:r>
      <w:r>
        <w:rPr>
          <w:rFonts w:ascii="Times New Roman"/>
        </w:rPr>
        <w:t>(</w:t>
      </w:r>
      <w:r>
        <w:rPr>
          <w:rFonts w:ascii="Times New Roman"/>
        </w:rPr>
        <w:t xml:space="preserve">3.10</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3" w:equalWidth="0">
            <w:col w:w="1903" w:space="40"/>
            <w:col w:w="3970" w:space="667"/>
            <w:col w:w="2010"/>
          </w:cols>
        </w:sectPr>
        <w:topLinePunct/>
      </w:pPr>
    </w:p>
    <w:p w:rsidR="0018722C">
      <w:pPr>
        <w:topLinePunct/>
      </w:pPr>
      <w:r>
        <w:t>对式</w:t>
      </w:r>
      <w:r>
        <w:t>（</w:t>
      </w:r>
      <w:r>
        <w:rPr>
          <w:rFonts w:ascii="Times New Roman" w:hAnsi="Times New Roman" w:eastAsia="宋体"/>
        </w:rPr>
        <w:t>3.10</w:t>
      </w:r>
      <w:r>
        <w:t>）</w:t>
      </w:r>
      <w:r>
        <w:t>中的</w:t>
      </w:r>
      <w:r>
        <w:rPr>
          <w:rFonts w:ascii="Symbol" w:hAnsi="Symbol" w:eastAsia="Symbol"/>
          <w:i/>
        </w:rPr>
        <w:t></w:t>
      </w:r>
      <w:r>
        <w:t>求一阶条件，可得到</w:t>
      </w:r>
      <w:r>
        <w:rPr>
          <w:rFonts w:ascii="Symbol" w:hAnsi="Symbol" w:eastAsia="Symbol"/>
          <w:i/>
        </w:rPr>
        <w:t></w:t>
      </w:r>
      <w:r>
        <w:t>的广义最小二乘估计量为：</w:t>
      </w:r>
    </w:p>
    <w:p w:rsidR="0018722C">
      <w:spacing w:beforeLines="0" w:before="0" w:afterLines="0" w:after="0" w:line="440" w:lineRule="auto"/>
      <w:pPr>
        <w:sectPr w:rsidR="00556256">
          <w:type w:val="continuous"/>
          <w:pgSz w:w="11910" w:h="16840"/>
          <w:pgMar w:top="1580" w:bottom="280" w:left="1660" w:right="1660"/>
        </w:sectPr>
        <w:topLinePunct/>
      </w:pPr>
    </w:p>
    <w:p w:rsidR="0018722C">
      <w:pPr>
        <w:pStyle w:val="ae"/>
        <w:topLinePunct/>
      </w:pPr>
      <w:r>
        <w:rPr>
          <w:kern w:val="2"/>
          <w:sz w:val="22"/>
          <w:szCs w:val="22"/>
          <w:rFonts w:cstheme="minorBidi" w:hAnsiTheme="minorHAnsi" w:eastAsiaTheme="minorHAnsi" w:asciiTheme="minorHAnsi"/>
        </w:rPr>
        <w:pict>
          <v:shape style="margin-left:124.859596pt;margin-top:18.363619pt;width:9.9pt;height:7.75pt;mso-position-horizontal-relative:page;mso-position-vertical-relative:paragraph;z-index:-43924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sz w:val="14"/>
                    </w:rPr>
                    <w:t>ML</w:t>
                  </w:r>
                </w:p>
              </w:txbxContent>
            </v:textbox>
            <w10:wrap type="none"/>
          </v:shape>
        </w:pict>
      </w:r>
      <w:r>
        <w:rPr>
          <w:kern w:val="2"/>
          <w:szCs w:val="22"/>
          <w:rFonts w:ascii="Symbol" w:hAnsi="Symbol" w:cstheme="minorBidi" w:eastAsiaTheme="minorHAnsi"/>
          <w:i/>
          <w:spacing w:val="-21"/>
          <w:sz w:val="29"/>
        </w:rPr>
        <w:t></w:t>
      </w:r>
      <w:r>
        <w:rPr>
          <w:kern w:val="2"/>
          <w:szCs w:val="22"/>
          <w:rFonts w:ascii="Times New Roman" w:hAnsi="Times New Roman" w:cstheme="minorBidi" w:eastAsiaTheme="minorHAnsi"/>
          <w:spacing w:val="-21"/>
          <w:sz w:val="28"/>
        </w:rPr>
        <w:t>ˆ</w:t>
      </w:r>
      <w:r>
        <w:rPr>
          <w:kern w:val="2"/>
          <w:szCs w:val="22"/>
          <w:rFonts w:ascii="Symbol" w:hAnsi="Symbol" w:cstheme="minorBidi" w:eastAsiaTheme="minorHAnsi"/>
          <w:sz w:val="28"/>
        </w:rPr>
        <w:t></w:t>
      </w:r>
      <w:r>
        <w:rPr>
          <w:kern w:val="2"/>
          <w:szCs w:val="22"/>
          <w:rFonts w:ascii="Times New Roman" w:hAnsi="Times New Roman" w:cstheme="minorBidi" w:eastAsiaTheme="minorHAnsi"/>
          <w:spacing w:val="2"/>
          <w:sz w:val="28"/>
        </w:rPr>
        <w:t>[(</w:t>
      </w:r>
      <w:r>
        <w:rPr>
          <w:kern w:val="2"/>
          <w:szCs w:val="22"/>
          <w:rFonts w:ascii="Times New Roman" w:hAnsi="Times New Roman" w:cstheme="minorBidi" w:eastAsiaTheme="minorHAnsi"/>
          <w:i/>
          <w:spacing w:val="2"/>
          <w:sz w:val="28"/>
        </w:rPr>
        <w:t>X</w:t>
      </w:r>
      <w:r>
        <w:rPr>
          <w:kern w:val="2"/>
          <w:szCs w:val="22"/>
          <w:rFonts w:ascii="Symbol" w:hAnsi="Symbol" w:cstheme="minorBidi" w:eastAsiaTheme="minorHAnsi"/>
          <w:sz w:val="28"/>
        </w:rPr>
        <w:t></w:t>
      </w:r>
      <w:r>
        <w:rPr>
          <w:kern w:val="2"/>
          <w:szCs w:val="22"/>
          <w:rFonts w:ascii="Symbol" w:hAnsi="Symbol" w:cstheme="minorBidi" w:eastAsiaTheme="minorHAnsi"/>
          <w:i/>
          <w:spacing w:val="-4"/>
          <w:sz w:val="29"/>
        </w:rPr>
        <w:t></w:t>
      </w:r>
      <w:r>
        <w:rPr>
          <w:kern w:val="2"/>
          <w:szCs w:val="22"/>
          <w:rFonts w:ascii="Times New Roman" w:hAnsi="Times New Roman" w:cstheme="minorBidi" w:eastAsiaTheme="minorHAnsi"/>
          <w:i/>
          <w:spacing w:val="-4"/>
          <w:sz w:val="28"/>
        </w:rPr>
        <w:t>WX</w:t>
      </w:r>
      <w:r>
        <w:rPr>
          <w:kern w:val="2"/>
          <w:szCs w:val="22"/>
          <w:rFonts w:ascii="Times New Roman" w:hAnsi="Times New Roman" w:cstheme="minorBidi" w:eastAsiaTheme="minorHAnsi"/>
          <w:spacing w:val="-2"/>
          <w:sz w:val="28"/>
        </w:rPr>
        <w:t>)</w:t>
      </w:r>
      <w:r>
        <w:rPr>
          <w:kern w:val="2"/>
          <w:szCs w:val="22"/>
          <w:rFonts w:ascii="Symbol" w:hAnsi="Symbol" w:cstheme="minorBidi" w:eastAsiaTheme="minorHAnsi"/>
          <w:spacing w:val="-2"/>
          <w:sz w:val="28"/>
        </w:rPr>
        <w:t></w:t>
      </w:r>
      <w:r>
        <w:rPr>
          <w:kern w:val="2"/>
          <w:szCs w:val="22"/>
          <w:rFonts w:ascii="Times New Roman" w:hAnsi="Times New Roman" w:cstheme="minorBidi" w:eastAsiaTheme="minorHAnsi"/>
          <w:spacing w:val="-2"/>
          <w:sz w:val="28"/>
        </w:rPr>
        <w:t>(</w:t>
      </w:r>
      <w:r>
        <w:rPr>
          <w:kern w:val="2"/>
          <w:szCs w:val="22"/>
          <w:rFonts w:ascii="Times New Roman" w:hAnsi="Times New Roman" w:cstheme="minorBidi" w:eastAsiaTheme="minorHAnsi"/>
          <w:spacing w:val="-21"/>
          <w:sz w:val="28"/>
        </w:rPr>
        <w:t> </w:t>
      </w:r>
      <w:r>
        <w:rPr>
          <w:kern w:val="2"/>
          <w:szCs w:val="22"/>
          <w:rFonts w:ascii="Times New Roman" w:hAnsi="Times New Roman" w:cstheme="minorBidi" w:eastAsiaTheme="minorHAnsi"/>
          <w:i/>
          <w:sz w:val="28"/>
        </w:rPr>
        <w:t>X</w:t>
      </w:r>
      <w:r>
        <w:rPr>
          <w:kern w:val="2"/>
          <w:szCs w:val="22"/>
          <w:rFonts w:ascii="Symbol" w:hAnsi="Symbol" w:cstheme="minorBidi" w:eastAsiaTheme="minorHAnsi"/>
          <w:sz w:val="28"/>
        </w:rPr>
        <w:t></w:t>
      </w:r>
      <w:r>
        <w:rPr>
          <w:kern w:val="2"/>
          <w:szCs w:val="22"/>
          <w:rFonts w:ascii="Symbol" w:hAnsi="Symbol" w:cstheme="minorBidi" w:eastAsiaTheme="minorHAnsi"/>
          <w:i/>
          <w:spacing w:val="-5"/>
          <w:sz w:val="29"/>
        </w:rPr>
        <w:t></w:t>
      </w:r>
      <w:r>
        <w:rPr>
          <w:kern w:val="2"/>
          <w:szCs w:val="22"/>
          <w:rFonts w:ascii="Times New Roman" w:hAnsi="Times New Roman" w:cstheme="minorBidi" w:eastAsiaTheme="minorHAnsi"/>
          <w:i/>
          <w:spacing w:val="-5"/>
          <w:sz w:val="28"/>
        </w:rPr>
        <w:t>WX</w:t>
      </w:r>
      <w:r>
        <w:rPr>
          <w:kern w:val="2"/>
          <w:szCs w:val="22"/>
          <w:rFonts w:ascii="Times New Roman" w:hAnsi="Times New Roman" w:cstheme="minorBidi" w:eastAsiaTheme="minorHAnsi"/>
          <w:spacing w:val="-2"/>
          <w:sz w:val="28"/>
        </w:rPr>
        <w:t>)</w:t>
      </w:r>
      <w:r>
        <w:rPr>
          <w:kern w:val="2"/>
          <w:szCs w:val="22"/>
          <w:rFonts w:ascii="Times New Roman" w:hAnsi="Times New Roman" w:cstheme="minorBidi" w:eastAsiaTheme="minorHAnsi"/>
          <w:spacing w:val="-2"/>
          <w:sz w:val="28"/>
        </w:rPr>
        <w: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kern w:val="2"/>
          <w:szCs w:val="22"/>
          <w:rFonts w:ascii="Times New Roman" w:hAnsi="Times New Roman" w:cstheme="minorBidi" w:eastAsiaTheme="minorHAnsi"/>
          <w:spacing w:val="-4"/>
          <w:sz w:val="14"/>
        </w:rPr>
        <w:t> </w:t>
      </w:r>
      <w:r>
        <w:rPr>
          <w:kern w:val="2"/>
          <w:szCs w:val="22"/>
          <w:rFonts w:ascii="Times New Roman" w:hAnsi="Times New Roman" w:cstheme="minorBidi" w:eastAsiaTheme="minorHAnsi"/>
          <w:spacing w:val="5"/>
          <w:sz w:val="28"/>
        </w:rPr>
        <w:t>(</w:t>
      </w:r>
      <w:r>
        <w:rPr>
          <w:kern w:val="2"/>
          <w:szCs w:val="22"/>
          <w:rFonts w:ascii="Times New Roman" w:hAnsi="Times New Roman" w:cstheme="minorBidi" w:eastAsiaTheme="minorHAnsi"/>
          <w:i/>
          <w:spacing w:val="5"/>
          <w:sz w:val="28"/>
        </w:rPr>
        <w:t>X</w:t>
      </w:r>
      <w:r>
        <w:rPr>
          <w:kern w:val="2"/>
          <w:szCs w:val="22"/>
          <w:rFonts w:ascii="Symbol" w:hAnsi="Symbol" w:cstheme="minorBidi" w:eastAsiaTheme="minorHAnsi"/>
          <w:sz w:val="28"/>
        </w:rPr>
        <w:t></w:t>
      </w:r>
      <w:r>
        <w:rPr>
          <w:kern w:val="2"/>
          <w:szCs w:val="22"/>
          <w:rFonts w:ascii="Symbol" w:hAnsi="Symbol" w:cstheme="minorBidi" w:eastAsiaTheme="minorHAnsi"/>
          <w:i/>
          <w:spacing w:val="-4"/>
          <w:sz w:val="29"/>
        </w:rPr>
        <w:t></w:t>
      </w:r>
      <w:r>
        <w:rPr>
          <w:kern w:val="2"/>
          <w:szCs w:val="22"/>
          <w:rFonts w:ascii="Times New Roman" w:hAnsi="Times New Roman" w:cstheme="minorBidi" w:eastAsiaTheme="minorHAnsi"/>
          <w:i/>
          <w:spacing w:val="-4"/>
          <w:sz w:val="28"/>
        </w:rPr>
        <w:t>WX</w:t>
      </w:r>
      <w:r>
        <w:rPr>
          <w:kern w:val="2"/>
          <w:szCs w:val="22"/>
          <w:rFonts w:ascii="Times New Roman" w:hAnsi="Times New Roman" w:cstheme="minorBidi" w:eastAsiaTheme="minorHAnsi"/>
          <w:spacing w:val="-2"/>
          <w:sz w:val="28"/>
        </w:rPr>
        <w:t>)</w:t>
      </w:r>
      <w:r>
        <w:rPr>
          <w:kern w:val="2"/>
          <w:szCs w:val="22"/>
          <w:rFonts w:ascii="Symbol" w:hAnsi="Symbol" w:cstheme="minorBidi" w:eastAsiaTheme="minorHAnsi"/>
          <w:spacing w:val="-2"/>
          <w:sz w:val="28"/>
        </w:rPr>
        <w:t></w:t>
      </w:r>
      <w:r>
        <w:rPr>
          <w:kern w:val="2"/>
          <w:szCs w:val="22"/>
          <w:rFonts w:ascii="Times New Roman" w:hAnsi="Times New Roman" w:cstheme="minorBidi" w:eastAsiaTheme="minorHAnsi"/>
          <w:spacing w:val="-2"/>
          <w:sz w:val="28"/>
        </w:rPr>
        <w:t>(</w:t>
      </w:r>
      <w:r>
        <w:rPr>
          <w:kern w:val="2"/>
          <w:szCs w:val="22"/>
          <w:rFonts w:ascii="Times New Roman" w:hAnsi="Times New Roman" w:cstheme="minorBidi" w:eastAsiaTheme="minorHAnsi"/>
          <w:spacing w:val="-18"/>
          <w:sz w:val="28"/>
        </w:rPr>
        <w:t> </w:t>
      </w:r>
      <w:r>
        <w:rPr>
          <w:kern w:val="2"/>
          <w:szCs w:val="22"/>
          <w:rFonts w:ascii="Times New Roman" w:hAnsi="Times New Roman" w:cstheme="minorBidi" w:eastAsiaTheme="minorHAnsi"/>
          <w:i/>
          <w:sz w:val="28"/>
        </w:rPr>
        <w:t>y</w:t>
      </w:r>
      <w:r>
        <w:rPr>
          <w:kern w:val="2"/>
          <w:szCs w:val="22"/>
          <w:rFonts w:ascii="Symbol" w:hAnsi="Symbol" w:cstheme="minorBidi" w:eastAsiaTheme="minorHAnsi"/>
          <w:sz w:val="28"/>
        </w:rPr>
        <w:t></w:t>
      </w:r>
      <w:r>
        <w:rPr>
          <w:kern w:val="2"/>
          <w:szCs w:val="22"/>
          <w:rFonts w:ascii="Symbol" w:hAnsi="Symbol" w:cstheme="minorBidi" w:eastAsiaTheme="minorHAnsi"/>
          <w:i/>
          <w:spacing w:val="-2"/>
          <w:sz w:val="29"/>
        </w:rPr>
        <w:t></w:t>
      </w:r>
      <w:r>
        <w:rPr>
          <w:kern w:val="2"/>
          <w:szCs w:val="22"/>
          <w:rFonts w:ascii="Times New Roman" w:hAnsi="Times New Roman" w:cstheme="minorBidi" w:eastAsiaTheme="minorHAnsi"/>
          <w:i/>
          <w:spacing w:val="-2"/>
          <w:sz w:val="28"/>
        </w:rPr>
        <w:t>Wy</w:t>
      </w:r>
      <w:r>
        <w:rPr>
          <w:kern w:val="2"/>
          <w:szCs w:val="22"/>
          <w:rFonts w:ascii="Times New Roman" w:hAnsi="Times New Roman" w:cstheme="minorBidi" w:eastAsiaTheme="minorHAnsi"/>
          <w:spacing w:val="-2"/>
          <w:sz w:val="28"/>
        </w:rPr>
        <w:t>)</w:t>
      </w:r>
    </w:p>
    <w:p w:rsidR="0018722C">
      <w:pPr>
        <w:pStyle w:val="ae"/>
        <w:topLinePunct/>
      </w:pPr>
      <w:r>
        <w:rPr>
          <w:kern w:val="2"/>
          <w:sz w:val="22"/>
          <w:szCs w:val="22"/>
          <w:rFonts w:cstheme="minorBidi" w:hAnsiTheme="minorHAnsi" w:eastAsiaTheme="minorHAnsi" w:asciiTheme="minorHAnsi"/>
        </w:rPr>
        <w:pict>
          <v:shape style="margin-left:187.777527pt;margin-top:29.70475pt;width:10pt;height:7.8pt;mso-position-horizontal-relative:page;mso-position-vertical-relative:paragraph;z-index:-439216"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sz w:val="14"/>
                    </w:rPr>
                    <w:t>ML</w:t>
                  </w:r>
                </w:p>
              </w:txbxContent>
            </v:textbox>
            <w10:wrap type="none"/>
          </v:shape>
        </w:pict>
      </w:r>
      <w:r>
        <w:rPr>
          <w:kern w:val="2"/>
          <w:szCs w:val="22"/>
          <w:rFonts w:cstheme="minorBidi" w:hAnsiTheme="minorHAnsi" w:eastAsiaTheme="minorHAnsi" w:asciiTheme="minorHAnsi"/>
          <w:spacing w:val="15"/>
          <w:sz w:val="24"/>
        </w:rPr>
        <w:t>令</w:t>
      </w:r>
      <w:r>
        <w:rPr>
          <w:kern w:val="2"/>
          <w:szCs w:val="22"/>
          <w:rFonts w:ascii="Times New Roman" w:hAnsi="Times New Roman" w:eastAsia="Times New Roman" w:cstheme="minorBidi"/>
          <w:i/>
          <w:sz w:val="28"/>
        </w:rPr>
        <w:t>e</w:t>
      </w:r>
      <w:r>
        <w:rPr>
          <w:kern w:val="2"/>
          <w:szCs w:val="22"/>
          <w:rFonts w:ascii="Symbol" w:hAnsi="Symbol" w:eastAsia="Symbol" w:cstheme="minorBidi"/>
          <w:sz w:val="28"/>
        </w:rPr>
        <w:t></w:t>
      </w:r>
      <w:r>
        <w:rPr>
          <w:kern w:val="2"/>
          <w:szCs w:val="22"/>
          <w:rFonts w:ascii="Times New Roman" w:hAnsi="Times New Roman" w:eastAsia="Times New Roman" w:cstheme="minorBidi"/>
          <w:i/>
          <w:sz w:val="28"/>
        </w:rPr>
        <w:t>y</w:t>
      </w:r>
      <w:r>
        <w:rPr>
          <w:kern w:val="2"/>
          <w:szCs w:val="22"/>
          <w:rFonts w:ascii="Symbol" w:hAnsi="Symbol" w:eastAsia="Symbol" w:cstheme="minorBidi"/>
          <w:sz w:val="28"/>
        </w:rPr>
        <w:t></w:t>
      </w:r>
      <w:r>
        <w:rPr>
          <w:kern w:val="2"/>
          <w:szCs w:val="22"/>
          <w:rFonts w:ascii="Times New Roman" w:hAnsi="Times New Roman" w:eastAsia="Times New Roman" w:cstheme="minorBidi"/>
          <w:i/>
          <w:spacing w:val="-15"/>
          <w:sz w:val="28"/>
        </w:rPr>
        <w:t>X</w:t>
      </w:r>
      <w:r>
        <w:rPr>
          <w:kern w:val="2"/>
          <w:szCs w:val="22"/>
          <w:rFonts w:ascii="Symbol" w:hAnsi="Symbol" w:eastAsia="Symbol" w:cstheme="minorBidi"/>
          <w:i/>
          <w:spacing w:val="-15"/>
          <w:sz w:val="29"/>
        </w:rPr>
        <w:t></w:t>
      </w:r>
      <w:r>
        <w:rPr>
          <w:kern w:val="2"/>
          <w:szCs w:val="22"/>
          <w:rFonts w:ascii="Times New Roman" w:hAnsi="Times New Roman" w:eastAsia="Times New Roman" w:cstheme="minorBidi"/>
          <w:spacing w:val="-15"/>
          <w:sz w:val="28"/>
        </w:rPr>
        <w:t>ˆ</w:t>
      </w:r>
      <w:r>
        <w:rPr>
          <w:kern w:val="2"/>
          <w:szCs w:val="22"/>
          <w:rFonts w:cstheme="minorBidi" w:hAnsiTheme="minorHAnsi" w:eastAsiaTheme="minorHAnsi" w:asciiTheme="minorHAnsi"/>
          <w:sz w:val="24"/>
        </w:rPr>
        <w:t>，同样可</w:t>
      </w:r>
      <w:r>
        <w:rPr>
          <w:kern w:val="2"/>
          <w:szCs w:val="22"/>
          <w:rFonts w:cstheme="minorBidi" w:hAnsiTheme="minorHAnsi" w:eastAsiaTheme="minorHAnsi" w:asciiTheme="minorHAnsi"/>
          <w:spacing w:val="6"/>
          <w:sz w:val="24"/>
        </w:rPr>
        <w:t>得</w:t>
      </w:r>
      <w:r>
        <w:rPr>
          <w:kern w:val="2"/>
          <w:szCs w:val="22"/>
          <w:rFonts w:ascii="Symbol" w:hAnsi="Symbol" w:eastAsia="Symbol" w:cstheme="minorBidi"/>
          <w:i/>
          <w:sz w:val="29"/>
        </w:rPr>
        <w:t></w:t>
      </w:r>
      <w:r>
        <w:rPr>
          <w:kern w:val="2"/>
          <w:szCs w:val="22"/>
          <w:rFonts w:ascii="Times New Roman" w:hAnsi="Times New Roman" w:eastAsia="Times New Roman" w:cstheme="minorBidi"/>
          <w:sz w:val="14"/>
        </w:rPr>
        <w:t>2</w:t>
      </w:r>
      <w:r>
        <w:rPr>
          <w:kern w:val="2"/>
          <w:szCs w:val="22"/>
          <w:rFonts w:cstheme="minorBidi" w:hAnsiTheme="minorHAnsi" w:eastAsiaTheme="minorHAnsi" w:asciiTheme="minorHAnsi"/>
          <w:sz w:val="24"/>
        </w:rPr>
        <w:t>的极大似然估计量为：</w:t>
      </w:r>
    </w:p>
    <w:p w:rsidR="0018722C">
      <w:pPr>
        <w:topLinePunct/>
      </w:pPr>
      <w:r>
        <w:br w:type="column"/>
      </w:r>
      <w:r>
        <w:rPr>
          <w:rFonts w:ascii="Times New Roman"/>
        </w:rPr>
        <w:t>(</w:t>
      </w:r>
      <w:r>
        <w:rPr>
          <w:rFonts w:ascii="Times New Roman"/>
        </w:rPr>
        <w:t xml:space="preserve">3.11</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2" w:equalWidth="0">
            <w:col w:w="6716" w:space="501"/>
            <w:col w:w="1373"/>
          </w:cols>
        </w:sectPr>
        <w:topLinePunct/>
      </w:pPr>
    </w:p>
    <w:p w:rsidR="0018722C">
      <w:spacing w:beforeLines="0" w:before="0" w:afterLines="0" w:after="0" w:line="440" w:lineRule="auto"/>
      <w:pPr>
        <w:sectPr w:rsidR="00556256">
          <w:type w:val="continuous"/>
          <w:pgSz w:w="11910" w:h="16840"/>
          <w:pgMar w:top="1580" w:bottom="280" w:left="1660" w:right="1660"/>
        </w:sectPr>
        <w:topLinePunct/>
      </w:pPr>
    </w:p>
    <w:p w:rsidR="0018722C">
      <w:pPr>
        <w:pStyle w:val="ae"/>
        <w:topLinePunct/>
      </w:pPr>
      <w:r>
        <w:rPr>
          <w:kern w:val="2"/>
          <w:sz w:val="22"/>
          <w:szCs w:val="22"/>
          <w:rFonts w:cstheme="minorBidi" w:hAnsiTheme="minorHAnsi" w:eastAsiaTheme="minorHAnsi" w:asciiTheme="minorHAnsi"/>
        </w:rPr>
        <w:pict>
          <v:shape style="margin-left:114.805679pt;margin-top:5.018619pt;width:9.2pt;height:18.05pt;mso-position-horizontal-relative:page;mso-position-vertical-relative:paragraph;z-index:3112" type="#_x0000_t202" filled="false" stroked="false">
            <v:textbox inset="0,0,0,0">
              <w:txbxContent>
                <w:p w:rsidR="0018722C">
                  <w:pPr>
                    <w:spacing w:before="4"/>
                    <w:ind w:leftChars="0" w:left="0" w:rightChars="0" w:right="0" w:firstLineChars="0" w:firstLine="0"/>
                    <w:jc w:val="left"/>
                    <w:rPr>
                      <w:rFonts w:ascii="Times New Roman" w:hAnsi="Times New Roman"/>
                      <w:sz w:val="28"/>
                    </w:rPr>
                  </w:pPr>
                  <w:r>
                    <w:rPr>
                      <w:rFonts w:ascii="Symbol" w:hAnsi="Symbol"/>
                      <w:i/>
                      <w:spacing w:val="-44"/>
                      <w:sz w:val="29"/>
                    </w:rPr>
                    <w:t></w:t>
                  </w:r>
                  <w:r>
                    <w:rPr>
                      <w:rFonts w:ascii="Times New Roman" w:hAnsi="Times New Roman"/>
                      <w:spacing w:val="-44"/>
                      <w:position w:val="1"/>
                      <w:sz w:val="28"/>
                    </w:rPr>
                    <w:t>ˆ</w:t>
                  </w:r>
                </w:p>
              </w:txbxContent>
            </v:textbox>
            <w10:wrap type="none"/>
          </v:shape>
        </w:pict>
      </w:r>
      <w:r>
        <w:rPr>
          <w:kern w:val="2"/>
          <w:sz w:val="22"/>
          <w:szCs w:val="22"/>
          <w:rFonts w:cstheme="minorBidi" w:hAnsiTheme="minorHAnsi" w:eastAsiaTheme="minorHAnsi" w:asciiTheme="minorHAnsi"/>
        </w:rPr>
        <w:pict>
          <v:shape style="margin-left:125.286339pt;margin-top:17.127787pt;width:9.85pt;height:7.75pt;mso-position-horizontal-relative:page;mso-position-vertical-relative:paragraph;z-index:-439072"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sz w:val="14"/>
                    </w:rPr>
                    <w:t>ML</w:t>
                  </w:r>
                </w:p>
              </w:txbxContent>
            </v:textbox>
            <w10:wrap type="none"/>
          </v:shape>
        </w:pict>
      </w:r>
      <w:r>
        <w:rPr>
          <w:kern w:val="2"/>
          <w:szCs w:val="22"/>
          <w:rFonts w:ascii="Times New Roman" w:hAnsi="Times New Roman" w:cstheme="minorBidi" w:eastAsiaTheme="minorHAnsi"/>
          <w:w w:val="105"/>
          <w:sz w:val="14"/>
        </w:rPr>
        <w:t>2</w:t>
      </w:r>
      <w:r>
        <w:rPr>
          <w:kern w:val="2"/>
          <w:szCs w:val="22"/>
          <w:rFonts w:ascii="Symbol" w:hAnsi="Symbol" w:cstheme="minorBidi" w:eastAsiaTheme="minorHAnsi"/>
          <w:w w:val="105"/>
          <w:sz w:val="28"/>
        </w:rPr>
        <w:t></w:t>
      </w:r>
      <w:r>
        <w:rPr>
          <w:kern w:val="2"/>
          <w:szCs w:val="22"/>
          <w:rFonts w:ascii="Times New Roman" w:hAnsi="Times New Roman" w:cstheme="minorBidi" w:eastAsiaTheme="minorHAnsi"/>
          <w:w w:val="105"/>
          <w:sz w:val="28"/>
        </w:rPr>
        <w:t>(</w:t>
      </w:r>
      <w:r>
        <w:rPr>
          <w:kern w:val="2"/>
          <w:szCs w:val="22"/>
          <w:rFonts w:ascii="Times New Roman" w:hAnsi="Times New Roman" w:cstheme="minorBidi" w:eastAsiaTheme="minorHAnsi"/>
          <w:i/>
          <w:w w:val="105"/>
          <w:sz w:val="28"/>
        </w:rPr>
        <w:t>e</w:t>
      </w:r>
      <w:r>
        <w:rPr>
          <w:kern w:val="2"/>
          <w:szCs w:val="22"/>
          <w:rFonts w:ascii="Symbol" w:hAnsi="Symbol" w:cstheme="minorBidi" w:eastAsiaTheme="minorHAnsi"/>
          <w:w w:val="105"/>
          <w:sz w:val="28"/>
        </w:rPr>
        <w:t></w:t>
      </w:r>
      <w:r>
        <w:rPr>
          <w:kern w:val="2"/>
          <w:szCs w:val="22"/>
          <w:rFonts w:ascii="Symbol" w:hAnsi="Symbol" w:cstheme="minorBidi" w:eastAsiaTheme="minorHAnsi"/>
          <w:i/>
          <w:spacing w:val="-2"/>
          <w:w w:val="105"/>
          <w:sz w:val="29"/>
        </w:rPr>
        <w:t></w:t>
      </w:r>
      <w:r>
        <w:rPr>
          <w:kern w:val="2"/>
          <w:szCs w:val="22"/>
          <w:rFonts w:ascii="Times New Roman" w:hAnsi="Times New Roman" w:cstheme="minorBidi" w:eastAsiaTheme="minorHAnsi"/>
          <w:i/>
          <w:spacing w:val="-2"/>
          <w:w w:val="105"/>
          <w:sz w:val="28"/>
        </w:rPr>
        <w:t>We</w:t>
      </w:r>
      <w:r>
        <w:rPr>
          <w:kern w:val="2"/>
          <w:szCs w:val="22"/>
          <w:rFonts w:ascii="Times New Roman" w:hAnsi="Times New Roman" w:cstheme="minorBidi" w:eastAsiaTheme="minorHAnsi"/>
          <w:spacing w:val="-2"/>
          <w:w w:val="105"/>
          <w:sz w:val="28"/>
        </w:rPr>
        <w:t>)</w:t>
      </w:r>
      <w:r>
        <w:rPr>
          <w:kern w:val="2"/>
          <w:szCs w:val="22"/>
          <w:rFonts w:ascii="Symbol" w:hAnsi="Symbol" w:cstheme="minorBidi" w:eastAsiaTheme="minorHAnsi"/>
          <w:spacing w:val="-2"/>
          <w:w w:val="105"/>
          <w:sz w:val="28"/>
        </w:rPr>
        <w:t></w:t>
      </w:r>
      <w:r>
        <w:rPr>
          <w:kern w:val="2"/>
          <w:szCs w:val="22"/>
          <w:rFonts w:ascii="Times New Roman" w:hAnsi="Times New Roman" w:cstheme="minorBidi" w:eastAsiaTheme="minorHAnsi"/>
          <w:spacing w:val="-2"/>
          <w:w w:val="105"/>
          <w:sz w:val="28"/>
        </w:rPr>
        <w:t>(</w:t>
      </w:r>
      <w:r>
        <w:rPr>
          <w:kern w:val="2"/>
          <w:szCs w:val="22"/>
          <w:rFonts w:ascii="Times New Roman" w:hAnsi="Times New Roman" w:cstheme="minorBidi" w:eastAsiaTheme="minorHAnsi"/>
          <w:i/>
          <w:spacing w:val="-2"/>
          <w:w w:val="105"/>
          <w:sz w:val="28"/>
        </w:rPr>
        <w:t>e</w:t>
      </w:r>
      <w:r>
        <w:rPr>
          <w:kern w:val="2"/>
          <w:szCs w:val="22"/>
          <w:rFonts w:ascii="Symbol" w:hAnsi="Symbol" w:cstheme="minorBidi" w:eastAsiaTheme="minorHAnsi"/>
          <w:w w:val="105"/>
          <w:sz w:val="28"/>
        </w:rPr>
        <w:t></w:t>
      </w:r>
      <w:r>
        <w:rPr>
          <w:kern w:val="2"/>
          <w:szCs w:val="22"/>
          <w:rFonts w:ascii="Symbol" w:hAnsi="Symbol" w:cstheme="minorBidi" w:eastAsiaTheme="minorHAnsi"/>
          <w:i/>
          <w:spacing w:val="-3"/>
          <w:w w:val="105"/>
          <w:sz w:val="29"/>
        </w:rPr>
        <w:t></w:t>
      </w:r>
      <w:r>
        <w:rPr>
          <w:kern w:val="2"/>
          <w:szCs w:val="22"/>
          <w:rFonts w:ascii="Times New Roman" w:hAnsi="Times New Roman" w:cstheme="minorBidi" w:eastAsiaTheme="minorHAnsi"/>
          <w:i/>
          <w:spacing w:val="-3"/>
          <w:w w:val="105"/>
          <w:sz w:val="28"/>
        </w:rPr>
        <w:t>We</w:t>
      </w:r>
      <w:r>
        <w:rPr>
          <w:kern w:val="2"/>
          <w:szCs w:val="22"/>
          <w:rFonts w:ascii="Times New Roman" w:hAnsi="Times New Roman" w:cstheme="minorBidi" w:eastAsiaTheme="minorHAnsi"/>
          <w:spacing w:val="-3"/>
          <w:w w:val="105"/>
          <w:sz w:val="28"/>
        </w:rPr>
        <w:t>)</w:t>
      </w:r>
      <w:r>
        <w:rPr>
          <w:kern w:val="2"/>
          <w:szCs w:val="22"/>
          <w:rFonts w:ascii="Times New Roman" w:hAnsi="Times New Roman" w:cstheme="minorBidi" w:eastAsiaTheme="minorHAnsi"/>
          <w:spacing w:val="-24"/>
          <w:w w:val="105"/>
          <w:sz w:val="28"/>
        </w:rPr>
        <w:t> </w:t>
      </w:r>
      <w:r>
        <w:rPr>
          <w:kern w:val="2"/>
          <w:szCs w:val="22"/>
          <w:rFonts w:ascii="Times New Roman" w:hAnsi="Times New Roman" w:cstheme="minorBidi" w:eastAsiaTheme="minorHAnsi"/>
          <w:w w:val="105"/>
          <w:sz w:val="28"/>
        </w:rPr>
        <w:t>/</w:t>
      </w:r>
      <w:r>
        <w:rPr>
          <w:kern w:val="2"/>
          <w:szCs w:val="22"/>
          <w:rFonts w:ascii="Times New Roman" w:hAnsi="Times New Roman" w:cstheme="minorBidi" w:eastAsiaTheme="minorHAnsi"/>
          <w:spacing w:val="-15"/>
          <w:w w:val="105"/>
          <w:sz w:val="28"/>
        </w:rPr>
        <w:t> </w:t>
      </w:r>
      <w:r>
        <w:rPr>
          <w:kern w:val="2"/>
          <w:szCs w:val="22"/>
          <w:rFonts w:ascii="Times New Roman" w:hAnsi="Times New Roman" w:cstheme="minorBidi" w:eastAsiaTheme="minorHAnsi"/>
          <w:i/>
          <w:w w:val="105"/>
          <w:sz w:val="28"/>
        </w:rPr>
        <w:t>N</w:t>
      </w:r>
    </w:p>
    <w:p w:rsidR="0018722C">
      <w:pPr>
        <w:topLinePunct/>
      </w:pPr>
      <w:r>
        <w:br w:type="column"/>
      </w:r>
      <w:r>
        <w:rPr>
          <w:rFonts w:ascii="Times New Roman"/>
        </w:rPr>
        <w:t>(</w:t>
      </w:r>
      <w:r>
        <w:rPr>
          <w:rFonts w:ascii="Times New Roman"/>
        </w:rPr>
        <w:t xml:space="preserve">3.12</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3909" w:space="3269"/>
            <w:col w:w="1412"/>
          </w:cols>
        </w:sectPr>
        <w:topLinePunct/>
      </w:pPr>
    </w:p>
    <w:p w:rsidR="0018722C">
      <w:pPr>
        <w:pStyle w:val="Heading2"/>
        <w:topLinePunct/>
        <w:ind w:left="171" w:hangingChars="171" w:hanging="171"/>
      </w:pPr>
      <w:bookmarkStart w:id="18907" w:name="_Toc68618907"/>
      <w:bookmarkStart w:name="3.3 城市商品住宅宜居性特征空间评价实证分析 " w:id="84"/>
      <w:bookmarkEnd w:id="84"/>
      <w:r>
        <w:t>3.3</w:t>
      </w:r>
      <w:r>
        <w:t xml:space="preserve"> </w:t>
      </w:r>
      <w:r/>
      <w:bookmarkStart w:name="_bookmark35" w:id="85"/>
      <w:bookmarkEnd w:id="85"/>
      <w:r/>
      <w:bookmarkStart w:name="_bookmark35" w:id="86"/>
      <w:bookmarkEnd w:id="86"/>
      <w:r>
        <w:t>城市商品住宅宜居性特征空间评价实证分析</w:t>
      </w:r>
      <w:bookmarkEnd w:id="18907"/>
    </w:p>
    <w:p w:rsidR="0018722C">
      <w:pPr>
        <w:pStyle w:val="Heading3"/>
        <w:topLinePunct/>
        <w:ind w:left="200" w:hangingChars="200" w:hanging="200"/>
      </w:pPr>
      <w:bookmarkStart w:id="18908" w:name="_Toc68618908"/>
      <w:bookmarkStart w:name="_bookmark36" w:id="87"/>
      <w:bookmarkEnd w:id="87"/>
      <w:r>
        <w:t>3.3.1</w:t>
      </w:r>
      <w:r>
        <w:t xml:space="preserve"> </w:t>
      </w:r>
      <w:bookmarkStart w:name="_bookmark36" w:id="88"/>
      <w:bookmarkEnd w:id="88"/>
      <w:r>
        <w:t>商品住宅宜居性特征评价的样本数据和变量说明</w:t>
      </w:r>
      <w:bookmarkEnd w:id="18908"/>
    </w:p>
    <w:p w:rsidR="0018722C">
      <w:pPr>
        <w:topLinePunct/>
      </w:pPr>
      <w:r>
        <w:t>由于中国</w:t>
      </w:r>
      <w:r>
        <w:rPr>
          <w:rFonts w:ascii="Times New Roman" w:eastAsia="Times New Roman"/>
        </w:rPr>
        <w:t>35</w:t>
      </w:r>
      <w:r>
        <w:t>个大中城市涵盖了我国房地产市场化程度较强的所有城市，而</w:t>
      </w:r>
    </w:p>
    <w:p w:rsidR="0018722C">
      <w:pPr>
        <w:topLinePunct/>
      </w:pPr>
      <w:r>
        <w:t>且兼顾了全国的各个省市，代表性强，所以，本文选择中国</w:t>
      </w:r>
      <w:r>
        <w:rPr>
          <w:rFonts w:ascii="Times New Roman" w:eastAsia="Times New Roman"/>
        </w:rPr>
        <w:t>35</w:t>
      </w:r>
      <w:r>
        <w:t>个大中城市为样本分析城市商品住宅的宜居性特征。</w:t>
      </w:r>
    </w:p>
    <w:p w:rsidR="0018722C">
      <w:pPr>
        <w:topLinePunct/>
      </w:pPr>
      <w:r>
        <w:t>在变量选择中，根据研究的问题，选择城市的商品住宅销售价格</w:t>
      </w:r>
      <w:r>
        <w:t>（</w:t>
      </w:r>
      <w:r>
        <w:rPr>
          <w:rFonts w:ascii="Times New Roman" w:eastAsia="Times New Roman"/>
        </w:rPr>
        <w:t>HP</w:t>
      </w:r>
      <w:r>
        <w:t>）</w:t>
      </w:r>
      <w:r>
        <w:t>作</w:t>
      </w:r>
      <w:r>
        <w:t>为被解释变量。考虑到</w:t>
      </w:r>
      <w:r>
        <w:rPr>
          <w:rFonts w:ascii="Times New Roman" w:eastAsia="Times New Roman"/>
        </w:rPr>
        <w:t>35</w:t>
      </w:r>
      <w:r>
        <w:t>个大中城市的产业结构相似、生活设施和通讯设施都</w:t>
      </w:r>
      <w:r>
        <w:t>基本上全面覆盖、工业比例相对较小，差异性不大，所以在解释变量选择中剔除</w:t>
      </w:r>
      <w:r>
        <w:t>了相应的指标。同时，根据所搜集到的</w:t>
      </w:r>
      <w:r>
        <w:rPr>
          <w:rFonts w:ascii="Times New Roman" w:eastAsia="Times New Roman"/>
        </w:rPr>
        <w:t>2005-2010</w:t>
      </w:r>
      <w:r>
        <w:t>年的统计数据发现，一些属于</w:t>
      </w:r>
      <w:r>
        <w:t>同一因子的不同指标之间存在着显著的相关性，为了避免模型的多重共线性问</w:t>
      </w:r>
      <w:r>
        <w:t>题，将相关度高的变量只选择其中之一进入模型。于是，本文最终选择了</w:t>
      </w:r>
      <w:r>
        <w:rPr>
          <w:rFonts w:ascii="Times New Roman" w:eastAsia="Times New Roman"/>
        </w:rPr>
        <w:t>17</w:t>
      </w:r>
      <w:r>
        <w:t>个</w:t>
      </w:r>
      <w:r>
        <w:t>指标作为解释变量，分别为：城镇居民人均可支配收入</w:t>
      </w:r>
      <w:r>
        <w:t>（</w:t>
      </w:r>
      <w:r>
        <w:rPr>
          <w:rFonts w:ascii="Times New Roman" w:eastAsia="Times New Roman"/>
          <w:w w:val="99"/>
        </w:rPr>
        <w:t>P</w:t>
      </w:r>
      <w:r>
        <w:rPr>
          <w:rFonts w:ascii="Times New Roman" w:eastAsia="Times New Roman"/>
          <w:w w:val="99"/>
        </w:rPr>
        <w:t>D</w:t>
      </w:r>
      <w:r>
        <w:rPr>
          <w:rFonts w:ascii="Times New Roman" w:eastAsia="Times New Roman"/>
          <w:spacing w:val="0"/>
          <w:w w:val="99"/>
        </w:rPr>
        <w:t>I</w:t>
      </w:r>
      <w:r>
        <w:t>）</w:t>
      </w:r>
      <w:r>
        <w:t>、城镇居民人均住</w:t>
      </w:r>
      <w:r>
        <w:t>房建筑面积</w:t>
      </w:r>
      <w:r>
        <w:t>（</w:t>
      </w:r>
      <w:r>
        <w:rPr>
          <w:rFonts w:ascii="Times New Roman" w:eastAsia="Times New Roman"/>
          <w:w w:val="99"/>
        </w:rPr>
        <w:t>PH</w:t>
      </w:r>
      <w:r>
        <w:rPr>
          <w:rFonts w:ascii="Times New Roman" w:eastAsia="Times New Roman"/>
          <w:spacing w:val="-3"/>
          <w:w w:val="99"/>
        </w:rPr>
        <w:t>A</w:t>
      </w:r>
      <w:r>
        <w:t>）</w:t>
      </w:r>
      <w:r>
        <w:t>、每万人拥有公共汽车数</w:t>
      </w:r>
      <w:r>
        <w:t>（</w:t>
      </w:r>
      <w:r>
        <w:rPr>
          <w:rFonts w:ascii="Times New Roman" w:eastAsia="Times New Roman"/>
          <w:w w:val="99"/>
        </w:rPr>
        <w:t>P</w:t>
      </w:r>
      <w:r>
        <w:rPr>
          <w:rFonts w:ascii="Times New Roman" w:eastAsia="Times New Roman"/>
          <w:spacing w:val="2"/>
          <w:w w:val="99"/>
        </w:rPr>
        <w:t>N</w:t>
      </w:r>
      <w:r>
        <w:rPr>
          <w:rFonts w:ascii="Times New Roman" w:eastAsia="Times New Roman"/>
          <w:spacing w:val="0"/>
        </w:rPr>
        <w:t>B</w:t>
      </w:r>
      <w:r>
        <w:t>）</w:t>
      </w:r>
      <w:r>
        <w:t>、每万人中小学校数</w:t>
      </w:r>
      <w:r>
        <w:t>（</w:t>
      </w:r>
      <w:r>
        <w:rPr>
          <w:rFonts w:ascii="Times New Roman" w:eastAsia="Times New Roman"/>
          <w:w w:val="99"/>
        </w:rPr>
        <w:t>PNP</w:t>
      </w:r>
      <w:r>
        <w:rPr>
          <w:rFonts w:ascii="Times New Roman" w:eastAsia="Times New Roman"/>
          <w:spacing w:val="0"/>
          <w:w w:val="99"/>
        </w:rPr>
        <w:t>SS</w:t>
      </w:r>
      <w:r>
        <w:t>）</w:t>
      </w:r>
      <w:r>
        <w:t>、每百万人普通高等学校数</w:t>
      </w:r>
      <w:r>
        <w:t>（</w:t>
      </w:r>
      <w:r>
        <w:rPr>
          <w:rFonts w:ascii="Times New Roman" w:eastAsia="Times New Roman"/>
          <w:w w:val="99"/>
        </w:rPr>
        <w:t>PN</w:t>
      </w:r>
      <w:r>
        <w:rPr>
          <w:rFonts w:ascii="Times New Roman" w:eastAsia="Times New Roman"/>
          <w:spacing w:val="0"/>
          <w:w w:val="99"/>
        </w:rPr>
        <w:t>H</w:t>
      </w:r>
      <w:r>
        <w:rPr>
          <w:rFonts w:ascii="Times New Roman" w:eastAsia="Times New Roman"/>
          <w:spacing w:val="0"/>
          <w:w w:val="99"/>
        </w:rPr>
        <w:t>S</w:t>
      </w:r>
      <w:r>
        <w:t>）</w:t>
      </w:r>
      <w:r>
        <w:t>、每万人口医院床位数</w:t>
      </w:r>
      <w:r>
        <w:t>（</w:t>
      </w:r>
      <w:r>
        <w:rPr>
          <w:rFonts w:ascii="Times New Roman" w:eastAsia="Times New Roman"/>
          <w:w w:val="99"/>
        </w:rPr>
        <w:t>PN</w:t>
      </w:r>
      <w:r>
        <w:rPr>
          <w:rFonts w:ascii="Times New Roman" w:eastAsia="Times New Roman"/>
          <w:spacing w:val="0"/>
          <w:w w:val="99"/>
        </w:rPr>
        <w:t>H</w:t>
      </w:r>
      <w:r>
        <w:rPr>
          <w:rFonts w:ascii="Times New Roman" w:eastAsia="Times New Roman"/>
          <w:spacing w:val="-1"/>
        </w:rPr>
        <w:t>B</w:t>
      </w:r>
      <w:r>
        <w:t>）</w:t>
      </w:r>
      <w:r>
        <w:t>、每百人公共图书数</w:t>
      </w:r>
      <w:r>
        <w:t>（</w:t>
      </w:r>
      <w:r>
        <w:rPr>
          <w:rFonts w:ascii="Times New Roman" w:eastAsia="Times New Roman"/>
          <w:w w:val="99"/>
        </w:rPr>
        <w:t>P</w:t>
      </w:r>
      <w:r>
        <w:rPr>
          <w:rFonts w:ascii="Times New Roman" w:eastAsia="Times New Roman"/>
          <w:w w:val="99"/>
        </w:rPr>
        <w:t>NP</w:t>
      </w:r>
      <w:r>
        <w:rPr>
          <w:rFonts w:ascii="Times New Roman" w:eastAsia="Times New Roman"/>
          <w:spacing w:val="-1"/>
          <w:w w:val="99"/>
        </w:rPr>
        <w:t>L</w:t>
      </w:r>
      <w:r>
        <w:t>）</w:t>
      </w:r>
      <w:r>
        <w:t>、每百万人影剧院数</w:t>
      </w:r>
      <w:r>
        <w:t>（</w:t>
      </w:r>
      <w:r>
        <w:rPr>
          <w:rFonts w:ascii="Times New Roman" w:eastAsia="Times New Roman"/>
          <w:w w:val="99"/>
        </w:rPr>
        <w:t>P</w:t>
      </w:r>
      <w:r>
        <w:rPr>
          <w:rFonts w:ascii="Times New Roman" w:eastAsia="Times New Roman"/>
          <w:w w:val="99"/>
        </w:rPr>
        <w:t>N</w:t>
      </w:r>
      <w:r>
        <w:rPr>
          <w:rFonts w:ascii="Times New Roman" w:eastAsia="Times New Roman"/>
          <w:spacing w:val="0"/>
          <w:w w:val="99"/>
        </w:rPr>
        <w:t>T</w:t>
      </w:r>
      <w:r>
        <w:t>）</w:t>
      </w:r>
      <w:r>
        <w:t>、气候环境舒适度</w:t>
      </w:r>
      <w:r>
        <w:t>（</w:t>
      </w:r>
      <w:r>
        <w:rPr>
          <w:rFonts w:ascii="Times New Roman" w:eastAsia="Times New Roman"/>
          <w:spacing w:val="-1"/>
        </w:rPr>
        <w:t>C</w:t>
      </w:r>
      <w:r>
        <w:rPr>
          <w:rFonts w:ascii="Times New Roman" w:eastAsia="Times New Roman"/>
          <w:w w:val="99"/>
        </w:rPr>
        <w:t>D</w:t>
      </w:r>
      <w:r>
        <w:rPr>
          <w:rFonts w:ascii="Times New Roman" w:eastAsia="Times New Roman"/>
          <w:spacing w:val="-2"/>
          <w:w w:val="99"/>
        </w:rPr>
        <w:t>C</w:t>
      </w:r>
      <w:r>
        <w:rPr>
          <w:rFonts w:ascii="Times New Roman" w:eastAsia="Times New Roman"/>
          <w:spacing w:val="0"/>
        </w:rPr>
        <w:t>E</w:t>
      </w:r>
      <w:r>
        <w:t>）</w:t>
      </w:r>
      <w:r>
        <w:t>、空</w:t>
      </w:r>
      <w:r>
        <w:t>气质量优良率</w:t>
      </w:r>
      <w:r>
        <w:t>（</w:t>
      </w:r>
      <w:r>
        <w:rPr>
          <w:rFonts w:ascii="Times New Roman" w:eastAsia="Times New Roman"/>
          <w:w w:val="99"/>
        </w:rPr>
        <w:t>F</w:t>
      </w:r>
      <w:r>
        <w:rPr>
          <w:rFonts w:ascii="Times New Roman" w:eastAsia="Times New Roman"/>
          <w:spacing w:val="0"/>
        </w:rPr>
        <w:t>R</w:t>
      </w:r>
      <w:r>
        <w:rPr>
          <w:rFonts w:ascii="Times New Roman" w:eastAsia="Times New Roman"/>
          <w:spacing w:val="-3"/>
          <w:w w:val="99"/>
        </w:rPr>
        <w:t>A</w:t>
      </w:r>
      <w:r>
        <w:rPr>
          <w:rFonts w:ascii="Times New Roman" w:eastAsia="Times New Roman"/>
          <w:spacing w:val="8"/>
          <w:w w:val="99"/>
        </w:rPr>
        <w:t>Q</w:t>
      </w:r>
      <w:r>
        <w:t>）</w:t>
      </w:r>
      <w:r>
        <w:t>、人均公园绿地面积</w:t>
      </w:r>
      <w:r>
        <w:t>（</w:t>
      </w:r>
      <w:r>
        <w:rPr>
          <w:rFonts w:ascii="Times New Roman" w:eastAsia="Times New Roman"/>
          <w:w w:val="99"/>
        </w:rPr>
        <w:t>PG</w:t>
      </w:r>
      <w:r>
        <w:rPr>
          <w:rFonts w:ascii="Times New Roman" w:eastAsia="Times New Roman"/>
          <w:spacing w:val="6"/>
          <w:w w:val="99"/>
        </w:rPr>
        <w:t>A</w:t>
      </w:r>
      <w:r>
        <w:t>）</w:t>
      </w:r>
      <w:r>
        <w:t>、生活污水集中处理</w:t>
      </w:r>
      <w:r>
        <w:t>率</w:t>
      </w:r>
    </w:p>
    <w:p w:rsidR="0018722C">
      <w:pPr>
        <w:topLinePunct/>
      </w:pPr>
      <w:r>
        <w:t>（</w:t>
      </w:r>
      <w:r>
        <w:rPr>
          <w:rFonts w:ascii="Times New Roman" w:eastAsia="Times New Roman"/>
        </w:rPr>
        <w:t>T</w:t>
      </w:r>
      <w:r>
        <w:rPr>
          <w:rFonts w:ascii="Times New Roman" w:eastAsia="Times New Roman"/>
        </w:rPr>
        <w:t>R</w:t>
      </w:r>
      <w:r>
        <w:rPr>
          <w:rFonts w:ascii="Times New Roman" w:eastAsia="Times New Roman"/>
        </w:rPr>
        <w:t>W</w:t>
      </w:r>
      <w:r>
        <w:rPr>
          <w:rFonts w:ascii="Times New Roman" w:eastAsia="Times New Roman"/>
        </w:rPr>
        <w:t>W</w:t>
      </w:r>
      <w:r>
        <w:t>）</w:t>
      </w:r>
      <w:r>
        <w:t>、生活垃圾无害化处理率</w:t>
      </w:r>
      <w:r>
        <w:t>（</w:t>
      </w:r>
      <w:r>
        <w:rPr>
          <w:rFonts w:ascii="Times New Roman" w:eastAsia="Times New Roman"/>
          <w:spacing w:val="0"/>
        </w:rPr>
        <w:t>T</w:t>
      </w:r>
      <w:r>
        <w:rPr>
          <w:rFonts w:ascii="Times New Roman" w:eastAsia="Times New Roman"/>
          <w:spacing w:val="-1"/>
        </w:rPr>
        <w:t>R</w:t>
      </w:r>
      <w:r>
        <w:rPr>
          <w:rFonts w:ascii="Times New Roman" w:eastAsia="Times New Roman"/>
          <w:spacing w:val="2"/>
          <w:w w:val="99"/>
        </w:rPr>
        <w:t>S</w:t>
      </w:r>
      <w:r>
        <w:rPr>
          <w:rFonts w:ascii="Times New Roman" w:eastAsia="Times New Roman"/>
          <w:spacing w:val="-3"/>
        </w:rPr>
        <w:t>W</w:t>
      </w:r>
      <w:r>
        <w:t>）</w:t>
      </w:r>
      <w:r>
        <w:t>、自然区位相对优势度</w:t>
      </w:r>
      <w:r>
        <w:t>（</w:t>
      </w:r>
      <w:r>
        <w:rPr>
          <w:rFonts w:ascii="Times New Roman" w:eastAsia="Times New Roman"/>
          <w:spacing w:val="-1"/>
        </w:rPr>
        <w:t>R</w:t>
      </w:r>
      <w:r>
        <w:rPr>
          <w:rFonts w:ascii="Times New Roman" w:eastAsia="Times New Roman"/>
          <w:w w:val="99"/>
        </w:rPr>
        <w:t>S</w:t>
      </w:r>
      <w:r>
        <w:rPr>
          <w:rFonts w:ascii="Times New Roman" w:eastAsia="Times New Roman"/>
          <w:w w:val="99"/>
        </w:rPr>
        <w:t>N</w:t>
      </w:r>
      <w:r>
        <w:rPr>
          <w:rFonts w:ascii="Times New Roman" w:eastAsia="Times New Roman"/>
          <w:spacing w:val="-2"/>
          <w:w w:val="99"/>
        </w:rPr>
        <w:t>L</w:t>
      </w:r>
      <w:r>
        <w:t>）</w:t>
      </w:r>
      <w:r>
        <w:t>、</w:t>
      </w:r>
      <w:r>
        <w:t>文化区位相对优势度</w:t>
      </w:r>
      <w:r>
        <w:t>（</w:t>
      </w:r>
      <w:r>
        <w:rPr>
          <w:rFonts w:ascii="Times New Roman" w:eastAsia="Times New Roman"/>
          <w:spacing w:val="-1"/>
        </w:rPr>
        <w:t>R</w:t>
      </w:r>
      <w:r>
        <w:rPr>
          <w:rFonts w:ascii="Times New Roman" w:eastAsia="Times New Roman"/>
          <w:w w:val="99"/>
        </w:rPr>
        <w:t>S</w:t>
      </w:r>
      <w:r>
        <w:rPr>
          <w:rFonts w:ascii="Times New Roman" w:eastAsia="Times New Roman"/>
          <w:spacing w:val="-1"/>
        </w:rPr>
        <w:t>C</w:t>
      </w:r>
      <w:r>
        <w:rPr>
          <w:rFonts w:ascii="Times New Roman" w:eastAsia="Times New Roman"/>
          <w:spacing w:val="-2"/>
        </w:rPr>
        <w:t>L</w:t>
      </w:r>
      <w:r>
        <w:t>）</w:t>
      </w:r>
      <w:r>
        <w:t>、交通区位相对优势度</w:t>
      </w:r>
      <w:r>
        <w:t>（</w:t>
      </w:r>
      <w:r>
        <w:rPr>
          <w:rFonts w:ascii="Times New Roman" w:eastAsia="Times New Roman"/>
          <w:spacing w:val="-1"/>
        </w:rPr>
        <w:t>R</w:t>
      </w:r>
      <w:r>
        <w:rPr>
          <w:rFonts w:ascii="Times New Roman" w:eastAsia="Times New Roman"/>
          <w:w w:val="99"/>
        </w:rPr>
        <w:t>S</w:t>
      </w:r>
      <w:r>
        <w:rPr>
          <w:rFonts w:ascii="Times New Roman" w:eastAsia="Times New Roman"/>
          <w:spacing w:val="0"/>
        </w:rPr>
        <w:t>T</w:t>
      </w:r>
      <w:r>
        <w:rPr>
          <w:rFonts w:ascii="Times New Roman" w:eastAsia="Times New Roman"/>
          <w:spacing w:val="-1"/>
        </w:rPr>
        <w:t>L</w:t>
      </w:r>
      <w:r>
        <w:t>）</w:t>
      </w:r>
      <w:r>
        <w:t>、政治区位相对优势度</w:t>
      </w:r>
      <w:r>
        <w:t>（</w:t>
      </w:r>
      <w:r>
        <w:rPr>
          <w:rFonts w:ascii="Times New Roman" w:eastAsia="Times New Roman"/>
          <w:spacing w:val="-1"/>
        </w:rPr>
        <w:t>R</w:t>
      </w:r>
      <w:r>
        <w:rPr>
          <w:rFonts w:ascii="Times New Roman" w:eastAsia="Times New Roman"/>
          <w:w w:val="99"/>
        </w:rPr>
        <w:t>S</w:t>
      </w:r>
      <w:r>
        <w:rPr>
          <w:rFonts w:ascii="Times New Roman" w:eastAsia="Times New Roman"/>
          <w:spacing w:val="0"/>
          <w:w w:val="99"/>
        </w:rPr>
        <w:t>P</w:t>
      </w:r>
      <w:r>
        <w:rPr>
          <w:rFonts w:ascii="Times New Roman" w:eastAsia="Times New Roman"/>
          <w:spacing w:val="-2"/>
        </w:rPr>
        <w:t>L</w:t>
      </w:r>
      <w:r>
        <w:t>）</w:t>
      </w:r>
      <w:r>
        <w:t>。</w:t>
      </w:r>
    </w:p>
    <w:p w:rsidR="0018722C">
      <w:pPr>
        <w:topLinePunct/>
      </w:pPr>
      <w:r>
        <w:t>最终确定的实证研究指标的数据来源分别为：</w:t>
      </w:r>
      <w:r>
        <w:rPr>
          <w:rFonts w:ascii="Times New Roman" w:eastAsia="宋体"/>
        </w:rPr>
        <w:t>HP</w:t>
      </w:r>
      <w:r>
        <w:t>、</w:t>
      </w:r>
      <w:r>
        <w:rPr>
          <w:rFonts w:ascii="Times New Roman" w:eastAsia="宋体"/>
        </w:rPr>
        <w:t>FRAQ</w:t>
      </w:r>
      <w:r>
        <w:t>来源于《中国统</w:t>
      </w:r>
      <w:r>
        <w:t>计年鉴》</w:t>
      </w:r>
      <w:r>
        <w:t>（</w:t>
      </w:r>
      <w:r>
        <w:t>计划单列市的</w:t>
      </w:r>
      <w:r>
        <w:rPr>
          <w:rFonts w:ascii="Times New Roman" w:eastAsia="宋体"/>
        </w:rPr>
        <w:t>F</w:t>
      </w:r>
      <w:r>
        <w:rPr>
          <w:rFonts w:ascii="Times New Roman" w:eastAsia="宋体"/>
        </w:rPr>
        <w:t>R</w:t>
      </w:r>
      <w:r>
        <w:rPr>
          <w:rFonts w:ascii="Times New Roman" w:eastAsia="宋体"/>
        </w:rPr>
        <w:t>A</w:t>
      </w:r>
      <w:r>
        <w:rPr>
          <w:rFonts w:ascii="Times New Roman" w:eastAsia="宋体"/>
        </w:rPr>
        <w:t>Q</w:t>
      </w:r>
      <w:r w:rsidR="001852F3">
        <w:rPr>
          <w:rFonts w:ascii="Times New Roman" w:eastAsia="宋体"/>
        </w:rPr>
        <w:t xml:space="preserve"> </w:t>
      </w:r>
      <w:r>
        <w:t>来源于城市的国民经济和社会发展统计公报</w:t>
      </w:r>
      <w:r>
        <w:t>）</w:t>
      </w:r>
      <w:r>
        <w:t>，</w:t>
      </w:r>
      <w:r>
        <w:rPr>
          <w:rFonts w:ascii="Times New Roman" w:eastAsia="宋体"/>
        </w:rPr>
        <w:t>CDCE</w:t>
      </w:r>
      <w:r>
        <w:t>、</w:t>
      </w:r>
      <w:r>
        <w:rPr>
          <w:rFonts w:ascii="Times New Roman" w:eastAsia="宋体"/>
        </w:rPr>
        <w:t>RSNL</w:t>
      </w:r>
      <w:r>
        <w:t>、</w:t>
      </w:r>
      <w:r>
        <w:rPr>
          <w:rFonts w:ascii="Times New Roman" w:eastAsia="宋体"/>
        </w:rPr>
        <w:t>RSCL</w:t>
      </w:r>
      <w:r>
        <w:t>、</w:t>
      </w:r>
      <w:r>
        <w:rPr>
          <w:rFonts w:ascii="Times New Roman" w:eastAsia="宋体"/>
        </w:rPr>
        <w:t>RSTL</w:t>
      </w:r>
      <w:r>
        <w:t>、</w:t>
      </w:r>
      <w:r>
        <w:rPr>
          <w:rFonts w:ascii="Times New Roman" w:eastAsia="宋体"/>
        </w:rPr>
        <w:t>RSPL</w:t>
      </w:r>
      <w:r>
        <w:t>来源于《中国城市竞争力年鉴》，</w:t>
      </w:r>
      <w:r>
        <w:rPr>
          <w:rFonts w:ascii="Times New Roman" w:eastAsia="宋体"/>
        </w:rPr>
        <w:t>PGA</w:t>
      </w:r>
      <w:r>
        <w:t>来</w:t>
      </w:r>
      <w:r>
        <w:t>源于《中国城市建设统计年鉴》，</w:t>
      </w:r>
      <w:r>
        <w:rPr>
          <w:rFonts w:ascii="Times New Roman" w:eastAsia="宋体"/>
        </w:rPr>
        <w:t>TRWW</w:t>
      </w:r>
      <w:r>
        <w:t>来源于《中国城市年鉴》，</w:t>
      </w:r>
      <w:r>
        <w:rPr>
          <w:rFonts w:ascii="Times New Roman" w:eastAsia="宋体"/>
        </w:rPr>
        <w:t>PHA</w:t>
      </w:r>
      <w:r>
        <w:t>来源</w:t>
      </w:r>
      <w:r>
        <w:t>于</w:t>
      </w:r>
    </w:p>
    <w:p w:rsidR="0018722C">
      <w:pPr>
        <w:topLinePunct/>
      </w:pPr>
      <w:r>
        <w:t>《中国城市年鉴》、各省市统计年鉴、各省市国民经济和社会发展统计公报，而</w:t>
      </w:r>
      <w:r>
        <w:t>且，由于我国不同城市对于城镇居民人均住房面积有不同的统计标准，有些城市</w:t>
      </w:r>
      <w:r>
        <w:t>采用的是人均住房建筑面积，有些城市采用的是人均住房使用面积，为了使不同</w:t>
      </w:r>
      <w:r>
        <w:t>城市间具有可比性，本文通过一些计算发现，多数情况下存在“城镇居民人均住</w:t>
      </w:r>
      <w:r>
        <w:t>房使用面积÷城镇居民人均住房建筑面积</w:t>
      </w:r>
      <w:r>
        <w:rPr>
          <w:rFonts w:ascii="Times New Roman" w:hAnsi="Times New Roman" w:eastAsia="Times New Roman"/>
        </w:rPr>
        <w:t>=0.75</w:t>
      </w:r>
      <w:r>
        <w:t>”的关系，因此，利用该公式进</w:t>
      </w:r>
      <w:r>
        <w:t>行了一致化处理；其余指标的数据均来源于中国城市统计年鉴。这些变量的描述</w:t>
      </w:r>
      <w:r>
        <w:t>性统计见</w:t>
      </w:r>
      <w:r>
        <w:t>表</w:t>
      </w:r>
      <w:r>
        <w:rPr>
          <w:rFonts w:ascii="Times New Roman" w:hAnsi="Times New Roman" w:eastAsia="Times New Roman"/>
        </w:rPr>
        <w:t>3-3</w:t>
      </w:r>
      <w:r>
        <w:t>。</w:t>
      </w:r>
    </w:p>
    <w:p w:rsidR="0018722C">
      <w:pPr>
        <w:pStyle w:val="a8"/>
        <w:topLinePunct/>
      </w:pPr>
      <w:r>
        <w:t>表</w:t>
      </w:r>
      <w:r>
        <w:t>3-3  </w:t>
      </w:r>
      <w:r>
        <w:t>变量的描述性统计量</w:t>
      </w:r>
    </w:p>
    <w:tbl>
      <w:tblPr>
        <w:tblW w:w="5000" w:type="pct"/>
        <w:tblInd w:w="1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98"/>
        <w:gridCol w:w="1003"/>
        <w:gridCol w:w="1003"/>
        <w:gridCol w:w="854"/>
        <w:gridCol w:w="868"/>
        <w:gridCol w:w="835"/>
        <w:gridCol w:w="754"/>
        <w:gridCol w:w="797"/>
        <w:gridCol w:w="793"/>
        <w:gridCol w:w="721"/>
      </w:tblGrid>
      <w:tr>
        <w:trPr>
          <w:tblHeader/>
        </w:trPr>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t>统计量</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HP</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PDI</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PHA</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PNB</w:t>
            </w: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t>PNPSS</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t>PNHS</w:t>
            </w:r>
          </w:p>
        </w:tc>
        <w:tc>
          <w:tcPr>
            <w:tcW w:w="467" w:type="pct"/>
            <w:vAlign w:val="center"/>
            <w:tcBorders>
              <w:bottom w:val="single" w:sz="4" w:space="0" w:color="auto"/>
            </w:tcBorders>
          </w:tcPr>
          <w:p w:rsidR="0018722C">
            <w:pPr>
              <w:pStyle w:val="a7"/>
              <w:topLinePunct/>
              <w:ind w:leftChars="0" w:left="0" w:rightChars="0" w:right="0" w:firstLineChars="0" w:firstLine="0"/>
              <w:spacing w:line="240" w:lineRule="atLeast"/>
            </w:pPr>
            <w:r>
              <w:t>PNHB</w:t>
            </w:r>
          </w:p>
        </w:tc>
        <w:tc>
          <w:tcPr>
            <w:tcW w:w="465" w:type="pct"/>
            <w:vAlign w:val="center"/>
            <w:tcBorders>
              <w:bottom w:val="single" w:sz="4" w:space="0" w:color="auto"/>
            </w:tcBorders>
          </w:tcPr>
          <w:p w:rsidR="0018722C">
            <w:pPr>
              <w:pStyle w:val="a7"/>
              <w:topLinePunct/>
              <w:ind w:leftChars="0" w:left="0" w:rightChars="0" w:right="0" w:firstLineChars="0" w:firstLine="0"/>
              <w:spacing w:line="240" w:lineRule="atLeast"/>
            </w:pPr>
            <w:r>
              <w:t>PNPL</w:t>
            </w:r>
          </w:p>
        </w:tc>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r>
              <w:t>PNT</w:t>
            </w:r>
          </w:p>
        </w:tc>
      </w:tr>
      <w:tr>
        <w:tc>
          <w:tcPr>
            <w:tcW w:w="527" w:type="pct"/>
            <w:vAlign w:val="center"/>
          </w:tcPr>
          <w:p w:rsidR="0018722C">
            <w:pPr>
              <w:pStyle w:val="ac"/>
              <w:topLinePunct/>
              <w:ind w:leftChars="0" w:left="0" w:rightChars="0" w:right="0" w:firstLineChars="0" w:firstLine="0"/>
              <w:spacing w:line="240" w:lineRule="atLeast"/>
            </w:pPr>
            <w:r>
              <w:t>均值</w:t>
            </w:r>
          </w:p>
        </w:tc>
        <w:tc>
          <w:tcPr>
            <w:tcW w:w="588" w:type="pct"/>
            <w:vAlign w:val="center"/>
          </w:tcPr>
          <w:p w:rsidR="0018722C">
            <w:pPr>
              <w:pStyle w:val="affff9"/>
              <w:topLinePunct/>
              <w:ind w:leftChars="0" w:left="0" w:rightChars="0" w:right="0" w:firstLineChars="0" w:firstLine="0"/>
              <w:spacing w:line="240" w:lineRule="atLeast"/>
            </w:pPr>
            <w:r>
              <w:t>4853.70</w:t>
            </w:r>
          </w:p>
        </w:tc>
        <w:tc>
          <w:tcPr>
            <w:tcW w:w="588" w:type="pct"/>
            <w:vAlign w:val="center"/>
          </w:tcPr>
          <w:p w:rsidR="0018722C">
            <w:pPr>
              <w:pStyle w:val="affff9"/>
              <w:topLinePunct/>
              <w:ind w:leftChars="0" w:left="0" w:rightChars="0" w:right="0" w:firstLineChars="0" w:firstLine="0"/>
              <w:spacing w:line="240" w:lineRule="atLeast"/>
            </w:pPr>
            <w:r>
              <w:t>17037.33</w:t>
            </w:r>
          </w:p>
        </w:tc>
        <w:tc>
          <w:tcPr>
            <w:tcW w:w="501" w:type="pct"/>
            <w:vAlign w:val="center"/>
          </w:tcPr>
          <w:p w:rsidR="0018722C">
            <w:pPr>
              <w:pStyle w:val="affff9"/>
              <w:topLinePunct/>
              <w:ind w:leftChars="0" w:left="0" w:rightChars="0" w:right="0" w:firstLineChars="0" w:firstLine="0"/>
              <w:spacing w:line="240" w:lineRule="atLeast"/>
            </w:pPr>
            <w:r>
              <w:t>27.21</w:t>
            </w:r>
          </w:p>
        </w:tc>
        <w:tc>
          <w:tcPr>
            <w:tcW w:w="509" w:type="pct"/>
            <w:vAlign w:val="center"/>
          </w:tcPr>
          <w:p w:rsidR="0018722C">
            <w:pPr>
              <w:pStyle w:val="affff9"/>
              <w:topLinePunct/>
              <w:ind w:leftChars="0" w:left="0" w:rightChars="0" w:right="0" w:firstLineChars="0" w:firstLine="0"/>
              <w:spacing w:line="240" w:lineRule="atLeast"/>
            </w:pPr>
            <w:r>
              <w:t>12.78</w:t>
            </w:r>
          </w:p>
        </w:tc>
        <w:tc>
          <w:tcPr>
            <w:tcW w:w="490" w:type="pct"/>
            <w:vAlign w:val="center"/>
          </w:tcPr>
          <w:p w:rsidR="0018722C">
            <w:pPr>
              <w:pStyle w:val="affff9"/>
              <w:topLinePunct/>
              <w:ind w:leftChars="0" w:left="0" w:rightChars="0" w:right="0" w:firstLineChars="0" w:firstLine="0"/>
              <w:spacing w:line="240" w:lineRule="atLeast"/>
            </w:pPr>
            <w:r>
              <w:t>2.26</w:t>
            </w:r>
          </w:p>
        </w:tc>
        <w:tc>
          <w:tcPr>
            <w:tcW w:w="442" w:type="pct"/>
            <w:vAlign w:val="center"/>
          </w:tcPr>
          <w:p w:rsidR="0018722C">
            <w:pPr>
              <w:pStyle w:val="affff9"/>
              <w:topLinePunct/>
              <w:ind w:leftChars="0" w:left="0" w:rightChars="0" w:right="0" w:firstLineChars="0" w:firstLine="0"/>
              <w:spacing w:line="240" w:lineRule="atLeast"/>
            </w:pPr>
            <w:r>
              <w:t>5.88</w:t>
            </w:r>
          </w:p>
        </w:tc>
        <w:tc>
          <w:tcPr>
            <w:tcW w:w="467" w:type="pct"/>
            <w:vAlign w:val="center"/>
          </w:tcPr>
          <w:p w:rsidR="0018722C">
            <w:pPr>
              <w:pStyle w:val="affff9"/>
              <w:topLinePunct/>
              <w:ind w:leftChars="0" w:left="0" w:rightChars="0" w:right="0" w:firstLineChars="0" w:firstLine="0"/>
              <w:spacing w:line="240" w:lineRule="atLeast"/>
            </w:pPr>
            <w:r>
              <w:t>48.27</w:t>
            </w:r>
          </w:p>
        </w:tc>
        <w:tc>
          <w:tcPr>
            <w:tcW w:w="465" w:type="pct"/>
            <w:vAlign w:val="center"/>
          </w:tcPr>
          <w:p w:rsidR="0018722C">
            <w:pPr>
              <w:pStyle w:val="affff9"/>
              <w:topLinePunct/>
              <w:ind w:leftChars="0" w:left="0" w:rightChars="0" w:right="0" w:firstLineChars="0" w:firstLine="0"/>
              <w:spacing w:line="240" w:lineRule="atLeast"/>
            </w:pPr>
            <w:r>
              <w:t>125.93</w:t>
            </w:r>
          </w:p>
        </w:tc>
        <w:tc>
          <w:tcPr>
            <w:tcW w:w="423" w:type="pct"/>
            <w:vAlign w:val="center"/>
          </w:tcPr>
          <w:p w:rsidR="0018722C">
            <w:pPr>
              <w:pStyle w:val="affff9"/>
              <w:topLinePunct/>
              <w:ind w:leftChars="0" w:left="0" w:rightChars="0" w:right="0" w:firstLineChars="0" w:firstLine="0"/>
              <w:spacing w:line="240" w:lineRule="atLeast"/>
            </w:pPr>
            <w:r>
              <w:t>4.82</w:t>
            </w:r>
          </w:p>
        </w:tc>
      </w:tr>
      <w:tr>
        <w:tc>
          <w:tcPr>
            <w:tcW w:w="527" w:type="pct"/>
            <w:vAlign w:val="center"/>
          </w:tcPr>
          <w:p w:rsidR="0018722C">
            <w:pPr>
              <w:pStyle w:val="ac"/>
              <w:topLinePunct/>
              <w:ind w:leftChars="0" w:left="0" w:rightChars="0" w:right="0" w:firstLineChars="0" w:firstLine="0"/>
              <w:spacing w:line="240" w:lineRule="atLeast"/>
            </w:pPr>
            <w:r>
              <w:t>中位数</w:t>
            </w:r>
          </w:p>
        </w:tc>
        <w:tc>
          <w:tcPr>
            <w:tcW w:w="588" w:type="pct"/>
            <w:vAlign w:val="center"/>
          </w:tcPr>
          <w:p w:rsidR="0018722C">
            <w:pPr>
              <w:pStyle w:val="affff9"/>
              <w:topLinePunct/>
              <w:ind w:leftChars="0" w:left="0" w:rightChars="0" w:right="0" w:firstLineChars="0" w:firstLine="0"/>
              <w:spacing w:line="240" w:lineRule="atLeast"/>
            </w:pPr>
            <w:r>
              <w:t>3828.27</w:t>
            </w:r>
          </w:p>
        </w:tc>
        <w:tc>
          <w:tcPr>
            <w:tcW w:w="588" w:type="pct"/>
            <w:vAlign w:val="center"/>
          </w:tcPr>
          <w:p w:rsidR="0018722C">
            <w:pPr>
              <w:pStyle w:val="affff9"/>
              <w:topLinePunct/>
              <w:ind w:leftChars="0" w:left="0" w:rightChars="0" w:right="0" w:firstLineChars="0" w:firstLine="0"/>
              <w:spacing w:line="240" w:lineRule="atLeast"/>
            </w:pPr>
            <w:r>
              <w:t>16006.20</w:t>
            </w:r>
          </w:p>
        </w:tc>
        <w:tc>
          <w:tcPr>
            <w:tcW w:w="501" w:type="pct"/>
            <w:vAlign w:val="center"/>
          </w:tcPr>
          <w:p w:rsidR="0018722C">
            <w:pPr>
              <w:pStyle w:val="affff9"/>
              <w:topLinePunct/>
              <w:ind w:leftChars="0" w:left="0" w:rightChars="0" w:right="0" w:firstLineChars="0" w:firstLine="0"/>
              <w:spacing w:line="240" w:lineRule="atLeast"/>
            </w:pPr>
            <w:r>
              <w:t>27.33</w:t>
            </w:r>
          </w:p>
        </w:tc>
        <w:tc>
          <w:tcPr>
            <w:tcW w:w="509" w:type="pct"/>
            <w:vAlign w:val="center"/>
          </w:tcPr>
          <w:p w:rsidR="0018722C">
            <w:pPr>
              <w:pStyle w:val="affff9"/>
              <w:topLinePunct/>
              <w:ind w:leftChars="0" w:left="0" w:rightChars="0" w:right="0" w:firstLineChars="0" w:firstLine="0"/>
              <w:spacing w:line="240" w:lineRule="atLeast"/>
            </w:pPr>
            <w:r>
              <w:t>12.16</w:t>
            </w:r>
          </w:p>
        </w:tc>
        <w:tc>
          <w:tcPr>
            <w:tcW w:w="490" w:type="pct"/>
            <w:vAlign w:val="center"/>
          </w:tcPr>
          <w:p w:rsidR="0018722C">
            <w:pPr>
              <w:pStyle w:val="affff9"/>
              <w:topLinePunct/>
              <w:ind w:leftChars="0" w:left="0" w:rightChars="0" w:right="0" w:firstLineChars="0" w:firstLine="0"/>
              <w:spacing w:line="240" w:lineRule="atLeast"/>
            </w:pPr>
            <w:r>
              <w:t>2.28</w:t>
            </w:r>
          </w:p>
        </w:tc>
        <w:tc>
          <w:tcPr>
            <w:tcW w:w="442" w:type="pct"/>
            <w:vAlign w:val="center"/>
          </w:tcPr>
          <w:p w:rsidR="0018722C">
            <w:pPr>
              <w:pStyle w:val="affff9"/>
              <w:topLinePunct/>
              <w:ind w:leftChars="0" w:left="0" w:rightChars="0" w:right="0" w:firstLineChars="0" w:firstLine="0"/>
              <w:spacing w:line="240" w:lineRule="atLeast"/>
            </w:pPr>
            <w:r>
              <w:t>5.64</w:t>
            </w:r>
          </w:p>
        </w:tc>
        <w:tc>
          <w:tcPr>
            <w:tcW w:w="467" w:type="pct"/>
            <w:vAlign w:val="center"/>
          </w:tcPr>
          <w:p w:rsidR="0018722C">
            <w:pPr>
              <w:pStyle w:val="affff9"/>
              <w:topLinePunct/>
              <w:ind w:leftChars="0" w:left="0" w:rightChars="0" w:right="0" w:firstLineChars="0" w:firstLine="0"/>
              <w:spacing w:line="240" w:lineRule="atLeast"/>
            </w:pPr>
            <w:r>
              <w:t>45.13</w:t>
            </w:r>
          </w:p>
        </w:tc>
        <w:tc>
          <w:tcPr>
            <w:tcW w:w="465" w:type="pct"/>
            <w:vAlign w:val="center"/>
          </w:tcPr>
          <w:p w:rsidR="0018722C">
            <w:pPr>
              <w:pStyle w:val="affff9"/>
              <w:topLinePunct/>
              <w:ind w:leftChars="0" w:left="0" w:rightChars="0" w:right="0" w:firstLineChars="0" w:firstLine="0"/>
              <w:spacing w:line="240" w:lineRule="atLeast"/>
            </w:pPr>
            <w:r>
              <w:t>98.55</w:t>
            </w:r>
          </w:p>
        </w:tc>
        <w:tc>
          <w:tcPr>
            <w:tcW w:w="423" w:type="pct"/>
            <w:vAlign w:val="center"/>
          </w:tcPr>
          <w:p w:rsidR="0018722C">
            <w:pPr>
              <w:pStyle w:val="affff9"/>
              <w:topLinePunct/>
              <w:ind w:leftChars="0" w:left="0" w:rightChars="0" w:right="0" w:firstLineChars="0" w:firstLine="0"/>
              <w:spacing w:line="240" w:lineRule="atLeast"/>
            </w:pPr>
            <w:r>
              <w:t>3.10</w:t>
            </w:r>
          </w:p>
        </w:tc>
      </w:tr>
      <w:tr>
        <w:tc>
          <w:tcPr>
            <w:tcW w:w="527" w:type="pct"/>
            <w:vAlign w:val="center"/>
          </w:tcPr>
          <w:p w:rsidR="0018722C">
            <w:pPr>
              <w:pStyle w:val="ac"/>
              <w:topLinePunct/>
              <w:ind w:leftChars="0" w:left="0" w:rightChars="0" w:right="0" w:firstLineChars="0" w:firstLine="0"/>
              <w:spacing w:line="240" w:lineRule="atLeast"/>
            </w:pPr>
            <w:r>
              <w:t>最大值</w:t>
            </w:r>
          </w:p>
        </w:tc>
        <w:tc>
          <w:tcPr>
            <w:tcW w:w="588" w:type="pct"/>
            <w:vAlign w:val="center"/>
          </w:tcPr>
          <w:p w:rsidR="0018722C">
            <w:pPr>
              <w:pStyle w:val="affff9"/>
              <w:topLinePunct/>
              <w:ind w:leftChars="0" w:left="0" w:rightChars="0" w:right="0" w:firstLineChars="0" w:firstLine="0"/>
              <w:spacing w:line="240" w:lineRule="atLeast"/>
            </w:pPr>
            <w:r>
              <w:t>18954.00</w:t>
            </w:r>
          </w:p>
        </w:tc>
        <w:tc>
          <w:tcPr>
            <w:tcW w:w="588" w:type="pct"/>
            <w:vAlign w:val="center"/>
          </w:tcPr>
          <w:p w:rsidR="0018722C">
            <w:pPr>
              <w:pStyle w:val="affff9"/>
              <w:topLinePunct/>
              <w:ind w:leftChars="0" w:left="0" w:rightChars="0" w:right="0" w:firstLineChars="0" w:firstLine="0"/>
              <w:spacing w:line="240" w:lineRule="atLeast"/>
            </w:pPr>
            <w:r>
              <w:t>33592.78</w:t>
            </w:r>
          </w:p>
        </w:tc>
        <w:tc>
          <w:tcPr>
            <w:tcW w:w="501" w:type="pct"/>
            <w:vAlign w:val="center"/>
          </w:tcPr>
          <w:p w:rsidR="0018722C">
            <w:pPr>
              <w:pStyle w:val="affff9"/>
              <w:topLinePunct/>
              <w:ind w:leftChars="0" w:left="0" w:rightChars="0" w:right="0" w:firstLineChars="0" w:firstLine="0"/>
              <w:spacing w:line="240" w:lineRule="atLeast"/>
            </w:pPr>
            <w:r>
              <w:t>36.58</w:t>
            </w:r>
          </w:p>
        </w:tc>
        <w:tc>
          <w:tcPr>
            <w:tcW w:w="509" w:type="pct"/>
            <w:vAlign w:val="center"/>
          </w:tcPr>
          <w:p w:rsidR="0018722C">
            <w:pPr>
              <w:pStyle w:val="affff9"/>
              <w:topLinePunct/>
              <w:ind w:leftChars="0" w:left="0" w:rightChars="0" w:right="0" w:firstLineChars="0" w:firstLine="0"/>
              <w:spacing w:line="240" w:lineRule="atLeast"/>
            </w:pPr>
            <w:r>
              <w:t>103.11</w:t>
            </w:r>
          </w:p>
        </w:tc>
        <w:tc>
          <w:tcPr>
            <w:tcW w:w="490" w:type="pct"/>
            <w:vAlign w:val="center"/>
          </w:tcPr>
          <w:p w:rsidR="0018722C">
            <w:pPr>
              <w:pStyle w:val="affff9"/>
              <w:topLinePunct/>
              <w:ind w:leftChars="0" w:left="0" w:rightChars="0" w:right="0" w:firstLineChars="0" w:firstLine="0"/>
              <w:spacing w:line="240" w:lineRule="atLeast"/>
            </w:pPr>
            <w:r>
              <w:t>4.12</w:t>
            </w:r>
          </w:p>
        </w:tc>
        <w:tc>
          <w:tcPr>
            <w:tcW w:w="442" w:type="pct"/>
            <w:vAlign w:val="center"/>
          </w:tcPr>
          <w:p w:rsidR="0018722C">
            <w:pPr>
              <w:pStyle w:val="affff9"/>
              <w:topLinePunct/>
              <w:ind w:leftChars="0" w:left="0" w:rightChars="0" w:right="0" w:firstLineChars="0" w:firstLine="0"/>
              <w:spacing w:line="240" w:lineRule="atLeast"/>
            </w:pPr>
            <w:r>
              <w:t>11.74</w:t>
            </w:r>
          </w:p>
        </w:tc>
        <w:tc>
          <w:tcPr>
            <w:tcW w:w="467" w:type="pct"/>
            <w:vAlign w:val="center"/>
          </w:tcPr>
          <w:p w:rsidR="0018722C">
            <w:pPr>
              <w:pStyle w:val="affff9"/>
              <w:topLinePunct/>
              <w:ind w:leftChars="0" w:left="0" w:rightChars="0" w:right="0" w:firstLineChars="0" w:firstLine="0"/>
              <w:spacing w:line="240" w:lineRule="atLeast"/>
            </w:pPr>
            <w:r>
              <w:t>126.94</w:t>
            </w:r>
          </w:p>
        </w:tc>
        <w:tc>
          <w:tcPr>
            <w:tcW w:w="465" w:type="pct"/>
            <w:vAlign w:val="center"/>
          </w:tcPr>
          <w:p w:rsidR="0018722C">
            <w:pPr>
              <w:pStyle w:val="affff9"/>
              <w:topLinePunct/>
              <w:ind w:leftChars="0" w:left="0" w:rightChars="0" w:right="0" w:firstLineChars="0" w:firstLine="0"/>
              <w:spacing w:line="240" w:lineRule="atLeast"/>
            </w:pPr>
            <w:r>
              <w:t>883.40</w:t>
            </w:r>
          </w:p>
        </w:tc>
        <w:tc>
          <w:tcPr>
            <w:tcW w:w="423" w:type="pct"/>
            <w:vAlign w:val="center"/>
          </w:tcPr>
          <w:p w:rsidR="0018722C">
            <w:pPr>
              <w:pStyle w:val="affff9"/>
              <w:topLinePunct/>
              <w:ind w:leftChars="0" w:left="0" w:rightChars="0" w:right="0" w:firstLineChars="0" w:firstLine="0"/>
              <w:spacing w:line="240" w:lineRule="atLeast"/>
            </w:pPr>
            <w:r>
              <w:t>40.06</w:t>
            </w:r>
          </w:p>
        </w:tc>
      </w:tr>
      <w:tr>
        <w:tc>
          <w:tcPr>
            <w:tcW w:w="527" w:type="pct"/>
            <w:vAlign w:val="center"/>
          </w:tcPr>
          <w:p w:rsidR="0018722C">
            <w:pPr>
              <w:pStyle w:val="ac"/>
              <w:topLinePunct/>
              <w:ind w:leftChars="0" w:left="0" w:rightChars="0" w:right="0" w:firstLineChars="0" w:firstLine="0"/>
              <w:spacing w:line="240" w:lineRule="atLeast"/>
            </w:pPr>
            <w:r>
              <w:t>最小值</w:t>
            </w:r>
          </w:p>
        </w:tc>
        <w:tc>
          <w:tcPr>
            <w:tcW w:w="588" w:type="pct"/>
            <w:vAlign w:val="center"/>
          </w:tcPr>
          <w:p w:rsidR="0018722C">
            <w:pPr>
              <w:pStyle w:val="affff9"/>
              <w:topLinePunct/>
              <w:ind w:leftChars="0" w:left="0" w:rightChars="0" w:right="0" w:firstLineChars="0" w:firstLine="0"/>
              <w:spacing w:line="240" w:lineRule="atLeast"/>
            </w:pPr>
            <w:r>
              <w:t>1540.78</w:t>
            </w:r>
          </w:p>
        </w:tc>
        <w:tc>
          <w:tcPr>
            <w:tcW w:w="588" w:type="pct"/>
            <w:vAlign w:val="center"/>
          </w:tcPr>
          <w:p w:rsidR="0018722C">
            <w:pPr>
              <w:pStyle w:val="affff9"/>
              <w:topLinePunct/>
              <w:ind w:leftChars="0" w:left="0" w:rightChars="0" w:right="0" w:firstLineChars="0" w:firstLine="0"/>
              <w:spacing w:line="240" w:lineRule="atLeast"/>
            </w:pPr>
            <w:r>
              <w:t>8397.36</w:t>
            </w:r>
          </w:p>
        </w:tc>
        <w:tc>
          <w:tcPr>
            <w:tcW w:w="501" w:type="pct"/>
            <w:vAlign w:val="center"/>
          </w:tcPr>
          <w:p w:rsidR="0018722C">
            <w:pPr>
              <w:pStyle w:val="affff9"/>
              <w:topLinePunct/>
              <w:ind w:leftChars="0" w:left="0" w:rightChars="0" w:right="0" w:firstLineChars="0" w:firstLine="0"/>
              <w:spacing w:line="240" w:lineRule="atLeast"/>
            </w:pPr>
            <w:r>
              <w:t>16.38</w:t>
            </w:r>
          </w:p>
        </w:tc>
        <w:tc>
          <w:tcPr>
            <w:tcW w:w="509" w:type="pct"/>
            <w:vAlign w:val="center"/>
          </w:tcPr>
          <w:p w:rsidR="0018722C">
            <w:pPr>
              <w:pStyle w:val="affff9"/>
              <w:topLinePunct/>
              <w:ind w:leftChars="0" w:left="0" w:rightChars="0" w:right="0" w:firstLineChars="0" w:firstLine="0"/>
              <w:spacing w:line="240" w:lineRule="atLeast"/>
            </w:pPr>
            <w:r>
              <w:t>4.16</w:t>
            </w:r>
          </w:p>
        </w:tc>
        <w:tc>
          <w:tcPr>
            <w:tcW w:w="490" w:type="pct"/>
            <w:vAlign w:val="center"/>
          </w:tcPr>
          <w:p w:rsidR="0018722C">
            <w:pPr>
              <w:pStyle w:val="affff9"/>
              <w:topLinePunct/>
              <w:ind w:leftChars="0" w:left="0" w:rightChars="0" w:right="0" w:firstLineChars="0" w:firstLine="0"/>
              <w:spacing w:line="240" w:lineRule="atLeast"/>
            </w:pPr>
            <w:r>
              <w:t>0.86</w:t>
            </w:r>
          </w:p>
        </w:tc>
        <w:tc>
          <w:tcPr>
            <w:tcW w:w="442" w:type="pct"/>
            <w:vAlign w:val="center"/>
          </w:tcPr>
          <w:p w:rsidR="0018722C">
            <w:pPr>
              <w:pStyle w:val="affff9"/>
              <w:topLinePunct/>
              <w:ind w:leftChars="0" w:left="0" w:rightChars="0" w:right="0" w:firstLineChars="0" w:firstLine="0"/>
              <w:spacing w:line="240" w:lineRule="atLeast"/>
            </w:pPr>
            <w:r>
              <w:t>0.19</w:t>
            </w:r>
          </w:p>
        </w:tc>
        <w:tc>
          <w:tcPr>
            <w:tcW w:w="467" w:type="pct"/>
            <w:vAlign w:val="center"/>
          </w:tcPr>
          <w:p w:rsidR="0018722C">
            <w:pPr>
              <w:pStyle w:val="affff9"/>
              <w:topLinePunct/>
              <w:ind w:leftChars="0" w:left="0" w:rightChars="0" w:right="0" w:firstLineChars="0" w:firstLine="0"/>
              <w:spacing w:line="240" w:lineRule="atLeast"/>
            </w:pPr>
            <w:r>
              <w:t>20.29</w:t>
            </w:r>
          </w:p>
        </w:tc>
        <w:tc>
          <w:tcPr>
            <w:tcW w:w="465" w:type="pct"/>
            <w:vAlign w:val="center"/>
          </w:tcPr>
          <w:p w:rsidR="0018722C">
            <w:pPr>
              <w:pStyle w:val="affff9"/>
              <w:topLinePunct/>
              <w:ind w:leftChars="0" w:left="0" w:rightChars="0" w:right="0" w:firstLineChars="0" w:firstLine="0"/>
              <w:spacing w:line="240" w:lineRule="atLeast"/>
            </w:pPr>
            <w:r>
              <w:t>12.52</w:t>
            </w:r>
          </w:p>
        </w:tc>
        <w:tc>
          <w:tcPr>
            <w:tcW w:w="423" w:type="pct"/>
            <w:vAlign w:val="center"/>
          </w:tcPr>
          <w:p w:rsidR="0018722C">
            <w:pPr>
              <w:pStyle w:val="affff9"/>
              <w:topLinePunct/>
              <w:ind w:leftChars="0" w:left="0" w:rightChars="0" w:right="0" w:firstLineChars="0" w:firstLine="0"/>
              <w:spacing w:line="240" w:lineRule="atLeast"/>
            </w:pPr>
            <w:r>
              <w:t>0.56</w:t>
            </w:r>
          </w:p>
        </w:tc>
      </w:tr>
      <w:tr>
        <w:tc>
          <w:tcPr>
            <w:tcW w:w="527" w:type="pct"/>
            <w:vAlign w:val="center"/>
          </w:tcPr>
          <w:p w:rsidR="0018722C">
            <w:pPr>
              <w:pStyle w:val="ac"/>
              <w:topLinePunct/>
              <w:ind w:leftChars="0" w:left="0" w:rightChars="0" w:right="0" w:firstLineChars="0" w:firstLine="0"/>
              <w:spacing w:line="240" w:lineRule="atLeast"/>
            </w:pPr>
            <w:r>
              <w:t>标准差</w:t>
            </w:r>
          </w:p>
        </w:tc>
        <w:tc>
          <w:tcPr>
            <w:tcW w:w="588" w:type="pct"/>
            <w:vAlign w:val="center"/>
          </w:tcPr>
          <w:p w:rsidR="0018722C">
            <w:pPr>
              <w:pStyle w:val="affff9"/>
              <w:topLinePunct/>
              <w:ind w:leftChars="0" w:left="0" w:rightChars="0" w:right="0" w:firstLineChars="0" w:firstLine="0"/>
              <w:spacing w:line="240" w:lineRule="atLeast"/>
            </w:pPr>
            <w:r>
              <w:t>2972.16</w:t>
            </w:r>
          </w:p>
        </w:tc>
        <w:tc>
          <w:tcPr>
            <w:tcW w:w="588" w:type="pct"/>
            <w:vAlign w:val="center"/>
          </w:tcPr>
          <w:p w:rsidR="0018722C">
            <w:pPr>
              <w:pStyle w:val="affff9"/>
              <w:topLinePunct/>
              <w:ind w:leftChars="0" w:left="0" w:rightChars="0" w:right="0" w:firstLineChars="0" w:firstLine="0"/>
              <w:spacing w:line="240" w:lineRule="atLeast"/>
            </w:pPr>
            <w:r>
              <w:t>5727.16</w:t>
            </w:r>
          </w:p>
        </w:tc>
        <w:tc>
          <w:tcPr>
            <w:tcW w:w="501" w:type="pct"/>
            <w:vAlign w:val="center"/>
          </w:tcPr>
          <w:p w:rsidR="0018722C">
            <w:pPr>
              <w:pStyle w:val="affff9"/>
              <w:topLinePunct/>
              <w:ind w:leftChars="0" w:left="0" w:rightChars="0" w:right="0" w:firstLineChars="0" w:firstLine="0"/>
              <w:spacing w:line="240" w:lineRule="atLeast"/>
            </w:pPr>
            <w:r>
              <w:t>3.07</w:t>
            </w:r>
          </w:p>
        </w:tc>
        <w:tc>
          <w:tcPr>
            <w:tcW w:w="509" w:type="pct"/>
            <w:vAlign w:val="center"/>
          </w:tcPr>
          <w:p w:rsidR="0018722C">
            <w:pPr>
              <w:pStyle w:val="affff9"/>
              <w:topLinePunct/>
              <w:ind w:leftChars="0" w:left="0" w:rightChars="0" w:right="0" w:firstLineChars="0" w:firstLine="0"/>
              <w:spacing w:line="240" w:lineRule="atLeast"/>
            </w:pPr>
            <w:r>
              <w:t>7.22</w:t>
            </w:r>
          </w:p>
        </w:tc>
        <w:tc>
          <w:tcPr>
            <w:tcW w:w="490" w:type="pct"/>
            <w:vAlign w:val="center"/>
          </w:tcPr>
          <w:p w:rsidR="0018722C">
            <w:pPr>
              <w:pStyle w:val="affff9"/>
              <w:topLinePunct/>
              <w:ind w:leftChars="0" w:left="0" w:rightChars="0" w:right="0" w:firstLineChars="0" w:firstLine="0"/>
              <w:spacing w:line="240" w:lineRule="atLeast"/>
            </w:pPr>
            <w:r>
              <w:t>0.80</w:t>
            </w:r>
          </w:p>
        </w:tc>
        <w:tc>
          <w:tcPr>
            <w:tcW w:w="442" w:type="pct"/>
            <w:vAlign w:val="center"/>
          </w:tcPr>
          <w:p w:rsidR="0018722C">
            <w:pPr>
              <w:pStyle w:val="affff9"/>
              <w:topLinePunct/>
              <w:ind w:leftChars="0" w:left="0" w:rightChars="0" w:right="0" w:firstLineChars="0" w:firstLine="0"/>
              <w:spacing w:line="240" w:lineRule="atLeast"/>
            </w:pPr>
            <w:r>
              <w:t>2.27</w:t>
            </w:r>
          </w:p>
        </w:tc>
        <w:tc>
          <w:tcPr>
            <w:tcW w:w="467" w:type="pct"/>
            <w:vAlign w:val="center"/>
          </w:tcPr>
          <w:p w:rsidR="0018722C">
            <w:pPr>
              <w:pStyle w:val="affff9"/>
              <w:topLinePunct/>
              <w:ind w:leftChars="0" w:left="0" w:rightChars="0" w:right="0" w:firstLineChars="0" w:firstLine="0"/>
              <w:spacing w:line="240" w:lineRule="atLeast"/>
            </w:pPr>
            <w:r>
              <w:t>15.45</w:t>
            </w:r>
          </w:p>
        </w:tc>
        <w:tc>
          <w:tcPr>
            <w:tcW w:w="465" w:type="pct"/>
            <w:vAlign w:val="center"/>
          </w:tcPr>
          <w:p w:rsidR="0018722C">
            <w:pPr>
              <w:pStyle w:val="affff9"/>
              <w:topLinePunct/>
              <w:ind w:leftChars="0" w:left="0" w:rightChars="0" w:right="0" w:firstLineChars="0" w:firstLine="0"/>
              <w:spacing w:line="240" w:lineRule="atLeast"/>
            </w:pPr>
            <w:r>
              <w:t>118.66</w:t>
            </w:r>
          </w:p>
        </w:tc>
        <w:tc>
          <w:tcPr>
            <w:tcW w:w="423" w:type="pct"/>
            <w:vAlign w:val="center"/>
          </w:tcPr>
          <w:p w:rsidR="0018722C">
            <w:pPr>
              <w:pStyle w:val="affff9"/>
              <w:topLinePunct/>
              <w:ind w:leftChars="0" w:left="0" w:rightChars="0" w:right="0" w:firstLineChars="0" w:firstLine="0"/>
              <w:spacing w:line="240" w:lineRule="atLeast"/>
            </w:pPr>
            <w:r>
              <w:t>5.24</w:t>
            </w:r>
          </w:p>
        </w:tc>
      </w:tr>
      <w:tr>
        <w:tc>
          <w:tcPr>
            <w:tcW w:w="527" w:type="pct"/>
            <w:vAlign w:val="center"/>
          </w:tcPr>
          <w:p w:rsidR="0018722C">
            <w:pPr>
              <w:pStyle w:val="ac"/>
              <w:topLinePunct/>
              <w:ind w:leftChars="0" w:left="0" w:rightChars="0" w:right="0" w:firstLineChars="0" w:firstLine="0"/>
              <w:spacing w:line="240" w:lineRule="atLeast"/>
            </w:pPr>
            <w:r>
              <w:t>统计量</w:t>
            </w:r>
          </w:p>
        </w:tc>
        <w:tc>
          <w:tcPr>
            <w:tcW w:w="588" w:type="pct"/>
            <w:vAlign w:val="center"/>
          </w:tcPr>
          <w:p w:rsidR="0018722C">
            <w:pPr>
              <w:pStyle w:val="a5"/>
              <w:topLinePunct/>
              <w:ind w:leftChars="0" w:left="0" w:rightChars="0" w:right="0" w:firstLineChars="0" w:firstLine="0"/>
              <w:spacing w:line="240" w:lineRule="atLeast"/>
            </w:pPr>
            <w:r>
              <w:t>CDCE</w:t>
            </w:r>
          </w:p>
        </w:tc>
        <w:tc>
          <w:tcPr>
            <w:tcW w:w="588" w:type="pct"/>
            <w:vAlign w:val="center"/>
          </w:tcPr>
          <w:p w:rsidR="0018722C">
            <w:pPr>
              <w:pStyle w:val="a5"/>
              <w:topLinePunct/>
              <w:ind w:leftChars="0" w:left="0" w:rightChars="0" w:right="0" w:firstLineChars="0" w:firstLine="0"/>
              <w:spacing w:line="240" w:lineRule="atLeast"/>
            </w:pPr>
            <w:r>
              <w:t>FRAQ</w:t>
            </w:r>
          </w:p>
        </w:tc>
        <w:tc>
          <w:tcPr>
            <w:tcW w:w="501" w:type="pct"/>
            <w:vAlign w:val="center"/>
          </w:tcPr>
          <w:p w:rsidR="0018722C">
            <w:pPr>
              <w:pStyle w:val="a5"/>
              <w:topLinePunct/>
              <w:ind w:leftChars="0" w:left="0" w:rightChars="0" w:right="0" w:firstLineChars="0" w:firstLine="0"/>
              <w:spacing w:line="240" w:lineRule="atLeast"/>
            </w:pPr>
            <w:r>
              <w:t>PGA</w:t>
            </w:r>
          </w:p>
        </w:tc>
        <w:tc>
          <w:tcPr>
            <w:tcW w:w="509" w:type="pct"/>
            <w:vAlign w:val="center"/>
          </w:tcPr>
          <w:p w:rsidR="0018722C">
            <w:pPr>
              <w:pStyle w:val="a5"/>
              <w:topLinePunct/>
              <w:ind w:leftChars="0" w:left="0" w:rightChars="0" w:right="0" w:firstLineChars="0" w:firstLine="0"/>
              <w:spacing w:line="240" w:lineRule="atLeast"/>
            </w:pPr>
            <w:r>
              <w:t>TRWW</w:t>
            </w:r>
          </w:p>
        </w:tc>
        <w:tc>
          <w:tcPr>
            <w:tcW w:w="490" w:type="pct"/>
            <w:vAlign w:val="center"/>
          </w:tcPr>
          <w:p w:rsidR="0018722C">
            <w:pPr>
              <w:pStyle w:val="a5"/>
              <w:topLinePunct/>
              <w:ind w:leftChars="0" w:left="0" w:rightChars="0" w:right="0" w:firstLineChars="0" w:firstLine="0"/>
              <w:spacing w:line="240" w:lineRule="atLeast"/>
            </w:pPr>
            <w:r>
              <w:t>TRSW</w:t>
            </w:r>
          </w:p>
        </w:tc>
        <w:tc>
          <w:tcPr>
            <w:tcW w:w="442" w:type="pct"/>
            <w:vAlign w:val="center"/>
          </w:tcPr>
          <w:p w:rsidR="0018722C">
            <w:pPr>
              <w:pStyle w:val="a5"/>
              <w:topLinePunct/>
              <w:ind w:leftChars="0" w:left="0" w:rightChars="0" w:right="0" w:firstLineChars="0" w:firstLine="0"/>
              <w:spacing w:line="240" w:lineRule="atLeast"/>
            </w:pPr>
            <w:r>
              <w:t>RSNL</w:t>
            </w:r>
          </w:p>
        </w:tc>
        <w:tc>
          <w:tcPr>
            <w:tcW w:w="467" w:type="pct"/>
            <w:vAlign w:val="center"/>
          </w:tcPr>
          <w:p w:rsidR="0018722C">
            <w:pPr>
              <w:pStyle w:val="a5"/>
              <w:topLinePunct/>
              <w:ind w:leftChars="0" w:left="0" w:rightChars="0" w:right="0" w:firstLineChars="0" w:firstLine="0"/>
              <w:spacing w:line="240" w:lineRule="atLeast"/>
            </w:pPr>
            <w:r>
              <w:t>RSCL</w:t>
            </w:r>
          </w:p>
        </w:tc>
        <w:tc>
          <w:tcPr>
            <w:tcW w:w="465" w:type="pct"/>
            <w:vAlign w:val="center"/>
          </w:tcPr>
          <w:p w:rsidR="0018722C">
            <w:pPr>
              <w:pStyle w:val="a5"/>
              <w:topLinePunct/>
              <w:ind w:leftChars="0" w:left="0" w:rightChars="0" w:right="0" w:firstLineChars="0" w:firstLine="0"/>
              <w:spacing w:line="240" w:lineRule="atLeast"/>
            </w:pPr>
            <w:r>
              <w:t>RSTL</w:t>
            </w:r>
          </w:p>
        </w:tc>
        <w:tc>
          <w:tcPr>
            <w:tcW w:w="423" w:type="pct"/>
            <w:vAlign w:val="center"/>
          </w:tcPr>
          <w:p w:rsidR="0018722C">
            <w:pPr>
              <w:pStyle w:val="ad"/>
              <w:topLinePunct/>
              <w:ind w:leftChars="0" w:left="0" w:rightChars="0" w:right="0" w:firstLineChars="0" w:firstLine="0"/>
              <w:spacing w:line="240" w:lineRule="atLeast"/>
            </w:pPr>
            <w:r>
              <w:t>RSPL</w:t>
            </w:r>
          </w:p>
        </w:tc>
      </w:tr>
      <w:tr>
        <w:tc>
          <w:tcPr>
            <w:tcW w:w="527" w:type="pct"/>
            <w:vAlign w:val="center"/>
          </w:tcPr>
          <w:p w:rsidR="0018722C">
            <w:pPr>
              <w:pStyle w:val="ac"/>
              <w:topLinePunct/>
              <w:ind w:leftChars="0" w:left="0" w:rightChars="0" w:right="0" w:firstLineChars="0" w:firstLine="0"/>
              <w:spacing w:line="240" w:lineRule="atLeast"/>
            </w:pPr>
            <w:r>
              <w:t>均值</w:t>
            </w:r>
          </w:p>
        </w:tc>
        <w:tc>
          <w:tcPr>
            <w:tcW w:w="588" w:type="pct"/>
            <w:vAlign w:val="center"/>
          </w:tcPr>
          <w:p w:rsidR="0018722C">
            <w:pPr>
              <w:pStyle w:val="affff9"/>
              <w:topLinePunct/>
              <w:ind w:leftChars="0" w:left="0" w:rightChars="0" w:right="0" w:firstLineChars="0" w:firstLine="0"/>
              <w:spacing w:line="240" w:lineRule="atLeast"/>
            </w:pPr>
            <w:r>
              <w:t>0.62</w:t>
            </w:r>
          </w:p>
        </w:tc>
        <w:tc>
          <w:tcPr>
            <w:tcW w:w="588" w:type="pct"/>
            <w:vAlign w:val="center"/>
          </w:tcPr>
          <w:p w:rsidR="0018722C">
            <w:pPr>
              <w:pStyle w:val="affff9"/>
              <w:topLinePunct/>
              <w:ind w:leftChars="0" w:left="0" w:rightChars="0" w:right="0" w:firstLineChars="0" w:firstLine="0"/>
              <w:spacing w:line="240" w:lineRule="atLeast"/>
            </w:pPr>
            <w:r>
              <w:t>87.01</w:t>
            </w:r>
          </w:p>
        </w:tc>
        <w:tc>
          <w:tcPr>
            <w:tcW w:w="501" w:type="pct"/>
            <w:vAlign w:val="center"/>
          </w:tcPr>
          <w:p w:rsidR="0018722C">
            <w:pPr>
              <w:pStyle w:val="affff9"/>
              <w:topLinePunct/>
              <w:ind w:leftChars="0" w:left="0" w:rightChars="0" w:right="0" w:firstLineChars="0" w:firstLine="0"/>
              <w:spacing w:line="240" w:lineRule="atLeast"/>
            </w:pPr>
            <w:r>
              <w:t>9.74</w:t>
            </w:r>
          </w:p>
        </w:tc>
        <w:tc>
          <w:tcPr>
            <w:tcW w:w="509" w:type="pct"/>
            <w:vAlign w:val="center"/>
          </w:tcPr>
          <w:p w:rsidR="0018722C">
            <w:pPr>
              <w:pStyle w:val="affff9"/>
              <w:topLinePunct/>
              <w:ind w:leftChars="0" w:left="0" w:rightChars="0" w:right="0" w:firstLineChars="0" w:firstLine="0"/>
              <w:spacing w:line="240" w:lineRule="atLeast"/>
            </w:pPr>
            <w:r>
              <w:t>70.80</w:t>
            </w:r>
          </w:p>
        </w:tc>
        <w:tc>
          <w:tcPr>
            <w:tcW w:w="490" w:type="pct"/>
            <w:vAlign w:val="center"/>
          </w:tcPr>
          <w:p w:rsidR="0018722C">
            <w:pPr>
              <w:pStyle w:val="affff9"/>
              <w:topLinePunct/>
              <w:ind w:leftChars="0" w:left="0" w:rightChars="0" w:right="0" w:firstLineChars="0" w:firstLine="0"/>
              <w:spacing w:line="240" w:lineRule="atLeast"/>
            </w:pPr>
            <w:r>
              <w:t>87.84</w:t>
            </w:r>
          </w:p>
        </w:tc>
        <w:tc>
          <w:tcPr>
            <w:tcW w:w="442" w:type="pct"/>
            <w:vAlign w:val="center"/>
          </w:tcPr>
          <w:p w:rsidR="0018722C">
            <w:pPr>
              <w:pStyle w:val="affff9"/>
              <w:topLinePunct/>
              <w:ind w:leftChars="0" w:left="0" w:rightChars="0" w:right="0" w:firstLineChars="0" w:firstLine="0"/>
              <w:spacing w:line="240" w:lineRule="atLeast"/>
            </w:pPr>
            <w:r>
              <w:t>0.55</w:t>
            </w:r>
          </w:p>
        </w:tc>
        <w:tc>
          <w:tcPr>
            <w:tcW w:w="467" w:type="pct"/>
            <w:vAlign w:val="center"/>
          </w:tcPr>
          <w:p w:rsidR="0018722C">
            <w:pPr>
              <w:pStyle w:val="affff9"/>
              <w:topLinePunct/>
              <w:ind w:leftChars="0" w:left="0" w:rightChars="0" w:right="0" w:firstLineChars="0" w:firstLine="0"/>
              <w:spacing w:line="240" w:lineRule="atLeast"/>
            </w:pPr>
            <w:r>
              <w:t>0.35</w:t>
            </w:r>
          </w:p>
        </w:tc>
        <w:tc>
          <w:tcPr>
            <w:tcW w:w="465" w:type="pct"/>
            <w:vAlign w:val="center"/>
          </w:tcPr>
          <w:p w:rsidR="0018722C">
            <w:pPr>
              <w:pStyle w:val="affff9"/>
              <w:topLinePunct/>
              <w:ind w:leftChars="0" w:left="0" w:rightChars="0" w:right="0" w:firstLineChars="0" w:firstLine="0"/>
              <w:spacing w:line="240" w:lineRule="atLeast"/>
            </w:pPr>
            <w:r>
              <w:t>0.65</w:t>
            </w:r>
          </w:p>
        </w:tc>
        <w:tc>
          <w:tcPr>
            <w:tcW w:w="423" w:type="pct"/>
            <w:vAlign w:val="center"/>
          </w:tcPr>
          <w:p w:rsidR="0018722C">
            <w:pPr>
              <w:pStyle w:val="affff9"/>
              <w:topLinePunct/>
              <w:ind w:leftChars="0" w:left="0" w:rightChars="0" w:right="0" w:firstLineChars="0" w:firstLine="0"/>
              <w:spacing w:line="240" w:lineRule="atLeast"/>
            </w:pPr>
            <w:r>
              <w:t>0.59</w:t>
            </w:r>
          </w:p>
        </w:tc>
      </w:tr>
      <w:tr>
        <w:tc>
          <w:tcPr>
            <w:tcW w:w="527" w:type="pct"/>
            <w:vAlign w:val="center"/>
          </w:tcPr>
          <w:p w:rsidR="0018722C">
            <w:pPr>
              <w:pStyle w:val="ac"/>
              <w:topLinePunct/>
              <w:ind w:leftChars="0" w:left="0" w:rightChars="0" w:right="0" w:firstLineChars="0" w:firstLine="0"/>
              <w:spacing w:line="240" w:lineRule="atLeast"/>
            </w:pPr>
            <w:r>
              <w:t>中位数</w:t>
            </w:r>
          </w:p>
        </w:tc>
        <w:tc>
          <w:tcPr>
            <w:tcW w:w="588" w:type="pct"/>
            <w:vAlign w:val="center"/>
          </w:tcPr>
          <w:p w:rsidR="0018722C">
            <w:pPr>
              <w:pStyle w:val="affff9"/>
              <w:topLinePunct/>
              <w:ind w:leftChars="0" w:left="0" w:rightChars="0" w:right="0" w:firstLineChars="0" w:firstLine="0"/>
              <w:spacing w:line="240" w:lineRule="atLeast"/>
            </w:pPr>
            <w:r>
              <w:t>0.61</w:t>
            </w:r>
          </w:p>
        </w:tc>
        <w:tc>
          <w:tcPr>
            <w:tcW w:w="588" w:type="pct"/>
            <w:vAlign w:val="center"/>
          </w:tcPr>
          <w:p w:rsidR="0018722C">
            <w:pPr>
              <w:pStyle w:val="affff9"/>
              <w:topLinePunct/>
              <w:ind w:leftChars="0" w:left="0" w:rightChars="0" w:right="0" w:firstLineChars="0" w:firstLine="0"/>
              <w:spacing w:line="240" w:lineRule="atLeast"/>
            </w:pPr>
            <w:r>
              <w:t>88.08</w:t>
            </w:r>
          </w:p>
        </w:tc>
        <w:tc>
          <w:tcPr>
            <w:tcW w:w="501" w:type="pct"/>
            <w:vAlign w:val="center"/>
          </w:tcPr>
          <w:p w:rsidR="0018722C">
            <w:pPr>
              <w:pStyle w:val="affff9"/>
              <w:topLinePunct/>
              <w:ind w:leftChars="0" w:left="0" w:rightChars="0" w:right="0" w:firstLineChars="0" w:firstLine="0"/>
              <w:spacing w:line="240" w:lineRule="atLeast"/>
            </w:pPr>
            <w:r>
              <w:t>9.28</w:t>
            </w:r>
          </w:p>
        </w:tc>
        <w:tc>
          <w:tcPr>
            <w:tcW w:w="509" w:type="pct"/>
            <w:vAlign w:val="center"/>
          </w:tcPr>
          <w:p w:rsidR="0018722C">
            <w:pPr>
              <w:pStyle w:val="affff9"/>
              <w:topLinePunct/>
              <w:ind w:leftChars="0" w:left="0" w:rightChars="0" w:right="0" w:firstLineChars="0" w:firstLine="0"/>
              <w:spacing w:line="240" w:lineRule="atLeast"/>
            </w:pPr>
            <w:r>
              <w:t>73.31</w:t>
            </w:r>
          </w:p>
        </w:tc>
        <w:tc>
          <w:tcPr>
            <w:tcW w:w="490" w:type="pct"/>
            <w:vAlign w:val="center"/>
          </w:tcPr>
          <w:p w:rsidR="0018722C">
            <w:pPr>
              <w:pStyle w:val="affff9"/>
              <w:topLinePunct/>
              <w:ind w:leftChars="0" w:left="0" w:rightChars="0" w:right="0" w:firstLineChars="0" w:firstLine="0"/>
              <w:spacing w:line="240" w:lineRule="atLeast"/>
            </w:pPr>
            <w:r>
              <w:t>93.30</w:t>
            </w:r>
          </w:p>
        </w:tc>
        <w:tc>
          <w:tcPr>
            <w:tcW w:w="442" w:type="pct"/>
            <w:vAlign w:val="center"/>
          </w:tcPr>
          <w:p w:rsidR="0018722C">
            <w:pPr>
              <w:pStyle w:val="affff9"/>
              <w:topLinePunct/>
              <w:ind w:leftChars="0" w:left="0" w:rightChars="0" w:right="0" w:firstLineChars="0" w:firstLine="0"/>
              <w:spacing w:line="240" w:lineRule="atLeast"/>
            </w:pPr>
            <w:r>
              <w:t>0.50</w:t>
            </w:r>
          </w:p>
        </w:tc>
        <w:tc>
          <w:tcPr>
            <w:tcW w:w="467" w:type="pct"/>
            <w:vAlign w:val="center"/>
          </w:tcPr>
          <w:p w:rsidR="0018722C">
            <w:pPr>
              <w:pStyle w:val="affff9"/>
              <w:topLinePunct/>
              <w:ind w:leftChars="0" w:left="0" w:rightChars="0" w:right="0" w:firstLineChars="0" w:firstLine="0"/>
              <w:spacing w:line="240" w:lineRule="atLeast"/>
            </w:pPr>
            <w:r>
              <w:t>0.30</w:t>
            </w:r>
          </w:p>
        </w:tc>
        <w:tc>
          <w:tcPr>
            <w:tcW w:w="465" w:type="pct"/>
            <w:vAlign w:val="center"/>
          </w:tcPr>
          <w:p w:rsidR="0018722C">
            <w:pPr>
              <w:pStyle w:val="affff9"/>
              <w:topLinePunct/>
              <w:ind w:leftChars="0" w:left="0" w:rightChars="0" w:right="0" w:firstLineChars="0" w:firstLine="0"/>
              <w:spacing w:line="240" w:lineRule="atLeast"/>
            </w:pPr>
            <w:r>
              <w:t>0.70</w:t>
            </w:r>
          </w:p>
        </w:tc>
        <w:tc>
          <w:tcPr>
            <w:tcW w:w="423" w:type="pct"/>
            <w:vAlign w:val="center"/>
          </w:tcPr>
          <w:p w:rsidR="0018722C">
            <w:pPr>
              <w:pStyle w:val="affff9"/>
              <w:topLinePunct/>
              <w:ind w:leftChars="0" w:left="0" w:rightChars="0" w:right="0" w:firstLineChars="0" w:firstLine="0"/>
              <w:spacing w:line="240" w:lineRule="atLeast"/>
            </w:pPr>
            <w:r>
              <w:t>0.60</w:t>
            </w:r>
          </w:p>
        </w:tc>
      </w:tr>
      <w:tr>
        <w:tc>
          <w:tcPr>
            <w:tcW w:w="527" w:type="pct"/>
            <w:vAlign w:val="center"/>
          </w:tcPr>
          <w:p w:rsidR="0018722C">
            <w:pPr>
              <w:pStyle w:val="ac"/>
              <w:topLinePunct/>
              <w:ind w:leftChars="0" w:left="0" w:rightChars="0" w:right="0" w:firstLineChars="0" w:firstLine="0"/>
              <w:spacing w:line="240" w:lineRule="atLeast"/>
            </w:pPr>
            <w:r>
              <w:t>最大值</w:t>
            </w:r>
          </w:p>
        </w:tc>
        <w:tc>
          <w:tcPr>
            <w:tcW w:w="588" w:type="pct"/>
            <w:vAlign w:val="center"/>
          </w:tcPr>
          <w:p w:rsidR="0018722C">
            <w:pPr>
              <w:pStyle w:val="affff9"/>
              <w:topLinePunct/>
              <w:ind w:leftChars="0" w:left="0" w:rightChars="0" w:right="0" w:firstLineChars="0" w:firstLine="0"/>
              <w:spacing w:line="240" w:lineRule="atLeast"/>
            </w:pPr>
            <w:r>
              <w:t>1.00</w:t>
            </w:r>
          </w:p>
        </w:tc>
        <w:tc>
          <w:tcPr>
            <w:tcW w:w="588" w:type="pct"/>
            <w:vAlign w:val="center"/>
          </w:tcPr>
          <w:p w:rsidR="0018722C">
            <w:pPr>
              <w:pStyle w:val="affff9"/>
              <w:topLinePunct/>
              <w:ind w:leftChars="0" w:left="0" w:rightChars="0" w:right="0" w:firstLineChars="0" w:firstLine="0"/>
              <w:spacing w:line="240" w:lineRule="atLeast"/>
            </w:pPr>
            <w:r>
              <w:t>100.27</w:t>
            </w:r>
          </w:p>
        </w:tc>
        <w:tc>
          <w:tcPr>
            <w:tcW w:w="501" w:type="pct"/>
            <w:vAlign w:val="center"/>
          </w:tcPr>
          <w:p w:rsidR="0018722C">
            <w:pPr>
              <w:pStyle w:val="affff9"/>
              <w:topLinePunct/>
              <w:ind w:leftChars="0" w:left="0" w:rightChars="0" w:right="0" w:firstLineChars="0" w:firstLine="0"/>
              <w:spacing w:line="240" w:lineRule="atLeast"/>
            </w:pPr>
            <w:r>
              <w:t>16.40</w:t>
            </w:r>
          </w:p>
        </w:tc>
        <w:tc>
          <w:tcPr>
            <w:tcW w:w="509" w:type="pct"/>
            <w:vAlign w:val="center"/>
          </w:tcPr>
          <w:p w:rsidR="0018722C">
            <w:pPr>
              <w:pStyle w:val="affff9"/>
              <w:topLinePunct/>
              <w:ind w:leftChars="0" w:left="0" w:rightChars="0" w:right="0" w:firstLineChars="0" w:firstLine="0"/>
              <w:spacing w:line="240" w:lineRule="atLeast"/>
            </w:pPr>
            <w:r>
              <w:t>99.16</w:t>
            </w:r>
          </w:p>
        </w:tc>
        <w:tc>
          <w:tcPr>
            <w:tcW w:w="490" w:type="pct"/>
            <w:vAlign w:val="center"/>
          </w:tcPr>
          <w:p w:rsidR="0018722C">
            <w:pPr>
              <w:pStyle w:val="affff9"/>
              <w:topLinePunct/>
              <w:ind w:leftChars="0" w:left="0" w:rightChars="0" w:right="0" w:firstLineChars="0" w:firstLine="0"/>
              <w:spacing w:line="240" w:lineRule="atLeast"/>
            </w:pPr>
            <w:r>
              <w:t>100.00</w:t>
            </w:r>
          </w:p>
        </w:tc>
        <w:tc>
          <w:tcPr>
            <w:tcW w:w="442" w:type="pct"/>
            <w:vAlign w:val="center"/>
          </w:tcPr>
          <w:p w:rsidR="0018722C">
            <w:pPr>
              <w:pStyle w:val="affff9"/>
              <w:topLinePunct/>
              <w:ind w:leftChars="0" w:left="0" w:rightChars="0" w:right="0" w:firstLineChars="0" w:firstLine="0"/>
              <w:spacing w:line="240" w:lineRule="atLeast"/>
            </w:pPr>
            <w:r>
              <w:t>1.00</w:t>
            </w:r>
          </w:p>
        </w:tc>
        <w:tc>
          <w:tcPr>
            <w:tcW w:w="467" w:type="pct"/>
            <w:vAlign w:val="center"/>
          </w:tcPr>
          <w:p w:rsidR="0018722C">
            <w:pPr>
              <w:pStyle w:val="affff9"/>
              <w:topLinePunct/>
              <w:ind w:leftChars="0" w:left="0" w:rightChars="0" w:right="0" w:firstLineChars="0" w:firstLine="0"/>
              <w:spacing w:line="240" w:lineRule="atLeast"/>
            </w:pPr>
            <w:r>
              <w:t>1.00</w:t>
            </w:r>
          </w:p>
        </w:tc>
        <w:tc>
          <w:tcPr>
            <w:tcW w:w="465" w:type="pct"/>
            <w:vAlign w:val="center"/>
          </w:tcPr>
          <w:p w:rsidR="0018722C">
            <w:pPr>
              <w:pStyle w:val="affff9"/>
              <w:topLinePunct/>
              <w:ind w:leftChars="0" w:left="0" w:rightChars="0" w:right="0" w:firstLineChars="0" w:firstLine="0"/>
              <w:spacing w:line="240" w:lineRule="atLeast"/>
            </w:pPr>
            <w:r>
              <w:t>1.00</w:t>
            </w:r>
          </w:p>
        </w:tc>
        <w:tc>
          <w:tcPr>
            <w:tcW w:w="423" w:type="pct"/>
            <w:vAlign w:val="center"/>
          </w:tcPr>
          <w:p w:rsidR="0018722C">
            <w:pPr>
              <w:pStyle w:val="affff9"/>
              <w:topLinePunct/>
              <w:ind w:leftChars="0" w:left="0" w:rightChars="0" w:right="0" w:firstLineChars="0" w:firstLine="0"/>
              <w:spacing w:line="240" w:lineRule="atLeast"/>
            </w:pPr>
            <w:r>
              <w:t>1.00</w:t>
            </w:r>
          </w:p>
        </w:tc>
      </w:tr>
      <w:tr>
        <w:tc>
          <w:tcPr>
            <w:tcW w:w="527" w:type="pct"/>
            <w:vAlign w:val="center"/>
          </w:tcPr>
          <w:p w:rsidR="0018722C">
            <w:pPr>
              <w:pStyle w:val="ac"/>
              <w:topLinePunct/>
              <w:ind w:leftChars="0" w:left="0" w:rightChars="0" w:right="0" w:firstLineChars="0" w:firstLine="0"/>
              <w:spacing w:line="240" w:lineRule="atLeast"/>
            </w:pPr>
            <w:r>
              <w:t>最小值</w:t>
            </w:r>
          </w:p>
        </w:tc>
        <w:tc>
          <w:tcPr>
            <w:tcW w:w="588" w:type="pct"/>
            <w:vAlign w:val="center"/>
          </w:tcPr>
          <w:p w:rsidR="0018722C">
            <w:pPr>
              <w:pStyle w:val="affff9"/>
              <w:topLinePunct/>
              <w:ind w:leftChars="0" w:left="0" w:rightChars="0" w:right="0" w:firstLineChars="0" w:firstLine="0"/>
              <w:spacing w:line="240" w:lineRule="atLeast"/>
            </w:pPr>
            <w:r>
              <w:t>0.12</w:t>
            </w:r>
          </w:p>
        </w:tc>
        <w:tc>
          <w:tcPr>
            <w:tcW w:w="588" w:type="pct"/>
            <w:vAlign w:val="center"/>
          </w:tcPr>
          <w:p w:rsidR="0018722C">
            <w:pPr>
              <w:pStyle w:val="affff9"/>
              <w:topLinePunct/>
              <w:ind w:leftChars="0" w:left="0" w:rightChars="0" w:right="0" w:firstLineChars="0" w:firstLine="0"/>
              <w:spacing w:line="240" w:lineRule="atLeast"/>
            </w:pPr>
            <w:r>
              <w:t>56.16</w:t>
            </w:r>
          </w:p>
        </w:tc>
        <w:tc>
          <w:tcPr>
            <w:tcW w:w="501" w:type="pct"/>
            <w:vAlign w:val="center"/>
          </w:tcPr>
          <w:p w:rsidR="0018722C">
            <w:pPr>
              <w:pStyle w:val="affff9"/>
              <w:topLinePunct/>
              <w:ind w:leftChars="0" w:left="0" w:rightChars="0" w:right="0" w:firstLineChars="0" w:firstLine="0"/>
              <w:spacing w:line="240" w:lineRule="atLeast"/>
            </w:pPr>
            <w:r>
              <w:t>4.17</w:t>
            </w:r>
          </w:p>
        </w:tc>
        <w:tc>
          <w:tcPr>
            <w:tcW w:w="509" w:type="pct"/>
            <w:vAlign w:val="center"/>
          </w:tcPr>
          <w:p w:rsidR="0018722C">
            <w:pPr>
              <w:pStyle w:val="affff9"/>
              <w:topLinePunct/>
              <w:ind w:leftChars="0" w:left="0" w:rightChars="0" w:right="0" w:firstLineChars="0" w:firstLine="0"/>
              <w:spacing w:line="240" w:lineRule="atLeast"/>
            </w:pPr>
            <w:r>
              <w:t>19.26</w:t>
            </w:r>
          </w:p>
        </w:tc>
        <w:tc>
          <w:tcPr>
            <w:tcW w:w="490" w:type="pct"/>
            <w:vAlign w:val="center"/>
          </w:tcPr>
          <w:p w:rsidR="0018722C">
            <w:pPr>
              <w:pStyle w:val="affff9"/>
              <w:topLinePunct/>
              <w:ind w:leftChars="0" w:left="0" w:rightChars="0" w:right="0" w:firstLineChars="0" w:firstLine="0"/>
              <w:spacing w:line="240" w:lineRule="atLeast"/>
            </w:pPr>
            <w:r>
              <w:t>33.38</w:t>
            </w:r>
          </w:p>
        </w:tc>
        <w:tc>
          <w:tcPr>
            <w:tcW w:w="442" w:type="pct"/>
            <w:vAlign w:val="center"/>
          </w:tcPr>
          <w:p w:rsidR="0018722C">
            <w:pPr>
              <w:pStyle w:val="affff9"/>
              <w:topLinePunct/>
              <w:ind w:leftChars="0" w:left="0" w:rightChars="0" w:right="0" w:firstLineChars="0" w:firstLine="0"/>
              <w:spacing w:line="240" w:lineRule="atLeast"/>
            </w:pPr>
            <w:r>
              <w:t>0.11</w:t>
            </w:r>
          </w:p>
        </w:tc>
        <w:tc>
          <w:tcPr>
            <w:tcW w:w="467" w:type="pct"/>
            <w:vAlign w:val="center"/>
          </w:tcPr>
          <w:p w:rsidR="0018722C">
            <w:pPr>
              <w:pStyle w:val="affff9"/>
              <w:topLinePunct/>
              <w:ind w:leftChars="0" w:left="0" w:rightChars="0" w:right="0" w:firstLineChars="0" w:firstLine="0"/>
              <w:spacing w:line="240" w:lineRule="atLeast"/>
            </w:pPr>
            <w:r>
              <w:t>0.11</w:t>
            </w:r>
          </w:p>
        </w:tc>
        <w:tc>
          <w:tcPr>
            <w:tcW w:w="465" w:type="pct"/>
            <w:vAlign w:val="center"/>
          </w:tcPr>
          <w:p w:rsidR="0018722C">
            <w:pPr>
              <w:pStyle w:val="affff9"/>
              <w:topLinePunct/>
              <w:ind w:leftChars="0" w:left="0" w:rightChars="0" w:right="0" w:firstLineChars="0" w:firstLine="0"/>
              <w:spacing w:line="240" w:lineRule="atLeast"/>
            </w:pPr>
            <w:r>
              <w:t>0.22</w:t>
            </w:r>
          </w:p>
        </w:tc>
        <w:tc>
          <w:tcPr>
            <w:tcW w:w="423" w:type="pct"/>
            <w:vAlign w:val="center"/>
          </w:tcPr>
          <w:p w:rsidR="0018722C">
            <w:pPr>
              <w:pStyle w:val="affff9"/>
              <w:topLinePunct/>
              <w:ind w:leftChars="0" w:left="0" w:rightChars="0" w:right="0" w:firstLineChars="0" w:firstLine="0"/>
              <w:spacing w:line="240" w:lineRule="atLeast"/>
            </w:pPr>
            <w:r>
              <w:t>0.33</w:t>
            </w:r>
          </w:p>
        </w:tc>
      </w:tr>
      <w:tr>
        <w:tc>
          <w:tcPr>
            <w:tcW w:w="527" w:type="pct"/>
            <w:vAlign w:val="center"/>
            <w:tcBorders>
              <w:top w:val="single" w:sz="4" w:space="0" w:color="auto"/>
            </w:tcBorders>
          </w:tcPr>
          <w:p w:rsidR="0018722C">
            <w:pPr>
              <w:pStyle w:val="ac"/>
              <w:topLinePunct/>
              <w:ind w:leftChars="0" w:left="0" w:rightChars="0" w:right="0" w:firstLineChars="0" w:firstLine="0"/>
              <w:spacing w:line="240" w:lineRule="atLeast"/>
            </w:pPr>
            <w:r>
              <w:t>标准差</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0.22</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9.08</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2.63</w:t>
            </w:r>
          </w:p>
        </w:tc>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t>16.89</w:t>
            </w:r>
          </w:p>
        </w:tc>
        <w:tc>
          <w:tcPr>
            <w:tcW w:w="490" w:type="pct"/>
            <w:vAlign w:val="center"/>
            <w:tcBorders>
              <w:top w:val="single" w:sz="4" w:space="0" w:color="auto"/>
            </w:tcBorders>
          </w:tcPr>
          <w:p w:rsidR="0018722C">
            <w:pPr>
              <w:pStyle w:val="affff9"/>
              <w:topLinePunct/>
              <w:ind w:leftChars="0" w:left="0" w:rightChars="0" w:right="0" w:firstLineChars="0" w:firstLine="0"/>
              <w:spacing w:line="240" w:lineRule="atLeast"/>
            </w:pPr>
            <w:r>
              <w:t>13.76</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0.26</w:t>
            </w:r>
          </w:p>
        </w:tc>
        <w:tc>
          <w:tcPr>
            <w:tcW w:w="467" w:type="pct"/>
            <w:vAlign w:val="center"/>
            <w:tcBorders>
              <w:top w:val="single" w:sz="4" w:space="0" w:color="auto"/>
            </w:tcBorders>
          </w:tcPr>
          <w:p w:rsidR="0018722C">
            <w:pPr>
              <w:pStyle w:val="affff9"/>
              <w:topLinePunct/>
              <w:ind w:leftChars="0" w:left="0" w:rightChars="0" w:right="0" w:firstLineChars="0" w:firstLine="0"/>
              <w:spacing w:line="240" w:lineRule="atLeast"/>
            </w:pPr>
            <w:r>
              <w:t>0.20</w:t>
            </w:r>
          </w:p>
        </w:tc>
        <w:tc>
          <w:tcPr>
            <w:tcW w:w="465" w:type="pct"/>
            <w:vAlign w:val="center"/>
            <w:tcBorders>
              <w:top w:val="single" w:sz="4" w:space="0" w:color="auto"/>
            </w:tcBorders>
          </w:tcPr>
          <w:p w:rsidR="0018722C">
            <w:pPr>
              <w:pStyle w:val="affff9"/>
              <w:topLinePunct/>
              <w:ind w:leftChars="0" w:left="0" w:rightChars="0" w:right="0" w:firstLineChars="0" w:firstLine="0"/>
              <w:spacing w:line="240" w:lineRule="atLeast"/>
            </w:pPr>
            <w:r>
              <w:t>0.18</w:t>
            </w:r>
          </w:p>
        </w:tc>
        <w:tc>
          <w:tcPr>
            <w:tcW w:w="423" w:type="pct"/>
            <w:vAlign w:val="center"/>
            <w:tcBorders>
              <w:top w:val="single" w:sz="4" w:space="0" w:color="auto"/>
            </w:tcBorders>
          </w:tcPr>
          <w:p w:rsidR="0018722C">
            <w:pPr>
              <w:pStyle w:val="affff9"/>
              <w:topLinePunct/>
              <w:ind w:leftChars="0" w:left="0" w:rightChars="0" w:right="0" w:firstLineChars="0" w:firstLine="0"/>
              <w:spacing w:line="240" w:lineRule="atLeast"/>
            </w:pPr>
            <w:r>
              <w:t>0.12</w:t>
            </w:r>
          </w:p>
        </w:tc>
      </w:tr>
    </w:tbl>
    <w:p w:rsidR="0018722C">
      <w:pPr>
        <w:pStyle w:val="affa"/>
      </w:pPr>
    </w:p>
    <w:p w:rsidR="0018722C">
      <w:pPr>
        <w:pStyle w:val="Heading3"/>
        <w:topLinePunct/>
        <w:ind w:left="200" w:hangingChars="200" w:hanging="200"/>
      </w:pPr>
      <w:bookmarkStart w:id="18909" w:name="_Toc68618909"/>
      <w:bookmarkStart w:name="_bookmark37" w:id="89"/>
      <w:bookmarkEnd w:id="89"/>
      <w:r>
        <w:t>3.3.2</w:t>
      </w:r>
      <w:r>
        <w:t xml:space="preserve"> </w:t>
      </w:r>
      <w:bookmarkStart w:name="_bookmark37" w:id="90"/>
      <w:bookmarkEnd w:id="90"/>
      <w:r>
        <w:t>城市商品住宅宜居性特征空间评价模型</w:t>
      </w:r>
      <w:bookmarkEnd w:id="18909"/>
    </w:p>
    <w:p w:rsidR="0018722C">
      <w:pPr>
        <w:topLinePunct/>
      </w:pPr>
      <w:r>
        <w:t>（</w:t>
      </w:r>
      <w:r>
        <w:rPr>
          <w:rFonts w:ascii="Times New Roman" w:eastAsia="Times New Roman"/>
        </w:rPr>
        <w:t>1</w:t>
      </w:r>
      <w:r>
        <w:t>）</w:t>
      </w:r>
      <w:r>
        <w:t>商品住宅价格的空间相关性检验</w:t>
      </w:r>
    </w:p>
    <w:p w:rsidR="0018722C">
      <w:pPr>
        <w:topLinePunct/>
      </w:pPr>
      <w:r>
        <w:rPr>
          <w:rFonts w:ascii="Times New Roman" w:eastAsia="Times New Roman"/>
        </w:rPr>
        <w:t>Moran I</w:t>
      </w:r>
      <w:r>
        <w:t>指数是常用的全域空间相关性指标，其定义为：</w:t>
      </w:r>
    </w:p>
    <w:p w:rsidR="0018722C">
      <w:spacing w:beforeLines="0" w:before="0" w:afterLines="0" w:after="0" w:line="440" w:lineRule="auto"/>
      <w:pPr>
        <w:sectPr w:rsidR="00556256">
          <w:pgSz w:w="11910" w:h="16840"/>
          <w:pgMar w:header="895" w:footer="875" w:top="1140" w:bottom="1060" w:left="1580" w:right="1580"/>
        </w:sectPr>
        <w:topLinePunct/>
      </w:pPr>
    </w:p>
    <w:p w:rsidR="0018722C">
      <w:pPr>
        <w:topLinePunct/>
      </w:pPr>
      <w:r>
        <w:rPr>
          <w:rFonts w:cstheme="minorBidi" w:hAnsiTheme="minorHAnsi" w:eastAsiaTheme="minorHAnsi" w:asciiTheme="minorHAnsi" w:ascii="Times New Roman" w:hAnsi="Times New Roman"/>
        </w:rPr>
        <w:t>M</w:t>
      </w:r>
      <w:r>
        <w:rPr>
          <w:rFonts w:ascii="Times New Roman" w:hAnsi="Times New Roman" w:cstheme="minorBidi" w:eastAsiaTheme="minorHAnsi"/>
        </w:rPr>
        <w:t> </w:t>
      </w:r>
      <w:r>
        <w:rPr>
          <w:rFonts w:ascii="Times New Roman" w:hAnsi="Times New Roman" w:cstheme="minorBidi" w:eastAsiaTheme="minorHAnsi"/>
        </w:rPr>
        <w:t>oranI </w:t>
      </w:r>
      <w:r>
        <w:rPr>
          <w:rFonts w:ascii="Symbol" w:hAnsi="Symbol" w:cstheme="minorBidi" w:eastAsiaTheme="minorHAnsi"/>
        </w:rPr>
        <w:t></w:t>
      </w:r>
    </w:p>
    <w:p w:rsidR="0018722C">
      <w:pPr>
        <w:pStyle w:val="aff7"/>
        <w:topLinePunct/>
      </w:pPr>
      <w:r>
        <w:rPr>
          <w:rFonts w:ascii="Symbol" w:hAnsi="Symbol"/>
          <w:position w:val="-2"/>
          <w:sz w:val="15"/>
        </w:rPr>
        <w:pict>
          <v:shape style="width:3.45pt;height:7.6pt;mso-position-horizontal-relative:char;mso-position-vertical-relative:line" type="#_x0000_t202" filled="false" stroked="false">
            <w10:anchorlock/>
            <v:textbox inset="0,0,0,0">
              <w:txbxContent>
                <w:p w:rsidR="0018722C">
                  <w:pPr>
                    <w:spacing w:before="1"/>
                    <w:ind w:leftChars="0" w:left="0" w:rightChars="0" w:right="0" w:firstLineChars="0" w:firstLine="0"/>
                    <w:jc w:val="left"/>
                    <w:rPr>
                      <w:rFonts w:ascii="Times New Roman"/>
                      <w:i/>
                      <w:sz w:val="13"/>
                    </w:rPr>
                  </w:pPr>
                  <w:r>
                    <w:rPr>
                      <w:rFonts w:ascii="Times New Roman"/>
                      <w:i/>
                      <w:w w:val="106"/>
                      <w:sz w:val="13"/>
                    </w:rPr>
                    <w:t>n</w:t>
                  </w:r>
                </w:p>
              </w:txbxContent>
            </v:textbox>
          </v:shape>
        </w:pict>
      </w:r>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pStyle w:val="aff7"/>
        <w:topLinePunct/>
      </w:pPr>
      <w:r>
        <w:rPr>
          <w:rFonts w:ascii="Times New Roman"/>
          <w:position w:val="-2"/>
          <w:sz w:val="15"/>
        </w:rPr>
        <w:pict>
          <v:shape style="width:3.45pt;height:7.6pt;mso-position-horizontal-relative:char;mso-position-vertical-relative:line" type="#_x0000_t202" filled="false" stroked="false">
            <w10:anchorlock/>
            <v:textbox inset="0,0,0,0">
              <w:txbxContent>
                <w:p w:rsidR="0018722C">
                  <w:pPr>
                    <w:spacing w:before="1"/>
                    <w:ind w:leftChars="0" w:left="0" w:rightChars="0" w:right="0" w:firstLineChars="0" w:firstLine="0"/>
                    <w:jc w:val="left"/>
                    <w:rPr>
                      <w:rFonts w:ascii="Times New Roman"/>
                      <w:i/>
                      <w:sz w:val="13"/>
                    </w:rPr>
                  </w:pPr>
                  <w:r>
                    <w:rPr>
                      <w:rFonts w:ascii="Times New Roman"/>
                      <w:i/>
                      <w:w w:val="106"/>
                      <w:sz w:val="13"/>
                    </w:rPr>
                    <w:t>n</w:t>
                  </w:r>
                </w:p>
              </w:txbxContent>
            </v:textbox>
          </v:shape>
        </w:pict>
      </w:r>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spacing w:before="157"/>
        <w:ind w:leftChars="0" w:left="-11" w:rightChars="0" w:right="57"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95"/>
          <w:sz w:val="24"/>
        </w:rPr>
        <w:t></w:t>
      </w:r>
      <w:r>
        <w:rPr>
          <w:kern w:val="2"/>
          <w:szCs w:val="22"/>
          <w:rFonts w:ascii="Times New Roman" w:hAnsi="Times New Roman" w:cstheme="minorBidi" w:eastAsiaTheme="minorHAnsi"/>
          <w:i/>
          <w:w w:val="95"/>
          <w:position w:val="-5"/>
          <w:sz w:val="13"/>
        </w:rPr>
        <w:t>ij</w:t>
      </w:r>
      <w:r>
        <w:rPr>
          <w:kern w:val="2"/>
          <w:szCs w:val="22"/>
          <w:rFonts w:ascii="Symbol" w:hAnsi="Symbol" w:cstheme="minorBidi" w:eastAsiaTheme="minorHAnsi"/>
          <w:spacing w:val="-8"/>
          <w:w w:val="95"/>
          <w:sz w:val="41"/>
        </w:rPr>
        <w:t></w:t>
      </w:r>
      <w:r>
        <w:rPr>
          <w:kern w:val="2"/>
          <w:szCs w:val="22"/>
          <w:rFonts w:ascii="Times New Roman" w:hAnsi="Times New Roman" w:cstheme="minorBidi" w:eastAsiaTheme="minorHAnsi"/>
          <w:i/>
          <w:spacing w:val="-8"/>
          <w:w w:val="95"/>
          <w:sz w:val="23"/>
        </w:rPr>
        <w:t>Y</w:t>
      </w:r>
      <w:r>
        <w:rPr>
          <w:kern w:val="2"/>
          <w:szCs w:val="22"/>
          <w:rFonts w:ascii="Symbol" w:hAnsi="Symbol" w:cstheme="minorBidi" w:eastAsiaTheme="minorHAnsi"/>
          <w:w w:val="95"/>
          <w:sz w:val="23"/>
        </w:rPr>
        <w:t></w:t>
      </w:r>
      <w:r>
        <w:rPr>
          <w:kern w:val="2"/>
          <w:szCs w:val="22"/>
          <w:rFonts w:ascii="Times New Roman" w:hAnsi="Times New Roman" w:cstheme="minorBidi" w:eastAsiaTheme="minorHAnsi"/>
          <w:i/>
          <w:w w:val="95"/>
          <w:sz w:val="23"/>
        </w:rPr>
        <w:t>Y</w:t>
      </w:r>
      <w:r>
        <w:rPr>
          <w:kern w:val="2"/>
          <w:szCs w:val="22"/>
          <w:rFonts w:ascii="Symbol" w:hAnsi="Symbol" w:cstheme="minorBidi" w:eastAsiaTheme="minorHAnsi"/>
          <w:spacing w:val="-10"/>
          <w:w w:val="95"/>
          <w:sz w:val="41"/>
        </w:rPr>
        <w:t></w:t>
      </w:r>
      <w:r>
        <w:rPr>
          <w:kern w:val="2"/>
          <w:szCs w:val="22"/>
          <w:rFonts w:ascii="Times New Roman" w:hAnsi="Times New Roman" w:cstheme="minorBidi" w:eastAsiaTheme="minorHAnsi"/>
          <w:i/>
          <w:spacing w:val="-10"/>
          <w:w w:val="95"/>
          <w:sz w:val="23"/>
        </w:rPr>
        <w:t>Y</w:t>
      </w:r>
    </w:p>
    <w:p w:rsidR="0018722C">
      <w:pPr>
        <w:tabs>
          <w:tab w:pos="280" w:val="left" w:leader="none"/>
        </w:tabs>
        <w:spacing w:line="61" w:lineRule="exact" w:before="221"/>
        <w:ind w:leftChars="0" w:left="0" w:rightChars="0" w:right="132" w:firstLineChars="0" w:firstLine="0"/>
        <w:jc w:val="center"/>
        <w:rPr>
          <w:rFonts w:ascii="Times New Roman"/>
          <w:i/>
          <w:sz w:val="13"/>
        </w:rPr>
      </w:pPr>
      <w:r>
        <w:pict>
          <v:line style="position:absolute;mso-position-horizontal-relative:page;mso-position-vertical-relative:paragraph;z-index:-438952" from="231.566742pt,-15.514991pt" to="238.145003pt,-15.514991pt" stroked="true" strokeweight=".483215pt" strokecolor="#000000">
            <v:stroke dashstyle="solid"/>
            <w10:wrap type="none"/>
          </v:line>
        </w:pict>
      </w:r>
      <w:r>
        <w:pict>
          <v:line style="position:absolute;mso-position-horizontal-relative:page;mso-position-vertical-relative:paragraph;z-index:3400" from="165.690842pt,10.035708pt" to="276.914958pt,10.035708pt" stroked="true" strokeweight=".483215pt" strokecolor="#000000">
            <v:stroke dashstyle="solid"/>
            <w10:wrap type="none"/>
          </v:line>
        </w:pict>
      </w:r>
      <w:r>
        <w:pict>
          <v:shape style="position:absolute;margin-left:216.583466pt;margin-top:-7.73016pt;width:1.95pt;height:7.6pt;mso-position-horizontal-relative:page;mso-position-vertical-relative:paragraph;z-index:-438808"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06"/>
                      <w:sz w:val="13"/>
                    </w:rPr>
                    <w:t>i</w:t>
                  </w:r>
                </w:p>
              </w:txbxContent>
            </v:textbox>
            <w10:wrap type="none"/>
          </v:shape>
        </w:pict>
      </w:r>
      <w:r>
        <w:pict>
          <v:shape style="position:absolute;margin-left:251.427841pt;margin-top:-7.73016pt;width:1.95pt;height:7.6pt;mso-position-horizontal-relative:page;mso-position-vertical-relative:paragraph;z-index:3640"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06"/>
                      <w:sz w:val="13"/>
                    </w:rPr>
                    <w:t>j</w:t>
                  </w:r>
                </w:p>
              </w:txbxContent>
            </v:textbox>
            <w10:wrap type="none"/>
          </v:shape>
        </w:pict>
      </w:r>
      <w:r>
        <w:rPr>
          <w:rFonts w:ascii="Times New Roman"/>
          <w:i/>
          <w:w w:val="105"/>
          <w:sz w:val="13"/>
        </w:rPr>
        <w:t>n</w:t>
      </w:r>
      <w:r w:rsidRPr="00000000">
        <w:tab/>
        <w:t>n</w:t>
      </w:r>
    </w:p>
    <w:p w:rsidR="0018722C">
      <w:pPr>
        <w:widowControl w:val="0"/>
        <w:snapToGrid w:val="1"/>
        <w:spacing w:beforeLines="0" w:afterLines="0" w:line="240" w:lineRule="auto" w:before="157" w:after="0"/>
        <w:ind w:leftChars="0" w:left="205" w:rightChars="0" w:right="0" w:hanging="161"/>
        <w:jc w:val="left"/>
        <w:autoSpaceDE w:val="0"/>
        <w:autoSpaceDN w:val="0"/>
        <w:tabs>
          <w:tab w:pos="206" w:val="left" w:leader="none"/>
        </w:tabs>
        <w:pBdr>
          <w:bottom w:val="none" w:sz="0" w:space="0" w:color="auto"/>
        </w:pBdr>
        <w:rPr>
          <w:kern w:val="2"/>
          <w:sz w:val="23"/>
          <w:szCs w:val="22"/>
          <w:rFonts w:cstheme="minorBidi" w:ascii="Symbol" w:hAnsi="Symbol" w:eastAsia="宋体" w:cs="Times New Roman"/>
        </w:rPr>
      </w:pPr>
      <w:r w:rsidP="005B568E">
        <w:rPr>
          <w:kern w:val="2"/>
          <w:sz w:val="22"/>
          <w:szCs w:val="22"/>
          <w:rFonts w:hint="default" w:cstheme="minorBidi" w:ascii="Times New Roman" w:hAnsi="Times New Roman" w:eastAsia="宋体" w:cs="Times New Roman"/>
          <w:w w:val="102"/>
        </w:rPr>
        <w:t> </w:t>
      </w:r>
      <w:r>
        <w:rPr>
          <w:kern w:val="2"/>
          <w:szCs w:val="22"/>
          <w:rFonts w:cstheme="minorBidi" w:ascii="Times New Roman" w:hAnsi="Times New Roman" w:eastAsia="宋体" w:cs="Times New Roman"/>
          <w:i/>
          <w:w w:val="102"/>
          <w:sz w:val="23"/>
        </w:rPr>
        <w:br w:type="column"/>
      </w:r>
      <w:r>
        <w:rPr>
          <w:kern w:val="2"/>
          <w:szCs w:val="22"/>
          <w:rFonts w:cstheme="minorBidi" w:ascii="Times New Roman" w:hAnsi="Times New Roman" w:eastAsia="宋体" w:cs="Times New Roman"/>
          <w:i/>
          <w:w w:val="90"/>
          <w:sz w:val="23"/>
        </w:rPr>
        <w:t>Y</w:t>
      </w:r>
      <w:r>
        <w:rPr>
          <w:kern w:val="2"/>
          <w:szCs w:val="22"/>
          <w:rFonts w:cstheme="minorBidi" w:ascii="Times New Roman" w:hAnsi="Times New Roman" w:eastAsia="宋体" w:cs="Times New Roman"/>
          <w:i/>
          <w:spacing w:val="-38"/>
          <w:w w:val="90"/>
          <w:sz w:val="23"/>
        </w:rPr>
        <w:t> </w:t>
      </w:r>
      <w:r>
        <w:rPr>
          <w:kern w:val="2"/>
          <w:szCs w:val="22"/>
          <w:rFonts w:ascii="Symbol" w:hAnsi="Symbol" w:cstheme="minorBidi" w:eastAsia="宋体" w:cs="Times New Roman"/>
          <w:w w:val="85"/>
          <w:sz w:val="41"/>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Symbol" w:hAnsi="Symbol"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4"/>
          <w:rFonts w:cstheme="minorBidi" w:ascii="Symbol" w:hAnsi="Symbol" w:eastAsia="宋体" w:cs="宋体"/>
        </w:rPr>
      </w:pPr>
    </w:p>
    <w:p w:rsidR="0018722C">
      <w:pPr>
        <w:tabs>
          <w:tab w:val="right" w:pos="1328"/>
        </w:tabs>
        <w:ind w:firstLineChars="120" w:firstLine="289"/>
        <w:pStyle w:val="a6"/>
        <w:textAlignment w:val="center"/>
        <w:topLinePunct/>
      </w:pPr>
      <w:r>
        <w:pict>
          <v:line style="position:absolute;mso-position-horizontal-relative:page;mso-position-vertical-relative:paragraph;z-index:-438928" from="266.52774pt,-16.733021pt" to="273.125435pt,-16.733021pt" stroked="true" strokeweight=".483215pt" strokecolor="#000000">
            <v:stroke dashstyle="solid"/>
            <w10:wrap type="none"/>
          </v:line>
        </w:pict>
      </w:r>
      <w:r>
        <w:tab/>
      </w:r>
      <w:r w:rsidP="005B568E">
        <w:t>(3.11)</w:t>
      </w:r>
    </w:p>
    <w:p w:rsidR="0018722C">
      <w:pPr>
        <w:spacing w:after="0" w:line="257" w:lineRule="auto"/>
        <w:rPr>
          <w:rFonts w:ascii="Times New Roman"/>
        </w:rPr>
        <w:sectPr w:rsidR="00556256">
          <w:type w:val="continuous"/>
          <w:pgSz w:w="11910" w:h="16840"/>
          <w:pgMar w:top="1580" w:bottom="280" w:left="1580" w:right="1580"/>
          <w:cols w:num="6" w:equalWidth="0">
            <w:col w:w="1670" w:space="40"/>
            <w:col w:w="261" w:space="39"/>
            <w:col w:w="256" w:space="40"/>
            <w:col w:w="1181" w:space="40"/>
            <w:col w:w="452" w:space="3129"/>
            <w:col w:w="1642"/>
          </w:cols>
        </w:sectPr>
      </w:pPr>
    </w:p>
    <w:p w:rsidR="0018722C">
      <w:pPr>
        <w:spacing w:line="386" w:lineRule="exact" w:before="0"/>
        <w:ind w:leftChars="0" w:left="2304" w:rightChars="0" w:right="0" w:firstLineChars="0" w:firstLine="0"/>
        <w:jc w:val="left"/>
        <w:rPr>
          <w:rFonts w:ascii="Symbol" w:hAnsi="Symbol"/>
          <w:i/>
          <w:sz w:val="24"/>
        </w:rPr>
      </w:pPr>
      <w:r>
        <w:pict>
          <v:shape style="position:absolute;margin-left:243.071411pt;margin-top:11.774472pt;width:3.9pt;height:7.6pt;mso-position-horizontal-relative:page;mso-position-vertical-relative:paragraph;z-index:3664"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05"/>
                      <w:sz w:val="13"/>
                    </w:rPr>
                    <w:t>ij</w:t>
                  </w:r>
                </w:p>
              </w:txbxContent>
            </v:textbox>
            <w10:wrap type="none"/>
          </v:shape>
        </w:pict>
      </w:r>
      <w:r>
        <w:rPr>
          <w:rFonts w:ascii="Times New Roman" w:hAnsi="Times New Roman"/>
          <w:i/>
          <w:sz w:val="23"/>
        </w:rPr>
        <w:t>S </w:t>
      </w:r>
      <w:r>
        <w:rPr>
          <w:rFonts w:ascii="Times New Roman" w:hAnsi="Times New Roman"/>
          <w:position w:val="11"/>
          <w:sz w:val="13"/>
        </w:rPr>
        <w:t>2 </w:t>
      </w:r>
      <w:r>
        <w:rPr>
          <w:rFonts w:ascii="Symbol" w:hAnsi="Symbol"/>
          <w:position w:val="-4"/>
          <w:sz w:val="35"/>
        </w:rPr>
        <w:t></w:t>
      </w:r>
      <w:r>
        <w:rPr>
          <w:rFonts w:ascii="Symbol" w:hAnsi="Symbol"/>
          <w:i/>
          <w:sz w:val="24"/>
        </w:rPr>
        <w:t></w:t>
      </w:r>
    </w:p>
    <w:p w:rsidR="0018722C">
      <w:pPr>
        <w:spacing w:before="7"/>
        <w:ind w:leftChars="0" w:left="2600" w:rightChars="0" w:right="0" w:firstLineChars="0" w:firstLine="0"/>
        <w:jc w:val="left"/>
        <w:rPr>
          <w:rFonts w:ascii="Times New Roman" w:hAnsi="Times New Roman"/>
          <w:sz w:val="13"/>
        </w:rPr>
      </w:pPr>
      <w:r>
        <w:pict>
          <v:shape style="position:absolute;margin-left:292.54422pt;margin-top:16.612289pt;width:3.7pt;height:8pt;mso-position-horizontal-relative:page;mso-position-vertical-relative:paragraph;z-index:-438760" type="#_x0000_t202" filled="false" stroked="false">
            <v:textbox inset="0,0,0,0">
              <w:txbxContent>
                <w:p w:rsidR="0018722C">
                  <w:pPr>
                    <w:spacing w:line="159" w:lineRule="exact" w:before="0"/>
                    <w:ind w:leftChars="0" w:left="0" w:rightChars="0" w:right="0" w:firstLineChars="0" w:firstLine="0"/>
                    <w:jc w:val="left"/>
                    <w:rPr>
                      <w:rFonts w:ascii="Times New Roman"/>
                      <w:i/>
                      <w:sz w:val="14"/>
                    </w:rPr>
                  </w:pPr>
                  <w:r>
                    <w:rPr>
                      <w:rFonts w:ascii="Times New Roman"/>
                      <w:i/>
                      <w:w w:val="104"/>
                      <w:sz w:val="14"/>
                    </w:rPr>
                    <w:t>n</w:t>
                  </w:r>
                </w:p>
              </w:txbxContent>
            </v:textbox>
            <w10:wrap type="none"/>
          </v:shape>
        </w:pict>
      </w:r>
      <w:r>
        <w:pict>
          <v:shape style="position:absolute;margin-left:278.765381pt;margin-top:16.775511pt;width:6.3pt;height:13.7pt;mso-position-horizontal-relative:page;mso-position-vertical-relative:paragraph;z-index:3688" type="#_x0000_t202" filled="false" stroked="false">
            <v:textbox inset="0,0,0,0">
              <w:txbxContent>
                <w:p w:rsidR="0018722C">
                  <w:pPr>
                    <w:pStyle w:val="BodyText"/>
                    <w:spacing w:line="272" w:lineRule="exact"/>
                    <w:rPr>
                      <w:rFonts w:ascii="Times New Roman"/>
                    </w:rPr>
                  </w:pPr>
                  <w:r>
                    <w:rPr>
                      <w:rFonts w:ascii="Times New Roman"/>
                      <w:w w:val="104"/>
                      <w:u w:val="single"/>
                    </w:rPr>
                    <w:t>1</w:t>
                  </w:r>
                </w:p>
              </w:txbxContent>
            </v:textbox>
            <w10:wrap type="none"/>
          </v:shape>
        </w:pict>
      </w:r>
      <w:r>
        <w:rPr>
          <w:rFonts w:ascii="Times New Roman" w:hAnsi="Times New Roman"/>
          <w:i/>
          <w:w w:val="105"/>
          <w:sz w:val="13"/>
        </w:rPr>
        <w:t>i</w:t>
      </w:r>
      <w:r>
        <w:rPr>
          <w:rFonts w:ascii="Symbol" w:hAnsi="Symbol"/>
          <w:w w:val="105"/>
          <w:sz w:val="13"/>
        </w:rPr>
        <w:t></w:t>
      </w:r>
      <w:r>
        <w:rPr>
          <w:rFonts w:ascii="Times New Roman" w:hAnsi="Times New Roman"/>
          <w:w w:val="105"/>
          <w:sz w:val="13"/>
        </w:rPr>
        <w:t xml:space="preserve">1   </w:t>
      </w:r>
      <w:r>
        <w:rPr>
          <w:rFonts w:ascii="Times New Roman" w:hAnsi="Times New Roman"/>
          <w:i/>
          <w:w w:val="105"/>
          <w:sz w:val="13"/>
        </w:rPr>
        <w:t xml:space="preserve">j </w:t>
      </w:r>
      <w:r>
        <w:rPr>
          <w:rFonts w:ascii="Symbol" w:hAnsi="Symbol"/>
          <w:w w:val="105"/>
          <w:sz w:val="13"/>
        </w:rPr>
        <w:t></w:t>
      </w:r>
      <w:r>
        <w:rPr>
          <w:rFonts w:ascii="Times New Roman" w:hAnsi="Times New Roman"/>
          <w:w w:val="105"/>
          <w:sz w:val="13"/>
        </w:rPr>
        <w:t>1</w:t>
      </w:r>
    </w:p>
    <w:p w:rsidR="0018722C">
      <w:spacing w:beforeLines="0" w:before="0" w:afterLines="0" w:after="0" w:line="440" w:lineRule="auto"/>
      <w:pPr>
        <w:sectPr w:rsidR="00556256">
          <w:type w:val="continuous"/>
          <w:pgSz w:w="11910" w:h="16840"/>
          <w:pgMar w:top="1580" w:bottom="280" w:left="1580" w:right="1580"/>
        </w:sectPr>
        <w:topLinePunct/>
      </w:pPr>
    </w:p>
    <w:p w:rsidR="0018722C">
      <w:pPr>
        <w:topLinePunct/>
      </w:pPr>
    </w:p>
    <w:p w:rsidR="0018722C">
      <w:pPr>
        <w:pStyle w:val="BodyText"/>
        <w:spacing w:line="207" w:lineRule="exact"/>
        <w:ind w:leftChars="0" w:left="701"/>
        <w:rPr>
          <w:rFonts w:ascii="Times New Roman" w:eastAsia="Times New Roman"/>
          <w:i/>
          <w:sz w:val="23"/>
        </w:rPr>
        <w:topLinePunct/>
      </w:pPr>
      <w:r>
        <w:rPr>
          <w:spacing w:val="-10"/>
        </w:rPr>
        <w:t>式中， </w:t>
      </w:r>
      <w:r>
        <w:rPr>
          <w:rFonts w:ascii="Times New Roman" w:eastAsia="Times New Roman"/>
          <w:i/>
          <w:spacing w:val="-5"/>
          <w:sz w:val="23"/>
        </w:rPr>
        <w:t>S</w:t>
      </w:r>
    </w:p>
    <w:p w:rsidR="0018722C">
      <w:pPr>
        <w:topLinePunct/>
      </w:pPr>
      <w:bookmarkStart w:id="538558" w:name="_cwCmt2"/>
      <w:r>
        <w:rPr>
          <w:rFonts w:cstheme="minorBidi" w:hAnsiTheme="minorHAnsi" w:eastAsiaTheme="minorHAnsi" w:asciiTheme="minorHAnsi"/>
        </w:rPr>
        <w:br w:type="column"/>
      </w:r>
      <w:r>
        <w:rPr>
          <w:vertAlign w:val="subscript"/>
          <w:rFonts w:ascii="Times New Roman" w:hAnsi="Times New Roman" w:cstheme="minorBidi" w:eastAsiaTheme="minorHAnsi"/>
        </w:rPr>
        <w:t>2</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u w:val="single"/>
        </w:rPr>
        <w:t>1</w:t>
      </w:r>
      <w:bookmarkEnd w:id="538558"/>
    </w:p>
    <w:p w:rsidR="0018722C">
      <w:pPr>
        <w:spacing w:line="339" w:lineRule="exact" w:before="145"/>
        <w:ind w:leftChars="0" w:left="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84"/>
          <w:w w:val="103"/>
          <w:position w:val="-4"/>
          <w:sz w:val="35"/>
        </w:rPr>
        <w:t></w:t>
      </w:r>
      <w:r>
        <w:rPr>
          <w:kern w:val="2"/>
          <w:szCs w:val="22"/>
          <w:rFonts w:ascii="Times New Roman" w:hAnsi="Times New Roman" w:cstheme="minorBidi" w:eastAsiaTheme="minorHAnsi"/>
          <w:i/>
          <w:w w:val="100"/>
          <w:position w:val="24"/>
          <w:sz w:val="13"/>
        </w:rPr>
        <w:t>N</w:t>
      </w:r>
      <w:r w:rsidR="001852F3">
        <w:rPr>
          <w:kern w:val="2"/>
          <w:szCs w:val="22"/>
          <w:rFonts w:ascii="Times New Roman" w:hAnsi="Times New Roman" w:cstheme="minorBidi" w:eastAsiaTheme="minorHAnsi"/>
          <w:i/>
          <w:position w:val="24"/>
          <w:sz w:val="13"/>
        </w:rPr>
        <w:t xml:space="preserve">  </w:t>
      </w:r>
      <w:r>
        <w:rPr>
          <w:kern w:val="2"/>
          <w:szCs w:val="22"/>
          <w:rFonts w:ascii="Symbol" w:hAnsi="Symbol" w:cstheme="minorBidi" w:eastAsiaTheme="minorHAnsi"/>
          <w:spacing w:val="-18"/>
          <w:w w:val="57"/>
          <w:sz w:val="41"/>
        </w:rPr>
        <w:t></w:t>
      </w:r>
      <w:r>
        <w:rPr>
          <w:kern w:val="2"/>
          <w:szCs w:val="22"/>
          <w:rFonts w:ascii="Times New Roman" w:hAnsi="Times New Roman" w:cstheme="minorBidi" w:eastAsiaTheme="minorHAnsi"/>
          <w:i/>
          <w:w w:val="104"/>
          <w:sz w:val="23"/>
        </w:rPr>
        <w:t>Y</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spacing w:val="-4"/>
          <w:sz w:val="23"/>
        </w:rPr>
        <w:t xml:space="preserve"> </w:t>
      </w:r>
      <w:r>
        <w:rPr>
          <w:kern w:val="2"/>
          <w:szCs w:val="22"/>
          <w:rFonts w:ascii="Times New Roman" w:hAnsi="Times New Roman" w:cstheme="minorBidi" w:eastAsiaTheme="minorHAnsi"/>
          <w:i/>
          <w:w w:val="100"/>
          <w:position w:val="24"/>
          <w:sz w:val="13"/>
          <w:u w:val="single"/>
        </w:rPr>
        <w:t xml:space="preserve"> </w:t>
      </w:r>
      <w:r>
        <w:rPr>
          <w:kern w:val="2"/>
          <w:szCs w:val="22"/>
          <w:rFonts w:ascii="Times New Roman" w:hAnsi="Times New Roman" w:cstheme="minorBidi" w:eastAsiaTheme="minorHAnsi"/>
          <w:i/>
          <w:position w:val="24"/>
          <w:sz w:val="13"/>
          <w:u w:val="single"/>
        </w:rPr>
        <w:t xml:space="preserve">   </w:t>
      </w:r>
      <w:r>
        <w:rPr>
          <w:kern w:val="2"/>
          <w:szCs w:val="22"/>
          <w:rFonts w:ascii="Times New Roman" w:hAnsi="Times New Roman" w:cstheme="minorBidi" w:eastAsiaTheme="minorHAnsi"/>
          <w:i/>
          <w:spacing w:val="-1"/>
          <w:position w:val="24"/>
          <w:sz w:val="13"/>
          <w:u w:val="single"/>
        </w:rPr>
        <w:t xml:space="preserve"> </w:t>
      </w:r>
      <w:r>
        <w:rPr>
          <w:kern w:val="2"/>
          <w:szCs w:val="22"/>
          <w:rFonts w:ascii="Symbol" w:hAnsi="Symbol" w:cstheme="minorBidi" w:eastAsiaTheme="minorHAnsi"/>
          <w:spacing w:val="-7"/>
          <w:w w:val="57"/>
          <w:sz w:val="41"/>
        </w:rPr>
        <w:t></w:t>
      </w:r>
      <w:r>
        <w:rPr>
          <w:kern w:val="2"/>
          <w:szCs w:val="22"/>
          <w:rFonts w:ascii="Times New Roman" w:hAnsi="Times New Roman" w:cstheme="minorBidi" w:eastAsiaTheme="minorHAnsi"/>
          <w:spacing w:val="-3"/>
          <w:w w:val="100"/>
          <w:position w:val="17"/>
          <w:sz w:val="13"/>
        </w:rPr>
        <w:t>2</w:t>
      </w:r>
    </w:p>
    <w:p w:rsidR="0018722C">
      <w:pPr>
        <w:pStyle w:val="aff7"/>
        <w:topLinePunct/>
      </w:pPr>
      <w:r>
        <w:rPr>
          <w:rFonts w:ascii="Times New Roman"/>
          <w:sz w:val="2"/>
        </w:rPr>
        <w:pict>
          <v:group style="width:7pt;height:.550pt;mso-position-horizontal-relative:char;mso-position-vertical-relative:line" coordorigin="0,0" coordsize="140,11">
            <v:line style="position:absolute" from="0,5" to="140,5" stroked="true" strokeweight=".500448pt" strokecolor="#000000">
              <v:stroke dashstyle="solid"/>
            </v:line>
          </v:group>
        </w:pict>
      </w:r>
      <w:r/>
    </w:p>
    <w:p w:rsidR="0018722C">
      <w:pPr>
        <w:spacing w:line="154" w:lineRule="exact" w:before="0"/>
        <w:ind w:leftChars="0" w:left="31" w:rightChars="0" w:right="0" w:firstLineChars="0" w:firstLine="0"/>
        <w:jc w:val="left"/>
        <w:topLinePunct/>
      </w:pPr>
      <w:r>
        <w:rPr>
          <w:kern w:val="2"/>
          <w:sz w:val="24"/>
          <w:szCs w:val="22"/>
          <w:rFonts w:cstheme="minorBidi" w:hAnsiTheme="minorHAnsi" w:eastAsiaTheme="minorHAnsi" w:asciiTheme="minorHAnsi"/>
          <w:w w:val="105"/>
        </w:rPr>
        <w:t>，</w:t>
      </w:r>
      <w:r>
        <w:rPr>
          <w:kern w:val="2"/>
          <w:szCs w:val="22"/>
          <w:rFonts w:ascii="Times New Roman" w:hAnsi="Times New Roman" w:cstheme="minorBidi" w:eastAsiaTheme="minorHAnsi"/>
          <w:i/>
          <w:w w:val="105"/>
          <w:position w:val="1"/>
          <w:sz w:val="24"/>
        </w:rPr>
        <w:t>Y </w:t>
      </w:r>
      <w:r>
        <w:rPr>
          <w:kern w:val="2"/>
          <w:szCs w:val="22"/>
          <w:rFonts w:ascii="Symbol" w:hAnsi="Symbol" w:cstheme="minorBidi" w:eastAsiaTheme="minorHAnsi"/>
          <w:w w:val="105"/>
          <w:position w:val="1"/>
          <w:sz w:val="24"/>
        </w:rPr>
        <w: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Times New Roman" w:cstheme="minorBidi"/>
          <w:i/>
        </w:rPr>
        <w:t>Y</w:t>
      </w:r>
      <w:r>
        <w:rPr>
          <w:rFonts w:ascii="Times New Roman" w:hAnsi="Times New Roman" w:eastAsia="Times New Roman" w:cstheme="minorBidi"/>
          <w:i/>
        </w:rPr>
        <w:t>i</w:t>
      </w:r>
      <w:r>
        <w:rPr>
          <w:rFonts w:ascii="Times New Roman" w:hAnsi="Times New Roman" w:eastAsia="Times New Roman" w:cstheme="minorBidi"/>
          <w:i/>
        </w:rPr>
        <w:t>  </w:t>
      </w:r>
      <w:r>
        <w:rPr>
          <w:rFonts w:ascii="Times New Roman" w:hAnsi="Times New Roman" w:eastAsia="Times New Roman" w:cstheme="minorBidi"/>
          <w:i/>
        </w:rPr>
        <w:t> </w:t>
      </w:r>
      <w:r>
        <w:rPr>
          <w:rFonts w:cstheme="minorBidi" w:hAnsiTheme="minorHAnsi" w:eastAsiaTheme="minorHAnsi" w:asciiTheme="minorHAnsi"/>
          <w:kern w:val="2"/>
          <w:sz w:val="24"/>
        </w:rPr>
        <w:t>,</w:t>
      </w:r>
    </w:p>
    <w:p w:rsidR="0018722C">
      <w:pPr>
        <w:spacing w:line="231" w:lineRule="exact" w:before="253"/>
        <w:ind w:leftChars="0" w:left="-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75"/>
          <w:position w:val="7"/>
          <w:sz w:val="27"/>
        </w:rPr>
        <w:t></w:t>
      </w:r>
      <w:r>
        <w:rPr>
          <w:kern w:val="2"/>
          <w:szCs w:val="22"/>
          <w:rFonts w:ascii="Times New Roman" w:hAnsi="Times New Roman" w:cstheme="minorBidi" w:eastAsiaTheme="minorHAnsi"/>
          <w:i/>
          <w:w w:val="75"/>
          <w:sz w:val="15"/>
        </w:rPr>
        <w:t>ij</w:t>
      </w:r>
    </w:p>
    <w:p w:rsidR="0018722C">
      <w:pPr>
        <w:spacing w:line="288" w:lineRule="exact" w:before="74"/>
        <w:ind w:leftChars="0" w:left="19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80"/>
          <w:position w:val="2"/>
          <w:sz w:val="26"/>
        </w:rPr>
        <w:t></w:t>
      </w:r>
      <w:r>
        <w:rPr>
          <w:kern w:val="2"/>
          <w:szCs w:val="22"/>
          <w:rFonts w:ascii="Times New Roman" w:hAnsi="Times New Roman" w:cstheme="minorBidi" w:eastAsiaTheme="minorHAnsi"/>
          <w:spacing w:val="-2"/>
          <w:w w:val="80"/>
          <w:sz w:val="26"/>
        </w:rPr>
        <w:t>1/</w:t>
      </w:r>
      <w:r>
        <w:rPr>
          <w:kern w:val="2"/>
          <w:szCs w:val="22"/>
          <w:rFonts w:ascii="Times New Roman" w:hAnsi="Times New Roman" w:cstheme="minorBidi" w:eastAsiaTheme="minorHAnsi"/>
          <w:spacing w:val="-17"/>
          <w:w w:val="80"/>
          <w:sz w:val="26"/>
        </w:rPr>
        <w:t> </w:t>
      </w:r>
      <w:r>
        <w:rPr>
          <w:kern w:val="2"/>
          <w:szCs w:val="22"/>
          <w:rFonts w:ascii="Times New Roman" w:hAnsi="Times New Roman" w:cstheme="minorBidi" w:eastAsiaTheme="minorHAnsi"/>
          <w:i/>
          <w:w w:val="80"/>
          <w:sz w:val="26"/>
        </w:rPr>
        <w:t>d</w:t>
      </w:r>
      <w:r>
        <w:rPr>
          <w:kern w:val="2"/>
          <w:szCs w:val="22"/>
          <w:rFonts w:ascii="Times New Roman" w:hAnsi="Times New Roman" w:cstheme="minorBidi" w:eastAsiaTheme="minorHAnsi"/>
          <w:i/>
          <w:spacing w:val="-17"/>
          <w:w w:val="80"/>
          <w:sz w:val="26"/>
        </w:rPr>
        <w:t> </w:t>
      </w:r>
      <w:r>
        <w:rPr>
          <w:kern w:val="2"/>
          <w:szCs w:val="22"/>
          <w:rFonts w:ascii="Times New Roman" w:hAnsi="Times New Roman" w:cstheme="minorBidi" w:eastAsiaTheme="minorHAnsi"/>
          <w:w w:val="80"/>
          <w:position w:val="12"/>
          <w:sz w:val="15"/>
        </w:rPr>
        <w:t>2</w:t>
      </w:r>
    </w:p>
    <w:p w:rsidR="0018722C">
      <w:pPr>
        <w:pStyle w:val="ae"/>
        <w:topLinePunct/>
      </w:pPr>
      <w:r>
        <w:rPr>
          <w:kern w:val="2"/>
          <w:sz w:val="22"/>
          <w:szCs w:val="22"/>
          <w:rFonts w:cstheme="minorBidi" w:hAnsiTheme="minorHAnsi" w:eastAsiaTheme="minorHAnsi" w:asciiTheme="minorHAnsi"/>
        </w:rPr>
        <w:pict>
          <v:shape style="margin-left:341.930389pt;margin-top:-4.718690pt;width:5.35pt;height:16pt;mso-position-horizontal-relative:page;mso-position-vertical-relative:paragraph;z-index:3568" type="#_x0000_t202" filled="false" stroked="false">
            <v:textbox inset="0,0,0,0">
              <w:txbxContent>
                <w:p w:rsidR="0018722C">
                  <w:pPr>
                    <w:spacing w:before="0"/>
                    <w:ind w:leftChars="0" w:left="0" w:rightChars="0" w:right="0" w:firstLineChars="0" w:firstLine="0"/>
                    <w:jc w:val="left"/>
                    <w:rPr>
                      <w:rFonts w:ascii="Symbol" w:hAnsi="Symbol"/>
                      <w:sz w:val="26"/>
                    </w:rPr>
                  </w:pPr>
                  <w:r>
                    <w:rPr>
                      <w:rFonts w:ascii="Symbol" w:hAnsi="Symbol"/>
                      <w:w w:val="74"/>
                      <w:sz w:val="26"/>
                    </w:rPr>
                    <w:t></w:t>
                  </w:r>
                </w:p>
              </w:txbxContent>
            </v:textbox>
            <w10:wrap type="none"/>
          </v:shape>
        </w:pict>
      </w:r>
      <w:r>
        <w:rPr>
          <w:kern w:val="2"/>
          <w:szCs w:val="22"/>
          <w:rFonts w:ascii="Symbol" w:hAnsi="Symbol" w:cstheme="minorBidi" w:eastAsiaTheme="minorHAnsi"/>
          <w:w w:val="74"/>
          <w:sz w:val="26"/>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j</w:t>
      </w:r>
    </w:p>
    <w:p w:rsidR="0018722C">
      <w:pPr>
        <w:topLinePunct/>
      </w:pPr>
      <w:r>
        <w:t>。</w:t>
      </w:r>
    </w:p>
    <w:p w:rsidR="0018722C">
      <w:spacing w:beforeLines="0" w:before="0" w:afterLines="0" w:after="0" w:line="440" w:lineRule="auto"/>
      <w:pPr>
        <w:sectPr w:rsidR="00556256">
          <w:type w:val="continuous"/>
          <w:pgSz w:w="11910" w:h="16840"/>
          <w:pgMar w:top="1580" w:bottom="280" w:left="1580" w:right="1580"/>
          <w:cols w:num="8" w:equalWidth="0">
            <w:col w:w="1583" w:space="40"/>
            <w:col w:w="491" w:space="39"/>
            <w:col w:w="1056" w:space="39"/>
            <w:col w:w="665" w:space="40"/>
            <w:col w:w="1008" w:space="39"/>
            <w:col w:w="180" w:space="40"/>
            <w:col w:w="650" w:space="39"/>
            <w:col w:w="2841"/>
          </w:cols>
        </w:sectPr>
        <w:topLinePunct/>
      </w:pPr>
    </w:p>
    <w:p w:rsidR="0018722C">
      <w:pPr>
        <w:pStyle w:val="ae"/>
        <w:topLinePunct/>
      </w:pPr>
      <w:r>
        <w:rPr>
          <w:kern w:val="2"/>
          <w:sz w:val="22"/>
          <w:szCs w:val="22"/>
          <w:rFonts w:cstheme="minorBidi" w:hAnsiTheme="minorHAnsi" w:eastAsiaTheme="minorHAnsi" w:asciiTheme="minorHAnsi"/>
        </w:rPr>
        <w:pict>
          <v:shape style="margin-left:209.821716pt;margin-top:-6.951285pt;width:20.95pt;height:15.05pt;mso-position-horizontal-relative:page;mso-position-vertical-relative:paragraph;z-index:-438784" type="#_x0000_t202" filled="false" stroked="false">
            <v:textbox inset="0,0,0,0">
              <w:txbxContent>
                <w:p w:rsidR="0018722C">
                  <w:pPr>
                    <w:tabs>
                      <w:tab w:pos="284" w:val="left" w:leader="none"/>
                    </w:tabs>
                    <w:spacing w:line="300" w:lineRule="exact" w:before="0"/>
                    <w:ind w:leftChars="0" w:left="0" w:rightChars="0" w:right="0" w:firstLineChars="0" w:firstLine="0"/>
                    <w:jc w:val="left"/>
                    <w:rPr>
                      <w:rFonts w:ascii="Times New Roman"/>
                      <w:i/>
                      <w:sz w:val="23"/>
                    </w:rPr>
                  </w:pPr>
                  <w:r>
                    <w:rPr>
                      <w:rFonts w:ascii="Times New Roman"/>
                      <w:i/>
                      <w:w w:val="105"/>
                      <w:position w:val="-5"/>
                      <w:sz w:val="13"/>
                    </w:rPr>
                    <w:t>i</w:t>
                    <w:tab/>
                  </w:r>
                  <w:r>
                    <w:rPr>
                      <w:rFonts w:ascii="Times New Roman"/>
                      <w:i/>
                      <w:w w:val="105"/>
                      <w:sz w:val="23"/>
                    </w:rPr>
                    <w:t>Y</w:t>
                  </w:r>
                </w:p>
              </w:txbxContent>
            </v:textbox>
            <w10:wrap type="none"/>
          </v:shape>
        </w:pict>
      </w:r>
      <w:r>
        <w:rPr>
          <w:kern w:val="2"/>
          <w:szCs w:val="22"/>
          <w:rFonts w:ascii="Times New Roman" w:hAnsi="Times New Roman" w:cstheme="minorBidi" w:eastAsiaTheme="minorHAnsi"/>
          <w:i/>
          <w:w w:val="105"/>
          <w:sz w:val="23"/>
        </w:rPr>
        <w:t xml:space="preserve">n</w:t>
      </w:r>
      <w:r>
        <w:rPr>
          <w:kern w:val="2"/>
          <w:szCs w:val="22"/>
          <w:rFonts w:ascii="Times New Roman" w:hAnsi="Times New Roman" w:cstheme="minorBidi" w:eastAsiaTheme="minorHAnsi"/>
          <w:i/>
          <w:w w:val="105"/>
          <w:sz w:val="23"/>
        </w:rPr>
        <w:t xml:space="preserve"> </w:t>
      </w:r>
      <w:r>
        <w:rPr>
          <w:kern w:val="2"/>
          <w:szCs w:val="22"/>
          <w:rFonts w:ascii="Times New Roman" w:hAnsi="Times New Roman" w:cstheme="minorBidi" w:eastAsiaTheme="minorHAnsi"/>
          <w:i/>
          <w:w w:val="105"/>
          <w:sz w:val="13"/>
        </w:rPr>
        <w:t>i</w:t>
      </w:r>
      <w:r>
        <w:rPr>
          <w:kern w:val="2"/>
          <w:szCs w:val="22"/>
          <w:rFonts w:ascii="Symbol" w:hAnsi="Symbol" w:cstheme="minorBidi" w:eastAsiaTheme="minorHAnsi"/>
          <w:w w:val="105"/>
          <w:sz w:val="13"/>
        </w:rPr>
        <w:t></w:t>
      </w:r>
      <w:r>
        <w:rPr>
          <w:kern w:val="2"/>
          <w:szCs w:val="22"/>
          <w:rFonts w:ascii="Times New Roman" w:hAnsi="Times New Roman" w:cstheme="minorBidi" w:eastAsiaTheme="minorHAnsi"/>
          <w:w w:val="105"/>
          <w:sz w:val="13"/>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N</w:t>
      </w:r>
      <w:r>
        <w:rPr>
          <w:rFonts w:ascii="Times New Roman" w:hAnsi="Times New Roman" w:cstheme="minorBidi" w:eastAsiaTheme="minorHAnsi"/>
          <w:i/>
        </w:rPr>
        <w:t xml:space="preserve">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abs>
          <w:tab w:pos="1646" w:val="left" w:leader="none"/>
        </w:tabs>
        <w:spacing w:before="0"/>
        <w:ind w:leftChars="0" w:left="9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85"/>
          <w:position w:val="-5"/>
          <w:sz w:val="26"/>
        </w:rPr>
        <w:t></w:t>
      </w:r>
      <w:r>
        <w:rPr>
          <w:kern w:val="2"/>
          <w:szCs w:val="22"/>
          <w:rFonts w:ascii="Times New Roman" w:hAnsi="Times New Roman" w:cstheme="minorBidi" w:eastAsiaTheme="minorHAnsi"/>
          <w:w w:val="85"/>
          <w:sz w:val="26"/>
        </w:rPr>
        <w:t>0</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85"/>
          <w:sz w:val="26"/>
        </w:rPr>
        <w:t>i</w:t>
      </w:r>
      <w:r>
        <w:rPr>
          <w:kern w:val="2"/>
          <w:szCs w:val="22"/>
          <w:rFonts w:ascii="Symbol" w:hAnsi="Symbol" w:cstheme="minorBidi" w:eastAsiaTheme="minorHAnsi"/>
          <w:w w:val="85"/>
          <w:sz w:val="26"/>
        </w:rPr>
        <w:t></w:t>
      </w:r>
      <w:r>
        <w:rPr>
          <w:kern w:val="2"/>
          <w:szCs w:val="22"/>
          <w:rFonts w:ascii="Times New Roman" w:hAnsi="Times New Roman" w:cstheme="minorBidi" w:eastAsiaTheme="minorHAnsi"/>
          <w:spacing w:val="-2"/>
          <w:w w:val="85"/>
          <w:sz w:val="26"/>
        </w:rPr>
        <w:t xml:space="preserve"> </w:t>
      </w:r>
      <w:r>
        <w:rPr>
          <w:kern w:val="2"/>
          <w:szCs w:val="22"/>
          <w:rFonts w:ascii="Times New Roman" w:hAnsi="Times New Roman" w:cstheme="minorBidi" w:eastAsiaTheme="minorHAnsi"/>
          <w:i/>
          <w:w w:val="85"/>
          <w:sz w:val="26"/>
        </w:rPr>
        <w:t>j</w:t>
      </w:r>
    </w:p>
    <w:p w:rsidR="0018722C">
      <w:spacing w:beforeLines="0" w:before="0" w:afterLines="0" w:after="0" w:line="440" w:lineRule="auto"/>
      <w:pPr>
        <w:sectPr w:rsidR="00556256">
          <w:type w:val="continuous"/>
          <w:pgSz w:w="11910" w:h="16840"/>
          <w:pgMar w:top="1580" w:bottom="280" w:left="1580" w:right="1580"/>
          <w:cols w:num="3" w:equalWidth="0">
            <w:col w:w="2390" w:space="40"/>
            <w:col w:w="1982" w:space="39"/>
            <w:col w:w="4299"/>
          </w:cols>
        </w:sectPr>
        <w:topLinePunct/>
      </w:pPr>
    </w:p>
    <w:p w:rsidR="0018722C">
      <w:pPr>
        <w:topLinePunct/>
      </w:pPr>
      <w:r>
        <w:rPr>
          <w:rFonts w:ascii="Times New Roman" w:eastAsia="Times New Roman"/>
          <w:i/>
        </w:rPr>
        <w:t>Y</w:t>
      </w:r>
      <w:r>
        <w:rPr>
          <w:rFonts w:ascii="Times New Roman" w:eastAsia="Times New Roman"/>
          <w:i/>
        </w:rPr>
        <w:t>i</w:t>
      </w:r>
      <w:r>
        <w:t>表示第</w:t>
      </w:r>
      <w:r>
        <w:rPr>
          <w:rFonts w:ascii="Times New Roman" w:eastAsia="Times New Roman"/>
          <w:i/>
        </w:rPr>
        <w:t>i</w:t>
      </w:r>
      <w:r>
        <w:t>个空间单元的观测值，这里主要指第</w:t>
      </w:r>
      <w:r>
        <w:rPr>
          <w:rFonts w:ascii="Times New Roman" w:eastAsia="Times New Roman"/>
          <w:i/>
        </w:rPr>
        <w:t>i</w:t>
      </w:r>
      <w:r>
        <w:t>个大中城市的商品住宅价</w:t>
      </w:r>
    </w:p>
    <w:p w:rsidR="0018722C">
      <w:pPr>
        <w:topLinePunct/>
      </w:pPr>
      <w:r>
        <w:t>格；</w:t>
      </w:r>
      <w:r>
        <w:rPr>
          <w:rFonts w:ascii="Times New Roman" w:hAnsi="Times New Roman" w:eastAsia="Times New Roman"/>
          <w:i/>
        </w:rPr>
        <w:t>n</w:t>
      </w:r>
      <w:r>
        <w:t>为空间单元数，即城市总数；</w:t>
      </w:r>
      <w:r>
        <w:rPr>
          <w:rFonts w:ascii="Symbol" w:hAnsi="Symbol" w:eastAsia="Symbol"/>
          <w:i/>
        </w:rPr>
        <w:t></w:t>
      </w:r>
      <w:r>
        <w:rPr>
          <w:rFonts w:ascii="Times New Roman" w:hAnsi="Times New Roman" w:eastAsia="Times New Roman"/>
          <w:i/>
        </w:rPr>
        <w:t>ij</w:t>
      </w:r>
      <w:r>
        <w:t>为空间权重矩阵元素，选择城市之间距离</w:t>
      </w:r>
    </w:p>
    <w:p w:rsidR="0018722C">
      <w:pPr>
        <w:topLinePunct/>
      </w:pPr>
      <w:r>
        <w:rPr>
          <w:rFonts w:ascii="Times New Roman" w:eastAsia="Times New Roman"/>
          <w:i/>
        </w:rPr>
        <w:t>d</w:t>
      </w:r>
      <w:r>
        <w:t>的倒数的平方作为空间权重矩阵中的元素取值，其中，距离</w:t>
      </w:r>
      <w:r>
        <w:rPr>
          <w:rFonts w:ascii="Times New Roman" w:eastAsia="Times New Roman"/>
          <w:i/>
        </w:rPr>
        <w:t>d</w:t>
      </w:r>
      <w:r>
        <w:t>是在国家基础地</w:t>
      </w:r>
      <w:r>
        <w:t>理信息中心网站提供的</w:t>
      </w:r>
      <w:r>
        <w:rPr>
          <w:rFonts w:ascii="Times New Roman" w:eastAsia="Times New Roman"/>
        </w:rPr>
        <w:t>1</w:t>
      </w:r>
      <w:r>
        <w:rPr>
          <w:rFonts w:ascii="Times New Roman" w:eastAsia="Times New Roman"/>
        </w:rPr>
        <w:t xml:space="preserve">: </w:t>
      </w:r>
      <w:r>
        <w:rPr>
          <w:rFonts w:ascii="Times New Roman" w:eastAsia="Times New Roman"/>
        </w:rPr>
        <w:t>400</w:t>
      </w:r>
      <w:r>
        <w:t>万电子地图基础上，经地理信息系统软件计算得到。</w:t>
      </w:r>
    </w:p>
    <w:p w:rsidR="0018722C">
      <w:pPr>
        <w:topLinePunct/>
      </w:pPr>
      <w:r>
        <w:t>利用中国城市的商品住宅价格数据，按照下列</w:t>
      </w:r>
      <w:r>
        <w:t>公式</w:t>
      </w:r>
      <w:r>
        <w:t>（</w:t>
      </w:r>
      <w:r>
        <w:rPr>
          <w:rFonts w:ascii="Times New Roman" w:eastAsia="Times New Roman"/>
        </w:rPr>
        <w:t>3.1</w:t>
      </w:r>
      <w:r>
        <w:rPr>
          <w:rFonts w:ascii="Times New Roman" w:eastAsia="Times New Roman"/>
        </w:rPr>
        <w:t>2</w:t>
      </w:r>
      <w:r>
        <w:t>）</w:t>
      </w:r>
      <w:r>
        <w:t xml:space="preserve">可以计算服从正态分布的商品住宅价格</w:t>
      </w:r>
      <w:r>
        <w:rPr>
          <w:rFonts w:ascii="Times New Roman" w:eastAsia="Times New Roman"/>
        </w:rPr>
        <w:t>Moran I</w:t>
      </w:r>
      <w:r>
        <w:t>指数及其对应的统计量</w:t>
      </w:r>
      <w:r>
        <w:rPr>
          <w:rFonts w:ascii="Times New Roman" w:eastAsia="Times New Roman"/>
          <w:i/>
        </w:rPr>
        <w:t>Z</w:t>
      </w:r>
      <w:r>
        <w:t>值，结果见</w:t>
      </w:r>
      <w:r>
        <w:t>表</w:t>
      </w:r>
      <w:r>
        <w:rPr>
          <w:rFonts w:ascii="Times New Roman" w:eastAsia="Times New Roman"/>
        </w:rPr>
        <w:t>3-4</w:t>
      </w:r>
      <w:r>
        <w:t>。</w:t>
      </w:r>
    </w:p>
    <w:p w:rsidR="0018722C">
      <w:spacing w:beforeLines="0" w:before="0" w:afterLines="0" w:after="0" w:line="440" w:lineRule="auto"/>
      <w:pPr>
        <w:sectPr w:rsidR="00556256">
          <w:type w:val="continuous"/>
          <w:pgSz w:w="11910" w:h="16840"/>
          <w:pgMar w:top="1580" w:bottom="280" w:left="1580" w:right="1580"/>
        </w:sectPr>
        <w:topLinePunct/>
      </w:pPr>
    </w:p>
    <w:p w:rsidR="0018722C">
      <w:pPr>
        <w:topLinePunct/>
      </w:pPr>
      <w:r>
        <w:rPr>
          <w:rFonts w:cstheme="minorBidi" w:hAnsiTheme="minorHAnsi" w:eastAsiaTheme="minorHAnsi" w:asciiTheme="minorHAnsi" w:ascii="Times New Roman" w:hAnsi="Times New Roman"/>
        </w:rPr>
        <w:t>E</w:t>
      </w:r>
      <w:r>
        <w:rPr>
          <w:rFonts w:ascii="Times New Roman" w:hAnsi="Times New Roman" w:cstheme="minorBidi" w:eastAsiaTheme="minorHAnsi"/>
        </w:rPr>
        <w:t> </w:t>
      </w:r>
      <w:r>
        <w:rPr>
          <w:rFonts w:ascii="Times New Roman" w:hAnsi="Times New Roman" w:cstheme="minorBidi" w:eastAsiaTheme="minorHAnsi"/>
          <w:vertAlign w:val="subscript"/>
          <w:i/>
        </w:rPr>
        <w:t>n</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424" from="164.204727pt,1.972952pt" to="186.736858pt,1.972952pt" stroked="true" strokeweight=".501409pt" strokecolor="#000000">
            <v:stroke dashstyle="solid"/>
            <w10:wrap type="none"/>
          </v:line>
        </w:pic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p>
    <w:p w:rsidR="0018722C">
      <w:spacing w:beforeLines="0" w:before="0" w:afterLines="0" w:after="0" w:line="440" w:lineRule="auto"/>
      <w:pPr>
        <w:sectPr w:rsidR="00556256">
          <w:type w:val="continuous"/>
          <w:pgSz w:w="11910" w:h="16840"/>
          <w:pgMar w:top="1580" w:bottom="280" w:left="1580" w:right="1580"/>
          <w:cols w:num="2" w:equalWidth="0">
            <w:col w:w="1668" w:space="40"/>
            <w:col w:w="7042"/>
          </w:cols>
        </w:sectPr>
        <w:topLinePunct/>
      </w:pPr>
    </w:p>
    <w:p w:rsidR="0018722C">
      <w:pPr>
        <w:pStyle w:val="ae"/>
        <w:topLinePunct/>
      </w:pPr>
      <w:r>
        <w:rPr>
          <w:kern w:val="2"/>
          <w:sz w:val="22"/>
          <w:szCs w:val="22"/>
          <w:rFonts w:cstheme="minorBidi" w:hAnsiTheme="minorHAnsi" w:eastAsiaTheme="minorHAnsi" w:asciiTheme="minorHAnsi"/>
        </w:rPr>
        <w:pict>
          <v:shape style="margin-left:142.322403pt;margin-top:1.547137pt;width:123.5pt;height:24.45pt;mso-position-horizontal-relative:page;mso-position-vertical-relative:paragraph;z-index:-438712" type="#_x0000_t202" filled="false" stroked="false">
            <v:textbox inset="0,0,0,0">
              <w:txbxContent>
                <w:p w:rsidR="0018722C">
                  <w:pPr>
                    <w:tabs>
                      <w:tab w:pos="2336" w:val="left" w:leader="none"/>
                    </w:tabs>
                    <w:spacing w:before="6"/>
                    <w:ind w:leftChars="0" w:left="0" w:rightChars="0" w:right="0" w:firstLineChars="0" w:firstLine="0"/>
                    <w:jc w:val="left"/>
                    <w:rPr>
                      <w:rFonts w:ascii="Symbol" w:hAnsi="Symbol"/>
                      <w:sz w:val="24"/>
                    </w:rPr>
                  </w:pPr>
                  <w:r>
                    <w:rPr>
                      <w:rFonts w:ascii="Symbol" w:hAnsi="Symbol"/>
                      <w:position w:val="-15"/>
                      <w:sz w:val="32"/>
                    </w:rPr>
                    <w:t></w:t>
                  </w:r>
                  <w:r>
                    <w:rPr>
                      <w:rFonts w:ascii="Times New Roman" w:hAnsi="Times New Roman"/>
                      <w:position w:val="-15"/>
                      <w:sz w:val="32"/>
                    </w:rPr>
                    <w:t> </w:t>
                  </w:r>
                  <w:r>
                    <w:rPr>
                      <w:rFonts w:ascii="Symbol" w:hAnsi="Symbol"/>
                      <w:position w:val="-15"/>
                      <w:sz w:val="32"/>
                    </w:rPr>
                    <w:t></w:t>
                  </w:r>
                  <w:r>
                    <w:rPr>
                      <w:rFonts w:ascii="Times New Roman" w:hAnsi="Times New Roman"/>
                      <w:position w:val="-15"/>
                      <w:sz w:val="32"/>
                    </w:rPr>
                    <w:t> </w:t>
                  </w:r>
                  <w:r>
                    <w:rPr>
                      <w:rFonts w:ascii="Symbol" w:hAnsi="Symbol"/>
                      <w:position w:val="-15"/>
                      <w:sz w:val="24"/>
                    </w:rPr>
                    <w:t></w:t>
                  </w:r>
                  <w:r>
                    <w:rPr>
                      <w:rFonts w:ascii="Times New Roman" w:hAnsi="Times New Roman"/>
                      <w:position w:val="-15"/>
                      <w:sz w:val="24"/>
                    </w:rPr>
                    <w:t> </w:t>
                  </w:r>
                  <w:r>
                    <w:rPr>
                      <w:rFonts w:ascii="Times New Roman" w:hAnsi="Times New Roman"/>
                      <w:i/>
                      <w:sz w:val="24"/>
                    </w:rPr>
                    <w:t>n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w:t>
                  </w:r>
                  <w:r>
                    <w:rPr>
                      <w:rFonts w:ascii="Times New Roman" w:hAnsi="Times New Roman"/>
                      <w:i/>
                      <w:sz w:val="24"/>
                    </w:rPr>
                    <w:t>n</w:t>
                  </w:r>
                  <w:r>
                    <w:rPr>
                      <w:rFonts w:ascii="Symbol" w:hAnsi="Symbol"/>
                      <w:i/>
                      <w:sz w:val="25"/>
                    </w:rPr>
                    <w:t></w:t>
                  </w:r>
                  <w:r>
                    <w:rPr>
                      <w:rFonts w:ascii="Times New Roman" w:hAnsi="Times New Roman"/>
                      <w:i/>
                      <w:spacing w:val="42"/>
                      <w:sz w:val="25"/>
                    </w:rPr>
                    <w:t> </w:t>
                  </w:r>
                  <w:r>
                    <w:rPr>
                      <w:rFonts w:ascii="Symbol" w:hAnsi="Symbol"/>
                      <w:sz w:val="24"/>
                    </w:rPr>
                    <w:t></w:t>
                  </w:r>
                  <w:r>
                    <w:rPr>
                      <w:rFonts w:ascii="Times New Roman" w:hAnsi="Times New Roman"/>
                      <w:spacing w:val="-20"/>
                      <w:sz w:val="24"/>
                    </w:rPr>
                    <w:t> </w:t>
                  </w:r>
                  <w:r>
                    <w:rPr>
                      <w:rFonts w:ascii="Times New Roman" w:hAnsi="Times New Roman"/>
                      <w:spacing w:val="-10"/>
                      <w:sz w:val="24"/>
                    </w:rPr>
                    <w:t>3</w:t>
                  </w:r>
                  <w:r>
                    <w:rPr>
                      <w:rFonts w:ascii="Symbol" w:hAnsi="Symbol"/>
                      <w:i/>
                      <w:spacing w:val="-10"/>
                      <w:sz w:val="25"/>
                    </w:rPr>
                    <w:t></w:t>
                  </w:r>
                  <w:r>
                    <w:rPr>
                      <w:rFonts w:ascii="Times New Roman" w:hAnsi="Times New Roman"/>
                      <w:spacing w:val="-10"/>
                      <w:sz w:val="25"/>
                    </w:rPr>
                    <w:tab/>
                  </w:r>
                  <w:r>
                    <w:rPr>
                      <w:rFonts w:ascii="Symbol" w:hAnsi="Symbol"/>
                      <w:position w:val="-15"/>
                      <w:sz w:val="24"/>
                    </w:rPr>
                    <w:t></w:t>
                  </w:r>
                </w:p>
              </w:txbxContent>
            </v:textbox>
            <w10:wrap type="none"/>
          </v:shape>
        </w:pict>
      </w:r>
      <w:r>
        <w:rPr>
          <w:kern w:val="2"/>
          <w:szCs w:val="22"/>
          <w:rFonts w:ascii="Times New Roman" w:cstheme="minorBidi" w:hAnsiTheme="minorHAnsi" w:eastAsiaTheme="minorHAnsi"/>
          <w:sz w:val="14"/>
        </w:rPr>
        <w:t>2</w:t>
      </w:r>
      <w:r w:rsidRPr="00000000">
        <w:rPr>
          <w:kern w:val="2"/>
          <w:sz w:val="22"/>
          <w:szCs w:val="22"/>
          <w:rFonts w:cstheme="minorBidi" w:hAnsiTheme="minorHAnsi" w:eastAsiaTheme="minorHAnsi" w:asciiTheme="minorHAnsi"/>
        </w:rPr>
        <w:tab/>
        <w:t>2</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r>
      <w:r>
        <w:rPr>
          <w:rFonts w:ascii="Times New Roman" w:cstheme="minorBidi" w:hAnsiTheme="minorHAnsi" w:eastAsiaTheme="minorHAnsi"/>
        </w:rPr>
        <w:t>0</w:t>
      </w:r>
    </w:p>
    <w:p w:rsidR="0018722C">
      <w:pPr>
        <w:pStyle w:val="aff7"/>
        <w:topLinePunct/>
      </w:pPr>
      <w:r>
        <w:rPr>
          <w:rFonts w:ascii="Times New Roman"/>
          <w:sz w:val="2"/>
        </w:rPr>
        <w:pict>
          <v:group style="width:87.9pt;height:.550pt;mso-position-horizontal-relative:char;mso-position-vertical-relative:line" coordorigin="0,0" coordsize="1758,11">
            <v:line style="position:absolute" from="0,5" to="1758,5" stroked="true" strokeweight=".501409pt" strokecolor="#000000">
              <v:stroke dashstyle="solid"/>
            </v:line>
          </v:group>
        </w:pict>
      </w:r>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580" w:right="1580"/>
          <w:cols w:num="2" w:equalWidth="0">
            <w:col w:w="3737" w:space="40"/>
            <w:col w:w="4973"/>
          </w:cols>
        </w:sectPr>
        <w:topLinePunct/>
      </w:pPr>
    </w:p>
    <w:p w:rsidR="0018722C">
      <w:pPr>
        <w:topLinePunct/>
      </w:pPr>
      <w:r>
        <w:rPr>
          <w:rFonts w:cstheme="minorBidi" w:hAnsiTheme="minorHAnsi" w:eastAsiaTheme="minorHAnsi" w:asciiTheme="minorHAnsi" w:ascii="Times New Roman"/>
          <w:i/>
        </w:rPr>
        <w:t>VAR</w:t>
      </w:r>
      <w:r>
        <w:rPr>
          <w:rFonts w:ascii="Times New Roman" w:cstheme="minorBidi" w:hAnsiTheme="minorHAnsi" w:eastAsiaTheme="minorHAnsi"/>
          <w:vertAlign w:val="subscript"/>
          <w:i/>
        </w:rPr>
        <w:t>n   </w:t>
      </w:r>
      <w:r>
        <w:rPr>
          <w:rFonts w:ascii="Times New Roman" w:cstheme="minorBidi" w:hAnsiTheme="minorHAnsi" w:eastAsiaTheme="minorHAnsi"/>
          <w:i/>
        </w:rPr>
        <w:t>I</w:t>
      </w:r>
    </w:p>
    <w:p w:rsidR="0018722C">
      <w:pPr>
        <w:spacing w:line="438" w:lineRule="exact" w:before="18"/>
        <w:ind w:leftChars="0" w:left="706" w:rightChars="0" w:right="0" w:firstLineChars="0" w:firstLine="0"/>
        <w:jc w:val="left"/>
        <w:topLinePunct/>
      </w:pPr>
      <w:bookmarkStart w:id="538559" w:name="_cwCmt3"/>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96"/>
          <w:sz w:val="25"/>
        </w:rPr>
        <w:t></w:t>
      </w:r>
      <w:r>
        <w:rPr>
          <w:kern w:val="2"/>
          <w:szCs w:val="22"/>
          <w:rFonts w:ascii="Times New Roman" w:hAnsi="Times New Roman" w:cstheme="minorBidi" w:eastAsiaTheme="minorHAnsi"/>
          <w:w w:val="100"/>
          <w:position w:val="11"/>
          <w:sz w:val="14"/>
        </w:rPr>
        <w:t>2</w:t>
      </w:r>
      <w:r>
        <w:rPr>
          <w:kern w:val="2"/>
          <w:szCs w:val="22"/>
          <w:rFonts w:ascii="Symbol" w:hAnsi="Symbol" w:cstheme="minorBidi" w:eastAsiaTheme="minorHAnsi"/>
          <w:spacing w:val="-5"/>
          <w:w w:val="61"/>
          <w:sz w:val="39"/>
        </w:rPr>
        <w:t></w:t>
      </w:r>
      <w:r>
        <w:rPr>
          <w:kern w:val="2"/>
          <w:szCs w:val="22"/>
          <w:rFonts w:ascii="Times New Roman" w:hAnsi="Times New Roman" w:cstheme="minorBidi" w:eastAsiaTheme="minorHAnsi"/>
          <w:i/>
          <w:spacing w:val="10"/>
          <w:w w:val="100"/>
          <w:sz w:val="24"/>
        </w:rPr>
        <w:t>n</w:t>
      </w:r>
      <w:r>
        <w:rPr>
          <w:kern w:val="2"/>
          <w:szCs w:val="22"/>
          <w:rFonts w:ascii="Times New Roman" w:hAnsi="Times New Roman" w:cstheme="minorBidi" w:eastAsiaTheme="minorHAnsi"/>
          <w:w w:val="100"/>
          <w:position w:val="11"/>
          <w:sz w:val="14"/>
        </w:rPr>
        <w:t>2</w:t>
      </w:r>
      <w:r>
        <w:rPr>
          <w:kern w:val="2"/>
          <w:szCs w:val="22"/>
          <w:rFonts w:ascii="Symbol" w:hAnsi="Symbol" w:cstheme="minorBidi" w:eastAsiaTheme="minorHAnsi"/>
          <w:spacing w:val="10"/>
          <w:w w:val="100"/>
          <w:sz w:val="24"/>
        </w:rPr>
        <w:t></w:t>
      </w:r>
      <w:r>
        <w:rPr>
          <w:kern w:val="2"/>
          <w:szCs w:val="22"/>
          <w:rFonts w:ascii="Times New Roman" w:hAnsi="Times New Roman" w:cstheme="minorBidi" w:eastAsiaTheme="minorHAnsi"/>
          <w:spacing w:val="-8"/>
          <w:w w:val="100"/>
          <w:sz w:val="24"/>
        </w:rPr>
        <w:t>1</w:t>
      </w:r>
      <w:r>
        <w:rPr>
          <w:kern w:val="2"/>
          <w:szCs w:val="22"/>
          <w:rFonts w:ascii="Symbol" w:hAnsi="Symbol" w:cstheme="minorBidi" w:eastAsiaTheme="minorHAnsi"/>
          <w:spacing w:val="-2"/>
          <w:w w:val="61"/>
          <w:sz w:val="39"/>
        </w:rPr>
        <w:t></w:t>
      </w:r>
      <w:bookmarkEnd w:id="538559"/>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E</w:t>
      </w:r>
      <w:r>
        <w:rPr>
          <w:rFonts w:ascii="Times New Roman" w:cstheme="minorBidi" w:hAnsiTheme="minorHAnsi" w:eastAsiaTheme="minorHAnsi"/>
          <w:i/>
        </w:rPr>
        <w:t>n   </w:t>
      </w:r>
      <w:r>
        <w:rPr>
          <w:rFonts w:ascii="Times New Roman" w:cstheme="minorBidi" w:hAnsiTheme="minorHAnsi" w:eastAsiaTheme="minorHAnsi"/>
          <w:i/>
        </w:rPr>
        <w:t>I</w:t>
      </w:r>
    </w:p>
    <w:p w:rsidR="0018722C">
      <w:pPr>
        <w:topLinePunct/>
      </w:pPr>
      <w:r>
        <w:br w:type="column"/>
      </w:r>
      <w:r>
        <w:rPr>
          <w:rFonts w:ascii="Times New Roman"/>
        </w:rPr>
        <w:t>(</w:t>
      </w:r>
      <w:r>
        <w:rPr>
          <w:rFonts w:ascii="Times New Roman"/>
        </w:rPr>
        <w:t xml:space="preserve">3.12</w:t>
      </w:r>
      <w:r>
        <w:rPr>
          <w:rFonts w:ascii="Times New Roman"/>
        </w:rPr>
        <w:t>)</w:t>
      </w:r>
    </w:p>
    <w:p w:rsidR="0018722C">
      <w:spacing w:beforeLines="0" w:before="0" w:afterLines="0" w:after="0" w:line="440" w:lineRule="auto"/>
      <w:pPr>
        <w:sectPr w:rsidR="00556256">
          <w:type w:val="continuous"/>
          <w:pgSz w:w="11910" w:h="16840"/>
          <w:pgMar w:top="1580" w:bottom="280" w:left="1580" w:right="1580"/>
          <w:cols w:num="4" w:equalWidth="0">
            <w:col w:w="1431" w:space="40"/>
            <w:col w:w="1709" w:space="39"/>
            <w:col w:w="1020" w:space="2905"/>
            <w:col w:w="1606"/>
          </w:cols>
        </w:sectPr>
        <w:topLinePunct/>
      </w:pPr>
    </w:p>
    <w:p w:rsidR="0018722C">
      <w:pPr>
        <w:pStyle w:val="ae"/>
        <w:topLinePunct/>
      </w:pPr>
      <w:r>
        <w:rPr>
          <w:kern w:val="2"/>
          <w:sz w:val="22"/>
          <w:szCs w:val="22"/>
          <w:rFonts w:cstheme="minorBidi" w:hAnsiTheme="minorHAnsi" w:eastAsiaTheme="minorHAnsi" w:asciiTheme="minorHAnsi"/>
        </w:rPr>
        <w:pict>
          <v:group style="margin-left:167.726105pt;margin-top:18.465588pt;width:42.75pt;height:19.75pt;mso-position-horizontal-relative:page;mso-position-vertical-relative:paragraph;z-index:-438832" coordorigin="3355,369" coordsize="855,395">
            <v:line style="position:absolute" from="3360,666" to="3391,648" stroked="true" strokeweight=".50095pt" strokecolor="#000000">
              <v:stroke dashstyle="solid"/>
            </v:line>
            <v:line style="position:absolute" from="3391,653" to="3435,754" stroked="true" strokeweight=".999795pt" strokecolor="#000000">
              <v:stroke dashstyle="solid"/>
            </v:line>
            <v:shape style="position:absolute;left:1157;top:2192;width:770;height:292" coordorigin="1158,2193" coordsize="770,292" path="m3440,754l3499,462m3499,462l4209,462e" filled="false" stroked="true" strokeweight=".500503pt" strokecolor="#000000">
              <v:path arrowok="t"/>
              <v:stroke dashstyle="solid"/>
            </v:shape>
            <v:shape style="position:absolute;left:3354;top:369;width:855;height:395" type="#_x0000_t202" filled="false" stroked="false">
              <v:textbox inset="0,0,0,0">
                <w:txbxContent>
                  <w:p w:rsidR="0018722C">
                    <w:pPr>
                      <w:spacing w:before="2"/>
                      <w:ind w:leftChars="0" w:left="136" w:rightChars="0" w:right="-15" w:firstLineChars="0" w:firstLine="0"/>
                      <w:jc w:val="left"/>
                      <w:rPr>
                        <w:rFonts w:ascii="Symbol" w:hAnsi="Symbol"/>
                        <w:sz w:val="32"/>
                      </w:rPr>
                    </w:pPr>
                    <w:r>
                      <w:rPr>
                        <w:rFonts w:ascii="Times New Roman" w:hAnsi="Times New Roman"/>
                        <w:i/>
                        <w:w w:val="95"/>
                        <w:sz w:val="24"/>
                      </w:rPr>
                      <w:t>VAR</w:t>
                    </w:r>
                    <w:r>
                      <w:rPr>
                        <w:rFonts w:ascii="Symbol" w:hAnsi="Symbol"/>
                        <w:w w:val="95"/>
                        <w:sz w:val="32"/>
                      </w:rPr>
                      <w:t></w:t>
                    </w:r>
                    <w:r>
                      <w:rPr>
                        <w:rFonts w:ascii="Times New Roman" w:hAnsi="Times New Roman"/>
                        <w:i/>
                        <w:w w:val="95"/>
                        <w:sz w:val="24"/>
                      </w:rPr>
                      <w:t>I</w:t>
                    </w:r>
                    <w:r>
                      <w:rPr>
                        <w:rFonts w:ascii="Times New Roman" w:hAnsi="Times New Roman"/>
                        <w:i/>
                        <w:spacing w:val="-31"/>
                        <w:w w:val="95"/>
                        <w:sz w:val="24"/>
                      </w:rPr>
                      <w:t> </w:t>
                    </w:r>
                    <w:r>
                      <w:rPr>
                        <w:rFonts w:ascii="Symbol" w:hAnsi="Symbol"/>
                        <w:w w:val="95"/>
                        <w:sz w:val="32"/>
                      </w:rPr>
                      <w:t></w:t>
                    </w:r>
                  </w:p>
                </w:txbxContent>
              </v:textbox>
              <w10:wrap type="none"/>
            </v:shape>
            <w10:wrap type="none"/>
          </v:group>
        </w:pict>
      </w:r>
      <w:r>
        <w:rPr>
          <w:kern w:val="2"/>
          <w:sz w:val="22"/>
          <w:szCs w:val="22"/>
          <w:rFonts w:cstheme="minorBidi" w:hAnsiTheme="minorHAnsi" w:eastAsiaTheme="minorHAnsi" w:asciiTheme="minorHAnsi"/>
        </w:rPr>
        <w:pict>
          <v:shape style="margin-left:196.628845pt;margin-top:-5.612705pt;width:3.55pt;height:7.9pt;mso-position-horizontal-relative:page;mso-position-vertical-relative:paragraph;z-index:-438688" type="#_x0000_t202" filled="false" stroked="false">
            <v:textbox inset="0,0,0,0">
              <w:txbxContent>
                <w:p w:rsidR="0018722C">
                  <w:pPr>
                    <w:spacing w:line="157" w:lineRule="exact" w:before="0"/>
                    <w:ind w:leftChars="0" w:left="0" w:rightChars="0" w:right="0" w:firstLineChars="0" w:firstLine="0"/>
                    <w:jc w:val="left"/>
                    <w:rPr>
                      <w:rFonts w:ascii="Times New Roman"/>
                      <w:sz w:val="14"/>
                    </w:rPr>
                  </w:pPr>
                  <w:r>
                    <w:rPr>
                      <w:rFonts w:ascii="Times New Roman"/>
                      <w:w w:val="100"/>
                      <w:sz w:val="14"/>
                    </w:rPr>
                    <w:t>0</w:t>
                  </w:r>
                </w:p>
              </w:txbxContent>
            </v:textbox>
            <w10:wrap type="none"/>
          </v:shape>
        </w:pict>
      </w:r>
      <w:r>
        <w:rPr>
          <w:kern w:val="2"/>
          <w:szCs w:val="22"/>
          <w:rFonts w:ascii="Times New Roman" w:hAnsi="Times New Roman" w:cstheme="minorBidi" w:eastAsiaTheme="minorHAnsi"/>
          <w:i/>
          <w:sz w:val="24"/>
        </w:rPr>
        <w:t>Z</w:t>
      </w:r>
      <w:r>
        <w:rPr>
          <w:kern w:val="2"/>
          <w:szCs w:val="22"/>
          <w:rFonts w:ascii="Symbol" w:hAnsi="Symbol" w:cstheme="minorBidi" w:eastAsiaTheme="minorHAnsi"/>
          <w:sz w:val="32"/>
        </w:rPr>
        <w:t></w:t>
      </w:r>
      <w:r>
        <w:rPr>
          <w:kern w:val="2"/>
          <w:szCs w:val="22"/>
          <w:rFonts w:ascii="Times New Roman" w:hAnsi="Times New Roman" w:cstheme="minorBidi" w:eastAsiaTheme="minorHAnsi"/>
          <w:i/>
          <w:sz w:val="24"/>
        </w:rPr>
        <w:t>d</w:t>
      </w:r>
      <w:r>
        <w:rPr>
          <w:kern w:val="2"/>
          <w:szCs w:val="22"/>
          <w:rFonts w:ascii="Symbol" w:hAnsi="Symbol" w:cstheme="minorBidi" w:eastAsiaTheme="minorHAnsi"/>
          <w:sz w:val="32"/>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u w:val="single"/>
        </w:rPr>
        <w:t>Moran I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i/>
          <w:spacing w:val="2"/>
          <w:sz w:val="24"/>
          <w:u w:val="single"/>
        </w:rPr>
        <w:t>E</w:t>
      </w:r>
      <w:r>
        <w:rPr>
          <w:kern w:val="2"/>
          <w:szCs w:val="22"/>
          <w:rFonts w:ascii="Symbol" w:hAnsi="Symbol" w:cstheme="minorBidi" w:eastAsiaTheme="minorHAnsi"/>
          <w:spacing w:val="2"/>
          <w:sz w:val="32"/>
          <w:u w:val="single"/>
        </w:rPr>
        <w:t></w:t>
      </w:r>
      <w:r>
        <w:rPr>
          <w:kern w:val="2"/>
          <w:szCs w:val="22"/>
          <w:rFonts w:ascii="Times New Roman" w:hAnsi="Times New Roman" w:cstheme="minorBidi" w:eastAsiaTheme="minorHAnsi"/>
          <w:i/>
          <w:spacing w:val="2"/>
          <w:sz w:val="24"/>
          <w:u w:val="single"/>
        </w:rPr>
        <w:t>I</w:t>
      </w:r>
      <w:r>
        <w:rPr>
          <w:kern w:val="2"/>
          <w:szCs w:val="22"/>
          <w:rFonts w:ascii="Times New Roman" w:hAnsi="Times New Roman" w:cstheme="minorBidi" w:eastAsiaTheme="minorHAnsi"/>
          <w:i/>
          <w:spacing w:val="1"/>
          <w:sz w:val="24"/>
          <w:u w:val="single"/>
        </w:rPr>
        <w:t> </w:t>
      </w:r>
      <w:r>
        <w:rPr>
          <w:kern w:val="2"/>
          <w:szCs w:val="22"/>
          <w:rFonts w:ascii="Symbol" w:hAnsi="Symbol" w:cstheme="minorBidi" w:eastAsiaTheme="minorHAnsi"/>
          <w:sz w:val="32"/>
          <w:u w:val="single"/>
        </w:rPr>
        <w:t></w:t>
      </w:r>
    </w:p>
    <w:p w:rsidR="0018722C">
      <w:spacing w:beforeLines="0" w:before="0" w:afterLines="0" w:after="0" w:line="440" w:lineRule="auto"/>
      <w:pPr>
        <w:sectPr w:rsidR="00556256">
          <w:type w:val="continuous"/>
          <w:pgSz w:w="11910" w:h="16840"/>
          <w:pgMar w:header="895" w:footer="875" w:top="1140" w:bottom="1060" w:left="1660" w:right="1660"/>
        </w:sectPr>
        <w:topLinePunct/>
      </w:pPr>
    </w:p>
    <w:p w:rsidR="0018722C">
      <w:pPr>
        <w:spacing w:line="202" w:lineRule="exact" w:before="212"/>
        <w:ind w:leftChars="0" w:left="620" w:rightChars="0" w:right="0" w:firstLineChars="0" w:firstLine="0"/>
        <w:jc w:val="left"/>
        <w:topLinePunct/>
      </w:pPr>
      <w:r>
        <w:rPr>
          <w:kern w:val="2"/>
          <w:sz w:val="24"/>
          <w:szCs w:val="22"/>
          <w:rFonts w:cstheme="minorBidi" w:hAnsiTheme="minorHAnsi" w:eastAsiaTheme="minorHAnsi" w:asciiTheme="minorHAnsi"/>
          <w:w w:val="95"/>
        </w:rPr>
        <w:t>式中，</w:t>
      </w:r>
      <w:r>
        <w:rPr>
          <w:kern w:val="2"/>
          <w:szCs w:val="22"/>
          <w:rFonts w:ascii="Symbol" w:hAnsi="Symbol" w:cstheme="minorBidi" w:eastAsiaTheme="minorHAnsi"/>
          <w:i/>
          <w:w w:val="95"/>
          <w:sz w:val="25"/>
        </w:rPr>
        <w:t></w:t>
      </w:r>
    </w:p>
    <w:p w:rsidR="0018722C">
      <w:pPr>
        <w:spacing w:line="224" w:lineRule="exact" w:before="190"/>
        <w:ind w:leftChars="0" w:left="13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w w:val="105"/>
          <w:position w:val="-5"/>
          <w:sz w:val="36"/>
        </w:rPr>
        <w:t></w:t>
      </w:r>
      <w:r>
        <w:rPr>
          <w:kern w:val="2"/>
          <w:szCs w:val="22"/>
          <w:rFonts w:ascii="Symbol" w:hAnsi="Symbol" w:cstheme="minorBidi" w:eastAsiaTheme="minorHAnsi"/>
          <w:i/>
          <w:w w:val="105"/>
          <w:sz w:val="25"/>
        </w:rPr>
        <w:t></w:t>
      </w:r>
    </w:p>
    <w:p w:rsidR="0018722C">
      <w:pPr>
        <w:spacing w:line="306" w:lineRule="exact" w:before="108"/>
        <w:ind w:leftChars="0" w:left="1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ascii="Symbol" w:hAnsi="Symbol" w:cstheme="minorBidi" w:eastAsiaTheme="minorHAnsi"/>
          <w:i/>
          <w:sz w:val="26"/>
        </w:rPr>
        <w:t></w:t>
      </w:r>
      <w:r>
        <w:rPr>
          <w:kern w:val="2"/>
          <w:szCs w:val="22"/>
          <w:rFonts w:ascii="Times New Roman" w:hAnsi="Times New Roman" w:cstheme="minorBidi" w:eastAsiaTheme="minorHAnsi"/>
          <w:i/>
          <w:sz w:val="26"/>
        </w:rPr>
        <w:t>   </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16"/>
          <w:sz w:val="24"/>
          <w:u w:val="single"/>
        </w:rPr>
        <w:t>1</w:t>
      </w:r>
      <w:r>
        <w:rPr>
          <w:kern w:val="2"/>
          <w:szCs w:val="22"/>
          <w:rFonts w:ascii="Times New Roman" w:hAnsi="Times New Roman" w:cstheme="minorBidi" w:eastAsiaTheme="minorHAnsi"/>
          <w:position w:val="16"/>
          <w:sz w:val="24"/>
        </w:rPr>
        <w:t> </w:t>
      </w:r>
      <w:r>
        <w:rPr>
          <w:kern w:val="2"/>
          <w:szCs w:val="22"/>
          <w:rFonts w:ascii="Symbol" w:hAnsi="Symbol" w:cstheme="minorBidi" w:eastAsiaTheme="minorHAnsi"/>
          <w:spacing w:val="-88"/>
          <w:position w:val="-4"/>
          <w:sz w:val="36"/>
        </w:rPr>
        <w:t></w:t>
      </w:r>
    </w:p>
    <w:p w:rsidR="0018722C">
      <w:pPr>
        <w:spacing w:line="309" w:lineRule="exact" w:before="104"/>
        <w:ind w:leftChars="0" w:left="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2"/>
          <w:w w:val="105"/>
          <w:position w:val="-4"/>
          <w:sz w:val="36"/>
        </w:rPr>
        <w:t></w:t>
      </w:r>
      <w:r>
        <w:rPr>
          <w:kern w:val="2"/>
          <w:szCs w:val="22"/>
          <w:rFonts w:ascii="Symbol" w:hAnsi="Symbol" w:cstheme="minorBidi" w:eastAsiaTheme="minorHAnsi"/>
          <w:spacing w:val="-16"/>
          <w:w w:val="65"/>
          <w:position w:val="1"/>
          <w:sz w:val="38"/>
        </w:rPr>
        <w:t></w:t>
      </w:r>
      <w:r>
        <w:rPr>
          <w:kern w:val="2"/>
          <w:szCs w:val="22"/>
          <w:rFonts w:ascii="Symbol" w:hAnsi="Symbol" w:cstheme="minorBidi" w:eastAsiaTheme="minorHAnsi"/>
          <w:i/>
          <w:w w:val="97"/>
          <w:position w:val="1"/>
          <w:sz w:val="26"/>
        </w:rPr>
        <w:t></w:t>
      </w:r>
      <w:r>
        <w:rPr>
          <w:kern w:val="2"/>
          <w:szCs w:val="22"/>
          <w:rFonts w:ascii="Times New Roman" w:hAnsi="Times New Roman" w:cstheme="minorBidi" w:eastAsiaTheme="minorHAnsi"/>
          <w:position w:val="1"/>
          <w:sz w:val="26"/>
        </w:rPr>
        <w:t>  </w:t>
      </w:r>
      <w:r>
        <w:rPr>
          <w:kern w:val="2"/>
          <w:szCs w:val="22"/>
          <w:rFonts w:ascii="Times New Roman" w:hAnsi="Times New Roman" w:cstheme="minorBidi" w:eastAsiaTheme="minorHAnsi"/>
          <w:spacing w:val="-10"/>
          <w:position w:val="1"/>
          <w:sz w:val="26"/>
        </w:rPr>
        <w:t> </w:t>
      </w:r>
      <w:r>
        <w:rPr>
          <w:kern w:val="2"/>
          <w:szCs w:val="22"/>
          <w:rFonts w:ascii="Symbol" w:hAnsi="Symbol" w:cstheme="minorBidi" w:eastAsiaTheme="minorHAnsi"/>
          <w:w w:val="105"/>
          <w:position w:val="1"/>
          <w:sz w:val="24"/>
        </w:rPr>
        <w:t></w:t>
      </w:r>
      <w:r>
        <w:rPr>
          <w:kern w:val="2"/>
          <w:szCs w:val="22"/>
          <w:rFonts w:ascii="Symbol" w:hAnsi="Symbol" w:cstheme="minorBidi" w:eastAsiaTheme="minorHAnsi"/>
          <w:i/>
          <w:w w:val="97"/>
          <w:position w:val="1"/>
          <w:sz w:val="26"/>
        </w:rPr>
        <w:t></w:t>
      </w:r>
      <w:r>
        <w:rPr>
          <w:kern w:val="2"/>
          <w:szCs w:val="22"/>
          <w:rFonts w:ascii="Times New Roman" w:hAnsi="Times New Roman" w:cstheme="minorBidi" w:eastAsiaTheme="minorHAnsi"/>
          <w:position w:val="1"/>
          <w:sz w:val="26"/>
        </w:rPr>
        <w:t>  </w:t>
      </w:r>
      <w:r>
        <w:rPr>
          <w:kern w:val="2"/>
          <w:szCs w:val="22"/>
          <w:rFonts w:ascii="Times New Roman" w:hAnsi="Times New Roman" w:cstheme="minorBidi" w:eastAsiaTheme="minorHAnsi"/>
          <w:spacing w:val="-14"/>
          <w:position w:val="1"/>
          <w:sz w:val="26"/>
        </w:rPr>
        <w:t> </w:t>
      </w:r>
      <w:r>
        <w:rPr>
          <w:kern w:val="2"/>
          <w:szCs w:val="22"/>
          <w:rFonts w:ascii="Symbol" w:hAnsi="Symbol" w:cstheme="minorBidi" w:eastAsiaTheme="minorHAnsi"/>
          <w:spacing w:val="-3"/>
          <w:w w:val="65"/>
          <w:position w:val="1"/>
          <w:sz w:val="38"/>
        </w:rPr>
        <w:t></w:t>
      </w:r>
      <w:r>
        <w:rPr>
          <w:kern w:val="2"/>
          <w:szCs w:val="22"/>
          <w:rFonts w:ascii="Times New Roman" w:hAnsi="Times New Roman" w:cstheme="minorBidi" w:eastAsiaTheme="minorHAnsi"/>
          <w:w w:val="105"/>
          <w:position w:val="13"/>
          <w:sz w:val="14"/>
        </w:rPr>
        <w:t>2</w:t>
      </w:r>
      <w:r>
        <w:rPr>
          <w:kern w:val="2"/>
          <w:szCs w:val="22"/>
          <w:rFonts w:ascii="Times New Roman" w:hAnsi="Times New Roman" w:cstheme="minorBidi" w:eastAsiaTheme="minorHAnsi"/>
          <w:spacing w:val="6"/>
          <w:position w:val="13"/>
          <w:sz w:val="14"/>
        </w:rPr>
        <w:t> </w:t>
      </w:r>
      <w:r>
        <w:rPr>
          <w:kern w:val="2"/>
          <w:szCs w:val="22"/>
          <w:rFonts w:cstheme="minorBidi" w:hAnsiTheme="minorHAnsi" w:eastAsiaTheme="minorHAnsi" w:asciiTheme="minorHAnsi"/>
          <w:spacing w:val="-4"/>
          <w:sz w:val="24"/>
        </w:rPr>
        <w:t xml:space="preserve">, </w:t>
      </w:r>
      <w:r>
        <w:rPr>
          <w:kern w:val="2"/>
          <w:szCs w:val="22"/>
          <w:rFonts w:ascii="Symbol" w:hAnsi="Symbol" w:cstheme="minorBidi" w:eastAsiaTheme="minorHAnsi"/>
          <w:i/>
          <w:w w:val="99"/>
          <w:sz w:val="25"/>
        </w:rPr>
        <w:t></w:t>
      </w:r>
    </w:p>
    <w:p w:rsidR="0018722C">
      <w:pPr>
        <w:spacing w:line="289" w:lineRule="exact" w:before="124"/>
        <w:ind w:leftChars="0" w:left="12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w w:val="107"/>
          <w:sz w:val="23"/>
        </w:rPr>
        <w:t></w:t>
      </w:r>
      <w:r>
        <w:rPr>
          <w:kern w:val="2"/>
          <w:szCs w:val="22"/>
          <w:rFonts w:ascii="Symbol" w:hAnsi="Symbol" w:eastAsia="Symbol" w:cstheme="minorBidi"/>
          <w:spacing w:val="10"/>
          <w:w w:val="106"/>
          <w:position w:val="-4"/>
          <w:sz w:val="35"/>
        </w:rPr>
        <w:t></w:t>
      </w:r>
      <w:r>
        <w:rPr>
          <w:kern w:val="2"/>
          <w:szCs w:val="22"/>
          <w:rFonts w:ascii="Symbol" w:hAnsi="Symbol" w:eastAsia="Symbol" w:cstheme="minorBidi"/>
          <w:spacing w:val="-16"/>
          <w:w w:val="66"/>
          <w:sz w:val="37"/>
        </w:rPr>
        <w:t></w:t>
      </w:r>
      <w:r>
        <w:rPr>
          <w:kern w:val="2"/>
          <w:szCs w:val="22"/>
          <w:rFonts w:ascii="Symbol" w:hAnsi="Symbol" w:eastAsia="Symbol" w:cstheme="minorBidi"/>
          <w:i/>
          <w:w w:val="99"/>
          <w:sz w:val="25"/>
        </w:rPr>
        <w:t></w:t>
      </w:r>
      <w:r>
        <w:rPr>
          <w:kern w:val="2"/>
          <w:szCs w:val="22"/>
          <w:rFonts w:ascii="Times New Roman" w:hAnsi="Times New Roman" w:eastAsia="宋体" w:cstheme="minorBidi"/>
          <w:spacing w:val="0"/>
          <w:sz w:val="25"/>
        </w:rPr>
        <w:t>   </w:t>
      </w:r>
      <w:r>
        <w:rPr>
          <w:kern w:val="2"/>
          <w:szCs w:val="22"/>
          <w:rFonts w:ascii="Symbol" w:hAnsi="Symbol" w:eastAsia="Symbol" w:cstheme="minorBidi"/>
          <w:w w:val="107"/>
          <w:sz w:val="23"/>
        </w:rPr>
        <w:t></w:t>
      </w:r>
      <w:r>
        <w:rPr>
          <w:kern w:val="2"/>
          <w:szCs w:val="22"/>
          <w:rFonts w:ascii="Symbol" w:hAnsi="Symbol" w:eastAsia="Symbol" w:cstheme="minorBidi"/>
          <w:i/>
          <w:w w:val="99"/>
          <w:sz w:val="25"/>
        </w:rPr>
        <w:t></w:t>
      </w:r>
      <w:r>
        <w:rPr>
          <w:kern w:val="2"/>
          <w:szCs w:val="22"/>
          <w:rFonts w:ascii="Times New Roman" w:hAnsi="Times New Roman" w:eastAsia="宋体" w:cstheme="minorBidi"/>
          <w:spacing w:val="-1"/>
          <w:sz w:val="25"/>
        </w:rPr>
        <w:t>   </w:t>
      </w:r>
      <w:r>
        <w:rPr>
          <w:kern w:val="2"/>
          <w:szCs w:val="22"/>
          <w:rFonts w:ascii="Symbol" w:hAnsi="Symbol" w:eastAsia="Symbol" w:cstheme="minorBidi"/>
          <w:spacing w:val="-4"/>
          <w:w w:val="66"/>
          <w:sz w:val="37"/>
        </w:rPr>
        <w:t></w:t>
      </w:r>
      <w:r>
        <w:rPr>
          <w:kern w:val="2"/>
          <w:szCs w:val="22"/>
          <w:rFonts w:ascii="Times New Roman" w:hAnsi="Times New Roman" w:eastAsia="宋体" w:cstheme="minorBidi"/>
          <w:w w:val="103"/>
          <w:position w:val="12"/>
          <w:sz w:val="14"/>
        </w:rPr>
        <w:t>2</w:t>
      </w:r>
      <w:r w:rsidR="001852F3">
        <w:rPr>
          <w:kern w:val="2"/>
          <w:szCs w:val="22"/>
          <w:rFonts w:ascii="Times New Roman" w:hAnsi="Times New Roman" w:eastAsia="宋体" w:cstheme="minorBidi"/>
          <w:spacing w:val="-1"/>
          <w:position w:val="12"/>
          <w:sz w:val="14"/>
        </w:rPr>
        <w:t xml:space="preserve"> </w:t>
      </w:r>
      <w:r>
        <w:rPr>
          <w:kern w:val="2"/>
          <w:szCs w:val="22"/>
          <w:rFonts w:cstheme="minorBidi" w:hAnsiTheme="minorHAnsi" w:eastAsiaTheme="minorHAnsi" w:asciiTheme="minorHAnsi"/>
          <w:spacing w:val="-4"/>
          <w:sz w:val="24"/>
        </w:rPr>
        <w:t xml:space="preserve">, </w:t>
      </w:r>
      <w:r>
        <w:rPr>
          <w:kern w:val="2"/>
          <w:szCs w:val="22"/>
          <w:rFonts w:ascii="Symbol" w:hAnsi="Symbol" w:eastAsia="Symbol" w:cstheme="minorBidi"/>
          <w:i/>
          <w:w w:val="96"/>
          <w:sz w:val="25"/>
        </w:rPr>
        <w:t></w:t>
      </w:r>
      <w:r>
        <w:rPr>
          <w:kern w:val="2"/>
          <w:szCs w:val="22"/>
          <w:rFonts w:ascii="Times New Roman" w:hAnsi="Times New Roman" w:eastAsia="宋体" w:cstheme="minorBidi"/>
          <w:spacing w:val="5"/>
          <w:sz w:val="25"/>
        </w:rPr>
        <w:t>  </w:t>
      </w:r>
      <w:r>
        <w:rPr>
          <w:kern w:val="2"/>
          <w:szCs w:val="22"/>
          <w:rFonts w:cstheme="minorBidi" w:hAnsiTheme="minorHAnsi" w:eastAsiaTheme="minorHAnsi" w:asciiTheme="minorHAnsi"/>
          <w:sz w:val="24"/>
        </w:rPr>
        <w:t>和</w:t>
      </w:r>
    </w:p>
    <w:p w:rsidR="0018722C">
      <w:spacing w:beforeLines="0" w:before="0" w:afterLines="0" w:after="0" w:line="440" w:lineRule="auto"/>
      <w:pPr>
        <w:sectPr w:rsidR="00556256">
          <w:type w:val="continuous"/>
          <w:pgSz w:w="11910" w:h="16840"/>
          <w:pgMar w:top="1580" w:bottom="280" w:left="1660" w:right="1660"/>
          <w:cols w:num="5" w:equalWidth="0">
            <w:col w:w="1506" w:space="40"/>
            <w:col w:w="1068" w:space="39"/>
            <w:col w:w="1261" w:space="40"/>
            <w:col w:w="1934" w:space="40"/>
            <w:col w:w="2662"/>
          </w:cols>
        </w:sectPr>
        <w:topLinePunct/>
      </w:pPr>
    </w:p>
    <w:p w:rsidR="0018722C">
      <w:pPr>
        <w:pStyle w:val="ae"/>
        <w:topLinePunct/>
      </w:pPr>
      <w:r>
        <w:rPr>
          <w:kern w:val="2"/>
          <w:sz w:val="22"/>
          <w:szCs w:val="22"/>
          <w:rFonts w:cstheme="minorBidi" w:hAnsiTheme="minorHAnsi" w:eastAsiaTheme="minorHAnsi" w:asciiTheme="minorHAnsi"/>
        </w:rPr>
        <w:pict>
          <v:shape style="position:absolute;margin-left:180.891037pt;margin-top:-14.796865pt;width:3.65pt;height:7.9pt;mso-position-horizontal-relative:page;mso-position-vertical-relative:paragraph;z-index:-438544"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3"/>
                      <w:sz w:val="14"/>
                    </w:rPr>
                    <w:t>n</w:t>
                  </w:r>
                </w:p>
              </w:txbxContent>
            </v:textbox>
            <w10:wrap type="none"/>
          </v:shape>
        </w:pict>
      </w:r>
      <w:r>
        <w:rPr>
          <w:kern w:val="2"/>
          <w:sz w:val="22"/>
          <w:szCs w:val="22"/>
          <w:rFonts w:cstheme="minorBidi" w:hAnsiTheme="minorHAnsi" w:eastAsiaTheme="minorHAnsi" w:asciiTheme="minorHAnsi"/>
        </w:rPr>
        <w:pict>
          <v:shape style="position:absolute;margin-left:195.706543pt;margin-top:-14.796865pt;width:3.65pt;height:7.9pt;mso-position-horizontal-relative:page;mso-position-vertical-relative:paragraph;z-index:-438520"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3"/>
                      <w:sz w:val="14"/>
                    </w:rPr>
                    <w:t>n</w:t>
                  </w:r>
                </w:p>
              </w:txbxContent>
            </v:textbox>
            <w10:wrap type="none"/>
          </v:shape>
        </w:pict>
      </w:r>
      <w:r>
        <w:rPr>
          <w:kern w:val="2"/>
          <w:sz w:val="22"/>
          <w:szCs w:val="22"/>
          <w:rFonts w:cstheme="minorBidi" w:hAnsiTheme="minorHAnsi" w:eastAsiaTheme="minorHAnsi" w:asciiTheme="minorHAnsi"/>
        </w:rPr>
        <w:pict>
          <v:shape style="position:absolute;margin-left:275.012634pt;margin-top:-15.035343pt;width:3.7pt;height:7.95pt;mso-position-horizontal-relative:page;mso-position-vertical-relative:paragraph;z-index:-438496" type="#_x0000_t202" filled="false" stroked="false">
            <v:textbox inset="0,0,0,0">
              <w:txbxContent>
                <w:p w:rsidR="0018722C">
                  <w:pPr>
                    <w:spacing w:line="158" w:lineRule="exact" w:before="0"/>
                    <w:ind w:leftChars="0" w:left="0" w:rightChars="0" w:right="0" w:firstLineChars="0" w:firstLine="0"/>
                    <w:jc w:val="left"/>
                    <w:rPr>
                      <w:rFonts w:ascii="Times New Roman"/>
                      <w:i/>
                      <w:sz w:val="14"/>
                    </w:rPr>
                  </w:pPr>
                  <w:r>
                    <w:rPr>
                      <w:rFonts w:ascii="Times New Roman"/>
                      <w:i/>
                      <w:w w:val="105"/>
                      <w:sz w:val="14"/>
                    </w:rPr>
                    <w:t>n</w:t>
                  </w:r>
                </w:p>
              </w:txbxContent>
            </v:textbox>
            <w10:wrap type="none"/>
          </v:shape>
        </w:pict>
      </w:r>
      <w:r>
        <w:rPr>
          <w:kern w:val="2"/>
          <w:sz w:val="22"/>
          <w:szCs w:val="22"/>
          <w:rFonts w:cstheme="minorBidi" w:hAnsiTheme="minorHAnsi" w:eastAsiaTheme="minorHAnsi" w:asciiTheme="minorHAnsi"/>
        </w:rPr>
        <w:pict>
          <v:shape style="position:absolute;margin-left:261.529205pt;margin-top:2.43059pt;width:6.35pt;height:13.6pt;mso-position-horizontal-relative:page;mso-position-vertical-relative:paragraph;z-index:3880" type="#_x0000_t202" filled="false" stroked="false">
            <v:textbox inset="0,0,0,0">
              <w:txbxContent>
                <w:p w:rsidR="0018722C">
                  <w:pPr>
                    <w:widowControl w:val="0"/>
                    <w:snapToGrid w:val="1"/>
                    <w:spacing w:beforeLines="0" w:afterLines="0" w:before="0" w:after="0" w:line="270"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5"/>
                    </w:rPr>
                    <w:t>2</w:t>
                  </w:r>
                </w:p>
              </w:txbxContent>
            </v:textbox>
            <w10:wrap type="none"/>
          </v:shape>
        </w:pict>
      </w:r>
      <w:r>
        <w:rPr>
          <w:kern w:val="2"/>
          <w:szCs w:val="22"/>
          <w:rFonts w:ascii="Times New Roman" w:cstheme="minorBidi" w:hAnsiTheme="minorHAnsi" w:eastAsiaTheme="minorHAnsi"/>
          <w:w w:val="105"/>
          <w:sz w:val="14"/>
        </w:rPr>
        <w:t>0</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ij</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shape style="margin-left:289.856842pt;margin-top:-23.436979pt;width:3.7pt;height:7.95pt;mso-position-horizontal-relative:page;mso-position-vertical-relative:paragraph;z-index:-438472" type="#_x0000_t202" filled="false" stroked="false">
            <v:textbox inset="0,0,0,0">
              <w:txbxContent>
                <w:p w:rsidR="0018722C">
                  <w:pPr>
                    <w:spacing w:line="158" w:lineRule="exact" w:before="0"/>
                    <w:ind w:leftChars="0" w:left="0" w:rightChars="0" w:right="0" w:firstLineChars="0" w:firstLine="0"/>
                    <w:jc w:val="left"/>
                    <w:rPr>
                      <w:rFonts w:ascii="Times New Roman"/>
                      <w:i/>
                      <w:sz w:val="14"/>
                    </w:rPr>
                  </w:pPr>
                  <w:r>
                    <w:rPr>
                      <w:rFonts w:ascii="Times New Roman"/>
                      <w:i/>
                      <w:w w:val="105"/>
                      <w:sz w:val="14"/>
                    </w:rPr>
                    <w:t>n</w:t>
                  </w:r>
                </w:p>
              </w:txbxContent>
            </v:textbox>
            <w10:wrap type="none"/>
          </v:shape>
        </w:pict>
      </w:r>
      <w:r>
        <w:rPr>
          <w:kern w:val="2"/>
          <w:szCs w:val="22"/>
          <w:rFonts w:ascii="Times New Roman" w:hAnsi="Times New Roman" w:cstheme="minorBidi" w:eastAsiaTheme="minorHAnsi"/>
          <w:i/>
          <w:w w:val="105"/>
          <w:sz w:val="14"/>
        </w:rPr>
        <w:t>i</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ij</w:t>
      </w:r>
      <w:r w:rsidRPr="00000000">
        <w:rPr>
          <w:rFonts w:cstheme="minorBidi" w:hAnsiTheme="minorHAnsi" w:eastAsiaTheme="minorHAnsi" w:asciiTheme="minorHAnsi"/>
        </w:rPr>
        <w:tab/>
        <w:t>ji</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sidRPr="00000000">
        <w:rPr>
          <w:rFonts w:cstheme="minorBidi" w:hAnsiTheme="minorHAnsi" w:eastAsiaTheme="minorHAnsi" w:asciiTheme="minorHAnsi"/>
        </w:rPr>
        <w:t>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j</w:t>
      </w:r>
      <w:r w:rsidRPr="00000000">
        <w:rPr>
          <w:rFonts w:cstheme="minorBidi" w:hAnsiTheme="minorHAnsi" w:eastAsiaTheme="minorHAnsi" w:asciiTheme="minorHAnsi"/>
        </w:rPr>
        <w:t>	</w:t>
      </w:r>
      <w:r>
        <w:rPr>
          <w:rFonts w:ascii="Times New Roman" w:hAnsi="Times New Roman" w:cstheme="minorBidi" w:eastAsiaTheme="minorHAnsi"/>
          <w:i/>
        </w:rPr>
        <w:t>i</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shape style="margin-left:399.768829pt;margin-top:-22.639576pt;width:3.65pt;height:7.7pt;mso-position-horizontal-relative:page;mso-position-vertical-relative:paragraph;z-index:-43844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3"/>
                      <w:sz w:val="14"/>
                    </w:rPr>
                    <w:t>n</w:t>
                  </w:r>
                </w:p>
              </w:txbxContent>
            </v:textbox>
            <w10:wrap type="none"/>
          </v:shape>
        </w:pict>
      </w:r>
      <w:r>
        <w:rPr>
          <w:kern w:val="2"/>
          <w:szCs w:val="22"/>
          <w:rFonts w:ascii="Times New Roman" w:hAnsi="Times New Roman" w:cstheme="minorBidi" w:eastAsiaTheme="minorHAnsi"/>
          <w:i/>
          <w:w w:val="105"/>
          <w:sz w:val="14"/>
        </w:rPr>
        <w:t>i</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p>
    <w:p w:rsidR="0018722C">
      <w:spacing w:beforeLines="0" w:before="0" w:afterLines="0" w:after="0" w:line="440" w:lineRule="auto"/>
      <w:pPr>
        <w:sectPr w:rsidR="00556256">
          <w:type w:val="continuous"/>
          <w:pgSz w:w="11910" w:h="16840"/>
          <w:pgMar w:top="1580" w:bottom="280" w:left="1660" w:right="1660"/>
          <w:cols w:num="4" w:equalWidth="0">
            <w:col w:w="2704" w:space="40"/>
            <w:col w:w="1238" w:space="39"/>
            <w:col w:w="1188" w:space="39"/>
            <w:col w:w="3342"/>
          </w:cols>
        </w:sectPr>
        <w:topLinePunct/>
      </w:pPr>
    </w:p>
    <w:p w:rsidR="0018722C">
      <w:pPr>
        <w:topLinePunct/>
      </w:pPr>
      <w:r>
        <w:rPr>
          <w:rFonts w:cstheme="minorBidi" w:hAnsiTheme="minorHAnsi" w:eastAsiaTheme="minorHAnsi" w:asciiTheme="minorHAnsi" w:ascii="Symbol" w:hAnsi="Symbol" w:eastAsia="Symbol"/>
          <w:i/>
        </w:rPr>
        <w:t></w:t>
      </w:r>
      <w:r>
        <w:rPr>
          <w:vertAlign w:val="subscript"/>
          <w:rFonts w:ascii="Symbol" w:hAnsi="Symbol" w:eastAsia="Symbol" w:cstheme="minorBidi"/>
        </w:rPr>
        <w:t></w:t>
      </w:r>
      <w:r>
        <w:rPr>
          <w:rFonts w:ascii="Times New Roman" w:hAnsi="Times New Roman" w:eastAsia="宋体" w:cstheme="minorBidi"/>
          <w:vertAlign w:val="subscript"/>
          <w:i/>
        </w:rPr>
        <w:t>j</w:t>
      </w:r>
      <w:r>
        <w:rPr>
          <w:rFonts w:cstheme="minorBidi" w:hAnsiTheme="minorHAnsi" w:eastAsiaTheme="minorHAnsi" w:asciiTheme="minorHAnsi"/>
        </w:rPr>
        <w:t>分别为空间权重矩阵中</w:t>
      </w:r>
      <w:r>
        <w:rPr>
          <w:rFonts w:ascii="Times New Roman" w:hAnsi="Times New Roman" w:eastAsia="宋体" w:cstheme="minorBidi"/>
          <w:i/>
        </w:rPr>
        <w:t>i</w:t>
      </w:r>
      <w:r>
        <w:rPr>
          <w:rFonts w:cstheme="minorBidi" w:hAnsiTheme="minorHAnsi" w:eastAsiaTheme="minorHAnsi" w:asciiTheme="minorHAnsi"/>
        </w:rPr>
        <w:t>行和</w:t>
      </w:r>
      <w:r>
        <w:rPr>
          <w:rFonts w:ascii="Times New Roman" w:hAnsi="Times New Roman" w:eastAsia="宋体" w:cstheme="minorBidi"/>
          <w:i/>
        </w:rPr>
        <w:t>j</w:t>
      </w:r>
      <w:r>
        <w:rPr>
          <w:rFonts w:cstheme="minorBidi" w:hAnsiTheme="minorHAnsi" w:eastAsiaTheme="minorHAnsi" w:asciiTheme="minorHAnsi"/>
        </w:rPr>
        <w:t>列之和。</w:t>
      </w:r>
    </w:p>
    <w:p w:rsidR="0018722C">
      <w:pPr>
        <w:pStyle w:val="a8"/>
        <w:topLinePunct/>
      </w:pPr>
      <w:r>
        <w:t>表</w:t>
      </w:r>
      <w:r>
        <w:rPr>
          <w:rFonts w:ascii="Times New Roman" w:eastAsia="Times New Roman"/>
        </w:rPr>
        <w:t>3-4  </w:t>
      </w:r>
      <w:r>
        <w:t>中国城市商品住宅价格的</w:t>
      </w:r>
      <w:r>
        <w:rPr>
          <w:rFonts w:ascii="Times New Roman" w:eastAsia="Times New Roman"/>
        </w:rPr>
        <w:t>Moran I</w:t>
      </w:r>
      <w:r>
        <w:t>指数检验</w:t>
      </w:r>
    </w:p>
    <w:tbl>
      <w:tblPr>
        <w:tblW w:w="5000" w:type="pct"/>
        <w:tblInd w:w="126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83"/>
        <w:gridCol w:w="1225"/>
        <w:gridCol w:w="2046"/>
        <w:gridCol w:w="1484"/>
      </w:tblGrid>
      <w:tr>
        <w:trPr>
          <w:tblHeader/>
        </w:trPr>
        <w:tc>
          <w:tcPr>
            <w:tcW w:w="106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014" w:type="pct"/>
            <w:vAlign w:val="center"/>
            <w:tcBorders>
              <w:bottom w:val="single" w:sz="4" w:space="0" w:color="auto"/>
            </w:tcBorders>
          </w:tcPr>
          <w:p w:rsidR="0018722C">
            <w:pPr>
              <w:pStyle w:val="a7"/>
              <w:topLinePunct/>
              <w:ind w:leftChars="0" w:left="0" w:rightChars="0" w:right="0" w:firstLineChars="0" w:firstLine="0"/>
              <w:spacing w:line="240" w:lineRule="atLeast"/>
            </w:pPr>
            <w:r>
              <w:t>Moran I</w:t>
            </w:r>
          </w:p>
        </w:tc>
        <w:tc>
          <w:tcPr>
            <w:tcW w:w="1694" w:type="pct"/>
            <w:vAlign w:val="center"/>
            <w:tcBorders>
              <w:bottom w:val="single" w:sz="4" w:space="0" w:color="auto"/>
            </w:tcBorders>
          </w:tcPr>
          <w:p w:rsidR="0018722C">
            <w:pPr>
              <w:pStyle w:val="a7"/>
              <w:topLinePunct/>
              <w:ind w:leftChars="0" w:left="0" w:rightChars="0" w:right="0" w:firstLineChars="0" w:firstLine="0"/>
              <w:spacing w:line="240" w:lineRule="atLeast"/>
            </w:pPr>
            <w:r>
              <w:t>正态性统计量</w:t>
            </w:r>
            <w:r>
              <w:t>Z</w:t>
            </w:r>
            <w:r>
              <w:t>值</w:t>
            </w:r>
          </w:p>
        </w:tc>
        <w:tc>
          <w:tcPr>
            <w:tcW w:w="1229" w:type="pct"/>
            <w:vAlign w:val="center"/>
            <w:tcBorders>
              <w:bottom w:val="single" w:sz="4" w:space="0" w:color="auto"/>
            </w:tcBorders>
          </w:tcPr>
          <w:p w:rsidR="0018722C">
            <w:pPr>
              <w:pStyle w:val="a7"/>
              <w:topLinePunct/>
              <w:ind w:leftChars="0" w:left="0" w:rightChars="0" w:right="0" w:firstLineChars="0" w:firstLine="0"/>
              <w:spacing w:line="240" w:lineRule="atLeast"/>
            </w:pPr>
            <w:r>
              <w:t>小概率</w:t>
            </w:r>
            <w:r>
              <w:t>p</w:t>
            </w:r>
            <w:r>
              <w:t>值</w:t>
            </w:r>
          </w:p>
        </w:tc>
      </w:tr>
      <w:tr>
        <w:tc>
          <w:tcPr>
            <w:tcW w:w="1062" w:type="pct"/>
            <w:vAlign w:val="center"/>
          </w:tcPr>
          <w:p w:rsidR="0018722C">
            <w:pPr>
              <w:pStyle w:val="affff9"/>
              <w:topLinePunct/>
              <w:ind w:leftChars="0" w:left="0" w:rightChars="0" w:right="0" w:firstLineChars="0" w:firstLine="0"/>
              <w:spacing w:line="240" w:lineRule="atLeast"/>
            </w:pPr>
            <w:r>
              <w:t>2005</w:t>
            </w:r>
          </w:p>
        </w:tc>
        <w:tc>
          <w:tcPr>
            <w:tcW w:w="1014" w:type="pct"/>
            <w:vAlign w:val="center"/>
          </w:tcPr>
          <w:p w:rsidR="0018722C">
            <w:pPr>
              <w:pStyle w:val="affff9"/>
              <w:topLinePunct/>
              <w:ind w:leftChars="0" w:left="0" w:rightChars="0" w:right="0" w:firstLineChars="0" w:firstLine="0"/>
              <w:spacing w:line="240" w:lineRule="atLeast"/>
            </w:pPr>
            <w:r>
              <w:t>0.0737</w:t>
            </w:r>
          </w:p>
        </w:tc>
        <w:tc>
          <w:tcPr>
            <w:tcW w:w="1694" w:type="pct"/>
            <w:vAlign w:val="center"/>
          </w:tcPr>
          <w:p w:rsidR="0018722C">
            <w:pPr>
              <w:pStyle w:val="affff9"/>
              <w:topLinePunct/>
              <w:ind w:leftChars="0" w:left="0" w:rightChars="0" w:right="0" w:firstLineChars="0" w:firstLine="0"/>
              <w:spacing w:line="240" w:lineRule="atLeast"/>
            </w:pPr>
            <w:r>
              <w:t>0.5585</w:t>
            </w:r>
          </w:p>
        </w:tc>
        <w:tc>
          <w:tcPr>
            <w:tcW w:w="1229" w:type="pct"/>
            <w:vAlign w:val="center"/>
          </w:tcPr>
          <w:p w:rsidR="0018722C">
            <w:pPr>
              <w:pStyle w:val="affff9"/>
              <w:topLinePunct/>
              <w:ind w:leftChars="0" w:left="0" w:rightChars="0" w:right="0" w:firstLineChars="0" w:firstLine="0"/>
              <w:spacing w:line="240" w:lineRule="atLeast"/>
            </w:pPr>
            <w:r>
              <w:t>0.28825</w:t>
            </w:r>
          </w:p>
        </w:tc>
      </w:tr>
      <w:tr>
        <w:tc>
          <w:tcPr>
            <w:tcW w:w="1062" w:type="pct"/>
            <w:vAlign w:val="center"/>
          </w:tcPr>
          <w:p w:rsidR="0018722C">
            <w:pPr>
              <w:pStyle w:val="affff9"/>
              <w:topLinePunct/>
              <w:ind w:leftChars="0" w:left="0" w:rightChars="0" w:right="0" w:firstLineChars="0" w:firstLine="0"/>
              <w:spacing w:line="240" w:lineRule="atLeast"/>
            </w:pPr>
            <w:r>
              <w:t>2006</w:t>
            </w:r>
          </w:p>
        </w:tc>
        <w:tc>
          <w:tcPr>
            <w:tcW w:w="1014" w:type="pct"/>
            <w:vAlign w:val="center"/>
          </w:tcPr>
          <w:p w:rsidR="0018722C">
            <w:pPr>
              <w:pStyle w:val="affff9"/>
              <w:topLinePunct/>
              <w:ind w:leftChars="0" w:left="0" w:rightChars="0" w:right="0" w:firstLineChars="0" w:firstLine="0"/>
              <w:spacing w:line="240" w:lineRule="atLeast"/>
            </w:pPr>
            <w:r>
              <w:t>0.1063</w:t>
            </w:r>
          </w:p>
        </w:tc>
        <w:tc>
          <w:tcPr>
            <w:tcW w:w="1694" w:type="pct"/>
            <w:vAlign w:val="center"/>
          </w:tcPr>
          <w:p w:rsidR="0018722C">
            <w:pPr>
              <w:pStyle w:val="affff9"/>
              <w:topLinePunct/>
              <w:ind w:leftChars="0" w:left="0" w:rightChars="0" w:right="0" w:firstLineChars="0" w:firstLine="0"/>
              <w:spacing w:line="240" w:lineRule="atLeast"/>
            </w:pPr>
            <w:r>
              <w:t>0.7349</w:t>
            </w:r>
          </w:p>
        </w:tc>
        <w:tc>
          <w:tcPr>
            <w:tcW w:w="1229" w:type="pct"/>
            <w:vAlign w:val="center"/>
          </w:tcPr>
          <w:p w:rsidR="0018722C">
            <w:pPr>
              <w:pStyle w:val="affff9"/>
              <w:topLinePunct/>
              <w:ind w:leftChars="0" w:left="0" w:rightChars="0" w:right="0" w:firstLineChars="0" w:firstLine="0"/>
              <w:spacing w:line="240" w:lineRule="atLeast"/>
            </w:pPr>
            <w:r>
              <w:t>0.23120</w:t>
            </w:r>
          </w:p>
        </w:tc>
      </w:tr>
      <w:tr>
        <w:tc>
          <w:tcPr>
            <w:tcW w:w="1062" w:type="pct"/>
            <w:vAlign w:val="center"/>
          </w:tcPr>
          <w:p w:rsidR="0018722C">
            <w:pPr>
              <w:pStyle w:val="affff9"/>
              <w:topLinePunct/>
              <w:ind w:leftChars="0" w:left="0" w:rightChars="0" w:right="0" w:firstLineChars="0" w:firstLine="0"/>
              <w:spacing w:line="240" w:lineRule="atLeast"/>
            </w:pPr>
            <w:r>
              <w:t>2007</w:t>
            </w:r>
          </w:p>
        </w:tc>
        <w:tc>
          <w:tcPr>
            <w:tcW w:w="1014" w:type="pct"/>
            <w:vAlign w:val="center"/>
          </w:tcPr>
          <w:p w:rsidR="0018722C">
            <w:pPr>
              <w:pStyle w:val="affff9"/>
              <w:topLinePunct/>
              <w:ind w:leftChars="0" w:left="0" w:rightChars="0" w:right="0" w:firstLineChars="0" w:firstLine="0"/>
              <w:spacing w:line="240" w:lineRule="atLeast"/>
            </w:pPr>
            <w:r>
              <w:t>0.2189</w:t>
            </w:r>
          </w:p>
        </w:tc>
        <w:tc>
          <w:tcPr>
            <w:tcW w:w="1694" w:type="pct"/>
            <w:vAlign w:val="center"/>
          </w:tcPr>
          <w:p w:rsidR="0018722C">
            <w:pPr>
              <w:pStyle w:val="affff9"/>
              <w:topLinePunct/>
              <w:ind w:leftChars="0" w:left="0" w:rightChars="0" w:right="0" w:firstLineChars="0" w:firstLine="0"/>
              <w:spacing w:line="240" w:lineRule="atLeast"/>
            </w:pPr>
            <w:r>
              <w:t>1.3444</w:t>
            </w:r>
          </w:p>
        </w:tc>
        <w:tc>
          <w:tcPr>
            <w:tcW w:w="1229" w:type="pct"/>
            <w:vAlign w:val="center"/>
          </w:tcPr>
          <w:p w:rsidR="0018722C">
            <w:pPr>
              <w:pStyle w:val="affff9"/>
              <w:topLinePunct/>
              <w:ind w:leftChars="0" w:left="0" w:rightChars="0" w:right="0" w:firstLineChars="0" w:firstLine="0"/>
              <w:spacing w:line="240" w:lineRule="atLeast"/>
            </w:pPr>
            <w:r>
              <w:t>0.08941</w:t>
            </w:r>
          </w:p>
        </w:tc>
      </w:tr>
      <w:tr>
        <w:tc>
          <w:tcPr>
            <w:tcW w:w="1062" w:type="pct"/>
            <w:vAlign w:val="center"/>
          </w:tcPr>
          <w:p w:rsidR="0018722C">
            <w:pPr>
              <w:pStyle w:val="affff9"/>
              <w:topLinePunct/>
              <w:ind w:leftChars="0" w:left="0" w:rightChars="0" w:right="0" w:firstLineChars="0" w:firstLine="0"/>
              <w:spacing w:line="240" w:lineRule="atLeast"/>
            </w:pPr>
            <w:r>
              <w:t>2008</w:t>
            </w:r>
          </w:p>
        </w:tc>
        <w:tc>
          <w:tcPr>
            <w:tcW w:w="1014" w:type="pct"/>
            <w:vAlign w:val="center"/>
          </w:tcPr>
          <w:p w:rsidR="0018722C">
            <w:pPr>
              <w:pStyle w:val="affff9"/>
              <w:topLinePunct/>
              <w:ind w:leftChars="0" w:left="0" w:rightChars="0" w:right="0" w:firstLineChars="0" w:firstLine="0"/>
              <w:spacing w:line="240" w:lineRule="atLeast"/>
            </w:pPr>
            <w:r>
              <w:t>0.2048</w:t>
            </w:r>
          </w:p>
        </w:tc>
        <w:tc>
          <w:tcPr>
            <w:tcW w:w="1694" w:type="pct"/>
            <w:vAlign w:val="center"/>
          </w:tcPr>
          <w:p w:rsidR="0018722C">
            <w:pPr>
              <w:pStyle w:val="affff9"/>
              <w:topLinePunct/>
              <w:ind w:leftChars="0" w:left="0" w:rightChars="0" w:right="0" w:firstLineChars="0" w:firstLine="0"/>
              <w:spacing w:line="240" w:lineRule="atLeast"/>
            </w:pPr>
            <w:r>
              <w:t>1.2679</w:t>
            </w:r>
          </w:p>
        </w:tc>
        <w:tc>
          <w:tcPr>
            <w:tcW w:w="1229" w:type="pct"/>
            <w:vAlign w:val="center"/>
          </w:tcPr>
          <w:p w:rsidR="0018722C">
            <w:pPr>
              <w:pStyle w:val="affff9"/>
              <w:topLinePunct/>
              <w:ind w:leftChars="0" w:left="0" w:rightChars="0" w:right="0" w:firstLineChars="0" w:firstLine="0"/>
              <w:spacing w:line="240" w:lineRule="atLeast"/>
            </w:pPr>
            <w:r>
              <w:t>0.10242</w:t>
            </w:r>
          </w:p>
        </w:tc>
      </w:tr>
      <w:tr>
        <w:tc>
          <w:tcPr>
            <w:tcW w:w="1062" w:type="pct"/>
            <w:vAlign w:val="center"/>
          </w:tcPr>
          <w:p w:rsidR="0018722C">
            <w:pPr>
              <w:pStyle w:val="affff9"/>
              <w:topLinePunct/>
              <w:ind w:leftChars="0" w:left="0" w:rightChars="0" w:right="0" w:firstLineChars="0" w:firstLine="0"/>
              <w:spacing w:line="240" w:lineRule="atLeast"/>
            </w:pPr>
            <w:r>
              <w:t>2009</w:t>
            </w:r>
          </w:p>
        </w:tc>
        <w:tc>
          <w:tcPr>
            <w:tcW w:w="1014" w:type="pct"/>
            <w:vAlign w:val="center"/>
          </w:tcPr>
          <w:p w:rsidR="0018722C">
            <w:pPr>
              <w:pStyle w:val="affff9"/>
              <w:topLinePunct/>
              <w:ind w:leftChars="0" w:left="0" w:rightChars="0" w:right="0" w:firstLineChars="0" w:firstLine="0"/>
              <w:spacing w:line="240" w:lineRule="atLeast"/>
            </w:pPr>
            <w:r>
              <w:t>0.3133</w:t>
            </w:r>
          </w:p>
        </w:tc>
        <w:tc>
          <w:tcPr>
            <w:tcW w:w="1694" w:type="pct"/>
            <w:vAlign w:val="center"/>
          </w:tcPr>
          <w:p w:rsidR="0018722C">
            <w:pPr>
              <w:pStyle w:val="affff9"/>
              <w:topLinePunct/>
              <w:ind w:leftChars="0" w:left="0" w:rightChars="0" w:right="0" w:firstLineChars="0" w:firstLine="0"/>
              <w:spacing w:line="240" w:lineRule="atLeast"/>
            </w:pPr>
            <w:r>
              <w:t>1.8553</w:t>
            </w:r>
          </w:p>
        </w:tc>
        <w:tc>
          <w:tcPr>
            <w:tcW w:w="1229" w:type="pct"/>
            <w:vAlign w:val="center"/>
          </w:tcPr>
          <w:p w:rsidR="0018722C">
            <w:pPr>
              <w:pStyle w:val="affff9"/>
              <w:topLinePunct/>
              <w:ind w:leftChars="0" w:left="0" w:rightChars="0" w:right="0" w:firstLineChars="0" w:firstLine="0"/>
              <w:spacing w:line="240" w:lineRule="atLeast"/>
            </w:pPr>
            <w:r>
              <w:t>0.03178</w:t>
            </w:r>
          </w:p>
        </w:tc>
      </w:tr>
      <w:tr>
        <w:tc>
          <w:tcPr>
            <w:tcW w:w="1062" w:type="pct"/>
            <w:vAlign w:val="center"/>
          </w:tcPr>
          <w:p w:rsidR="0018722C">
            <w:pPr>
              <w:pStyle w:val="affff9"/>
              <w:topLinePunct/>
              <w:ind w:leftChars="0" w:left="0" w:rightChars="0" w:right="0" w:firstLineChars="0" w:firstLine="0"/>
              <w:spacing w:line="240" w:lineRule="atLeast"/>
            </w:pPr>
            <w:r>
              <w:t>2010</w:t>
            </w:r>
          </w:p>
        </w:tc>
        <w:tc>
          <w:tcPr>
            <w:tcW w:w="1014" w:type="pct"/>
            <w:vAlign w:val="center"/>
          </w:tcPr>
          <w:p w:rsidR="0018722C">
            <w:pPr>
              <w:pStyle w:val="affff9"/>
              <w:topLinePunct/>
              <w:ind w:leftChars="0" w:left="0" w:rightChars="0" w:right="0" w:firstLineChars="0" w:firstLine="0"/>
              <w:spacing w:line="240" w:lineRule="atLeast"/>
            </w:pPr>
            <w:r>
              <w:t>0.4981</w:t>
            </w:r>
          </w:p>
        </w:tc>
        <w:tc>
          <w:tcPr>
            <w:tcW w:w="1694" w:type="pct"/>
            <w:vAlign w:val="center"/>
          </w:tcPr>
          <w:p w:rsidR="0018722C">
            <w:pPr>
              <w:pStyle w:val="affff9"/>
              <w:topLinePunct/>
              <w:ind w:leftChars="0" w:left="0" w:rightChars="0" w:right="0" w:firstLineChars="0" w:firstLine="0"/>
              <w:spacing w:line="240" w:lineRule="atLeast"/>
            </w:pPr>
            <w:r>
              <w:t>2.8560</w:t>
            </w:r>
          </w:p>
        </w:tc>
        <w:tc>
          <w:tcPr>
            <w:tcW w:w="1229" w:type="pct"/>
            <w:vAlign w:val="center"/>
          </w:tcPr>
          <w:p w:rsidR="0018722C">
            <w:pPr>
              <w:pStyle w:val="affff9"/>
              <w:topLinePunct/>
              <w:ind w:leftChars="0" w:left="0" w:rightChars="0" w:right="0" w:firstLineChars="0" w:firstLine="0"/>
              <w:spacing w:line="240" w:lineRule="atLeast"/>
            </w:pPr>
            <w:r>
              <w:t>0.00215</w:t>
            </w:r>
          </w:p>
        </w:tc>
      </w:tr>
      <w:tr>
        <w:tc>
          <w:tcPr>
            <w:tcW w:w="1062" w:type="pct"/>
            <w:vAlign w:val="center"/>
            <w:tcBorders>
              <w:top w:val="single" w:sz="4" w:space="0" w:color="auto"/>
            </w:tcBorders>
          </w:tcPr>
          <w:p w:rsidR="0018722C">
            <w:pPr>
              <w:pStyle w:val="affff9"/>
              <w:topLinePunct/>
              <w:ind w:leftChars="0" w:left="0" w:rightChars="0" w:right="0" w:firstLineChars="0" w:firstLine="0"/>
              <w:spacing w:line="240" w:lineRule="atLeast"/>
            </w:pPr>
            <w:r>
              <w:t>2005-2010</w:t>
            </w:r>
          </w:p>
        </w:tc>
        <w:tc>
          <w:tcPr>
            <w:tcW w:w="1014" w:type="pct"/>
            <w:vAlign w:val="center"/>
            <w:tcBorders>
              <w:top w:val="single" w:sz="4" w:space="0" w:color="auto"/>
            </w:tcBorders>
          </w:tcPr>
          <w:p w:rsidR="0018722C">
            <w:pPr>
              <w:pStyle w:val="affff9"/>
              <w:topLinePunct/>
              <w:ind w:leftChars="0" w:left="0" w:rightChars="0" w:right="0" w:firstLineChars="0" w:firstLine="0"/>
              <w:spacing w:line="240" w:lineRule="atLeast"/>
            </w:pPr>
            <w:r>
              <w:t>0.1294</w:t>
            </w:r>
          </w:p>
        </w:tc>
        <w:tc>
          <w:tcPr>
            <w:tcW w:w="1694" w:type="pct"/>
            <w:vAlign w:val="center"/>
            <w:tcBorders>
              <w:top w:val="single" w:sz="4" w:space="0" w:color="auto"/>
            </w:tcBorders>
          </w:tcPr>
          <w:p w:rsidR="0018722C">
            <w:pPr>
              <w:pStyle w:val="affff9"/>
              <w:topLinePunct/>
              <w:ind w:leftChars="0" w:left="0" w:rightChars="0" w:right="0" w:firstLineChars="0" w:firstLine="0"/>
              <w:spacing w:line="240" w:lineRule="atLeast"/>
            </w:pPr>
            <w:r>
              <w:t>3.7373</w:t>
            </w:r>
          </w:p>
        </w:tc>
        <w:tc>
          <w:tcPr>
            <w:tcW w:w="1229" w:type="pct"/>
            <w:vAlign w:val="center"/>
            <w:tcBorders>
              <w:top w:val="single" w:sz="4" w:space="0" w:color="auto"/>
            </w:tcBorders>
          </w:tcPr>
          <w:p w:rsidR="0018722C">
            <w:pPr>
              <w:pStyle w:val="affff9"/>
              <w:topLinePunct/>
              <w:ind w:leftChars="0" w:left="0" w:rightChars="0" w:right="0" w:firstLineChars="0" w:firstLine="0"/>
              <w:spacing w:line="240" w:lineRule="atLeast"/>
            </w:pPr>
            <w:r>
              <w:t>0.00019</w:t>
            </w:r>
          </w:p>
        </w:tc>
      </w:tr>
    </w:tbl>
    <w:p w:rsidR="0018722C">
      <w:pPr>
        <w:pStyle w:val="affa"/>
      </w:pPr>
    </w:p>
    <w:p w:rsidR="0018722C">
      <w:pPr>
        <w:topLinePunct/>
      </w:pPr>
      <w:r>
        <w:t>由</w:t>
      </w:r>
      <w:r>
        <w:t>表</w:t>
      </w:r>
      <w:r>
        <w:rPr>
          <w:rFonts w:ascii="Times New Roman" w:eastAsia="Times New Roman"/>
        </w:rPr>
        <w:t>3-4</w:t>
      </w:r>
      <w:r>
        <w:t>可以看出，</w:t>
      </w:r>
      <w:r>
        <w:rPr>
          <w:rFonts w:ascii="Times New Roman" w:eastAsia="Times New Roman"/>
        </w:rPr>
        <w:t>2005-2010</w:t>
      </w:r>
      <w:r>
        <w:t>年商品住宅价格</w:t>
      </w:r>
      <w:r>
        <w:rPr>
          <w:rFonts w:ascii="Times New Roman" w:eastAsia="Times New Roman"/>
        </w:rPr>
        <w:t>Moran</w:t>
      </w:r>
      <w:r>
        <w:rPr>
          <w:rFonts w:ascii="Times New Roman" w:eastAsia="Times New Roman"/>
        </w:rPr>
        <w:t> </w:t>
      </w:r>
      <w:r>
        <w:rPr>
          <w:rFonts w:ascii="Times New Roman" w:eastAsia="Times New Roman"/>
        </w:rPr>
        <w:t>I</w:t>
      </w:r>
      <w:r>
        <w:t>指数均大于零，并</w:t>
      </w:r>
      <w:r>
        <w:t>呈现上升的态势。而且，通过商品住宅价格面板数据的</w:t>
      </w:r>
      <w:r>
        <w:rPr>
          <w:rFonts w:ascii="Times New Roman" w:eastAsia="Times New Roman"/>
        </w:rPr>
        <w:t>Moran I</w:t>
      </w:r>
      <w:r>
        <w:t>检验，也表明中</w:t>
      </w:r>
      <w:r>
        <w:t>国城市间的商品住宅价格空间分布并非完全独立，因此，本文选择空间计量模型进行实证研究。</w:t>
      </w:r>
    </w:p>
    <w:p w:rsidR="0018722C">
      <w:pPr>
        <w:topLinePunct/>
      </w:pPr>
      <w:r>
        <w:t>（</w:t>
      </w:r>
      <w:r>
        <w:rPr>
          <w:rFonts w:ascii="Times New Roman" w:eastAsia="Times New Roman"/>
        </w:rPr>
        <w:t>2</w:t>
      </w:r>
      <w:r>
        <w:t>）</w:t>
      </w:r>
      <w:r>
        <w:t>商品住宅宜居性特征空间评价模型的构建</w:t>
      </w:r>
    </w:p>
    <w:p w:rsidR="0018722C">
      <w:pPr>
        <w:topLinePunct/>
      </w:pPr>
      <w:r>
        <w:t>对于城市商品住宅宜居性特征的空间滞后评价模型和空间误差评价模型的</w:t>
      </w:r>
      <w:r>
        <w:t>选择，本文采用拉格朗日乘数方法</w:t>
      </w:r>
      <w:r>
        <w:rPr>
          <w:rFonts w:ascii="Times New Roman" w:eastAsia="Times New Roman"/>
        </w:rPr>
        <w:t>[</w:t>
      </w:r>
      <w:r>
        <w:rPr>
          <w:rFonts w:ascii="Times New Roman" w:eastAsia="Times New Roman"/>
        </w:rPr>
        <w:t xml:space="preserve">125</w:t>
      </w:r>
      <w:r>
        <w:rPr>
          <w:rFonts w:ascii="Times New Roman" w:eastAsia="Times New Roman"/>
        </w:rPr>
        <w:t>]</w:t>
      </w:r>
      <w:r>
        <w:t>进行检验，空间滞后评价模型和空间误差评价模型的拉格朗日乘数分别为式</w:t>
      </w:r>
      <w:r>
        <w:t>（</w:t>
      </w:r>
      <w:r>
        <w:rPr>
          <w:rFonts w:ascii="Times New Roman" w:eastAsia="Times New Roman"/>
        </w:rPr>
        <w:t>3</w:t>
      </w:r>
      <w:r>
        <w:rPr>
          <w:rFonts w:ascii="Times New Roman" w:eastAsia="Times New Roman"/>
          <w:spacing w:val="0"/>
        </w:rPr>
        <w:t>.</w:t>
      </w:r>
      <w:r>
        <w:rPr>
          <w:rFonts w:ascii="Times New Roman" w:eastAsia="Times New Roman"/>
        </w:rPr>
        <w:t>13</w:t>
      </w:r>
      <w:r>
        <w:t>）</w:t>
      </w:r>
      <w:r>
        <w:t>和式</w:t>
      </w:r>
      <w:r>
        <w:t>（</w:t>
      </w:r>
      <w:r>
        <w:rPr>
          <w:rFonts w:ascii="Times New Roman" w:eastAsia="Times New Roman"/>
        </w:rPr>
        <w:t>3</w:t>
      </w:r>
      <w:r>
        <w:rPr>
          <w:rFonts w:ascii="Times New Roman" w:eastAsia="Times New Roman"/>
          <w:spacing w:val="0"/>
        </w:rPr>
        <w:t>.</w:t>
      </w:r>
      <w:r>
        <w:rPr>
          <w:rFonts w:ascii="Times New Roman" w:eastAsia="Times New Roman"/>
        </w:rPr>
        <w:t>14</w:t>
      </w:r>
      <w:r>
        <w:t>）</w:t>
      </w:r>
      <w:r>
        <w:t>，计算结果见</w:t>
      </w:r>
      <w:r>
        <w:t>表</w:t>
      </w:r>
      <w:r>
        <w:rPr>
          <w:rFonts w:ascii="Times New Roman" w:eastAsia="Times New Roman"/>
        </w:rPr>
        <w:t>3</w:t>
      </w:r>
      <w:r>
        <w:rPr>
          <w:rFonts w:ascii="Times New Roman" w:eastAsia="Times New Roman"/>
        </w:rPr>
        <w:t>-</w:t>
      </w:r>
      <w:r>
        <w:rPr>
          <w:rFonts w:ascii="Times New Roman" w:eastAsia="Times New Roman"/>
        </w:rPr>
        <w:t>5</w:t>
      </w:r>
      <w:r>
        <w:t>。由</w:t>
      </w:r>
      <w:r>
        <w:t>于</w:t>
      </w:r>
      <w:r>
        <w:rPr>
          <w:rFonts w:ascii="Times New Roman" w:eastAsia="Times New Roman"/>
        </w:rPr>
        <w:t>LM</w:t>
      </w:r>
      <w:r>
        <w:rPr>
          <w:rFonts w:ascii="Times New Roman" w:eastAsia="Times New Roman"/>
        </w:rPr>
        <w:t>L</w:t>
      </w:r>
      <w:r>
        <w:rPr>
          <w:rFonts w:ascii="Times New Roman" w:eastAsia="Times New Roman"/>
        </w:rPr>
        <w:t xml:space="preserve">&gt;&gt;</w:t>
      </w:r>
      <w:r w:rsidR="001852F3">
        <w:rPr>
          <w:rFonts w:ascii="Times New Roman" w:eastAsia="Times New Roman"/>
        </w:rPr>
        <w:t xml:space="preserve"> </w:t>
      </w:r>
      <w:r w:rsidR="001852F3">
        <w:rPr>
          <w:rFonts w:ascii="Times New Roman" w:eastAsia="Times New Roman"/>
        </w:rPr>
        <w:t xml:space="preserve">LM</w:t>
      </w:r>
      <w:r>
        <w:rPr>
          <w:rFonts w:ascii="Times New Roman" w:eastAsia="Times New Roman"/>
        </w:rPr>
        <w:t>E</w:t>
      </w:r>
      <w:r>
        <w:t>，所以应该选择城市商品住宅宜居性特征的空间滞后评价模型。</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hAnsi="Times New Roman"/>
          <w:i/>
        </w:rPr>
        <w:t>LM </w:t>
      </w:r>
      <w:r>
        <w:rPr>
          <w:rFonts w:ascii="Times New Roman" w:hAnsi="Times New Roman" w:cstheme="minorBidi" w:eastAsiaTheme="minorHAnsi"/>
          <w:vertAlign w:val="subscript"/>
          <w:i/>
        </w:rPr>
        <w:t>L  </w:t>
      </w:r>
      <w:r>
        <w:rPr>
          <w:rFonts w:ascii="Symbol" w:hAnsi="Symbol" w:cstheme="minorBidi" w:eastAsiaTheme="minorHAnsi"/>
        </w:rPr>
        <w:t></w:t>
      </w:r>
    </w:p>
    <w:p w:rsidR="0018722C">
      <w:pPr>
        <w:spacing w:line="382" w:lineRule="exact" w:before="0"/>
        <w:ind w:leftChars="0" w:left="5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
          <w:w w:val="73"/>
          <w:sz w:val="33"/>
        </w:rPr>
        <w:t></w:t>
      </w:r>
      <w:r>
        <w:rPr>
          <w:kern w:val="2"/>
          <w:szCs w:val="22"/>
          <w:rFonts w:ascii="Times New Roman" w:hAnsi="Times New Roman" w:cstheme="minorBidi" w:eastAsiaTheme="minorHAnsi"/>
          <w:i/>
          <w:spacing w:val="1"/>
          <w:w w:val="102"/>
          <w:sz w:val="24"/>
        </w:rPr>
        <w:t>e</w:t>
      </w:r>
      <w:r>
        <w:rPr>
          <w:kern w:val="2"/>
          <w:szCs w:val="22"/>
          <w:rFonts w:ascii="Symbol" w:hAnsi="Symbol" w:cstheme="minorBidi" w:eastAsiaTheme="minorHAnsi"/>
          <w:spacing w:val="-2"/>
          <w:w w:val="102"/>
          <w:position w:val="1"/>
          <w:sz w:val="24"/>
        </w:rPr>
        <w:t></w:t>
      </w:r>
      <w:r>
        <w:rPr>
          <w:kern w:val="2"/>
          <w:szCs w:val="22"/>
          <w:rFonts w:ascii="Symbol" w:hAnsi="Symbol" w:cstheme="minorBidi" w:eastAsiaTheme="minorHAnsi"/>
          <w:spacing w:val="0"/>
          <w:w w:val="77"/>
          <w:sz w:val="31"/>
        </w:rPr>
        <w:t></w:t>
      </w:r>
      <w:r>
        <w:rPr>
          <w:kern w:val="2"/>
          <w:szCs w:val="22"/>
          <w:rFonts w:ascii="Times New Roman" w:hAnsi="Times New Roman" w:cstheme="minorBidi" w:eastAsiaTheme="minorHAnsi"/>
          <w:i/>
          <w:spacing w:val="6"/>
          <w:w w:val="102"/>
          <w:sz w:val="24"/>
        </w:rPr>
        <w:t>I</w:t>
      </w:r>
      <w:r>
        <w:rPr>
          <w:kern w:val="2"/>
          <w:szCs w:val="22"/>
          <w:rFonts w:ascii="Times New Roman" w:hAnsi="Times New Roman" w:cstheme="minorBidi" w:eastAsiaTheme="minorHAnsi"/>
          <w:i/>
          <w:w w:val="101"/>
          <w:position w:val="-5"/>
          <w:sz w:val="14"/>
        </w:rPr>
        <w:t>T</w:t>
      </w:r>
    </w:p>
    <w:p w:rsidR="0018722C">
      <w:pPr>
        <w:pStyle w:val="BodyText"/>
        <w:spacing w:line="38" w:lineRule="exact"/>
        <w:ind w:leftChars="0" w:left="77"/>
        <w:jc w:val="center"/>
        <w:rPr>
          <w:rFonts w:ascii="Symbol" w:hAnsi="Symbol"/>
        </w:rPr>
        <w:topLinePunct/>
      </w:pPr>
      <w:r>
        <w:rPr>
          <w:rFonts w:ascii="Symbol" w:hAnsi="Symbol"/>
          <w:w w:val="102"/>
        </w:rPr>
        <w:t></w:t>
      </w:r>
    </w:p>
    <w:p w:rsidR="0018722C">
      <w:pPr>
        <w:spacing w:line="278" w:lineRule="exact" w:before="67"/>
        <w:ind w:leftChars="0" w:left="5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W</w:t>
      </w:r>
      <w:r>
        <w:rPr>
          <w:kern w:val="2"/>
          <w:szCs w:val="22"/>
          <w:rFonts w:ascii="Times New Roman" w:hAnsi="Times New Roman" w:cstheme="minorBidi" w:eastAsiaTheme="minorHAnsi"/>
          <w:i/>
          <w:position w:val="-5"/>
          <w:sz w:val="14"/>
        </w:rPr>
        <w:t>N</w:t>
      </w:r>
    </w:p>
    <w:p w:rsidR="0018722C">
      <w:pPr>
        <w:spacing w:line="345" w:lineRule="exact" w:before="0"/>
        <w:ind w:leftChars="0" w:left="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77"/>
          <w:sz w:val="31"/>
        </w:rPr>
        <w:t></w:t>
      </w:r>
      <w:r>
        <w:rPr>
          <w:kern w:val="2"/>
          <w:szCs w:val="22"/>
          <w:rFonts w:ascii="Times New Roman" w:hAnsi="Times New Roman" w:cstheme="minorBidi" w:eastAsiaTheme="minorHAnsi"/>
          <w:i/>
          <w:w w:val="102"/>
          <w:sz w:val="24"/>
        </w:rPr>
        <w:t>Y</w:t>
      </w:r>
      <w:r>
        <w:rPr>
          <w:kern w:val="2"/>
          <w:szCs w:val="22"/>
          <w:rFonts w:ascii="Times New Roman" w:hAnsi="Times New Roman" w:cstheme="minorBidi" w:eastAsiaTheme="minorHAnsi"/>
          <w:i/>
          <w:spacing w:val="-10"/>
          <w:sz w:val="24"/>
        </w:rPr>
        <w:t xml:space="preserve"> </w:t>
      </w:r>
      <w:r>
        <w:rPr>
          <w:kern w:val="2"/>
          <w:szCs w:val="22"/>
          <w:rFonts w:ascii="Times New Roman" w:hAnsi="Times New Roman" w:cstheme="minorBidi" w:eastAsiaTheme="minorHAnsi"/>
          <w:spacing w:val="5"/>
          <w:w w:val="102"/>
          <w:sz w:val="24"/>
        </w:rPr>
        <w:t>/</w:t>
      </w:r>
      <w:r>
        <w:rPr>
          <w:kern w:val="2"/>
          <w:szCs w:val="22"/>
          <w:rFonts w:ascii="Symbol" w:hAnsi="Symbol" w:cstheme="minorBidi" w:eastAsiaTheme="minorHAnsi"/>
          <w:spacing w:val="-4"/>
          <w:w w:val="77"/>
          <w:sz w:val="31"/>
        </w:rPr>
        <w:t></w:t>
      </w:r>
      <w:r>
        <w:rPr>
          <w:kern w:val="2"/>
          <w:szCs w:val="22"/>
          <w:rFonts w:ascii="Times New Roman" w:hAnsi="Times New Roman" w:cstheme="minorBidi" w:eastAsiaTheme="minorHAnsi"/>
          <w:i/>
          <w:spacing w:val="1"/>
          <w:w w:val="102"/>
          <w:sz w:val="24"/>
        </w:rPr>
        <w:t>e</w:t>
      </w:r>
      <w:r>
        <w:rPr>
          <w:kern w:val="2"/>
          <w:szCs w:val="22"/>
          <w:rFonts w:ascii="Symbol" w:hAnsi="Symbol" w:cstheme="minorBidi" w:eastAsiaTheme="minorHAnsi"/>
          <w:spacing w:val="-4"/>
          <w:w w:val="102"/>
          <w:position w:val="1"/>
          <w:sz w:val="24"/>
        </w:rPr>
        <w:t></w:t>
      </w:r>
      <w:r>
        <w:rPr>
          <w:kern w:val="2"/>
          <w:szCs w:val="22"/>
          <w:rFonts w:ascii="Times New Roman" w:hAnsi="Times New Roman" w:cstheme="minorBidi" w:eastAsiaTheme="minorHAnsi"/>
          <w:i/>
          <w:w w:val="102"/>
          <w:sz w:val="24"/>
        </w:rPr>
        <w:t>e</w:t>
      </w:r>
      <w:r>
        <w:rPr>
          <w:kern w:val="2"/>
          <w:szCs w:val="22"/>
          <w:rFonts w:ascii="Times New Roman" w:hAnsi="Times New Roman" w:cstheme="minorBidi" w:eastAsiaTheme="minorHAnsi"/>
          <w:i/>
          <w:spacing w:val="-14"/>
          <w:sz w:val="24"/>
        </w:rPr>
        <w:t xml:space="preserve"> </w:t>
      </w:r>
      <w:r>
        <w:rPr>
          <w:kern w:val="2"/>
          <w:szCs w:val="22"/>
          <w:rFonts w:ascii="Times New Roman" w:hAnsi="Times New Roman" w:cstheme="minorBidi" w:eastAsiaTheme="minorHAnsi"/>
          <w:w w:val="102"/>
          <w:sz w:val="24"/>
        </w:rPr>
        <w:t>/</w:t>
      </w:r>
      <w:r>
        <w:rPr>
          <w:kern w:val="2"/>
          <w:szCs w:val="22"/>
          <w:rFonts w:ascii="Times New Roman" w:hAnsi="Times New Roman" w:cstheme="minorBidi" w:eastAsiaTheme="minorHAnsi"/>
          <w:spacing w:val="-4"/>
          <w:sz w:val="24"/>
        </w:rPr>
        <w:t xml:space="preserve"> </w:t>
      </w:r>
      <w:r>
        <w:rPr>
          <w:kern w:val="2"/>
          <w:szCs w:val="22"/>
          <w:rFonts w:ascii="Times New Roman" w:hAnsi="Times New Roman" w:cstheme="minorBidi" w:eastAsiaTheme="minorHAnsi"/>
          <w:i/>
          <w:spacing w:val="-2"/>
          <w:w w:val="102"/>
          <w:sz w:val="24"/>
        </w:rPr>
        <w:t>N</w:t>
      </w:r>
      <w:r>
        <w:rPr>
          <w:kern w:val="2"/>
          <w:szCs w:val="22"/>
          <w:rFonts w:ascii="Times New Roman" w:hAnsi="Times New Roman" w:cstheme="minorBidi" w:eastAsiaTheme="minorHAnsi"/>
          <w:i/>
          <w:w w:val="102"/>
          <w:sz w:val="24"/>
        </w:rPr>
        <w:t>T</w:t>
      </w:r>
      <w:r>
        <w:rPr>
          <w:kern w:val="2"/>
          <w:szCs w:val="22"/>
          <w:rFonts w:ascii="Symbol" w:hAnsi="Symbol" w:cstheme="minorBidi" w:eastAsiaTheme="minorHAnsi"/>
          <w:spacing w:val="-8"/>
          <w:w w:val="77"/>
          <w:sz w:val="31"/>
        </w:rPr>
        <w:t></w:t>
      </w:r>
      <w:r>
        <w:rPr>
          <w:kern w:val="2"/>
          <w:szCs w:val="22"/>
          <w:rFonts w:ascii="Symbol" w:hAnsi="Symbol" w:cstheme="minorBidi" w:eastAsiaTheme="minorHAnsi"/>
          <w:spacing w:val="-4"/>
          <w:w w:val="73"/>
          <w:sz w:val="33"/>
        </w:rPr>
        <w:t></w:t>
      </w:r>
      <w:r>
        <w:rPr>
          <w:kern w:val="2"/>
          <w:szCs w:val="22"/>
          <w:rFonts w:ascii="Times New Roman" w:hAnsi="Times New Roman" w:cstheme="minorBidi" w:eastAsiaTheme="minorHAnsi"/>
          <w:w w:val="101"/>
          <w:position w:val="13"/>
          <w:sz w:val="14"/>
        </w:rPr>
        <w:t>2</w:t>
      </w:r>
    </w:p>
    <w:p w:rsidR="0018722C">
      <w:pPr>
        <w:topLinePunct/>
      </w:pPr>
      <w:r>
        <w:rPr>
          <w:rFonts w:ascii="Times New Roman"/>
        </w:rPr>
        <w:t>(</w:t>
      </w:r>
      <w:r>
        <w:rPr>
          <w:rFonts w:ascii="Times New Roman"/>
        </w:rPr>
        <w:t xml:space="preserve">3.13</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5" w:equalWidth="0">
            <w:col w:w="1352" w:space="40"/>
            <w:col w:w="1073" w:space="39"/>
            <w:col w:w="563" w:space="39"/>
            <w:col w:w="1374" w:space="2620"/>
            <w:col w:w="1490"/>
          </w:cols>
        </w:sectPr>
        <w:topLinePunct/>
      </w:pPr>
    </w:p>
    <w:p w:rsidR="0018722C">
      <w:pPr>
        <w:pStyle w:val="aff7"/>
        <w:topLinePunct/>
      </w:pPr>
      <w:r>
        <w:rPr>
          <w:rFonts w:ascii="Times New Roman"/>
          <w:sz w:val="2"/>
        </w:rPr>
        <w:pict>
          <v:group style="width:183pt;height:.5pt;mso-position-horizontal-relative:char;mso-position-vertical-relative:line" coordorigin="0,0" coordsize="3660,10">
            <v:line style="position:absolute" from="0,5" to="3659,5" stroked="true" strokeweight=".488451pt" strokecolor="#000000">
              <v:stroke dashstyle="solid"/>
            </v:line>
          </v:group>
        </w:pict>
      </w:r>
      <w:r/>
    </w:p>
    <w:p w:rsidR="0018722C">
      <w:pPr>
        <w:spacing w:line="244" w:lineRule="exact" w:before="0"/>
        <w:ind w:leftChars="0" w:left="1413" w:rightChars="0" w:right="0" w:firstLineChars="0" w:firstLine="0"/>
        <w:jc w:val="left"/>
        <w:topLinePunct/>
      </w:pPr>
      <w:r>
        <w:rPr>
          <w:kern w:val="2"/>
          <w:sz w:val="24"/>
          <w:szCs w:val="22"/>
          <w:rFonts w:cstheme="minorBidi" w:hAnsiTheme="minorHAnsi" w:eastAsiaTheme="minorHAnsi" w:asciiTheme="minorHAnsi" w:ascii="Times New Roman" w:hAnsi="Times New Roman"/>
          <w:w w:val="102"/>
        </w:rPr>
        <w:t>[</w:t>
      </w:r>
      <w:r>
        <w:rPr>
          <w:kern w:val="2"/>
          <w:szCs w:val="22"/>
          <w:rFonts w:ascii="Symbol" w:hAnsi="Symbol" w:cstheme="minorBidi" w:eastAsiaTheme="minorHAnsi"/>
          <w:spacing w:val="-14"/>
          <w:w w:val="77"/>
          <w:sz w:val="31"/>
        </w:rPr>
        <w:t></w:t>
      </w:r>
      <w:r>
        <w:rPr>
          <w:kern w:val="2"/>
          <w:szCs w:val="22"/>
          <w:rFonts w:ascii="Times New Roman" w:hAnsi="Times New Roman" w:cstheme="minorBidi" w:eastAsiaTheme="minorHAnsi"/>
          <w:i/>
          <w:spacing w:val="-2"/>
          <w:w w:val="102"/>
          <w:sz w:val="24"/>
        </w:rPr>
        <w:t>W</w:t>
      </w:r>
      <w:r>
        <w:rPr>
          <w:kern w:val="2"/>
          <w:szCs w:val="22"/>
          <w:rFonts w:ascii="Times New Roman" w:hAnsi="Times New Roman" w:cstheme="minorBidi" w:eastAsiaTheme="minorHAnsi"/>
          <w:i/>
          <w:spacing w:val="-46"/>
          <w:w w:val="102"/>
          <w:sz w:val="24"/>
        </w:rPr>
        <w:t>y</w:t>
      </w:r>
      <w:r>
        <w:rPr>
          <w:kern w:val="2"/>
          <w:szCs w:val="22"/>
          <w:rFonts w:ascii="Times New Roman" w:hAnsi="Times New Roman" w:cstheme="minorBidi" w:eastAsiaTheme="minorHAnsi"/>
          <w:spacing w:val="12"/>
          <w:w w:val="102"/>
          <w:position w:val="1"/>
          <w:sz w:val="24"/>
        </w:rPr>
        <w:t>ˆ</w:t>
      </w:r>
      <w:r>
        <w:rPr>
          <w:kern w:val="2"/>
          <w:szCs w:val="22"/>
          <w:rFonts w:ascii="Symbol" w:hAnsi="Symbol" w:cstheme="minorBidi" w:eastAsiaTheme="minorHAnsi"/>
          <w:w w:val="77"/>
          <w:sz w:val="31"/>
        </w:rPr>
        <w:t></w:t>
      </w:r>
      <w:r>
        <w:rPr>
          <w:kern w:val="2"/>
          <w:szCs w:val="22"/>
          <w:rFonts w:ascii="Times New Roman" w:hAnsi="Times New Roman" w:cstheme="minorBidi" w:eastAsiaTheme="minorHAnsi"/>
          <w:i/>
          <w:w w:val="102"/>
          <w:sz w:val="24"/>
        </w:rPr>
        <w:t>M</w:t>
      </w:r>
      <w:r>
        <w:rPr>
          <w:kern w:val="2"/>
          <w:szCs w:val="22"/>
          <w:rFonts w:ascii="Symbol" w:hAnsi="Symbol" w:cstheme="minorBidi" w:eastAsiaTheme="minorHAnsi"/>
          <w:spacing w:val="-14"/>
          <w:w w:val="77"/>
          <w:sz w:val="31"/>
        </w:rPr>
        <w:t></w:t>
      </w:r>
      <w:r>
        <w:rPr>
          <w:kern w:val="2"/>
          <w:szCs w:val="22"/>
          <w:rFonts w:ascii="Times New Roman" w:hAnsi="Times New Roman" w:cstheme="minorBidi" w:eastAsiaTheme="minorHAnsi"/>
          <w:i/>
          <w:spacing w:val="-3"/>
          <w:w w:val="102"/>
          <w:sz w:val="24"/>
        </w:rPr>
        <w:t>W</w:t>
      </w:r>
      <w:r>
        <w:rPr>
          <w:kern w:val="2"/>
          <w:szCs w:val="22"/>
          <w:rFonts w:ascii="Times New Roman" w:hAnsi="Times New Roman" w:cstheme="minorBidi" w:eastAsiaTheme="minorHAnsi"/>
          <w:i/>
          <w:spacing w:val="-46"/>
          <w:w w:val="102"/>
          <w:sz w:val="24"/>
        </w:rPr>
        <w:t>y</w:t>
      </w:r>
      <w:r>
        <w:rPr>
          <w:kern w:val="2"/>
          <w:szCs w:val="22"/>
          <w:rFonts w:ascii="Times New Roman" w:hAnsi="Times New Roman" w:cstheme="minorBidi" w:eastAsiaTheme="minorHAnsi"/>
          <w:spacing w:val="12"/>
          <w:w w:val="102"/>
          <w:position w:val="1"/>
          <w:sz w:val="24"/>
        </w:rPr>
        <w:t>ˆ</w:t>
      </w:r>
      <w:r>
        <w:rPr>
          <w:kern w:val="2"/>
          <w:szCs w:val="22"/>
          <w:rFonts w:ascii="Symbol" w:hAnsi="Symbol" w:cstheme="minorBidi" w:eastAsiaTheme="minorHAnsi"/>
          <w:spacing w:val="5"/>
          <w:w w:val="77"/>
          <w:sz w:val="31"/>
        </w:rPr>
        <w:t></w:t>
      </w:r>
      <w:r>
        <w:rPr>
          <w:kern w:val="2"/>
          <w:szCs w:val="22"/>
          <w:rFonts w:ascii="Times New Roman" w:hAnsi="Times New Roman" w:cstheme="minorBidi" w:eastAsiaTheme="minorHAnsi"/>
          <w:w w:val="102"/>
          <w:sz w:val="24"/>
        </w:rPr>
        <w:t>/</w:t>
      </w:r>
      <w:r>
        <w:rPr>
          <w:kern w:val="2"/>
          <w:szCs w:val="22"/>
          <w:rFonts w:ascii="Symbol" w:hAnsi="Symbol" w:cstheme="minorBidi" w:eastAsiaTheme="minorHAnsi"/>
          <w:i/>
          <w:spacing w:val="-36"/>
          <w:w w:val="98"/>
          <w:sz w:val="25"/>
        </w:rPr>
        <w:t></w:t>
      </w:r>
      <w:r>
        <w:rPr>
          <w:kern w:val="2"/>
          <w:szCs w:val="22"/>
          <w:rFonts w:ascii="Times New Roman" w:hAnsi="Times New Roman" w:cstheme="minorBidi" w:eastAsiaTheme="minorHAnsi"/>
          <w:w w:val="102"/>
          <w:position w:val="1"/>
          <w:sz w:val="24"/>
        </w:rPr>
        <w:t>ˆ</w:t>
      </w:r>
      <w:r>
        <w:rPr>
          <w:kern w:val="2"/>
          <w:szCs w:val="22"/>
          <w:rFonts w:ascii="Times New Roman" w:hAnsi="Times New Roman" w:cstheme="minorBidi" w:eastAsiaTheme="minorHAnsi"/>
          <w:w w:val="101"/>
          <w:position w:val="11"/>
          <w:sz w:val="14"/>
        </w:rPr>
        <w:t>2</w:t>
      </w:r>
      <w:r>
        <w:rPr>
          <w:kern w:val="2"/>
          <w:szCs w:val="22"/>
          <w:rFonts w:ascii="Times New Roman" w:hAnsi="Times New Roman" w:cstheme="minorBidi" w:eastAsiaTheme="minorHAnsi"/>
          <w:w w:val="102"/>
          <w:sz w:val="24"/>
        </w:rPr>
        <w:t>]</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1"/>
          <w:w w:val="102"/>
          <w:sz w:val="24"/>
        </w:rPr>
        <w:t>T</w:t>
      </w:r>
      <w:r>
        <w:rPr>
          <w:kern w:val="2"/>
          <w:szCs w:val="22"/>
          <w:rFonts w:ascii="Times New Roman" w:hAnsi="Times New Roman" w:cstheme="minorBidi" w:eastAsiaTheme="minorHAnsi"/>
          <w:i/>
          <w:spacing w:val="-4"/>
          <w:w w:val="102"/>
          <w:sz w:val="24"/>
        </w:rPr>
        <w:t>t</w:t>
      </w:r>
      <w:r>
        <w:rPr>
          <w:kern w:val="2"/>
          <w:szCs w:val="22"/>
          <w:rFonts w:ascii="Times New Roman" w:hAnsi="Times New Roman" w:cstheme="minorBidi" w:eastAsiaTheme="minorHAnsi"/>
          <w:i/>
          <w:spacing w:val="8"/>
          <w:w w:val="102"/>
          <w:sz w:val="24"/>
        </w:rPr>
        <w:t>r</w:t>
      </w:r>
      <w:r>
        <w:rPr>
          <w:kern w:val="2"/>
          <w:szCs w:val="22"/>
          <w:rFonts w:ascii="Symbol" w:hAnsi="Symbol" w:cstheme="minorBidi" w:eastAsiaTheme="minorHAnsi"/>
          <w:spacing w:val="-20"/>
          <w:w w:val="63"/>
          <w:sz w:val="38"/>
        </w:rPr>
        <w:t></w:t>
      </w:r>
      <w:r>
        <w:rPr>
          <w:kern w:val="2"/>
          <w:szCs w:val="22"/>
          <w:rFonts w:ascii="Times New Roman" w:hAnsi="Times New Roman" w:cstheme="minorBidi" w:eastAsiaTheme="minorHAnsi"/>
          <w:i/>
          <w:w w:val="102"/>
          <w:sz w:val="24"/>
        </w:rPr>
        <w:t>W</w:t>
      </w:r>
      <w:r>
        <w:rPr>
          <w:kern w:val="2"/>
          <w:szCs w:val="22"/>
          <w:rFonts w:ascii="Times New Roman" w:hAnsi="Times New Roman" w:cstheme="minorBidi" w:eastAsiaTheme="minorHAnsi"/>
          <w:i/>
          <w:spacing w:val="-6"/>
          <w:sz w:val="24"/>
        </w:rPr>
        <w:t> </w:t>
      </w:r>
      <w:r>
        <w:rPr>
          <w:kern w:val="2"/>
          <w:szCs w:val="22"/>
          <w:rFonts w:ascii="Times New Roman" w:hAnsi="Times New Roman" w:cstheme="minorBidi" w:eastAsiaTheme="minorHAnsi"/>
          <w:w w:val="101"/>
          <w:position w:val="11"/>
          <w:sz w:val="14"/>
        </w:rPr>
        <w:t>2</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w w:val="102"/>
          <w:sz w:val="24"/>
        </w:rPr>
        <w:t>W</w:t>
      </w:r>
      <w:r>
        <w:rPr>
          <w:kern w:val="2"/>
          <w:szCs w:val="22"/>
          <w:rFonts w:ascii="Symbol" w:hAnsi="Symbol" w:cstheme="minorBidi" w:eastAsiaTheme="minorHAnsi"/>
          <w:spacing w:val="6"/>
          <w:w w:val="102"/>
          <w:position w:val="1"/>
          <w:sz w:val="24"/>
        </w:rPr>
        <w:t></w:t>
      </w:r>
      <w:r>
        <w:rPr>
          <w:kern w:val="2"/>
          <w:szCs w:val="22"/>
          <w:rFonts w:ascii="Times New Roman" w:hAnsi="Times New Roman" w:cstheme="minorBidi" w:eastAsiaTheme="minorHAnsi"/>
          <w:i/>
          <w:w w:val="102"/>
          <w:sz w:val="24"/>
        </w:rPr>
        <w:t>W</w:t>
      </w:r>
      <w:r>
        <w:rPr>
          <w:kern w:val="2"/>
          <w:szCs w:val="22"/>
          <w:rFonts w:ascii="Times New Roman" w:hAnsi="Times New Roman" w:cstheme="minorBidi" w:eastAsiaTheme="minorHAnsi"/>
          <w:i/>
          <w:sz w:val="24"/>
        </w:rPr>
        <w:t>  </w:t>
      </w:r>
      <w:r>
        <w:rPr>
          <w:kern w:val="2"/>
          <w:szCs w:val="22"/>
          <w:rFonts w:ascii="Times New Roman" w:hAnsi="Times New Roman" w:cstheme="minorBidi" w:eastAsiaTheme="minorHAnsi"/>
          <w:i/>
          <w:spacing w:val="-12"/>
          <w:sz w:val="24"/>
        </w:rPr>
        <w:t> </w:t>
      </w:r>
      <w:r>
        <w:rPr>
          <w:kern w:val="2"/>
          <w:szCs w:val="22"/>
          <w:rFonts w:ascii="Symbol" w:hAnsi="Symbol" w:cstheme="minorBidi" w:eastAsiaTheme="minorHAnsi"/>
          <w:w w:val="63"/>
          <w:sz w:val="38"/>
        </w:rPr>
        <w:t></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hAnsi="Times New Roman"/>
          <w:i/>
        </w:rPr>
        <w:t>LM</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N</w:t>
      </w:r>
    </w:p>
    <w:p w:rsidR="0018722C">
      <w:pPr>
        <w:spacing w:line="147" w:lineRule="exact" w:before="123"/>
        <w:ind w:leftChars="0" w:left="0" w:rightChars="0" w:right="1113" w:firstLineChars="0" w:firstLine="0"/>
        <w:jc w:val="right"/>
        <w:topLinePunct/>
      </w:pPr>
      <w:r>
        <w:rPr>
          <w:kern w:val="2"/>
          <w:sz w:val="32"/>
          <w:szCs w:val="22"/>
          <w:rFonts w:cstheme="minorBidi" w:hAnsiTheme="minorHAnsi" w:eastAsiaTheme="minorHAnsi" w:asciiTheme="minorHAnsi" w:ascii="Symbol" w:hAnsi="Symbol"/>
          <w:spacing w:val="-6"/>
          <w:w w:val="75"/>
        </w:rPr>
        <w:t></w:t>
      </w:r>
      <w:r>
        <w:rPr>
          <w:kern w:val="2"/>
          <w:szCs w:val="22"/>
          <w:rFonts w:ascii="Times New Roman" w:hAnsi="Times New Roman" w:cstheme="minorBidi" w:eastAsiaTheme="minorHAnsi"/>
          <w:i/>
          <w:spacing w:val="1"/>
          <w:w w:val="102"/>
          <w:sz w:val="24"/>
        </w:rPr>
        <w:t>E</w:t>
      </w:r>
      <w:r>
        <w:rPr>
          <w:kern w:val="2"/>
          <w:szCs w:val="22"/>
          <w:rFonts w:ascii="Symbol" w:hAnsi="Symbol" w:cstheme="minorBidi" w:eastAsiaTheme="minorHAnsi"/>
          <w:spacing w:val="-2"/>
          <w:w w:val="102"/>
          <w:position w:val="1"/>
          <w:sz w:val="24"/>
        </w:rPr>
        <w:t></w:t>
      </w:r>
      <w:r>
        <w:rPr>
          <w:kern w:val="2"/>
          <w:szCs w:val="22"/>
          <w:rFonts w:ascii="Symbol" w:hAnsi="Symbol" w:cstheme="minorBidi" w:eastAsiaTheme="minorHAnsi"/>
          <w:spacing w:val="0"/>
          <w:w w:val="77"/>
          <w:sz w:val="31"/>
        </w:rPr>
        <w:t></w:t>
      </w:r>
      <w:r>
        <w:rPr>
          <w:kern w:val="2"/>
          <w:szCs w:val="22"/>
          <w:rFonts w:ascii="Times New Roman" w:hAnsi="Times New Roman" w:cstheme="minorBidi" w:eastAsiaTheme="minorHAnsi"/>
          <w:i/>
          <w:spacing w:val="6"/>
          <w:w w:val="102"/>
          <w:sz w:val="24"/>
        </w:rPr>
        <w:t>I</w:t>
      </w:r>
      <w:r>
        <w:rPr>
          <w:kern w:val="2"/>
          <w:szCs w:val="22"/>
          <w:rFonts w:ascii="Times New Roman" w:hAnsi="Times New Roman" w:cstheme="minorBidi" w:eastAsiaTheme="minorHAnsi"/>
          <w:i/>
          <w:w w:val="102"/>
          <w:position w:val="-5"/>
          <w:sz w:val="14"/>
        </w:rPr>
        <w:t>T</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spacing w:val="8"/>
          <w:w w:val="102"/>
          <w:sz w:val="24"/>
        </w:rPr>
        <w:t></w:t>
      </w:r>
      <w:r>
        <w:rPr>
          <w:kern w:val="2"/>
          <w:szCs w:val="22"/>
          <w:rFonts w:ascii="Times New Roman" w:hAnsi="Times New Roman" w:cstheme="minorBidi" w:eastAsiaTheme="minorHAnsi"/>
          <w:i/>
          <w:spacing w:val="2"/>
          <w:w w:val="102"/>
          <w:sz w:val="24"/>
        </w:rPr>
        <w:t>W</w:t>
      </w:r>
      <w:r>
        <w:rPr>
          <w:kern w:val="2"/>
          <w:szCs w:val="22"/>
          <w:rFonts w:ascii="Times New Roman" w:hAnsi="Times New Roman" w:cstheme="minorBidi" w:eastAsiaTheme="minorHAnsi"/>
          <w:i/>
          <w:w w:val="102"/>
          <w:position w:val="-5"/>
          <w:sz w:val="14"/>
        </w:rPr>
        <w:t>N</w:t>
      </w:r>
      <w:r>
        <w:rPr>
          <w:kern w:val="2"/>
          <w:szCs w:val="22"/>
          <w:rFonts w:ascii="Symbol" w:hAnsi="Symbol" w:cstheme="minorBidi" w:eastAsiaTheme="minorHAnsi"/>
          <w:spacing w:val="-7"/>
          <w:w w:val="77"/>
          <w:sz w:val="31"/>
        </w:rPr>
        <w:t></w:t>
      </w:r>
      <w:r>
        <w:rPr>
          <w:kern w:val="2"/>
          <w:szCs w:val="22"/>
          <w:rFonts w:ascii="Times New Roman" w:hAnsi="Times New Roman" w:cstheme="minorBidi" w:eastAsiaTheme="minorHAnsi"/>
          <w:i/>
          <w:w w:val="102"/>
          <w:sz w:val="24"/>
        </w:rPr>
        <w:t>e</w:t>
      </w:r>
      <w:r>
        <w:rPr>
          <w:kern w:val="2"/>
          <w:szCs w:val="22"/>
          <w:rFonts w:ascii="Times New Roman" w:hAnsi="Times New Roman" w:cstheme="minorBidi" w:eastAsiaTheme="minorHAnsi"/>
          <w:i/>
          <w:spacing w:val="-14"/>
          <w:sz w:val="24"/>
        </w:rPr>
        <w:t xml:space="preserve"> </w:t>
      </w:r>
      <w:r>
        <w:rPr>
          <w:kern w:val="2"/>
          <w:szCs w:val="22"/>
          <w:rFonts w:ascii="Times New Roman" w:hAnsi="Times New Roman" w:cstheme="minorBidi" w:eastAsiaTheme="minorHAnsi"/>
          <w:spacing w:val="5"/>
          <w:w w:val="102"/>
          <w:sz w:val="24"/>
        </w:rPr>
        <w:t>/</w:t>
      </w:r>
      <w:r>
        <w:rPr>
          <w:kern w:val="2"/>
          <w:szCs w:val="22"/>
          <w:rFonts w:ascii="Symbol" w:hAnsi="Symbol" w:cstheme="minorBidi" w:eastAsiaTheme="minorHAnsi"/>
          <w:spacing w:val="-4"/>
          <w:w w:val="77"/>
          <w:sz w:val="31"/>
        </w:rPr>
        <w:t></w:t>
      </w:r>
      <w:r>
        <w:rPr>
          <w:kern w:val="2"/>
          <w:szCs w:val="22"/>
          <w:rFonts w:ascii="Times New Roman" w:hAnsi="Times New Roman" w:cstheme="minorBidi" w:eastAsiaTheme="minorHAnsi"/>
          <w:i/>
          <w:spacing w:val="1"/>
          <w:w w:val="102"/>
          <w:sz w:val="24"/>
        </w:rPr>
        <w:t>e</w:t>
      </w:r>
      <w:r>
        <w:rPr>
          <w:kern w:val="2"/>
          <w:szCs w:val="22"/>
          <w:rFonts w:ascii="Symbol" w:hAnsi="Symbol" w:cstheme="minorBidi" w:eastAsiaTheme="minorHAnsi"/>
          <w:spacing w:val="-4"/>
          <w:w w:val="102"/>
          <w:position w:val="1"/>
          <w:sz w:val="24"/>
        </w:rPr>
        <w:t></w:t>
      </w:r>
      <w:r>
        <w:rPr>
          <w:kern w:val="2"/>
          <w:szCs w:val="22"/>
          <w:rFonts w:ascii="Times New Roman" w:hAnsi="Times New Roman" w:cstheme="minorBidi" w:eastAsiaTheme="minorHAnsi"/>
          <w:i/>
          <w:w w:val="102"/>
          <w:sz w:val="24"/>
        </w:rPr>
        <w:t>e</w:t>
      </w:r>
      <w:r>
        <w:rPr>
          <w:kern w:val="2"/>
          <w:szCs w:val="22"/>
          <w:rFonts w:ascii="Times New Roman" w:hAnsi="Times New Roman" w:cstheme="minorBidi" w:eastAsiaTheme="minorHAnsi"/>
          <w:i/>
          <w:spacing w:val="-14"/>
          <w:sz w:val="24"/>
        </w:rPr>
        <w:t xml:space="preserve"> </w:t>
      </w:r>
      <w:r>
        <w:rPr>
          <w:kern w:val="2"/>
          <w:szCs w:val="22"/>
          <w:rFonts w:ascii="Times New Roman" w:hAnsi="Times New Roman" w:cstheme="minorBidi" w:eastAsiaTheme="minorHAnsi"/>
          <w:w w:val="102"/>
          <w:sz w:val="24"/>
        </w:rPr>
        <w:t>/</w:t>
      </w:r>
      <w:r>
        <w:rPr>
          <w:kern w:val="2"/>
          <w:szCs w:val="22"/>
          <w:rFonts w:ascii="Times New Roman" w:hAnsi="Times New Roman" w:cstheme="minorBidi" w:eastAsiaTheme="minorHAnsi"/>
          <w:spacing w:val="-4"/>
          <w:sz w:val="24"/>
        </w:rPr>
        <w:t xml:space="preserve"> </w:t>
      </w:r>
      <w:r>
        <w:rPr>
          <w:kern w:val="2"/>
          <w:szCs w:val="22"/>
          <w:rFonts w:ascii="Times New Roman" w:hAnsi="Times New Roman" w:cstheme="minorBidi" w:eastAsiaTheme="minorHAnsi"/>
          <w:i/>
          <w:spacing w:val="-2"/>
          <w:w w:val="102"/>
          <w:sz w:val="24"/>
        </w:rPr>
        <w:t>N</w:t>
      </w:r>
      <w:r>
        <w:rPr>
          <w:kern w:val="2"/>
          <w:szCs w:val="22"/>
          <w:rFonts w:ascii="Times New Roman" w:hAnsi="Times New Roman" w:cstheme="minorBidi" w:eastAsiaTheme="minorHAnsi"/>
          <w:i/>
          <w:w w:val="102"/>
          <w:sz w:val="24"/>
        </w:rPr>
        <w:t>T</w:t>
      </w:r>
      <w:r>
        <w:rPr>
          <w:kern w:val="2"/>
          <w:szCs w:val="22"/>
          <w:rFonts w:ascii="Symbol" w:hAnsi="Symbol" w:cstheme="minorBidi" w:eastAsiaTheme="minorHAnsi"/>
          <w:spacing w:val="-8"/>
          <w:w w:val="77"/>
          <w:sz w:val="31"/>
        </w:rPr>
        <w:t></w:t>
      </w:r>
      <w:r>
        <w:rPr>
          <w:kern w:val="2"/>
          <w:szCs w:val="22"/>
          <w:rFonts w:ascii="Symbol" w:hAnsi="Symbol" w:cstheme="minorBidi" w:eastAsiaTheme="minorHAnsi"/>
          <w:w w:val="75"/>
          <w:sz w:val="32"/>
        </w:rPr>
        <w:t></w:t>
      </w:r>
    </w:p>
    <w:p w:rsidR="0018722C">
      <w:pPr>
        <w:topLinePunct/>
      </w:pPr>
      <w:r>
        <w:rPr>
          <w:rFonts w:cstheme="minorBidi" w:hAnsiTheme="minorHAnsi" w:eastAsiaTheme="minorHAnsi" w:asciiTheme="minorHAnsi" w:ascii="Times New Roman"/>
        </w:rPr>
        <w:t>2</w:t>
      </w:r>
    </w:p>
    <w:p w:rsidR="0018722C">
      <w:pPr>
        <w:pStyle w:val="aff7"/>
        <w:topLinePunct/>
      </w:pPr>
      <w:r>
        <w:rPr>
          <w:rFonts w:ascii="Times New Roman"/>
          <w:sz w:val="2"/>
        </w:rPr>
        <w:pict>
          <v:group style="width:125.95pt;height:.5pt;mso-position-horizontal-relative:char;mso-position-vertical-relative:line" coordorigin="0,0" coordsize="2519,10">
            <v:line style="position:absolute" from="0,5" to="2518,5" stroked="true" strokeweight=".485927pt" strokecolor="#000000">
              <v:stroke dashstyle="solid"/>
            </v:line>
          </v:group>
        </w:pict>
      </w:r>
      <w:r/>
    </w:p>
    <w:p w:rsidR="0018722C">
      <w:pPr>
        <w:pStyle w:val="affff1"/>
        <w:topLinePunct/>
      </w:pPr>
      <w:r>
        <w:rPr>
          <w:rFonts w:ascii="Times New Roman"/>
        </w:rPr>
        <w:t>(</w:t>
      </w:r>
      <w:r>
        <w:rPr>
          <w:rFonts w:ascii="Times New Roman"/>
        </w:rPr>
        <w:t xml:space="preserve">3.14</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3" w:equalWidth="0">
            <w:col w:w="1365" w:space="40"/>
            <w:col w:w="3554" w:space="2098"/>
            <w:col w:w="1533"/>
          </w:cols>
        </w:sectPr>
        <w:topLinePunct/>
      </w:pPr>
    </w:p>
    <w:p w:rsidR="0018722C">
      <w:pPr>
        <w:topLinePunct/>
      </w:pPr>
      <w:r>
        <w:rPr>
          <w:rFonts w:cstheme="minorBidi" w:hAnsiTheme="minorHAnsi" w:eastAsiaTheme="minorHAnsi" w:asciiTheme="minorHAnsi" w:ascii="Times New Roman" w:hAnsi="Times New Roman"/>
          <w:i/>
        </w:rPr>
        <w:t>E</w:t>
      </w:r>
      <w:r w:rsidRPr="00000000">
        <w:rPr>
          <w:rFonts w:cstheme="minorBidi" w:hAnsiTheme="minorHAnsi" w:eastAsiaTheme="minorHAnsi" w:asciiTheme="minorHAnsi"/>
        </w:rPr>
        <w:tab/>
      </w:r>
      <w:r>
        <w:rPr>
          <w:rFonts w:ascii="Times New Roman" w:hAnsi="Times New Roman" w:cstheme="minorBidi" w:eastAsiaTheme="minorHAnsi"/>
          <w:i/>
        </w:rPr>
        <w:t>Ttr</w:t>
      </w:r>
      <w:r>
        <w:rPr>
          <w:rFonts w:ascii="Times New Roman" w:hAnsi="Times New Roman" w:cstheme="minorBidi" w:eastAsiaTheme="minorHAnsi"/>
        </w:rPr>
        <w:t>(</w:t>
      </w:r>
      <w:r>
        <w:rPr>
          <w:rFonts w:ascii="Times New Roman" w:hAnsi="Times New Roman" w:cstheme="minorBidi" w:eastAsiaTheme="minorHAnsi"/>
          <w:i/>
        </w:rPr>
        <w:t>W </w:t>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W</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i/>
        </w:rPr>
        <w:t> </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N</w:t>
      </w:r>
    </w:p>
    <w:p w:rsidR="0018722C">
      <w:pPr>
        <w:topLinePunct/>
      </w:pPr>
      <w:r>
        <w:rPr>
          <w:rFonts w:cstheme="minorBidi" w:hAnsiTheme="minorHAnsi" w:eastAsiaTheme="minorHAnsi" w:asciiTheme="minorHAnsi"/>
        </w:rPr>
        <w:t>式中，</w:t>
      </w:r>
      <w:r>
        <w:rPr>
          <w:rFonts w:ascii="Times New Roman" w:hAnsi="Times New Roman" w:eastAsia="宋体" w:cstheme="minorBidi"/>
          <w:i/>
        </w:rPr>
        <w:t>Wy</w:t>
      </w:r>
      <w:r>
        <w:rPr>
          <w:rFonts w:ascii="Times New Roman" w:hAnsi="Times New Roman" w:eastAsia="宋体" w:cstheme="minorBidi"/>
        </w:rPr>
        <w:t>ˆ</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I</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i/>
        </w:rPr>
        <w:t>W</w:t>
      </w:r>
      <w:r>
        <w:rPr>
          <w:rFonts w:ascii="Times New Roman" w:hAnsi="Times New Roman" w:eastAsia="宋体" w:cstheme="minorBidi"/>
          <w:i/>
        </w:rPr>
        <w:t>N</w:t>
      </w:r>
      <w:r>
        <w:rPr>
          <w:rFonts w:ascii="Symbol" w:hAnsi="Symbol" w:eastAsia="Symbol" w:cstheme="minorBidi"/>
        </w:rPr>
        <w:t></w:t>
      </w:r>
      <w:r>
        <w:rPr>
          <w:rFonts w:ascii="Times New Roman" w:hAnsi="Times New Roman" w:eastAsia="宋体" w:cstheme="minorBidi"/>
          <w:i/>
        </w:rPr>
        <w:t>X</w:t>
      </w:r>
      <w:r>
        <w:rPr>
          <w:rFonts w:ascii="Symbol" w:hAnsi="Symbol" w:eastAsia="Symbol" w:cstheme="minorBidi"/>
          <w:i/>
        </w:rPr>
        <w:t></w:t>
      </w:r>
      <w:r>
        <w:rPr>
          <w:rFonts w:ascii="Times New Roman" w:hAnsi="Times New Roman" w:eastAsia="宋体" w:cstheme="minorBidi"/>
        </w:rPr>
        <w:t>ˆ</w:t>
      </w:r>
      <w:r>
        <w:rPr>
          <w:rFonts w:cstheme="minorBidi" w:hAnsiTheme="minorHAnsi" w:eastAsiaTheme="minorHAnsi" w:asciiTheme="minorHAnsi"/>
          <w:kern w:val="2"/>
          <w:spacing w:val="0"/>
          <w:sz w:val="24"/>
        </w:rPr>
        <w:t xml:space="preserve">, </w:t>
      </w:r>
      <w:r>
        <w:rPr>
          <w:rFonts w:ascii="Times New Roman" w:hAnsi="Times New Roman" w:eastAsia="宋体" w:cstheme="minorBidi"/>
          <w:i/>
        </w:rPr>
        <w:t>M</w:t>
      </w:r>
      <w:r>
        <w:rPr>
          <w:rFonts w:ascii="Symbol" w:hAnsi="Symbol" w:eastAsia="Symbol" w:cstheme="minorBidi"/>
        </w:rPr>
        <w:t></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i/>
        </w:rPr>
        <w:t>NT</w:t>
      </w:r>
      <w:r>
        <w:rPr>
          <w:rFonts w:ascii="Symbol" w:hAnsi="Symbol" w:eastAsia="Symbol" w:cstheme="minorBidi"/>
        </w:rPr>
        <w:t></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i/>
        </w:rPr>
        <w:t>X</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rPr>
        <w:t> </w:t>
      </w:r>
      <w:r>
        <w:rPr>
          <w:rFonts w:ascii="Times New Roman" w:hAnsi="Times New Roman" w:eastAsia="宋体" w:cstheme="minorBidi"/>
          <w:i/>
        </w:rPr>
        <w:t>X</w:t>
      </w:r>
      <w:r>
        <w:rPr>
          <w:rFonts w:ascii="Symbol" w:hAnsi="Symbol" w:eastAsia="Symbol" w:cstheme="minorBidi"/>
        </w:rPr>
        <w:t></w:t>
      </w:r>
      <w:r>
        <w:rPr>
          <w:rFonts w:cstheme="minorBidi" w:hAnsiTheme="minorHAnsi" w:eastAsiaTheme="minorHAnsi" w:asciiTheme="minorHAnsi"/>
          <w:kern w:val="2"/>
          <w:sz w:val="24"/>
        </w:rPr>
        <w:t xml:space="preserve">, </w:t>
      </w:r>
      <w:r>
        <w:rPr>
          <w:rFonts w:ascii="Times New Roman" w:hAnsi="Times New Roman" w:eastAsia="宋体" w:cstheme="minorBidi"/>
          <w:i/>
        </w:rPr>
        <w:t>e</w:t>
      </w:r>
      <w:r>
        <w:rPr>
          <w:rFonts w:ascii="Symbol" w:hAnsi="Symbol" w:eastAsia="Symbol" w:cstheme="minorBidi"/>
        </w:rPr>
        <w:t></w:t>
      </w:r>
      <w:r>
        <w:rPr>
          <w:rFonts w:ascii="Times New Roman" w:hAnsi="Times New Roman" w:eastAsia="宋体" w:cstheme="minorBidi"/>
          <w:i/>
        </w:rPr>
        <w:t>y</w:t>
      </w:r>
      <w:r>
        <w:rPr>
          <w:rFonts w:ascii="Symbol" w:hAnsi="Symbol" w:eastAsia="Symbol" w:cstheme="minorBidi"/>
        </w:rPr>
        <w:t></w:t>
      </w:r>
      <w:r>
        <w:rPr>
          <w:rFonts w:ascii="Times New Roman" w:hAnsi="Times New Roman" w:eastAsia="宋体" w:cstheme="minorBidi"/>
          <w:i/>
        </w:rPr>
        <w:t>X</w:t>
      </w:r>
      <w:r>
        <w:rPr>
          <w:rFonts w:ascii="Symbol" w:hAnsi="Symbol" w:eastAsia="Symbol" w:cstheme="minorBidi"/>
          <w:i/>
        </w:rPr>
        <w:t></w:t>
      </w:r>
      <w:r>
        <w:rPr>
          <w:rFonts w:ascii="Times New Roman" w:hAnsi="Times New Roman" w:eastAsia="宋体" w:cstheme="minorBidi"/>
        </w:rPr>
        <w:t>ˆ</w:t>
      </w:r>
      <w:r>
        <w:rPr>
          <w:rFonts w:cstheme="minorBidi" w:hAnsiTheme="minorHAnsi" w:eastAsiaTheme="minorHAnsi" w:asciiTheme="minorHAnsi"/>
          <w:kern w:val="2"/>
          <w:spacing w:val="-2"/>
          <w:sz w:val="24"/>
        </w:rPr>
        <w:t xml:space="preserve">, </w:t>
      </w:r>
      <w:r>
        <w:rPr>
          <w:rFonts w:ascii="Times New Roman" w:hAnsi="Times New Roman" w:eastAsia="宋体" w:cstheme="minorBidi"/>
          <w:i/>
        </w:rPr>
        <w:t>tr</w:t>
      </w:r>
      <w:r>
        <w:rPr>
          <w:rFonts w:cstheme="minorBidi" w:hAnsiTheme="minorHAnsi" w:eastAsiaTheme="minorHAnsi" w:asciiTheme="minorHAnsi"/>
        </w:rPr>
        <w:t>为矩阵迹的运</w:t>
      </w:r>
      <w:r>
        <w:rPr>
          <w:rFonts w:cstheme="minorBidi" w:hAnsiTheme="minorHAnsi" w:eastAsiaTheme="minorHAnsi" w:asciiTheme="minorHAnsi"/>
        </w:rPr>
        <w:t>算，有</w:t>
      </w:r>
      <w:r>
        <w:rPr>
          <w:rFonts w:ascii="Times New Roman" w:hAnsi="Times New Roman" w:eastAsia="宋体" w:cstheme="minorBidi"/>
          <w:i/>
        </w:rPr>
        <w:t>T</w:t>
      </w:r>
      <w:r>
        <w:rPr>
          <w:rFonts w:ascii="Times New Roman" w:hAnsi="Times New Roman" w:eastAsia="宋体" w:cstheme="minorBidi"/>
          <w:i/>
        </w:rPr>
        <w:t>t</w:t>
      </w:r>
      <w:r>
        <w:rPr>
          <w:rFonts w:ascii="Times New Roman" w:hAnsi="Times New Roman" w:eastAsia="宋体" w:cstheme="minorBidi"/>
          <w:i/>
        </w:rPr>
        <w:t>r</w:t>
      </w:r>
      <w:r>
        <w:rPr>
          <w:rFonts w:ascii="Times New Roman" w:hAnsi="Times New Roman" w:eastAsia="宋体" w:cstheme="minorBidi"/>
          <w:i/>
        </w:rPr>
        <w:t>W</w:t>
      </w:r>
      <w:r>
        <w:rPr>
          <w:rFonts w:ascii="Times New Roman" w:hAnsi="Times New Roman" w:eastAsia="宋体" w:cstheme="minorBidi"/>
          <w:i/>
        </w:rPr>
        <w:t>N</w:t>
      </w:r>
      <w:r>
        <w:rPr>
          <w:rFonts w:ascii="Symbol" w:hAnsi="Symbol" w:eastAsia="Symbol" w:cstheme="minorBidi"/>
        </w:rPr>
        <w:t></w:t>
      </w:r>
      <w:r>
        <w:rPr>
          <w:rFonts w:ascii="Times New Roman" w:hAnsi="Times New Roman" w:eastAsia="宋体" w:cstheme="minorBidi"/>
          <w:i/>
        </w:rPr>
        <w:t>W</w:t>
      </w:r>
      <w:r>
        <w:rPr>
          <w:rFonts w:ascii="Times New Roman" w:hAnsi="Times New Roman" w:eastAsia="宋体" w:cstheme="minorBidi"/>
          <w:i/>
        </w:rPr>
        <w:t>N</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t</w:t>
      </w:r>
      <w:r>
        <w:rPr>
          <w:rFonts w:ascii="Times New Roman" w:hAnsi="Times New Roman" w:eastAsia="宋体" w:cstheme="minorBidi"/>
          <w:i/>
        </w:rPr>
        <w:t>r</w:t>
      </w:r>
      <w:r>
        <w:rPr>
          <w:rFonts w:ascii="Symbol" w:hAnsi="Symbol" w:eastAsia="Symbol" w:cstheme="minorBidi"/>
        </w:rPr>
        <w:t></w:t>
      </w:r>
      <w:r>
        <w:rPr>
          <w:rFonts w:ascii="Times New Roman" w:hAnsi="Times New Roman" w:eastAsia="宋体" w:cstheme="minorBidi"/>
          <w:i/>
        </w:rPr>
        <w:t>I</w:t>
      </w:r>
      <w:r>
        <w:rPr>
          <w:rFonts w:ascii="Times New Roman" w:hAnsi="Times New Roman" w:eastAsia="宋体" w:cstheme="minorBidi"/>
          <w:i/>
        </w:rPr>
        <w:t>T</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W</w:t>
      </w:r>
      <w:r>
        <w:rPr>
          <w:rFonts w:ascii="Times New Roman" w:hAnsi="Times New Roman" w:eastAsia="宋体" w:cstheme="minorBidi"/>
          <w:i/>
        </w:rPr>
        <w:t>N</w:t>
      </w:r>
      <w:r>
        <w:rPr>
          <w:rFonts w:ascii="Symbol" w:hAnsi="Symbol" w:eastAsia="Symbol" w:cstheme="minorBidi"/>
        </w:rPr>
        <w:t></w:t>
      </w:r>
      <w:r>
        <w:rPr>
          <w:rFonts w:ascii="Times New Roman" w:hAnsi="Times New Roman" w:eastAsia="宋体" w:cstheme="minorBidi"/>
          <w:i/>
        </w:rPr>
        <w:t>W</w:t>
      </w:r>
      <w:r>
        <w:rPr>
          <w:rFonts w:ascii="Times New Roman" w:hAnsi="Times New Roman" w:eastAsia="宋体" w:cstheme="minorBidi"/>
          <w:i/>
        </w:rPr>
        <w:t>N</w:t>
      </w:r>
      <w:r>
        <w:rPr>
          <w:rFonts w:ascii="Symbol" w:hAnsi="Symbol" w:eastAsia="Symbol" w:cstheme="minorBidi"/>
        </w:rPr>
        <w:t></w:t>
      </w:r>
      <w:r>
        <w:rPr>
          <w:rFonts w:cstheme="minorBidi" w:hAnsiTheme="minorHAnsi" w:eastAsiaTheme="minorHAnsi" w:asciiTheme="minorHAnsi"/>
          <w:kern w:val="2"/>
          <w:spacing w:val="-23"/>
          <w:sz w:val="24"/>
        </w:rPr>
        <w:t>,</w:t>
      </w:r>
      <w:r>
        <w:rPr>
          <w:rFonts w:cstheme="minorBidi" w:hAnsiTheme="minorHAnsi" w:eastAsiaTheme="minorHAnsi" w:asciiTheme="minorHAnsi"/>
        </w:rPr>
        <w:t> </w:t>
      </w:r>
      <w:r>
        <w:rPr>
          <w:rFonts w:ascii="Times New Roman" w:hAnsi="Times New Roman" w:eastAsia="宋体" w:cstheme="minorBidi"/>
          <w:i/>
        </w:rPr>
        <w:t>t</w:t>
      </w:r>
      <w:r>
        <w:rPr>
          <w:rFonts w:ascii="Times New Roman" w:hAnsi="Times New Roman" w:eastAsia="宋体" w:cstheme="minorBidi"/>
          <w:i/>
        </w:rPr>
        <w:t>r</w:t>
      </w:r>
      <w:r>
        <w:rPr>
          <w:rFonts w:ascii="Symbol" w:hAnsi="Symbol" w:eastAsia="Symbol" w:cstheme="minorBidi"/>
        </w:rPr>
        <w:t></w:t>
      </w:r>
      <w:r>
        <w:rPr>
          <w:rFonts w:ascii="Times New Roman" w:hAnsi="Times New Roman" w:eastAsia="宋体" w:cstheme="minorBidi"/>
          <w:i/>
        </w:rPr>
        <w:t>I</w:t>
      </w:r>
      <w:r>
        <w:rPr>
          <w:rFonts w:ascii="Times New Roman" w:hAnsi="Times New Roman" w:eastAsia="宋体" w:cstheme="minorBidi"/>
          <w:i/>
        </w:rPr>
        <w:t>T</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W</w:t>
      </w:r>
      <w:r>
        <w:rPr>
          <w:rFonts w:ascii="Times New Roman" w:hAnsi="Times New Roman" w:eastAsia="宋体" w:cstheme="minorBidi"/>
          <w:i/>
        </w:rPr>
        <w:t>N</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0</w:t>
      </w:r>
      <w:r>
        <w:rPr>
          <w:rFonts w:ascii="Times New Roman" w:hAnsi="Times New Roman" w:eastAsia="宋体" w:cstheme="minorBidi"/>
        </w:rPr>
        <w:t> </w:t>
      </w:r>
      <w:r>
        <w:rPr>
          <w:rFonts w:cstheme="minorBidi" w:hAnsiTheme="minorHAnsi" w:eastAsiaTheme="minorHAnsi" w:asciiTheme="minorHAnsi"/>
          <w:kern w:val="2"/>
          <w:sz w:val="24"/>
        </w:rPr>
        <w:t>.</w:t>
      </w:r>
    </w:p>
    <w:p w:rsidR="0018722C">
      <w:pPr>
        <w:pStyle w:val="a8"/>
        <w:topLinePunct/>
      </w:pPr>
      <w:r>
        <w:t>表</w:t>
      </w:r>
      <w:r>
        <w:rPr>
          <w:rFonts w:ascii="Times New Roman" w:eastAsia="Times New Roman"/>
        </w:rPr>
        <w:t>3-5  </w:t>
      </w:r>
      <w:r>
        <w:t>模型的</w:t>
      </w:r>
      <w:r>
        <w:rPr>
          <w:rFonts w:ascii="Times New Roman" w:eastAsia="Times New Roman"/>
        </w:rPr>
        <w:t>LM</w:t>
      </w:r>
      <w:r>
        <w:t>检验统计量结果</w:t>
      </w:r>
    </w:p>
    <w:tbl>
      <w:tblPr>
        <w:tblW w:w="5000" w:type="pct"/>
        <w:tblInd w:w="193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51"/>
        <w:gridCol w:w="1599"/>
        <w:gridCol w:w="1546"/>
      </w:tblGrid>
      <w:tr>
        <w:trPr>
          <w:tblHeader/>
        </w:trPr>
        <w:tc>
          <w:tcPr>
            <w:tcW w:w="1651" w:type="pct"/>
            <w:vAlign w:val="center"/>
            <w:tcBorders>
              <w:bottom w:val="single" w:sz="4" w:space="0" w:color="auto"/>
            </w:tcBorders>
          </w:tcPr>
          <w:p w:rsidR="0018722C">
            <w:pPr>
              <w:pStyle w:val="a7"/>
              <w:topLinePunct/>
              <w:ind w:leftChars="0" w:left="0" w:rightChars="0" w:right="0" w:firstLineChars="0" w:firstLine="0"/>
              <w:spacing w:line="240" w:lineRule="atLeast"/>
            </w:pPr>
            <w:r>
              <w:t>检验方法</w:t>
            </w:r>
          </w:p>
        </w:tc>
        <w:tc>
          <w:tcPr>
            <w:tcW w:w="1703" w:type="pct"/>
            <w:vAlign w:val="center"/>
            <w:tcBorders>
              <w:bottom w:val="single" w:sz="4" w:space="0" w:color="auto"/>
            </w:tcBorders>
          </w:tcPr>
          <w:p w:rsidR="0018722C">
            <w:pPr>
              <w:pStyle w:val="a7"/>
              <w:topLinePunct/>
              <w:ind w:leftChars="0" w:left="0" w:rightChars="0" w:right="0" w:firstLineChars="0" w:firstLine="0"/>
              <w:spacing w:line="240" w:lineRule="atLeast"/>
            </w:pPr>
            <w:r>
              <w:t>统计值</w:t>
            </w:r>
          </w:p>
        </w:tc>
        <w:tc>
          <w:tcPr>
            <w:tcW w:w="1646" w:type="pct"/>
            <w:vAlign w:val="center"/>
            <w:tcBorders>
              <w:bottom w:val="single" w:sz="4" w:space="0" w:color="auto"/>
            </w:tcBorders>
          </w:tcPr>
          <w:p w:rsidR="0018722C">
            <w:pPr>
              <w:pStyle w:val="a7"/>
              <w:topLinePunct/>
              <w:ind w:leftChars="0" w:left="0" w:rightChars="0" w:right="0" w:firstLineChars="0" w:firstLine="0"/>
              <w:spacing w:line="240" w:lineRule="atLeast"/>
            </w:pPr>
            <w:r>
              <w:t>小概率 </w:t>
            </w:r>
            <w:r>
              <w:t>p </w:t>
            </w:r>
            <w:r>
              <w:t>值</w:t>
            </w:r>
          </w:p>
        </w:tc>
      </w:tr>
      <w:tr>
        <w:tc>
          <w:tcPr>
            <w:tcW w:w="1651" w:type="pct"/>
            <w:vAlign w:val="center"/>
          </w:tcPr>
          <w:p w:rsidR="0018722C">
            <w:pPr>
              <w:pStyle w:val="ac"/>
              <w:topLinePunct/>
              <w:ind w:leftChars="0" w:left="0" w:rightChars="0" w:right="0" w:firstLineChars="0" w:firstLine="0"/>
              <w:spacing w:line="240" w:lineRule="atLeast"/>
            </w:pPr>
            <w:r>
              <w:t>LM</w:t>
            </w:r>
            <w:r>
              <w:t>E</w:t>
            </w:r>
          </w:p>
        </w:tc>
        <w:tc>
          <w:tcPr>
            <w:tcW w:w="1703" w:type="pct"/>
            <w:vAlign w:val="center"/>
          </w:tcPr>
          <w:p w:rsidR="0018722C">
            <w:pPr>
              <w:pStyle w:val="affff9"/>
              <w:topLinePunct/>
              <w:ind w:leftChars="0" w:left="0" w:rightChars="0" w:right="0" w:firstLineChars="0" w:firstLine="0"/>
              <w:spacing w:line="240" w:lineRule="atLeast"/>
            </w:pPr>
            <w:r>
              <w:t>10.4396</w:t>
            </w:r>
          </w:p>
        </w:tc>
        <w:tc>
          <w:tcPr>
            <w:tcW w:w="1646" w:type="pct"/>
            <w:vAlign w:val="center"/>
          </w:tcPr>
          <w:p w:rsidR="0018722C">
            <w:pPr>
              <w:pStyle w:val="affff9"/>
              <w:topLinePunct/>
              <w:ind w:leftChars="0" w:left="0" w:rightChars="0" w:right="0" w:firstLineChars="0" w:firstLine="0"/>
              <w:spacing w:line="240" w:lineRule="atLeast"/>
            </w:pPr>
            <w:r>
              <w:t>0.0012</w:t>
            </w:r>
          </w:p>
        </w:tc>
      </w:tr>
      <w:tr>
        <w:tc>
          <w:tcPr>
            <w:tcW w:w="1651" w:type="pct"/>
            <w:vAlign w:val="center"/>
          </w:tcPr>
          <w:p w:rsidR="0018722C">
            <w:pPr>
              <w:pStyle w:val="ac"/>
              <w:topLinePunct/>
              <w:ind w:leftChars="0" w:left="0" w:rightChars="0" w:right="0" w:firstLineChars="0" w:firstLine="0"/>
              <w:spacing w:line="240" w:lineRule="atLeast"/>
            </w:pPr>
            <w:r>
              <w:t>R-LM</w:t>
            </w:r>
            <w:r>
              <w:t>E</w:t>
            </w:r>
          </w:p>
        </w:tc>
        <w:tc>
          <w:tcPr>
            <w:tcW w:w="1703" w:type="pct"/>
            <w:vAlign w:val="center"/>
          </w:tcPr>
          <w:p w:rsidR="0018722C">
            <w:pPr>
              <w:pStyle w:val="affff9"/>
              <w:topLinePunct/>
              <w:ind w:leftChars="0" w:left="0" w:rightChars="0" w:right="0" w:firstLineChars="0" w:firstLine="0"/>
              <w:spacing w:line="240" w:lineRule="atLeast"/>
            </w:pPr>
            <w:r>
              <w:t>8.3741</w:t>
            </w:r>
          </w:p>
        </w:tc>
        <w:tc>
          <w:tcPr>
            <w:tcW w:w="1646" w:type="pct"/>
            <w:vAlign w:val="center"/>
          </w:tcPr>
          <w:p w:rsidR="0018722C">
            <w:pPr>
              <w:pStyle w:val="affff9"/>
              <w:topLinePunct/>
              <w:ind w:leftChars="0" w:left="0" w:rightChars="0" w:right="0" w:firstLineChars="0" w:firstLine="0"/>
              <w:spacing w:line="240" w:lineRule="atLeast"/>
            </w:pPr>
            <w:r>
              <w:t>0.0038</w:t>
            </w:r>
          </w:p>
        </w:tc>
      </w:tr>
      <w:tr>
        <w:tc>
          <w:tcPr>
            <w:tcW w:w="1651" w:type="pct"/>
            <w:vAlign w:val="center"/>
          </w:tcPr>
          <w:p w:rsidR="0018722C">
            <w:pPr>
              <w:pStyle w:val="ac"/>
              <w:topLinePunct/>
              <w:ind w:leftChars="0" w:left="0" w:rightChars="0" w:right="0" w:firstLineChars="0" w:firstLine="0"/>
              <w:spacing w:line="240" w:lineRule="atLeast"/>
            </w:pPr>
            <w:r>
              <w:t>LM</w:t>
            </w:r>
            <w:r>
              <w:t>L</w:t>
            </w:r>
          </w:p>
        </w:tc>
        <w:tc>
          <w:tcPr>
            <w:tcW w:w="1703" w:type="pct"/>
            <w:vAlign w:val="center"/>
          </w:tcPr>
          <w:p w:rsidR="0018722C">
            <w:pPr>
              <w:pStyle w:val="affff9"/>
              <w:topLinePunct/>
              <w:ind w:leftChars="0" w:left="0" w:rightChars="0" w:right="0" w:firstLineChars="0" w:firstLine="0"/>
              <w:spacing w:line="240" w:lineRule="atLeast"/>
            </w:pPr>
            <w:r>
              <w:t>41.1881</w:t>
            </w:r>
          </w:p>
        </w:tc>
        <w:tc>
          <w:tcPr>
            <w:tcW w:w="1646" w:type="pct"/>
            <w:vAlign w:val="center"/>
          </w:tcPr>
          <w:p w:rsidR="0018722C">
            <w:pPr>
              <w:pStyle w:val="affff9"/>
              <w:topLinePunct/>
              <w:ind w:leftChars="0" w:left="0" w:rightChars="0" w:right="0" w:firstLineChars="0" w:firstLine="0"/>
              <w:spacing w:line="240" w:lineRule="atLeast"/>
            </w:pPr>
            <w:r>
              <w:t>0.0000</w:t>
            </w:r>
          </w:p>
        </w:tc>
      </w:tr>
      <w:tr>
        <w:tc>
          <w:tcPr>
            <w:tcW w:w="1651" w:type="pct"/>
            <w:vAlign w:val="center"/>
            <w:tcBorders>
              <w:top w:val="single" w:sz="4" w:space="0" w:color="auto"/>
            </w:tcBorders>
          </w:tcPr>
          <w:p w:rsidR="0018722C">
            <w:pPr>
              <w:pStyle w:val="ac"/>
              <w:topLinePunct/>
              <w:ind w:leftChars="0" w:left="0" w:rightChars="0" w:right="0" w:firstLineChars="0" w:firstLine="0"/>
              <w:spacing w:line="240" w:lineRule="atLeast"/>
            </w:pPr>
            <w:r>
              <w:t>R-LM</w:t>
            </w:r>
            <w:r>
              <w:t>L</w:t>
            </w:r>
          </w:p>
        </w:tc>
        <w:tc>
          <w:tcPr>
            <w:tcW w:w="1703" w:type="pct"/>
            <w:vAlign w:val="center"/>
            <w:tcBorders>
              <w:top w:val="single" w:sz="4" w:space="0" w:color="auto"/>
            </w:tcBorders>
          </w:tcPr>
          <w:p w:rsidR="0018722C">
            <w:pPr>
              <w:pStyle w:val="affff9"/>
              <w:topLinePunct/>
              <w:ind w:leftChars="0" w:left="0" w:rightChars="0" w:right="0" w:firstLineChars="0" w:firstLine="0"/>
              <w:spacing w:line="240" w:lineRule="atLeast"/>
            </w:pPr>
            <w:r>
              <w:t>39.1225</w:t>
            </w:r>
          </w:p>
        </w:tc>
        <w:tc>
          <w:tcPr>
            <w:tcW w:w="1646"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rPr/>
        <w:topLinePunct/>
        <w:pStyle w:val="affa"/>
      </w:pPr>
    </w:p>
    <w:p w:rsidR="0018722C">
      <w:pPr>
        <w:topLinePunct/>
      </w:pPr>
      <w:r>
        <w:t>对于城市商品住宅宜居性特征空间滞后评价模型的具体形式，还需要确定是</w:t>
      </w:r>
      <w:r>
        <w:t>固定效应还是随机效应。从理论上来说，当样本是随机取自总体时选择随机效应，</w:t>
      </w:r>
      <w:r w:rsidR="001852F3">
        <w:t xml:space="preserve">而当样本只是限定于一些特定个体时选择固定效应</w:t>
      </w:r>
      <w:r>
        <w:rPr>
          <w:rFonts w:ascii="Times New Roman" w:eastAsia="Times New Roman"/>
        </w:rPr>
        <w:t>[</w:t>
      </w:r>
      <w:r>
        <w:rPr>
          <w:rFonts w:ascii="Times New Roman" w:eastAsia="Times New Roman"/>
        </w:rPr>
        <w:t xml:space="preserve">126</w:t>
      </w:r>
      <w:r>
        <w:rPr>
          <w:rFonts w:ascii="Times New Roman" w:eastAsia="Times New Roman"/>
        </w:rPr>
        <w:t>]</w:t>
      </w:r>
      <w:r>
        <w:t>。本文选择了中国</w:t>
      </w:r>
      <w:r>
        <w:rPr>
          <w:rFonts w:ascii="Times New Roman" w:eastAsia="Times New Roman"/>
        </w:rPr>
        <w:t>35</w:t>
      </w:r>
      <w:r>
        <w:t>个大</w:t>
      </w:r>
      <w:r>
        <w:t>中城市进行研究，样本覆盖了中国的各个地区，代表了城市总体，所以，理论上</w:t>
      </w:r>
      <w:r>
        <w:t>认为固定效应模型更为合适。从统计上来说，需要通过空间</w:t>
      </w:r>
      <w:r>
        <w:rPr>
          <w:rFonts w:ascii="Times New Roman" w:eastAsia="Times New Roman"/>
        </w:rPr>
        <w:t>Hausman</w:t>
      </w:r>
      <w:r>
        <w:t>检验方法</w:t>
      </w:r>
      <w:r>
        <w:t>加以判定。本文计算得出了空间</w:t>
      </w:r>
      <w:r>
        <w:rPr>
          <w:rFonts w:ascii="Times New Roman" w:eastAsia="Times New Roman"/>
        </w:rPr>
        <w:t>Hausman</w:t>
      </w:r>
      <w:r>
        <w:t>检验统计量的值为</w:t>
      </w:r>
      <w:r>
        <w:rPr>
          <w:rFonts w:ascii="Times New Roman" w:eastAsia="Times New Roman"/>
        </w:rPr>
        <w:t>155</w:t>
      </w:r>
      <w:r>
        <w:rPr>
          <w:rFonts w:ascii="Times New Roman" w:eastAsia="Times New Roman"/>
        </w:rPr>
        <w:t>.</w:t>
      </w:r>
      <w:r>
        <w:rPr>
          <w:rFonts w:ascii="Times New Roman" w:eastAsia="Times New Roman"/>
        </w:rPr>
        <w:t>9812</w:t>
      </w:r>
      <w:r>
        <w:t>，对应</w:t>
      </w:r>
      <w:r>
        <w:t>的</w:t>
      </w:r>
    </w:p>
    <w:p w:rsidR="0018722C">
      <w:pPr>
        <w:topLinePunct/>
      </w:pPr>
      <w:r>
        <w:rPr>
          <w:rFonts w:ascii="Symbol" w:hAnsi="Symbol" w:eastAsia="Symbol"/>
          <w:i/>
        </w:rPr>
        <w:t></w:t>
      </w:r>
      <w:r>
        <w:rPr>
          <w:vertAlign w:val="superscript"/>
          /&gt;
        </w:rPr>
        <w:t>2</w:t>
      </w:r>
      <w:r>
        <w:rPr>
          <w:rFonts w:ascii="Times New Roman" w:hAnsi="Times New Roman" w:eastAsia="宋体"/>
          <w:rFonts w:ascii="Times New Roman" w:hAnsi="Times New Roman" w:eastAsia="宋体"/>
        </w:rPr>
        <w:t>（</w:t>
      </w:r>
      <w:r>
        <w:rPr>
          <w:rFonts w:ascii="Times New Roman" w:hAnsi="Times New Roman" w:eastAsia="宋体"/>
        </w:rPr>
        <w:t xml:space="preserve">18</w:t>
      </w:r>
      <w:r>
        <w:rPr>
          <w:rFonts w:ascii="Times New Roman" w:hAnsi="Times New Roman" w:eastAsia="宋体"/>
          <w:rFonts w:ascii="Times New Roman" w:hAnsi="Times New Roman" w:eastAsia="宋体"/>
        </w:rPr>
        <w:t>）</w:t>
      </w:r>
      <w:r>
        <w:t>的</w:t>
      </w:r>
      <w:r>
        <w:rPr>
          <w:rFonts w:ascii="Times New Roman" w:hAnsi="Times New Roman" w:eastAsia="宋体"/>
        </w:rPr>
        <w:t>P</w:t>
      </w:r>
      <w:r>
        <w:t>值为</w:t>
      </w:r>
      <w:r>
        <w:rPr>
          <w:rFonts w:ascii="Times New Roman" w:hAnsi="Times New Roman" w:eastAsia="宋体"/>
        </w:rPr>
        <w:t>0</w:t>
      </w:r>
      <w:r>
        <w:rPr>
          <w:rFonts w:ascii="Times New Roman" w:hAnsi="Times New Roman" w:eastAsia="宋体"/>
        </w:rPr>
        <w:t>.</w:t>
      </w:r>
      <w:r>
        <w:rPr>
          <w:rFonts w:ascii="Times New Roman" w:hAnsi="Times New Roman" w:eastAsia="宋体"/>
        </w:rPr>
        <w:t>0000</w:t>
      </w:r>
      <w:r>
        <w:t>，所以，统计上也表明选择固定效应模型更为合适。于是，城市商品住宅宜居性特征空间评价模型的具体形式如下：</w:t>
      </w:r>
    </w:p>
    <w:p w:rsidR="0018722C">
      <w:pPr>
        <w:topLinePunct/>
      </w:pPr>
      <w:r>
        <w:rPr>
          <w:rFonts w:cstheme="minorBidi" w:hAnsiTheme="minorHAnsi" w:eastAsiaTheme="minorHAnsi" w:asciiTheme="minorHAnsi" w:ascii="Times New Roman" w:hAnsi="Times New Roman"/>
          <w:i/>
        </w:rPr>
        <w:t>HP</w:t>
      </w:r>
      <w:r>
        <w:rPr>
          <w:rFonts w:ascii="Times New Roman" w:hAnsi="Times New Roman" w:cstheme="minorBidi" w:eastAsiaTheme="minorHAnsi"/>
          <w:i/>
        </w:rPr>
        <w:t>it</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WHP</w:t>
      </w:r>
      <w:r>
        <w:rPr>
          <w:rFonts w:ascii="Times New Roman" w:hAnsi="Times New Roman" w:cstheme="minorBidi" w:eastAsiaTheme="minorHAnsi"/>
          <w:i/>
        </w:rPr>
        <w:t>it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1</w:t>
      </w:r>
      <w:r>
        <w:rPr>
          <w:rFonts w:ascii="Times New Roman" w:hAnsi="Times New Roman" w:cstheme="minorBidi" w:eastAsiaTheme="minorHAnsi"/>
          <w:i/>
        </w:rPr>
        <w:t>P</w:t>
      </w:r>
      <w:r>
        <w:rPr>
          <w:rFonts w:ascii="Times New Roman" w:hAnsi="Times New Roman" w:cstheme="minorBidi" w:eastAsiaTheme="minorHAnsi"/>
        </w:rPr>
        <w:t>DI</w:t>
      </w:r>
      <w:r>
        <w:rPr>
          <w:rFonts w:ascii="Times New Roman" w:hAnsi="Times New Roman" w:cstheme="minorBidi" w:eastAsiaTheme="minorHAnsi"/>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2 </w:t>
      </w:r>
      <w:r>
        <w:rPr>
          <w:rFonts w:ascii="Times New Roman" w:hAnsi="Times New Roman" w:cstheme="minorBidi" w:eastAsiaTheme="minorHAnsi"/>
          <w:i/>
        </w:rPr>
        <w:t>PHA</w:t>
      </w:r>
      <w:r>
        <w:rPr>
          <w:rFonts w:ascii="Times New Roman" w:hAnsi="Times New Roman" w:cstheme="minorBidi" w:eastAsiaTheme="minorHAnsi"/>
          <w:i/>
        </w:rPr>
        <w:t>it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3 </w:t>
      </w:r>
      <w:r>
        <w:rPr>
          <w:rFonts w:ascii="Times New Roman" w:hAnsi="Times New Roman" w:cstheme="minorBidi" w:eastAsiaTheme="minorHAnsi"/>
          <w:i/>
        </w:rPr>
        <w:t>PNB</w:t>
      </w:r>
      <w:r>
        <w:rPr>
          <w:rFonts w:ascii="Times New Roman" w:hAnsi="Times New Roman" w:cstheme="minorBidi" w:eastAsiaTheme="minorHAnsi"/>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4 </w:t>
      </w:r>
      <w:r>
        <w:rPr>
          <w:rFonts w:ascii="Times New Roman" w:hAnsi="Times New Roman" w:cstheme="minorBidi" w:eastAsiaTheme="minorHAnsi"/>
          <w:i/>
        </w:rPr>
        <w:t>PNPSS </w:t>
      </w:r>
      <w:r>
        <w:rPr>
          <w:rFonts w:ascii="Times New Roman" w:hAnsi="Times New Roman" w:cstheme="minorBidi" w:eastAsiaTheme="minorHAnsi"/>
          <w:i/>
        </w:rPr>
        <w:t>it</w:t>
      </w:r>
    </w:p>
    <w:p w:rsidR="0018722C">
      <w:spacing w:beforeLines="0" w:before="0" w:afterLines="0" w:after="0" w:line="440" w:lineRule="auto"/>
      <w:pPr>
        <w:sectPr w:rsidR="00556256">
          <w:type w:val="continuous"/>
          <w:pgSz w:w="11910" w:h="16840"/>
          <w:pgMar w:header="895" w:footer="875" w:top="1140" w:bottom="1060" w:left="1660" w:right="1580"/>
        </w:sectPr>
        <w:topLinePunct/>
      </w:pPr>
    </w:p>
    <w:p w:rsidR="0018722C">
      <w:pPr>
        <w:pStyle w:val="cw25"/>
        <w:topLinePunct/>
      </w:pPr>
      <w:r w:rsidP="005B568E">
        <w:rPr>
          <w:rFonts w:hint="default" w:ascii="Symbol" w:hAnsi="Symbol" w:eastAsia="Symbol" w:cs="Symbol"/>
        </w:rPr>
        <w:t></w:t>
      </w:r>
      <w:r>
        <w:rPr>
          <w:rFonts w:ascii="Symbol" w:hAnsi="Symbol"/>
          <w:i/>
        </w:rPr>
        <w:t></w:t>
      </w:r>
      <w:r>
        <w:t>5</w:t>
      </w:r>
      <w:r>
        <w:t> </w:t>
      </w:r>
      <w:r>
        <w:rPr>
          <w:i/>
        </w:rPr>
        <w:t>PNHS</w:t>
      </w:r>
      <w:r>
        <w:rPr>
          <w:i/>
        </w:rPr>
        <w:t>it</w:t>
      </w:r>
      <w:r>
        <w:rPr>
          <w:rFonts w:ascii="Symbol" w:hAnsi="Symbol"/>
        </w:rPr>
        <w:t></w:t>
      </w:r>
      <w:r/>
      <w:r>
        <w:rPr>
          <w:rFonts w:ascii="Symbol" w:hAnsi="Symbol"/>
          <w:i/>
        </w:rPr>
        <w:t></w:t>
      </w:r>
      <w:r>
        <w:t>6</w:t>
      </w:r>
      <w:r>
        <w:t> </w:t>
      </w:r>
      <w:r>
        <w:rPr>
          <w:i/>
        </w:rPr>
        <w:t>PNHB</w:t>
      </w:r>
      <w:r>
        <w:rPr>
          <w:i/>
        </w:rPr>
        <w:t>it</w:t>
      </w:r>
      <w:r>
        <w:rPr>
          <w:rFonts w:ascii="Symbol" w:hAnsi="Symbol"/>
        </w:rPr>
        <w:t></w:t>
      </w:r>
      <w:r/>
      <w:r>
        <w:rPr>
          <w:rFonts w:ascii="Symbol" w:hAnsi="Symbol"/>
          <w:i/>
        </w:rPr>
        <w:t></w:t>
      </w:r>
      <w:r>
        <w:t>7</w:t>
      </w:r>
      <w:r>
        <w:t> </w:t>
      </w:r>
      <w:r>
        <w:rPr>
          <w:i/>
        </w:rPr>
        <w:t>PNPL</w:t>
      </w:r>
      <w:r>
        <w:rPr>
          <w:i/>
        </w:rPr>
        <w:t>it</w:t>
      </w:r>
      <w:r>
        <w:rPr>
          <w:rFonts w:ascii="Symbol" w:hAnsi="Symbol"/>
        </w:rPr>
        <w:t></w:t>
      </w:r>
      <w:r/>
      <w:r>
        <w:rPr>
          <w:rFonts w:ascii="Symbol" w:hAnsi="Symbol"/>
          <w:i/>
        </w:rPr>
        <w:t></w:t>
      </w:r>
      <w:r>
        <w:t>8</w:t>
      </w:r>
      <w:r>
        <w:t> </w:t>
      </w:r>
      <w:r>
        <w:rPr>
          <w:i/>
        </w:rPr>
        <w:t>PNT</w:t>
      </w:r>
      <w:r>
        <w:rPr>
          <w:i/>
        </w:rPr>
        <w:t>it</w:t>
      </w:r>
      <w:r>
        <w:rPr>
          <w:rFonts w:ascii="Symbol" w:hAnsi="Symbol"/>
        </w:rPr>
        <w:t></w:t>
      </w:r>
      <w:r/>
      <w:r>
        <w:rPr>
          <w:rFonts w:ascii="Symbol" w:hAnsi="Symbol"/>
          <w:i/>
        </w:rPr>
        <w:t></w:t>
      </w:r>
      <w:r>
        <w:t>9</w:t>
      </w:r>
      <w:r>
        <w:rPr>
          <w:i/>
        </w:rPr>
        <w:t>CDCE</w:t>
      </w:r>
      <w:r>
        <w:rPr>
          <w:i/>
        </w:rPr>
        <w:t>it</w:t>
      </w:r>
    </w:p>
    <w:p w:rsidR="0018722C">
      <w:pPr>
        <w:pStyle w:val="cw25"/>
        <w:topLinePunct/>
      </w:pPr>
      <w:r w:rsidP="005B568E">
        <w:rPr>
          <w:rFonts w:hint="default" w:ascii="Symbol" w:hAnsi="Symbol" w:eastAsia="Symbol" w:cs="Symbol"/>
        </w:rPr>
        <w:t></w:t>
      </w:r>
      <w:r>
        <w:rPr>
          <w:rFonts w:ascii="Symbol" w:hAnsi="Symbol"/>
          <w:i/>
        </w:rPr>
        <w:t></w:t>
      </w:r>
      <w:r>
        <w:t>10</w:t>
      </w:r>
      <w:r>
        <w:t> </w:t>
      </w:r>
      <w:r>
        <w:rPr>
          <w:i/>
        </w:rPr>
        <w:t>FRAQ</w:t>
      </w:r>
      <w:r>
        <w:rPr>
          <w:i/>
        </w:rPr>
        <w:t>it</w:t>
      </w:r>
      <w:r>
        <w:rPr>
          <w:rFonts w:ascii="Symbol" w:hAnsi="Symbol"/>
        </w:rPr>
        <w:t></w:t>
      </w:r>
      <w:r>
        <w:rPr>
          <w:rFonts w:ascii="Symbol" w:hAnsi="Symbol"/>
          <w:i/>
        </w:rPr>
        <w:t></w:t>
      </w:r>
      <w:r>
        <w:t>11</w:t>
      </w:r>
      <w:r>
        <w:rPr>
          <w:i/>
        </w:rPr>
        <w:t>PGA</w:t>
      </w:r>
      <w:r>
        <w:rPr>
          <w:i/>
        </w:rPr>
        <w:t>it</w:t>
      </w:r>
      <w:r>
        <w:rPr>
          <w:rFonts w:ascii="Symbol" w:hAnsi="Symbol"/>
        </w:rPr>
        <w:t></w:t>
      </w:r>
      <w:r/>
      <w:r>
        <w:rPr>
          <w:rFonts w:ascii="Symbol" w:hAnsi="Symbol"/>
          <w:i/>
        </w:rPr>
        <w:t></w:t>
      </w:r>
      <w:r>
        <w:t>12</w:t>
      </w:r>
      <w:r>
        <w:rPr>
          <w:i/>
        </w:rPr>
        <w:t>TRWW</w:t>
      </w:r>
      <w:r>
        <w:rPr>
          <w:i/>
        </w:rPr>
        <w:t>it</w:t>
      </w:r>
      <w:r>
        <w:rPr>
          <w:rFonts w:ascii="Symbol" w:hAnsi="Symbol"/>
        </w:rPr>
        <w:t></w:t>
      </w:r>
      <w:r/>
      <w:r>
        <w:rPr>
          <w:rFonts w:ascii="Symbol" w:hAnsi="Symbol"/>
          <w:i/>
        </w:rPr>
        <w:t></w:t>
      </w:r>
      <w:r>
        <w:t>13</w:t>
      </w:r>
      <w:r>
        <w:rPr>
          <w:i/>
        </w:rPr>
        <w:t>TRSW</w:t>
      </w:r>
      <w:r>
        <w:rPr>
          <w:i/>
        </w:rPr>
        <w:t>it</w:t>
      </w:r>
      <w:r>
        <w:rPr>
          <w:rFonts w:ascii="Symbol" w:hAnsi="Symbol"/>
        </w:rPr>
        <w:t></w:t>
      </w:r>
      <w:r/>
      <w:r>
        <w:rPr>
          <w:rFonts w:ascii="Symbol" w:hAnsi="Symbol"/>
          <w:i/>
        </w:rPr>
        <w:t></w:t>
      </w:r>
      <w:r>
        <w:t>14</w:t>
      </w:r>
      <w:r>
        <w:t> </w:t>
      </w:r>
      <w:r>
        <w:rPr>
          <w:i/>
        </w:rPr>
        <w:t>RSNL</w:t>
      </w:r>
      <w:r>
        <w:rPr>
          <w:i/>
        </w:rPr>
        <w:t>it</w:t>
      </w:r>
    </w:p>
    <w:p w:rsidR="0018722C">
      <w:pPr>
        <w:pStyle w:val="cw25"/>
        <w:tabs>
          <w:tab w:pos="1419" w:val="left" w:leader="none"/>
        </w:tabs>
        <w:spacing w:line="240" w:lineRule="auto" w:before="14" w:after="0"/>
        <w:ind w:leftChars="0" w:left="1418" w:rightChars="0" w:right="0" w:hanging="193"/>
        <w:jc w:val="left"/>
        <w:rPr>
          <w:i/>
          <w:sz w:val="18"/>
        </w:rPr>
        <w:topLinePunct/>
      </w:pPr>
      <w:r w:rsidP="005B568E">
        <w:rPr>
          <w:rFonts w:hint="default" w:ascii="Symbol" w:hAnsi="Symbol" w:eastAsia="Symbol" w:cs="Symbol"/>
          <w:w w:val="100"/>
          <w:sz w:val="24"/>
          <w:szCs w:val="24"/>
        </w:rPr>
        <w:t></w:t>
      </w:r>
      <w:r>
        <w:rPr>
          <w:rFonts w:ascii="Symbol" w:hAnsi="Symbol"/>
          <w:i/>
          <w:spacing w:val="1"/>
          <w:sz w:val="25"/>
        </w:rPr>
        <w:t></w:t>
      </w:r>
      <w:r>
        <w:rPr>
          <w:spacing w:val="1"/>
          <w:position w:val="-5"/>
          <w:sz w:val="18"/>
        </w:rPr>
        <w:t>15</w:t>
      </w:r>
      <w:r>
        <w:rPr>
          <w:spacing w:val="-16"/>
          <w:position w:val="-5"/>
          <w:sz w:val="18"/>
        </w:rPr>
        <w:t> </w:t>
      </w:r>
      <w:r>
        <w:rPr>
          <w:i/>
          <w:sz w:val="24"/>
        </w:rPr>
        <w:t>RSCL</w:t>
      </w:r>
      <w:r>
        <w:rPr>
          <w:i/>
          <w:position w:val="-5"/>
          <w:sz w:val="18"/>
        </w:rPr>
        <w:t>it</w:t>
      </w:r>
      <w:r>
        <w:rPr>
          <w:rFonts w:ascii="Symbol" w:hAnsi="Symbol"/>
          <w:sz w:val="24"/>
        </w:rPr>
        <w:t></w:t>
      </w:r>
      <w:r>
        <w:rPr>
          <w:rFonts w:ascii="Symbol" w:hAnsi="Symbol"/>
          <w:i/>
          <w:spacing w:val="1"/>
          <w:sz w:val="25"/>
        </w:rPr>
        <w:t></w:t>
      </w:r>
      <w:r>
        <w:rPr>
          <w:spacing w:val="1"/>
          <w:position w:val="-5"/>
          <w:sz w:val="18"/>
        </w:rPr>
        <w:t>16</w:t>
      </w:r>
      <w:r>
        <w:rPr>
          <w:spacing w:val="-14"/>
          <w:position w:val="-5"/>
          <w:sz w:val="18"/>
        </w:rPr>
        <w:t> </w:t>
      </w:r>
      <w:r>
        <w:rPr>
          <w:i/>
          <w:sz w:val="24"/>
        </w:rPr>
        <w:t>RSTL</w:t>
      </w:r>
      <w:r>
        <w:rPr>
          <w:i/>
          <w:position w:val="-5"/>
          <w:sz w:val="18"/>
        </w:rPr>
        <w:t>it</w:t>
      </w:r>
      <w:r>
        <w:rPr>
          <w:rFonts w:ascii="Symbol" w:hAnsi="Symbol"/>
          <w:sz w:val="24"/>
        </w:rPr>
        <w:t></w:t>
      </w:r>
      <w:r>
        <w:rPr>
          <w:rFonts w:ascii="Symbol" w:hAnsi="Symbol"/>
          <w:i/>
          <w:spacing w:val="1"/>
          <w:sz w:val="25"/>
        </w:rPr>
        <w:t></w:t>
      </w:r>
      <w:r>
        <w:rPr>
          <w:spacing w:val="1"/>
          <w:position w:val="-5"/>
          <w:sz w:val="18"/>
        </w:rPr>
        <w:t>17</w:t>
      </w:r>
      <w:r>
        <w:rPr>
          <w:spacing w:val="-13"/>
          <w:position w:val="-5"/>
          <w:sz w:val="18"/>
        </w:rPr>
        <w:t> </w:t>
      </w:r>
      <w:r>
        <w:rPr>
          <w:i/>
          <w:sz w:val="24"/>
        </w:rPr>
        <w:t>RSPL</w:t>
      </w:r>
      <w:r>
        <w:rPr>
          <w:i/>
          <w:position w:val="-5"/>
          <w:sz w:val="18"/>
        </w:rPr>
        <w:t>it</w:t>
      </w:r>
      <w:r>
        <w:rPr>
          <w:rFonts w:ascii="Symbol" w:hAnsi="Symbol"/>
          <w:sz w:val="24"/>
        </w:rPr>
        <w:t></w:t>
      </w:r>
      <w:r>
        <w:rPr>
          <w:rFonts w:ascii="Symbol" w:hAnsi="Symbol"/>
          <w:i/>
          <w:sz w:val="25"/>
        </w:rPr>
        <w:t></w:t>
      </w:r>
      <w:r>
        <w:rPr>
          <w:i/>
          <w:spacing w:val="4"/>
          <w:position w:val="-5"/>
          <w:sz w:val="18"/>
        </w:rPr>
        <w:t>it</w:t>
      </w:r>
    </w:p>
    <w:p w:rsidR="0018722C">
      <w:pPr>
        <w:topLinePunct/>
      </w:pPr>
      <w:r>
        <w:br w:type="column"/>
      </w:r>
      <w:r>
        <w:rPr>
          <w:rFonts w:ascii="Times New Roman"/>
        </w:rPr>
        <w:t>(</w:t>
      </w:r>
      <w:r>
        <w:rPr>
          <w:rFonts w:ascii="Times New Roman"/>
        </w:rPr>
        <w:t xml:space="preserve">3.15</w:t>
      </w:r>
      <w:r>
        <w:rPr>
          <w:rFonts w:ascii="Times New Roman"/>
        </w:rPr>
        <w:t>)</w:t>
      </w:r>
    </w:p>
    <w:p w:rsidR="0018722C">
      <w:spacing w:beforeLines="0" w:before="0" w:afterLines="0" w:after="0" w:line="440" w:lineRule="auto"/>
      <w:pPr>
        <w:sectPr w:rsidR="00556256">
          <w:type w:val="continuous"/>
          <w:pgSz w:w="11910" w:h="16840"/>
          <w:pgMar w:top="1580" w:bottom="280" w:left="1660" w:right="1580"/>
          <w:cols w:num="2" w:equalWidth="0">
            <w:col w:w="7626" w:space="40"/>
            <w:col w:w="1004"/>
          </w:cols>
        </w:sectPr>
        <w:topLinePunct/>
      </w:pPr>
    </w:p>
    <w:p w:rsidR="0018722C">
      <w:pPr>
        <w:topLinePunct/>
      </w:pPr>
      <w:r>
        <w:rPr>
          <w:rFonts w:cstheme="minorBidi" w:hAnsiTheme="minorHAnsi" w:eastAsiaTheme="minorHAnsi" w:asciiTheme="minorHAnsi"/>
        </w:rPr>
        <w:t>式中，</w:t>
      </w:r>
      <w:r>
        <w:rPr>
          <w:rFonts w:ascii="Times New Roman" w:eastAsia="宋体" w:cstheme="minorBidi" w:hAnsiTheme="minorHAnsi"/>
          <w:i/>
        </w:rPr>
        <w:t>i</w:t>
      </w:r>
      <w:r>
        <w:rPr>
          <w:rFonts w:cstheme="minorBidi" w:hAnsiTheme="minorHAnsi" w:eastAsiaTheme="minorHAnsi" w:asciiTheme="minorHAnsi"/>
        </w:rPr>
        <w:t>表示第</w:t>
      </w:r>
      <w:r>
        <w:rPr>
          <w:rFonts w:ascii="Times New Roman" w:eastAsia="宋体" w:cstheme="minorBidi" w:hAnsiTheme="minorHAnsi"/>
          <w:i/>
        </w:rPr>
        <w:t>i</w:t>
      </w:r>
      <w:r>
        <w:rPr>
          <w:rFonts w:cstheme="minorBidi" w:hAnsiTheme="minorHAnsi" w:eastAsiaTheme="minorHAnsi" w:asciiTheme="minorHAnsi"/>
        </w:rPr>
        <w:t>个大中城市；</w:t>
      </w:r>
      <w:r>
        <w:rPr>
          <w:rFonts w:ascii="Times New Roman" w:eastAsia="宋体" w:cstheme="minorBidi" w:hAnsiTheme="minorHAnsi"/>
          <w:i/>
        </w:rPr>
        <w:t>t</w:t>
      </w:r>
      <w:r>
        <w:rPr>
          <w:rFonts w:cstheme="minorBidi" w:hAnsiTheme="minorHAnsi" w:eastAsiaTheme="minorHAnsi" w:asciiTheme="minorHAnsi"/>
        </w:rPr>
        <w:t>表示第</w:t>
      </w:r>
      <w:r>
        <w:rPr>
          <w:rFonts w:ascii="Times New Roman" w:eastAsia="宋体" w:cstheme="minorBidi" w:hAnsiTheme="minorHAnsi"/>
          <w:i/>
        </w:rPr>
        <w:t>t</w:t>
      </w:r>
      <w:r>
        <w:rPr>
          <w:rFonts w:cstheme="minorBidi" w:hAnsiTheme="minorHAnsi" w:eastAsiaTheme="minorHAnsi" w:asciiTheme="minorHAnsi"/>
        </w:rPr>
        <w:t>年；</w:t>
      </w:r>
    </w:p>
    <w:p w:rsidR="0018722C">
      <w:pPr>
        <w:spacing w:before="109"/>
        <w:ind w:leftChars="0" w:left="7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i/>
          <w:sz w:val="25"/>
        </w:rPr>
        <w:t></w:t>
      </w:r>
      <w:r>
        <w:rPr>
          <w:kern w:val="2"/>
          <w:szCs w:val="22"/>
          <w:rFonts w:ascii="Times New Roman" w:hAnsi="Times New Roman" w:eastAsia="Times New Roman" w:cstheme="minorBidi"/>
          <w:position w:val="-5"/>
          <w:sz w:val="14"/>
        </w:rPr>
        <w:t>1 </w:t>
      </w:r>
      <w:r>
        <w:rPr>
          <w:kern w:val="2"/>
          <w:szCs w:val="22"/>
          <w:rFonts w:ascii="Times New Roman" w:hAnsi="Times New Roman" w:eastAsia="Times New Roman" w:cstheme="minorBidi"/>
          <w:sz w:val="24"/>
        </w:rPr>
        <w:t>, </w:t>
      </w:r>
      <w:r>
        <w:rPr>
          <w:kern w:val="2"/>
          <w:szCs w:val="22"/>
          <w:rFonts w:ascii="Symbol" w:hAnsi="Symbol" w:eastAsia="Symbol" w:cstheme="minorBidi"/>
          <w:i/>
          <w:sz w:val="25"/>
        </w:rPr>
        <w:t></w:t>
      </w:r>
      <w:r>
        <w:rPr>
          <w:kern w:val="2"/>
          <w:szCs w:val="22"/>
          <w:rFonts w:ascii="Times New Roman" w:hAnsi="Times New Roman" w:eastAsia="Times New Roman" w:cstheme="minorBidi"/>
          <w:position w:val="-5"/>
          <w:sz w:val="14"/>
        </w:rPr>
        <w:t>2 </w:t>
      </w:r>
      <w:r>
        <w:rPr>
          <w:kern w:val="2"/>
          <w:szCs w:val="22"/>
          <w:rFonts w:ascii="Times New Roman" w:hAnsi="Times New Roman" w:eastAsia="Times New Roman" w:cstheme="minorBidi"/>
          <w:sz w:val="24"/>
        </w:rPr>
        <w:t>,</w:t>
      </w:r>
      <w:r>
        <w:rPr>
          <w:kern w:val="2"/>
          <w:szCs w:val="22"/>
          <w:rFonts w:ascii="MT Extra" w:hAnsi="MT Extra" w:eastAsia="MT Extra" w:cstheme="minorBidi"/>
          <w:sz w:val="24"/>
        </w:rPr>
        <w:t></w:t>
      </w:r>
      <w:r>
        <w:rPr>
          <w:kern w:val="2"/>
          <w:szCs w:val="22"/>
          <w:rFonts w:ascii="Times New Roman" w:hAnsi="Times New Roman" w:eastAsia="Times New Roman" w:cstheme="minorBidi"/>
          <w:sz w:val="24"/>
        </w:rPr>
        <w:t>, </w:t>
      </w:r>
      <w:r>
        <w:rPr>
          <w:kern w:val="2"/>
          <w:szCs w:val="22"/>
          <w:rFonts w:ascii="Symbol" w:hAnsi="Symbol" w:eastAsia="Symbol" w:cstheme="minorBidi"/>
          <w:i/>
          <w:sz w:val="25"/>
        </w:rPr>
        <w:t></w:t>
      </w:r>
      <w:r>
        <w:rPr>
          <w:kern w:val="2"/>
          <w:szCs w:val="22"/>
          <w:rFonts w:ascii="Times New Roman" w:hAnsi="Times New Roman" w:eastAsia="Times New Roman" w:cstheme="minorBidi"/>
          <w:position w:val="-5"/>
          <w:sz w:val="14"/>
        </w:rPr>
        <w:t>17</w:t>
      </w:r>
      <w:r>
        <w:rPr>
          <w:kern w:val="2"/>
          <w:szCs w:val="22"/>
          <w:rFonts w:cstheme="minorBidi" w:hAnsiTheme="minorHAnsi" w:eastAsiaTheme="minorHAnsi" w:asciiTheme="minorHAnsi"/>
          <w:sz w:val="24"/>
        </w:rPr>
        <w:t>为模型的响应参</w:t>
      </w:r>
    </w:p>
    <w:p w:rsidR="0018722C">
      <w:spacing w:beforeLines="0" w:before="0" w:afterLines="0" w:after="0" w:line="440" w:lineRule="auto"/>
      <w:pPr>
        <w:sectPr w:rsidR="00556256">
          <w:type w:val="continuous"/>
          <w:pgSz w:w="11910" w:h="16840"/>
          <w:pgMar w:top="1580" w:bottom="280" w:left="1660" w:right="1580"/>
          <w:cols w:num="2" w:equalWidth="0">
            <w:col w:w="5313" w:space="40"/>
            <w:col w:w="3317"/>
          </w:cols>
        </w:sectPr>
        <w:topLinePunct/>
      </w:pPr>
    </w:p>
    <w:p w:rsidR="0018722C">
      <w:pPr>
        <w:topLinePunct/>
      </w:pPr>
      <w:r>
        <w:t>数；</w:t>
      </w:r>
      <w:r>
        <w:rPr>
          <w:rFonts w:ascii="Symbol" w:hAnsi="Symbol" w:eastAsia="Symbol"/>
          <w:i/>
        </w:rPr>
        <w:t></w:t>
      </w:r>
      <w:r>
        <w:t>为空间自回归系数；</w:t>
      </w:r>
      <w:r>
        <w:rPr>
          <w:rFonts w:ascii="Times New Roman" w:hAnsi="Times New Roman" w:eastAsia="宋体"/>
          <w:i/>
        </w:rPr>
        <w:t>W</w:t>
      </w:r>
      <w:r>
        <w:t>为</w:t>
      </w:r>
      <w:r>
        <w:rPr>
          <w:rFonts w:ascii="Times New Roman" w:hAnsi="Times New Roman" w:eastAsia="宋体"/>
        </w:rPr>
        <w:t>35×35</w:t>
      </w:r>
      <w:r>
        <w:t>非负空间权重矩阵，其对角线元素为</w:t>
      </w:r>
      <w:r>
        <w:rPr>
          <w:rFonts w:ascii="Times New Roman" w:hAnsi="Times New Roman" w:eastAsia="宋体"/>
        </w:rPr>
        <w:t>0</w:t>
      </w:r>
      <w:r>
        <w:t>；</w:t>
      </w:r>
    </w:p>
    <w:p w:rsidR="0018722C">
      <w:pPr>
        <w:topLinePunct/>
      </w:pPr>
      <w:r>
        <w:rPr>
          <w:rFonts w:cstheme="minorBidi" w:hAnsiTheme="minorHAnsi" w:eastAsiaTheme="minorHAnsi" w:asciiTheme="minorHAnsi" w:ascii="Times New Roman" w:hAnsi="Times New Roman" w:eastAsia="宋体"/>
          <w:i/>
        </w:rPr>
        <w:t>WHP</w:t>
      </w:r>
      <w:r>
        <w:rPr>
          <w:rFonts w:ascii="Times New Roman" w:hAnsi="Times New Roman" w:eastAsia="宋体" w:cstheme="minorBidi"/>
          <w:vertAlign w:val="subscript"/>
          <w:i/>
        </w:rPr>
        <w:t>it</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为空间滞后因变量；</w:t>
      </w:r>
      <w:r>
        <w:rPr>
          <w:rFonts w:ascii="Symbol" w:hAnsi="Symbol" w:eastAsia="Symbol" w:cstheme="minorBidi"/>
          <w:i/>
        </w:rPr>
        <w:t></w:t>
      </w:r>
      <w:r>
        <w:rPr>
          <w:rFonts w:ascii="Times New Roman" w:hAnsi="Times New Roman" w:eastAsia="宋体" w:cstheme="minorBidi"/>
          <w:vertAlign w:val="subscript"/>
          <w:i/>
        </w:rPr>
        <w:t>it</w:t>
      </w:r>
      <w:r>
        <w:rPr>
          <w:rFonts w:cstheme="minorBidi" w:hAnsiTheme="minorHAnsi" w:eastAsiaTheme="minorHAnsi" w:asciiTheme="minorHAnsi"/>
        </w:rPr>
        <w:t>为随机误差项向量。</w:t>
      </w:r>
    </w:p>
    <w:p w:rsidR="0018722C">
      <w:pPr>
        <w:topLinePunct/>
      </w:pPr>
      <w:r>
        <w:t/>
      </w:r>
      <w:r>
        <w:t>表</w:t>
      </w:r>
      <w:r>
        <w:rPr>
          <w:rFonts w:ascii="Times New Roman" w:eastAsia="宋体"/>
        </w:rPr>
        <w:t>3-6</w:t>
      </w:r>
      <w:r>
        <w:t>给出了利用</w:t>
      </w:r>
      <w:r>
        <w:rPr>
          <w:rFonts w:ascii="Times New Roman" w:eastAsia="宋体"/>
        </w:rPr>
        <w:t>matlab2009</w:t>
      </w:r>
      <w:r>
        <w:t>软件对包含有固定效应的空间滞后面板数据模</w:t>
      </w:r>
      <w:r>
        <w:t>型进行估计的结果。根据</w:t>
      </w:r>
      <w:r>
        <w:t>表</w:t>
      </w:r>
      <w:r>
        <w:rPr>
          <w:rFonts w:ascii="Times New Roman" w:eastAsia="宋体"/>
        </w:rPr>
        <w:t>3-6</w:t>
      </w:r>
      <w:r>
        <w:t>中调整后的</w:t>
      </w:r>
      <w:r>
        <w:rPr>
          <w:rFonts w:ascii="Times New Roman" w:eastAsia="宋体"/>
        </w:rPr>
        <w:t>R</w:t>
      </w:r>
      <w:r>
        <w:rPr>
          <w:rFonts w:ascii="Times New Roman" w:eastAsia="宋体"/>
        </w:rPr>
        <w:t>2</w:t>
      </w:r>
      <w:r>
        <w:t>、</w:t>
      </w:r>
      <w:r>
        <w:rPr>
          <w:rFonts w:ascii="Times New Roman" w:eastAsia="宋体"/>
        </w:rPr>
        <w:t>Sigma</w:t>
      </w:r>
      <w:r>
        <w:rPr>
          <w:rFonts w:ascii="Times New Roman" w:eastAsia="宋体"/>
        </w:rPr>
        <w:t>2</w:t>
      </w:r>
      <w:r>
        <w:t>、</w:t>
      </w:r>
      <w:r>
        <w:rPr>
          <w:rFonts w:ascii="Times New Roman" w:eastAsia="宋体"/>
        </w:rPr>
        <w:t>LogL</w:t>
      </w:r>
      <w:r>
        <w:t>等统计量来看，</w:t>
      </w:r>
      <w:r>
        <w:t>在空间滞后面板数据模型的四种固定效应情况下，无固定效应模型优于其他三种</w:t>
      </w:r>
      <w:r>
        <w:t>情况，这与理论相吻合。空间固定效应模型假定城市之间存在商品住宅价格的基</w:t>
      </w:r>
      <w:r>
        <w:t>准水平差异，而本文正是研究城市间商品住宅价格差异的原因，即所构建的影响</w:t>
      </w:r>
      <w:r>
        <w:t>因素体系，所以，在剔除解释变量对房价的影响之后，不同城市的房价基准水平</w:t>
      </w:r>
      <w:r>
        <w:t>应该不存在差异，即不需要设立空间固定效应。时间固定效应模型假定城市的商</w:t>
      </w:r>
      <w:r>
        <w:t>品住宅价格在时间上存在较大的变动，而本文选择的面板数据模型一定程度上反映了城市宜居性特征的变动，也就是考虑了商品住宅价格的时间因素，所以不需要设立时间固定效应。因此，选择无固定效应模型最为合适。</w:t>
      </w:r>
    </w:p>
    <w:p w:rsidR="0018722C">
      <w:pPr>
        <w:topLinePunct/>
      </w:pPr>
      <w:r>
        <w:t>在无固定效应的空间滞后面板数据模型中，有</w:t>
      </w:r>
      <w:r>
        <w:rPr>
          <w:rFonts w:ascii="Times New Roman" w:eastAsia="Times New Roman"/>
        </w:rPr>
        <w:t>9</w:t>
      </w:r>
      <w:r>
        <w:t>个解释变量对商品住宅价格的影响在统计上显著，但这些解释变量具有不同的量纲，为了能够比较不同解释变量对商品住宅价格的影响程度，将这</w:t>
      </w:r>
      <w:r>
        <w:rPr>
          <w:rFonts w:ascii="Times New Roman" w:eastAsia="Times New Roman"/>
        </w:rPr>
        <w:t>9</w:t>
      </w:r>
      <w:r>
        <w:t>个统计上显著的解释变量以公</w:t>
      </w:r>
      <w:r>
        <w:t>式</w:t>
      </w:r>
    </w:p>
    <w:p w:rsidR="0018722C">
      <w:spacing w:beforeLines="0" w:before="0" w:afterLines="0" w:after="0" w:line="440" w:lineRule="auto"/>
      <w:pPr>
        <w:sectPr w:rsidR="00556256">
          <w:type w:val="continuous"/>
          <w:pgSz w:w="11910" w:h="16840"/>
          <w:pgMar w:top="1580" w:bottom="280" w:left="1660" w:right="15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X</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X</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m</w:t>
      </w:r>
      <w:r>
        <w:rPr>
          <w:rFonts w:ascii="Times New Roman" w:hAnsi="Times New Roman" w:cstheme="minorBidi" w:eastAsiaTheme="minorHAnsi"/>
        </w:rPr>
        <w:t>i</w:t>
      </w:r>
      <w:r>
        <w:rPr>
          <w:rFonts w:ascii="Times New Roman" w:hAnsi="Times New Roman" w:cstheme="minorBidi" w:eastAsiaTheme="minorHAnsi"/>
        </w:rPr>
        <w:t>n</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it</w:t>
      </w:r>
      <w:r>
        <w:rPr>
          <w:rFonts w:ascii="Times New Roman" w:hAnsi="Times New Roman" w:cstheme="minorBidi" w:eastAsiaTheme="minorHAnsi"/>
          <w:vertAlign w:val="subscript"/>
          <w:i/>
        </w:rPr>
        <w:t xml:space="preserve"> </w:t>
      </w:r>
      <w:r>
        <w:rPr>
          <w:rFonts w:ascii="Symbol" w:hAnsi="Symbol" w:cstheme="minorBidi" w:eastAsiaTheme="minorHAnsi"/>
        </w:rPr>
        <w:t></w:t>
      </w:r>
    </w:p>
    <w:p w:rsidR="0018722C">
      <w:pPr>
        <w:topLinePunct/>
      </w:pPr>
      <w:r>
        <w:br w:type="column"/>
      </w:r>
      <w:r>
        <w:t>进行标准化处理，并且以无固定效应的空间滞后面板模型</w:t>
      </w:r>
    </w:p>
    <w:p w:rsidR="0018722C">
      <w:spacing w:beforeLines="0" w:before="0" w:afterLines="0" w:after="0" w:line="440" w:lineRule="auto"/>
      <w:pPr>
        <w:sectPr w:rsidR="00556256">
          <w:type w:val="continuous"/>
          <w:pgSz w:w="11910" w:h="16840"/>
          <w:pgMar w:top="1580" w:bottom="280" w:left="1660" w:right="1580"/>
          <w:cols w:num="3" w:equalWidth="0">
            <w:col w:w="581" w:space="151"/>
            <w:col w:w="1342" w:space="90"/>
            <w:col w:w="6506"/>
          </w:cols>
        </w:sectPr>
        <w:topLinePunct/>
      </w:pPr>
    </w:p>
    <w:p w:rsidR="0018722C">
      <w:pPr>
        <w:pStyle w:val="aff7"/>
        <w:topLinePunct/>
      </w:pPr>
      <w:r>
        <w:rPr>
          <w:sz w:val="2"/>
        </w:rPr>
        <w:pict>
          <v:group style="width:83.65pt;height:.5pt;mso-position-horizontal-relative:char;mso-position-vertical-relative:line" coordorigin="0,0" coordsize="1673,10">
            <v:line style="position:absolute" from="0,5" to="1673,5" stroked="true" strokeweight=".47962pt" strokecolor="#000000">
              <v:stroke dashstyle="solid"/>
            </v:line>
          </v:group>
        </w:pict>
      </w:r>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max</w:t>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min</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i/>
        </w:rPr>
        <w:t xml:space="preserve"> </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shape style="margin-left:143.696381pt;margin-top:-3.102324pt;width:3.65pt;height:7.65pt;mso-position-horizontal-relative:page;mso-position-vertical-relative:paragraph;z-index:-438376" type="#_x0000_t202" filled="false" stroked="false">
            <v:textbox inset="0,0,0,0">
              <w:txbxContent>
                <w:p w:rsidR="0018722C">
                  <w:pPr>
                    <w:spacing w:line="153" w:lineRule="exact" w:before="0"/>
                    <w:ind w:leftChars="0" w:left="0" w:rightChars="0" w:right="0" w:firstLineChars="0" w:firstLine="0"/>
                    <w:jc w:val="left"/>
                    <w:rPr>
                      <w:rFonts w:ascii="Times New Roman"/>
                      <w:i/>
                      <w:sz w:val="13"/>
                    </w:rPr>
                  </w:pPr>
                  <w:r>
                    <w:rPr>
                      <w:rFonts w:ascii="Times New Roman"/>
                      <w:i/>
                      <w:w w:val="95"/>
                      <w:sz w:val="13"/>
                    </w:rPr>
                    <w:t>it</w:t>
                  </w:r>
                </w:p>
              </w:txbxContent>
            </v:textbox>
            <w10:wrap type="none"/>
          </v:shape>
        </w:pict>
      </w:r>
      <w:r>
        <w:rPr>
          <w:kern w:val="2"/>
          <w:szCs w:val="22"/>
          <w:rFonts w:ascii="Times New Roman" w:cstheme="minorBidi" w:hAnsiTheme="minorHAnsi" w:eastAsiaTheme="minorHAnsi"/>
          <w:i/>
          <w:sz w:val="13"/>
        </w:rPr>
        <w:t>it</w:t>
      </w:r>
    </w:p>
    <w:p w:rsidR="0018722C">
      <w:pPr>
        <w:topLinePunct/>
      </w:pPr>
      <w:r>
        <w:t>重新进行了回归。最终，构建的城市商品住宅价格宜居性特征空间评价模型如下：</w:t>
      </w:r>
    </w:p>
    <w:p w:rsidR="0018722C">
      <w:pPr>
        <w:topLinePunct/>
      </w:pPr>
      <w:r>
        <w:rPr>
          <w:rFonts w:cstheme="minorBidi" w:hAnsiTheme="minorHAnsi" w:eastAsiaTheme="minorHAnsi" w:asciiTheme="minorHAnsi" w:ascii="Times New Roman" w:hAnsi="Times New Roman"/>
          <w:i/>
        </w:rPr>
        <w:t>HP</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rPr>
        <w:t xml:space="preserve">0.183</w:t>
      </w:r>
      <w:r>
        <w:rPr>
          <w:rFonts w:ascii="Times New Roman" w:hAnsi="Times New Roman" w:cstheme="minorBidi" w:eastAsiaTheme="minorHAnsi"/>
          <w:i/>
        </w:rPr>
        <w:t>WHP</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rPr>
        <w:t xml:space="preserve">1489.74</w:t>
      </w:r>
      <w:r>
        <w:rPr>
          <w:rFonts w:ascii="Symbol" w:hAnsi="Symbol" w:cstheme="minorBidi" w:eastAsiaTheme="minorHAnsi"/>
        </w:rPr>
        <w:t></w:t>
      </w:r>
      <w:r w:rsidR="001852F3">
        <w:rPr>
          <w:rFonts w:ascii="Times New Roman" w:hAnsi="Times New Roman" w:cstheme="minorBidi" w:eastAsiaTheme="minorHAnsi"/>
        </w:rPr>
        <w:t xml:space="preserve">6794.16</w:t>
      </w:r>
      <w:r>
        <w:rPr>
          <w:rFonts w:ascii="Times New Roman" w:hAnsi="Times New Roman" w:cstheme="minorBidi" w:eastAsiaTheme="minorHAnsi"/>
          <w:i/>
        </w:rPr>
        <w:t>P</w:t>
      </w:r>
      <w:r>
        <w:rPr>
          <w:rFonts w:ascii="Times New Roman" w:hAnsi="Times New Roman" w:cstheme="minorBidi" w:eastAsiaTheme="minorHAnsi"/>
        </w:rPr>
        <w:t>DI</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rPr>
        <w:t xml:space="preserve">4536.70</w:t>
      </w:r>
      <w:r>
        <w:rPr>
          <w:rFonts w:ascii="Times New Roman" w:hAnsi="Times New Roman" w:cstheme="minorBidi" w:eastAsiaTheme="minorHAnsi"/>
          <w:i/>
        </w:rPr>
        <w:t>PNB</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rPr>
        <w:t xml:space="preserve">1065.84</w:t>
      </w:r>
      <w:r>
        <w:rPr>
          <w:rFonts w:ascii="Times New Roman" w:hAnsi="Times New Roman" w:cstheme="minorBidi" w:eastAsiaTheme="minorHAnsi"/>
          <w:i/>
        </w:rPr>
        <w:t>PNPSS </w:t>
      </w:r>
      <w:r>
        <w:rPr>
          <w:rFonts w:ascii="Times New Roman" w:hAnsi="Times New Roman" w:cstheme="minorBidi" w:eastAsiaTheme="minorHAnsi"/>
          <w:vertAlign w:val="subscript"/>
          <w:i/>
        </w:rPr>
        <w:t>it</w:t>
      </w:r>
    </w:p>
    <w:p w:rsidR="0018722C">
      <w:spacing w:beforeLines="0" w:before="0" w:afterLines="0" w:after="0" w:line="440" w:lineRule="auto"/>
      <w:pPr>
        <w:sectPr w:rsidR="00556256">
          <w:type w:val="continuous"/>
          <w:pgSz w:w="11910" w:h="16840"/>
          <w:pgMar w:header="895" w:footer="875" w:top="1140" w:bottom="1060" w:left="1660" w:right="1580"/>
        </w:sectPr>
        <w:topLinePunct/>
      </w:pP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3.0698</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-2.9843</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10.1153</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4.0029</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2.8456</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660" w:right="1580"/>
          <w:cols w:num="5" w:equalWidth="0">
            <w:col w:w="1993" w:space="40"/>
            <w:col w:w="1197" w:space="39"/>
            <w:col w:w="1004" w:space="39"/>
            <w:col w:w="1267" w:space="40"/>
            <w:col w:w="3051"/>
          </w:cols>
        </w:sectPr>
        <w:topLinePunct/>
      </w:pPr>
    </w:p>
    <w:p w:rsidR="0018722C">
      <w:pPr>
        <w:topLinePunct/>
      </w:pPr>
      <w:r>
        <w:rPr>
          <w:rFonts w:cstheme="minorBidi" w:hAnsiTheme="minorHAnsi" w:eastAsiaTheme="minorHAnsi" w:asciiTheme="minorHAnsi" w:ascii="Symbol" w:hAnsi="Symbol"/>
        </w:rPr>
        <w:t></w:t>
      </w:r>
      <w:r w:rsidR="001852F3">
        <w:rPr>
          <w:rFonts w:ascii="Times New Roman" w:hAnsi="Times New Roman" w:cstheme="minorBidi" w:eastAsiaTheme="minorHAnsi"/>
        </w:rPr>
        <w:t xml:space="preserve">1365.45</w:t>
      </w:r>
      <w:r>
        <w:rPr>
          <w:rFonts w:ascii="Times New Roman" w:hAnsi="Times New Roman" w:cstheme="minorBidi" w:eastAsiaTheme="minorHAnsi"/>
          <w:i/>
        </w:rPr>
        <w:t>PNHB</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rPr>
        <w:t xml:space="preserve">4422.11</w:t>
      </w:r>
      <w:r>
        <w:rPr>
          <w:rFonts w:ascii="Times New Roman" w:hAnsi="Times New Roman" w:cstheme="minorBidi" w:eastAsiaTheme="minorHAnsi"/>
          <w:i/>
        </w:rPr>
        <w:t>PNPL</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rPr>
        <w:t xml:space="preserve">1238.77</w:t>
      </w:r>
      <w:r>
        <w:rPr>
          <w:rFonts w:ascii="Times New Roman" w:hAnsi="Times New Roman" w:cstheme="minorBidi" w:eastAsiaTheme="minorHAnsi"/>
          <w:i/>
        </w:rPr>
        <w:t>CDCE</w:t>
      </w:r>
      <w:r>
        <w:rPr>
          <w:rFonts w:ascii="Times New Roman" w:hAnsi="Times New Roman" w:cstheme="minorBidi" w:eastAsiaTheme="minorHAnsi"/>
          <w:vertAlign w:val="subscript"/>
          <w:i/>
        </w:rPr>
        <w:t>it </w:t>
      </w:r>
      <w:r>
        <w:rPr>
          <w:rFonts w:ascii="Times New Roman" w:hAnsi="Times New Roman" w:cstheme="minorBidi" w:eastAsiaTheme="minorHAnsi"/>
        </w:rPr>
        <w:t>-1353.56</w:t>
      </w:r>
      <w:r>
        <w:rPr>
          <w:rFonts w:ascii="Times New Roman" w:hAnsi="Times New Roman" w:cstheme="minorBidi" w:eastAsiaTheme="minorHAnsi"/>
          <w:i/>
        </w:rPr>
        <w:t>FRAQ</w:t>
      </w:r>
      <w:r>
        <w:rPr>
          <w:rFonts w:ascii="Times New Roman" w:hAnsi="Times New Roman" w:cstheme="minorBidi" w:eastAsiaTheme="minorHAnsi"/>
          <w:vertAlign w:val="subscript"/>
          <w:i/>
        </w:rPr>
        <w:t>it</w:t>
      </w:r>
    </w:p>
    <w:p w:rsidR="0018722C">
      <w:pPr>
        <w:topLinePunct/>
      </w:pPr>
      <w:r>
        <w:br w:type="column"/>
      </w:r>
      <w:r>
        <w:rPr>
          <w:rFonts w:ascii="Times New Roman"/>
        </w:rPr>
        <w:t>(</w:t>
      </w:r>
      <w:r>
        <w:rPr>
          <w:rFonts w:ascii="Times New Roman"/>
        </w:rPr>
        <w:t xml:space="preserve">3.16</w:t>
      </w:r>
      <w:r>
        <w:rPr>
          <w:rFonts w:ascii="Times New Roman"/>
        </w:rPr>
        <w:t>)</w:t>
      </w:r>
    </w:p>
    <w:p w:rsidR="0018722C">
      <w:spacing w:beforeLines="0" w:before="0" w:afterLines="0" w:after="0" w:line="440" w:lineRule="auto"/>
      <w:pPr>
        <w:sectPr w:rsidR="00556256">
          <w:type w:val="continuous"/>
          <w:pgSz w:w="11910" w:h="16840"/>
          <w:pgMar w:top="1580" w:bottom="280" w:left="1660" w:right="1580"/>
          <w:cols w:num="2" w:equalWidth="0">
            <w:col w:w="7341" w:space="40"/>
            <w:col w:w="1289"/>
          </w:cols>
        </w:sectPr>
        <w:topLinePunct/>
      </w:pP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2.1059</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4.6146</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3.0202</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-2.9094</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660" w:right="1580"/>
          <w:cols w:num="4" w:equalWidth="0">
            <w:col w:w="2003" w:space="40"/>
            <w:col w:w="1509" w:space="39"/>
            <w:col w:w="1601" w:space="40"/>
            <w:col w:w="3438"/>
          </w:cols>
        </w:sectPr>
        <w:topLinePunct/>
      </w:pPr>
    </w:p>
    <w:p w:rsidR="0018722C">
      <w:pPr>
        <w:spacing w:before="62"/>
        <w:ind w:leftChars="0" w:left="1138" w:rightChars="0" w:right="0" w:firstLineChars="0" w:firstLine="0"/>
        <w:jc w:val="left"/>
        <w:topLinePunct/>
      </w:pPr>
      <w:r>
        <w:rPr>
          <w:kern w:val="2"/>
          <w:sz w:val="22"/>
          <w:szCs w:val="22"/>
          <w:rFonts w:cstheme="minorBidi" w:hAnsiTheme="minorHAnsi" w:eastAsiaTheme="minorHAnsi" w:asciiTheme="minorHAnsi" w:ascii="Symbol" w:hAnsi="Symbol"/>
        </w:rPr>
        <w:t></w:t>
      </w:r>
      <w:r w:rsidR="001852F3">
        <w:rPr>
          <w:kern w:val="2"/>
          <w:szCs w:val="22"/>
          <w:rFonts w:ascii="Times New Roman" w:hAnsi="Times New Roman" w:cstheme="minorBidi" w:eastAsiaTheme="minorHAnsi"/>
          <w:sz w:val="22"/>
        </w:rPr>
        <w:t xml:space="preserve">1711.37</w:t>
      </w:r>
      <w:r>
        <w:rPr>
          <w:kern w:val="2"/>
          <w:szCs w:val="22"/>
          <w:rFonts w:ascii="Times New Roman" w:hAnsi="Times New Roman" w:cstheme="minorBidi" w:eastAsiaTheme="minorHAnsi"/>
          <w:i/>
          <w:sz w:val="22"/>
        </w:rPr>
        <w:t>RSNL</w:t>
      </w:r>
      <w:r>
        <w:rPr>
          <w:kern w:val="2"/>
          <w:szCs w:val="22"/>
          <w:rFonts w:ascii="Times New Roman" w:hAnsi="Times New Roman" w:cstheme="minorBidi" w:eastAsiaTheme="minorHAnsi"/>
          <w:i/>
          <w:position w:val="-5"/>
          <w:sz w:val="13"/>
        </w:rPr>
        <w:t>it</w:t>
      </w:r>
      <w:r w:rsidR="001852F3">
        <w:rPr>
          <w:kern w:val="2"/>
          <w:szCs w:val="22"/>
          <w:rFonts w:ascii="Times New Roman" w:hAnsi="Times New Roman" w:cstheme="minorBidi" w:eastAsiaTheme="minorHAnsi"/>
          <w:i/>
          <w:position w:val="-5"/>
          <w:sz w:val="13"/>
        </w:rPr>
        <w:t xml:space="preserve"> </w:t>
      </w:r>
      <w:r>
        <w:rPr>
          <w:kern w:val="2"/>
          <w:szCs w:val="22"/>
          <w:rFonts w:ascii="Symbol" w:hAnsi="Symbol" w:cstheme="minorBidi" w:eastAsiaTheme="minorHAnsi"/>
          <w:sz w:val="22"/>
        </w:rPr>
        <w:t></w:t>
      </w:r>
      <w:r w:rsidR="001852F3">
        <w:rPr>
          <w:kern w:val="2"/>
          <w:szCs w:val="22"/>
          <w:rFonts w:ascii="Times New Roman" w:hAnsi="Times New Roman" w:cstheme="minorBidi" w:eastAsiaTheme="minorHAnsi"/>
          <w:sz w:val="22"/>
        </w:rPr>
        <w:t xml:space="preserve">1753.36</w:t>
      </w:r>
      <w:r>
        <w:rPr>
          <w:kern w:val="2"/>
          <w:szCs w:val="22"/>
          <w:rFonts w:ascii="Times New Roman" w:hAnsi="Times New Roman" w:cstheme="minorBidi" w:eastAsiaTheme="minorHAnsi"/>
          <w:i/>
          <w:sz w:val="22"/>
        </w:rPr>
        <w:t>RSPL</w:t>
      </w:r>
      <w:r>
        <w:rPr>
          <w:kern w:val="2"/>
          <w:szCs w:val="22"/>
          <w:rFonts w:ascii="Times New Roman" w:hAnsi="Times New Roman" w:cstheme="minorBidi" w:eastAsiaTheme="minorHAnsi"/>
          <w:i/>
          <w:position w:val="-5"/>
          <w:sz w:val="13"/>
        </w:rPr>
        <w:t>it</w:t>
      </w:r>
    </w:p>
    <w:p w:rsidR="0018722C">
      <w:spacing w:beforeLines="0" w:before="0" w:afterLines="0" w:after="0" w:line="440" w:lineRule="auto"/>
      <w:pPr>
        <w:sectPr w:rsidR="00556256">
          <w:type w:val="continuous"/>
          <w:pgSz w:w="11910" w:h="16840"/>
          <w:pgMar w:top="1580" w:bottom="280" w:left="1660" w:right="1580"/>
        </w:sectPr>
        <w:topLinePunct/>
      </w:pP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4.2475</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3.7827</w:t>
      </w:r>
      <w:r>
        <w:rPr>
          <w:rFonts w:ascii="Times New Roman" w:cstheme="minorBidi" w:hAnsiTheme="minorHAnsi" w:eastAsiaTheme="minorHAnsi"/>
        </w:rPr>
        <w:t>)</w:t>
      </w:r>
    </w:p>
    <w:p w:rsidR="0018722C">
      <w:pPr>
        <w:pStyle w:val="a8"/>
        <w:topLinePunct/>
      </w:pPr>
      <w:r>
        <w:t>表</w:t>
      </w:r>
      <w:r>
        <w:rPr>
          <w:rFonts w:ascii="Times New Roman" w:eastAsia="Times New Roman"/>
        </w:rPr>
        <w:t>3-6  </w:t>
      </w:r>
      <w:r>
        <w:t>空间滞后面板数据模型的估计结果</w:t>
      </w:r>
    </w:p>
    <w:p w:rsidR="0018722C">
      <w:spacing w:beforeLines="0" w:before="0" w:afterLines="0" w:after="0" w:line="440" w:lineRule="auto"/>
      <w:pPr>
        <w:sectPr w:rsidR="00556256">
          <w:type w:val="continuous"/>
          <w:pgSz w:w="11910" w:h="16840"/>
          <w:pgMar w:top="1580" w:bottom="280" w:left="1660" w:right="1580"/>
          <w:cols w:num="2" w:equalWidth="0">
            <w:col w:w="1985" w:space="40"/>
            <w:col w:w="6645"/>
          </w:cols>
        </w:sectPr>
        <w:topLinePunct/>
      </w:pPr>
    </w:p>
    <w:tbl>
      <w:tblPr>
        <w:tblW w:w="5000" w:type="pct"/>
        <w:tblInd w:w="16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78"/>
        <w:gridCol w:w="1493"/>
        <w:gridCol w:w="1574"/>
        <w:gridCol w:w="1618"/>
        <w:gridCol w:w="2160"/>
      </w:tblGrid>
      <w:tr>
        <w:trPr>
          <w:tblHeader/>
        </w:trPr>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无固定效应</w:t>
            </w:r>
          </w:p>
        </w:tc>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t>空间固定效应</w:t>
            </w:r>
          </w:p>
        </w:tc>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时间固定效应</w:t>
            </w:r>
          </w:p>
        </w:tc>
        <w:tc>
          <w:tcPr>
            <w:tcW w:w="1313" w:type="pct"/>
            <w:vAlign w:val="center"/>
            <w:tcBorders>
              <w:bottom w:val="single" w:sz="4" w:space="0" w:color="auto"/>
            </w:tcBorders>
          </w:tcPr>
          <w:p w:rsidR="0018722C">
            <w:pPr>
              <w:pStyle w:val="a7"/>
              <w:topLinePunct/>
              <w:ind w:leftChars="0" w:left="0" w:rightChars="0" w:right="0" w:firstLineChars="0" w:firstLine="0"/>
              <w:spacing w:line="240" w:lineRule="atLeast"/>
            </w:pPr>
            <w:r>
              <w:t>空间时间双固定效应</w:t>
            </w:r>
          </w:p>
        </w:tc>
      </w:tr>
      <w:tr>
        <w:tc>
          <w:tcPr>
            <w:tcW w:w="838" w:type="pct"/>
            <w:vAlign w:val="center"/>
          </w:tcPr>
          <w:p w:rsidR="0018722C">
            <w:pPr>
              <w:pStyle w:val="ac"/>
              <w:topLinePunct/>
              <w:ind w:leftChars="0" w:left="0" w:rightChars="0" w:right="0" w:firstLineChars="0" w:firstLine="0"/>
              <w:spacing w:line="240" w:lineRule="atLeast"/>
            </w:pPr>
            <w:r>
              <w:t>Intercept</w:t>
            </w:r>
          </w:p>
        </w:tc>
        <w:tc>
          <w:tcPr>
            <w:tcW w:w="908" w:type="pct"/>
            <w:vAlign w:val="center"/>
          </w:tcPr>
          <w:p w:rsidR="0018722C">
            <w:pPr>
              <w:pStyle w:val="a5"/>
              <w:topLinePunct/>
              <w:ind w:leftChars="0" w:left="0" w:rightChars="0" w:right="0" w:firstLineChars="0" w:firstLine="0"/>
              <w:spacing w:line="240" w:lineRule="atLeast"/>
            </w:pPr>
            <w:r>
              <w:t>-3599.2067***</w:t>
            </w:r>
          </w:p>
        </w:tc>
        <w:tc>
          <w:tcPr>
            <w:tcW w:w="957" w:type="pct"/>
            <w:vAlign w:val="center"/>
          </w:tcPr>
          <w:p w:rsidR="0018722C">
            <w:pPr>
              <w:pStyle w:val="affff9"/>
              <w:topLinePunct/>
              <w:ind w:leftChars="0" w:left="0" w:rightChars="0" w:right="0" w:firstLineChars="0" w:firstLine="0"/>
              <w:spacing w:line="240" w:lineRule="atLeast"/>
            </w:pPr>
            <w:r>
              <w:t>-8727.0272</w:t>
            </w:r>
          </w:p>
        </w:tc>
        <w:tc>
          <w:tcPr>
            <w:tcW w:w="984" w:type="pct"/>
            <w:vAlign w:val="center"/>
          </w:tcPr>
          <w:p w:rsidR="0018722C">
            <w:pPr>
              <w:pStyle w:val="affff9"/>
              <w:topLinePunct/>
              <w:ind w:leftChars="0" w:left="0" w:rightChars="0" w:right="0" w:firstLineChars="0" w:firstLine="0"/>
              <w:spacing w:line="240" w:lineRule="atLeast"/>
            </w:pPr>
            <w:r>
              <w:t>-900.0373</w:t>
            </w:r>
          </w:p>
        </w:tc>
        <w:tc>
          <w:tcPr>
            <w:tcW w:w="1313" w:type="pct"/>
            <w:vAlign w:val="center"/>
          </w:tcPr>
          <w:p w:rsidR="0018722C">
            <w:pPr>
              <w:pStyle w:val="affff9"/>
              <w:topLinePunct/>
              <w:ind w:leftChars="0" w:left="0" w:rightChars="0" w:right="0" w:firstLineChars="0" w:firstLine="0"/>
              <w:spacing w:line="240" w:lineRule="atLeast"/>
            </w:pPr>
            <w:r>
              <w:t>-3959.6547</w:t>
            </w:r>
          </w:p>
        </w:tc>
      </w:tr>
      <w:tr>
        <w:tc>
          <w:tcPr>
            <w:tcW w:w="838" w:type="pct"/>
            <w:vAlign w:val="center"/>
          </w:tcPr>
          <w:p w:rsidR="0018722C">
            <w:pPr>
              <w:pStyle w:val="ac"/>
              <w:topLinePunct/>
              <w:ind w:leftChars="0" w:left="0" w:rightChars="0" w:right="0" w:firstLineChars="0" w:firstLine="0"/>
              <w:spacing w:line="240" w:lineRule="atLeast"/>
            </w:pPr>
            <w:r>
              <w:t>PDI</w:t>
            </w:r>
          </w:p>
        </w:tc>
        <w:tc>
          <w:tcPr>
            <w:tcW w:w="908" w:type="pct"/>
            <w:vAlign w:val="center"/>
          </w:tcPr>
          <w:p w:rsidR="0018722C">
            <w:pPr>
              <w:pStyle w:val="a5"/>
              <w:topLinePunct/>
              <w:ind w:leftChars="0" w:left="0" w:rightChars="0" w:right="0" w:firstLineChars="0" w:firstLine="0"/>
              <w:spacing w:line="240" w:lineRule="atLeast"/>
            </w:pPr>
            <w:r>
              <w:t>0.2674***</w:t>
            </w:r>
          </w:p>
        </w:tc>
        <w:tc>
          <w:tcPr>
            <w:tcW w:w="957" w:type="pct"/>
            <w:vAlign w:val="center"/>
          </w:tcPr>
          <w:p w:rsidR="0018722C">
            <w:pPr>
              <w:pStyle w:val="a5"/>
              <w:topLinePunct/>
              <w:ind w:leftChars="0" w:left="0" w:rightChars="0" w:right="0" w:firstLineChars="0" w:firstLine="0"/>
              <w:spacing w:line="240" w:lineRule="atLeast"/>
            </w:pPr>
            <w:r>
              <w:t>0.2346***</w:t>
            </w:r>
          </w:p>
        </w:tc>
        <w:tc>
          <w:tcPr>
            <w:tcW w:w="984" w:type="pct"/>
            <w:vAlign w:val="center"/>
          </w:tcPr>
          <w:p w:rsidR="0018722C">
            <w:pPr>
              <w:pStyle w:val="a5"/>
              <w:topLinePunct/>
              <w:ind w:leftChars="0" w:left="0" w:rightChars="0" w:right="0" w:firstLineChars="0" w:firstLine="0"/>
              <w:spacing w:line="240" w:lineRule="atLeast"/>
            </w:pPr>
            <w:r>
              <w:t>0.2146***</w:t>
            </w:r>
          </w:p>
        </w:tc>
        <w:tc>
          <w:tcPr>
            <w:tcW w:w="1313" w:type="pct"/>
            <w:vAlign w:val="center"/>
          </w:tcPr>
          <w:p w:rsidR="0018722C">
            <w:pPr>
              <w:pStyle w:val="ad"/>
              <w:topLinePunct/>
              <w:ind w:leftChars="0" w:left="0" w:rightChars="0" w:right="0" w:firstLineChars="0" w:firstLine="0"/>
              <w:spacing w:line="240" w:lineRule="atLeast"/>
            </w:pPr>
            <w:r>
              <w:t>0.1674***</w:t>
            </w:r>
          </w:p>
        </w:tc>
      </w:tr>
      <w:tr>
        <w:tc>
          <w:tcPr>
            <w:tcW w:w="838" w:type="pct"/>
            <w:vAlign w:val="center"/>
          </w:tcPr>
          <w:p w:rsidR="0018722C">
            <w:pPr>
              <w:pStyle w:val="ac"/>
              <w:topLinePunct/>
              <w:ind w:leftChars="0" w:left="0" w:rightChars="0" w:right="0" w:firstLineChars="0" w:firstLine="0"/>
              <w:spacing w:line="240" w:lineRule="atLeast"/>
            </w:pPr>
            <w:r>
              <w:t>PHA</w:t>
            </w:r>
          </w:p>
        </w:tc>
        <w:tc>
          <w:tcPr>
            <w:tcW w:w="908" w:type="pct"/>
            <w:vAlign w:val="center"/>
          </w:tcPr>
          <w:p w:rsidR="0018722C">
            <w:pPr>
              <w:pStyle w:val="affff9"/>
              <w:topLinePunct/>
              <w:ind w:leftChars="0" w:left="0" w:rightChars="0" w:right="0" w:firstLineChars="0" w:firstLine="0"/>
              <w:spacing w:line="240" w:lineRule="atLeast"/>
            </w:pPr>
            <w:r>
              <w:t>-11.4264</w:t>
            </w:r>
          </w:p>
        </w:tc>
        <w:tc>
          <w:tcPr>
            <w:tcW w:w="957" w:type="pct"/>
            <w:vAlign w:val="center"/>
          </w:tcPr>
          <w:p w:rsidR="0018722C">
            <w:pPr>
              <w:pStyle w:val="a5"/>
              <w:topLinePunct/>
              <w:ind w:leftChars="0" w:left="0" w:rightChars="0" w:right="0" w:firstLineChars="0" w:firstLine="0"/>
              <w:spacing w:line="240" w:lineRule="atLeast"/>
            </w:pPr>
            <w:r>
              <w:t>-83.4810**</w:t>
            </w:r>
          </w:p>
        </w:tc>
        <w:tc>
          <w:tcPr>
            <w:tcW w:w="984" w:type="pct"/>
            <w:vAlign w:val="center"/>
          </w:tcPr>
          <w:p w:rsidR="0018722C">
            <w:pPr>
              <w:pStyle w:val="affff9"/>
              <w:topLinePunct/>
              <w:ind w:leftChars="0" w:left="0" w:rightChars="0" w:right="0" w:firstLineChars="0" w:firstLine="0"/>
              <w:spacing w:line="240" w:lineRule="atLeast"/>
            </w:pPr>
            <w:r>
              <w:t>-32.8088</w:t>
            </w:r>
          </w:p>
        </w:tc>
        <w:tc>
          <w:tcPr>
            <w:tcW w:w="1313" w:type="pct"/>
            <w:vAlign w:val="center"/>
          </w:tcPr>
          <w:p w:rsidR="0018722C">
            <w:pPr>
              <w:pStyle w:val="ad"/>
              <w:topLinePunct/>
              <w:ind w:leftChars="0" w:left="0" w:rightChars="0" w:right="0" w:firstLineChars="0" w:firstLine="0"/>
              <w:spacing w:line="240" w:lineRule="atLeast"/>
            </w:pPr>
            <w:r>
              <w:t>-100.5766***</w:t>
            </w:r>
          </w:p>
        </w:tc>
      </w:tr>
      <w:tr>
        <w:tc>
          <w:tcPr>
            <w:tcW w:w="838" w:type="pct"/>
            <w:vAlign w:val="center"/>
          </w:tcPr>
          <w:p w:rsidR="0018722C">
            <w:pPr>
              <w:pStyle w:val="ac"/>
              <w:topLinePunct/>
              <w:ind w:leftChars="0" w:left="0" w:rightChars="0" w:right="0" w:firstLineChars="0" w:firstLine="0"/>
              <w:spacing w:line="240" w:lineRule="atLeast"/>
            </w:pPr>
            <w:r>
              <w:t>PNB</w:t>
            </w:r>
          </w:p>
        </w:tc>
        <w:tc>
          <w:tcPr>
            <w:tcW w:w="908" w:type="pct"/>
            <w:vAlign w:val="center"/>
          </w:tcPr>
          <w:p w:rsidR="0018722C">
            <w:pPr>
              <w:pStyle w:val="a5"/>
              <w:topLinePunct/>
              <w:ind w:leftChars="0" w:left="0" w:rightChars="0" w:right="0" w:firstLineChars="0" w:firstLine="0"/>
              <w:spacing w:line="240" w:lineRule="atLeast"/>
            </w:pPr>
            <w:r>
              <w:t>44.0323***</w:t>
            </w:r>
          </w:p>
        </w:tc>
        <w:tc>
          <w:tcPr>
            <w:tcW w:w="957" w:type="pct"/>
            <w:vAlign w:val="center"/>
          </w:tcPr>
          <w:p w:rsidR="0018722C">
            <w:pPr>
              <w:pStyle w:val="affff9"/>
              <w:topLinePunct/>
              <w:ind w:leftChars="0" w:left="0" w:rightChars="0" w:right="0" w:firstLineChars="0" w:firstLine="0"/>
              <w:spacing w:line="240" w:lineRule="atLeast"/>
            </w:pPr>
            <w:r>
              <w:t>9.9991</w:t>
            </w:r>
          </w:p>
        </w:tc>
        <w:tc>
          <w:tcPr>
            <w:tcW w:w="984" w:type="pct"/>
            <w:vAlign w:val="center"/>
          </w:tcPr>
          <w:p w:rsidR="0018722C">
            <w:pPr>
              <w:pStyle w:val="a5"/>
              <w:topLinePunct/>
              <w:ind w:leftChars="0" w:left="0" w:rightChars="0" w:right="0" w:firstLineChars="0" w:firstLine="0"/>
              <w:spacing w:line="240" w:lineRule="atLeast"/>
            </w:pPr>
            <w:r>
              <w:t>36.5137***</w:t>
            </w:r>
          </w:p>
        </w:tc>
        <w:tc>
          <w:tcPr>
            <w:tcW w:w="1313" w:type="pct"/>
            <w:vAlign w:val="center"/>
          </w:tcPr>
          <w:p w:rsidR="0018722C">
            <w:pPr>
              <w:pStyle w:val="affff9"/>
              <w:topLinePunct/>
              <w:ind w:leftChars="0" w:left="0" w:rightChars="0" w:right="0" w:firstLineChars="0" w:firstLine="0"/>
              <w:spacing w:line="240" w:lineRule="atLeast"/>
            </w:pPr>
            <w:r>
              <w:t>11.0450</w:t>
            </w:r>
          </w:p>
        </w:tc>
      </w:tr>
      <w:tr>
        <w:tc>
          <w:tcPr>
            <w:tcW w:w="838" w:type="pct"/>
            <w:vAlign w:val="center"/>
          </w:tcPr>
          <w:p w:rsidR="0018722C">
            <w:pPr>
              <w:pStyle w:val="ac"/>
              <w:topLinePunct/>
              <w:ind w:leftChars="0" w:left="0" w:rightChars="0" w:right="0" w:firstLineChars="0" w:firstLine="0"/>
              <w:spacing w:line="240" w:lineRule="atLeast"/>
            </w:pPr>
            <w:r>
              <w:t>PNPSS</w:t>
            </w:r>
          </w:p>
        </w:tc>
        <w:tc>
          <w:tcPr>
            <w:tcW w:w="908" w:type="pct"/>
            <w:vAlign w:val="center"/>
          </w:tcPr>
          <w:p w:rsidR="0018722C">
            <w:pPr>
              <w:pStyle w:val="a5"/>
              <w:topLinePunct/>
              <w:ind w:leftChars="0" w:left="0" w:rightChars="0" w:right="0" w:firstLineChars="0" w:firstLine="0"/>
              <w:spacing w:line="240" w:lineRule="atLeast"/>
            </w:pPr>
            <w:r>
              <w:t>338.5009**</w:t>
            </w:r>
          </w:p>
        </w:tc>
        <w:tc>
          <w:tcPr>
            <w:tcW w:w="957" w:type="pct"/>
            <w:vAlign w:val="center"/>
          </w:tcPr>
          <w:p w:rsidR="0018722C">
            <w:pPr>
              <w:pStyle w:val="affff9"/>
              <w:topLinePunct/>
              <w:ind w:leftChars="0" w:left="0" w:rightChars="0" w:right="0" w:firstLineChars="0" w:firstLine="0"/>
              <w:spacing w:line="240" w:lineRule="atLeast"/>
            </w:pPr>
            <w:r>
              <w:t>-13.8365</w:t>
            </w:r>
          </w:p>
        </w:tc>
        <w:tc>
          <w:tcPr>
            <w:tcW w:w="984" w:type="pct"/>
            <w:vAlign w:val="center"/>
          </w:tcPr>
          <w:p w:rsidR="0018722C">
            <w:pPr>
              <w:pStyle w:val="a5"/>
              <w:topLinePunct/>
              <w:ind w:leftChars="0" w:left="0" w:rightChars="0" w:right="0" w:firstLineChars="0" w:firstLine="0"/>
              <w:spacing w:line="240" w:lineRule="atLeast"/>
            </w:pPr>
            <w:r>
              <w:t>364.4611**</w:t>
            </w:r>
          </w:p>
        </w:tc>
        <w:tc>
          <w:tcPr>
            <w:tcW w:w="1313" w:type="pct"/>
            <w:vAlign w:val="center"/>
          </w:tcPr>
          <w:p w:rsidR="0018722C">
            <w:pPr>
              <w:pStyle w:val="affff9"/>
              <w:topLinePunct/>
              <w:ind w:leftChars="0" w:left="0" w:rightChars="0" w:right="0" w:firstLineChars="0" w:firstLine="0"/>
              <w:spacing w:line="240" w:lineRule="atLeast"/>
            </w:pPr>
            <w:r>
              <w:t>319.3152</w:t>
            </w:r>
          </w:p>
        </w:tc>
      </w:tr>
      <w:tr>
        <w:tc>
          <w:tcPr>
            <w:tcW w:w="838" w:type="pct"/>
            <w:vAlign w:val="center"/>
          </w:tcPr>
          <w:p w:rsidR="0018722C">
            <w:pPr>
              <w:pStyle w:val="ac"/>
              <w:topLinePunct/>
              <w:ind w:leftChars="0" w:left="0" w:rightChars="0" w:right="0" w:firstLineChars="0" w:firstLine="0"/>
              <w:spacing w:line="240" w:lineRule="atLeast"/>
            </w:pPr>
            <w:r>
              <w:t>PNHS</w:t>
            </w:r>
          </w:p>
        </w:tc>
        <w:tc>
          <w:tcPr>
            <w:tcW w:w="908" w:type="pct"/>
            <w:vAlign w:val="center"/>
          </w:tcPr>
          <w:p w:rsidR="0018722C">
            <w:pPr>
              <w:pStyle w:val="affff9"/>
              <w:topLinePunct/>
              <w:ind w:leftChars="0" w:left="0" w:rightChars="0" w:right="0" w:firstLineChars="0" w:firstLine="0"/>
              <w:spacing w:line="240" w:lineRule="atLeast"/>
            </w:pPr>
            <w:r>
              <w:t>-51.9574</w:t>
            </w:r>
          </w:p>
        </w:tc>
        <w:tc>
          <w:tcPr>
            <w:tcW w:w="957" w:type="pct"/>
            <w:vAlign w:val="center"/>
          </w:tcPr>
          <w:p w:rsidR="0018722C">
            <w:pPr>
              <w:pStyle w:val="a5"/>
              <w:topLinePunct/>
              <w:ind w:leftChars="0" w:left="0" w:rightChars="0" w:right="0" w:firstLineChars="0" w:firstLine="0"/>
              <w:spacing w:line="240" w:lineRule="atLeast"/>
            </w:pPr>
            <w:r>
              <w:t>-123.8170*</w:t>
            </w:r>
          </w:p>
        </w:tc>
        <w:tc>
          <w:tcPr>
            <w:tcW w:w="984" w:type="pct"/>
            <w:vAlign w:val="center"/>
          </w:tcPr>
          <w:p w:rsidR="0018722C">
            <w:pPr>
              <w:pStyle w:val="affff9"/>
              <w:topLinePunct/>
              <w:ind w:leftChars="0" w:left="0" w:rightChars="0" w:right="0" w:firstLineChars="0" w:firstLine="0"/>
              <w:spacing w:line="240" w:lineRule="atLeast"/>
            </w:pPr>
            <w:r>
              <w:t>-32.7876</w:t>
            </w:r>
          </w:p>
        </w:tc>
        <w:tc>
          <w:tcPr>
            <w:tcW w:w="1313" w:type="pct"/>
            <w:vAlign w:val="center"/>
          </w:tcPr>
          <w:p w:rsidR="0018722C">
            <w:pPr>
              <w:pStyle w:val="ad"/>
              <w:topLinePunct/>
              <w:ind w:leftChars="0" w:left="0" w:rightChars="0" w:right="0" w:firstLineChars="0" w:firstLine="0"/>
              <w:spacing w:line="240" w:lineRule="atLeast"/>
            </w:pPr>
            <w:r>
              <w:t>-145.4000**</w:t>
            </w:r>
          </w:p>
        </w:tc>
      </w:tr>
      <w:tr>
        <w:tc>
          <w:tcPr>
            <w:tcW w:w="838" w:type="pct"/>
            <w:vAlign w:val="center"/>
          </w:tcPr>
          <w:p w:rsidR="0018722C">
            <w:pPr>
              <w:pStyle w:val="ac"/>
              <w:topLinePunct/>
              <w:ind w:leftChars="0" w:left="0" w:rightChars="0" w:right="0" w:firstLineChars="0" w:firstLine="0"/>
              <w:spacing w:line="240" w:lineRule="atLeast"/>
            </w:pPr>
            <w:r>
              <w:t>PNHB</w:t>
            </w:r>
          </w:p>
        </w:tc>
        <w:tc>
          <w:tcPr>
            <w:tcW w:w="908" w:type="pct"/>
            <w:vAlign w:val="center"/>
          </w:tcPr>
          <w:p w:rsidR="0018722C">
            <w:pPr>
              <w:pStyle w:val="a5"/>
              <w:topLinePunct/>
              <w:ind w:leftChars="0" w:left="0" w:rightChars="0" w:right="0" w:firstLineChars="0" w:firstLine="0"/>
              <w:spacing w:line="240" w:lineRule="atLeast"/>
            </w:pPr>
            <w:r>
              <w:t>13.6597**</w:t>
            </w:r>
          </w:p>
        </w:tc>
        <w:tc>
          <w:tcPr>
            <w:tcW w:w="957" w:type="pct"/>
            <w:vAlign w:val="center"/>
          </w:tcPr>
          <w:p w:rsidR="0018722C">
            <w:pPr>
              <w:pStyle w:val="affff9"/>
              <w:topLinePunct/>
              <w:ind w:leftChars="0" w:left="0" w:rightChars="0" w:right="0" w:firstLineChars="0" w:firstLine="0"/>
              <w:spacing w:line="240" w:lineRule="atLeast"/>
            </w:pPr>
            <w:r>
              <w:t>-0.3813</w:t>
            </w:r>
          </w:p>
        </w:tc>
        <w:tc>
          <w:tcPr>
            <w:tcW w:w="984" w:type="pct"/>
            <w:vAlign w:val="center"/>
          </w:tcPr>
          <w:p w:rsidR="0018722C">
            <w:pPr>
              <w:pStyle w:val="affff9"/>
              <w:topLinePunct/>
              <w:ind w:leftChars="0" w:left="0" w:rightChars="0" w:right="0" w:firstLineChars="0" w:firstLine="0"/>
              <w:spacing w:line="240" w:lineRule="atLeast"/>
            </w:pPr>
            <w:r>
              <w:t>7.1536</w:t>
            </w:r>
          </w:p>
        </w:tc>
        <w:tc>
          <w:tcPr>
            <w:tcW w:w="1313" w:type="pct"/>
            <w:vAlign w:val="center"/>
          </w:tcPr>
          <w:p w:rsidR="0018722C">
            <w:pPr>
              <w:pStyle w:val="affff9"/>
              <w:topLinePunct/>
              <w:ind w:leftChars="0" w:left="0" w:rightChars="0" w:right="0" w:firstLineChars="0" w:firstLine="0"/>
              <w:spacing w:line="240" w:lineRule="atLeast"/>
            </w:pPr>
            <w:r>
              <w:t>-12.6426</w:t>
            </w:r>
          </w:p>
        </w:tc>
      </w:tr>
      <w:tr>
        <w:tc>
          <w:tcPr>
            <w:tcW w:w="838" w:type="pct"/>
            <w:vAlign w:val="center"/>
          </w:tcPr>
          <w:p w:rsidR="0018722C">
            <w:pPr>
              <w:pStyle w:val="ac"/>
              <w:topLinePunct/>
              <w:ind w:leftChars="0" w:left="0" w:rightChars="0" w:right="0" w:firstLineChars="0" w:firstLine="0"/>
              <w:spacing w:line="240" w:lineRule="atLeast"/>
            </w:pPr>
            <w:r>
              <w:t>PNPL</w:t>
            </w:r>
          </w:p>
        </w:tc>
        <w:tc>
          <w:tcPr>
            <w:tcW w:w="908" w:type="pct"/>
            <w:vAlign w:val="center"/>
          </w:tcPr>
          <w:p w:rsidR="0018722C">
            <w:pPr>
              <w:pStyle w:val="a5"/>
              <w:topLinePunct/>
              <w:ind w:leftChars="0" w:left="0" w:rightChars="0" w:right="0" w:firstLineChars="0" w:firstLine="0"/>
              <w:spacing w:line="240" w:lineRule="atLeast"/>
            </w:pPr>
            <w:r>
              <w:t>5.2126***</w:t>
            </w:r>
          </w:p>
        </w:tc>
        <w:tc>
          <w:tcPr>
            <w:tcW w:w="957" w:type="pct"/>
            <w:vAlign w:val="center"/>
          </w:tcPr>
          <w:p w:rsidR="0018722C">
            <w:pPr>
              <w:pStyle w:val="a5"/>
              <w:topLinePunct/>
              <w:ind w:leftChars="0" w:left="0" w:rightChars="0" w:right="0" w:firstLineChars="0" w:firstLine="0"/>
              <w:spacing w:line="240" w:lineRule="atLeast"/>
            </w:pPr>
            <w:r>
              <w:t>13.7586***</w:t>
            </w:r>
          </w:p>
        </w:tc>
        <w:tc>
          <w:tcPr>
            <w:tcW w:w="984" w:type="pct"/>
            <w:vAlign w:val="center"/>
          </w:tcPr>
          <w:p w:rsidR="0018722C">
            <w:pPr>
              <w:pStyle w:val="a5"/>
              <w:topLinePunct/>
              <w:ind w:leftChars="0" w:left="0" w:rightChars="0" w:right="0" w:firstLineChars="0" w:firstLine="0"/>
              <w:spacing w:line="240" w:lineRule="atLeast"/>
            </w:pPr>
            <w:r>
              <w:t>6.9127***</w:t>
            </w:r>
          </w:p>
        </w:tc>
        <w:tc>
          <w:tcPr>
            <w:tcW w:w="1313" w:type="pct"/>
            <w:vAlign w:val="center"/>
          </w:tcPr>
          <w:p w:rsidR="0018722C">
            <w:pPr>
              <w:pStyle w:val="ad"/>
              <w:topLinePunct/>
              <w:ind w:leftChars="0" w:left="0" w:rightChars="0" w:right="0" w:firstLineChars="0" w:firstLine="0"/>
              <w:spacing w:line="240" w:lineRule="atLeast"/>
            </w:pPr>
            <w:r>
              <w:t>12.7139***</w:t>
            </w:r>
          </w:p>
        </w:tc>
      </w:tr>
      <w:tr>
        <w:tc>
          <w:tcPr>
            <w:tcW w:w="838" w:type="pct"/>
            <w:vAlign w:val="center"/>
          </w:tcPr>
          <w:p w:rsidR="0018722C">
            <w:pPr>
              <w:pStyle w:val="ac"/>
              <w:topLinePunct/>
              <w:ind w:leftChars="0" w:left="0" w:rightChars="0" w:right="0" w:firstLineChars="0" w:firstLine="0"/>
              <w:spacing w:line="240" w:lineRule="atLeast"/>
            </w:pPr>
            <w:r>
              <w:t>PNT</w:t>
            </w:r>
          </w:p>
        </w:tc>
        <w:tc>
          <w:tcPr>
            <w:tcW w:w="908" w:type="pct"/>
            <w:vAlign w:val="center"/>
          </w:tcPr>
          <w:p w:rsidR="0018722C">
            <w:pPr>
              <w:pStyle w:val="affff9"/>
              <w:topLinePunct/>
              <w:ind w:leftChars="0" w:left="0" w:rightChars="0" w:right="0" w:firstLineChars="0" w:firstLine="0"/>
              <w:spacing w:line="240" w:lineRule="atLeast"/>
            </w:pPr>
            <w:r>
              <w:t>11.2435</w:t>
            </w:r>
          </w:p>
        </w:tc>
        <w:tc>
          <w:tcPr>
            <w:tcW w:w="957" w:type="pct"/>
            <w:vAlign w:val="center"/>
          </w:tcPr>
          <w:p w:rsidR="0018722C">
            <w:pPr>
              <w:pStyle w:val="affff9"/>
              <w:topLinePunct/>
              <w:ind w:leftChars="0" w:left="0" w:rightChars="0" w:right="0" w:firstLineChars="0" w:firstLine="0"/>
              <w:spacing w:line="240" w:lineRule="atLeast"/>
            </w:pPr>
            <w:r>
              <w:t>-16.0080</w:t>
            </w:r>
          </w:p>
        </w:tc>
        <w:tc>
          <w:tcPr>
            <w:tcW w:w="984" w:type="pct"/>
            <w:vAlign w:val="center"/>
          </w:tcPr>
          <w:p w:rsidR="0018722C">
            <w:pPr>
              <w:pStyle w:val="affff9"/>
              <w:topLinePunct/>
              <w:ind w:leftChars="0" w:left="0" w:rightChars="0" w:right="0" w:firstLineChars="0" w:firstLine="0"/>
              <w:spacing w:line="240" w:lineRule="atLeast"/>
            </w:pPr>
            <w:r>
              <w:t>18.5014</w:t>
            </w:r>
          </w:p>
        </w:tc>
        <w:tc>
          <w:tcPr>
            <w:tcW w:w="1313" w:type="pct"/>
            <w:vAlign w:val="center"/>
          </w:tcPr>
          <w:p w:rsidR="0018722C">
            <w:pPr>
              <w:pStyle w:val="affff9"/>
              <w:topLinePunct/>
              <w:ind w:leftChars="0" w:left="0" w:rightChars="0" w:right="0" w:firstLineChars="0" w:firstLine="0"/>
              <w:spacing w:line="240" w:lineRule="atLeast"/>
            </w:pPr>
            <w:r>
              <w:t>-7.2884</w:t>
            </w:r>
          </w:p>
        </w:tc>
      </w:tr>
      <w:tr>
        <w:tc>
          <w:tcPr>
            <w:tcW w:w="838" w:type="pct"/>
            <w:vAlign w:val="center"/>
          </w:tcPr>
          <w:p w:rsidR="0018722C">
            <w:pPr>
              <w:pStyle w:val="ac"/>
              <w:topLinePunct/>
              <w:ind w:leftChars="0" w:left="0" w:rightChars="0" w:right="0" w:firstLineChars="0" w:firstLine="0"/>
              <w:spacing w:line="240" w:lineRule="atLeast"/>
            </w:pPr>
            <w:r>
              <w:t>CDCE</w:t>
            </w:r>
          </w:p>
        </w:tc>
        <w:tc>
          <w:tcPr>
            <w:tcW w:w="908" w:type="pct"/>
            <w:vAlign w:val="center"/>
          </w:tcPr>
          <w:p w:rsidR="0018722C">
            <w:pPr>
              <w:pStyle w:val="a5"/>
              <w:topLinePunct/>
              <w:ind w:leftChars="0" w:left="0" w:rightChars="0" w:right="0" w:firstLineChars="0" w:firstLine="0"/>
              <w:spacing w:line="240" w:lineRule="atLeast"/>
            </w:pPr>
            <w:r>
              <w:t>1113.3245**</w:t>
            </w:r>
          </w:p>
        </w:tc>
        <w:tc>
          <w:tcPr>
            <w:tcW w:w="957" w:type="pct"/>
            <w:vAlign w:val="center"/>
          </w:tcPr>
          <w:p w:rsidR="0018722C">
            <w:pPr>
              <w:pStyle w:val="affff9"/>
              <w:topLinePunct/>
              <w:ind w:leftChars="0" w:left="0" w:rightChars="0" w:right="0" w:firstLineChars="0" w:firstLine="0"/>
              <w:spacing w:line="240" w:lineRule="atLeast"/>
            </w:pPr>
            <w:r>
              <w:t>1011.4246</w:t>
            </w:r>
          </w:p>
        </w:tc>
        <w:tc>
          <w:tcPr>
            <w:tcW w:w="984" w:type="pct"/>
            <w:vAlign w:val="center"/>
          </w:tcPr>
          <w:p w:rsidR="0018722C">
            <w:pPr>
              <w:pStyle w:val="a5"/>
              <w:topLinePunct/>
              <w:ind w:leftChars="0" w:left="0" w:rightChars="0" w:right="0" w:firstLineChars="0" w:firstLine="0"/>
              <w:spacing w:line="240" w:lineRule="atLeast"/>
            </w:pPr>
            <w:r>
              <w:t>1274.4863***</w:t>
            </w:r>
          </w:p>
        </w:tc>
        <w:tc>
          <w:tcPr>
            <w:tcW w:w="1313" w:type="pct"/>
            <w:vAlign w:val="center"/>
          </w:tcPr>
          <w:p w:rsidR="0018722C">
            <w:pPr>
              <w:pStyle w:val="affff9"/>
              <w:topLinePunct/>
              <w:ind w:leftChars="0" w:left="0" w:rightChars="0" w:right="0" w:firstLineChars="0" w:firstLine="0"/>
              <w:spacing w:line="240" w:lineRule="atLeast"/>
            </w:pPr>
            <w:r>
              <w:t>1424.7514</w:t>
            </w:r>
          </w:p>
        </w:tc>
      </w:tr>
      <w:tr>
        <w:tc>
          <w:tcPr>
            <w:tcW w:w="838" w:type="pct"/>
            <w:vAlign w:val="center"/>
          </w:tcPr>
          <w:p w:rsidR="0018722C">
            <w:pPr>
              <w:pStyle w:val="ac"/>
              <w:topLinePunct/>
              <w:ind w:leftChars="0" w:left="0" w:rightChars="0" w:right="0" w:firstLineChars="0" w:firstLine="0"/>
              <w:spacing w:line="240" w:lineRule="atLeast"/>
            </w:pPr>
            <w:r>
              <w:t>FRAQ</w:t>
            </w:r>
          </w:p>
        </w:tc>
        <w:tc>
          <w:tcPr>
            <w:tcW w:w="908" w:type="pct"/>
            <w:vAlign w:val="center"/>
          </w:tcPr>
          <w:p w:rsidR="0018722C">
            <w:pPr>
              <w:pStyle w:val="a5"/>
              <w:topLinePunct/>
              <w:ind w:leftChars="0" w:left="0" w:rightChars="0" w:right="0" w:firstLineChars="0" w:firstLine="0"/>
              <w:spacing w:line="240" w:lineRule="atLeast"/>
            </w:pPr>
            <w:r>
              <w:t>-28.3835**</w:t>
            </w:r>
          </w:p>
        </w:tc>
        <w:tc>
          <w:tcPr>
            <w:tcW w:w="957" w:type="pct"/>
            <w:vAlign w:val="center"/>
          </w:tcPr>
          <w:p w:rsidR="0018722C">
            <w:pPr>
              <w:pStyle w:val="affff9"/>
              <w:topLinePunct/>
              <w:ind w:leftChars="0" w:left="0" w:rightChars="0" w:right="0" w:firstLineChars="0" w:firstLine="0"/>
              <w:spacing w:line="240" w:lineRule="atLeast"/>
            </w:pPr>
            <w:r>
              <w:t>6.0143</w:t>
            </w:r>
          </w:p>
        </w:tc>
        <w:tc>
          <w:tcPr>
            <w:tcW w:w="984" w:type="pct"/>
            <w:vAlign w:val="center"/>
          </w:tcPr>
          <w:p w:rsidR="0018722C">
            <w:pPr>
              <w:pStyle w:val="a5"/>
              <w:topLinePunct/>
              <w:ind w:leftChars="0" w:left="0" w:rightChars="0" w:right="0" w:firstLineChars="0" w:firstLine="0"/>
              <w:spacing w:line="240" w:lineRule="atLeast"/>
            </w:pPr>
            <w:r>
              <w:t>-33.6699**</w:t>
            </w:r>
          </w:p>
        </w:tc>
        <w:tc>
          <w:tcPr>
            <w:tcW w:w="1313" w:type="pct"/>
            <w:vAlign w:val="center"/>
          </w:tcPr>
          <w:p w:rsidR="0018722C">
            <w:pPr>
              <w:pStyle w:val="affff9"/>
              <w:topLinePunct/>
              <w:ind w:leftChars="0" w:left="0" w:rightChars="0" w:right="0" w:firstLineChars="0" w:firstLine="0"/>
              <w:spacing w:line="240" w:lineRule="atLeast"/>
            </w:pPr>
            <w:r>
              <w:t>8.7827</w:t>
            </w:r>
          </w:p>
        </w:tc>
      </w:tr>
      <w:tr>
        <w:tc>
          <w:tcPr>
            <w:tcW w:w="838" w:type="pct"/>
            <w:vAlign w:val="center"/>
          </w:tcPr>
          <w:p w:rsidR="0018722C">
            <w:pPr>
              <w:pStyle w:val="ac"/>
              <w:topLinePunct/>
              <w:ind w:leftChars="0" w:left="0" w:rightChars="0" w:right="0" w:firstLineChars="0" w:firstLine="0"/>
              <w:spacing w:line="240" w:lineRule="atLeast"/>
            </w:pPr>
            <w:r>
              <w:t>PGA</w:t>
            </w:r>
          </w:p>
        </w:tc>
        <w:tc>
          <w:tcPr>
            <w:tcW w:w="908" w:type="pct"/>
            <w:vAlign w:val="center"/>
          </w:tcPr>
          <w:p w:rsidR="0018722C">
            <w:pPr>
              <w:pStyle w:val="affff9"/>
              <w:topLinePunct/>
              <w:ind w:leftChars="0" w:left="0" w:rightChars="0" w:right="0" w:firstLineChars="0" w:firstLine="0"/>
              <w:spacing w:line="240" w:lineRule="atLeast"/>
            </w:pPr>
            <w:r>
              <w:t>-20.9560</w:t>
            </w:r>
          </w:p>
        </w:tc>
        <w:tc>
          <w:tcPr>
            <w:tcW w:w="957" w:type="pct"/>
            <w:vAlign w:val="center"/>
          </w:tcPr>
          <w:p w:rsidR="0018722C">
            <w:pPr>
              <w:pStyle w:val="a5"/>
              <w:topLinePunct/>
              <w:ind w:leftChars="0" w:left="0" w:rightChars="0" w:right="0" w:firstLineChars="0" w:firstLine="0"/>
              <w:spacing w:line="240" w:lineRule="atLeast"/>
            </w:pPr>
            <w:r>
              <w:t>-72.9660**</w:t>
            </w:r>
          </w:p>
        </w:tc>
        <w:tc>
          <w:tcPr>
            <w:tcW w:w="984" w:type="pct"/>
            <w:vAlign w:val="center"/>
          </w:tcPr>
          <w:p w:rsidR="0018722C">
            <w:pPr>
              <w:pStyle w:val="affff9"/>
              <w:topLinePunct/>
              <w:ind w:leftChars="0" w:left="0" w:rightChars="0" w:right="0" w:firstLineChars="0" w:firstLine="0"/>
              <w:spacing w:line="240" w:lineRule="atLeast"/>
            </w:pPr>
            <w:r>
              <w:t>-32.3503</w:t>
            </w:r>
          </w:p>
        </w:tc>
        <w:tc>
          <w:tcPr>
            <w:tcW w:w="1313" w:type="pct"/>
            <w:vAlign w:val="center"/>
          </w:tcPr>
          <w:p w:rsidR="0018722C">
            <w:pPr>
              <w:pStyle w:val="ad"/>
              <w:topLinePunct/>
              <w:ind w:leftChars="0" w:left="0" w:rightChars="0" w:right="0" w:firstLineChars="0" w:firstLine="0"/>
              <w:spacing w:line="240" w:lineRule="atLeast"/>
            </w:pPr>
            <w:r>
              <w:t>-90.7634**</w:t>
            </w:r>
          </w:p>
        </w:tc>
      </w:tr>
      <w:tr>
        <w:tc>
          <w:tcPr>
            <w:tcW w:w="838" w:type="pct"/>
            <w:vAlign w:val="center"/>
          </w:tcPr>
          <w:p w:rsidR="0018722C">
            <w:pPr>
              <w:pStyle w:val="ac"/>
              <w:topLinePunct/>
              <w:ind w:leftChars="0" w:left="0" w:rightChars="0" w:right="0" w:firstLineChars="0" w:firstLine="0"/>
              <w:spacing w:line="240" w:lineRule="atLeast"/>
            </w:pPr>
            <w:r>
              <w:t>TRWW</w:t>
            </w:r>
          </w:p>
        </w:tc>
        <w:tc>
          <w:tcPr>
            <w:tcW w:w="908" w:type="pct"/>
            <w:vAlign w:val="center"/>
          </w:tcPr>
          <w:p w:rsidR="0018722C">
            <w:pPr>
              <w:pStyle w:val="affff9"/>
              <w:topLinePunct/>
              <w:ind w:leftChars="0" w:left="0" w:rightChars="0" w:right="0" w:firstLineChars="0" w:firstLine="0"/>
              <w:spacing w:line="240" w:lineRule="atLeast"/>
            </w:pPr>
            <w:r>
              <w:t>1.2318</w:t>
            </w:r>
          </w:p>
        </w:tc>
        <w:tc>
          <w:tcPr>
            <w:tcW w:w="957" w:type="pct"/>
            <w:vAlign w:val="center"/>
          </w:tcPr>
          <w:p w:rsidR="0018722C">
            <w:pPr>
              <w:pStyle w:val="a5"/>
              <w:topLinePunct/>
              <w:ind w:leftChars="0" w:left="0" w:rightChars="0" w:right="0" w:firstLineChars="0" w:firstLine="0"/>
              <w:spacing w:line="240" w:lineRule="atLeast"/>
            </w:pPr>
            <w:r>
              <w:t>-15.0072***</w:t>
            </w:r>
          </w:p>
        </w:tc>
        <w:tc>
          <w:tcPr>
            <w:tcW w:w="984" w:type="pct"/>
            <w:vAlign w:val="center"/>
          </w:tcPr>
          <w:p w:rsidR="0018722C">
            <w:pPr>
              <w:pStyle w:val="affff9"/>
              <w:topLinePunct/>
              <w:ind w:leftChars="0" w:left="0" w:rightChars="0" w:right="0" w:firstLineChars="0" w:firstLine="0"/>
              <w:spacing w:line="240" w:lineRule="atLeast"/>
            </w:pPr>
            <w:r>
              <w:t>-6.7658</w:t>
            </w:r>
          </w:p>
        </w:tc>
        <w:tc>
          <w:tcPr>
            <w:tcW w:w="1313" w:type="pct"/>
            <w:vAlign w:val="center"/>
          </w:tcPr>
          <w:p w:rsidR="0018722C">
            <w:pPr>
              <w:pStyle w:val="ad"/>
              <w:topLinePunct/>
              <w:ind w:leftChars="0" w:left="0" w:rightChars="0" w:right="0" w:firstLineChars="0" w:firstLine="0"/>
              <w:spacing w:line="240" w:lineRule="atLeast"/>
            </w:pPr>
            <w:r>
              <w:t>-18.3110***</w:t>
            </w:r>
          </w:p>
        </w:tc>
      </w:tr>
      <w:tr>
        <w:tc>
          <w:tcPr>
            <w:tcW w:w="838" w:type="pct"/>
            <w:vAlign w:val="center"/>
          </w:tcPr>
          <w:p w:rsidR="0018722C">
            <w:pPr>
              <w:pStyle w:val="ac"/>
              <w:topLinePunct/>
              <w:ind w:leftChars="0" w:left="0" w:rightChars="0" w:right="0" w:firstLineChars="0" w:firstLine="0"/>
              <w:spacing w:line="240" w:lineRule="atLeast"/>
            </w:pPr>
            <w:r>
              <w:t>TRSW</w:t>
            </w:r>
          </w:p>
        </w:tc>
        <w:tc>
          <w:tcPr>
            <w:tcW w:w="908" w:type="pct"/>
            <w:vAlign w:val="center"/>
          </w:tcPr>
          <w:p w:rsidR="0018722C">
            <w:pPr>
              <w:pStyle w:val="affff9"/>
              <w:topLinePunct/>
              <w:ind w:leftChars="0" w:left="0" w:rightChars="0" w:right="0" w:firstLineChars="0" w:firstLine="0"/>
              <w:spacing w:line="240" w:lineRule="atLeast"/>
            </w:pPr>
            <w:r>
              <w:t>5.9754</w:t>
            </w:r>
          </w:p>
        </w:tc>
        <w:tc>
          <w:tcPr>
            <w:tcW w:w="957" w:type="pct"/>
            <w:vAlign w:val="center"/>
          </w:tcPr>
          <w:p w:rsidR="0018722C">
            <w:pPr>
              <w:pStyle w:val="a5"/>
              <w:topLinePunct/>
              <w:ind w:leftChars="0" w:left="0" w:rightChars="0" w:right="0" w:firstLineChars="0" w:firstLine="0"/>
              <w:spacing w:line="240" w:lineRule="atLeast"/>
            </w:pPr>
            <w:r>
              <w:t>10.0667*</w:t>
            </w:r>
          </w:p>
        </w:tc>
        <w:tc>
          <w:tcPr>
            <w:tcW w:w="984" w:type="pct"/>
            <w:vAlign w:val="center"/>
          </w:tcPr>
          <w:p w:rsidR="0018722C">
            <w:pPr>
              <w:pStyle w:val="affff9"/>
              <w:topLinePunct/>
              <w:ind w:leftChars="0" w:left="0" w:rightChars="0" w:right="0" w:firstLineChars="0" w:firstLine="0"/>
              <w:spacing w:line="240" w:lineRule="atLeast"/>
            </w:pPr>
            <w:r>
              <w:t>7.4302</w:t>
            </w:r>
          </w:p>
        </w:tc>
        <w:tc>
          <w:tcPr>
            <w:tcW w:w="1313" w:type="pct"/>
            <w:vAlign w:val="center"/>
          </w:tcPr>
          <w:p w:rsidR="0018722C">
            <w:pPr>
              <w:pStyle w:val="ad"/>
              <w:topLinePunct/>
              <w:ind w:leftChars="0" w:left="0" w:rightChars="0" w:right="0" w:firstLineChars="0" w:firstLine="0"/>
              <w:spacing w:line="240" w:lineRule="atLeast"/>
            </w:pPr>
            <w:r>
              <w:t>9.5523*</w:t>
            </w:r>
          </w:p>
        </w:tc>
      </w:tr>
      <w:tr>
        <w:tc>
          <w:tcPr>
            <w:tcW w:w="838" w:type="pct"/>
            <w:vAlign w:val="center"/>
          </w:tcPr>
          <w:p w:rsidR="0018722C">
            <w:pPr>
              <w:pStyle w:val="ac"/>
              <w:topLinePunct/>
              <w:ind w:leftChars="0" w:left="0" w:rightChars="0" w:right="0" w:firstLineChars="0" w:firstLine="0"/>
              <w:spacing w:line="240" w:lineRule="atLeast"/>
            </w:pPr>
            <w:r>
              <w:t>RSNL</w:t>
            </w:r>
          </w:p>
        </w:tc>
        <w:tc>
          <w:tcPr>
            <w:tcW w:w="908" w:type="pct"/>
            <w:vAlign w:val="center"/>
          </w:tcPr>
          <w:p w:rsidR="0018722C">
            <w:pPr>
              <w:pStyle w:val="a5"/>
              <w:topLinePunct/>
              <w:ind w:leftChars="0" w:left="0" w:rightChars="0" w:right="0" w:firstLineChars="0" w:firstLine="0"/>
              <w:spacing w:line="240" w:lineRule="atLeast"/>
            </w:pPr>
            <w:r>
              <w:t>1787.9814***</w:t>
            </w:r>
          </w:p>
        </w:tc>
        <w:tc>
          <w:tcPr>
            <w:tcW w:w="957" w:type="pct"/>
            <w:vAlign w:val="center"/>
          </w:tcPr>
          <w:p w:rsidR="0018722C">
            <w:pPr>
              <w:pStyle w:val="affff9"/>
              <w:topLinePunct/>
              <w:ind w:leftChars="0" w:left="0" w:rightChars="0" w:right="0" w:firstLineChars="0" w:firstLine="0"/>
              <w:spacing w:line="240" w:lineRule="atLeast"/>
            </w:pPr>
            <w:r>
              <w:t>3349.1964</w:t>
            </w:r>
          </w:p>
        </w:tc>
        <w:tc>
          <w:tcPr>
            <w:tcW w:w="984" w:type="pct"/>
            <w:vAlign w:val="center"/>
          </w:tcPr>
          <w:p w:rsidR="0018722C">
            <w:pPr>
              <w:pStyle w:val="a5"/>
              <w:topLinePunct/>
              <w:ind w:leftChars="0" w:left="0" w:rightChars="0" w:right="0" w:firstLineChars="0" w:firstLine="0"/>
              <w:spacing w:line="240" w:lineRule="atLeast"/>
            </w:pPr>
            <w:r>
              <w:t>2844.0240***</w:t>
            </w:r>
          </w:p>
        </w:tc>
        <w:tc>
          <w:tcPr>
            <w:tcW w:w="1313" w:type="pct"/>
            <w:vAlign w:val="center"/>
          </w:tcPr>
          <w:p w:rsidR="0018722C">
            <w:pPr>
              <w:pStyle w:val="affff9"/>
              <w:topLinePunct/>
              <w:ind w:leftChars="0" w:left="0" w:rightChars="0" w:right="0" w:firstLineChars="0" w:firstLine="0"/>
              <w:spacing w:line="240" w:lineRule="atLeast"/>
            </w:pPr>
            <w:r>
              <w:t>2885.7236</w:t>
            </w:r>
          </w:p>
        </w:tc>
      </w:tr>
      <w:tr>
        <w:tc>
          <w:tcPr>
            <w:tcW w:w="838" w:type="pct"/>
            <w:vAlign w:val="center"/>
          </w:tcPr>
          <w:p w:rsidR="0018722C">
            <w:pPr>
              <w:pStyle w:val="ac"/>
              <w:topLinePunct/>
              <w:ind w:leftChars="0" w:left="0" w:rightChars="0" w:right="0" w:firstLineChars="0" w:firstLine="0"/>
              <w:spacing w:line="240" w:lineRule="atLeast"/>
            </w:pPr>
            <w:r>
              <w:t>RSCL</w:t>
            </w:r>
          </w:p>
        </w:tc>
        <w:tc>
          <w:tcPr>
            <w:tcW w:w="908" w:type="pct"/>
            <w:vAlign w:val="center"/>
          </w:tcPr>
          <w:p w:rsidR="0018722C">
            <w:pPr>
              <w:pStyle w:val="affff9"/>
              <w:topLinePunct/>
              <w:ind w:leftChars="0" w:left="0" w:rightChars="0" w:right="0" w:firstLineChars="0" w:firstLine="0"/>
              <w:spacing w:line="240" w:lineRule="atLeast"/>
            </w:pPr>
            <w:r>
              <w:t>643.2549</w:t>
            </w:r>
          </w:p>
        </w:tc>
        <w:tc>
          <w:tcPr>
            <w:tcW w:w="957" w:type="pct"/>
            <w:vAlign w:val="center"/>
          </w:tcPr>
          <w:p w:rsidR="0018722C">
            <w:pPr>
              <w:pStyle w:val="affff9"/>
              <w:topLinePunct/>
              <w:ind w:leftChars="0" w:left="0" w:rightChars="0" w:right="0" w:firstLineChars="0" w:firstLine="0"/>
              <w:spacing w:line="240" w:lineRule="atLeast"/>
            </w:pPr>
            <w:r>
              <w:t>-7763.2807</w:t>
            </w:r>
          </w:p>
        </w:tc>
        <w:tc>
          <w:tcPr>
            <w:tcW w:w="984" w:type="pct"/>
            <w:vAlign w:val="center"/>
          </w:tcPr>
          <w:p w:rsidR="0018722C">
            <w:pPr>
              <w:pStyle w:val="a5"/>
              <w:topLinePunct/>
              <w:ind w:leftChars="0" w:left="0" w:rightChars="0" w:right="0" w:firstLineChars="0" w:firstLine="0"/>
              <w:spacing w:line="240" w:lineRule="atLeast"/>
            </w:pPr>
            <w:r>
              <w:t>1080.4327*</w:t>
            </w:r>
          </w:p>
        </w:tc>
        <w:tc>
          <w:tcPr>
            <w:tcW w:w="1313" w:type="pct"/>
            <w:vAlign w:val="center"/>
          </w:tcPr>
          <w:p w:rsidR="0018722C">
            <w:pPr>
              <w:pStyle w:val="affff9"/>
              <w:topLinePunct/>
              <w:ind w:leftChars="0" w:left="0" w:rightChars="0" w:right="0" w:firstLineChars="0" w:firstLine="0"/>
              <w:spacing w:line="240" w:lineRule="atLeast"/>
            </w:pPr>
            <w:r>
              <w:t>-9113.9313</w:t>
            </w:r>
          </w:p>
        </w:tc>
      </w:tr>
      <w:tr>
        <w:tc>
          <w:tcPr>
            <w:tcW w:w="838" w:type="pct"/>
            <w:vAlign w:val="center"/>
          </w:tcPr>
          <w:p w:rsidR="0018722C">
            <w:pPr>
              <w:pStyle w:val="ac"/>
              <w:topLinePunct/>
              <w:ind w:leftChars="0" w:left="0" w:rightChars="0" w:right="0" w:firstLineChars="0" w:firstLine="0"/>
              <w:spacing w:line="240" w:lineRule="atLeast"/>
            </w:pPr>
            <w:r>
              <w:t>RSTL</w:t>
            </w:r>
          </w:p>
        </w:tc>
        <w:tc>
          <w:tcPr>
            <w:tcW w:w="908" w:type="pct"/>
            <w:vAlign w:val="center"/>
          </w:tcPr>
          <w:p w:rsidR="0018722C">
            <w:pPr>
              <w:pStyle w:val="affff9"/>
              <w:topLinePunct/>
              <w:ind w:leftChars="0" w:left="0" w:rightChars="0" w:right="0" w:firstLineChars="0" w:firstLine="0"/>
              <w:spacing w:line="240" w:lineRule="atLeast"/>
            </w:pPr>
            <w:r>
              <w:t>-137.1680</w:t>
            </w:r>
          </w:p>
        </w:tc>
        <w:tc>
          <w:tcPr>
            <w:tcW w:w="957" w:type="pct"/>
            <w:vAlign w:val="center"/>
          </w:tcPr>
          <w:p w:rsidR="0018722C">
            <w:pPr>
              <w:pStyle w:val="a5"/>
              <w:topLinePunct/>
              <w:ind w:leftChars="0" w:left="0" w:rightChars="0" w:right="0" w:firstLineChars="0" w:firstLine="0"/>
              <w:spacing w:line="240" w:lineRule="atLeast"/>
            </w:pPr>
            <w:r>
              <w:t>10048.4833*</w:t>
            </w:r>
          </w:p>
        </w:tc>
        <w:tc>
          <w:tcPr>
            <w:tcW w:w="984" w:type="pct"/>
            <w:vAlign w:val="center"/>
          </w:tcPr>
          <w:p w:rsidR="0018722C">
            <w:pPr>
              <w:pStyle w:val="affff9"/>
              <w:topLinePunct/>
              <w:ind w:leftChars="0" w:left="0" w:rightChars="0" w:right="0" w:firstLineChars="0" w:firstLine="0"/>
              <w:spacing w:line="240" w:lineRule="atLeast"/>
            </w:pPr>
            <w:r>
              <w:t>-274.8054</w:t>
            </w:r>
          </w:p>
        </w:tc>
        <w:tc>
          <w:tcPr>
            <w:tcW w:w="1313" w:type="pct"/>
            <w:vAlign w:val="center"/>
          </w:tcPr>
          <w:p w:rsidR="0018722C">
            <w:pPr>
              <w:pStyle w:val="ad"/>
              <w:topLinePunct/>
              <w:ind w:leftChars="0" w:left="0" w:rightChars="0" w:right="0" w:firstLineChars="0" w:firstLine="0"/>
              <w:spacing w:line="240" w:lineRule="atLeast"/>
            </w:pPr>
            <w:r>
              <w:t>10803.0461*</w:t>
            </w:r>
          </w:p>
        </w:tc>
      </w:tr>
      <w:tr>
        <w:tc>
          <w:tcPr>
            <w:tcW w:w="838" w:type="pct"/>
            <w:vAlign w:val="center"/>
          </w:tcPr>
          <w:p w:rsidR="0018722C">
            <w:pPr>
              <w:pStyle w:val="ac"/>
              <w:topLinePunct/>
              <w:ind w:leftChars="0" w:left="0" w:rightChars="0" w:right="0" w:firstLineChars="0" w:firstLine="0"/>
              <w:spacing w:line="240" w:lineRule="atLeast"/>
            </w:pPr>
            <w:r>
              <w:t>RSPL</w:t>
            </w:r>
          </w:p>
        </w:tc>
        <w:tc>
          <w:tcPr>
            <w:tcW w:w="908" w:type="pct"/>
            <w:vAlign w:val="center"/>
          </w:tcPr>
          <w:p w:rsidR="0018722C">
            <w:pPr>
              <w:pStyle w:val="a5"/>
              <w:topLinePunct/>
              <w:ind w:leftChars="0" w:left="0" w:rightChars="0" w:right="0" w:firstLineChars="0" w:firstLine="0"/>
              <w:spacing w:line="240" w:lineRule="atLeast"/>
            </w:pPr>
            <w:r>
              <w:t>1754.8636*</w:t>
            </w:r>
          </w:p>
        </w:tc>
        <w:tc>
          <w:tcPr>
            <w:tcW w:w="957" w:type="pct"/>
            <w:vAlign w:val="center"/>
          </w:tcPr>
          <w:p w:rsidR="0018722C">
            <w:pPr>
              <w:pStyle w:val="affff9"/>
              <w:topLinePunct/>
              <w:ind w:leftChars="0" w:left="0" w:rightChars="0" w:right="0" w:firstLineChars="0" w:firstLine="0"/>
              <w:spacing w:line="240" w:lineRule="atLeast"/>
            </w:pPr>
            <w:r>
              <w:t>4587.0204</w:t>
            </w:r>
          </w:p>
        </w:tc>
        <w:tc>
          <w:tcPr>
            <w:tcW w:w="984" w:type="pct"/>
            <w:vAlign w:val="center"/>
          </w:tcPr>
          <w:p w:rsidR="0018722C">
            <w:pPr>
              <w:pStyle w:val="affff9"/>
              <w:topLinePunct/>
              <w:ind w:leftChars="0" w:left="0" w:rightChars="0" w:right="0" w:firstLineChars="0" w:firstLine="0"/>
              <w:spacing w:line="240" w:lineRule="atLeast"/>
            </w:pPr>
            <w:r>
              <w:t>964.7760</w:t>
            </w:r>
          </w:p>
        </w:tc>
        <w:tc>
          <w:tcPr>
            <w:tcW w:w="1313" w:type="pct"/>
            <w:vAlign w:val="center"/>
          </w:tcPr>
          <w:p w:rsidR="0018722C">
            <w:pPr>
              <w:pStyle w:val="affff9"/>
              <w:topLinePunct/>
              <w:ind w:leftChars="0" w:left="0" w:rightChars="0" w:right="0" w:firstLineChars="0" w:firstLine="0"/>
              <w:spacing w:line="240" w:lineRule="atLeast"/>
            </w:pPr>
            <w:r>
              <w:t>490.3648</w:t>
            </w:r>
          </w:p>
        </w:tc>
      </w:tr>
      <w:tr>
        <w:tc>
          <w:tcPr>
            <w:tcW w:w="838" w:type="pct"/>
            <w:vAlign w:val="center"/>
          </w:tcPr>
          <w:p w:rsidR="0018722C">
            <w:pPr>
              <w:pStyle w:val="ac"/>
              <w:topLinePunct/>
              <w:ind w:leftChars="0" w:left="0" w:rightChars="0" w:right="0" w:firstLineChars="0" w:firstLine="0"/>
              <w:spacing w:line="240" w:lineRule="atLeast"/>
            </w:pPr>
            <w:r>
              <w:t>W*dep.var.</w:t>
            </w:r>
          </w:p>
        </w:tc>
        <w:tc>
          <w:tcPr>
            <w:tcW w:w="908" w:type="pct"/>
            <w:vAlign w:val="center"/>
          </w:tcPr>
          <w:p w:rsidR="0018722C">
            <w:pPr>
              <w:pStyle w:val="a5"/>
              <w:topLinePunct/>
              <w:ind w:leftChars="0" w:left="0" w:rightChars="0" w:right="0" w:firstLineChars="0" w:firstLine="0"/>
              <w:spacing w:line="240" w:lineRule="atLeast"/>
            </w:pPr>
            <w:r>
              <w:t>0.1990***</w:t>
            </w:r>
          </w:p>
        </w:tc>
        <w:tc>
          <w:tcPr>
            <w:tcW w:w="957" w:type="pct"/>
            <w:vAlign w:val="center"/>
          </w:tcPr>
          <w:p w:rsidR="0018722C">
            <w:pPr>
              <w:pStyle w:val="a5"/>
              <w:topLinePunct/>
              <w:ind w:leftChars="0" w:left="0" w:rightChars="0" w:right="0" w:firstLineChars="0" w:firstLine="0"/>
              <w:spacing w:line="240" w:lineRule="atLeast"/>
            </w:pPr>
            <w:r>
              <w:t>0.4410***</w:t>
            </w:r>
          </w:p>
        </w:tc>
        <w:tc>
          <w:tcPr>
            <w:tcW w:w="984" w:type="pct"/>
            <w:vAlign w:val="center"/>
          </w:tcPr>
          <w:p w:rsidR="0018722C">
            <w:pPr>
              <w:pStyle w:val="a5"/>
              <w:topLinePunct/>
              <w:ind w:leftChars="0" w:left="0" w:rightChars="0" w:right="0" w:firstLineChars="0" w:firstLine="0"/>
              <w:spacing w:line="240" w:lineRule="atLeast"/>
            </w:pPr>
            <w:r>
              <w:t>0.1030*</w:t>
            </w:r>
          </w:p>
        </w:tc>
        <w:tc>
          <w:tcPr>
            <w:tcW w:w="1313" w:type="pct"/>
            <w:vAlign w:val="center"/>
          </w:tcPr>
          <w:p w:rsidR="0018722C">
            <w:pPr>
              <w:pStyle w:val="ad"/>
              <w:topLinePunct/>
              <w:ind w:leftChars="0" w:left="0" w:rightChars="0" w:right="0" w:firstLineChars="0" w:firstLine="0"/>
              <w:spacing w:line="240" w:lineRule="atLeast"/>
            </w:pPr>
            <w:r>
              <w:t>0.3430***</w:t>
            </w:r>
          </w:p>
        </w:tc>
      </w:tr>
      <w:tr>
        <w:tc>
          <w:tcPr>
            <w:tcW w:w="838" w:type="pct"/>
            <w:vAlign w:val="center"/>
          </w:tcPr>
          <w:p w:rsidR="0018722C">
            <w:pPr>
              <w:pStyle w:val="ac"/>
              <w:topLinePunct/>
              <w:ind w:leftChars="0" w:left="0" w:rightChars="0" w:right="0" w:firstLineChars="0" w:firstLine="0"/>
              <w:spacing w:line="240" w:lineRule="atLeast"/>
            </w:pPr>
            <w:r>
              <w:t>adj-R</w:t>
            </w:r>
            <w:r>
              <w:t>2</w:t>
            </w:r>
          </w:p>
        </w:tc>
        <w:tc>
          <w:tcPr>
            <w:tcW w:w="908" w:type="pct"/>
            <w:vAlign w:val="center"/>
          </w:tcPr>
          <w:p w:rsidR="0018722C">
            <w:pPr>
              <w:pStyle w:val="affff9"/>
              <w:topLinePunct/>
              <w:ind w:leftChars="0" w:left="0" w:rightChars="0" w:right="0" w:firstLineChars="0" w:firstLine="0"/>
              <w:spacing w:line="240" w:lineRule="atLeast"/>
            </w:pPr>
            <w:r>
              <w:t>0.8783</w:t>
            </w:r>
          </w:p>
        </w:tc>
        <w:tc>
          <w:tcPr>
            <w:tcW w:w="957" w:type="pct"/>
            <w:vAlign w:val="center"/>
          </w:tcPr>
          <w:p w:rsidR="0018722C">
            <w:pPr>
              <w:pStyle w:val="affff9"/>
              <w:topLinePunct/>
              <w:ind w:leftChars="0" w:left="0" w:rightChars="0" w:right="0" w:firstLineChars="0" w:firstLine="0"/>
              <w:spacing w:line="240" w:lineRule="atLeast"/>
            </w:pPr>
            <w:r>
              <w:t>0.8320</w:t>
            </w:r>
          </w:p>
        </w:tc>
        <w:tc>
          <w:tcPr>
            <w:tcW w:w="984" w:type="pct"/>
            <w:vAlign w:val="center"/>
          </w:tcPr>
          <w:p w:rsidR="0018722C">
            <w:pPr>
              <w:pStyle w:val="affff9"/>
              <w:topLinePunct/>
              <w:ind w:leftChars="0" w:left="0" w:rightChars="0" w:right="0" w:firstLineChars="0" w:firstLine="0"/>
              <w:spacing w:line="240" w:lineRule="atLeast"/>
            </w:pPr>
            <w:r>
              <w:t>0.8654</w:t>
            </w:r>
          </w:p>
        </w:tc>
        <w:tc>
          <w:tcPr>
            <w:tcW w:w="1313" w:type="pct"/>
            <w:vAlign w:val="center"/>
          </w:tcPr>
          <w:p w:rsidR="0018722C">
            <w:pPr>
              <w:pStyle w:val="affff9"/>
              <w:topLinePunct/>
              <w:ind w:leftChars="0" w:left="0" w:rightChars="0" w:right="0" w:firstLineChars="0" w:firstLine="0"/>
              <w:spacing w:line="240" w:lineRule="atLeast"/>
            </w:pPr>
            <w:r>
              <w:t>0.5549</w:t>
            </w:r>
          </w:p>
        </w:tc>
      </w:tr>
      <w:tr>
        <w:tc>
          <w:tcPr>
            <w:tcW w:w="838" w:type="pct"/>
            <w:vAlign w:val="center"/>
          </w:tcPr>
          <w:p w:rsidR="0018722C">
            <w:pPr>
              <w:pStyle w:val="ac"/>
              <w:topLinePunct/>
              <w:ind w:leftChars="0" w:left="0" w:rightChars="0" w:right="0" w:firstLineChars="0" w:firstLine="0"/>
              <w:spacing w:line="240" w:lineRule="atLeast"/>
            </w:pPr>
            <w:r>
              <w:t>Sigma</w:t>
            </w:r>
            <w:r>
              <w:t>2</w:t>
            </w:r>
          </w:p>
        </w:tc>
        <w:tc>
          <w:tcPr>
            <w:tcW w:w="908" w:type="pct"/>
            <w:vAlign w:val="center"/>
          </w:tcPr>
          <w:p w:rsidR="0018722C">
            <w:pPr>
              <w:pStyle w:val="affff9"/>
              <w:topLinePunct/>
              <w:ind w:leftChars="0" w:left="0" w:rightChars="0" w:right="0" w:firstLineChars="0" w:firstLine="0"/>
              <w:spacing w:line="240" w:lineRule="atLeast"/>
            </w:pPr>
            <w:r>
              <w:t>1038549.2374</w:t>
            </w:r>
          </w:p>
        </w:tc>
        <w:tc>
          <w:tcPr>
            <w:tcW w:w="957" w:type="pct"/>
            <w:vAlign w:val="center"/>
          </w:tcPr>
          <w:p w:rsidR="0018722C">
            <w:pPr>
              <w:pStyle w:val="affff9"/>
              <w:topLinePunct/>
              <w:ind w:leftChars="0" w:left="0" w:rightChars="0" w:right="0" w:firstLineChars="0" w:firstLine="0"/>
              <w:spacing w:line="240" w:lineRule="atLeast"/>
            </w:pPr>
            <w:r>
              <w:t>371751.5619</w:t>
            </w:r>
          </w:p>
        </w:tc>
        <w:tc>
          <w:tcPr>
            <w:tcW w:w="984" w:type="pct"/>
            <w:vAlign w:val="center"/>
          </w:tcPr>
          <w:p w:rsidR="0018722C">
            <w:pPr>
              <w:pStyle w:val="affff9"/>
              <w:topLinePunct/>
              <w:ind w:leftChars="0" w:left="0" w:rightChars="0" w:right="0" w:firstLineChars="0" w:firstLine="0"/>
              <w:spacing w:line="240" w:lineRule="atLeast"/>
            </w:pPr>
            <w:r>
              <w:t>962054.7576</w:t>
            </w:r>
          </w:p>
        </w:tc>
        <w:tc>
          <w:tcPr>
            <w:tcW w:w="1313" w:type="pct"/>
            <w:vAlign w:val="center"/>
          </w:tcPr>
          <w:p w:rsidR="0018722C">
            <w:pPr>
              <w:pStyle w:val="affff9"/>
              <w:topLinePunct/>
              <w:ind w:leftChars="0" w:left="0" w:rightChars="0" w:right="0" w:firstLineChars="0" w:firstLine="0"/>
              <w:spacing w:line="240" w:lineRule="atLeast"/>
            </w:pPr>
            <w:r>
              <w:t>360499.0625</w:t>
            </w:r>
          </w:p>
        </w:tc>
      </w:tr>
      <w:tr>
        <w:tc>
          <w:tcPr>
            <w:tcW w:w="838" w:type="pct"/>
            <w:vAlign w:val="center"/>
            <w:tcBorders>
              <w:top w:val="single" w:sz="4" w:space="0" w:color="auto"/>
            </w:tcBorders>
          </w:tcPr>
          <w:p w:rsidR="0018722C">
            <w:pPr>
              <w:pStyle w:val="ac"/>
              <w:topLinePunct/>
              <w:ind w:leftChars="0" w:left="0" w:rightChars="0" w:right="0" w:firstLineChars="0" w:firstLine="0"/>
              <w:spacing w:line="240" w:lineRule="atLeast"/>
            </w:pPr>
            <w:r>
              <w:t>LogL</w:t>
            </w:r>
          </w:p>
        </w:tc>
        <w:tc>
          <w:tcPr>
            <w:tcW w:w="908" w:type="pct"/>
            <w:vAlign w:val="center"/>
            <w:tcBorders>
              <w:top w:val="single" w:sz="4" w:space="0" w:color="auto"/>
            </w:tcBorders>
          </w:tcPr>
          <w:p w:rsidR="0018722C">
            <w:pPr>
              <w:pStyle w:val="affff9"/>
              <w:topLinePunct/>
              <w:ind w:leftChars="0" w:left="0" w:rightChars="0" w:right="0" w:firstLineChars="0" w:firstLine="0"/>
              <w:spacing w:line="240" w:lineRule="atLeast"/>
            </w:pPr>
            <w:r>
              <w:t>-1753.2853</w:t>
            </w:r>
          </w:p>
        </w:tc>
        <w:tc>
          <w:tcPr>
            <w:tcW w:w="957" w:type="pct"/>
            <w:vAlign w:val="center"/>
            <w:tcBorders>
              <w:top w:val="single" w:sz="4" w:space="0" w:color="auto"/>
            </w:tcBorders>
          </w:tcPr>
          <w:p w:rsidR="0018722C">
            <w:pPr>
              <w:pStyle w:val="affff9"/>
              <w:topLinePunct/>
              <w:ind w:leftChars="0" w:left="0" w:rightChars="0" w:right="0" w:firstLineChars="0" w:firstLine="0"/>
              <w:spacing w:line="240" w:lineRule="atLeast"/>
            </w:pPr>
            <w:r>
              <w:t>-1648.4925</w:t>
            </w:r>
          </w:p>
        </w:tc>
        <w:tc>
          <w:tcPr>
            <w:tcW w:w="984" w:type="pct"/>
            <w:vAlign w:val="center"/>
            <w:tcBorders>
              <w:top w:val="single" w:sz="4" w:space="0" w:color="auto"/>
            </w:tcBorders>
          </w:tcPr>
          <w:p w:rsidR="0018722C">
            <w:pPr>
              <w:pStyle w:val="affff9"/>
              <w:topLinePunct/>
              <w:ind w:leftChars="0" w:left="0" w:rightChars="0" w:right="0" w:firstLineChars="0" w:firstLine="0"/>
              <w:spacing w:line="240" w:lineRule="atLeast"/>
            </w:pPr>
            <w:r>
              <w:t>-1744.8923</w:t>
            </w:r>
          </w:p>
        </w:tc>
        <w:tc>
          <w:tcPr>
            <w:tcW w:w="1313" w:type="pct"/>
            <w:vAlign w:val="center"/>
            <w:tcBorders>
              <w:top w:val="single" w:sz="4" w:space="0" w:color="auto"/>
            </w:tcBorders>
          </w:tcPr>
          <w:p w:rsidR="0018722C">
            <w:pPr>
              <w:pStyle w:val="affff9"/>
              <w:topLinePunct/>
              <w:ind w:leftChars="0" w:left="0" w:rightChars="0" w:right="0" w:firstLineChars="0" w:firstLine="0"/>
              <w:spacing w:line="240" w:lineRule="atLeast"/>
            </w:pPr>
            <w:r>
              <w:t>-1644.1945</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和</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的显著性水平上通过了检验。</w:t>
      </w:r>
    </w:p>
    <w:p w:rsidR="0018722C">
      <w:pPr>
        <w:pStyle w:val="Heading3"/>
        <w:topLinePunct/>
        <w:ind w:left="200" w:hangingChars="200" w:hanging="200"/>
      </w:pPr>
      <w:bookmarkStart w:id="18910" w:name="_Toc68618910"/>
      <w:bookmarkStart w:name="_bookmark38" w:id="91"/>
      <w:bookmarkEnd w:id="91"/>
      <w:r>
        <w:t>3.3.3</w:t>
      </w:r>
      <w:r>
        <w:t xml:space="preserve"> </w:t>
      </w:r>
      <w:bookmarkStart w:name="_bookmark38" w:id="92"/>
      <w:bookmarkEnd w:id="92"/>
      <w:r>
        <w:t>城市宜居性特征对商品住宅价格的影响分析</w:t>
      </w:r>
      <w:bookmarkEnd w:id="18910"/>
    </w:p>
    <w:p w:rsidR="0018722C">
      <w:pPr>
        <w:topLinePunct/>
      </w:pPr>
      <w:r>
        <w:t>（</w:t>
      </w:r>
      <w:r>
        <w:rPr>
          <w:rFonts w:ascii="Times New Roman" w:eastAsia="Times New Roman"/>
        </w:rPr>
        <w:t>1</w:t>
      </w:r>
      <w:r>
        <w:t>）</w:t>
      </w:r>
      <w:r>
        <w:t>商品住宅价格存在着显著的空间正相关关系</w:t>
      </w:r>
    </w:p>
    <w:p w:rsidR="0018722C">
      <w:pPr>
        <w:topLinePunct/>
      </w:pPr>
      <w:r>
        <w:t>对于空间滞后面板数据模型，在无固定效应、空间固定效应、时间固定效应</w:t>
      </w:r>
      <w:r>
        <w:t>和空间时间双固定效应四种情况下，标志商品住宅价格空间相关的空间自回归</w:t>
      </w:r>
      <w:r>
        <w:t>系</w:t>
      </w:r>
    </w:p>
    <w:p w:rsidR="0018722C">
      <w:pPr>
        <w:topLinePunct/>
      </w:pPr>
      <w:r>
        <w:t>数</w:t>
      </w:r>
      <w:r>
        <w:rPr>
          <w:rFonts w:ascii="Times New Roman" w:hAnsi="Times New Roman" w:eastAsia="Times New Roman"/>
        </w:rPr>
        <w:t>ρ</w:t>
      </w:r>
      <w:r>
        <w:t>，即</w:t>
      </w:r>
      <w:r>
        <w:rPr>
          <w:rFonts w:ascii="Times New Roman" w:hAnsi="Times New Roman" w:eastAsia="Times New Roman"/>
        </w:rPr>
        <w:t>W*dep.</w:t>
      </w:r>
      <w:r w:rsidR="004B696B">
        <w:rPr>
          <w:rFonts w:ascii="Times New Roman" w:hAnsi="Times New Roman" w:eastAsia="Times New Roman"/>
        </w:rPr>
        <w:t xml:space="preserve"> </w:t>
      </w:r>
      <w:r w:rsidR="004B696B">
        <w:rPr>
          <w:rFonts w:ascii="Times New Roman" w:hAnsi="Times New Roman" w:eastAsia="Times New Roman"/>
        </w:rPr>
        <w:t>var</w:t>
      </w:r>
      <w:r>
        <w:t>的系数估计值均为正数，且都通过了</w:t>
      </w:r>
      <w:r>
        <w:rPr>
          <w:rFonts w:ascii="Times New Roman" w:hAnsi="Times New Roman" w:eastAsia="Times New Roman"/>
        </w:rPr>
        <w:t>10%</w:t>
      </w:r>
      <w:r>
        <w:t>的显著性概率检验，</w:t>
      </w:r>
      <w:r>
        <w:t>说明了中国商品住宅价格在各个城市之间存在正向空间相关效应，进一步验证了商品住宅价格的空间相关性。</w:t>
      </w:r>
    </w:p>
    <w:p w:rsidR="0018722C">
      <w:pPr>
        <w:topLinePunct/>
      </w:pPr>
      <w:r>
        <w:t>（</w:t>
      </w:r>
      <w:r>
        <w:rPr>
          <w:rFonts w:ascii="Times New Roman" w:eastAsia="Times New Roman"/>
        </w:rPr>
        <w:t>2</w:t>
      </w:r>
      <w:r>
        <w:t>）</w:t>
      </w:r>
      <w:r>
        <w:t>居民收入、公交建设、公共图书建设、政治区位、自然区位、医疗设施、气候环境舒适度、中小学教育设施对商品住宅价格的正向影响依次递</w:t>
      </w:r>
      <w:r>
        <w:t>减</w:t>
      </w:r>
    </w:p>
    <w:p w:rsidR="0018722C">
      <w:pPr>
        <w:topLinePunct/>
      </w:pPr>
      <w:r>
        <w:t>居民收入、公交建设、公共图书建设、政治区位、自然区位、医疗卫生设施、</w:t>
      </w:r>
      <w:r>
        <w:t>气候环境舒适度、中小学教育设施对商品住宅价格的正向影响依次递减，说明人们在选择城市居住时，较关注于城市的经济水平、基础设施建设、自然环境和行</w:t>
      </w:r>
      <w:r>
        <w:t>政级别，其中对于教育和文化设施而言，注重义务教育和图书资料的建设，这与</w:t>
      </w:r>
      <w:r>
        <w:t>我国的实际情况相吻合。我国各个城市多年来一直实施义务教育的分区划片、就</w:t>
      </w:r>
      <w:r>
        <w:t>近入学原则，使得家庭为了成就子女的梦想，尽可能选择在义务教育质量高的城</w:t>
      </w:r>
      <w:r>
        <w:t>市选址购房，而对高等学校的质量关注较少。同时，在文化教育方面，我国的考</w:t>
      </w:r>
      <w:r>
        <w:t>试方式决定了各个城市多数采用的是应试教育，使得阅读图书成为提高文化教育</w:t>
      </w:r>
      <w:r>
        <w:t>的途径，图书的藏书数量成为家庭关注的重点，而对城市影剧院的数量并</w:t>
      </w:r>
      <w:r>
        <w:t>不在乎</w:t>
      </w:r>
      <w:r>
        <w:t>。</w:t>
      </w:r>
    </w:p>
    <w:p w:rsidR="0018722C">
      <w:pPr>
        <w:topLinePunct/>
      </w:pPr>
      <w:r>
        <w:t>（</w:t>
      </w:r>
      <w:r>
        <w:rPr>
          <w:rFonts w:ascii="Times New Roman" w:eastAsia="Times New Roman"/>
        </w:rPr>
        <w:t>3</w:t>
      </w:r>
      <w:r>
        <w:t>）</w:t>
      </w:r>
      <w:r>
        <w:t>城市空气质量优良率对商品住宅价格具有负向影响</w:t>
      </w:r>
    </w:p>
    <w:p w:rsidR="0018722C">
      <w:pPr>
        <w:topLinePunct/>
      </w:pPr>
      <w:r>
        <w:t>空气质量优良率对城市商品住宅价格的负面影响在于大多数居民的价值判</w:t>
      </w:r>
      <w:r>
        <w:t>断，即中国作为发展中国家，经济的发展主要依靠第二产业，城市空气质量好，</w:t>
      </w:r>
      <w:r>
        <w:t>意味着城市第二产业不发达，城市经济相对落后。而本文已经证明，以城镇居民</w:t>
      </w:r>
      <w:r>
        <w:t>人均可支配收入为代表的城市经济水平对商品住宅价格的正向影响最大，也就是说，人们在城市间选择时倾向于选择落户于经济发达的城市，而在城市内部选择</w:t>
      </w:r>
      <w:r>
        <w:t>时倾向于选择环境质量较好的区位。因此，空气质量好的城市对人们安家置业的吸引力较小，导致城市商品住宅的需求较少，商品住宅价格较低。</w:t>
      </w:r>
    </w:p>
    <w:p w:rsidR="0018722C">
      <w:pPr>
        <w:pStyle w:val="Heading2"/>
        <w:topLinePunct/>
        <w:ind w:left="171" w:hangingChars="171" w:hanging="171"/>
      </w:pPr>
      <w:bookmarkStart w:id="18911" w:name="_Toc68618911"/>
      <w:bookmarkStart w:name="3.4 本章小结 " w:id="93"/>
      <w:bookmarkEnd w:id="93"/>
      <w:r>
        <w:t>3.4</w:t>
      </w:r>
      <w:r>
        <w:t xml:space="preserve"> </w:t>
      </w:r>
      <w:r/>
      <w:bookmarkStart w:name="_bookmark39" w:id="94"/>
      <w:bookmarkEnd w:id="94"/>
      <w:r/>
      <w:bookmarkStart w:name="_bookmark39" w:id="95"/>
      <w:bookmarkEnd w:id="95"/>
      <w:r>
        <w:t>本章小结</w:t>
      </w:r>
      <w:bookmarkEnd w:id="18911"/>
    </w:p>
    <w:p w:rsidR="0018722C">
      <w:pPr>
        <w:topLinePunct/>
      </w:pPr>
      <w:r>
        <w:t>本章运用</w:t>
      </w:r>
      <w:r>
        <w:rPr>
          <w:rFonts w:ascii="Times New Roman" w:eastAsia="Times New Roman"/>
        </w:rPr>
        <w:t>2005-2010</w:t>
      </w:r>
      <w:r>
        <w:t>年中国</w:t>
      </w:r>
      <w:r>
        <w:rPr>
          <w:rFonts w:ascii="Times New Roman" w:eastAsia="Times New Roman"/>
        </w:rPr>
        <w:t>35</w:t>
      </w:r>
      <w:r>
        <w:t>个大中城市的数据，通过空间面板数据模型，</w:t>
      </w:r>
      <w:r w:rsidR="001852F3">
        <w:t xml:space="preserve">考察了城市宜居性特征对商品住宅价格的影响。通过分析得到如下结论：</w:t>
      </w:r>
    </w:p>
    <w:p w:rsidR="0018722C">
      <w:pPr>
        <w:topLinePunct/>
      </w:pPr>
      <w:r>
        <w:t>第一，城市间的商品住宅价格存在着显著的空间正相关性，且这种相关性呈</w:t>
      </w:r>
      <w:r>
        <w:t>现逐渐增强的态势。因此，在房地产评估中必须基于空间分析技术和空间统计方法才能得出合理的评估结论。</w:t>
      </w:r>
    </w:p>
    <w:p w:rsidR="0018722C">
      <w:pPr>
        <w:topLinePunct/>
      </w:pPr>
      <w:r>
        <w:t>第二，城市的自然区位、政治区位、基础设施投资、气候条件、经济水平对</w:t>
      </w:r>
    </w:p>
    <w:p w:rsidR="0018722C">
      <w:pPr>
        <w:topLinePunct/>
      </w:pPr>
      <w:r>
        <w:t>商品住宅价格的影响较大，形成了城市间商品住宅价格差异显著的原因。</w:t>
      </w:r>
    </w:p>
    <w:p w:rsidR="0018722C">
      <w:pPr>
        <w:pStyle w:val="ae"/>
        <w:topLinePunct/>
      </w:pPr>
      <w:r>
        <w:pict>
          <v:group style="margin-left:92.713051pt;margin-top:82.40239pt;width:411.58pt;height:214.33pt;mso-position-horizontal-relative:page;mso-position-vertical-relative:paragraph;z-index:4000" coordorigin="1854,1648" coordsize="8386,4367">
            <v:rect style="position:absolute;left:2392;top:2188;width:7738;height:3145" filled="true" fillcolor="#c0c0c0" stroked="false">
              <v:fill type="solid"/>
            </v:rect>
            <v:shape style="position:absolute;left:2397;top:2585;width:7726;height:2362" coordorigin="2398,2586" coordsize="7726,2362" path="m9187,4947l10124,4947m8956,4947l9083,4947m8516,4947l8863,4947m8297,4947l8424,4947m7857,4947l8204,4947m7418,4947l7764,4947m7198,4947l7325,4947m6966,4947l7093,4947m6527,4947l6874,4947m5197,4947l6434,4947m4977,4947l5104,4947m4757,4947l4885,4947m4538,4947l4665,4947m4318,4947l4445,4947m3658,4947l4225,4947m2768,4947l3566,4947m2549,4947l2676,4947m2398,4947l2456,4947m8516,4556l10124,4556m8297,4556l8424,4556m7857,4556l8204,4556m7418,4556l7764,4556m6966,4556l7325,4556m4538,4556l6874,4556m3658,4556l4445,4556m2768,4556l3566,4556m2549,4556l2676,4556m2398,4556l2456,4556m8297,4164l10124,4164m7857,4164l8204,4164m7418,4164l7764,4164m4538,4164l7325,4164m2549,4164l4445,4164m2398,4164l2456,4164m4538,3772l10124,3772m2549,3772l4445,3772m2398,3772l2456,3772m4538,3369l10124,3369m2549,3369l4445,3369m2398,3369l2456,3369m4538,2977l10124,2977m2549,2977l4445,2977m2398,2977l2456,2977m2549,2586l10124,2586m2398,2586l2456,2586e" filled="false" stroked="true" strokeweight=".591771pt" strokecolor="#000000">
              <v:path arrowok="t"/>
              <v:stroke dashstyle="solid"/>
            </v:shape>
            <v:line style="position:absolute" from="2398,2194" to="10124,2194" stroked="true" strokeweight=".591771pt" strokecolor="#000000">
              <v:stroke dashstyle="solid"/>
            </v:line>
            <v:shape style="position:absolute;left:773;top:10213;width:10049;height:3986" coordorigin="773,10213" coordsize="10049,3986" path="m2398,2194l10124,2194m10135,2194l10135,5327m10135,5339l2410,5339m2398,5339l2398,2206e" filled="false" stroked="true" strokeweight=".584633pt" strokecolor="#808080">
              <v:path arrowok="t"/>
              <v:stroke dashstyle="solid"/>
            </v:shape>
            <v:line style="position:absolute" from="2502,2384" to="2502,5333" stroked="true" strokeweight="4.639211pt" strokecolor="#9999ff">
              <v:stroke dashstyle="solid"/>
            </v:line>
            <v:rect style="position:absolute;left:2455;top:2383;width:93;height:2949" filled="false" stroked="true" strokeweight=".577509pt" strokecolor="#000000">
              <v:stroke dashstyle="solid"/>
            </v:rect>
            <v:line style="position:absolute" from="2722,4164" to="2722,5333" stroked="true" strokeweight="4.619961pt" strokecolor="#9999ff">
              <v:stroke dashstyle="solid"/>
            </v:line>
            <v:rect style="position:absolute;left:2675;top:4163;width:93;height:1169" filled="false" stroked="true" strokeweight=".577584pt" strokecolor="#000000">
              <v:stroke dashstyle="solid"/>
            </v:rect>
            <v:line style="position:absolute" from="2942,4959" to="2942,5333" stroked="true" strokeweight="4.619961pt" strokecolor="#9999ff">
              <v:stroke dashstyle="solid"/>
            </v:line>
            <v:rect style="position:absolute;left:2895;top:4958;width:93;height:374" filled="false" stroked="true" strokeweight=".578316pt" strokecolor="#000000">
              <v:stroke dashstyle="solid"/>
            </v:rect>
            <v:line style="position:absolute" from="3161,5125" to="3161,5333" stroked="true" strokeweight="4.619961pt" strokecolor="#9999ff">
              <v:stroke dashstyle="solid"/>
            </v:line>
            <v:rect style="position:absolute;left:3115;top:5124;width:93;height:208" filled="false" stroked="true" strokeweight=".57985pt" strokecolor="#000000">
              <v:stroke dashstyle="solid"/>
            </v:rect>
            <v:rect style="position:absolute;left:3334;top:5220;width:105;height:113" filled="true" fillcolor="#9999ff" stroked="false">
              <v:fill type="solid"/>
            </v:rect>
            <v:rect style="position:absolute;left:3334;top:5220;width:105;height:113" filled="false" stroked="true" strokeweight=".584075pt" strokecolor="#000000">
              <v:stroke dashstyle="solid"/>
            </v:rect>
            <v:line style="position:absolute" from="3612,4235" to="3612,5333" stroked="true" strokeweight="4.619961pt" strokecolor="#9999ff">
              <v:stroke dashstyle="solid"/>
            </v:line>
            <v:rect style="position:absolute;left:3565;top:4235;width:93;height:1098" filled="false" stroked="true" strokeweight=".577596pt" strokecolor="#000000">
              <v:stroke dashstyle="solid"/>
            </v:rect>
            <v:line style="position:absolute" from="3832,4995" to="3832,5333" stroked="true" strokeweight="4.619961pt" strokecolor="#9999ff">
              <v:stroke dashstyle="solid"/>
            </v:line>
            <v:rect style="position:absolute;left:3785;top:4994;width:93;height:339" filled="false" stroked="true" strokeweight=".578487pt" strokecolor="#000000">
              <v:stroke dashstyle="solid"/>
            </v:rect>
            <v:line style="position:absolute" from="4052,4959" to="4052,5333" stroked="true" strokeweight="4.619961pt" strokecolor="#9999ff">
              <v:stroke dashstyle="solid"/>
            </v:line>
            <v:rect style="position:absolute;left:4005;top:4958;width:93;height:374" filled="false" stroked="true" strokeweight=".578316pt" strokecolor="#000000">
              <v:stroke dashstyle="solid"/>
            </v:rect>
            <v:line style="position:absolute" from="4272,4900" to="4272,5333" stroked="true" strokeweight="4.639211pt" strokecolor="#9999ff">
              <v:stroke dashstyle="solid"/>
            </v:line>
            <v:rect style="position:absolute;left:4225;top:4899;width:93;height:434" filled="false" stroked="true" strokeweight=".578121pt" strokecolor="#000000">
              <v:stroke dashstyle="solid"/>
            </v:rect>
            <v:line style="position:absolute" from="4491,2776" to="4491,5333" stroked="true" strokeweight="4.639211pt" strokecolor="#9999ff">
              <v:stroke dashstyle="solid"/>
            </v:line>
            <v:rect style="position:absolute;left:4445;top:2775;width:93;height:2558" filled="false" stroked="true" strokeweight=".577514pt" strokecolor="#000000">
              <v:stroke dashstyle="solid"/>
            </v:rect>
            <v:line style="position:absolute" from="4711,4568" to="4711,5333" stroked="true" strokeweight="4.619961pt" strokecolor="#9999ff">
              <v:stroke dashstyle="solid"/>
            </v:line>
            <v:rect style="position:absolute;left:4664;top:4567;width:93;height:766" filled="false" stroked="true" strokeweight=".5777pt" strokecolor="#000000">
              <v:stroke dashstyle="solid"/>
            </v:rect>
            <v:line style="position:absolute" from="4931,4841" to="4931,5333" stroked="true" strokeweight="4.619961pt" strokecolor="#9999ff">
              <v:stroke dashstyle="solid"/>
            </v:line>
            <v:rect style="position:absolute;left:4884;top:4840;width:93;height:493" filled="false" stroked="true" strokeweight=".577981pt" strokecolor="#000000">
              <v:stroke dashstyle="solid"/>
            </v:rect>
            <v:line style="position:absolute" from="5151,4923" to="5151,5333" stroked="true" strokeweight="4.639211pt" strokecolor="#9999ff">
              <v:stroke dashstyle="solid"/>
            </v:line>
            <v:rect style="position:absolute;left:5104;top:4923;width:93;height:410" filled="false" stroked="true" strokeweight=".578192pt" strokecolor="#000000">
              <v:stroke dashstyle="solid"/>
            </v:rect>
            <v:line style="position:absolute" from="5376,4995" to="5376,5333" stroked="true" strokeweight="5.216706pt" strokecolor="#9999ff">
              <v:stroke dashstyle="solid"/>
            </v:line>
            <v:rect style="position:absolute;left:5324;top:4994;width:105;height:339" filled="false" stroked="true" strokeweight=".578736pt" strokecolor="#000000">
              <v:stroke dashstyle="solid"/>
            </v:rect>
            <v:line style="position:absolute" from="5602,4947" to="5602,5333" stroked="true" strokeweight="4.619961pt" strokecolor="#9999ff">
              <v:stroke dashstyle="solid"/>
            </v:line>
            <v:rect style="position:absolute;left:5555;top:4947;width:93;height:386" filled="false" stroked="true" strokeweight=".578269pt" strokecolor="#000000">
              <v:stroke dashstyle="solid"/>
            </v:rect>
            <v:line style="position:absolute" from="5821,4983" to="5821,5333" stroked="true" strokeweight="4.619961pt" strokecolor="#9999ff">
              <v:stroke dashstyle="solid"/>
            </v:line>
            <v:rect style="position:absolute;left:5775;top:4982;width:93;height:350" filled="false" stroked="true" strokeweight=".578426pt" strokecolor="#000000">
              <v:stroke dashstyle="solid"/>
            </v:rect>
            <v:line style="position:absolute" from="6041,5185" to="6041,5333" stroked="true" strokeweight="4.619961pt" strokecolor="#9999ff">
              <v:stroke dashstyle="solid"/>
            </v:line>
            <v:rect style="position:absolute;left:5995;top:5184;width:93;height:149" filled="false" stroked="true" strokeweight=".581486pt" strokecolor="#000000">
              <v:stroke dashstyle="solid"/>
            </v:rect>
            <v:line style="position:absolute" from="6261,5007" to="6261,5333" stroked="true" strokeweight="4.639211pt" strokecolor="#9999ff">
              <v:stroke dashstyle="solid"/>
            </v:line>
            <v:rect style="position:absolute;left:6214;top:5006;width:93;height:327" filled="false" stroked="true" strokeweight=".578563pt" strokecolor="#000000">
              <v:stroke dashstyle="solid"/>
            </v:rect>
            <v:line style="position:absolute" from="6480,4888" to="6480,5333" stroked="true" strokeweight="4.619961pt" strokecolor="#9999ff">
              <v:stroke dashstyle="solid"/>
            </v:line>
            <v:rect style="position:absolute;left:6434;top:4887;width:93;height:446" filled="false" stroked="true" strokeweight=".578085pt" strokecolor="#000000">
              <v:stroke dashstyle="solid"/>
            </v:rect>
            <v:line style="position:absolute" from="6700,5066" to="6700,5333" stroked="true" strokeweight="4.619961pt" strokecolor="#9999ff">
              <v:stroke dashstyle="solid"/>
            </v:line>
            <v:rect style="position:absolute;left:6654;top:5065;width:93;height:268" filled="false" stroked="true" strokeweight=".579021pt" strokecolor="#000000">
              <v:stroke dashstyle="solid"/>
            </v:rect>
            <v:line style="position:absolute" from="6920,4176" to="6920,5333" stroked="true" strokeweight="4.619961pt" strokecolor="#9999ff">
              <v:stroke dashstyle="solid"/>
            </v:line>
            <v:rect style="position:absolute;left:6874;top:4175;width:93;height:1158" filled="false" stroked="true" strokeweight=".577586pt" strokecolor="#000000">
              <v:stroke dashstyle="solid"/>
            </v:rect>
            <v:line style="position:absolute" from="7146,4710" to="7146,5333" stroked="true" strokeweight="5.216706pt" strokecolor="#9999ff">
              <v:stroke dashstyle="solid"/>
            </v:line>
            <v:rect style="position:absolute;left:7093;top:4709;width:105;height:623" filled="false" stroked="true" strokeweight=".577885pt" strokecolor="#000000">
              <v:stroke dashstyle="solid"/>
            </v:rect>
            <v:line style="position:absolute" from="7371,3867" to="7371,5333" stroked="true" strokeweight="4.639211pt" strokecolor="#9999ff">
              <v:stroke dashstyle="solid"/>
            </v:line>
            <v:rect style="position:absolute;left:7324;top:3867;width:93;height:1466" filled="false" stroked="true" strokeweight=".577552pt" strokecolor="#000000">
              <v:stroke dashstyle="solid"/>
            </v:rect>
            <v:line style="position:absolute" from="7591,4947" to="7591,5333" stroked="true" strokeweight="4.619961pt" strokecolor="#9999ff">
              <v:stroke dashstyle="solid"/>
            </v:line>
            <v:rect style="position:absolute;left:7544;top:4947;width:93;height:386" filled="false" stroked="true" strokeweight=".578269pt" strokecolor="#000000">
              <v:stroke dashstyle="solid"/>
            </v:rect>
            <v:line style="position:absolute" from="7811,3903" to="7811,5333" stroked="true" strokeweight="4.619961pt" strokecolor="#9999ff">
              <v:stroke dashstyle="solid"/>
            </v:line>
            <v:rect style="position:absolute;left:7764;top:3902;width:93;height:1431" filled="false" stroked="true" strokeweight=".577554pt" strokecolor="#000000">
              <v:stroke dashstyle="solid"/>
            </v:rect>
            <v:rect style="position:absolute;left:7984;top:5267;width:93;height:66" filled="true" fillcolor="#9999ff" stroked="false">
              <v:fill type="solid"/>
            </v:rect>
            <v:rect style="position:absolute;left:7984;top:5267;width:93;height:66" filled="false" stroked="true" strokeweight=".586998pt" strokecolor="#000000">
              <v:stroke dashstyle="solid"/>
            </v:rect>
            <v:line style="position:absolute" from="8250,3855" to="8250,5333" stroked="true" strokeweight="4.639211pt" strokecolor="#9999ff">
              <v:stroke dashstyle="solid"/>
            </v:line>
            <v:rect style="position:absolute;left:8203;top:3855;width:93;height:1478" filled="false" stroked="true" strokeweight=".577551pt" strokecolor="#000000">
              <v:stroke dashstyle="solid"/>
            </v:rect>
            <v:line style="position:absolute" from="8470,4390" to="8470,5333" stroked="true" strokeweight="4.619961pt" strokecolor="#9999ff">
              <v:stroke dashstyle="solid"/>
            </v:line>
            <v:rect style="position:absolute;left:8423;top:4389;width:93;height:944" filled="false" stroked="true" strokeweight=".577631pt" strokecolor="#000000">
              <v:stroke dashstyle="solid"/>
            </v:rect>
            <v:line style="position:absolute" from="8690,5161" to="8690,5333" stroked="true" strokeweight="4.619961pt" strokecolor="#9999ff">
              <v:stroke dashstyle="solid"/>
            </v:line>
            <v:rect style="position:absolute;left:8643;top:5160;width:93;height:173" filled="false" stroked="true" strokeweight=".580692pt" strokecolor="#000000">
              <v:stroke dashstyle="solid"/>
            </v:rect>
            <v:line style="position:absolute" from="8909,4912" to="8909,5333" stroked="true" strokeweight="4.619961pt" strokecolor="#9999ff">
              <v:stroke dashstyle="solid"/>
            </v:line>
            <v:rect style="position:absolute;left:8863;top:4911;width:93;height:422" filled="false" stroked="true" strokeweight=".578150pt" strokecolor="#000000">
              <v:stroke dashstyle="solid"/>
            </v:rect>
            <v:line style="position:absolute" from="9135,4568" to="9135,5333" stroked="true" strokeweight="5.216706pt" strokecolor="#9999ff">
              <v:stroke dashstyle="solid"/>
            </v:line>
            <v:rect style="position:absolute;left:9082;top:4567;width:105;height:766" filled="false" stroked="true" strokeweight=".577756pt" strokecolor="#000000">
              <v:stroke dashstyle="solid"/>
            </v:rect>
            <v:line style="position:absolute" from="9360,5125" to="9360,5333" stroked="true" strokeweight="4.619961pt" strokecolor="#9999ff">
              <v:stroke dashstyle="solid"/>
            </v:line>
            <v:rect style="position:absolute;left:9313;top:5124;width:93;height:208" filled="false" stroked="true" strokeweight=".57985pt" strokecolor="#000000">
              <v:stroke dashstyle="solid"/>
            </v:rect>
            <v:rect style="position:absolute;left:9533;top:5291;width:93;height:42" filled="true" fillcolor="#9999ff" stroked="false">
              <v:fill type="solid"/>
            </v:rect>
            <v:rect style="position:absolute;left:9533;top:5291;width:93;height:42" filled="false" stroked="true" strokeweight=".589382pt" strokecolor="#000000">
              <v:stroke dashstyle="solid"/>
            </v:rect>
            <v:rect style="position:absolute;left:9753;top:5279;width:93;height:54" filled="true" fillcolor="#9999ff" stroked="false">
              <v:fill type="solid"/>
            </v:rect>
            <v:rect style="position:absolute;left:9753;top:5279;width:93;height:54" filled="false" stroked="true" strokeweight=".588171pt" strokecolor="#000000">
              <v:stroke dashstyle="solid"/>
            </v:rect>
            <v:line style="position:absolute" from="10020,5196" to="10020,5333" stroked="true" strokeweight="4.639211pt" strokecolor="#9999ff">
              <v:stroke dashstyle="solid"/>
            </v:line>
            <v:rect style="position:absolute;left:9973;top:5196;width:93;height:137" filled="false" stroked="true" strokeweight=".582007pt" strokecolor="#000000">
              <v:stroke dashstyle="solid"/>
            </v:rect>
            <v:shape style="position:absolute;left:773;top:10213;width:10049;height:3986" coordorigin="773,10213" coordsize="10049,3986" path="m2398,2194l2398,5327m2398,5339l2421,5339m2398,4947l2421,4947m2398,4556l2421,4556m2398,4164l2421,4164m2398,3772l2421,3772m2398,3369l2421,3369m2398,2977l2421,2977m2398,2586l2421,2586m2398,2194l2421,2194m2398,5339l10124,5339m2398,5339l2398,5315m2618,5339l2618,5315m2838,5339l2838,5315m3057,5339l3057,5315m3277,5339l3277,5315m3508,5339l3508,5315m3728,5339l3728,5315m3948,5339l3948,5315m4168,5339l4168,5315m4387,5339l4387,5315m4607,5339l4607,5315m4827,5339l4827,5315m5046,5339l5046,5315m5266,5339l5266,5315m5498,5339l5498,5315m5718,5339l5718,5315m5937,5339l5937,5315m6157,5339l6157,5315m6376,5339l6376,5315m6596,5339l6596,5315m6816,5339l6816,5315m7036,5339l7036,5315m7267,5339l7267,5315m7487,5339l7487,5315m7707,5339l7707,5315m7926,5339l7926,5315m8146,5339l8146,5315m8366,5339l8366,5315m8586,5339l8586,5315m8805,5339l8805,5315m9025,5339l9025,5315m9256,5339l9256,5315m9476,5339l9476,5315m9696,5339l9696,5315m9916,5339l9916,5315m10135,5339l10135,5315e" filled="false" stroked="true" strokeweight=".584633pt" strokecolor="#000000">
              <v:path arrowok="t"/>
              <v:stroke dashstyle="solid"/>
            </v:shape>
            <v:shape style="position:absolute;left:1860;top:1653;width:8374;height:4356" type="#_x0000_t202" filled="false" stroked="true" strokeweight=".588847pt" strokecolor="#000000">
              <v:textbox inset="0,0,0,0">
                <w:txbxContent>
                  <w:p w:rsidR="0018722C">
                    <w:pPr>
                      <w:spacing w:line="232" w:lineRule="auto" w:before="3"/>
                      <w:ind w:leftChars="0" w:left="491" w:rightChars="0" w:right="6554" w:hanging="301"/>
                      <w:jc w:val="left"/>
                      <w:rPr>
                        <w:sz w:val="15"/>
                      </w:rPr>
                    </w:pPr>
                    <w:r>
                      <w:rPr>
                        <w:sz w:val="15"/>
                      </w:rPr>
                      <w:t>公用设施建设固定资产投资（亿元）</w:t>
                    </w:r>
                  </w:p>
                  <w:p w:rsidR="0018722C">
                    <w:pPr>
                      <w:spacing w:before="70"/>
                      <w:ind w:leftChars="0" w:left="121" w:rightChars="0" w:right="0" w:firstLineChars="0" w:firstLine="0"/>
                      <w:jc w:val="left"/>
                      <w:rPr>
                        <w:rFonts w:ascii="Times New Roman"/>
                        <w:sz w:val="13"/>
                      </w:rPr>
                    </w:pPr>
                    <w:r>
                      <w:rPr>
                        <w:rFonts w:ascii="Times New Roman"/>
                        <w:sz w:val="13"/>
                      </w:rPr>
                      <w:t>4000</w:t>
                    </w:r>
                  </w:p>
                  <w:p w:rsidR="0018722C">
                    <w:pPr>
                      <w:spacing w:line="240" w:lineRule="auto" w:before="6"/>
                      <w:rPr>
                        <w:sz w:val="18"/>
                      </w:rPr>
                    </w:pPr>
                  </w:p>
                  <w:p w:rsidR="0018722C">
                    <w:pPr>
                      <w:spacing w:before="0"/>
                      <w:ind w:leftChars="0" w:left="121" w:rightChars="0" w:right="0" w:firstLineChars="0" w:firstLine="0"/>
                      <w:jc w:val="left"/>
                      <w:rPr>
                        <w:rFonts w:ascii="Times New Roman"/>
                        <w:sz w:val="13"/>
                      </w:rPr>
                    </w:pPr>
                    <w:r>
                      <w:rPr>
                        <w:rFonts w:ascii="Times New Roman"/>
                        <w:sz w:val="13"/>
                      </w:rPr>
                      <w:t>3500</w:t>
                    </w:r>
                  </w:p>
                  <w:p w:rsidR="0018722C">
                    <w:pPr>
                      <w:spacing w:line="240" w:lineRule="auto" w:before="6"/>
                      <w:rPr>
                        <w:sz w:val="18"/>
                      </w:rPr>
                    </w:pPr>
                  </w:p>
                  <w:p w:rsidR="0018722C">
                    <w:pPr>
                      <w:spacing w:before="0"/>
                      <w:ind w:leftChars="0" w:left="121" w:rightChars="0" w:right="0" w:firstLineChars="0" w:firstLine="0"/>
                      <w:jc w:val="left"/>
                      <w:rPr>
                        <w:rFonts w:ascii="Times New Roman"/>
                        <w:sz w:val="13"/>
                      </w:rPr>
                    </w:pPr>
                    <w:r>
                      <w:rPr>
                        <w:rFonts w:ascii="Times New Roman"/>
                        <w:sz w:val="13"/>
                      </w:rPr>
                      <w:t>3000</w:t>
                    </w:r>
                  </w:p>
                  <w:p w:rsidR="0018722C">
                    <w:pPr>
                      <w:spacing w:line="240" w:lineRule="auto" w:before="6"/>
                      <w:rPr>
                        <w:sz w:val="18"/>
                      </w:rPr>
                    </w:pPr>
                  </w:p>
                  <w:p w:rsidR="0018722C">
                    <w:pPr>
                      <w:spacing w:before="0"/>
                      <w:ind w:leftChars="0" w:left="121" w:rightChars="0" w:right="0" w:firstLineChars="0" w:firstLine="0"/>
                      <w:jc w:val="left"/>
                      <w:rPr>
                        <w:rFonts w:ascii="Times New Roman"/>
                        <w:sz w:val="13"/>
                      </w:rPr>
                    </w:pPr>
                    <w:r>
                      <w:rPr>
                        <w:rFonts w:ascii="Times New Roman"/>
                        <w:sz w:val="13"/>
                      </w:rPr>
                      <w:t>2500</w:t>
                    </w:r>
                  </w:p>
                  <w:p w:rsidR="0018722C">
                    <w:pPr>
                      <w:spacing w:line="240" w:lineRule="auto" w:before="5"/>
                      <w:rPr>
                        <w:sz w:val="19"/>
                      </w:rPr>
                    </w:pPr>
                  </w:p>
                  <w:p w:rsidR="0018722C">
                    <w:pPr>
                      <w:spacing w:before="0"/>
                      <w:ind w:leftChars="0" w:left="121" w:rightChars="0" w:right="0" w:firstLineChars="0" w:firstLine="0"/>
                      <w:jc w:val="left"/>
                      <w:rPr>
                        <w:rFonts w:ascii="Times New Roman"/>
                        <w:sz w:val="13"/>
                      </w:rPr>
                    </w:pPr>
                    <w:r>
                      <w:rPr>
                        <w:rFonts w:ascii="Times New Roman"/>
                        <w:sz w:val="13"/>
                      </w:rPr>
                      <w:t>2000</w:t>
                    </w:r>
                  </w:p>
                  <w:p w:rsidR="0018722C">
                    <w:pPr>
                      <w:spacing w:line="240" w:lineRule="auto" w:before="6"/>
                      <w:rPr>
                        <w:sz w:val="18"/>
                      </w:rPr>
                    </w:pPr>
                  </w:p>
                  <w:p w:rsidR="0018722C">
                    <w:pPr>
                      <w:spacing w:before="0"/>
                      <w:ind w:leftChars="0" w:left="121" w:rightChars="0" w:right="0" w:firstLineChars="0" w:firstLine="0"/>
                      <w:jc w:val="left"/>
                      <w:rPr>
                        <w:rFonts w:ascii="Times New Roman"/>
                        <w:sz w:val="13"/>
                      </w:rPr>
                    </w:pPr>
                    <w:r>
                      <w:rPr>
                        <w:rFonts w:ascii="Times New Roman"/>
                        <w:sz w:val="13"/>
                      </w:rPr>
                      <w:t>1500</w:t>
                    </w:r>
                  </w:p>
                  <w:p w:rsidR="0018722C">
                    <w:pPr>
                      <w:spacing w:line="240" w:lineRule="auto" w:before="6"/>
                      <w:rPr>
                        <w:sz w:val="18"/>
                      </w:rPr>
                    </w:pPr>
                  </w:p>
                  <w:p w:rsidR="0018722C">
                    <w:pPr>
                      <w:spacing w:before="0"/>
                      <w:ind w:leftChars="0" w:left="121" w:rightChars="0" w:right="0" w:firstLineChars="0" w:firstLine="0"/>
                      <w:jc w:val="left"/>
                      <w:rPr>
                        <w:rFonts w:ascii="Times New Roman"/>
                        <w:sz w:val="13"/>
                      </w:rPr>
                    </w:pPr>
                    <w:r>
                      <w:rPr>
                        <w:rFonts w:ascii="Times New Roman"/>
                        <w:sz w:val="13"/>
                      </w:rPr>
                      <w:t>1000</w:t>
                    </w:r>
                  </w:p>
                  <w:p w:rsidR="0018722C">
                    <w:pPr>
                      <w:spacing w:line="240" w:lineRule="auto" w:before="6"/>
                      <w:rPr>
                        <w:sz w:val="18"/>
                      </w:rPr>
                    </w:pPr>
                  </w:p>
                  <w:p w:rsidR="0018722C">
                    <w:pPr>
                      <w:spacing w:before="0"/>
                      <w:ind w:leftChars="0" w:left="190" w:rightChars="0" w:right="0" w:firstLineChars="0" w:firstLine="0"/>
                      <w:jc w:val="left"/>
                      <w:rPr>
                        <w:rFonts w:ascii="Times New Roman"/>
                        <w:sz w:val="13"/>
                      </w:rPr>
                    </w:pPr>
                    <w:r>
                      <w:rPr>
                        <w:rFonts w:ascii="Times New Roman"/>
                        <w:sz w:val="13"/>
                      </w:rPr>
                      <w:t>500</w:t>
                    </w:r>
                  </w:p>
                  <w:p w:rsidR="0018722C">
                    <w:pPr>
                      <w:spacing w:line="240" w:lineRule="auto" w:before="6"/>
                      <w:rPr>
                        <w:sz w:val="18"/>
                      </w:rPr>
                    </w:pPr>
                  </w:p>
                  <w:p w:rsidR="0018722C">
                    <w:pPr>
                      <w:spacing w:before="0"/>
                      <w:ind w:leftChars="0" w:left="0" w:rightChars="0" w:right="7636" w:firstLineChars="0" w:firstLine="0"/>
                      <w:jc w:val="center"/>
                      <w:rPr>
                        <w:rFonts w:ascii="Times New Roman"/>
                        <w:sz w:val="13"/>
                      </w:rPr>
                    </w:pPr>
                    <w:r>
                      <w:rPr>
                        <w:rFonts w:ascii="Times New Roman"/>
                        <w:w w:val="98"/>
                        <w:sz w:val="13"/>
                      </w:rPr>
                      <w:t>0</w:t>
                    </w:r>
                  </w:p>
                </w:txbxContent>
              </v:textbox>
              <v:stroke dashstyle="solid"/>
              <w10:wrap type="none"/>
            </v:shape>
            <w10:wrap type="none"/>
          </v:group>
        </w:pict>
      </w:r>
    </w:p>
    <w:p w:rsidR="0018722C">
      <w:pPr>
        <w:pStyle w:val="ae"/>
        <w:topLinePunct/>
      </w:pPr>
      <w:r>
        <w:rPr>
          <w:spacing w:val="-4"/>
        </w:rPr>
        <w:t>第三，由于城市的自然区位、政治区位和气候条件相对固定，城市间的相对</w:t>
      </w:r>
      <w:r>
        <w:rPr>
          <w:spacing w:val="-8"/>
        </w:rPr>
        <w:t>经济水平短时间变动较小，因此，基础设施建设投资成为城市间商品住宅价格差异逐步扩大的关键因素。</w:t>
      </w:r>
    </w:p>
    <w:p w:rsidR="0018722C">
      <w:pPr>
        <w:textAlignment w:val="center"/>
        <w:topLinePunct/>
      </w:pPr>
      <w:r>
        <w:pict>
          <v:shape style="margin-left:120.661758pt;margin-top:-29.273148pt;width:383.7pt;height:28.1pt;mso-position-horizontal-relative:page;mso-position-vertical-relative:paragraph;z-index:4024" type="#_x0000_t202" filled="false" stroked="false">
            <v:textbox inset="0,0,0,0" style="layout-flow:vertical;mso-layout-flow-alt:bottom-to-top">
              <w:txbxContent>
                <w:p w:rsidR="0018722C">
                  <w:pPr>
                    <w:spacing w:line="146" w:lineRule="exact" w:before="0"/>
                    <w:ind w:leftChars="0" w:left="281" w:rightChars="0" w:right="0" w:firstLineChars="0" w:firstLine="0"/>
                    <w:jc w:val="left"/>
                    <w:rPr>
                      <w:sz w:val="12"/>
                    </w:rPr>
                  </w:pPr>
                  <w:r>
                    <w:rPr>
                      <w:spacing w:val="-1"/>
                      <w:w w:val="108"/>
                      <w:sz w:val="12"/>
                    </w:rPr>
                    <w:t>北京</w:t>
                  </w:r>
                </w:p>
                <w:p w:rsidR="0018722C">
                  <w:pPr>
                    <w:spacing w:line="336" w:lineRule="auto" w:before="62"/>
                    <w:ind w:leftChars="0" w:left="150" w:rightChars="0" w:right="18" w:firstLineChars="0" w:firstLine="130"/>
                    <w:jc w:val="right"/>
                    <w:rPr>
                      <w:sz w:val="12"/>
                    </w:rPr>
                  </w:pPr>
                  <w:r>
                    <w:rPr>
                      <w:spacing w:val="-1"/>
                      <w:w w:val="108"/>
                      <w:sz w:val="12"/>
                    </w:rPr>
                    <w:t>天津石家庄太原</w:t>
                  </w:r>
                </w:p>
                <w:p w:rsidR="0018722C">
                  <w:pPr>
                    <w:spacing w:before="14"/>
                    <w:ind w:leftChars="0" w:left="20" w:rightChars="0" w:right="0" w:firstLineChars="0" w:firstLine="0"/>
                    <w:jc w:val="left"/>
                    <w:rPr>
                      <w:sz w:val="12"/>
                    </w:rPr>
                  </w:pPr>
                  <w:r>
                    <w:rPr>
                      <w:spacing w:val="-1"/>
                      <w:w w:val="108"/>
                      <w:sz w:val="12"/>
                    </w:rPr>
                    <w:t>呼和浩特</w:t>
                  </w:r>
                </w:p>
                <w:p w:rsidR="0018722C">
                  <w:pPr>
                    <w:spacing w:line="338" w:lineRule="auto" w:before="62"/>
                    <w:ind w:leftChars="0" w:left="150" w:rightChars="0" w:right="18" w:firstLineChars="0" w:firstLine="130"/>
                    <w:jc w:val="right"/>
                    <w:rPr>
                      <w:sz w:val="12"/>
                    </w:rPr>
                  </w:pPr>
                  <w:r>
                    <w:rPr>
                      <w:spacing w:val="-1"/>
                      <w:w w:val="108"/>
                      <w:sz w:val="12"/>
                    </w:rPr>
                    <w:t>沈阳大连长春哈尔滨上海南京杭州宁波合肥福州厦门南昌济南青岛郑州武汉长沙广州深圳南宁海口重庆成都贵阳昆明西安兰州西宁银川</w:t>
                  </w:r>
                </w:p>
                <w:p w:rsidR="0018722C">
                  <w:pPr>
                    <w:spacing w:before="13"/>
                    <w:ind w:leftChars="0" w:left="0" w:rightChars="0" w:right="18" w:firstLineChars="0" w:firstLine="0"/>
                    <w:jc w:val="right"/>
                    <w:rPr>
                      <w:sz w:val="12"/>
                    </w:rPr>
                  </w:pPr>
                  <w:r>
                    <w:rPr>
                      <w:spacing w:val="-1"/>
                      <w:w w:val="108"/>
                      <w:sz w:val="12"/>
                    </w:rPr>
                    <w:t>乌鲁木齐</w:t>
                  </w:r>
                </w:p>
              </w:txbxContent>
            </v:textbox>
            <w10:wrap type="none"/>
          </v:shape>
        </w:pict>
      </w:r>
    </w:p>
    <w:p w:rsidR="0018722C">
      <w:pPr>
        <w:pStyle w:val="a9"/>
        <w:textAlignment w:val="center"/>
        <w:topLinePunct/>
      </w:pPr>
      <w:r>
        <w:t>图</w:t>
      </w:r>
      <w:r>
        <w:rPr>
          <w:rFonts w:ascii="Times New Roman" w:eastAsia="Times New Roman"/>
        </w:rPr>
        <w:t>3-2</w:t>
      </w:r>
      <w:r>
        <w:t xml:space="preserve">  </w:t>
      </w:r>
      <w:r w:rsidRPr="00DB64CE">
        <w:rPr>
          <w:rFonts w:ascii="Times New Roman" w:eastAsia="Times New Roman"/>
        </w:rPr>
        <w:t>2005-2010</w:t>
      </w:r>
      <w:r>
        <w:t>年我国</w:t>
      </w:r>
      <w:r>
        <w:rPr>
          <w:rFonts w:ascii="Times New Roman" w:eastAsia="Times New Roman"/>
        </w:rPr>
        <w:t>35</w:t>
      </w:r>
      <w:r>
        <w:t>个大中城市的市政公用设施建设固定资产投资</w:t>
      </w:r>
    </w:p>
    <w:p w:rsidR="0018722C">
      <w:pPr>
        <w:topLinePunct/>
      </w:pPr>
      <w:r>
        <w:t/>
      </w:r>
      <w:r>
        <w:t>图</w:t>
      </w:r>
      <w:r>
        <w:rPr>
          <w:rFonts w:ascii="Times New Roman" w:eastAsia="Times New Roman"/>
        </w:rPr>
        <w:t>3-2</w:t>
      </w:r>
      <w:r>
        <w:t>给出的</w:t>
      </w:r>
      <w:r>
        <w:rPr>
          <w:rFonts w:ascii="Times New Roman" w:eastAsia="Times New Roman"/>
        </w:rPr>
        <w:t>2005-2010</w:t>
      </w:r>
      <w:r>
        <w:t>年我国</w:t>
      </w:r>
      <w:r>
        <w:rPr>
          <w:rFonts w:ascii="Times New Roman" w:eastAsia="Times New Roman"/>
        </w:rPr>
        <w:t>35</w:t>
      </w:r>
      <w:r>
        <w:t>个大中城市的市政公用设施建设固定资</w:t>
      </w:r>
      <w:r>
        <w:t>产投资总额</w:t>
      </w:r>
      <w:r>
        <w:rPr>
          <w:vertAlign w:val="superscript"/>
          /&gt;
        </w:rPr>
        <w:t>8</w:t>
      </w:r>
      <w:r>
        <w:t>，可以看出，市政公用设施建设固定资产投资存在着显著的城市不</w:t>
      </w:r>
      <w:r>
        <w:t>平衡性，北京、上海、重庆、广州、南宁的市政公用设施建设固定资产投资额位</w:t>
      </w:r>
      <w:r>
        <w:t>居前</w:t>
      </w:r>
      <w:r>
        <w:rPr>
          <w:rFonts w:ascii="Times New Roman" w:eastAsia="Times New Roman"/>
        </w:rPr>
        <w:t>5</w:t>
      </w:r>
      <w:r>
        <w:t>名，而西宁、银川、海口、呼和浩特、乌鲁木齐位居后</w:t>
      </w:r>
      <w:r>
        <w:rPr>
          <w:rFonts w:ascii="Times New Roman" w:eastAsia="Times New Roman"/>
        </w:rPr>
        <w:t>5</w:t>
      </w:r>
      <w:r>
        <w:t>名。这样，一方</w:t>
      </w:r>
      <w:r>
        <w:t>面，基础设施建设投资高的城市本身由于为居民提供了相对便利、完善和优质的</w:t>
      </w:r>
      <w:r>
        <w:t>公共服务，使得居民拥有了高水平的生活质量，自然对城市住房的支付意愿也较</w:t>
      </w:r>
      <w:r>
        <w:t>高，商品住宅价格提高；另一方面，由于基础设施建设投资高的城市可以享受更</w:t>
      </w:r>
      <w:r>
        <w:t>高质量的公共服务，会吸引更多的人产生对城市商品住宅的需求，在供给缺乏弹性的条件下，引起商品住宅价格的上涨。其结果使得只有高收入阶层的人群才能</w:t>
      </w:r>
      <w:r>
        <w:t>有能力和条件选择这些有着优质公共服务的城市居住，进一步加剧了社会的不公</w:t>
      </w:r>
      <w:r>
        <w:t>平问题</w:t>
      </w:r>
      <w:r>
        <w:rPr>
          <w:vertAlign w:val="superscript"/>
          /&gt;
        </w:rPr>
        <w:t>9</w:t>
      </w:r>
      <w:r>
        <w:t>。因此，这里提出要通过增加低经济水平城市的市政公共设施建设投资</w:t>
      </w:r>
      <w:r>
        <w:t>来作为主要的保障性转移支付方式，让低收入人群有机会享受更多的社会公共服务，以逐步缩小社会保障的城市差异，实现城市的均衡发展。</w:t>
      </w:r>
    </w:p>
    <w:p w:rsidR="0018722C">
      <w:pPr>
        <w:pStyle w:val="aff7"/>
        <w:topLinePunct/>
      </w:pPr>
      <w:r>
        <w:pict>
          <v:line style="position:absolute;mso-position-horizontal-relative:page;mso-position-vertical-relative:paragraph;z-index:3952;mso-wrap-distance-left:0;mso-wrap-distance-right:0" from="90.047997pt,18.099842pt" to="234.097997pt,18.099842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8</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数据来源于</w:t>
      </w:r>
      <w:r>
        <w:rPr>
          <w:rFonts w:ascii="Times New Roman" w:eastAsia="Times New Roman" w:cstheme="minorBidi" w:hAnsiTheme="minorHAnsi"/>
        </w:rPr>
        <w:t>2006-2011</w:t>
      </w:r>
      <w:r>
        <w:rPr>
          <w:rFonts w:cstheme="minorBidi" w:hAnsiTheme="minorHAnsi" w:eastAsiaTheme="minorHAnsi" w:asciiTheme="minorHAnsi"/>
        </w:rPr>
        <w:t>年的《中国城市建设统计年鉴》。</w:t>
      </w:r>
    </w:p>
    <w:p w:rsidR="0018722C">
      <w:pPr>
        <w:topLinePunct/>
      </w:pPr>
      <w:r>
        <w:rPr>
          <w:rFonts w:cstheme="minorBidi" w:hAnsiTheme="minorHAnsi" w:eastAsiaTheme="minorHAnsi" w:asciiTheme="minorHAnsi" w:ascii="Times New Roman" w:eastAsia="Times New Roman"/>
        </w:rPr>
        <w:t>9</w:t>
      </w:r>
      <w:r>
        <w:rPr>
          <w:rFonts w:cstheme="minorBidi" w:hAnsiTheme="minorHAnsi" w:eastAsiaTheme="minorHAnsi" w:asciiTheme="minorHAnsi"/>
        </w:rPr>
        <w:t>陈彦斌，邱哲圣</w:t>
      </w:r>
      <w:r>
        <w:rPr>
          <w:rFonts w:cstheme="minorBidi" w:hAnsiTheme="minorHAnsi" w:eastAsiaTheme="minorHAnsi" w:asciiTheme="minorHAnsi"/>
        </w:rPr>
        <w:t>（</w:t>
      </w:r>
      <w:r>
        <w:rPr>
          <w:kern w:val="2"/>
          <w:szCs w:val="22"/>
          <w:rFonts w:ascii="Times New Roman" w:eastAsia="Times New Roman" w:cstheme="minorBidi" w:hAnsiTheme="minorHAnsi"/>
          <w:spacing w:val="-2"/>
          <w:sz w:val="18"/>
        </w:rPr>
        <w:t>2011</w:t>
      </w:r>
      <w:r>
        <w:rPr>
          <w:rFonts w:cstheme="minorBidi" w:hAnsiTheme="minorHAnsi" w:eastAsiaTheme="minorHAnsi" w:asciiTheme="minorHAnsi"/>
        </w:rPr>
        <w:t>）</w:t>
      </w:r>
      <w:r>
        <w:rPr>
          <w:rFonts w:cstheme="minorBidi" w:hAnsiTheme="minorHAnsi" w:eastAsiaTheme="minorHAnsi" w:asciiTheme="minorHAnsi"/>
        </w:rPr>
        <w:t>在文献</w:t>
      </w:r>
      <w:r>
        <w:rPr>
          <w:rFonts w:cstheme="minorBidi" w:hAnsiTheme="minorHAnsi" w:eastAsiaTheme="minorHAnsi" w:asciiTheme="minorHAnsi"/>
        </w:rPr>
        <w:t>[</w:t>
      </w:r>
      <w:r>
        <w:rPr>
          <w:kern w:val="2"/>
          <w:szCs w:val="22"/>
          <w:rFonts w:ascii="Times New Roman" w:eastAsia="Times New Roman" w:cstheme="minorBidi" w:hAnsiTheme="minorHAnsi"/>
          <w:sz w:val="18"/>
        </w:rPr>
        <w:t>127</w:t>
      </w:r>
      <w:r>
        <w:rPr>
          <w:rFonts w:cstheme="minorBidi" w:hAnsiTheme="minorHAnsi" w:eastAsiaTheme="minorHAnsi" w:asciiTheme="minorHAnsi"/>
        </w:rPr>
        <w:t>]</w:t>
      </w:r>
      <w:r>
        <w:rPr>
          <w:rFonts w:cstheme="minorBidi" w:hAnsiTheme="minorHAnsi" w:eastAsiaTheme="minorHAnsi" w:asciiTheme="minorHAnsi"/>
        </w:rPr>
        <w:t>中得出的研究结论为：高房价不仅扭曲了居民的储蓄和住房投资行</w:t>
      </w:r>
      <w:r>
        <w:rPr>
          <w:rFonts w:cstheme="minorBidi" w:hAnsiTheme="minorHAnsi" w:eastAsiaTheme="minorHAnsi" w:asciiTheme="minorHAnsi"/>
        </w:rPr>
        <w:t>为，而且可能会波及宏观经济失衡、经济增长泡沫化和贫富差距高企等问题。</w:t>
      </w:r>
    </w:p>
    <w:p w:rsidR="0018722C">
      <w:pPr>
        <w:pStyle w:val="Heading1"/>
        <w:topLinePunct/>
      </w:pPr>
      <w:bookmarkStart w:id="18912" w:name="_Toc68618912"/>
      <w:bookmarkStart w:name="4 城市资源特征对商品住宅价格影响的空间评价 " w:id="96"/>
      <w:bookmarkEnd w:id="96"/>
      <w:r>
        <w:t>4</w:t>
      </w:r>
      <w:r>
        <w:t xml:space="preserve">  </w:t>
      </w:r>
      <w:r/>
      <w:bookmarkStart w:name="_bookmark40" w:id="97"/>
      <w:bookmarkEnd w:id="97"/>
      <w:r/>
      <w:bookmarkStart w:name="_bookmark40" w:id="98"/>
      <w:bookmarkEnd w:id="98"/>
      <w:r>
        <w:t>城市资源特征对商品住宅价格影响的空间评价</w:t>
      </w:r>
      <w:bookmarkEnd w:id="18912"/>
    </w:p>
    <w:p w:rsidR="0018722C">
      <w:pPr>
        <w:topLinePunct/>
      </w:pPr>
      <w:r>
        <w:t>城市的资源禀赋决定着城市的产业结构。资源型城市依赖资源禀赋优势促进</w:t>
      </w:r>
      <w:r>
        <w:t>了城市的经济增长，但也造成了环境的污染，影响着城市房地产市场的发展。矿</w:t>
      </w:r>
      <w:r>
        <w:t>业城市作为典型的资源型城市，其房地产市场受资源特征的影响明显，因此，本章以矿业城市与非矿业城市的比较来分析城市资源特征对商品住宅价格的影响。</w:t>
      </w:r>
    </w:p>
    <w:p w:rsidR="0018722C">
      <w:pPr>
        <w:topLinePunct/>
      </w:pPr>
      <w:r>
        <w:t>矿业城市是以矿业资源为开发对象的资源产业及其配套的社会劳动集中到</w:t>
      </w:r>
      <w:r>
        <w:t>一定规模后所形成的城市。矿业城市的兴起大多是依靠当地丰富的矿产资源，城</w:t>
      </w:r>
      <w:r>
        <w:t>市的经济发展也主要依赖于矿业。但是，矿业在为经济增长做贡献的同时，也造</w:t>
      </w:r>
      <w:r>
        <w:t>成了城市生态环境、地质环境的破坏，以及城市经济过度依赖矿业的局面。而城</w:t>
      </w:r>
      <w:r>
        <w:t>市的经济水平、生态环境、地质环境都是影响城市房地产价格的重要因素。因此，</w:t>
      </w:r>
      <w:r>
        <w:t>矿业城市的房地产价格不仅受当地的经济环境、社会环境、生态环境的影响，而</w:t>
      </w:r>
      <w:r>
        <w:t>且还会受到城市的矿业依存度、矿业发展阶段、矿产资源价格、矿业从业人员比</w:t>
      </w:r>
      <w:r>
        <w:t>例等特殊因素的影响。易居</w:t>
      </w:r>
      <w:r>
        <w:t>（</w:t>
      </w:r>
      <w:r>
        <w:t>中国</w:t>
      </w:r>
      <w:r>
        <w:t>）</w:t>
      </w:r>
      <w:r>
        <w:t>控股有限公司执行总裁、上海宜居房地产研</w:t>
      </w:r>
      <w:r>
        <w:t>究院副院长丁祖昱先生通过构建包括市场需求、市场供给、供求关系、外部环境</w:t>
      </w:r>
      <w:r>
        <w:t>四个一级指标、五个二级指标、十一个三级指标的城市房地产市场风险指标体系，</w:t>
      </w:r>
      <w:r>
        <w:t>对中国</w:t>
      </w:r>
      <w:r>
        <w:rPr>
          <w:rFonts w:ascii="Times New Roman" w:eastAsia="Times New Roman"/>
        </w:rPr>
        <w:t>287</w:t>
      </w:r>
      <w:r>
        <w:t>个地级市的房地产市场风险进行了评价，并于</w:t>
      </w:r>
      <w:r>
        <w:rPr>
          <w:rFonts w:ascii="Times New Roman" w:eastAsia="Times New Roman"/>
        </w:rPr>
        <w:t>2012</w:t>
      </w:r>
      <w:r>
        <w:t>年</w:t>
      </w:r>
      <w:r>
        <w:rPr>
          <w:rFonts w:ascii="Times New Roman" w:eastAsia="Times New Roman"/>
        </w:rPr>
        <w:t>10</w:t>
      </w:r>
      <w:r>
        <w:t>月发布了《中</w:t>
      </w:r>
      <w:r>
        <w:t>国城市房地产市场风险排行榜》</w:t>
      </w:r>
      <w:r>
        <w:rPr>
          <w:vertAlign w:val="superscript"/>
          /&gt;
        </w:rPr>
        <w:t>10</w:t>
      </w:r>
      <w:r>
        <w:t>，指出中国的城市房地产市场风险更多存在于</w:t>
      </w:r>
      <w:r>
        <w:t>四线城市和资源型城市，其研究结论也说明资源型城市的资源特征对房地产价格有重要影响。而目前国内的研究基本上是将所有的城市视为同质条件下的分析，</w:t>
      </w:r>
      <w:r>
        <w:t>对于将矿业城市与非矿业城市视为异质城市进行对比分析的研究成果还较为鲜</w:t>
      </w:r>
      <w:r>
        <w:t>见。基于此，本章以矿业城市与非矿业城市的比较分析来展开商品住宅价格评价研究，试图得出资源特征对商品住宅价格的影响效应。</w:t>
      </w:r>
    </w:p>
    <w:p w:rsidR="0018722C">
      <w:pPr>
        <w:pStyle w:val="Heading2"/>
        <w:topLinePunct/>
        <w:ind w:left="171" w:hangingChars="171" w:hanging="171"/>
      </w:pPr>
      <w:bookmarkStart w:id="18913" w:name="_Toc68618913"/>
      <w:bookmarkStart w:name="4.1 矿业城市商品住宅价格的影响因素体系 " w:id="99"/>
      <w:bookmarkEnd w:id="99"/>
      <w:r>
        <w:t>4.1</w:t>
      </w:r>
      <w:r>
        <w:t xml:space="preserve"> </w:t>
      </w:r>
      <w:r/>
      <w:bookmarkStart w:name="_bookmark41" w:id="100"/>
      <w:bookmarkEnd w:id="100"/>
      <w:r/>
      <w:bookmarkStart w:name="_bookmark41" w:id="101"/>
      <w:bookmarkEnd w:id="101"/>
      <w:r>
        <w:t>矿业城市商品住宅价格的影响因素体系</w:t>
      </w:r>
      <w:bookmarkEnd w:id="18913"/>
    </w:p>
    <w:p w:rsidR="0018722C">
      <w:pPr>
        <w:topLinePunct/>
      </w:pPr>
      <w:r>
        <w:t>借鉴国内外学者关于房地产价格影响因素的研究成果，结合矿业城市的特</w:t>
      </w:r>
      <w:r>
        <w:t>点，本文认为矿业城市商品住宅价格的影响因素主要包括经济水平、人口数量、</w:t>
      </w:r>
      <w:r>
        <w:t>社会公共服务水平、生态环境、区位条件和矿产资源。其中，经济水平、人口数</w:t>
      </w:r>
      <w:r>
        <w:t>量、社会公共服务水平、生态环境对矿业城市和非矿业城市商品住宅价格的影响</w:t>
      </w:r>
      <w:r>
        <w:t>过程相同，研究文献较多；区位条件对商品住宅价格的影响在第</w:t>
      </w:r>
      <w:r>
        <w:rPr>
          <w:rFonts w:ascii="Times New Roman" w:eastAsia="Times New Roman"/>
        </w:rPr>
        <w:t>3</w:t>
      </w:r>
      <w:r>
        <w:t>章中有相应</w:t>
      </w:r>
      <w:r>
        <w:t>分</w:t>
      </w:r>
    </w:p>
    <w:p w:rsidR="0018722C">
      <w:pPr>
        <w:pStyle w:val="aff7"/>
        <w:topLinePunct/>
      </w:pPr>
      <w:r>
        <w:pict>
          <v:line style="position:absolute;mso-position-horizontal-relative:page;mso-position-vertical-relative:paragraph;z-index:4048;mso-wrap-distance-left:0;mso-wrap-distance-right:0" from="89.807999pt,18.006639pt" to="233.857999pt,18.00663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10     </w:t>
      </w:r>
      <w:r>
        <w:rPr>
          <w:rFonts w:cstheme="minorBidi" w:hAnsiTheme="minorHAnsi" w:eastAsiaTheme="minorHAnsi" w:asciiTheme="minorHAnsi"/>
        </w:rPr>
        <w:t>丁祖昱.中国城市房地产市场风险排行榜，中国房产信息集团研究报告，</w:t>
      </w:r>
      <w:r>
        <w:rPr>
          <w:rFonts w:ascii="Times New Roman" w:eastAsia="Times New Roman" w:cstheme="minorBidi" w:hAnsiTheme="minorHAnsi"/>
        </w:rPr>
        <w:t>2012.10</w:t>
      </w:r>
    </w:p>
    <w:p w:rsidR="0018722C">
      <w:pPr>
        <w:topLinePunct/>
      </w:pPr>
      <w:r>
        <w:t>析，所以，关于这些因素对商品住宅价格的影响分析这里不再赘述。而矿产资源是矿业城市的特有禀赋，对矿业城市的商品住宅价格可能有独特的影响。因此，</w:t>
      </w:r>
      <w:r w:rsidR="001852F3">
        <w:t xml:space="preserve">下面仅就矿产资源对商品住宅价格的影响进行分析。</w:t>
      </w:r>
    </w:p>
    <w:p w:rsidR="0018722C">
      <w:pPr>
        <w:pStyle w:val="Heading3"/>
        <w:topLinePunct/>
        <w:ind w:left="200" w:hangingChars="200" w:hanging="200"/>
      </w:pPr>
      <w:bookmarkStart w:id="18914" w:name="_Toc68618914"/>
      <w:bookmarkStart w:name="_bookmark42" w:id="102"/>
      <w:bookmarkEnd w:id="102"/>
      <w:r>
        <w:t>4.1.1</w:t>
      </w:r>
      <w:r>
        <w:t xml:space="preserve"> </w:t>
      </w:r>
      <w:bookmarkStart w:name="_bookmark42" w:id="103"/>
      <w:bookmarkEnd w:id="103"/>
      <w:r>
        <w:t>矿产资源对商品住宅价格的影响分析</w:t>
      </w:r>
      <w:bookmarkEnd w:id="18914"/>
    </w:p>
    <w:p w:rsidR="0018722C">
      <w:pPr>
        <w:topLinePunct/>
      </w:pPr>
      <w:r>
        <w:t>矿业城市的资源禀赋推动了城市的经济发展，解决了城市的社会就业，但也</w:t>
      </w:r>
      <w:r>
        <w:t>影响了城市的生态环境和地质环境，而生态环境和地质环境是商品住宅消费者关</w:t>
      </w:r>
      <w:r>
        <w:t>注的重要特征。因此，矿业城市的商品住宅价格形成应该考虑资源开发利用的影</w:t>
      </w:r>
      <w:r>
        <w:t>响。本文认为，从矿产资源角度来说，矿业依存度、矿业从业率、资源开采度和</w:t>
      </w:r>
      <w:r>
        <w:t>矿产资源价格是影响矿业城市房地产价格的主要因素，而其中的矿产资源价格主要是通过与矿业依存度的交互效应作用于城市的商品住宅价格。</w:t>
      </w:r>
    </w:p>
    <w:p w:rsidR="0018722C">
      <w:pPr>
        <w:topLinePunct/>
      </w:pPr>
      <w:r>
        <w:t>（</w:t>
      </w:r>
      <w:r>
        <w:rPr>
          <w:rFonts w:ascii="Times New Roman" w:eastAsia="Times New Roman"/>
        </w:rPr>
        <w:t>1</w:t>
      </w:r>
      <w:r>
        <w:t>）</w:t>
      </w:r>
      <w:r>
        <w:t>矿业依存度</w:t>
      </w:r>
    </w:p>
    <w:p w:rsidR="0018722C">
      <w:pPr>
        <w:topLinePunct/>
      </w:pPr>
      <w:r>
        <w:t>矿业依存度反映了矿业对城市的经济贡献率，即矿业产值占城市国内生产总</w:t>
      </w:r>
      <w:r>
        <w:t>值的比例。城市的矿业依存度高，说明矿业在城市的经济发展中有着支柱性的作</w:t>
      </w:r>
      <w:r>
        <w:t>用和贡献，那么，城市的经济景气程度就更加依赖于城市的矿业发展状况。这样，</w:t>
      </w:r>
      <w:r w:rsidR="001852F3">
        <w:t xml:space="preserve">一方面，城市的矿业依存度决定了城市的经济发展水平，影响着城市的竞争力，</w:t>
      </w:r>
      <w:r>
        <w:t>对商品住宅价格有正向作用；另一方面，由于矿业的发展不可避免的会造成城市生态环境和地质环境的恶化，影响城市居民居住的安全性、可靠性和舒适性，对</w:t>
      </w:r>
      <w:r>
        <w:t>商品住宅价格有负向作用。所以，矿业依存度较高的城市，经济能够带动商品住</w:t>
      </w:r>
      <w:r>
        <w:t>宅价格的上涨，但鉴于这些住宅很多是建立在矿产资源采空区上方或附近的，地基稳定性较差，再加上城市空气质量较差，商品住宅价格又会有所下跌。</w:t>
      </w:r>
    </w:p>
    <w:p w:rsidR="0018722C">
      <w:pPr>
        <w:topLinePunct/>
      </w:pPr>
      <w:r>
        <w:t>（</w:t>
      </w:r>
      <w:r>
        <w:rPr>
          <w:rFonts w:ascii="Times New Roman" w:eastAsia="Times New Roman"/>
        </w:rPr>
        <w:t>2</w:t>
      </w:r>
      <w:r>
        <w:t>）</w:t>
      </w:r>
      <w:r>
        <w:t>矿业从业率</w:t>
      </w:r>
    </w:p>
    <w:p w:rsidR="0018722C">
      <w:pPr>
        <w:topLinePunct/>
      </w:pPr>
      <w:r>
        <w:t>矿业从业率反映了矿业对城市的社会贡献率，即为解决城市社会就业所产生</w:t>
      </w:r>
      <w:r>
        <w:t>的贡献。城市的矿业从业率越高，说明矿业从业人员数占城市的总从业人员数的</w:t>
      </w:r>
      <w:r>
        <w:t>比例越大。而矿业作为劳动密集型产业，其从业人员的地域性集中明显，对劳动</w:t>
      </w:r>
      <w:r>
        <w:t>力的文化素质要求不高，尤其是处于幼年期的矿业，从业人员中除了部分矿业技</w:t>
      </w:r>
      <w:r>
        <w:t>术工人、转业军人外，更多的是“亦工亦农”的半城市化人口。因此，矿业从业</w:t>
      </w:r>
      <w:r>
        <w:t>率高的城市对于农村劳动力具有更大的吸引力，由此会产生对城市商品住宅更多</w:t>
      </w:r>
      <w:r>
        <w:t>的需求，但这种需求往往集中在低档次、小户型的商品住宅上，城市的商品住宅总体价格不一定上涨。</w:t>
      </w:r>
    </w:p>
    <w:p w:rsidR="0018722C">
      <w:pPr>
        <w:topLinePunct/>
      </w:pPr>
      <w:r>
        <w:t>（</w:t>
      </w:r>
      <w:r>
        <w:rPr>
          <w:rFonts w:ascii="Times New Roman" w:eastAsia="Times New Roman"/>
        </w:rPr>
        <w:t>3</w:t>
      </w:r>
      <w:r>
        <w:t>）</w:t>
      </w:r>
      <w:r>
        <w:t>资源开采度</w:t>
      </w:r>
    </w:p>
    <w:p w:rsidR="0018722C">
      <w:pPr>
        <w:topLinePunct/>
      </w:pPr>
      <w:r>
        <w:t>矿业城市的资源开采度不同决定了城市的产业结构发展方向不同。处于幼年</w:t>
      </w:r>
      <w:r>
        <w:t>期的城市，其产业结构仍然会以矿业为重点，发展方向在于提高开采技术，提升</w:t>
      </w:r>
      <w:r>
        <w:t>产业结构，短期内城市的经济增长速度不会因为结构的转型而减慢；处于中年期的矿业城市，其产业结构会以矿业为主导，以相关产业和其他产业为辅助，逐步</w:t>
      </w:r>
      <w:r>
        <w:t>向配套产业、替代产业转移，短期内城市的经济增长速度会因为结构的逐步调整</w:t>
      </w:r>
      <w:r>
        <w:t>而放缓；处于老年期的矿业城市，会马上选择产业结构的转型，城市经济短期内会受到影响，不但会减缓增长速度，而且可能会出现经济的负增长。因此，处于不同发展阶段的矿业城市会因经济的发展水平不同而使商品住宅价格有所不同。</w:t>
      </w:r>
    </w:p>
    <w:p w:rsidR="0018722C">
      <w:pPr>
        <w:topLinePunct/>
      </w:pPr>
      <w:r>
        <w:t>（</w:t>
      </w:r>
      <w:r>
        <w:rPr>
          <w:rFonts w:ascii="Times New Roman" w:eastAsia="Times New Roman"/>
        </w:rPr>
        <w:t>4</w:t>
      </w:r>
      <w:r>
        <w:t>）</w:t>
      </w:r>
      <w:r>
        <w:t>矿产资源价格</w:t>
      </w:r>
    </w:p>
    <w:p w:rsidR="0018722C">
      <w:pPr>
        <w:topLinePunct/>
      </w:pPr>
      <w:r>
        <w:t>矿产资源价格的变动直接影响着矿业城市的经济发展水平和居民收入状况，</w:t>
      </w:r>
      <w:r>
        <w:t>尤其对矿业依存度较高的城市影响更为显著。当矿产资源价格发生变动时，矿业</w:t>
      </w:r>
      <w:r>
        <w:t>依存度相对高的城市其经济状况和居民收入更容易由此而产生波动，也就是说城市的经济脆弱性较强，城市的商品住宅价格也会由此而产生较大的变动；相反，</w:t>
      </w:r>
      <w:r>
        <w:t>矿业依存度相对低的城市，其经济和居民收入对资源价格敏感度差，商品住宅价格相对稳定。因此，矿产资源价格变动对城市商品住宅价格的影响主要是通过与矿业依存度的交互作用形成的。</w:t>
      </w:r>
    </w:p>
    <w:p w:rsidR="0018722C">
      <w:pPr>
        <w:pStyle w:val="Heading3"/>
        <w:topLinePunct/>
        <w:ind w:left="200" w:hangingChars="200" w:hanging="200"/>
      </w:pPr>
      <w:bookmarkStart w:id="18915" w:name="_Toc68618915"/>
      <w:bookmarkStart w:name="_bookmark43" w:id="104"/>
      <w:bookmarkEnd w:id="104"/>
      <w:r>
        <w:t>4.1.2</w:t>
      </w:r>
      <w:r>
        <w:t xml:space="preserve"> </w:t>
      </w:r>
      <w:bookmarkStart w:name="_bookmark43" w:id="105"/>
      <w:bookmarkEnd w:id="105"/>
      <w:r>
        <w:t>矿业城市商品住宅价格影响因素体系构建</w:t>
      </w:r>
      <w:bookmarkEnd w:id="18915"/>
    </w:p>
    <w:p w:rsidR="0018722C">
      <w:pPr>
        <w:topLinePunct/>
      </w:pPr>
      <w:r>
        <w:t>根据上述分析，本文认为可以从经济因素、人口因素、公共服务因素、生态</w:t>
      </w:r>
      <w:r>
        <w:t>环境因素、区位因素和矿产资源因素六个方面构建矿业城市商品住宅价格影响因</w:t>
      </w:r>
      <w:r>
        <w:t>素体系，详见</w:t>
      </w:r>
      <w:r>
        <w:t>表</w:t>
      </w:r>
      <w:r>
        <w:rPr>
          <w:rFonts w:ascii="Times New Roman" w:eastAsia="Times New Roman"/>
        </w:rPr>
        <w:t>4-1</w:t>
      </w:r>
      <w:r>
        <w:t>。</w:t>
      </w:r>
    </w:p>
    <w:p w:rsidR="0018722C">
      <w:pPr>
        <w:pStyle w:val="Heading2"/>
        <w:topLinePunct/>
        <w:ind w:left="171" w:hangingChars="171" w:hanging="171"/>
      </w:pPr>
      <w:bookmarkStart w:id="18916" w:name="_Toc68618916"/>
      <w:bookmarkStart w:name="4.2 矿业与非矿业城市商品住宅价格影响因素的实证比较分析 " w:id="106"/>
      <w:bookmarkEnd w:id="106"/>
      <w:r>
        <w:t>4.2</w:t>
      </w:r>
      <w:r>
        <w:t xml:space="preserve"> </w:t>
      </w:r>
      <w:r/>
      <w:bookmarkStart w:name="_bookmark44" w:id="107"/>
      <w:bookmarkEnd w:id="107"/>
      <w:r/>
      <w:bookmarkStart w:name="_bookmark44" w:id="108"/>
      <w:bookmarkEnd w:id="108"/>
      <w:r>
        <w:t>矿业与非矿业城市商品住宅价格影响因素的实证比较分析</w:t>
      </w:r>
      <w:bookmarkEnd w:id="18916"/>
    </w:p>
    <w:p w:rsidR="0018722C">
      <w:pPr>
        <w:pStyle w:val="Heading3"/>
        <w:topLinePunct/>
        <w:ind w:left="200" w:hangingChars="200" w:hanging="200"/>
      </w:pPr>
      <w:bookmarkStart w:id="18917" w:name="_Toc68618917"/>
      <w:bookmarkStart w:name="_bookmark45" w:id="109"/>
      <w:bookmarkEnd w:id="109"/>
      <w:r>
        <w:t>4.2.1</w:t>
      </w:r>
      <w:r>
        <w:t xml:space="preserve"> </w:t>
      </w:r>
      <w:bookmarkStart w:name="_bookmark45" w:id="110"/>
      <w:bookmarkEnd w:id="110"/>
      <w:r>
        <w:t>商品住宅资源特征评价的样本数据和变量说明</w:t>
      </w:r>
      <w:bookmarkEnd w:id="18917"/>
    </w:p>
    <w:p w:rsidR="0018722C">
      <w:pPr>
        <w:topLinePunct/>
      </w:pPr>
      <w:r>
        <w:t>由于受矿业产值和矿业从业人员数统计数据的限制，本文选择黑龙江、安徽、</w:t>
      </w:r>
      <w:r>
        <w:t>河南、四川</w:t>
      </w:r>
      <w:r>
        <w:rPr>
          <w:rFonts w:ascii="Times New Roman" w:eastAsia="Times New Roman"/>
        </w:rPr>
        <w:t>4</w:t>
      </w:r>
      <w:r>
        <w:t>个省</w:t>
      </w:r>
      <w:r>
        <w:rPr>
          <w:rFonts w:ascii="Times New Roman" w:eastAsia="Times New Roman"/>
        </w:rPr>
        <w:t>60</w:t>
      </w:r>
      <w:r>
        <w:t>个地级市</w:t>
      </w:r>
      <w:r>
        <w:rPr>
          <w:rFonts w:ascii="Times New Roman" w:eastAsia="Times New Roman"/>
        </w:rPr>
        <w:t>2003-2010</w:t>
      </w:r>
      <w:r>
        <w:t>年的数据作为样本。按照中国矿业</w:t>
      </w:r>
      <w:r>
        <w:t>联</w:t>
      </w:r>
    </w:p>
    <w:p w:rsidR="0018722C">
      <w:pPr>
        <w:topLinePunct/>
      </w:pPr>
      <w:r>
        <w:t>合会确定的矿业城市名单，这</w:t>
      </w:r>
      <w:r>
        <w:rPr>
          <w:rFonts w:ascii="Times New Roman" w:eastAsia="Times New Roman"/>
        </w:rPr>
        <w:t>60</w:t>
      </w:r>
      <w:r>
        <w:t>个样本城市中包含有</w:t>
      </w:r>
      <w:r>
        <w:rPr>
          <w:rFonts w:ascii="Times New Roman" w:eastAsia="Times New Roman"/>
        </w:rPr>
        <w:t>21</w:t>
      </w:r>
      <w:r>
        <w:t>个矿业城市，其中，黑</w:t>
      </w:r>
    </w:p>
    <w:p w:rsidR="0018722C">
      <w:pPr>
        <w:topLinePunct/>
      </w:pPr>
      <w:r>
        <w:t>龙江有</w:t>
      </w:r>
      <w:r>
        <w:rPr>
          <w:rFonts w:ascii="Times New Roman" w:eastAsia="Times New Roman"/>
        </w:rPr>
        <w:t>5</w:t>
      </w:r>
      <w:r>
        <w:t>个，分别为鹤岗、七台河、双鸭ft、鸡西、大庆；安徽有</w:t>
      </w:r>
      <w:r>
        <w:rPr>
          <w:rFonts w:ascii="Times New Roman" w:eastAsia="Times New Roman"/>
        </w:rPr>
        <w:t>6</w:t>
      </w:r>
      <w:r>
        <w:t>个，分别为</w:t>
      </w:r>
    </w:p>
    <w:p w:rsidR="0018722C">
      <w:pPr>
        <w:topLinePunct/>
      </w:pPr>
      <w:r>
        <w:t>铜陵、马鞍ft、淮南、淮北、滁州、宿州；河南有</w:t>
      </w:r>
      <w:r>
        <w:rPr>
          <w:rFonts w:ascii="Times New Roman" w:eastAsia="Times New Roman"/>
        </w:rPr>
        <w:t>7</w:t>
      </w:r>
      <w:r>
        <w:t>个，分别为郑州、平顶ft、</w:t>
      </w:r>
    </w:p>
    <w:p w:rsidR="0018722C">
      <w:pPr>
        <w:topLinePunct/>
      </w:pPr>
      <w:r>
        <w:t>焦作、鹤壁、濮阳、三门峡、南阳；四川有</w:t>
      </w:r>
      <w:r>
        <w:rPr>
          <w:rFonts w:ascii="Times New Roman" w:eastAsia="Times New Roman"/>
        </w:rPr>
        <w:t>3</w:t>
      </w:r>
      <w:r>
        <w:t>个，分别为德阳、自贡、攀枝花。</w:t>
      </w:r>
    </w:p>
    <w:p w:rsidR="0018722C">
      <w:pPr>
        <w:topLinePunct/>
      </w:pPr>
      <w:r>
        <w:t>具体分布如</w:t>
      </w:r>
      <w:r>
        <w:t>图</w:t>
      </w:r>
      <w:r>
        <w:rPr>
          <w:rFonts w:ascii="Times New Roman" w:eastAsia="Times New Roman"/>
        </w:rPr>
        <w:t>4-1</w:t>
      </w:r>
      <w:r>
        <w:t>所示。</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072;mso-wrap-distance-left:0;mso-wrap-distance-right:0" from="70.584pt,16.311705pt" to="771.574pt,16.311705pt" stroked="true" strokeweight=".72pt" strokecolor="#000000">
            <v:stroke dashstyle="solid"/>
            <w10:wrap type="topAndBottom"/>
          </v:line>
        </w:pict>
      </w:r>
      <w:r>
        <w:rPr>
          <w:kern w:val="2"/>
          <w:szCs w:val="22"/>
          <w:rFonts w:cstheme="minorBidi" w:hAnsiTheme="minorHAnsi" w:eastAsiaTheme="minorHAnsi" w:asciiTheme="minorHAnsi"/>
          <w:sz w:val="18"/>
        </w:rPr>
        <w:t>城市房地产空间预期评估研究</w:t>
      </w:r>
    </w:p>
    <w:p w:rsidR="0018722C">
      <w:pPr>
        <w:pStyle w:val="a9"/>
        <w:topLinePunct/>
      </w:pPr>
      <w:r>
        <w:t>图</w:t>
      </w:r>
      <w:r>
        <w:rPr>
          <w:rFonts w:ascii="Times New Roman" w:eastAsia="Times New Roman"/>
        </w:rPr>
        <w:t>4-1  </w:t>
      </w:r>
      <w:r>
        <w:t>样本城市地理分布图</w:t>
      </w:r>
    </w:p>
    <w:p w:rsidR="0018722C">
      <w:pPr>
        <w:topLinePunct/>
      </w:pPr>
      <w:r>
        <w:rPr>
          <w:rFonts w:cstheme="minorBidi" w:hAnsiTheme="minorHAnsi" w:eastAsiaTheme="minorHAnsi" w:asciiTheme="minorHAnsi" w:ascii="Times New Roman"/>
        </w:rPr>
        <w:t>57</w:t>
      </w:r>
    </w:p>
    <w:p w:rsidR="0018722C">
      <w:spacing w:beforeLines="0" w:before="0" w:afterLines="0" w:after="0" w:line="440" w:lineRule="auto"/>
      <w:pPr>
        <w:sectPr w:rsidR="00556256">
          <w:footerReference w:type="first" r:id="rId237"/>
          <w:footerReference w:type="default" r:id="rId238"/>
          <w:footerReference w:type="even" r:id="rId239"/>
          <w:headerReference w:type="first" r:id="rId240"/>
          <w:headerReference w:type="default" r:id="rId241"/>
          <w:headerReference w:type="even" r:id="rId242"/>
          <w:pgSz w:w="16840" w:h="11910" w:orient="landscape"/>
          <w:pgMar w:top="1418" w:right="1134" w:bottom="1134" w:left="1418" w:header="851" w:footer="907" w:gutter="0"/>
          <w:cols w:space="720"/>
          <w:titlePg/>
          <w:docGrid w:type="lines" w:linePitch="326"/>
        </w:sectPr>
        <w:topLinePunct/>
      </w:pPr>
    </w:p>
    <w:p w:rsidR="0018722C">
      <w:pPr>
        <w:pStyle w:val="a8"/>
        <w:topLinePunct/>
      </w:pPr>
      <w:r>
        <w:t>表</w:t>
      </w:r>
      <w:r>
        <w:t>4-1  </w:t>
      </w:r>
      <w:r>
        <w:t>矿业城市商品住宅价格影响因素体系</w:t>
      </w:r>
    </w:p>
    <w:tbl>
      <w:tblPr>
        <w:tblW w:w="5000" w:type="pct"/>
        <w:tblInd w:w="24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48"/>
        <w:gridCol w:w="1614"/>
        <w:gridCol w:w="4096"/>
        <w:gridCol w:w="1239"/>
      </w:tblGrid>
      <w:tr>
        <w:trPr>
          <w:tblHeader/>
        </w:trPr>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997"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2529" w:type="pct"/>
            <w:vAlign w:val="center"/>
            <w:tcBorders>
              <w:bottom w:val="single" w:sz="4" w:space="0" w:color="auto"/>
            </w:tcBorders>
          </w:tcPr>
          <w:p w:rsidR="0018722C">
            <w:pPr>
              <w:pStyle w:val="a7"/>
              <w:topLinePunct/>
              <w:ind w:leftChars="0" w:left="0" w:rightChars="0" w:right="0" w:firstLineChars="0" w:firstLine="0"/>
              <w:spacing w:line="240" w:lineRule="atLeast"/>
            </w:pPr>
            <w:r>
              <w:t>具体指标</w:t>
            </w: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r>
      <w:tr>
        <w:tc>
          <w:tcPr>
            <w:tcW w:w="709" w:type="pct"/>
            <w:vAlign w:val="center"/>
          </w:tcPr>
          <w:p w:rsidR="0018722C">
            <w:pPr>
              <w:pStyle w:val="ac"/>
              <w:topLinePunct/>
              <w:ind w:leftChars="0" w:left="0" w:rightChars="0" w:right="0" w:firstLineChars="0" w:firstLine="0"/>
              <w:spacing w:line="240" w:lineRule="atLeast"/>
            </w:pPr>
            <w:r>
              <w:t>经济因素</w:t>
            </w:r>
          </w:p>
        </w:tc>
        <w:tc>
          <w:tcPr>
            <w:tcW w:w="997" w:type="pct"/>
            <w:vAlign w:val="center"/>
          </w:tcPr>
          <w:p w:rsidR="0018722C">
            <w:pPr>
              <w:pStyle w:val="a5"/>
              <w:topLinePunct/>
              <w:ind w:leftChars="0" w:left="0" w:rightChars="0" w:right="0" w:firstLineChars="0" w:firstLine="0"/>
              <w:spacing w:line="240" w:lineRule="atLeast"/>
            </w:pPr>
            <w:r>
              <w:t>收入水平</w:t>
            </w:r>
          </w:p>
        </w:tc>
        <w:tc>
          <w:tcPr>
            <w:tcW w:w="2529" w:type="pct"/>
            <w:vAlign w:val="center"/>
          </w:tcPr>
          <w:p w:rsidR="0018722C">
            <w:pPr>
              <w:pStyle w:val="a5"/>
              <w:topLinePunct/>
              <w:ind w:leftChars="0" w:left="0" w:rightChars="0" w:right="0" w:firstLineChars="0" w:firstLine="0"/>
              <w:spacing w:line="240" w:lineRule="atLeast"/>
            </w:pPr>
            <w:r>
              <w:t>城镇居民人均可支配收入</w:t>
            </w:r>
          </w:p>
        </w:tc>
        <w:tc>
          <w:tcPr>
            <w:tcW w:w="765" w:type="pct"/>
            <w:vAlign w:val="center"/>
          </w:tcPr>
          <w:p w:rsidR="0018722C">
            <w:pPr>
              <w:pStyle w:val="ad"/>
              <w:topLinePunct/>
              <w:ind w:leftChars="0" w:left="0" w:rightChars="0" w:right="0" w:firstLineChars="0" w:firstLine="0"/>
              <w:spacing w:line="240" w:lineRule="atLeast"/>
            </w:pPr>
            <w:r>
              <w:t>PDI</w:t>
            </w:r>
          </w:p>
        </w:tc>
      </w:tr>
      <w:tr>
        <w:tc>
          <w:tcPr>
            <w:tcW w:w="709" w:type="pct"/>
            <w:vAlign w:val="center"/>
          </w:tcPr>
          <w:p w:rsidR="0018722C">
            <w:pPr>
              <w:pStyle w:val="ac"/>
              <w:topLinePunct/>
              <w:ind w:leftChars="0" w:left="0" w:rightChars="0" w:right="0" w:firstLineChars="0" w:firstLine="0"/>
              <w:spacing w:line="240" w:lineRule="atLeast"/>
            </w:pPr>
            <w:r>
              <w:t>人口因素</w:t>
            </w:r>
          </w:p>
        </w:tc>
        <w:tc>
          <w:tcPr>
            <w:tcW w:w="997" w:type="pct"/>
            <w:vAlign w:val="center"/>
          </w:tcPr>
          <w:p w:rsidR="0018722C">
            <w:pPr>
              <w:pStyle w:val="a5"/>
              <w:topLinePunct/>
              <w:ind w:leftChars="0" w:left="0" w:rightChars="0" w:right="0" w:firstLineChars="0" w:firstLine="0"/>
              <w:spacing w:line="240" w:lineRule="atLeast"/>
            </w:pPr>
            <w:r>
              <w:t>人口数量</w:t>
            </w:r>
          </w:p>
        </w:tc>
        <w:tc>
          <w:tcPr>
            <w:tcW w:w="2529" w:type="pct"/>
            <w:vAlign w:val="center"/>
          </w:tcPr>
          <w:p w:rsidR="0018722C">
            <w:pPr>
              <w:pStyle w:val="a5"/>
              <w:topLinePunct/>
              <w:ind w:leftChars="0" w:left="0" w:rightChars="0" w:right="0" w:firstLineChars="0" w:firstLine="0"/>
              <w:spacing w:line="240" w:lineRule="atLeast"/>
            </w:pPr>
            <w:r>
              <w:t>城市总人口数</w:t>
            </w:r>
          </w:p>
        </w:tc>
        <w:tc>
          <w:tcPr>
            <w:tcW w:w="765" w:type="pct"/>
            <w:vAlign w:val="center"/>
          </w:tcPr>
          <w:p w:rsidR="0018722C">
            <w:pPr>
              <w:pStyle w:val="ad"/>
              <w:topLinePunct/>
              <w:ind w:leftChars="0" w:left="0" w:rightChars="0" w:right="0" w:firstLineChars="0" w:firstLine="0"/>
              <w:spacing w:line="240" w:lineRule="atLeast"/>
            </w:pPr>
            <w:r>
              <w:t>POP</w:t>
            </w:r>
          </w:p>
        </w:tc>
      </w:tr>
      <w:tr>
        <w:tc>
          <w:tcPr>
            <w:tcW w:w="709" w:type="pct"/>
            <w:vMerge w:val="restart"/>
            <w:vAlign w:val="center"/>
          </w:tcPr>
          <w:p w:rsidR="0018722C">
            <w:pPr>
              <w:pStyle w:val="a5"/>
              <w:topLinePunct/>
              <w:ind w:leftChars="0" w:left="0" w:rightChars="0" w:right="0" w:firstLineChars="0" w:firstLine="0"/>
              <w:spacing w:line="240" w:lineRule="atLeast"/>
            </w:pPr>
            <w:r>
              <w:t>公共服务因素</w:t>
            </w:r>
          </w:p>
        </w:tc>
        <w:tc>
          <w:tcPr>
            <w:tcW w:w="997" w:type="pct"/>
            <w:vMerge w:val="restart"/>
            <w:vAlign w:val="center"/>
          </w:tcPr>
          <w:p w:rsidR="0018722C">
            <w:pPr>
              <w:pStyle w:val="a5"/>
              <w:topLinePunct/>
              <w:ind w:leftChars="0" w:left="0" w:rightChars="0" w:right="0" w:firstLineChars="0" w:firstLine="0"/>
              <w:spacing w:line="240" w:lineRule="atLeast"/>
            </w:pPr>
            <w:r>
              <w:t>交通条件</w:t>
            </w:r>
          </w:p>
        </w:tc>
        <w:tc>
          <w:tcPr>
            <w:tcW w:w="2529" w:type="pct"/>
            <w:vAlign w:val="center"/>
          </w:tcPr>
          <w:p w:rsidR="0018722C">
            <w:pPr>
              <w:pStyle w:val="a5"/>
              <w:topLinePunct/>
              <w:ind w:leftChars="0" w:left="0" w:rightChars="0" w:right="0" w:firstLineChars="0" w:firstLine="0"/>
              <w:spacing w:line="240" w:lineRule="atLeast"/>
            </w:pPr>
            <w:r>
              <w:t>每万人拥有公共汽车数</w:t>
            </w:r>
          </w:p>
        </w:tc>
        <w:tc>
          <w:tcPr>
            <w:tcW w:w="765" w:type="pct"/>
            <w:vAlign w:val="center"/>
          </w:tcPr>
          <w:p w:rsidR="0018722C">
            <w:pPr>
              <w:pStyle w:val="ad"/>
              <w:topLinePunct/>
              <w:ind w:leftChars="0" w:left="0" w:rightChars="0" w:right="0" w:firstLineChars="0" w:firstLine="0"/>
              <w:spacing w:line="240" w:lineRule="atLeast"/>
            </w:pPr>
            <w:r>
              <w:t>PNB</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Merge/>
            <w:vAlign w:val="center"/>
          </w:tcPr>
          <w:p w:rsidR="0018722C">
            <w:pPr>
              <w:pStyle w:val="a5"/>
              <w:topLinePunct/>
              <w:ind w:leftChars="0" w:left="0" w:rightChars="0" w:right="0" w:firstLineChars="0" w:firstLine="0"/>
              <w:spacing w:line="240" w:lineRule="atLeast"/>
            </w:pPr>
          </w:p>
        </w:tc>
        <w:tc>
          <w:tcPr>
            <w:tcW w:w="2529" w:type="pct"/>
            <w:vAlign w:val="center"/>
          </w:tcPr>
          <w:p w:rsidR="0018722C">
            <w:pPr>
              <w:pStyle w:val="a5"/>
              <w:topLinePunct/>
              <w:ind w:leftChars="0" w:left="0" w:rightChars="0" w:right="0" w:firstLineChars="0" w:firstLine="0"/>
              <w:spacing w:line="240" w:lineRule="atLeast"/>
            </w:pPr>
            <w:r>
              <w:t>人均城市道路面积</w:t>
            </w:r>
          </w:p>
        </w:tc>
        <w:tc>
          <w:tcPr>
            <w:tcW w:w="765" w:type="pct"/>
            <w:vAlign w:val="center"/>
          </w:tcPr>
          <w:p w:rsidR="0018722C">
            <w:pPr>
              <w:pStyle w:val="ad"/>
              <w:topLinePunct/>
              <w:ind w:leftChars="0" w:left="0" w:rightChars="0" w:right="0" w:firstLineChars="0" w:firstLine="0"/>
              <w:spacing w:line="240" w:lineRule="atLeast"/>
            </w:pPr>
            <w:r>
              <w:t>PURA</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Merge w:val="restart"/>
            <w:vAlign w:val="center"/>
          </w:tcPr>
          <w:p w:rsidR="0018722C">
            <w:pPr>
              <w:pStyle w:val="a5"/>
              <w:topLinePunct/>
              <w:ind w:leftChars="0" w:left="0" w:rightChars="0" w:right="0" w:firstLineChars="0" w:firstLine="0"/>
              <w:spacing w:line="240" w:lineRule="atLeast"/>
            </w:pPr>
            <w:r>
              <w:t>教育设施</w:t>
            </w:r>
          </w:p>
        </w:tc>
        <w:tc>
          <w:tcPr>
            <w:tcW w:w="2529" w:type="pct"/>
            <w:vAlign w:val="center"/>
          </w:tcPr>
          <w:p w:rsidR="0018722C">
            <w:pPr>
              <w:pStyle w:val="a5"/>
              <w:topLinePunct/>
              <w:ind w:leftChars="0" w:left="0" w:rightChars="0" w:right="0" w:firstLineChars="0" w:firstLine="0"/>
              <w:spacing w:line="240" w:lineRule="atLeast"/>
            </w:pPr>
            <w:r>
              <w:t>每万人中小学数</w:t>
            </w:r>
          </w:p>
        </w:tc>
        <w:tc>
          <w:tcPr>
            <w:tcW w:w="765" w:type="pct"/>
            <w:vAlign w:val="center"/>
          </w:tcPr>
          <w:p w:rsidR="0018722C">
            <w:pPr>
              <w:pStyle w:val="ad"/>
              <w:topLinePunct/>
              <w:ind w:leftChars="0" w:left="0" w:rightChars="0" w:right="0" w:firstLineChars="0" w:firstLine="0"/>
              <w:spacing w:line="240" w:lineRule="atLeast"/>
            </w:pPr>
            <w:r>
              <w:t>PNPSS</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Merge/>
            <w:vAlign w:val="center"/>
          </w:tcPr>
          <w:p w:rsidR="0018722C">
            <w:pPr>
              <w:pStyle w:val="a5"/>
              <w:topLinePunct/>
              <w:ind w:leftChars="0" w:left="0" w:rightChars="0" w:right="0" w:firstLineChars="0" w:firstLine="0"/>
              <w:spacing w:line="240" w:lineRule="atLeast"/>
            </w:pPr>
          </w:p>
        </w:tc>
        <w:tc>
          <w:tcPr>
            <w:tcW w:w="2529" w:type="pct"/>
            <w:vAlign w:val="center"/>
          </w:tcPr>
          <w:p w:rsidR="0018722C">
            <w:pPr>
              <w:pStyle w:val="a5"/>
              <w:topLinePunct/>
              <w:ind w:leftChars="0" w:left="0" w:rightChars="0" w:right="0" w:firstLineChars="0" w:firstLine="0"/>
              <w:spacing w:line="240" w:lineRule="atLeast"/>
            </w:pPr>
            <w:r>
              <w:t>中小学师生比</w:t>
            </w:r>
          </w:p>
        </w:tc>
        <w:tc>
          <w:tcPr>
            <w:tcW w:w="765" w:type="pct"/>
            <w:vAlign w:val="center"/>
          </w:tcPr>
          <w:p w:rsidR="0018722C">
            <w:pPr>
              <w:pStyle w:val="ad"/>
              <w:topLinePunct/>
              <w:ind w:leftChars="0" w:left="0" w:rightChars="0" w:right="0" w:firstLineChars="0" w:firstLine="0"/>
              <w:spacing w:line="240" w:lineRule="atLeast"/>
            </w:pPr>
            <w:r>
              <w:t>PTSPSS</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Merge/>
            <w:vAlign w:val="center"/>
          </w:tcPr>
          <w:p w:rsidR="0018722C">
            <w:pPr>
              <w:pStyle w:val="a5"/>
              <w:topLinePunct/>
              <w:ind w:leftChars="0" w:left="0" w:rightChars="0" w:right="0" w:firstLineChars="0" w:firstLine="0"/>
              <w:spacing w:line="240" w:lineRule="atLeast"/>
            </w:pPr>
          </w:p>
        </w:tc>
        <w:tc>
          <w:tcPr>
            <w:tcW w:w="2529" w:type="pct"/>
            <w:vAlign w:val="center"/>
          </w:tcPr>
          <w:p w:rsidR="0018722C">
            <w:pPr>
              <w:pStyle w:val="a5"/>
              <w:topLinePunct/>
              <w:ind w:leftChars="0" w:left="0" w:rightChars="0" w:right="0" w:firstLineChars="0" w:firstLine="0"/>
              <w:spacing w:line="240" w:lineRule="atLeast"/>
            </w:pPr>
            <w:r>
              <w:t>每百万人普通高等学校数</w:t>
            </w:r>
          </w:p>
        </w:tc>
        <w:tc>
          <w:tcPr>
            <w:tcW w:w="765" w:type="pct"/>
            <w:vAlign w:val="center"/>
          </w:tcPr>
          <w:p w:rsidR="0018722C">
            <w:pPr>
              <w:pStyle w:val="ad"/>
              <w:topLinePunct/>
              <w:ind w:leftChars="0" w:left="0" w:rightChars="0" w:right="0" w:firstLineChars="0" w:firstLine="0"/>
              <w:spacing w:line="240" w:lineRule="atLeast"/>
            </w:pPr>
            <w:r>
              <w:t>PNHS</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Merge/>
            <w:vAlign w:val="center"/>
          </w:tcPr>
          <w:p w:rsidR="0018722C">
            <w:pPr>
              <w:pStyle w:val="a5"/>
              <w:topLinePunct/>
              <w:ind w:leftChars="0" w:left="0" w:rightChars="0" w:right="0" w:firstLineChars="0" w:firstLine="0"/>
              <w:spacing w:line="240" w:lineRule="atLeast"/>
            </w:pPr>
          </w:p>
        </w:tc>
        <w:tc>
          <w:tcPr>
            <w:tcW w:w="2529" w:type="pct"/>
            <w:vAlign w:val="center"/>
          </w:tcPr>
          <w:p w:rsidR="0018722C">
            <w:pPr>
              <w:pStyle w:val="a5"/>
              <w:topLinePunct/>
              <w:ind w:leftChars="0" w:left="0" w:rightChars="0" w:right="0" w:firstLineChars="0" w:firstLine="0"/>
              <w:spacing w:line="240" w:lineRule="atLeast"/>
            </w:pPr>
            <w:r>
              <w:t>普通高等学校师生比</w:t>
            </w:r>
          </w:p>
        </w:tc>
        <w:tc>
          <w:tcPr>
            <w:tcW w:w="765" w:type="pct"/>
            <w:vAlign w:val="center"/>
          </w:tcPr>
          <w:p w:rsidR="0018722C">
            <w:pPr>
              <w:pStyle w:val="ad"/>
              <w:topLinePunct/>
              <w:ind w:leftChars="0" w:left="0" w:rightChars="0" w:right="0" w:firstLineChars="0" w:firstLine="0"/>
              <w:spacing w:line="240" w:lineRule="atLeast"/>
            </w:pPr>
            <w:r>
              <w:t>PTSHS</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Merge w:val="restart"/>
            <w:vAlign w:val="center"/>
          </w:tcPr>
          <w:p w:rsidR="0018722C">
            <w:pPr>
              <w:pStyle w:val="a5"/>
              <w:topLinePunct/>
              <w:ind w:leftChars="0" w:left="0" w:rightChars="0" w:right="0" w:firstLineChars="0" w:firstLine="0"/>
              <w:spacing w:line="240" w:lineRule="atLeast"/>
            </w:pPr>
            <w:r>
              <w:t>医疗设施</w:t>
            </w:r>
          </w:p>
        </w:tc>
        <w:tc>
          <w:tcPr>
            <w:tcW w:w="2529" w:type="pct"/>
            <w:vAlign w:val="center"/>
          </w:tcPr>
          <w:p w:rsidR="0018722C">
            <w:pPr>
              <w:pStyle w:val="a5"/>
              <w:topLinePunct/>
              <w:ind w:leftChars="0" w:left="0" w:rightChars="0" w:right="0" w:firstLineChars="0" w:firstLine="0"/>
              <w:spacing w:line="240" w:lineRule="atLeast"/>
            </w:pPr>
            <w:r>
              <w:t>每万人医院床位数</w:t>
            </w:r>
          </w:p>
        </w:tc>
        <w:tc>
          <w:tcPr>
            <w:tcW w:w="765" w:type="pct"/>
            <w:vAlign w:val="center"/>
          </w:tcPr>
          <w:p w:rsidR="0018722C">
            <w:pPr>
              <w:pStyle w:val="ad"/>
              <w:topLinePunct/>
              <w:ind w:leftChars="0" w:left="0" w:rightChars="0" w:right="0" w:firstLineChars="0" w:firstLine="0"/>
              <w:spacing w:line="240" w:lineRule="atLeast"/>
            </w:pPr>
            <w:r>
              <w:t>PNHB</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Merge/>
            <w:vAlign w:val="center"/>
          </w:tcPr>
          <w:p w:rsidR="0018722C">
            <w:pPr>
              <w:pStyle w:val="a5"/>
              <w:topLinePunct/>
              <w:ind w:leftChars="0" w:left="0" w:rightChars="0" w:right="0" w:firstLineChars="0" w:firstLine="0"/>
              <w:spacing w:line="240" w:lineRule="atLeast"/>
            </w:pPr>
          </w:p>
        </w:tc>
        <w:tc>
          <w:tcPr>
            <w:tcW w:w="2529" w:type="pct"/>
            <w:vAlign w:val="center"/>
          </w:tcPr>
          <w:p w:rsidR="0018722C">
            <w:pPr>
              <w:pStyle w:val="a5"/>
              <w:topLinePunct/>
              <w:ind w:leftChars="0" w:left="0" w:rightChars="0" w:right="0" w:firstLineChars="0" w:firstLine="0"/>
              <w:spacing w:line="240" w:lineRule="atLeast"/>
            </w:pPr>
            <w:r>
              <w:t>每万人医生数</w:t>
            </w:r>
          </w:p>
        </w:tc>
        <w:tc>
          <w:tcPr>
            <w:tcW w:w="765" w:type="pct"/>
            <w:vAlign w:val="center"/>
          </w:tcPr>
          <w:p w:rsidR="0018722C">
            <w:pPr>
              <w:pStyle w:val="ad"/>
              <w:topLinePunct/>
              <w:ind w:leftChars="0" w:left="0" w:rightChars="0" w:right="0" w:firstLineChars="0" w:firstLine="0"/>
              <w:spacing w:line="240" w:lineRule="atLeast"/>
            </w:pPr>
            <w:r>
              <w:t>PND</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Merge w:val="restart"/>
            <w:vAlign w:val="center"/>
          </w:tcPr>
          <w:p w:rsidR="0018722C">
            <w:pPr>
              <w:pStyle w:val="a5"/>
              <w:topLinePunct/>
              <w:ind w:leftChars="0" w:left="0" w:rightChars="0" w:right="0" w:firstLineChars="0" w:firstLine="0"/>
              <w:spacing w:line="240" w:lineRule="atLeast"/>
            </w:pPr>
            <w:r>
              <w:t>文化设施</w:t>
            </w:r>
          </w:p>
        </w:tc>
        <w:tc>
          <w:tcPr>
            <w:tcW w:w="2529" w:type="pct"/>
            <w:vAlign w:val="center"/>
          </w:tcPr>
          <w:p w:rsidR="0018722C">
            <w:pPr>
              <w:pStyle w:val="a5"/>
              <w:topLinePunct/>
              <w:ind w:leftChars="0" w:left="0" w:rightChars="0" w:right="0" w:firstLineChars="0" w:firstLine="0"/>
              <w:spacing w:line="240" w:lineRule="atLeast"/>
            </w:pPr>
            <w:r>
              <w:t>每百人公共图书数</w:t>
            </w:r>
          </w:p>
        </w:tc>
        <w:tc>
          <w:tcPr>
            <w:tcW w:w="765" w:type="pct"/>
            <w:vAlign w:val="center"/>
          </w:tcPr>
          <w:p w:rsidR="0018722C">
            <w:pPr>
              <w:pStyle w:val="ad"/>
              <w:topLinePunct/>
              <w:ind w:leftChars="0" w:left="0" w:rightChars="0" w:right="0" w:firstLineChars="0" w:firstLine="0"/>
              <w:spacing w:line="240" w:lineRule="atLeast"/>
            </w:pPr>
            <w:r>
              <w:t>PNPL</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Merge/>
            <w:vAlign w:val="center"/>
          </w:tcPr>
          <w:p w:rsidR="0018722C">
            <w:pPr>
              <w:pStyle w:val="a5"/>
              <w:topLinePunct/>
              <w:ind w:leftChars="0" w:left="0" w:rightChars="0" w:right="0" w:firstLineChars="0" w:firstLine="0"/>
              <w:spacing w:line="240" w:lineRule="atLeast"/>
            </w:pPr>
          </w:p>
        </w:tc>
        <w:tc>
          <w:tcPr>
            <w:tcW w:w="2529" w:type="pct"/>
            <w:vAlign w:val="center"/>
          </w:tcPr>
          <w:p w:rsidR="0018722C">
            <w:pPr>
              <w:pStyle w:val="a5"/>
              <w:topLinePunct/>
              <w:ind w:leftChars="0" w:left="0" w:rightChars="0" w:right="0" w:firstLineChars="0" w:firstLine="0"/>
              <w:spacing w:line="240" w:lineRule="atLeast"/>
            </w:pPr>
            <w:r>
              <w:t>每百万人影剧院数</w:t>
            </w:r>
          </w:p>
        </w:tc>
        <w:tc>
          <w:tcPr>
            <w:tcW w:w="765" w:type="pct"/>
            <w:vAlign w:val="center"/>
          </w:tcPr>
          <w:p w:rsidR="0018722C">
            <w:pPr>
              <w:pStyle w:val="ad"/>
              <w:topLinePunct/>
              <w:ind w:leftChars="0" w:left="0" w:rightChars="0" w:right="0" w:firstLineChars="0" w:firstLine="0"/>
              <w:spacing w:line="240" w:lineRule="atLeast"/>
            </w:pPr>
            <w:r>
              <w:t>PNT</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Merge w:val="restart"/>
            <w:vAlign w:val="center"/>
          </w:tcPr>
          <w:p w:rsidR="0018722C">
            <w:pPr>
              <w:pStyle w:val="a5"/>
              <w:topLinePunct/>
              <w:ind w:leftChars="0" w:left="0" w:rightChars="0" w:right="0" w:firstLineChars="0" w:firstLine="0"/>
              <w:spacing w:line="240" w:lineRule="atLeast"/>
            </w:pPr>
            <w:r>
              <w:t>生活设施</w:t>
            </w:r>
          </w:p>
        </w:tc>
        <w:tc>
          <w:tcPr>
            <w:tcW w:w="2529" w:type="pct"/>
            <w:vAlign w:val="center"/>
          </w:tcPr>
          <w:p w:rsidR="0018722C">
            <w:pPr>
              <w:pStyle w:val="a5"/>
              <w:topLinePunct/>
              <w:ind w:leftChars="0" w:left="0" w:rightChars="0" w:right="0" w:firstLineChars="0" w:firstLine="0"/>
              <w:spacing w:line="240" w:lineRule="atLeast"/>
            </w:pPr>
            <w:r>
              <w:t>用水普及率</w:t>
            </w:r>
          </w:p>
        </w:tc>
        <w:tc>
          <w:tcPr>
            <w:tcW w:w="765" w:type="pct"/>
            <w:vAlign w:val="center"/>
          </w:tcPr>
          <w:p w:rsidR="0018722C">
            <w:pPr>
              <w:pStyle w:val="ad"/>
              <w:topLinePunct/>
              <w:ind w:leftChars="0" w:left="0" w:rightChars="0" w:right="0" w:firstLineChars="0" w:firstLine="0"/>
              <w:spacing w:line="240" w:lineRule="atLeast"/>
            </w:pPr>
            <w:r>
              <w:t>WP</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Merge/>
            <w:vAlign w:val="center"/>
          </w:tcPr>
          <w:p w:rsidR="0018722C">
            <w:pPr>
              <w:pStyle w:val="a5"/>
              <w:topLinePunct/>
              <w:ind w:leftChars="0" w:left="0" w:rightChars="0" w:right="0" w:firstLineChars="0" w:firstLine="0"/>
              <w:spacing w:line="240" w:lineRule="atLeast"/>
            </w:pPr>
          </w:p>
        </w:tc>
        <w:tc>
          <w:tcPr>
            <w:tcW w:w="2529" w:type="pct"/>
            <w:vAlign w:val="center"/>
          </w:tcPr>
          <w:p w:rsidR="0018722C">
            <w:pPr>
              <w:pStyle w:val="a5"/>
              <w:topLinePunct/>
              <w:ind w:leftChars="0" w:left="0" w:rightChars="0" w:right="0" w:firstLineChars="0" w:firstLine="0"/>
              <w:spacing w:line="240" w:lineRule="atLeast"/>
            </w:pPr>
            <w:r>
              <w:t>燃气普及率</w:t>
            </w:r>
          </w:p>
        </w:tc>
        <w:tc>
          <w:tcPr>
            <w:tcW w:w="765" w:type="pct"/>
            <w:vAlign w:val="center"/>
          </w:tcPr>
          <w:p w:rsidR="0018722C">
            <w:pPr>
              <w:pStyle w:val="ad"/>
              <w:topLinePunct/>
              <w:ind w:leftChars="0" w:left="0" w:rightChars="0" w:right="0" w:firstLineChars="0" w:firstLine="0"/>
              <w:spacing w:line="240" w:lineRule="atLeast"/>
            </w:pPr>
            <w:r>
              <w:t>GP</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Merge/>
            <w:vAlign w:val="center"/>
          </w:tcPr>
          <w:p w:rsidR="0018722C">
            <w:pPr>
              <w:pStyle w:val="a5"/>
              <w:topLinePunct/>
              <w:ind w:leftChars="0" w:left="0" w:rightChars="0" w:right="0" w:firstLineChars="0" w:firstLine="0"/>
              <w:spacing w:line="240" w:lineRule="atLeast"/>
            </w:pPr>
          </w:p>
        </w:tc>
        <w:tc>
          <w:tcPr>
            <w:tcW w:w="2529" w:type="pct"/>
            <w:vAlign w:val="center"/>
          </w:tcPr>
          <w:p w:rsidR="0018722C">
            <w:pPr>
              <w:pStyle w:val="a5"/>
              <w:topLinePunct/>
              <w:ind w:leftChars="0" w:left="0" w:rightChars="0" w:right="0" w:firstLineChars="0" w:firstLine="0"/>
              <w:spacing w:line="240" w:lineRule="atLeast"/>
            </w:pPr>
            <w:r>
              <w:t>互联网用户普及率</w:t>
            </w:r>
          </w:p>
        </w:tc>
        <w:tc>
          <w:tcPr>
            <w:tcW w:w="765" w:type="pct"/>
            <w:vAlign w:val="center"/>
          </w:tcPr>
          <w:p w:rsidR="0018722C">
            <w:pPr>
              <w:pStyle w:val="ad"/>
              <w:topLinePunct/>
              <w:ind w:leftChars="0" w:left="0" w:rightChars="0" w:right="0" w:firstLineChars="0" w:firstLine="0"/>
              <w:spacing w:line="240" w:lineRule="atLeast"/>
            </w:pPr>
            <w:r>
              <w:t>IUP</w:t>
            </w:r>
          </w:p>
        </w:tc>
      </w:tr>
      <w:tr>
        <w:tc>
          <w:tcPr>
            <w:tcW w:w="709" w:type="pct"/>
            <w:vMerge w:val="restart"/>
            <w:vAlign w:val="center"/>
          </w:tcPr>
          <w:p w:rsidR="0018722C">
            <w:pPr>
              <w:pStyle w:val="a5"/>
              <w:topLinePunct/>
              <w:ind w:leftChars="0" w:left="0" w:rightChars="0" w:right="0" w:firstLineChars="0" w:firstLine="0"/>
              <w:spacing w:line="240" w:lineRule="atLeast"/>
            </w:pPr>
            <w:r>
              <w:t>环境因素</w:t>
            </w:r>
          </w:p>
        </w:tc>
        <w:tc>
          <w:tcPr>
            <w:tcW w:w="997" w:type="pct"/>
            <w:vMerge w:val="restart"/>
            <w:vAlign w:val="center"/>
          </w:tcPr>
          <w:p w:rsidR="0018722C">
            <w:pPr>
              <w:pStyle w:val="a5"/>
              <w:topLinePunct/>
              <w:ind w:leftChars="0" w:left="0" w:rightChars="0" w:right="0" w:firstLineChars="0" w:firstLine="0"/>
              <w:spacing w:line="240" w:lineRule="atLeast"/>
            </w:pPr>
            <w:r>
              <w:t>环境质量</w:t>
            </w:r>
          </w:p>
        </w:tc>
        <w:tc>
          <w:tcPr>
            <w:tcW w:w="2529" w:type="pct"/>
            <w:vAlign w:val="center"/>
          </w:tcPr>
          <w:p w:rsidR="0018722C">
            <w:pPr>
              <w:pStyle w:val="a5"/>
              <w:topLinePunct/>
              <w:ind w:leftChars="0" w:left="0" w:rightChars="0" w:right="0" w:firstLineChars="0" w:firstLine="0"/>
              <w:spacing w:line="240" w:lineRule="atLeast"/>
            </w:pPr>
            <w:r>
              <w:t>气候环境舒适度</w:t>
            </w:r>
          </w:p>
        </w:tc>
        <w:tc>
          <w:tcPr>
            <w:tcW w:w="765" w:type="pct"/>
            <w:vAlign w:val="center"/>
          </w:tcPr>
          <w:p w:rsidR="0018722C">
            <w:pPr>
              <w:pStyle w:val="ad"/>
              <w:topLinePunct/>
              <w:ind w:leftChars="0" w:left="0" w:rightChars="0" w:right="0" w:firstLineChars="0" w:firstLine="0"/>
              <w:spacing w:line="240" w:lineRule="atLeast"/>
            </w:pPr>
            <w:r>
              <w:t>CDCE</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Merge/>
            <w:vAlign w:val="center"/>
          </w:tcPr>
          <w:p w:rsidR="0018722C">
            <w:pPr>
              <w:pStyle w:val="a5"/>
              <w:topLinePunct/>
              <w:ind w:leftChars="0" w:left="0" w:rightChars="0" w:right="0" w:firstLineChars="0" w:firstLine="0"/>
              <w:spacing w:line="240" w:lineRule="atLeast"/>
            </w:pPr>
          </w:p>
        </w:tc>
        <w:tc>
          <w:tcPr>
            <w:tcW w:w="2529" w:type="pct"/>
            <w:vAlign w:val="center"/>
          </w:tcPr>
          <w:p w:rsidR="0018722C">
            <w:pPr>
              <w:pStyle w:val="a5"/>
              <w:topLinePunct/>
              <w:ind w:leftChars="0" w:left="0" w:rightChars="0" w:right="0" w:firstLineChars="0" w:firstLine="0"/>
              <w:spacing w:line="240" w:lineRule="atLeast"/>
            </w:pPr>
            <w:r>
              <w:t>空气质量优良率</w:t>
            </w:r>
          </w:p>
        </w:tc>
        <w:tc>
          <w:tcPr>
            <w:tcW w:w="765" w:type="pct"/>
            <w:vAlign w:val="center"/>
          </w:tcPr>
          <w:p w:rsidR="0018722C">
            <w:pPr>
              <w:pStyle w:val="ad"/>
              <w:topLinePunct/>
              <w:ind w:leftChars="0" w:left="0" w:rightChars="0" w:right="0" w:firstLineChars="0" w:firstLine="0"/>
              <w:spacing w:line="240" w:lineRule="atLeast"/>
            </w:pPr>
            <w:r>
              <w:t>FRAQ</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r>
              <w:t>环境绿化</w:t>
            </w:r>
          </w:p>
        </w:tc>
        <w:tc>
          <w:tcPr>
            <w:tcW w:w="2529" w:type="pct"/>
            <w:vAlign w:val="center"/>
          </w:tcPr>
          <w:p w:rsidR="0018722C">
            <w:pPr>
              <w:pStyle w:val="a5"/>
              <w:topLinePunct/>
              <w:ind w:leftChars="0" w:left="0" w:rightChars="0" w:right="0" w:firstLineChars="0" w:firstLine="0"/>
              <w:spacing w:line="240" w:lineRule="atLeast"/>
            </w:pPr>
            <w:r>
              <w:t>人均公共绿地面积</w:t>
            </w:r>
          </w:p>
        </w:tc>
        <w:tc>
          <w:tcPr>
            <w:tcW w:w="765" w:type="pct"/>
            <w:vAlign w:val="center"/>
          </w:tcPr>
          <w:p w:rsidR="0018722C">
            <w:pPr>
              <w:pStyle w:val="ad"/>
              <w:topLinePunct/>
              <w:ind w:leftChars="0" w:left="0" w:rightChars="0" w:right="0" w:firstLineChars="0" w:firstLine="0"/>
              <w:spacing w:line="240" w:lineRule="atLeast"/>
            </w:pPr>
            <w:r>
              <w:t>PGA</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Merge w:val="restart"/>
            <w:vAlign w:val="center"/>
          </w:tcPr>
          <w:p w:rsidR="0018722C">
            <w:pPr>
              <w:pStyle w:val="a5"/>
              <w:topLinePunct/>
              <w:ind w:leftChars="0" w:left="0" w:rightChars="0" w:right="0" w:firstLineChars="0" w:firstLine="0"/>
              <w:spacing w:line="240" w:lineRule="atLeast"/>
            </w:pPr>
            <w:r>
              <w:t>环境治理</w:t>
            </w:r>
          </w:p>
        </w:tc>
        <w:tc>
          <w:tcPr>
            <w:tcW w:w="2529" w:type="pct"/>
            <w:vAlign w:val="center"/>
          </w:tcPr>
          <w:p w:rsidR="0018722C">
            <w:pPr>
              <w:pStyle w:val="a5"/>
              <w:topLinePunct/>
              <w:ind w:leftChars="0" w:left="0" w:rightChars="0" w:right="0" w:firstLineChars="0" w:firstLine="0"/>
              <w:spacing w:line="240" w:lineRule="atLeast"/>
            </w:pPr>
            <w:r>
              <w:t>工业固体废物综合利用率</w:t>
            </w:r>
          </w:p>
        </w:tc>
        <w:tc>
          <w:tcPr>
            <w:tcW w:w="765" w:type="pct"/>
            <w:vAlign w:val="center"/>
          </w:tcPr>
          <w:p w:rsidR="0018722C">
            <w:pPr>
              <w:pStyle w:val="ad"/>
              <w:topLinePunct/>
              <w:ind w:leftChars="0" w:left="0" w:rightChars="0" w:right="0" w:firstLineChars="0" w:firstLine="0"/>
              <w:spacing w:line="240" w:lineRule="atLeast"/>
            </w:pPr>
            <w:r>
              <w:t>RISWU</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Merge/>
            <w:vAlign w:val="center"/>
          </w:tcPr>
          <w:p w:rsidR="0018722C">
            <w:pPr>
              <w:pStyle w:val="a5"/>
              <w:topLinePunct/>
              <w:ind w:leftChars="0" w:left="0" w:rightChars="0" w:right="0" w:firstLineChars="0" w:firstLine="0"/>
              <w:spacing w:line="240" w:lineRule="atLeast"/>
            </w:pPr>
          </w:p>
        </w:tc>
        <w:tc>
          <w:tcPr>
            <w:tcW w:w="2529" w:type="pct"/>
            <w:vAlign w:val="center"/>
          </w:tcPr>
          <w:p w:rsidR="0018722C">
            <w:pPr>
              <w:pStyle w:val="a5"/>
              <w:topLinePunct/>
              <w:ind w:leftChars="0" w:left="0" w:rightChars="0" w:right="0" w:firstLineChars="0" w:firstLine="0"/>
              <w:spacing w:line="240" w:lineRule="atLeast"/>
            </w:pPr>
            <w:r>
              <w:t>工业废水排放达标率</w:t>
            </w:r>
          </w:p>
        </w:tc>
        <w:tc>
          <w:tcPr>
            <w:tcW w:w="765" w:type="pct"/>
            <w:vAlign w:val="center"/>
          </w:tcPr>
          <w:p w:rsidR="0018722C">
            <w:pPr>
              <w:pStyle w:val="ad"/>
              <w:topLinePunct/>
              <w:ind w:leftChars="0" w:left="0" w:rightChars="0" w:right="0" w:firstLineChars="0" w:firstLine="0"/>
              <w:spacing w:line="240" w:lineRule="atLeast"/>
            </w:pPr>
            <w:r>
              <w:t>RIWWD</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Merge/>
            <w:vAlign w:val="center"/>
          </w:tcPr>
          <w:p w:rsidR="0018722C">
            <w:pPr>
              <w:pStyle w:val="a5"/>
              <w:topLinePunct/>
              <w:ind w:leftChars="0" w:left="0" w:rightChars="0" w:right="0" w:firstLineChars="0" w:firstLine="0"/>
              <w:spacing w:line="240" w:lineRule="atLeast"/>
            </w:pPr>
          </w:p>
        </w:tc>
        <w:tc>
          <w:tcPr>
            <w:tcW w:w="2529" w:type="pct"/>
            <w:vAlign w:val="center"/>
          </w:tcPr>
          <w:p w:rsidR="0018722C">
            <w:pPr>
              <w:pStyle w:val="a5"/>
              <w:topLinePunct/>
              <w:ind w:leftChars="0" w:left="0" w:rightChars="0" w:right="0" w:firstLineChars="0" w:firstLine="0"/>
              <w:spacing w:line="240" w:lineRule="atLeast"/>
            </w:pPr>
            <w:r>
              <w:t>工业烟尘去除率</w:t>
            </w:r>
          </w:p>
        </w:tc>
        <w:tc>
          <w:tcPr>
            <w:tcW w:w="765" w:type="pct"/>
            <w:vAlign w:val="center"/>
          </w:tcPr>
          <w:p w:rsidR="0018722C">
            <w:pPr>
              <w:pStyle w:val="ad"/>
              <w:topLinePunct/>
              <w:ind w:leftChars="0" w:left="0" w:rightChars="0" w:right="0" w:firstLineChars="0" w:firstLine="0"/>
              <w:spacing w:line="240" w:lineRule="atLeast"/>
            </w:pPr>
            <w:r>
              <w:t>RIDR</w:t>
            </w:r>
          </w:p>
        </w:tc>
      </w:tr>
      <w:tr>
        <w:tc>
          <w:tcPr>
            <w:tcW w:w="709" w:type="pct"/>
            <w:vMerge w:val="restart"/>
            <w:vAlign w:val="center"/>
          </w:tcPr>
          <w:p w:rsidR="0018722C">
            <w:pPr>
              <w:pStyle w:val="a5"/>
              <w:topLinePunct/>
              <w:ind w:leftChars="0" w:left="0" w:rightChars="0" w:right="0" w:firstLineChars="0" w:firstLine="0"/>
              <w:spacing w:line="240" w:lineRule="atLeast"/>
            </w:pPr>
            <w:r>
              <w:t>资源因素</w:t>
            </w:r>
          </w:p>
        </w:tc>
        <w:tc>
          <w:tcPr>
            <w:tcW w:w="997" w:type="pct"/>
            <w:vAlign w:val="center"/>
          </w:tcPr>
          <w:p w:rsidR="0018722C">
            <w:pPr>
              <w:pStyle w:val="a5"/>
              <w:topLinePunct/>
              <w:ind w:leftChars="0" w:left="0" w:rightChars="0" w:right="0" w:firstLineChars="0" w:firstLine="0"/>
              <w:spacing w:line="240" w:lineRule="atLeast"/>
            </w:pPr>
            <w:r>
              <w:t>矿业依存度</w:t>
            </w:r>
          </w:p>
        </w:tc>
        <w:tc>
          <w:tcPr>
            <w:tcW w:w="2529" w:type="pct"/>
            <w:vAlign w:val="center"/>
          </w:tcPr>
          <w:p w:rsidR="0018722C">
            <w:pPr>
              <w:pStyle w:val="a5"/>
              <w:topLinePunct/>
              <w:ind w:leftChars="0" w:left="0" w:rightChars="0" w:right="0" w:firstLineChars="0" w:firstLine="0"/>
              <w:spacing w:line="240" w:lineRule="atLeast"/>
            </w:pPr>
            <w:r>
              <w:t>矿业产值占 </w:t>
            </w:r>
            <w:r>
              <w:t>GDP </w:t>
            </w:r>
            <w:r>
              <w:t>的比重</w:t>
            </w:r>
          </w:p>
        </w:tc>
        <w:tc>
          <w:tcPr>
            <w:tcW w:w="765" w:type="pct"/>
            <w:vAlign w:val="center"/>
          </w:tcPr>
          <w:p w:rsidR="0018722C">
            <w:pPr>
              <w:pStyle w:val="ad"/>
              <w:topLinePunct/>
              <w:ind w:leftChars="0" w:left="0" w:rightChars="0" w:right="0" w:firstLineChars="0" w:firstLine="0"/>
              <w:spacing w:line="240" w:lineRule="atLeast"/>
            </w:pPr>
            <w:r>
              <w:t>MI</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r>
              <w:t>矿业从业率</w:t>
            </w:r>
          </w:p>
        </w:tc>
        <w:tc>
          <w:tcPr>
            <w:tcW w:w="2529" w:type="pct"/>
            <w:vAlign w:val="center"/>
          </w:tcPr>
          <w:p w:rsidR="0018722C">
            <w:pPr>
              <w:pStyle w:val="a5"/>
              <w:topLinePunct/>
              <w:ind w:leftChars="0" w:left="0" w:rightChars="0" w:right="0" w:firstLineChars="0" w:firstLine="0"/>
              <w:spacing w:line="240" w:lineRule="atLeast"/>
            </w:pPr>
            <w:r>
              <w:t>矿业从业人员数占全部从业人员数的比例</w:t>
            </w:r>
          </w:p>
        </w:tc>
        <w:tc>
          <w:tcPr>
            <w:tcW w:w="765" w:type="pct"/>
            <w:vAlign w:val="center"/>
          </w:tcPr>
          <w:p w:rsidR="0018722C">
            <w:pPr>
              <w:pStyle w:val="ad"/>
              <w:topLinePunct/>
              <w:ind w:leftChars="0" w:left="0" w:rightChars="0" w:right="0" w:firstLineChars="0" w:firstLine="0"/>
              <w:spacing w:line="240" w:lineRule="atLeast"/>
            </w:pPr>
            <w:r>
              <w:t>MER</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r>
              <w:t>资源开采度</w:t>
            </w:r>
          </w:p>
        </w:tc>
        <w:tc>
          <w:tcPr>
            <w:tcW w:w="2529" w:type="pct"/>
            <w:vAlign w:val="center"/>
          </w:tcPr>
          <w:p w:rsidR="0018722C">
            <w:pPr>
              <w:pStyle w:val="a5"/>
              <w:topLinePunct/>
              <w:ind w:leftChars="0" w:left="0" w:rightChars="0" w:right="0" w:firstLineChars="0" w:firstLine="0"/>
              <w:spacing w:line="240" w:lineRule="atLeast"/>
            </w:pPr>
            <w:r>
              <w:t>矿业发展阶段</w:t>
            </w:r>
          </w:p>
        </w:tc>
        <w:tc>
          <w:tcPr>
            <w:tcW w:w="765" w:type="pct"/>
            <w:vAlign w:val="center"/>
          </w:tcPr>
          <w:p w:rsidR="0018722C">
            <w:pPr>
              <w:pStyle w:val="ad"/>
              <w:topLinePunct/>
              <w:ind w:leftChars="0" w:left="0" w:rightChars="0" w:right="0" w:firstLineChars="0" w:firstLine="0"/>
              <w:spacing w:line="240" w:lineRule="atLeast"/>
            </w:pPr>
            <w:r>
              <w:t>MDS</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r>
              <w:t>资源价格</w:t>
            </w:r>
          </w:p>
        </w:tc>
        <w:tc>
          <w:tcPr>
            <w:tcW w:w="2529" w:type="pct"/>
            <w:vAlign w:val="center"/>
          </w:tcPr>
          <w:p w:rsidR="0018722C">
            <w:pPr>
              <w:pStyle w:val="a5"/>
              <w:topLinePunct/>
              <w:ind w:leftChars="0" w:left="0" w:rightChars="0" w:right="0" w:firstLineChars="0" w:firstLine="0"/>
              <w:spacing w:line="240" w:lineRule="atLeast"/>
            </w:pPr>
            <w:r>
              <w:t>矿产资源出厂价格指数</w:t>
            </w:r>
          </w:p>
        </w:tc>
        <w:tc>
          <w:tcPr>
            <w:tcW w:w="765" w:type="pct"/>
            <w:vAlign w:val="center"/>
          </w:tcPr>
          <w:p w:rsidR="0018722C">
            <w:pPr>
              <w:pStyle w:val="ad"/>
              <w:topLinePunct/>
              <w:ind w:leftChars="0" w:left="0" w:rightChars="0" w:right="0" w:firstLineChars="0" w:firstLine="0"/>
              <w:spacing w:line="240" w:lineRule="atLeast"/>
            </w:pPr>
            <w:r>
              <w:t>MRPPI</w:t>
            </w:r>
          </w:p>
        </w:tc>
      </w:tr>
      <w:tr>
        <w:tc>
          <w:tcPr>
            <w:tcW w:w="709" w:type="pct"/>
            <w:vMerge w:val="restart"/>
            <w:vAlign w:val="center"/>
          </w:tcPr>
          <w:p w:rsidR="0018722C">
            <w:pPr>
              <w:pStyle w:val="a5"/>
              <w:topLinePunct/>
              <w:ind w:leftChars="0" w:left="0" w:rightChars="0" w:right="0" w:firstLineChars="0" w:firstLine="0"/>
              <w:spacing w:line="240" w:lineRule="atLeast"/>
            </w:pPr>
            <w:r>
              <w:t>区位因素</w:t>
            </w:r>
          </w:p>
        </w:tc>
        <w:tc>
          <w:tcPr>
            <w:tcW w:w="997" w:type="pct"/>
            <w:vAlign w:val="center"/>
          </w:tcPr>
          <w:p w:rsidR="0018722C">
            <w:pPr>
              <w:pStyle w:val="a5"/>
              <w:topLinePunct/>
              <w:ind w:leftChars="0" w:left="0" w:rightChars="0" w:right="0" w:firstLineChars="0" w:firstLine="0"/>
              <w:spacing w:line="240" w:lineRule="atLeast"/>
            </w:pPr>
            <w:r>
              <w:t>交通区位</w:t>
            </w:r>
          </w:p>
        </w:tc>
        <w:tc>
          <w:tcPr>
            <w:tcW w:w="2529" w:type="pct"/>
            <w:vAlign w:val="center"/>
          </w:tcPr>
          <w:p w:rsidR="0018722C">
            <w:pPr>
              <w:pStyle w:val="a5"/>
              <w:topLinePunct/>
              <w:ind w:leftChars="0" w:left="0" w:rightChars="0" w:right="0" w:firstLineChars="0" w:firstLine="0"/>
              <w:spacing w:line="240" w:lineRule="atLeast"/>
            </w:pPr>
            <w:r>
              <w:t>交通区位相对优势度</w:t>
            </w:r>
          </w:p>
        </w:tc>
        <w:tc>
          <w:tcPr>
            <w:tcW w:w="765" w:type="pct"/>
            <w:vAlign w:val="center"/>
          </w:tcPr>
          <w:p w:rsidR="0018722C">
            <w:pPr>
              <w:pStyle w:val="ad"/>
              <w:topLinePunct/>
              <w:ind w:leftChars="0" w:left="0" w:rightChars="0" w:right="0" w:firstLineChars="0" w:firstLine="0"/>
              <w:spacing w:line="240" w:lineRule="atLeast"/>
            </w:pPr>
            <w:r>
              <w:t>RSTL</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r>
              <w:t>自然区位</w:t>
            </w:r>
          </w:p>
        </w:tc>
        <w:tc>
          <w:tcPr>
            <w:tcW w:w="2529" w:type="pct"/>
            <w:vAlign w:val="center"/>
          </w:tcPr>
          <w:p w:rsidR="0018722C">
            <w:pPr>
              <w:pStyle w:val="a5"/>
              <w:topLinePunct/>
              <w:ind w:leftChars="0" w:left="0" w:rightChars="0" w:right="0" w:firstLineChars="0" w:firstLine="0"/>
              <w:spacing w:line="240" w:lineRule="atLeast"/>
            </w:pPr>
            <w:r>
              <w:t>自然区位相对优势度</w:t>
            </w:r>
          </w:p>
        </w:tc>
        <w:tc>
          <w:tcPr>
            <w:tcW w:w="765" w:type="pct"/>
            <w:vAlign w:val="center"/>
          </w:tcPr>
          <w:p w:rsidR="0018722C">
            <w:pPr>
              <w:pStyle w:val="ad"/>
              <w:topLinePunct/>
              <w:ind w:leftChars="0" w:left="0" w:rightChars="0" w:right="0" w:firstLineChars="0" w:firstLine="0"/>
              <w:spacing w:line="240" w:lineRule="atLeast"/>
            </w:pPr>
            <w:r>
              <w:t>RSNL</w:t>
            </w:r>
          </w:p>
        </w:tc>
      </w:tr>
      <w:tr>
        <w:tc>
          <w:tcPr>
            <w:tcW w:w="709"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r>
              <w:t>政治区位</w:t>
            </w:r>
          </w:p>
        </w:tc>
        <w:tc>
          <w:tcPr>
            <w:tcW w:w="2529" w:type="pct"/>
            <w:vAlign w:val="center"/>
          </w:tcPr>
          <w:p w:rsidR="0018722C">
            <w:pPr>
              <w:pStyle w:val="a5"/>
              <w:topLinePunct/>
              <w:ind w:leftChars="0" w:left="0" w:rightChars="0" w:right="0" w:firstLineChars="0" w:firstLine="0"/>
              <w:spacing w:line="240" w:lineRule="atLeast"/>
            </w:pPr>
            <w:r>
              <w:t>政治区位相对优势度</w:t>
            </w:r>
          </w:p>
        </w:tc>
        <w:tc>
          <w:tcPr>
            <w:tcW w:w="765" w:type="pct"/>
            <w:vAlign w:val="center"/>
          </w:tcPr>
          <w:p w:rsidR="0018722C">
            <w:pPr>
              <w:pStyle w:val="ad"/>
              <w:topLinePunct/>
              <w:ind w:leftChars="0" w:left="0" w:rightChars="0" w:right="0" w:firstLineChars="0" w:firstLine="0"/>
              <w:spacing w:line="240" w:lineRule="atLeast"/>
            </w:pPr>
            <w:r>
              <w:t>RSPL</w:t>
            </w:r>
          </w:p>
        </w:tc>
      </w:tr>
      <w:tr>
        <w:tc>
          <w:tcPr>
            <w:tcW w:w="70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97" w:type="pct"/>
            <w:vAlign w:val="center"/>
            <w:tcBorders>
              <w:top w:val="single" w:sz="4" w:space="0" w:color="auto"/>
            </w:tcBorders>
          </w:tcPr>
          <w:p w:rsidR="0018722C">
            <w:pPr>
              <w:pStyle w:val="aff1"/>
              <w:topLinePunct/>
              <w:ind w:leftChars="0" w:left="0" w:rightChars="0" w:right="0" w:firstLineChars="0" w:firstLine="0"/>
              <w:spacing w:line="240" w:lineRule="atLeast"/>
            </w:pPr>
            <w:r>
              <w:t>文化区位</w:t>
            </w:r>
          </w:p>
        </w:tc>
        <w:tc>
          <w:tcPr>
            <w:tcW w:w="2529" w:type="pct"/>
            <w:vAlign w:val="center"/>
            <w:tcBorders>
              <w:top w:val="single" w:sz="4" w:space="0" w:color="auto"/>
            </w:tcBorders>
          </w:tcPr>
          <w:p w:rsidR="0018722C">
            <w:pPr>
              <w:pStyle w:val="aff1"/>
              <w:topLinePunct/>
              <w:ind w:leftChars="0" w:left="0" w:rightChars="0" w:right="0" w:firstLineChars="0" w:firstLine="0"/>
              <w:spacing w:line="240" w:lineRule="atLeast"/>
            </w:pPr>
            <w:r>
              <w:t>文化区位相对优势度</w:t>
            </w:r>
          </w:p>
        </w:tc>
        <w:tc>
          <w:tcPr>
            <w:tcW w:w="765" w:type="pct"/>
            <w:vAlign w:val="center"/>
            <w:tcBorders>
              <w:top w:val="single" w:sz="4" w:space="0" w:color="auto"/>
            </w:tcBorders>
          </w:tcPr>
          <w:p w:rsidR="0018722C">
            <w:pPr>
              <w:pStyle w:val="ad"/>
              <w:topLinePunct/>
              <w:ind w:leftChars="0" w:left="0" w:rightChars="0" w:right="0" w:firstLineChars="0" w:firstLine="0"/>
              <w:spacing w:line="240" w:lineRule="atLeast"/>
            </w:pPr>
            <w:r>
              <w:t>RSCL</w:t>
            </w:r>
          </w:p>
        </w:tc>
      </w:tr>
    </w:tbl>
    <w:p w:rsidR="0018722C">
      <w:pPr>
        <w:pStyle w:val="affa"/>
      </w:pPr>
    </w:p>
    <w:p w:rsidR="0018722C">
      <w:pPr>
        <w:topLinePunct/>
      </w:pPr>
      <w:r>
        <w:t>考虑到本文要进行矿业城市与非矿业城市的比较分析，而矿产资源价格与矿</w:t>
      </w:r>
      <w:r>
        <w:t>业发展阶段只有针对矿业城市的数据，所以，在实证分析中将这两个指标进行了</w:t>
      </w:r>
      <w:r>
        <w:t>剔除。同时，由于样本城市的空气质量优良率数据不全，在实证中也没有将其</w:t>
      </w:r>
      <w:r>
        <w:t>纳</w:t>
      </w:r>
    </w:p>
    <w:p w:rsidR="0018722C">
      <w:pPr>
        <w:topLinePunct/>
      </w:pPr>
      <w:r>
        <w:t>入解释变量。因此，最终确定的被解释变量为城市的商品住宅销售价格，解释变</w:t>
      </w:r>
      <w:r>
        <w:t>量为</w:t>
      </w:r>
      <w:r>
        <w:t>表</w:t>
      </w:r>
      <w:r>
        <w:rPr>
          <w:rFonts w:ascii="Times New Roman" w:eastAsia="Times New Roman"/>
        </w:rPr>
        <w:t>4-1</w:t>
      </w:r>
      <w:r>
        <w:t>中除了矿产资源出厂价格指数、矿业发展阶段、空气质量优良率之外</w:t>
      </w:r>
      <w:r>
        <w:t>的</w:t>
      </w:r>
      <w:r>
        <w:rPr>
          <w:rFonts w:ascii="Times New Roman" w:eastAsia="Times New Roman"/>
        </w:rPr>
        <w:t>26</w:t>
      </w:r>
      <w:r>
        <w:t>个具体指标。这些指标的统计性描述见</w:t>
      </w:r>
      <w:r>
        <w:t>表</w:t>
      </w:r>
      <w:r>
        <w:rPr>
          <w:rFonts w:ascii="Times New Roman" w:eastAsia="Times New Roman"/>
        </w:rPr>
        <w:t>4-2</w:t>
      </w:r>
      <w:r>
        <w:t>。</w:t>
      </w:r>
    </w:p>
    <w:p w:rsidR="0018722C">
      <w:pPr>
        <w:pStyle w:val="a8"/>
        <w:topLinePunct/>
      </w:pPr>
      <w:r>
        <w:t>表</w:t>
      </w:r>
      <w:r>
        <w:rPr>
          <w:rFonts w:ascii="Times New Roman" w:eastAsia="Times New Roman"/>
        </w:rPr>
        <w:t>4-2  </w:t>
      </w:r>
      <w:r>
        <w:t>样本城市被解释变量和解释变量的统计性描述</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23"/>
        <w:gridCol w:w="965"/>
        <w:gridCol w:w="1008"/>
        <w:gridCol w:w="888"/>
        <w:gridCol w:w="724"/>
        <w:gridCol w:w="792"/>
        <w:gridCol w:w="835"/>
        <w:gridCol w:w="932"/>
        <w:gridCol w:w="778"/>
        <w:gridCol w:w="941"/>
      </w:tblGrid>
      <w:tr>
        <w:trPr>
          <w:tblHeader/>
        </w:trPr>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统计量</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HP</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PDI</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POP</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PNB</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PURA</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PNPSS</w:t>
            </w:r>
          </w:p>
        </w:tc>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PTSPSS</w:t>
            </w:r>
          </w:p>
        </w:tc>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PNHS</w:t>
            </w: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PTSHS</w:t>
            </w:r>
          </w:p>
        </w:tc>
      </w:tr>
      <w:tr>
        <w:tc>
          <w:tcPr>
            <w:tcW w:w="576" w:type="pct"/>
            <w:vAlign w:val="center"/>
          </w:tcPr>
          <w:p w:rsidR="0018722C">
            <w:pPr>
              <w:pStyle w:val="ac"/>
              <w:topLinePunct/>
              <w:ind w:leftChars="0" w:left="0" w:rightChars="0" w:right="0" w:firstLineChars="0" w:firstLine="0"/>
              <w:spacing w:line="240" w:lineRule="atLeast"/>
            </w:pPr>
            <w:r w:rsidRPr="00000000">
              <w:rPr>
                <w:sz w:val="24"/>
                <w:szCs w:val="24"/>
              </w:rPr>
              <w:t>单位</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元</w:t>
            </w:r>
            <w:r w:rsidRPr="00000000">
              <w:rPr>
                <w:sz w:val="24"/>
                <w:szCs w:val="24"/>
              </w:rPr>
              <w:t>/</w:t>
            </w:r>
            <w:r w:rsidRPr="00000000">
              <w:rPr>
                <w:sz w:val="24"/>
                <w:szCs w:val="24"/>
              </w:rPr>
              <w:t>平方米</w:t>
            </w:r>
          </w:p>
        </w:tc>
        <w:tc>
          <w:tcPr>
            <w:tcW w:w="567" w:type="pct"/>
            <w:vAlign w:val="center"/>
          </w:tcPr>
          <w:p w:rsidR="0018722C">
            <w:pPr>
              <w:pStyle w:val="a5"/>
              <w:topLinePunct/>
              <w:ind w:leftChars="0" w:left="0" w:rightChars="0" w:right="0" w:firstLineChars="0" w:firstLine="0"/>
              <w:spacing w:line="240" w:lineRule="atLeast"/>
            </w:pPr>
            <w:r w:rsidRPr="00000000">
              <w:rPr>
                <w:sz w:val="24"/>
                <w:szCs w:val="24"/>
              </w:rPr>
              <w:t>元</w:t>
            </w:r>
          </w:p>
        </w:tc>
        <w:tc>
          <w:tcPr>
            <w:tcW w:w="500" w:type="pct"/>
            <w:vAlign w:val="center"/>
          </w:tcPr>
          <w:p w:rsidR="0018722C">
            <w:pPr>
              <w:pStyle w:val="a5"/>
              <w:topLinePunct/>
              <w:ind w:leftChars="0" w:left="0" w:rightChars="0" w:right="0" w:firstLineChars="0" w:firstLine="0"/>
              <w:spacing w:line="240" w:lineRule="atLeast"/>
            </w:pPr>
            <w:r w:rsidRPr="00000000">
              <w:rPr>
                <w:sz w:val="24"/>
                <w:szCs w:val="24"/>
              </w:rPr>
              <w:t>万人</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辆</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平方米</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所</w:t>
            </w:r>
          </w:p>
        </w:tc>
        <w:tc>
          <w:tcPr>
            <w:tcW w:w="52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38" w:type="pct"/>
            <w:vAlign w:val="center"/>
          </w:tcPr>
          <w:p w:rsidR="0018722C">
            <w:pPr>
              <w:pStyle w:val="a5"/>
              <w:topLinePunct/>
              <w:ind w:leftChars="0" w:left="0" w:rightChars="0" w:right="0" w:firstLineChars="0" w:firstLine="0"/>
              <w:spacing w:line="240" w:lineRule="atLeast"/>
            </w:pPr>
            <w:r w:rsidRPr="00000000">
              <w:rPr>
                <w:sz w:val="24"/>
                <w:szCs w:val="24"/>
              </w:rPr>
              <w:t>所</w:t>
            </w:r>
          </w:p>
        </w:tc>
        <w:tc>
          <w:tcPr>
            <w:tcW w:w="529"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576" w:type="pct"/>
            <w:vAlign w:val="center"/>
          </w:tcPr>
          <w:p w:rsidR="0018722C">
            <w:pPr>
              <w:pStyle w:val="ac"/>
              <w:topLinePunct/>
              <w:ind w:leftChars="0" w:left="0" w:rightChars="0" w:right="0" w:firstLineChars="0" w:firstLine="0"/>
              <w:spacing w:line="240" w:lineRule="atLeast"/>
            </w:pPr>
            <w:r w:rsidRPr="00000000">
              <w:rPr>
                <w:sz w:val="24"/>
                <w:szCs w:val="24"/>
              </w:rPr>
              <w:t>均值</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1790.49</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10290.84</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432.82</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5.25</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7.19</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3.01</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1.19</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0.06</w:t>
            </w:r>
          </w:p>
        </w:tc>
      </w:tr>
      <w:tr>
        <w:tc>
          <w:tcPr>
            <w:tcW w:w="576" w:type="pct"/>
            <w:vAlign w:val="center"/>
          </w:tcPr>
          <w:p w:rsidR="0018722C">
            <w:pPr>
              <w:pStyle w:val="ac"/>
              <w:topLinePunct/>
              <w:ind w:leftChars="0" w:left="0" w:rightChars="0" w:right="0" w:firstLineChars="0" w:firstLine="0"/>
              <w:spacing w:line="240" w:lineRule="atLeast"/>
            </w:pPr>
            <w:r w:rsidRPr="00000000">
              <w:rPr>
                <w:sz w:val="24"/>
                <w:szCs w:val="24"/>
              </w:rPr>
              <w:t>中位数</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1599.49</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9734.95</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387.69</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4.96</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6.17</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3.13</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0.63</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0.06</w:t>
            </w:r>
          </w:p>
        </w:tc>
      </w:tr>
      <w:tr>
        <w:tc>
          <w:tcPr>
            <w:tcW w:w="576" w:type="pct"/>
            <w:vAlign w:val="center"/>
          </w:tcPr>
          <w:p w:rsidR="0018722C">
            <w:pPr>
              <w:pStyle w:val="ac"/>
              <w:topLinePunct/>
              <w:ind w:leftChars="0" w:left="0" w:rightChars="0" w:right="0" w:firstLineChars="0" w:firstLine="0"/>
              <w:spacing w:line="240" w:lineRule="atLeast"/>
            </w:pPr>
            <w:r w:rsidRPr="00000000">
              <w:rPr>
                <w:sz w:val="24"/>
                <w:szCs w:val="24"/>
              </w:rPr>
              <w:t>最大值</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5827.19</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23158.71</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1186.69</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19.60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25.46</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6.99</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8.89</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0.58</w:t>
            </w:r>
          </w:p>
        </w:tc>
      </w:tr>
      <w:tr>
        <w:tc>
          <w:tcPr>
            <w:tcW w:w="576" w:type="pct"/>
            <w:vAlign w:val="center"/>
          </w:tcPr>
          <w:p w:rsidR="0018722C">
            <w:pPr>
              <w:pStyle w:val="ac"/>
              <w:topLinePunct/>
              <w:ind w:leftChars="0" w:left="0" w:rightChars="0" w:right="0" w:firstLineChars="0" w:firstLine="0"/>
              <w:spacing w:line="240" w:lineRule="atLeast"/>
            </w:pPr>
            <w:r w:rsidRPr="00000000">
              <w:rPr>
                <w:sz w:val="24"/>
                <w:szCs w:val="24"/>
              </w:rPr>
              <w:t>最小值</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523.81</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3869.00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70.91</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0.32</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0.74</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0.86</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0.00</w:t>
            </w:r>
          </w:p>
        </w:tc>
      </w:tr>
      <w:tr>
        <w:tc>
          <w:tcPr>
            <w:tcW w:w="576" w:type="pct"/>
            <w:vAlign w:val="center"/>
          </w:tcPr>
          <w:p w:rsidR="0018722C">
            <w:pPr>
              <w:pStyle w:val="ac"/>
              <w:topLinePunct/>
              <w:ind w:leftChars="0" w:left="0" w:rightChars="0" w:right="0" w:firstLineChars="0" w:firstLine="0"/>
              <w:spacing w:line="240" w:lineRule="atLeast"/>
            </w:pPr>
            <w:r w:rsidRPr="00000000">
              <w:rPr>
                <w:sz w:val="24"/>
                <w:szCs w:val="24"/>
              </w:rPr>
              <w:t>标准差</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873.93</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3399.06</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255.75</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3.60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4.07</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1.17</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1.48</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0.04</w:t>
            </w:r>
          </w:p>
        </w:tc>
      </w:tr>
      <w:tr>
        <w:tc>
          <w:tcPr>
            <w:tcW w:w="576" w:type="pct"/>
            <w:vAlign w:val="center"/>
          </w:tcPr>
          <w:p w:rsidR="0018722C">
            <w:pPr>
              <w:pStyle w:val="ac"/>
              <w:topLinePunct/>
              <w:ind w:leftChars="0" w:left="0" w:rightChars="0" w:right="0" w:firstLineChars="0" w:firstLine="0"/>
              <w:spacing w:line="240" w:lineRule="atLeast"/>
            </w:pPr>
            <w:r w:rsidRPr="00000000">
              <w:rPr>
                <w:sz w:val="24"/>
                <w:szCs w:val="24"/>
              </w:rPr>
              <w:t>统计量</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PNHB</w:t>
            </w:r>
          </w:p>
        </w:tc>
        <w:tc>
          <w:tcPr>
            <w:tcW w:w="567" w:type="pct"/>
            <w:vAlign w:val="center"/>
          </w:tcPr>
          <w:p w:rsidR="0018722C">
            <w:pPr>
              <w:pStyle w:val="a5"/>
              <w:topLinePunct/>
              <w:ind w:leftChars="0" w:left="0" w:rightChars="0" w:right="0" w:firstLineChars="0" w:firstLine="0"/>
              <w:spacing w:line="240" w:lineRule="atLeast"/>
            </w:pPr>
            <w:r w:rsidRPr="00000000">
              <w:rPr>
                <w:sz w:val="24"/>
                <w:szCs w:val="24"/>
              </w:rPr>
              <w:t>PND</w:t>
            </w:r>
          </w:p>
        </w:tc>
        <w:tc>
          <w:tcPr>
            <w:tcW w:w="500" w:type="pct"/>
            <w:vAlign w:val="center"/>
          </w:tcPr>
          <w:p w:rsidR="0018722C">
            <w:pPr>
              <w:pStyle w:val="a5"/>
              <w:topLinePunct/>
              <w:ind w:leftChars="0" w:left="0" w:rightChars="0" w:right="0" w:firstLineChars="0" w:firstLine="0"/>
              <w:spacing w:line="240" w:lineRule="atLeast"/>
            </w:pPr>
            <w:r w:rsidRPr="00000000">
              <w:rPr>
                <w:sz w:val="24"/>
                <w:szCs w:val="24"/>
              </w:rPr>
              <w:t>PNPL</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PNT</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WP</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GP</w:t>
            </w:r>
          </w:p>
        </w:tc>
        <w:tc>
          <w:tcPr>
            <w:tcW w:w="524" w:type="pct"/>
            <w:vAlign w:val="center"/>
          </w:tcPr>
          <w:p w:rsidR="0018722C">
            <w:pPr>
              <w:pStyle w:val="a5"/>
              <w:topLinePunct/>
              <w:ind w:leftChars="0" w:left="0" w:rightChars="0" w:right="0" w:firstLineChars="0" w:firstLine="0"/>
              <w:spacing w:line="240" w:lineRule="atLeast"/>
            </w:pPr>
            <w:r w:rsidRPr="00000000">
              <w:rPr>
                <w:sz w:val="24"/>
                <w:szCs w:val="24"/>
              </w:rPr>
              <w:t>IUP</w:t>
            </w:r>
          </w:p>
        </w:tc>
        <w:tc>
          <w:tcPr>
            <w:tcW w:w="438" w:type="pct"/>
            <w:vAlign w:val="center"/>
          </w:tcPr>
          <w:p w:rsidR="0018722C">
            <w:pPr>
              <w:pStyle w:val="a5"/>
              <w:topLinePunct/>
              <w:ind w:leftChars="0" w:left="0" w:rightChars="0" w:right="0" w:firstLineChars="0" w:firstLine="0"/>
              <w:spacing w:line="240" w:lineRule="atLeast"/>
            </w:pPr>
            <w:r w:rsidRPr="00000000">
              <w:rPr>
                <w:sz w:val="24"/>
                <w:szCs w:val="24"/>
              </w:rPr>
              <w:t>CDCE</w:t>
            </w:r>
          </w:p>
        </w:tc>
        <w:tc>
          <w:tcPr>
            <w:tcW w:w="529" w:type="pct"/>
            <w:vAlign w:val="center"/>
          </w:tcPr>
          <w:p w:rsidR="0018722C">
            <w:pPr>
              <w:pStyle w:val="ad"/>
              <w:topLinePunct/>
              <w:ind w:leftChars="0" w:left="0" w:rightChars="0" w:right="0" w:firstLineChars="0" w:firstLine="0"/>
              <w:spacing w:line="240" w:lineRule="atLeast"/>
            </w:pPr>
            <w:r w:rsidRPr="00000000">
              <w:rPr>
                <w:sz w:val="24"/>
                <w:szCs w:val="24"/>
              </w:rPr>
              <w:t>PGA</w:t>
            </w:r>
          </w:p>
        </w:tc>
      </w:tr>
      <w:tr>
        <w:tc>
          <w:tcPr>
            <w:tcW w:w="576" w:type="pct"/>
            <w:vAlign w:val="center"/>
          </w:tcPr>
          <w:p w:rsidR="0018722C">
            <w:pPr>
              <w:pStyle w:val="ac"/>
              <w:topLinePunct/>
              <w:ind w:leftChars="0" w:left="0" w:rightChars="0" w:right="0" w:firstLineChars="0" w:firstLine="0"/>
              <w:spacing w:line="240" w:lineRule="atLeast"/>
            </w:pPr>
            <w:r w:rsidRPr="00000000">
              <w:rPr>
                <w:sz w:val="24"/>
                <w:szCs w:val="24"/>
              </w:rPr>
              <w:t>单位</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张</w:t>
            </w:r>
          </w:p>
        </w:tc>
        <w:tc>
          <w:tcPr>
            <w:tcW w:w="567" w:type="pct"/>
            <w:vAlign w:val="center"/>
          </w:tcPr>
          <w:p w:rsidR="0018722C">
            <w:pPr>
              <w:pStyle w:val="a5"/>
              <w:topLinePunct/>
              <w:ind w:leftChars="0" w:left="0" w:rightChars="0" w:right="0" w:firstLineChars="0" w:firstLine="0"/>
              <w:spacing w:line="240" w:lineRule="atLeast"/>
            </w:pPr>
            <w:r w:rsidRPr="00000000">
              <w:rPr>
                <w:sz w:val="24"/>
                <w:szCs w:val="24"/>
              </w:rPr>
              <w:t>人</w:t>
            </w:r>
          </w:p>
        </w:tc>
        <w:tc>
          <w:tcPr>
            <w:tcW w:w="500" w:type="pct"/>
            <w:vAlign w:val="center"/>
          </w:tcPr>
          <w:p w:rsidR="0018722C">
            <w:pPr>
              <w:pStyle w:val="a5"/>
              <w:topLinePunct/>
              <w:ind w:leftChars="0" w:left="0" w:rightChars="0" w:right="0" w:firstLineChars="0" w:firstLine="0"/>
              <w:spacing w:line="240" w:lineRule="atLeast"/>
            </w:pPr>
            <w:r w:rsidRPr="00000000">
              <w:rPr>
                <w:sz w:val="24"/>
                <w:szCs w:val="24"/>
              </w:rPr>
              <w:t>册、件</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个</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w:t>
            </w:r>
          </w:p>
        </w:tc>
        <w:tc>
          <w:tcPr>
            <w:tcW w:w="43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29" w:type="pct"/>
            <w:vAlign w:val="center"/>
          </w:tcPr>
          <w:p w:rsidR="0018722C">
            <w:pPr>
              <w:pStyle w:val="ad"/>
              <w:topLinePunct/>
              <w:ind w:leftChars="0" w:left="0" w:rightChars="0" w:right="0" w:firstLineChars="0" w:firstLine="0"/>
              <w:spacing w:line="240" w:lineRule="atLeast"/>
            </w:pPr>
            <w:r w:rsidRPr="00000000">
              <w:rPr>
                <w:sz w:val="24"/>
                <w:szCs w:val="24"/>
              </w:rPr>
              <w:t>平方米</w:t>
            </w:r>
            <w:r w:rsidRPr="00000000">
              <w:rPr>
                <w:sz w:val="24"/>
                <w:szCs w:val="24"/>
              </w:rPr>
              <w:t>/</w:t>
            </w:r>
            <w:r w:rsidRPr="00000000">
              <w:rPr>
                <w:sz w:val="24"/>
                <w:szCs w:val="24"/>
              </w:rPr>
              <w:t>人</w:t>
            </w:r>
          </w:p>
        </w:tc>
      </w:tr>
      <w:tr>
        <w:tc>
          <w:tcPr>
            <w:tcW w:w="576" w:type="pct"/>
            <w:vAlign w:val="center"/>
          </w:tcPr>
          <w:p w:rsidR="0018722C">
            <w:pPr>
              <w:pStyle w:val="ac"/>
              <w:topLinePunct/>
              <w:ind w:leftChars="0" w:left="0" w:rightChars="0" w:right="0" w:firstLineChars="0" w:firstLine="0"/>
              <w:spacing w:line="240" w:lineRule="atLeast"/>
            </w:pPr>
            <w:r w:rsidRPr="00000000">
              <w:rPr>
                <w:sz w:val="24"/>
                <w:szCs w:val="24"/>
              </w:rPr>
              <w:t>均值</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27.21</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14.37</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21.88</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2.56</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89.67</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75.00</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4.43</w:t>
            </w: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0.497</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8.62</w:t>
            </w:r>
          </w:p>
        </w:tc>
      </w:tr>
      <w:tr>
        <w:tc>
          <w:tcPr>
            <w:tcW w:w="576" w:type="pct"/>
            <w:vAlign w:val="center"/>
          </w:tcPr>
          <w:p w:rsidR="0018722C">
            <w:pPr>
              <w:pStyle w:val="ac"/>
              <w:topLinePunct/>
              <w:ind w:leftChars="0" w:left="0" w:rightChars="0" w:right="0" w:firstLineChars="0" w:firstLine="0"/>
              <w:spacing w:line="240" w:lineRule="atLeast"/>
            </w:pPr>
            <w:r w:rsidRPr="00000000">
              <w:rPr>
                <w:sz w:val="24"/>
                <w:szCs w:val="24"/>
              </w:rPr>
              <w:t>中位数</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26.00</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13.05</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16.24</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1.71</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93.72</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79.04</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3.45</w:t>
            </w: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0.514</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8.21</w:t>
            </w:r>
          </w:p>
        </w:tc>
      </w:tr>
      <w:tr>
        <w:tc>
          <w:tcPr>
            <w:tcW w:w="576" w:type="pct"/>
            <w:vAlign w:val="center"/>
          </w:tcPr>
          <w:p w:rsidR="0018722C">
            <w:pPr>
              <w:pStyle w:val="ac"/>
              <w:topLinePunct/>
              <w:ind w:leftChars="0" w:left="0" w:rightChars="0" w:right="0" w:firstLineChars="0" w:firstLine="0"/>
              <w:spacing w:line="240" w:lineRule="atLeast"/>
            </w:pPr>
            <w:r w:rsidRPr="00000000">
              <w:rPr>
                <w:sz w:val="24"/>
                <w:szCs w:val="24"/>
              </w:rPr>
              <w:t>最大值</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60.55</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66.71</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108.40</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19.01</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27.57</w:t>
            </w: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20.17</w:t>
            </w:r>
          </w:p>
        </w:tc>
      </w:tr>
      <w:tr>
        <w:tc>
          <w:tcPr>
            <w:tcW w:w="576" w:type="pct"/>
            <w:vAlign w:val="center"/>
          </w:tcPr>
          <w:p w:rsidR="0018722C">
            <w:pPr>
              <w:pStyle w:val="ac"/>
              <w:topLinePunct/>
              <w:ind w:leftChars="0" w:left="0" w:rightChars="0" w:right="0" w:firstLineChars="0" w:firstLine="0"/>
              <w:spacing w:line="240" w:lineRule="atLeast"/>
            </w:pPr>
            <w:r w:rsidRPr="00000000">
              <w:rPr>
                <w:sz w:val="24"/>
                <w:szCs w:val="24"/>
              </w:rPr>
              <w:t>最小值</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9.18</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3.76</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2.47</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46.94</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17.52</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0.116</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1.68</w:t>
            </w:r>
          </w:p>
        </w:tc>
      </w:tr>
      <w:tr>
        <w:tc>
          <w:tcPr>
            <w:tcW w:w="576" w:type="pct"/>
            <w:vAlign w:val="center"/>
          </w:tcPr>
          <w:p w:rsidR="0018722C">
            <w:pPr>
              <w:pStyle w:val="ac"/>
              <w:topLinePunct/>
              <w:ind w:leftChars="0" w:left="0" w:rightChars="0" w:right="0" w:firstLineChars="0" w:firstLine="0"/>
              <w:spacing w:line="240" w:lineRule="atLeast"/>
            </w:pPr>
            <w:r w:rsidRPr="00000000">
              <w:rPr>
                <w:sz w:val="24"/>
                <w:szCs w:val="24"/>
              </w:rPr>
              <w:t>标准差</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10.80</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6.56</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18.66</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2.70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10.54</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19.04</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3.59</w:t>
            </w: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0.152</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3.45</w:t>
            </w:r>
          </w:p>
        </w:tc>
      </w:tr>
      <w:tr>
        <w:tc>
          <w:tcPr>
            <w:tcW w:w="576" w:type="pct"/>
            <w:vAlign w:val="center"/>
          </w:tcPr>
          <w:p w:rsidR="0018722C">
            <w:pPr>
              <w:pStyle w:val="ac"/>
              <w:topLinePunct/>
              <w:ind w:leftChars="0" w:left="0" w:rightChars="0" w:right="0" w:firstLineChars="0" w:firstLine="0"/>
              <w:spacing w:line="240" w:lineRule="atLeast"/>
            </w:pPr>
            <w:r w:rsidRPr="00000000">
              <w:rPr>
                <w:sz w:val="24"/>
                <w:szCs w:val="24"/>
              </w:rPr>
              <w:t>统计量</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RISWU</w:t>
            </w:r>
          </w:p>
        </w:tc>
        <w:tc>
          <w:tcPr>
            <w:tcW w:w="567" w:type="pct"/>
            <w:vAlign w:val="center"/>
          </w:tcPr>
          <w:p w:rsidR="0018722C">
            <w:pPr>
              <w:pStyle w:val="a5"/>
              <w:topLinePunct/>
              <w:ind w:leftChars="0" w:left="0" w:rightChars="0" w:right="0" w:firstLineChars="0" w:firstLine="0"/>
              <w:spacing w:line="240" w:lineRule="atLeast"/>
            </w:pPr>
            <w:r w:rsidRPr="00000000">
              <w:rPr>
                <w:sz w:val="24"/>
                <w:szCs w:val="24"/>
              </w:rPr>
              <w:t>RIWWD</w:t>
            </w:r>
          </w:p>
        </w:tc>
        <w:tc>
          <w:tcPr>
            <w:tcW w:w="500" w:type="pct"/>
            <w:vAlign w:val="center"/>
          </w:tcPr>
          <w:p w:rsidR="0018722C">
            <w:pPr>
              <w:pStyle w:val="a5"/>
              <w:topLinePunct/>
              <w:ind w:leftChars="0" w:left="0" w:rightChars="0" w:right="0" w:firstLineChars="0" w:firstLine="0"/>
              <w:spacing w:line="240" w:lineRule="atLeast"/>
            </w:pPr>
            <w:r w:rsidRPr="00000000">
              <w:rPr>
                <w:sz w:val="24"/>
                <w:szCs w:val="24"/>
              </w:rPr>
              <w:t>RIDR</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MI</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MER</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RSNL</w:t>
            </w:r>
          </w:p>
        </w:tc>
        <w:tc>
          <w:tcPr>
            <w:tcW w:w="524" w:type="pct"/>
            <w:vAlign w:val="center"/>
          </w:tcPr>
          <w:p w:rsidR="0018722C">
            <w:pPr>
              <w:pStyle w:val="a5"/>
              <w:topLinePunct/>
              <w:ind w:leftChars="0" w:left="0" w:rightChars="0" w:right="0" w:firstLineChars="0" w:firstLine="0"/>
              <w:spacing w:line="240" w:lineRule="atLeast"/>
            </w:pPr>
            <w:r w:rsidRPr="00000000">
              <w:rPr>
                <w:sz w:val="24"/>
                <w:szCs w:val="24"/>
              </w:rPr>
              <w:t>RSTL</w:t>
            </w:r>
          </w:p>
        </w:tc>
        <w:tc>
          <w:tcPr>
            <w:tcW w:w="438" w:type="pct"/>
            <w:vAlign w:val="center"/>
          </w:tcPr>
          <w:p w:rsidR="0018722C">
            <w:pPr>
              <w:pStyle w:val="a5"/>
              <w:topLinePunct/>
              <w:ind w:leftChars="0" w:left="0" w:rightChars="0" w:right="0" w:firstLineChars="0" w:firstLine="0"/>
              <w:spacing w:line="240" w:lineRule="atLeast"/>
            </w:pPr>
            <w:r w:rsidRPr="00000000">
              <w:rPr>
                <w:sz w:val="24"/>
                <w:szCs w:val="24"/>
              </w:rPr>
              <w:t>RSPL</w:t>
            </w:r>
          </w:p>
        </w:tc>
        <w:tc>
          <w:tcPr>
            <w:tcW w:w="529" w:type="pct"/>
            <w:vAlign w:val="center"/>
          </w:tcPr>
          <w:p w:rsidR="0018722C">
            <w:pPr>
              <w:pStyle w:val="ad"/>
              <w:topLinePunct/>
              <w:ind w:leftChars="0" w:left="0" w:rightChars="0" w:right="0" w:firstLineChars="0" w:firstLine="0"/>
              <w:spacing w:line="240" w:lineRule="atLeast"/>
            </w:pPr>
            <w:r w:rsidRPr="00000000">
              <w:rPr>
                <w:sz w:val="24"/>
                <w:szCs w:val="24"/>
              </w:rPr>
              <w:t>RSCL</w:t>
            </w:r>
          </w:p>
        </w:tc>
      </w:tr>
      <w:tr>
        <w:tc>
          <w:tcPr>
            <w:tcW w:w="576" w:type="pct"/>
            <w:vAlign w:val="center"/>
          </w:tcPr>
          <w:p w:rsidR="0018722C">
            <w:pPr>
              <w:pStyle w:val="ac"/>
              <w:topLinePunct/>
              <w:ind w:leftChars="0" w:left="0" w:rightChars="0" w:right="0" w:firstLineChars="0" w:firstLine="0"/>
              <w:spacing w:line="240" w:lineRule="atLeast"/>
            </w:pPr>
            <w:r w:rsidRPr="00000000">
              <w:rPr>
                <w:sz w:val="24"/>
                <w:szCs w:val="24"/>
              </w:rPr>
              <w:t>单位</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2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3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29"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576" w:type="pct"/>
            <w:vAlign w:val="center"/>
          </w:tcPr>
          <w:p w:rsidR="0018722C">
            <w:pPr>
              <w:pStyle w:val="ac"/>
              <w:topLinePunct/>
              <w:ind w:leftChars="0" w:left="0" w:rightChars="0" w:right="0" w:firstLineChars="0" w:firstLine="0"/>
              <w:spacing w:line="240" w:lineRule="atLeast"/>
            </w:pPr>
            <w:r w:rsidRPr="00000000">
              <w:rPr>
                <w:sz w:val="24"/>
                <w:szCs w:val="24"/>
              </w:rPr>
              <w:t>均值</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80.39</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91.06</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88.67</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6.88</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11.81</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0.31</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0.33</w:t>
            </w: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0.29</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0.20</w:t>
            </w:r>
          </w:p>
        </w:tc>
      </w:tr>
      <w:tr>
        <w:tc>
          <w:tcPr>
            <w:tcW w:w="576" w:type="pct"/>
            <w:vAlign w:val="center"/>
          </w:tcPr>
          <w:p w:rsidR="0018722C">
            <w:pPr>
              <w:pStyle w:val="ac"/>
              <w:topLinePunct/>
              <w:ind w:leftChars="0" w:left="0" w:rightChars="0" w:right="0" w:firstLineChars="0" w:firstLine="0"/>
              <w:spacing w:line="240" w:lineRule="atLeast"/>
            </w:pPr>
            <w:r w:rsidRPr="00000000">
              <w:rPr>
                <w:sz w:val="24"/>
                <w:szCs w:val="24"/>
              </w:rPr>
              <w:t>中位数</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85.09</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95.25</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95.09</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3.07</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9.26</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0.33</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0.33</w:t>
            </w: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0.17</w:t>
            </w:r>
          </w:p>
        </w:tc>
      </w:tr>
      <w:tr>
        <w:tc>
          <w:tcPr>
            <w:tcW w:w="576" w:type="pct"/>
            <w:vAlign w:val="center"/>
          </w:tcPr>
          <w:p w:rsidR="0018722C">
            <w:pPr>
              <w:pStyle w:val="ac"/>
              <w:topLinePunct/>
              <w:ind w:leftChars="0" w:left="0" w:rightChars="0" w:right="0" w:firstLineChars="0" w:firstLine="0"/>
              <w:spacing w:line="240" w:lineRule="atLeast"/>
            </w:pPr>
            <w:r w:rsidRPr="00000000">
              <w:rPr>
                <w:sz w:val="24"/>
                <w:szCs w:val="24"/>
              </w:rPr>
              <w:t>最大值</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99.74</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76.40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53.80</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1.00</w:t>
            </w:r>
          </w:p>
        </w:tc>
      </w:tr>
      <w:tr>
        <w:tc>
          <w:tcPr>
            <w:tcW w:w="576" w:type="pct"/>
            <w:vAlign w:val="center"/>
          </w:tcPr>
          <w:p w:rsidR="0018722C">
            <w:pPr>
              <w:pStyle w:val="ac"/>
              <w:topLinePunct/>
              <w:ind w:leftChars="0" w:left="0" w:rightChars="0" w:right="0" w:firstLineChars="0" w:firstLine="0"/>
              <w:spacing w:line="240" w:lineRule="atLeast"/>
            </w:pPr>
            <w:r w:rsidRPr="00000000">
              <w:rPr>
                <w:sz w:val="24"/>
                <w:szCs w:val="24"/>
              </w:rPr>
              <w:t>最小值</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16.89</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13.46</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11.58</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0.56</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0.11</w:t>
            </w: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0.17</w:t>
            </w:r>
          </w:p>
        </w:tc>
      </w:tr>
      <w:tr>
        <w:tc>
          <w:tcPr>
            <w:tcW w:w="57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标准差</w:t>
            </w:r>
          </w:p>
        </w:tc>
        <w:tc>
          <w:tcPr>
            <w:tcW w:w="5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18.56</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10.84</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15.48</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10.10</w:t>
            </w:r>
          </w:p>
        </w:tc>
        <w:tc>
          <w:tcPr>
            <w:tcW w:w="4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9.88</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0.16</w:t>
            </w:r>
          </w:p>
        </w:tc>
        <w:tc>
          <w:tcPr>
            <w:tcW w:w="5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w:t>
            </w:r>
          </w:p>
        </w:tc>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0.21</w:t>
            </w:r>
          </w:p>
        </w:tc>
        <w:tc>
          <w:tcPr>
            <w:tcW w:w="52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0.13</w:t>
            </w:r>
          </w:p>
        </w:tc>
      </w:tr>
    </w:tbl>
    <w:p w:rsidR="0018722C">
      <w:pPr>
        <w:pStyle w:val="affa"/>
      </w:pPr>
    </w:p>
    <w:p w:rsidR="0018722C">
      <w:pPr>
        <w:topLinePunct/>
      </w:pPr>
      <w:r>
        <w:t>关于变量统计数据的来源，不同的指标有不同的来源。城市商品住宅销售价</w:t>
      </w:r>
      <w:r>
        <w:t>格的数据来源于各省统计年鉴；城镇居民人均可支配收入的数据来源于各省统计</w:t>
      </w:r>
      <w:r>
        <w:t>年鉴和一些地市的国民经济和社会发展统计公报；城市的矿业产值、矿业从业人员数的数据来源于《中国矿业年鉴》；用水普及率、燃气普及率、人均公共绿地面积的数据来源于《中国城市建设统计年鉴》；交通区位、自然区位、政治区位</w:t>
      </w:r>
      <w:r>
        <w:t>和文化区位的相对优势度数据来源于《中国城市竞争力年鉴》；其余指标的数据</w:t>
      </w:r>
      <w:r>
        <w:t>均来源于《中国城市统计年鉴》。</w:t>
      </w:r>
    </w:p>
    <w:p w:rsidR="0018722C">
      <w:pPr>
        <w:topLinePunct/>
      </w:pPr>
      <w:r>
        <w:t>关于变量统计数据的范围，考虑到城市的矿产资源分布很多都集中在城市的</w:t>
      </w:r>
      <w:r>
        <w:t>市辖县，所以，本文对于上述指标数据的统计尽可能采用全市范围的数据，但是</w:t>
      </w:r>
      <w:r>
        <w:t>，</w:t>
      </w:r>
    </w:p>
    <w:p w:rsidR="0018722C">
      <w:pPr>
        <w:topLinePunct/>
      </w:pPr>
      <w:r>
        <w:t>每万人拥有公共汽车数、人均城市道路面积、人均公共绿地面积三个指标只有针</w:t>
      </w:r>
      <w:r>
        <w:t>对市辖区范围统计的数据，因此，本文对此利用市辖区的数据对全市的数据进行了简单的替代。</w:t>
      </w:r>
    </w:p>
    <w:p w:rsidR="0018722C">
      <w:pPr>
        <w:pStyle w:val="Heading3"/>
        <w:topLinePunct/>
        <w:ind w:left="200" w:hangingChars="200" w:hanging="200"/>
      </w:pPr>
      <w:bookmarkStart w:id="18918" w:name="_Toc68618918"/>
      <w:bookmarkStart w:name="_bookmark46" w:id="111"/>
      <w:bookmarkEnd w:id="111"/>
      <w:r>
        <w:t>4.2.2</w:t>
      </w:r>
      <w:r>
        <w:t xml:space="preserve"> </w:t>
      </w:r>
      <w:bookmarkStart w:name="_bookmark46" w:id="112"/>
      <w:bookmarkEnd w:id="112"/>
      <w:r>
        <w:t>矿业城市商品住宅价格空间评价模型的构建</w:t>
      </w:r>
      <w:bookmarkEnd w:id="18918"/>
    </w:p>
    <w:p w:rsidR="0018722C">
      <w:pPr>
        <w:topLinePunct/>
      </w:pPr>
      <w:r>
        <w:t>这里，首先利用</w:t>
      </w:r>
      <w:r>
        <w:rPr>
          <w:rFonts w:ascii="Times New Roman" w:eastAsia="Times New Roman"/>
        </w:rPr>
        <w:t>60</w:t>
      </w:r>
      <w:r>
        <w:t>个城市组成的全样本的相关数据确定商品住宅价格空间</w:t>
      </w:r>
    </w:p>
    <w:p w:rsidR="0018722C">
      <w:pPr>
        <w:topLinePunct/>
      </w:pPr>
      <w:r>
        <w:t>评价计量模型的具体形式，然后利用确定的评价模型对由</w:t>
      </w:r>
      <w:r>
        <w:rPr>
          <w:rFonts w:ascii="Times New Roman" w:eastAsia="Times New Roman"/>
        </w:rPr>
        <w:t>21</w:t>
      </w:r>
      <w:r>
        <w:t>个矿业城市组成的</w:t>
      </w:r>
    </w:p>
    <w:p w:rsidR="0018722C">
      <w:pPr>
        <w:topLinePunct/>
      </w:pPr>
      <w:r>
        <w:t>子样本一和由</w:t>
      </w:r>
      <w:r>
        <w:rPr>
          <w:rFonts w:ascii="Times New Roman" w:eastAsia="Times New Roman"/>
        </w:rPr>
        <w:t>39</w:t>
      </w:r>
      <w:r>
        <w:t>个非矿业城市组成的子样本二分别进行回归分析，建立矿业城市的商品住宅价格评价模型。</w:t>
      </w:r>
    </w:p>
    <w:p w:rsidR="0018722C">
      <w:pPr>
        <w:topLinePunct/>
      </w:pPr>
      <w:r>
        <w:t>根据第</w:t>
      </w:r>
      <w:r>
        <w:rPr>
          <w:rFonts w:ascii="Times New Roman" w:eastAsia="Times New Roman"/>
        </w:rPr>
        <w:t>3</w:t>
      </w:r>
      <w:r>
        <w:t>章的分析可知，中国不同城市的商品住宅价格存在显著的空间相关</w:t>
      </w:r>
      <w:r>
        <w:t>关系，要求在构建模型时考虑采用空间计量分析方法。这里选择城市之间距离倒</w:t>
      </w:r>
      <w:r>
        <w:t>数的平方作为空间权重矩阵中元素的取值，在国家基础地理信息中心网站提供</w:t>
      </w:r>
      <w:r>
        <w:t>的</w:t>
      </w:r>
    </w:p>
    <w:p w:rsidR="0018722C">
      <w:pPr>
        <w:topLinePunct/>
      </w:pPr>
      <w:r>
        <w:rPr>
          <w:rFonts w:ascii="Times New Roman" w:eastAsia="Times New Roman"/>
        </w:rPr>
        <w:t>1</w:t>
      </w:r>
      <w:r>
        <w:rPr>
          <w:rFonts w:ascii="Times New Roman" w:eastAsia="Times New Roman"/>
        </w:rPr>
        <w:t xml:space="preserve">: </w:t>
      </w:r>
      <w:r>
        <w:rPr>
          <w:rFonts w:ascii="Times New Roman" w:eastAsia="Times New Roman"/>
        </w:rPr>
        <w:t>400</w:t>
      </w:r>
      <w:r>
        <w:t>万电子地图基础上计算出空间权重矩阵</w:t>
      </w:r>
      <w:r>
        <w:rPr>
          <w:rFonts w:ascii="Times New Roman" w:eastAsia="Times New Roman"/>
        </w:rPr>
        <w:t>W</w:t>
      </w:r>
      <w:r>
        <w:t>，检验样本城市商品住宅价格的</w:t>
      </w:r>
      <w:r>
        <w:t>空间相关性。利用样本城市的商品住宅销售价格数据计算</w:t>
      </w:r>
      <w:r>
        <w:rPr>
          <w:rFonts w:ascii="Times New Roman" w:eastAsia="Times New Roman"/>
        </w:rPr>
        <w:t>MoranI</w:t>
      </w:r>
      <w:r>
        <w:t>指数，计算结</w:t>
      </w:r>
      <w:r>
        <w:t>果见</w:t>
      </w:r>
      <w:r>
        <w:t>表</w:t>
      </w:r>
      <w:r>
        <w:rPr>
          <w:rFonts w:ascii="Times New Roman" w:eastAsia="Times New Roman"/>
        </w:rPr>
        <w:t>4-3</w:t>
      </w:r>
      <w:r>
        <w:t>。可以看出，除</w:t>
      </w:r>
      <w:r>
        <w:rPr>
          <w:rFonts w:ascii="Times New Roman" w:eastAsia="Times New Roman"/>
        </w:rPr>
        <w:t>2003</w:t>
      </w:r>
      <w:r>
        <w:t>年和</w:t>
      </w:r>
      <w:r>
        <w:rPr>
          <w:rFonts w:ascii="Times New Roman" w:eastAsia="Times New Roman"/>
        </w:rPr>
        <w:t>2005</w:t>
      </w:r>
      <w:r>
        <w:t>年以外，</w:t>
      </w:r>
      <w:r>
        <w:rPr>
          <w:rFonts w:ascii="Times New Roman" w:eastAsia="Times New Roman"/>
        </w:rPr>
        <w:t>60</w:t>
      </w:r>
      <w:r>
        <w:t>个样本城市商品住宅价格</w:t>
      </w:r>
      <w:r>
        <w:t>的空间相关性都通过了</w:t>
      </w:r>
      <w:r>
        <w:rPr>
          <w:rFonts w:ascii="Times New Roman" w:eastAsia="Times New Roman"/>
        </w:rPr>
        <w:t>10%</w:t>
      </w:r>
      <w:r>
        <w:t>的显著性检验，由此可以认为样本城市商品住宅价格之间存在着空间相关关系，需要建立空间面板模型。</w:t>
      </w:r>
    </w:p>
    <w:p w:rsidR="0018722C">
      <w:pPr>
        <w:pStyle w:val="a8"/>
        <w:topLinePunct/>
      </w:pPr>
      <w:r>
        <w:t>表</w:t>
      </w:r>
      <w:r>
        <w:t>4-3  </w:t>
      </w:r>
      <w:r>
        <w:t>样本城市商品住宅价格的</w:t>
      </w:r>
      <w:r>
        <w:t>Moran I</w:t>
      </w:r>
      <w:r>
        <w:t>指数检验</w:t>
      </w:r>
    </w:p>
    <w:tbl>
      <w:tblPr>
        <w:tblW w:w="5000" w:type="pct"/>
        <w:tblInd w:w="157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43"/>
        <w:gridCol w:w="1090"/>
        <w:gridCol w:w="1858"/>
        <w:gridCol w:w="1320"/>
      </w:tblGrid>
      <w:tr>
        <w:trPr>
          <w:tblHeader/>
        </w:trPr>
        <w:tc>
          <w:tcPr>
            <w:tcW w:w="1056"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Moran I</w:t>
            </w:r>
          </w:p>
        </w:tc>
        <w:tc>
          <w:tcPr>
            <w:tcW w:w="1717" w:type="pct"/>
            <w:vAlign w:val="center"/>
            <w:tcBorders>
              <w:bottom w:val="single" w:sz="4" w:space="0" w:color="auto"/>
            </w:tcBorders>
          </w:tcPr>
          <w:p w:rsidR="0018722C">
            <w:pPr>
              <w:pStyle w:val="a7"/>
              <w:topLinePunct/>
              <w:ind w:leftChars="0" w:left="0" w:rightChars="0" w:right="0" w:firstLineChars="0" w:firstLine="0"/>
              <w:spacing w:line="240" w:lineRule="atLeast"/>
            </w:pPr>
            <w:r>
              <w:t>正态性统计量值</w:t>
            </w:r>
          </w:p>
        </w:tc>
        <w:tc>
          <w:tcPr>
            <w:tcW w:w="1220" w:type="pct"/>
            <w:vAlign w:val="center"/>
            <w:tcBorders>
              <w:bottom w:val="single" w:sz="4" w:space="0" w:color="auto"/>
            </w:tcBorders>
          </w:tcPr>
          <w:p w:rsidR="0018722C">
            <w:pPr>
              <w:pStyle w:val="a7"/>
              <w:topLinePunct/>
              <w:ind w:leftChars="0" w:left="0" w:rightChars="0" w:right="0" w:firstLineChars="0" w:firstLine="0"/>
              <w:spacing w:line="240" w:lineRule="atLeast"/>
            </w:pPr>
            <w:r>
              <w:t>小概率</w:t>
            </w:r>
            <w:r>
              <w:t>p</w:t>
            </w:r>
            <w:r>
              <w:t>值</w:t>
            </w:r>
          </w:p>
        </w:tc>
      </w:tr>
      <w:tr>
        <w:tc>
          <w:tcPr>
            <w:tcW w:w="1056" w:type="pct"/>
            <w:vAlign w:val="center"/>
          </w:tcPr>
          <w:p w:rsidR="0018722C">
            <w:pPr>
              <w:pStyle w:val="affff9"/>
              <w:topLinePunct/>
              <w:ind w:leftChars="0" w:left="0" w:rightChars="0" w:right="0" w:firstLineChars="0" w:firstLine="0"/>
              <w:spacing w:line="240" w:lineRule="atLeast"/>
            </w:pPr>
            <w:r>
              <w:t>2003</w:t>
            </w:r>
          </w:p>
        </w:tc>
        <w:tc>
          <w:tcPr>
            <w:tcW w:w="1007" w:type="pct"/>
            <w:vAlign w:val="center"/>
          </w:tcPr>
          <w:p w:rsidR="0018722C">
            <w:pPr>
              <w:pStyle w:val="affff9"/>
              <w:topLinePunct/>
              <w:ind w:leftChars="0" w:left="0" w:rightChars="0" w:right="0" w:firstLineChars="0" w:firstLine="0"/>
              <w:spacing w:line="240" w:lineRule="atLeast"/>
            </w:pPr>
            <w:r>
              <w:t>0.1155</w:t>
            </w:r>
          </w:p>
        </w:tc>
        <w:tc>
          <w:tcPr>
            <w:tcW w:w="1717" w:type="pct"/>
            <w:vAlign w:val="center"/>
          </w:tcPr>
          <w:p w:rsidR="0018722C">
            <w:pPr>
              <w:pStyle w:val="affff9"/>
              <w:topLinePunct/>
              <w:ind w:leftChars="0" w:left="0" w:rightChars="0" w:right="0" w:firstLineChars="0" w:firstLine="0"/>
              <w:spacing w:line="240" w:lineRule="atLeast"/>
            </w:pPr>
            <w:r>
              <w:t>1.1455</w:t>
            </w:r>
          </w:p>
        </w:tc>
        <w:tc>
          <w:tcPr>
            <w:tcW w:w="1220" w:type="pct"/>
            <w:vAlign w:val="center"/>
          </w:tcPr>
          <w:p w:rsidR="0018722C">
            <w:pPr>
              <w:pStyle w:val="affff9"/>
              <w:topLinePunct/>
              <w:ind w:leftChars="0" w:left="0" w:rightChars="0" w:right="0" w:firstLineChars="0" w:firstLine="0"/>
              <w:spacing w:line="240" w:lineRule="atLeast"/>
            </w:pPr>
            <w:r>
              <w:t>0.1260</w:t>
            </w:r>
          </w:p>
        </w:tc>
      </w:tr>
      <w:tr>
        <w:tc>
          <w:tcPr>
            <w:tcW w:w="1056" w:type="pct"/>
            <w:vAlign w:val="center"/>
          </w:tcPr>
          <w:p w:rsidR="0018722C">
            <w:pPr>
              <w:pStyle w:val="affff9"/>
              <w:topLinePunct/>
              <w:ind w:leftChars="0" w:left="0" w:rightChars="0" w:right="0" w:firstLineChars="0" w:firstLine="0"/>
              <w:spacing w:line="240" w:lineRule="atLeast"/>
            </w:pPr>
            <w:r>
              <w:t>2004</w:t>
            </w:r>
          </w:p>
        </w:tc>
        <w:tc>
          <w:tcPr>
            <w:tcW w:w="1007" w:type="pct"/>
            <w:vAlign w:val="center"/>
          </w:tcPr>
          <w:p w:rsidR="0018722C">
            <w:pPr>
              <w:pStyle w:val="affff9"/>
              <w:topLinePunct/>
              <w:ind w:leftChars="0" w:left="0" w:rightChars="0" w:right="0" w:firstLineChars="0" w:firstLine="0"/>
              <w:spacing w:line="240" w:lineRule="atLeast"/>
            </w:pPr>
            <w:r>
              <w:t>0.1492</w:t>
            </w:r>
          </w:p>
        </w:tc>
        <w:tc>
          <w:tcPr>
            <w:tcW w:w="1717" w:type="pct"/>
            <w:vAlign w:val="center"/>
          </w:tcPr>
          <w:p w:rsidR="0018722C">
            <w:pPr>
              <w:pStyle w:val="affff9"/>
              <w:topLinePunct/>
              <w:ind w:leftChars="0" w:left="0" w:rightChars="0" w:right="0" w:firstLineChars="0" w:firstLine="0"/>
              <w:spacing w:line="240" w:lineRule="atLeast"/>
            </w:pPr>
            <w:r>
              <w:t>1.4369</w:t>
            </w:r>
          </w:p>
        </w:tc>
        <w:tc>
          <w:tcPr>
            <w:tcW w:w="1220" w:type="pct"/>
            <w:vAlign w:val="center"/>
          </w:tcPr>
          <w:p w:rsidR="0018722C">
            <w:pPr>
              <w:pStyle w:val="affff9"/>
              <w:topLinePunct/>
              <w:ind w:leftChars="0" w:left="0" w:rightChars="0" w:right="0" w:firstLineChars="0" w:firstLine="0"/>
              <w:spacing w:line="240" w:lineRule="atLeast"/>
            </w:pPr>
            <w:r>
              <w:t>0.0754</w:t>
            </w:r>
          </w:p>
        </w:tc>
      </w:tr>
      <w:tr>
        <w:tc>
          <w:tcPr>
            <w:tcW w:w="1056" w:type="pct"/>
            <w:vAlign w:val="center"/>
          </w:tcPr>
          <w:p w:rsidR="0018722C">
            <w:pPr>
              <w:pStyle w:val="affff9"/>
              <w:topLinePunct/>
              <w:ind w:leftChars="0" w:left="0" w:rightChars="0" w:right="0" w:firstLineChars="0" w:firstLine="0"/>
              <w:spacing w:line="240" w:lineRule="atLeast"/>
            </w:pPr>
            <w:r>
              <w:t>2005</w:t>
            </w:r>
          </w:p>
        </w:tc>
        <w:tc>
          <w:tcPr>
            <w:tcW w:w="1007" w:type="pct"/>
            <w:vAlign w:val="center"/>
          </w:tcPr>
          <w:p w:rsidR="0018722C">
            <w:pPr>
              <w:pStyle w:val="affff9"/>
              <w:topLinePunct/>
              <w:ind w:leftChars="0" w:left="0" w:rightChars="0" w:right="0" w:firstLineChars="0" w:firstLine="0"/>
              <w:spacing w:line="240" w:lineRule="atLeast"/>
            </w:pPr>
            <w:r>
              <w:t>0.1138</w:t>
            </w:r>
          </w:p>
        </w:tc>
        <w:tc>
          <w:tcPr>
            <w:tcW w:w="1717" w:type="pct"/>
            <w:vAlign w:val="center"/>
          </w:tcPr>
          <w:p w:rsidR="0018722C">
            <w:pPr>
              <w:pStyle w:val="affff9"/>
              <w:topLinePunct/>
              <w:ind w:leftChars="0" w:left="0" w:rightChars="0" w:right="0" w:firstLineChars="0" w:firstLine="0"/>
              <w:spacing w:line="240" w:lineRule="atLeast"/>
            </w:pPr>
            <w:r>
              <w:t>1.1303</w:t>
            </w:r>
          </w:p>
        </w:tc>
        <w:tc>
          <w:tcPr>
            <w:tcW w:w="1220" w:type="pct"/>
            <w:vAlign w:val="center"/>
          </w:tcPr>
          <w:p w:rsidR="0018722C">
            <w:pPr>
              <w:pStyle w:val="affff9"/>
              <w:topLinePunct/>
              <w:ind w:leftChars="0" w:left="0" w:rightChars="0" w:right="0" w:firstLineChars="0" w:firstLine="0"/>
              <w:spacing w:line="240" w:lineRule="atLeast"/>
            </w:pPr>
            <w:r>
              <w:t>0.1292</w:t>
            </w:r>
          </w:p>
        </w:tc>
      </w:tr>
      <w:tr>
        <w:tc>
          <w:tcPr>
            <w:tcW w:w="1056" w:type="pct"/>
            <w:vAlign w:val="center"/>
          </w:tcPr>
          <w:p w:rsidR="0018722C">
            <w:pPr>
              <w:pStyle w:val="affff9"/>
              <w:topLinePunct/>
              <w:ind w:leftChars="0" w:left="0" w:rightChars="0" w:right="0" w:firstLineChars="0" w:firstLine="0"/>
              <w:spacing w:line="240" w:lineRule="atLeast"/>
            </w:pPr>
            <w:r>
              <w:t>2006</w:t>
            </w:r>
          </w:p>
        </w:tc>
        <w:tc>
          <w:tcPr>
            <w:tcW w:w="1007" w:type="pct"/>
            <w:vAlign w:val="center"/>
          </w:tcPr>
          <w:p w:rsidR="0018722C">
            <w:pPr>
              <w:pStyle w:val="affff9"/>
              <w:topLinePunct/>
              <w:ind w:leftChars="0" w:left="0" w:rightChars="0" w:right="0" w:firstLineChars="0" w:firstLine="0"/>
              <w:spacing w:line="240" w:lineRule="atLeast"/>
            </w:pPr>
            <w:r>
              <w:t>0.2166</w:t>
            </w:r>
          </w:p>
        </w:tc>
        <w:tc>
          <w:tcPr>
            <w:tcW w:w="1717" w:type="pct"/>
            <w:vAlign w:val="center"/>
          </w:tcPr>
          <w:p w:rsidR="0018722C">
            <w:pPr>
              <w:pStyle w:val="affff9"/>
              <w:topLinePunct/>
              <w:ind w:leftChars="0" w:left="0" w:rightChars="0" w:right="0" w:firstLineChars="0" w:firstLine="0"/>
              <w:spacing w:line="240" w:lineRule="atLeast"/>
            </w:pPr>
            <w:r>
              <w:t>2.0196</w:t>
            </w:r>
          </w:p>
        </w:tc>
        <w:tc>
          <w:tcPr>
            <w:tcW w:w="1220" w:type="pct"/>
            <w:vAlign w:val="center"/>
          </w:tcPr>
          <w:p w:rsidR="0018722C">
            <w:pPr>
              <w:pStyle w:val="affff9"/>
              <w:topLinePunct/>
              <w:ind w:leftChars="0" w:left="0" w:rightChars="0" w:right="0" w:firstLineChars="0" w:firstLine="0"/>
              <w:spacing w:line="240" w:lineRule="atLeast"/>
            </w:pPr>
            <w:r>
              <w:t>0.0217</w:t>
            </w:r>
          </w:p>
        </w:tc>
      </w:tr>
      <w:tr>
        <w:tc>
          <w:tcPr>
            <w:tcW w:w="1056" w:type="pct"/>
            <w:vAlign w:val="center"/>
          </w:tcPr>
          <w:p w:rsidR="0018722C">
            <w:pPr>
              <w:pStyle w:val="affff9"/>
              <w:topLinePunct/>
              <w:ind w:leftChars="0" w:left="0" w:rightChars="0" w:right="0" w:firstLineChars="0" w:firstLine="0"/>
              <w:spacing w:line="240" w:lineRule="atLeast"/>
            </w:pPr>
            <w:r>
              <w:t>2007</w:t>
            </w:r>
          </w:p>
        </w:tc>
        <w:tc>
          <w:tcPr>
            <w:tcW w:w="1007" w:type="pct"/>
            <w:vAlign w:val="center"/>
          </w:tcPr>
          <w:p w:rsidR="0018722C">
            <w:pPr>
              <w:pStyle w:val="affff9"/>
              <w:topLinePunct/>
              <w:ind w:leftChars="0" w:left="0" w:rightChars="0" w:right="0" w:firstLineChars="0" w:firstLine="0"/>
              <w:spacing w:line="240" w:lineRule="atLeast"/>
            </w:pPr>
            <w:r>
              <w:t>0.2077</w:t>
            </w:r>
          </w:p>
        </w:tc>
        <w:tc>
          <w:tcPr>
            <w:tcW w:w="1717" w:type="pct"/>
            <w:vAlign w:val="center"/>
          </w:tcPr>
          <w:p w:rsidR="0018722C">
            <w:pPr>
              <w:pStyle w:val="affff9"/>
              <w:topLinePunct/>
              <w:ind w:leftChars="0" w:left="0" w:rightChars="0" w:right="0" w:firstLineChars="0" w:firstLine="0"/>
              <w:spacing w:line="240" w:lineRule="atLeast"/>
            </w:pPr>
            <w:r>
              <w:t>1.9426</w:t>
            </w:r>
          </w:p>
        </w:tc>
        <w:tc>
          <w:tcPr>
            <w:tcW w:w="1220" w:type="pct"/>
            <w:vAlign w:val="center"/>
          </w:tcPr>
          <w:p w:rsidR="0018722C">
            <w:pPr>
              <w:pStyle w:val="affff9"/>
              <w:topLinePunct/>
              <w:ind w:leftChars="0" w:left="0" w:rightChars="0" w:right="0" w:firstLineChars="0" w:firstLine="0"/>
              <w:spacing w:line="240" w:lineRule="atLeast"/>
            </w:pPr>
            <w:r>
              <w:t>0.0260</w:t>
            </w:r>
          </w:p>
        </w:tc>
      </w:tr>
      <w:tr>
        <w:tc>
          <w:tcPr>
            <w:tcW w:w="1056" w:type="pct"/>
            <w:vAlign w:val="center"/>
          </w:tcPr>
          <w:p w:rsidR="0018722C">
            <w:pPr>
              <w:pStyle w:val="affff9"/>
              <w:topLinePunct/>
              <w:ind w:leftChars="0" w:left="0" w:rightChars="0" w:right="0" w:firstLineChars="0" w:firstLine="0"/>
              <w:spacing w:line="240" w:lineRule="atLeast"/>
            </w:pPr>
            <w:r>
              <w:t>2008</w:t>
            </w:r>
          </w:p>
        </w:tc>
        <w:tc>
          <w:tcPr>
            <w:tcW w:w="1007" w:type="pct"/>
            <w:vAlign w:val="center"/>
          </w:tcPr>
          <w:p w:rsidR="0018722C">
            <w:pPr>
              <w:pStyle w:val="affff9"/>
              <w:topLinePunct/>
              <w:ind w:leftChars="0" w:left="0" w:rightChars="0" w:right="0" w:firstLineChars="0" w:firstLine="0"/>
              <w:spacing w:line="240" w:lineRule="atLeast"/>
            </w:pPr>
            <w:r>
              <w:t>0.2176</w:t>
            </w:r>
          </w:p>
        </w:tc>
        <w:tc>
          <w:tcPr>
            <w:tcW w:w="1717" w:type="pct"/>
            <w:vAlign w:val="center"/>
          </w:tcPr>
          <w:p w:rsidR="0018722C">
            <w:pPr>
              <w:pStyle w:val="affff9"/>
              <w:topLinePunct/>
              <w:ind w:leftChars="0" w:left="0" w:rightChars="0" w:right="0" w:firstLineChars="0" w:firstLine="0"/>
              <w:spacing w:line="240" w:lineRule="atLeast"/>
            </w:pPr>
            <w:r>
              <w:t>2.0283</w:t>
            </w:r>
          </w:p>
        </w:tc>
        <w:tc>
          <w:tcPr>
            <w:tcW w:w="1220" w:type="pct"/>
            <w:vAlign w:val="center"/>
          </w:tcPr>
          <w:p w:rsidR="0018722C">
            <w:pPr>
              <w:pStyle w:val="affff9"/>
              <w:topLinePunct/>
              <w:ind w:leftChars="0" w:left="0" w:rightChars="0" w:right="0" w:firstLineChars="0" w:firstLine="0"/>
              <w:spacing w:line="240" w:lineRule="atLeast"/>
            </w:pPr>
            <w:r>
              <w:t>0.0213</w:t>
            </w:r>
          </w:p>
        </w:tc>
      </w:tr>
      <w:tr>
        <w:tc>
          <w:tcPr>
            <w:tcW w:w="1056" w:type="pct"/>
            <w:vAlign w:val="center"/>
          </w:tcPr>
          <w:p w:rsidR="0018722C">
            <w:pPr>
              <w:pStyle w:val="affff9"/>
              <w:topLinePunct/>
              <w:ind w:leftChars="0" w:left="0" w:rightChars="0" w:right="0" w:firstLineChars="0" w:firstLine="0"/>
              <w:spacing w:line="240" w:lineRule="atLeast"/>
            </w:pPr>
            <w:r>
              <w:t>2009</w:t>
            </w:r>
          </w:p>
        </w:tc>
        <w:tc>
          <w:tcPr>
            <w:tcW w:w="1007" w:type="pct"/>
            <w:vAlign w:val="center"/>
          </w:tcPr>
          <w:p w:rsidR="0018722C">
            <w:pPr>
              <w:pStyle w:val="affff9"/>
              <w:topLinePunct/>
              <w:ind w:leftChars="0" w:left="0" w:rightChars="0" w:right="0" w:firstLineChars="0" w:firstLine="0"/>
              <w:spacing w:line="240" w:lineRule="atLeast"/>
            </w:pPr>
            <w:r>
              <w:t>0.2260</w:t>
            </w:r>
          </w:p>
        </w:tc>
        <w:tc>
          <w:tcPr>
            <w:tcW w:w="1717" w:type="pct"/>
            <w:vAlign w:val="center"/>
          </w:tcPr>
          <w:p w:rsidR="0018722C">
            <w:pPr>
              <w:pStyle w:val="affff9"/>
              <w:topLinePunct/>
              <w:ind w:leftChars="0" w:left="0" w:rightChars="0" w:right="0" w:firstLineChars="0" w:firstLine="0"/>
              <w:spacing w:line="240" w:lineRule="atLeast"/>
            </w:pPr>
            <w:r>
              <w:t>2.1003</w:t>
            </w:r>
          </w:p>
        </w:tc>
        <w:tc>
          <w:tcPr>
            <w:tcW w:w="1220" w:type="pct"/>
            <w:vAlign w:val="center"/>
          </w:tcPr>
          <w:p w:rsidR="0018722C">
            <w:pPr>
              <w:pStyle w:val="affff9"/>
              <w:topLinePunct/>
              <w:ind w:leftChars="0" w:left="0" w:rightChars="0" w:right="0" w:firstLineChars="0" w:firstLine="0"/>
              <w:spacing w:line="240" w:lineRule="atLeast"/>
            </w:pPr>
            <w:r>
              <w:t>0.0179</w:t>
            </w:r>
          </w:p>
        </w:tc>
      </w:tr>
      <w:tr>
        <w:tc>
          <w:tcPr>
            <w:tcW w:w="1056" w:type="pct"/>
            <w:vAlign w:val="center"/>
          </w:tcPr>
          <w:p w:rsidR="0018722C">
            <w:pPr>
              <w:pStyle w:val="affff9"/>
              <w:topLinePunct/>
              <w:ind w:leftChars="0" w:left="0" w:rightChars="0" w:right="0" w:firstLineChars="0" w:firstLine="0"/>
              <w:spacing w:line="240" w:lineRule="atLeast"/>
            </w:pPr>
            <w:r>
              <w:t>2010</w:t>
            </w:r>
          </w:p>
        </w:tc>
        <w:tc>
          <w:tcPr>
            <w:tcW w:w="1007" w:type="pct"/>
            <w:vAlign w:val="center"/>
          </w:tcPr>
          <w:p w:rsidR="0018722C">
            <w:pPr>
              <w:pStyle w:val="affff9"/>
              <w:topLinePunct/>
              <w:ind w:leftChars="0" w:left="0" w:rightChars="0" w:right="0" w:firstLineChars="0" w:firstLine="0"/>
              <w:spacing w:line="240" w:lineRule="atLeast"/>
            </w:pPr>
            <w:r>
              <w:t>0.2578</w:t>
            </w:r>
          </w:p>
        </w:tc>
        <w:tc>
          <w:tcPr>
            <w:tcW w:w="1717" w:type="pct"/>
            <w:vAlign w:val="center"/>
          </w:tcPr>
          <w:p w:rsidR="0018722C">
            <w:pPr>
              <w:pStyle w:val="affff9"/>
              <w:topLinePunct/>
              <w:ind w:leftChars="0" w:left="0" w:rightChars="0" w:right="0" w:firstLineChars="0" w:firstLine="0"/>
              <w:spacing w:line="240" w:lineRule="atLeast"/>
            </w:pPr>
            <w:r>
              <w:t>2.3758</w:t>
            </w:r>
          </w:p>
        </w:tc>
        <w:tc>
          <w:tcPr>
            <w:tcW w:w="1220" w:type="pct"/>
            <w:vAlign w:val="center"/>
          </w:tcPr>
          <w:p w:rsidR="0018722C">
            <w:pPr>
              <w:pStyle w:val="affff9"/>
              <w:topLinePunct/>
              <w:ind w:leftChars="0" w:left="0" w:rightChars="0" w:right="0" w:firstLineChars="0" w:firstLine="0"/>
              <w:spacing w:line="240" w:lineRule="atLeast"/>
            </w:pPr>
            <w:r>
              <w:t>0.0088</w:t>
            </w:r>
          </w:p>
        </w:tc>
      </w:tr>
      <w:tr>
        <w:tc>
          <w:tcPr>
            <w:tcW w:w="1056" w:type="pct"/>
            <w:vAlign w:val="center"/>
            <w:tcBorders>
              <w:top w:val="single" w:sz="4" w:space="0" w:color="auto"/>
            </w:tcBorders>
          </w:tcPr>
          <w:p w:rsidR="0018722C">
            <w:pPr>
              <w:pStyle w:val="affff9"/>
              <w:topLinePunct/>
              <w:ind w:leftChars="0" w:left="0" w:rightChars="0" w:right="0" w:firstLineChars="0" w:firstLine="0"/>
              <w:spacing w:line="240" w:lineRule="atLeast"/>
            </w:pPr>
            <w:r>
              <w:t>2003-2010</w:t>
            </w:r>
          </w:p>
        </w:tc>
        <w:tc>
          <w:tcPr>
            <w:tcW w:w="1007" w:type="pct"/>
            <w:vAlign w:val="center"/>
            <w:tcBorders>
              <w:top w:val="single" w:sz="4" w:space="0" w:color="auto"/>
            </w:tcBorders>
          </w:tcPr>
          <w:p w:rsidR="0018722C">
            <w:pPr>
              <w:pStyle w:val="affff9"/>
              <w:topLinePunct/>
              <w:ind w:leftChars="0" w:left="0" w:rightChars="0" w:right="0" w:firstLineChars="0" w:firstLine="0"/>
              <w:spacing w:line="240" w:lineRule="atLeast"/>
            </w:pPr>
            <w:r>
              <w:t>0.1438</w:t>
            </w:r>
          </w:p>
        </w:tc>
        <w:tc>
          <w:tcPr>
            <w:tcW w:w="1717" w:type="pct"/>
            <w:vAlign w:val="center"/>
            <w:tcBorders>
              <w:top w:val="single" w:sz="4" w:space="0" w:color="auto"/>
            </w:tcBorders>
          </w:tcPr>
          <w:p w:rsidR="0018722C">
            <w:pPr>
              <w:pStyle w:val="affff9"/>
              <w:topLinePunct/>
              <w:ind w:leftChars="0" w:left="0" w:rightChars="0" w:right="0" w:firstLineChars="0" w:firstLine="0"/>
              <w:spacing w:line="240" w:lineRule="atLeast"/>
            </w:pPr>
            <w:r>
              <w:t>6.0739</w:t>
            </w:r>
          </w:p>
        </w:tc>
        <w:tc>
          <w:tcPr>
            <w:tcW w:w="1220"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a"/>
      </w:pPr>
    </w:p>
    <w:p w:rsidR="0018722C">
      <w:pPr>
        <w:topLinePunct/>
      </w:pPr>
      <w:r>
        <w:t>按照</w:t>
      </w:r>
      <w:r>
        <w:rPr>
          <w:rFonts w:ascii="Times New Roman" w:eastAsia="Times New Roman"/>
        </w:rPr>
        <w:t>Anselin</w:t>
      </w:r>
      <w:r>
        <w:rPr>
          <w:rFonts w:ascii="Times New Roman" w:eastAsia="Times New Roman"/>
        </w:rPr>
        <w:t>[</w:t>
      </w:r>
      <w:r>
        <w:rPr>
          <w:rFonts w:ascii="Times New Roman" w:eastAsia="Times New Roman"/>
        </w:rPr>
        <w:t xml:space="preserve">124</w:t>
      </w:r>
      <w:r>
        <w:rPr>
          <w:rFonts w:ascii="Times New Roman" w:eastAsia="Times New Roman"/>
        </w:rPr>
        <w:t>]</w:t>
      </w:r>
      <w:r>
        <w:t>的思想，空间评估模型包括空间滞后模型和空间误差模型两类，分别为：</w:t>
      </w:r>
    </w:p>
    <w:p w:rsidR="0018722C">
      <w:spacing w:beforeLines="0" w:before="0" w:afterLines="0" w:after="0" w:line="440" w:lineRule="auto"/>
      <w:pPr>
        <w:sectPr w:rsidR="00556256">
          <w:pgSz w:w="11910" w:h="16840"/>
          <w:pgMar w:header="895" w:footer="875" w:top="1140" w:bottom="1060" w:left="1660" w:right="1660"/>
        </w:sectPr>
        <w:topLinePunct/>
      </w:pPr>
    </w:p>
    <w:p w:rsidR="0018722C">
      <w:pPr>
        <w:topLinePunct/>
      </w:pPr>
      <w:r>
        <w:rPr>
          <w:rFonts w:cstheme="minorBidi" w:hAnsiTheme="minorHAnsi" w:eastAsiaTheme="minorHAnsi" w:asciiTheme="minorHAnsi" w:ascii="Times New Roman" w:hAnsi="Times New Roman"/>
          <w:i/>
        </w:rPr>
        <w:t>HP</w:t>
      </w:r>
      <w:r>
        <w:rPr>
          <w:rFonts w:ascii="Times New Roman" w:hAnsi="Times New Roman" w:cstheme="minorBidi" w:eastAsiaTheme="minorHAnsi"/>
          <w:i/>
        </w:rPr>
        <w:t>it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WHP</w:t>
      </w:r>
      <w:r>
        <w:rPr>
          <w:rFonts w:ascii="Times New Roman" w:hAnsi="Times New Roman" w:cstheme="minorBidi" w:eastAsiaTheme="minorHAnsi"/>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 </w:t>
      </w:r>
      <w:r>
        <w:rPr>
          <w:rFonts w:ascii="Times New Roman" w:hAnsi="Times New Roman" w:cstheme="minorBidi" w:eastAsiaTheme="minorHAnsi"/>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it</w:t>
      </w:r>
    </w:p>
    <w:p w:rsidR="0018722C">
      <w:pPr>
        <w:topLinePunct/>
      </w:pPr>
      <w:r>
        <w:rPr>
          <w:rFonts w:cstheme="minorBidi" w:hAnsiTheme="minorHAnsi" w:eastAsiaTheme="minorHAnsi" w:asciiTheme="minorHAnsi" w:ascii="Times New Roman" w:hAnsi="Times New Roman"/>
          <w:i/>
        </w:rPr>
        <w:t>HP</w:t>
      </w:r>
      <w:r>
        <w:rPr>
          <w:rFonts w:ascii="Times New Roman" w:hAnsi="Times New Roman" w:cstheme="minorBidi" w:eastAsiaTheme="minorHAnsi"/>
          <w:i/>
        </w:rPr>
        <w:t>it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 </w:t>
      </w:r>
      <w:r>
        <w:rPr>
          <w:rFonts w:ascii="Times New Roman" w:hAnsi="Times New Roman" w:cstheme="minorBidi" w:eastAsiaTheme="minorHAnsi"/>
          <w:i/>
        </w:rPr>
        <w:t>it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W</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i/>
        </w:rPr>
        <w:t></w:t>
      </w:r>
      <w:r>
        <w:rPr>
          <w:rFonts w:ascii="Times New Roman" w:hAnsi="Times New Roman" w:cstheme="minorBidi" w:eastAsiaTheme="minorHAnsi"/>
          <w:i/>
        </w:rPr>
        <w:t>it</w:t>
      </w:r>
    </w:p>
    <w:p w:rsidR="0018722C">
      <w:pPr>
        <w:topLinePunct/>
      </w:pPr>
      <w:r>
        <w:br w:type="column"/>
      </w:r>
      <w:r>
        <w:rPr>
          <w:rFonts w:ascii="Times New Roman"/>
        </w:rPr>
        <w:t>(</w:t>
      </w:r>
      <w:r>
        <w:rPr>
          <w:rFonts w:ascii="Times New Roman"/>
        </w:rPr>
        <w:t xml:space="preserve">4.1</w:t>
      </w:r>
      <w:r>
        <w:rPr>
          <w:rFonts w:ascii="Times New Roman"/>
        </w:rPr>
        <w:t>)</w:t>
      </w:r>
    </w:p>
    <w:p w:rsidR="0018722C">
      <w:pPr>
        <w:topLinePunct/>
      </w:pPr>
      <w:r>
        <w:rPr>
          <w:rFonts w:ascii="Times New Roman"/>
        </w:rPr>
        <w:t>(</w:t>
      </w:r>
      <w:r>
        <w:rPr>
          <w:rFonts w:ascii="Times New Roman"/>
        </w:rPr>
        <w:t xml:space="preserve">4.2</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3517" w:space="3701"/>
            <w:col w:w="1372"/>
          </w:cols>
        </w:sectPr>
        <w:topLinePunct/>
      </w:pPr>
    </w:p>
    <w:p w:rsidR="0018722C">
      <w:pPr>
        <w:topLinePunct/>
      </w:pPr>
      <w:r>
        <w:t>其中，</w:t>
      </w:r>
      <w:r>
        <w:rPr>
          <w:rFonts w:ascii="Times New Roman" w:hAnsi="Times New Roman" w:eastAsia="宋体"/>
          <w:i/>
        </w:rPr>
        <w:t>HP</w:t>
      </w:r>
      <w:r>
        <w:rPr>
          <w:rFonts w:ascii="Times New Roman" w:hAnsi="Times New Roman" w:eastAsia="宋体"/>
          <w:vertAlign w:val="subscript"/>
          <w:i/>
        </w:rPr>
        <w:t>it</w:t>
      </w:r>
      <w:r>
        <w:t>表示第</w:t>
      </w:r>
      <w:r>
        <w:rPr>
          <w:rFonts w:ascii="Times New Roman" w:hAnsi="Times New Roman" w:eastAsia="宋体"/>
          <w:i/>
        </w:rPr>
        <w:t>i</w:t>
      </w:r>
      <w:r>
        <w:t>个城市在</w:t>
      </w:r>
      <w:r>
        <w:rPr>
          <w:rFonts w:ascii="Times New Roman" w:hAnsi="Times New Roman" w:eastAsia="宋体"/>
          <w:i/>
        </w:rPr>
        <w:t>t</w:t>
      </w:r>
      <w:r>
        <w:t>期的商品住宅价格；</w:t>
      </w:r>
      <w:r>
        <w:rPr>
          <w:rFonts w:ascii="Times New Roman" w:hAnsi="Times New Roman" w:eastAsia="宋体"/>
          <w:i/>
        </w:rPr>
        <w:t>X</w:t>
      </w:r>
      <w:r>
        <w:rPr>
          <w:rFonts w:ascii="Times New Roman" w:hAnsi="Times New Roman" w:eastAsia="宋体"/>
          <w:i/>
        </w:rPr>
        <w:t> </w:t>
      </w:r>
      <w:r>
        <w:rPr>
          <w:rFonts w:ascii="Times New Roman" w:hAnsi="Times New Roman" w:eastAsia="宋体"/>
          <w:i/>
        </w:rPr>
        <w:t>it</w:t>
      </w:r>
      <w:r>
        <w:t>表示第</w:t>
      </w:r>
      <w:r>
        <w:rPr>
          <w:rFonts w:ascii="Times New Roman" w:hAnsi="Times New Roman" w:eastAsia="宋体"/>
          <w:i/>
        </w:rPr>
        <w:t>i</w:t>
      </w:r>
      <w:r>
        <w:t>个城市在</w:t>
      </w:r>
      <w:r>
        <w:rPr>
          <w:rFonts w:ascii="Times New Roman" w:hAnsi="Times New Roman" w:eastAsia="宋体"/>
          <w:i/>
        </w:rPr>
        <w:t>t</w:t>
      </w:r>
      <w:r>
        <w:t>期的商品住宅价格影响因素向量，向量的构成包括</w:t>
      </w:r>
      <w:r>
        <w:t>表</w:t>
      </w:r>
      <w:r>
        <w:rPr>
          <w:rFonts w:ascii="Times New Roman" w:hAnsi="Times New Roman" w:eastAsia="宋体"/>
        </w:rPr>
        <w:t>4-1</w:t>
      </w:r>
      <w:r>
        <w:t>中的所有具体指标，其</w:t>
      </w:r>
      <w:r>
        <w:t>中矿产资源出厂价格指数由于要通过与矿业依存度的交换作用对商品住宅价格</w:t>
      </w:r>
      <w:r>
        <w:t>产生影响，所以需要采用</w:t>
      </w:r>
      <w:r>
        <w:rPr>
          <w:rFonts w:ascii="Times New Roman" w:hAnsi="Times New Roman" w:eastAsia="宋体"/>
          <w:i/>
        </w:rPr>
        <w:t>MI</w:t>
      </w:r>
      <w:r>
        <w:rPr>
          <w:rFonts w:ascii="Symbol" w:hAnsi="Symbol" w:eastAsia="Symbol"/>
        </w:rPr>
        <w:t></w:t>
      </w:r>
      <w:r>
        <w:rPr>
          <w:rFonts w:ascii="Times New Roman" w:hAnsi="Times New Roman" w:eastAsia="宋体"/>
          <w:i/>
        </w:rPr>
        <w:t>MRPPI</w:t>
      </w:r>
      <w:r w:rsidR="001852F3">
        <w:rPr>
          <w:rFonts w:ascii="Times New Roman" w:hAnsi="Times New Roman" w:eastAsia="宋体"/>
          <w:i/>
        </w:rPr>
        <w:t xml:space="preserve"> </w:t>
      </w:r>
      <w:r>
        <w:t>替代；</w:t>
      </w:r>
      <w:r>
        <w:rPr>
          <w:rFonts w:ascii="Times New Roman" w:hAnsi="Times New Roman" w:eastAsia="宋体"/>
          <w:i/>
        </w:rPr>
        <w:t>W</w:t>
      </w:r>
      <w:r>
        <w:t>表示城市的空间权重矩阵；</w:t>
      </w:r>
      <w:r>
        <w:rPr>
          <w:rFonts w:ascii="Symbol" w:hAnsi="Symbol" w:eastAsia="Symbol"/>
          <w:i/>
        </w:rPr>
        <w:t></w:t>
      </w:r>
      <w:r>
        <w:rPr>
          <w:rFonts w:ascii="Times New Roman" w:hAnsi="Times New Roman" w:eastAsia="宋体"/>
          <w:i/>
        </w:rPr>
        <w:t> </w:t>
      </w:r>
      <w:r>
        <w:t>和</w:t>
      </w:r>
    </w:p>
    <w:p w:rsidR="0018722C">
      <w:pPr>
        <w:topLinePunct/>
      </w:pPr>
      <w:r>
        <w:rPr>
          <w:rFonts w:ascii="Symbol" w:hAnsi="Symbol" w:eastAsia="Symbol"/>
          <w:i/>
        </w:rPr>
        <w:t></w:t>
      </w:r>
      <w:r>
        <w:t>表示空间相关系数；</w:t>
      </w:r>
      <w:r>
        <w:rPr>
          <w:rFonts w:ascii="Symbol" w:hAnsi="Symbol" w:eastAsia="Symbol"/>
          <w:i/>
        </w:rPr>
        <w:t></w:t>
      </w:r>
      <w:r>
        <w:rPr>
          <w:rFonts w:ascii="Times New Roman" w:hAnsi="Times New Roman" w:eastAsia="宋体"/>
          <w:vertAlign w:val="subscript"/>
          <w:i/>
        </w:rPr>
        <w:t>it</w:t>
      </w:r>
      <w:r>
        <w:t>表示第</w:t>
      </w:r>
      <w:r>
        <w:rPr>
          <w:rFonts w:ascii="Times New Roman" w:hAnsi="Times New Roman" w:eastAsia="宋体"/>
          <w:i/>
        </w:rPr>
        <w:t>i</w:t>
      </w:r>
      <w:r>
        <w:t>个城市在</w:t>
      </w:r>
      <w:r>
        <w:rPr>
          <w:rFonts w:ascii="Times New Roman" w:hAnsi="Times New Roman" w:eastAsia="宋体"/>
          <w:i/>
        </w:rPr>
        <w:t>t</w:t>
      </w:r>
      <w:r>
        <w:t>期商品住宅价格的随机误差项。对于上面建立的空间面板计量模型</w:t>
      </w:r>
      <w:r>
        <w:t>（</w:t>
      </w:r>
      <w:r>
        <w:rPr>
          <w:rFonts w:ascii="Times New Roman" w:hAnsi="Times New Roman" w:eastAsia="宋体"/>
        </w:rPr>
        <w:t>4.1</w:t>
      </w:r>
      <w:r>
        <w:t>）</w:t>
      </w:r>
      <w:r>
        <w:t>和</w:t>
      </w:r>
      <w:r>
        <w:t>（</w:t>
      </w:r>
      <w:r>
        <w:rPr>
          <w:rFonts w:ascii="Times New Roman" w:hAnsi="Times New Roman" w:eastAsia="宋体"/>
        </w:rPr>
        <w:t>4.2</w:t>
      </w:r>
      <w:r>
        <w:t>）</w:t>
      </w:r>
      <w:r>
        <w:t>的选择，需要通过极</w:t>
      </w:r>
      <w:r>
        <w:t>大</w:t>
      </w:r>
    </w:p>
    <w:p w:rsidR="0018722C">
      <w:pPr>
        <w:topLinePunct/>
      </w:pPr>
      <w:r>
        <w:t>似然估计法进行检验，其结果见</w:t>
      </w:r>
      <w:r>
        <w:t>表</w:t>
      </w:r>
      <w:r>
        <w:rPr>
          <w:rFonts w:ascii="Times New Roman" w:hAnsi="Times New Roman" w:eastAsia="宋体"/>
        </w:rPr>
        <w:t>4-4</w:t>
      </w:r>
      <w:r>
        <w:t>。由于</w:t>
      </w:r>
      <w:r>
        <w:rPr>
          <w:rFonts w:ascii="Times New Roman" w:hAnsi="Times New Roman" w:eastAsia="宋体"/>
        </w:rPr>
        <w:t>LM</w:t>
      </w:r>
      <w:r>
        <w:rPr>
          <w:rFonts w:ascii="Times New Roman" w:hAnsi="Times New Roman" w:eastAsia="宋体"/>
        </w:rPr>
        <w:t>L</w:t>
      </w:r>
      <w:r>
        <w:rPr>
          <w:rFonts w:ascii="Times New Roman" w:hAnsi="Times New Roman" w:eastAsia="宋体"/>
        </w:rPr>
        <w:t xml:space="preserve">&gt;&gt;</w:t>
      </w:r>
      <w:r w:rsidR="001852F3">
        <w:rPr>
          <w:rFonts w:ascii="Times New Roman" w:hAnsi="Times New Roman" w:eastAsia="宋体"/>
        </w:rPr>
        <w:t xml:space="preserve"> </w:t>
      </w:r>
      <w:r w:rsidR="001852F3">
        <w:rPr>
          <w:rFonts w:ascii="Times New Roman" w:hAnsi="Times New Roman" w:eastAsia="宋体"/>
        </w:rPr>
        <w:t xml:space="preserve">LM</w:t>
      </w:r>
      <w:r>
        <w:rPr>
          <w:rFonts w:ascii="Times New Roman" w:hAnsi="Times New Roman" w:eastAsia="宋体"/>
        </w:rPr>
        <w:t>E</w:t>
      </w:r>
      <w:r>
        <w:t>，所以选择空间滞后面</w:t>
      </w:r>
      <w:r>
        <w:t>板模型进行实证。进一步，本文通过空间</w:t>
      </w:r>
      <w:r>
        <w:rPr>
          <w:rFonts w:ascii="Times New Roman" w:hAnsi="Times New Roman" w:eastAsia="宋体"/>
        </w:rPr>
        <w:t>Hasuman</w:t>
      </w:r>
      <w:r>
        <w:t>检验计算得出：空间</w:t>
      </w:r>
      <w:r>
        <w:rPr>
          <w:rFonts w:ascii="Times New Roman" w:hAnsi="Times New Roman" w:eastAsia="宋体"/>
        </w:rPr>
        <w:t>Hausman</w:t>
      </w:r>
      <w:r>
        <w:t>检验统计量的值为</w:t>
      </w:r>
      <w:r>
        <w:rPr>
          <w:rFonts w:ascii="Times New Roman" w:hAnsi="Times New Roman" w:eastAsia="宋体"/>
        </w:rPr>
        <w:t>85</w:t>
      </w:r>
      <w:r>
        <w:rPr>
          <w:rFonts w:ascii="Times New Roman" w:hAnsi="Times New Roman" w:eastAsia="宋体"/>
        </w:rPr>
        <w:t>.</w:t>
      </w:r>
      <w:r>
        <w:rPr>
          <w:rFonts w:ascii="Times New Roman" w:hAnsi="Times New Roman" w:eastAsia="宋体"/>
        </w:rPr>
        <w:t>3793</w:t>
      </w:r>
      <w:r>
        <w:t>，对应的</w:t>
      </w:r>
      <w:r>
        <w:rPr>
          <w:rFonts w:ascii="Symbol" w:hAnsi="Symbol" w:eastAsia="Symbol"/>
          <w:i/>
        </w:rPr>
        <w:t></w:t>
      </w:r>
      <w:r>
        <w:rPr>
          <w:vertAlign w:val="superscript"/>
          /&gt;
        </w:rPr>
        <w:t>2</w:t>
      </w:r>
      <w:r>
        <w:rPr>
          <w:vertAlign w:val="superscript"/>
          /&gt;
        </w:rPr>
        <w:t> </w:t>
      </w:r>
      <w:r>
        <w:rPr>
          <w:rFonts w:ascii="Times New Roman" w:hAnsi="Times New Roman" w:eastAsia="宋体"/>
        </w:rPr>
        <w:t>(</w:t>
      </w:r>
      <w:r>
        <w:rPr>
          <w:rFonts w:ascii="Times New Roman" w:hAnsi="Times New Roman" w:eastAsia="宋体"/>
        </w:rPr>
        <w:t xml:space="preserve">27</w:t>
      </w:r>
      <w:r>
        <w:rPr>
          <w:rFonts w:ascii="Times New Roman" w:hAnsi="Times New Roman" w:eastAsia="宋体"/>
        </w:rPr>
        <w:t>)</w:t>
      </w:r>
      <w:r>
        <w:t>的</w:t>
      </w:r>
      <w:r>
        <w:rPr>
          <w:rFonts w:ascii="Times New Roman" w:hAnsi="Times New Roman" w:eastAsia="宋体"/>
        </w:rPr>
        <w:t>P</w:t>
      </w:r>
      <w:r>
        <w:t>值为</w:t>
      </w:r>
      <w:r>
        <w:rPr>
          <w:rFonts w:ascii="Times New Roman" w:hAnsi="Times New Roman" w:eastAsia="宋体"/>
        </w:rPr>
        <w:t>0</w:t>
      </w:r>
      <w:r>
        <w:rPr>
          <w:rFonts w:ascii="Times New Roman" w:hAnsi="Times New Roman" w:eastAsia="宋体"/>
        </w:rPr>
        <w:t>.</w:t>
      </w:r>
      <w:r>
        <w:rPr>
          <w:rFonts w:ascii="Times New Roman" w:hAnsi="Times New Roman" w:eastAsia="宋体"/>
        </w:rPr>
        <w:t>0000</w:t>
      </w:r>
      <w:r>
        <w:t>，所以，本文确定采用固定效应模型更为合适。</w:t>
      </w:r>
    </w:p>
    <w:p w:rsidR="0018722C">
      <w:pPr>
        <w:pStyle w:val="a8"/>
        <w:topLinePunct/>
      </w:pPr>
      <w:r>
        <w:t>表</w:t>
      </w:r>
      <w:r>
        <w:t>4-4  </w:t>
      </w:r>
      <w:r>
        <w:t>模型的</w:t>
      </w:r>
      <w:r>
        <w:t>LM</w:t>
      </w:r>
      <w:r>
        <w:t>检验统计量结果</w:t>
      </w:r>
    </w:p>
    <w:tbl>
      <w:tblPr>
        <w:tblW w:w="5000" w:type="pct"/>
        <w:tblInd w:w="193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51"/>
        <w:gridCol w:w="1599"/>
        <w:gridCol w:w="1551"/>
      </w:tblGrid>
      <w:tr>
        <w:trPr>
          <w:tblHeader/>
        </w:trPr>
        <w:tc>
          <w:tcPr>
            <w:tcW w:w="1650" w:type="pct"/>
            <w:vAlign w:val="center"/>
            <w:tcBorders>
              <w:bottom w:val="single" w:sz="4" w:space="0" w:color="auto"/>
            </w:tcBorders>
          </w:tcPr>
          <w:p w:rsidR="0018722C">
            <w:pPr>
              <w:pStyle w:val="a7"/>
              <w:topLinePunct/>
              <w:ind w:leftChars="0" w:left="0" w:rightChars="0" w:right="0" w:firstLineChars="0" w:firstLine="0"/>
              <w:spacing w:line="240" w:lineRule="atLeast"/>
            </w:pPr>
            <w:r>
              <w:t>检验方法</w:t>
            </w:r>
          </w:p>
        </w:tc>
        <w:tc>
          <w:tcPr>
            <w:tcW w:w="1701" w:type="pct"/>
            <w:vAlign w:val="center"/>
            <w:tcBorders>
              <w:bottom w:val="single" w:sz="4" w:space="0" w:color="auto"/>
            </w:tcBorders>
          </w:tcPr>
          <w:p w:rsidR="0018722C">
            <w:pPr>
              <w:pStyle w:val="a7"/>
              <w:topLinePunct/>
              <w:ind w:leftChars="0" w:left="0" w:rightChars="0" w:right="0" w:firstLineChars="0" w:firstLine="0"/>
              <w:spacing w:line="240" w:lineRule="atLeast"/>
            </w:pPr>
            <w:r>
              <w:t>统计值</w:t>
            </w:r>
          </w:p>
        </w:tc>
        <w:tc>
          <w:tcPr>
            <w:tcW w:w="1650" w:type="pct"/>
            <w:vAlign w:val="center"/>
            <w:tcBorders>
              <w:bottom w:val="single" w:sz="4" w:space="0" w:color="auto"/>
            </w:tcBorders>
          </w:tcPr>
          <w:p w:rsidR="0018722C">
            <w:pPr>
              <w:pStyle w:val="a7"/>
              <w:topLinePunct/>
              <w:ind w:leftChars="0" w:left="0" w:rightChars="0" w:right="0" w:firstLineChars="0" w:firstLine="0"/>
              <w:spacing w:line="240" w:lineRule="atLeast"/>
            </w:pPr>
            <w:r>
              <w:t>小概率 </w:t>
            </w:r>
            <w:r>
              <w:t>p </w:t>
            </w:r>
            <w:r>
              <w:t>值</w:t>
            </w:r>
          </w:p>
        </w:tc>
      </w:tr>
      <w:tr>
        <w:tc>
          <w:tcPr>
            <w:tcW w:w="1650" w:type="pct"/>
            <w:vAlign w:val="center"/>
          </w:tcPr>
          <w:p w:rsidR="0018722C">
            <w:pPr>
              <w:pStyle w:val="ac"/>
              <w:topLinePunct/>
              <w:ind w:leftChars="0" w:left="0" w:rightChars="0" w:right="0" w:firstLineChars="0" w:firstLine="0"/>
              <w:spacing w:line="240" w:lineRule="atLeast"/>
            </w:pPr>
            <w:r>
              <w:t>LM</w:t>
            </w:r>
            <w:r>
              <w:t>L</w:t>
            </w:r>
          </w:p>
        </w:tc>
        <w:tc>
          <w:tcPr>
            <w:tcW w:w="1701" w:type="pct"/>
            <w:vAlign w:val="center"/>
          </w:tcPr>
          <w:p w:rsidR="0018722C">
            <w:pPr>
              <w:pStyle w:val="affff9"/>
              <w:topLinePunct/>
              <w:ind w:leftChars="0" w:left="0" w:rightChars="0" w:right="0" w:firstLineChars="0" w:firstLine="0"/>
              <w:spacing w:line="240" w:lineRule="atLeast"/>
            </w:pPr>
            <w:r>
              <w:t>117.6575</w:t>
            </w:r>
          </w:p>
        </w:tc>
        <w:tc>
          <w:tcPr>
            <w:tcW w:w="1650" w:type="pct"/>
            <w:vAlign w:val="center"/>
          </w:tcPr>
          <w:p w:rsidR="0018722C">
            <w:pPr>
              <w:pStyle w:val="affff9"/>
              <w:topLinePunct/>
              <w:ind w:leftChars="0" w:left="0" w:rightChars="0" w:right="0" w:firstLineChars="0" w:firstLine="0"/>
              <w:spacing w:line="240" w:lineRule="atLeast"/>
            </w:pPr>
            <w:r>
              <w:t>0.0000</w:t>
            </w:r>
          </w:p>
        </w:tc>
      </w:tr>
      <w:tr>
        <w:tc>
          <w:tcPr>
            <w:tcW w:w="1650" w:type="pct"/>
            <w:vAlign w:val="center"/>
          </w:tcPr>
          <w:p w:rsidR="0018722C">
            <w:pPr>
              <w:pStyle w:val="ac"/>
              <w:topLinePunct/>
              <w:ind w:leftChars="0" w:left="0" w:rightChars="0" w:right="0" w:firstLineChars="0" w:firstLine="0"/>
              <w:spacing w:line="240" w:lineRule="atLeast"/>
            </w:pPr>
            <w:r>
              <w:t>R-LM</w:t>
            </w:r>
            <w:r>
              <w:t>L</w:t>
            </w:r>
          </w:p>
        </w:tc>
        <w:tc>
          <w:tcPr>
            <w:tcW w:w="1701" w:type="pct"/>
            <w:vAlign w:val="center"/>
          </w:tcPr>
          <w:p w:rsidR="0018722C">
            <w:pPr>
              <w:pStyle w:val="affff9"/>
              <w:topLinePunct/>
              <w:ind w:leftChars="0" w:left="0" w:rightChars="0" w:right="0" w:firstLineChars="0" w:firstLine="0"/>
              <w:spacing w:line="240" w:lineRule="atLeast"/>
            </w:pPr>
            <w:r>
              <w:t>97.6544</w:t>
            </w:r>
          </w:p>
        </w:tc>
        <w:tc>
          <w:tcPr>
            <w:tcW w:w="1650" w:type="pct"/>
            <w:vAlign w:val="center"/>
          </w:tcPr>
          <w:p w:rsidR="0018722C">
            <w:pPr>
              <w:pStyle w:val="affff9"/>
              <w:topLinePunct/>
              <w:ind w:leftChars="0" w:left="0" w:rightChars="0" w:right="0" w:firstLineChars="0" w:firstLine="0"/>
              <w:spacing w:line="240" w:lineRule="atLeast"/>
            </w:pPr>
            <w:r>
              <w:t>0.0000</w:t>
            </w:r>
          </w:p>
        </w:tc>
      </w:tr>
      <w:tr>
        <w:tc>
          <w:tcPr>
            <w:tcW w:w="1650" w:type="pct"/>
            <w:vAlign w:val="center"/>
          </w:tcPr>
          <w:p w:rsidR="0018722C">
            <w:pPr>
              <w:pStyle w:val="ac"/>
              <w:topLinePunct/>
              <w:ind w:leftChars="0" w:left="0" w:rightChars="0" w:right="0" w:firstLineChars="0" w:firstLine="0"/>
              <w:spacing w:line="240" w:lineRule="atLeast"/>
            </w:pPr>
            <w:r>
              <w:t>LM</w:t>
            </w:r>
            <w:r>
              <w:t>E</w:t>
            </w:r>
          </w:p>
        </w:tc>
        <w:tc>
          <w:tcPr>
            <w:tcW w:w="1701" w:type="pct"/>
            <w:vAlign w:val="center"/>
          </w:tcPr>
          <w:p w:rsidR="0018722C">
            <w:pPr>
              <w:pStyle w:val="affff9"/>
              <w:topLinePunct/>
              <w:ind w:leftChars="0" w:left="0" w:rightChars="0" w:right="0" w:firstLineChars="0" w:firstLine="0"/>
              <w:spacing w:line="240" w:lineRule="atLeast"/>
            </w:pPr>
            <w:r>
              <w:t>31.1440</w:t>
            </w:r>
          </w:p>
        </w:tc>
        <w:tc>
          <w:tcPr>
            <w:tcW w:w="1650" w:type="pct"/>
            <w:vAlign w:val="center"/>
          </w:tcPr>
          <w:p w:rsidR="0018722C">
            <w:pPr>
              <w:pStyle w:val="affff9"/>
              <w:topLinePunct/>
              <w:ind w:leftChars="0" w:left="0" w:rightChars="0" w:right="0" w:firstLineChars="0" w:firstLine="0"/>
              <w:spacing w:line="240" w:lineRule="atLeast"/>
            </w:pPr>
            <w:r>
              <w:t>0.0000</w:t>
            </w:r>
          </w:p>
        </w:tc>
      </w:tr>
      <w:tr>
        <w:tc>
          <w:tcPr>
            <w:tcW w:w="1650" w:type="pct"/>
            <w:vAlign w:val="center"/>
            <w:tcBorders>
              <w:top w:val="single" w:sz="4" w:space="0" w:color="auto"/>
            </w:tcBorders>
          </w:tcPr>
          <w:p w:rsidR="0018722C">
            <w:pPr>
              <w:pStyle w:val="ac"/>
              <w:topLinePunct/>
              <w:ind w:leftChars="0" w:left="0" w:rightChars="0" w:right="0" w:firstLineChars="0" w:firstLine="0"/>
              <w:spacing w:line="240" w:lineRule="atLeast"/>
            </w:pPr>
            <w:r>
              <w:t>R-LM</w:t>
            </w:r>
            <w:r>
              <w:t>E</w:t>
            </w:r>
          </w:p>
        </w:tc>
        <w:tc>
          <w:tcPr>
            <w:tcW w:w="1701" w:type="pct"/>
            <w:vAlign w:val="center"/>
            <w:tcBorders>
              <w:top w:val="single" w:sz="4" w:space="0" w:color="auto"/>
            </w:tcBorders>
          </w:tcPr>
          <w:p w:rsidR="0018722C">
            <w:pPr>
              <w:pStyle w:val="affff9"/>
              <w:topLinePunct/>
              <w:ind w:leftChars="0" w:left="0" w:rightChars="0" w:right="0" w:firstLineChars="0" w:firstLine="0"/>
              <w:spacing w:line="240" w:lineRule="atLeast"/>
            </w:pPr>
            <w:r>
              <w:t>11.1408</w:t>
            </w:r>
          </w:p>
        </w:tc>
        <w:tc>
          <w:tcPr>
            <w:tcW w:w="1650" w:type="pct"/>
            <w:vAlign w:val="center"/>
            <w:tcBorders>
              <w:top w:val="single" w:sz="4" w:space="0" w:color="auto"/>
            </w:tcBorders>
          </w:tcPr>
          <w:p w:rsidR="0018722C">
            <w:pPr>
              <w:pStyle w:val="affff9"/>
              <w:topLinePunct/>
              <w:ind w:leftChars="0" w:left="0" w:rightChars="0" w:right="0" w:firstLineChars="0" w:firstLine="0"/>
              <w:spacing w:line="240" w:lineRule="atLeast"/>
            </w:pPr>
            <w:r>
              <w:t>0.0008</w:t>
            </w:r>
          </w:p>
        </w:tc>
      </w:tr>
    </w:tbl>
    <w:p w:rsidR="0018722C">
      <w:pPr>
        <w:pStyle w:val="affa"/>
      </w:pPr>
    </w:p>
    <w:p w:rsidR="0018722C">
      <w:pPr>
        <w:topLinePunct/>
      </w:pPr>
      <w:r>
        <w:t>为了能够确定包含有固定效应的商品住宅价格评价模型的具体形式，利用</w:t>
      </w:r>
      <w:r>
        <w:rPr>
          <w:rFonts w:ascii="Times New Roman" w:hAnsi="Times New Roman" w:eastAsia="Times New Roman"/>
        </w:rPr>
        <w:t>matlab 2009</w:t>
      </w:r>
      <w:r>
        <w:t>软件对模型进行估计，其结果见</w:t>
      </w:r>
      <w:r>
        <w:t>表</w:t>
      </w:r>
      <w:r>
        <w:rPr>
          <w:rFonts w:ascii="Times New Roman" w:hAnsi="Times New Roman" w:eastAsia="Times New Roman"/>
        </w:rPr>
        <w:t>4-5</w:t>
      </w:r>
      <w:r>
        <w:t>。由</w:t>
      </w:r>
      <w:r>
        <w:t>表</w:t>
      </w:r>
      <w:r>
        <w:rPr>
          <w:rFonts w:ascii="Times New Roman" w:hAnsi="Times New Roman" w:eastAsia="Times New Roman"/>
        </w:rPr>
        <w:t>4-5</w:t>
      </w:r>
      <w:r>
        <w:t>可以看出，在无固</w:t>
      </w:r>
      <w:r>
        <w:t>定效应、空间固定效应、时间固定效应和空间时间双固定效应四种模型中，标志</w:t>
      </w:r>
      <w:r>
        <w:t>商品住宅价格空间相关的空间自回归系数</w:t>
      </w:r>
      <w:r>
        <w:rPr>
          <w:rFonts w:ascii="Times New Roman" w:hAnsi="Times New Roman" w:eastAsia="Times New Roman"/>
        </w:rPr>
        <w:t>ρ</w:t>
      </w:r>
      <w:r>
        <w:t>，即</w:t>
      </w:r>
      <w:r>
        <w:rPr>
          <w:rFonts w:ascii="Times New Roman" w:hAnsi="Times New Roman" w:eastAsia="Times New Roman"/>
        </w:rPr>
        <w:t>W*dep.</w:t>
      </w:r>
      <w:r w:rsidR="004B696B">
        <w:rPr>
          <w:rFonts w:ascii="Times New Roman" w:hAnsi="Times New Roman" w:eastAsia="Times New Roman"/>
        </w:rPr>
        <w:t xml:space="preserve"> </w:t>
      </w:r>
      <w:r w:rsidR="004B696B">
        <w:rPr>
          <w:rFonts w:ascii="Times New Roman" w:hAnsi="Times New Roman" w:eastAsia="Times New Roman"/>
        </w:rPr>
        <w:t>var</w:t>
      </w:r>
      <w:r>
        <w:t>的系数估计值均为正</w:t>
      </w:r>
      <w:r>
        <w:t>数，且通过了</w:t>
      </w:r>
      <w:r>
        <w:rPr>
          <w:rFonts w:ascii="Times New Roman" w:hAnsi="Times New Roman" w:eastAsia="Times New Roman"/>
        </w:rPr>
        <w:t>1%</w:t>
      </w:r>
      <w:r>
        <w:t>的显著性概率检验，充分说明中国地级城市的商品住宅价格存</w:t>
      </w:r>
      <w:r>
        <w:t>在着正向空间相关性。通过调整后的</w:t>
      </w:r>
      <w:r>
        <w:rPr>
          <w:rFonts w:ascii="Times New Roman" w:hAnsi="Times New Roman" w:eastAsia="Times New Roman"/>
        </w:rPr>
        <w:t>R</w:t>
      </w:r>
      <w:r>
        <w:rPr>
          <w:rFonts w:ascii="Times New Roman" w:hAnsi="Times New Roman" w:eastAsia="Times New Roman"/>
        </w:rPr>
        <w:t>2</w:t>
      </w:r>
      <w:r>
        <w:t>、</w:t>
      </w:r>
      <w:r>
        <w:rPr>
          <w:rFonts w:ascii="Times New Roman" w:hAnsi="Times New Roman" w:eastAsia="Times New Roman"/>
        </w:rPr>
        <w:t>Sigma</w:t>
      </w:r>
      <w:r>
        <w:rPr>
          <w:rFonts w:ascii="Times New Roman" w:hAnsi="Times New Roman" w:eastAsia="Times New Roman"/>
        </w:rPr>
        <w:t>2</w:t>
      </w:r>
      <w:r>
        <w:t>、</w:t>
      </w:r>
      <w:r>
        <w:rPr>
          <w:rFonts w:ascii="Times New Roman" w:hAnsi="Times New Roman" w:eastAsia="Times New Roman"/>
        </w:rPr>
        <w:t>LogL</w:t>
      </w:r>
      <w:r>
        <w:t>等统计量来看，无固定</w:t>
      </w:r>
      <w:r>
        <w:t>效应模型的估计结果优于其他三种模型，这与理论相吻合。因此，商品住宅价格的空间评价模型具体形式为：</w:t>
      </w:r>
    </w:p>
    <w:p w:rsidR="0018722C">
      <w:pPr>
        <w:topLinePunct/>
      </w:pPr>
      <w:r>
        <w:rPr>
          <w:rFonts w:cstheme="minorBidi" w:hAnsiTheme="minorHAnsi" w:eastAsiaTheme="minorHAnsi" w:asciiTheme="minorHAnsi" w:ascii="Times New Roman" w:hAnsi="Times New Roman"/>
          <w:i/>
        </w:rPr>
        <w:t>HP</w:t>
      </w:r>
      <w:r>
        <w:rPr>
          <w:rFonts w:ascii="Times New Roman" w:hAnsi="Times New Roman" w:cstheme="minorBidi" w:eastAsiaTheme="minorHAnsi"/>
          <w:i/>
        </w:rPr>
        <w:t>it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WHP</w:t>
      </w:r>
      <w:r>
        <w:rPr>
          <w:rFonts w:ascii="Times New Roman" w:hAnsi="Times New Roman" w:cstheme="minorBidi" w:eastAsiaTheme="minorHAnsi"/>
          <w:i/>
        </w:rPr>
        <w:t>it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rPr>
        <w:t>1</w:t>
      </w:r>
      <w:r>
        <w:rPr>
          <w:rFonts w:ascii="Times New Roman" w:hAnsi="Times New Roman" w:cstheme="minorBidi" w:eastAsiaTheme="minorHAnsi"/>
          <w:i/>
        </w:rPr>
        <w:t>PDI</w:t>
      </w:r>
      <w:r>
        <w:rPr>
          <w:rFonts w:ascii="Times New Roman" w:hAnsi="Times New Roman" w:cstheme="minorBidi" w:eastAsiaTheme="minorHAnsi"/>
          <w:i/>
        </w:rPr>
        <w:t>it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rPr>
        <w:t>2 </w:t>
      </w:r>
      <w:r>
        <w:rPr>
          <w:rFonts w:ascii="Times New Roman" w:hAnsi="Times New Roman" w:cstheme="minorBidi" w:eastAsiaTheme="minorHAnsi"/>
          <w:i/>
        </w:rPr>
        <w:t>POP</w:t>
      </w:r>
      <w:r>
        <w:rPr>
          <w:rFonts w:ascii="Times New Roman" w:hAnsi="Times New Roman" w:cstheme="minorBidi" w:eastAsiaTheme="minorHAnsi"/>
          <w:i/>
        </w:rPr>
        <w:t>it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rPr>
        <w:t>3 </w:t>
      </w:r>
      <w:r>
        <w:rPr>
          <w:rFonts w:ascii="Times New Roman" w:hAnsi="Times New Roman" w:cstheme="minorBidi" w:eastAsiaTheme="minorHAnsi"/>
          <w:i/>
        </w:rPr>
        <w:t>PNB</w:t>
      </w:r>
      <w:r>
        <w:rPr>
          <w:rFonts w:ascii="Times New Roman" w:hAnsi="Times New Roman" w:cstheme="minorBidi" w:eastAsiaTheme="minorHAnsi"/>
          <w:i/>
        </w:rPr>
        <w:t>it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4 </w:t>
      </w:r>
      <w:r>
        <w:rPr>
          <w:rFonts w:ascii="Times New Roman" w:hAnsi="Times New Roman" w:cstheme="minorBidi" w:eastAsiaTheme="minorHAnsi"/>
          <w:i/>
        </w:rPr>
        <w:t>PURA</w:t>
      </w:r>
      <w:r>
        <w:rPr>
          <w:rFonts w:ascii="Times New Roman" w:hAnsi="Times New Roman" w:cstheme="minorBidi" w:eastAsiaTheme="minorHAnsi"/>
          <w:i/>
        </w:rPr>
        <w:t>it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rPr>
        <w:t>5 </w:t>
      </w:r>
      <w:r>
        <w:rPr>
          <w:rFonts w:ascii="Times New Roman" w:hAnsi="Times New Roman" w:cstheme="minorBidi" w:eastAsiaTheme="minorHAnsi"/>
          <w:i/>
        </w:rPr>
        <w:t>PNPSS </w:t>
      </w:r>
      <w:r>
        <w:rPr>
          <w:rFonts w:ascii="Times New Roman" w:hAnsi="Times New Roman" w:cstheme="minorBidi" w:eastAsiaTheme="minorHAnsi"/>
          <w:i/>
        </w:rPr>
        <w:t>it</w:t>
      </w:r>
    </w:p>
    <w:p w:rsidR="0018722C">
      <w:pPr>
        <w:pStyle w:val="cw25"/>
        <w:topLinePunct/>
      </w:pPr>
      <w:r w:rsidP="005B568E">
        <w:rPr>
          <w:rFonts w:hint="default" w:ascii="Symbol" w:hAnsi="Symbol" w:eastAsia="Symbol" w:cs="Symbol"/>
        </w:rPr>
        <w:t> </w:t>
      </w:r>
      <w:r>
        <w:rPr>
          <w:rFonts w:ascii="Symbol" w:hAnsi="Symbol"/>
          <w:i/>
        </w:rPr>
        <w:t></w:t>
      </w:r>
      <w:r>
        <w:t>6 </w:t>
      </w:r>
      <w:r>
        <w:rPr>
          <w:i/>
        </w:rPr>
        <w:t>PTSPSS</w:t>
      </w:r>
      <w:r>
        <w:rPr>
          <w:i/>
        </w:rPr>
        <w:t>it  </w:t>
      </w:r>
      <w:r>
        <w:rPr>
          <w:rFonts w:ascii="Symbol" w:hAnsi="Symbol"/>
        </w:rPr>
        <w:t></w:t>
      </w:r>
      <w:r>
        <w:t> </w:t>
      </w:r>
      <w:r>
        <w:rPr>
          <w:rFonts w:ascii="Symbol" w:hAnsi="Symbol"/>
          <w:i/>
        </w:rPr>
        <w:t></w:t>
      </w:r>
      <w:r>
        <w:t>7 </w:t>
      </w:r>
      <w:r>
        <w:rPr>
          <w:i/>
        </w:rPr>
        <w:t>PNHS</w:t>
      </w:r>
      <w:r>
        <w:rPr>
          <w:i/>
        </w:rPr>
        <w:t>it  </w:t>
      </w:r>
      <w:r>
        <w:rPr>
          <w:rFonts w:ascii="Symbol" w:hAnsi="Symbol"/>
        </w:rPr>
        <w:t></w:t>
      </w:r>
      <w:r>
        <w:t> </w:t>
      </w:r>
      <w:r>
        <w:rPr>
          <w:rFonts w:ascii="Symbol" w:hAnsi="Symbol"/>
          <w:i/>
        </w:rPr>
        <w:t></w:t>
      </w:r>
      <w:r>
        <w:t>8 </w:t>
      </w:r>
      <w:r>
        <w:rPr>
          <w:i/>
        </w:rPr>
        <w:t>PTSHS</w:t>
      </w:r>
      <w:r>
        <w:rPr>
          <w:i/>
        </w:rPr>
        <w:t>it  </w:t>
      </w:r>
      <w:r>
        <w:rPr>
          <w:rFonts w:ascii="Symbol" w:hAnsi="Symbol"/>
        </w:rPr>
        <w:t></w:t>
      </w:r>
      <w:r>
        <w:t> </w:t>
      </w:r>
      <w:r>
        <w:rPr>
          <w:rFonts w:ascii="Symbol" w:hAnsi="Symbol"/>
          <w:i/>
        </w:rPr>
        <w:t></w:t>
      </w:r>
      <w:r>
        <w:t>9 </w:t>
      </w:r>
      <w:r>
        <w:rPr>
          <w:i/>
        </w:rPr>
        <w:t>PNHB</w:t>
      </w:r>
      <w:r>
        <w:rPr>
          <w:i/>
        </w:rPr>
        <w:t>it  </w:t>
      </w:r>
      <w:r>
        <w:rPr>
          <w:rFonts w:ascii="Symbol" w:hAnsi="Symbol"/>
        </w:rPr>
        <w:t></w:t>
      </w:r>
      <w:r>
        <w:t> </w:t>
      </w:r>
      <w:r>
        <w:rPr>
          <w:rFonts w:ascii="Symbol" w:hAnsi="Symbol"/>
          <w:i/>
        </w:rPr>
        <w:t></w:t>
      </w:r>
      <w:r>
        <w:t>10</w:t>
      </w:r>
      <w:r>
        <w:rPr>
          <w:i/>
        </w:rPr>
        <w:t>PND</w:t>
      </w:r>
      <w:r>
        <w:rPr>
          <w:i/>
        </w:rPr>
        <w:t>it</w:t>
      </w:r>
    </w:p>
    <w:p w:rsidR="0018722C">
      <w:spacing w:beforeLines="0" w:before="0" w:afterLines="0" w:after="0" w:line="440" w:lineRule="auto"/>
      <w:pPr>
        <w:sectPr w:rsidR="00556256">
          <w:pgSz w:w="11910" w:h="16840"/>
          <w:pgMar w:header="895" w:footer="875" w:top="1140" w:bottom="1060" w:left="1660" w:right="1660"/>
        </w:sectPr>
        <w:topLinePunct/>
      </w:pPr>
    </w:p>
    <w:p w:rsidR="0018722C">
      <w:pPr>
        <w:pStyle w:val="cw25"/>
        <w:topLinePunct/>
      </w:pPr>
      <w:r w:rsidP="005B568E">
        <w:rPr>
          <w:rFonts w:hint="default" w:ascii="Symbol" w:hAnsi="Symbol" w:eastAsia="Symbol" w:cs="Symbol"/>
        </w:rPr>
        <w:t></w:t>
      </w:r>
      <w:r>
        <w:rPr>
          <w:rFonts w:ascii="Symbol" w:hAnsi="Symbol"/>
          <w:i/>
        </w:rPr>
        <w:t></w:t>
      </w:r>
      <w:r>
        <w:t>11</w:t>
      </w:r>
      <w:r>
        <w:rPr>
          <w:i/>
        </w:rPr>
        <w:t>PNPL</w:t>
      </w:r>
      <w:r>
        <w:rPr>
          <w:i/>
        </w:rPr>
        <w:t>it</w:t>
      </w:r>
      <w:r w:rsidR="001852F3">
        <w:rPr>
          <w:i/>
        </w:rPr>
        <w:t xml:space="preserve"> </w:t>
      </w:r>
      <w:r>
        <w:rPr>
          <w:rFonts w:ascii="Symbol" w:hAnsi="Symbol"/>
        </w:rPr>
        <w:t></w:t>
      </w:r>
      <w:r/>
      <w:r>
        <w:rPr>
          <w:rFonts w:ascii="Symbol" w:hAnsi="Symbol"/>
          <w:i/>
        </w:rPr>
        <w:t></w:t>
      </w:r>
      <w:r>
        <w:t>12</w:t>
      </w:r>
      <w:r>
        <w:rPr>
          <w:i/>
        </w:rPr>
        <w:t>PNT</w:t>
      </w:r>
      <w:r>
        <w:rPr>
          <w:i/>
        </w:rPr>
        <w:t>it</w:t>
      </w:r>
      <w:r w:rsidR="001852F3">
        <w:rPr>
          <w:i/>
        </w:rPr>
        <w:t xml:space="preserve"> </w:t>
      </w:r>
      <w:r>
        <w:rPr>
          <w:rFonts w:ascii="Symbol" w:hAnsi="Symbol"/>
        </w:rPr>
        <w:t></w:t>
      </w:r>
      <w:r/>
      <w:r>
        <w:rPr>
          <w:rFonts w:ascii="Symbol" w:hAnsi="Symbol"/>
          <w:i/>
        </w:rPr>
        <w:t></w:t>
      </w:r>
      <w:r>
        <w:t>13</w:t>
      </w:r>
      <w:r>
        <w:rPr>
          <w:i/>
        </w:rPr>
        <w:t>WP</w:t>
      </w:r>
      <w:r>
        <w:rPr>
          <w:i/>
        </w:rPr>
        <w:t>it</w:t>
      </w:r>
      <w:r w:rsidR="001852F3">
        <w:rPr>
          <w:i/>
        </w:rPr>
        <w:t xml:space="preserve">  </w:t>
      </w:r>
      <w:r>
        <w:rPr>
          <w:rFonts w:ascii="Symbol" w:hAnsi="Symbol"/>
        </w:rPr>
        <w:t></w:t>
      </w:r>
      <w:r/>
      <w:r>
        <w:rPr>
          <w:rFonts w:ascii="Symbol" w:hAnsi="Symbol"/>
          <w:i/>
        </w:rPr>
        <w:t></w:t>
      </w:r>
      <w:r>
        <w:t>14</w:t>
      </w:r>
      <w:r>
        <w:rPr>
          <w:i/>
        </w:rPr>
        <w:t>GP</w:t>
      </w:r>
      <w:r>
        <w:rPr>
          <w:i/>
        </w:rPr>
        <w:t>it</w:t>
      </w:r>
      <w:r w:rsidR="001852F3">
        <w:rPr>
          <w:i/>
        </w:rPr>
        <w:t xml:space="preserve">  </w:t>
      </w:r>
      <w:r>
        <w:rPr>
          <w:rFonts w:ascii="Symbol" w:hAnsi="Symbol"/>
        </w:rPr>
        <w:t></w:t>
      </w:r>
      <w:r/>
      <w:r>
        <w:rPr>
          <w:rFonts w:ascii="Symbol" w:hAnsi="Symbol"/>
          <w:i/>
        </w:rPr>
        <w:t></w:t>
      </w:r>
      <w:r>
        <w:t>15</w:t>
      </w:r>
      <w:r>
        <w:rPr>
          <w:i/>
        </w:rPr>
        <w:t>IUP</w:t>
      </w:r>
      <w:r>
        <w:rPr>
          <w:i/>
        </w:rPr>
        <w:t>it</w:t>
      </w:r>
      <w:r w:rsidR="001852F3">
        <w:rPr>
          <w:i/>
        </w:rPr>
        <w:t xml:space="preserve"> </w:t>
      </w:r>
      <w:r>
        <w:rPr>
          <w:rFonts w:ascii="Symbol" w:hAnsi="Symbol"/>
        </w:rPr>
        <w:t></w:t>
      </w:r>
      <w:r/>
      <w:r>
        <w:rPr>
          <w:rFonts w:ascii="Symbol" w:hAnsi="Symbol"/>
          <w:i/>
        </w:rPr>
        <w:t></w:t>
      </w:r>
      <w:r>
        <w:t>16</w:t>
      </w:r>
      <w:r>
        <w:rPr>
          <w:i/>
        </w:rPr>
        <w:t>CDCE</w:t>
      </w:r>
      <w:r>
        <w:rPr>
          <w:i/>
        </w:rPr>
        <w:t>it</w:t>
      </w:r>
    </w:p>
    <w:p w:rsidR="0018722C">
      <w:pPr>
        <w:pStyle w:val="cw25"/>
        <w:topLinePunct/>
      </w:pPr>
      <w:r w:rsidP="005B568E">
        <w:rPr>
          <w:rFonts w:hint="default" w:ascii="Symbol" w:hAnsi="Symbol" w:eastAsia="Symbol" w:cs="Symbol"/>
        </w:rPr>
        <w:t></w:t>
      </w:r>
      <w:r>
        <w:rPr>
          <w:rFonts w:ascii="Symbol" w:hAnsi="Symbol"/>
          <w:i/>
        </w:rPr>
        <w:t></w:t>
      </w:r>
      <w:r>
        <w:t>17 </w:t>
      </w:r>
      <w:r>
        <w:rPr>
          <w:i/>
        </w:rPr>
        <w:t>PGA</w:t>
      </w:r>
      <w:r>
        <w:rPr>
          <w:i/>
        </w:rPr>
        <w:t>it</w:t>
      </w:r>
      <w:r w:rsidR="001852F3">
        <w:rPr>
          <w:i/>
        </w:rPr>
        <w:t xml:space="preserve"> </w:t>
      </w:r>
      <w:r>
        <w:rPr>
          <w:rFonts w:ascii="Symbol" w:hAnsi="Symbol"/>
        </w:rPr>
        <w:t></w:t>
      </w:r>
      <w:r/>
      <w:r>
        <w:rPr>
          <w:rFonts w:ascii="Symbol" w:hAnsi="Symbol"/>
          <w:i/>
        </w:rPr>
        <w:t></w:t>
      </w:r>
      <w:r>
        <w:t>18</w:t>
      </w:r>
      <w:r>
        <w:rPr>
          <w:i/>
        </w:rPr>
        <w:t>RISWU </w:t>
      </w:r>
      <w:r>
        <w:rPr>
          <w:i/>
        </w:rPr>
        <w:t>it</w:t>
      </w:r>
      <w:r w:rsidR="001852F3">
        <w:rPr>
          <w:i/>
        </w:rPr>
        <w:t xml:space="preserve"> </w:t>
      </w:r>
      <w:r>
        <w:rPr>
          <w:rFonts w:ascii="Symbol" w:hAnsi="Symbol"/>
        </w:rPr>
        <w:t></w:t>
      </w:r>
      <w:r/>
      <w:r>
        <w:rPr>
          <w:rFonts w:ascii="Symbol" w:hAnsi="Symbol"/>
          <w:i/>
        </w:rPr>
        <w:t></w:t>
      </w:r>
      <w:r>
        <w:t>19</w:t>
      </w:r>
      <w:r>
        <w:rPr>
          <w:i/>
        </w:rPr>
        <w:t>RIWWD</w:t>
      </w:r>
      <w:r>
        <w:rPr>
          <w:i/>
        </w:rPr>
        <w:t>it</w:t>
      </w:r>
      <w:r w:rsidR="001852F3">
        <w:rPr>
          <w:i/>
        </w:rPr>
        <w:t xml:space="preserve"> </w:t>
      </w:r>
      <w:r>
        <w:rPr>
          <w:rFonts w:ascii="Symbol" w:hAnsi="Symbol"/>
        </w:rPr>
        <w:t></w:t>
      </w:r>
      <w:r/>
      <w:r>
        <w:rPr>
          <w:rFonts w:ascii="Symbol" w:hAnsi="Symbol"/>
          <w:i/>
        </w:rPr>
        <w:t></w:t>
      </w:r>
      <w:r>
        <w:t>20</w:t>
      </w:r>
      <w:r>
        <w:rPr>
          <w:i/>
        </w:rPr>
        <w:t>RIDR</w:t>
      </w:r>
      <w:r>
        <w:rPr>
          <w:i/>
        </w:rPr>
        <w:t>it</w:t>
      </w:r>
      <w:r w:rsidR="001852F3">
        <w:rPr>
          <w:i/>
        </w:rPr>
        <w:t xml:space="preserve"> </w:t>
      </w:r>
      <w:r>
        <w:rPr>
          <w:rFonts w:ascii="Symbol" w:hAnsi="Symbol"/>
        </w:rPr>
        <w:t></w:t>
      </w:r>
      <w:r/>
      <w:r>
        <w:rPr>
          <w:rFonts w:ascii="Symbol" w:hAnsi="Symbol"/>
          <w:i/>
        </w:rPr>
        <w:t></w:t>
      </w:r>
      <w:r>
        <w:t>21</w:t>
      </w:r>
      <w:r>
        <w:rPr>
          <w:i/>
        </w:rPr>
        <w:t>MI</w:t>
      </w:r>
      <w:r>
        <w:rPr>
          <w:i/>
        </w:rPr>
        <w:t>it</w:t>
      </w:r>
    </w:p>
    <w:p w:rsidR="0018722C">
      <w:pPr>
        <w:pStyle w:val="cw25"/>
        <w:topLinePunct/>
      </w:pPr>
      <w:r w:rsidP="005B568E">
        <w:rPr>
          <w:rFonts w:hint="default" w:ascii="Symbol" w:hAnsi="Symbol" w:eastAsia="Symbol" w:cs="Symbol"/>
        </w:rPr>
        <w:t></w:t>
      </w:r>
      <w:r>
        <w:rPr>
          <w:rFonts w:ascii="Symbol" w:hAnsi="Symbol"/>
          <w:i/>
        </w:rPr>
        <w:t></w:t>
      </w:r>
      <w:r>
        <w:t>22</w:t>
      </w:r>
      <w:r>
        <w:rPr>
          <w:i/>
        </w:rPr>
        <w:t>MER</w:t>
      </w:r>
      <w:r>
        <w:rPr>
          <w:i/>
        </w:rPr>
        <w:t>it</w:t>
      </w:r>
      <w:r>
        <w:rPr>
          <w:rFonts w:ascii="Symbol" w:hAnsi="Symbol"/>
        </w:rPr>
        <w:t></w:t>
      </w:r>
      <w:r/>
      <w:r>
        <w:rPr>
          <w:rFonts w:ascii="Symbol" w:hAnsi="Symbol"/>
          <w:i/>
        </w:rPr>
        <w:t></w:t>
      </w:r>
      <w:r>
        <w:t>23</w:t>
      </w:r>
      <w:r>
        <w:rPr>
          <w:i/>
        </w:rPr>
        <w:t>RSNL</w:t>
      </w:r>
      <w:r>
        <w:rPr>
          <w:i/>
        </w:rPr>
        <w:t>it</w:t>
      </w:r>
      <w:r>
        <w:rPr>
          <w:rFonts w:ascii="Symbol" w:hAnsi="Symbol"/>
        </w:rPr>
        <w:t></w:t>
      </w:r>
      <w:r/>
      <w:r>
        <w:rPr>
          <w:rFonts w:ascii="Symbol" w:hAnsi="Symbol"/>
          <w:i/>
        </w:rPr>
        <w:t></w:t>
      </w:r>
      <w:r>
        <w:t>24</w:t>
      </w:r>
      <w:r>
        <w:rPr>
          <w:i/>
        </w:rPr>
        <w:t>RSTL</w:t>
      </w:r>
      <w:r>
        <w:rPr>
          <w:i/>
        </w:rPr>
        <w:t>it</w:t>
      </w:r>
      <w:r>
        <w:rPr>
          <w:rFonts w:ascii="Symbol" w:hAnsi="Symbol"/>
        </w:rPr>
        <w:t></w:t>
      </w:r>
      <w:r/>
      <w:r>
        <w:rPr>
          <w:rFonts w:ascii="Symbol" w:hAnsi="Symbol"/>
          <w:i/>
        </w:rPr>
        <w:t></w:t>
      </w:r>
      <w:r>
        <w:t>25</w:t>
      </w:r>
      <w:r>
        <w:rPr>
          <w:i/>
        </w:rPr>
        <w:t>RSPL</w:t>
      </w:r>
      <w:r>
        <w:rPr>
          <w:i/>
        </w:rPr>
        <w:t>it</w:t>
      </w:r>
      <w:r>
        <w:rPr>
          <w:rFonts w:ascii="Symbol" w:hAnsi="Symbol"/>
        </w:rPr>
        <w:t></w:t>
      </w:r>
      <w:r/>
      <w:r>
        <w:rPr>
          <w:rFonts w:ascii="Symbol" w:hAnsi="Symbol"/>
          <w:i/>
        </w:rPr>
        <w:t></w:t>
      </w:r>
      <w:r>
        <w:t>26</w:t>
      </w:r>
      <w:r>
        <w:t> </w:t>
      </w:r>
      <w:r>
        <w:rPr>
          <w:i/>
        </w:rPr>
        <w:t>RSCL</w:t>
      </w:r>
      <w:r>
        <w:rPr>
          <w:i/>
        </w:rPr>
        <w:t>it</w:t>
      </w:r>
      <w:r>
        <w:rPr>
          <w:rFonts w:ascii="Symbol" w:hAnsi="Symbol"/>
        </w:rPr>
        <w:t></w:t>
      </w:r>
      <w:r/>
      <w:r>
        <w:rPr>
          <w:rFonts w:ascii="Symbol" w:hAnsi="Symbol"/>
          <w:i/>
        </w:rPr>
        <w:t></w:t>
      </w:r>
      <w:r>
        <w:rPr>
          <w:i/>
        </w:rPr>
        <w:t>it</w:t>
      </w:r>
    </w:p>
    <w:p w:rsidR="0018722C">
      <w:pPr>
        <w:topLinePunct/>
      </w:pPr>
      <w:r>
        <w:br w:type="column"/>
      </w:r>
      <w:r>
        <w:rPr>
          <w:rFonts w:ascii="Times New Roman"/>
        </w:rPr>
        <w:t>(</w:t>
      </w:r>
      <w:r>
        <w:rPr>
          <w:rFonts w:ascii="Times New Roman"/>
        </w:rPr>
        <w:t xml:space="preserve">4.3</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2" w:equalWidth="0">
            <w:col w:w="7397" w:space="40"/>
            <w:col w:w="1153"/>
          </w:cols>
        </w:sectPr>
        <w:topLinePunct/>
      </w:pPr>
    </w:p>
    <w:p w:rsidR="0018722C">
      <w:pPr>
        <w:topLinePunct/>
      </w:pPr>
      <w:r>
        <w:rPr>
          <w:rFonts w:cstheme="minorBidi" w:hAnsiTheme="minorHAnsi" w:eastAsiaTheme="minorHAnsi" w:asciiTheme="minorHAnsi"/>
        </w:rPr>
        <w:t>式中，变量的具体含义见</w:t>
      </w:r>
      <w:r>
        <w:rPr>
          <w:rFonts w:cstheme="minorBidi" w:hAnsiTheme="minorHAnsi" w:eastAsiaTheme="minorHAnsi" w:asciiTheme="minorHAnsi"/>
        </w:rPr>
        <w:t>表</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1</w:t>
      </w:r>
      <w:r>
        <w:rPr>
          <w:rFonts w:cstheme="minorBidi" w:hAnsiTheme="minorHAnsi" w:eastAsiaTheme="minorHAnsi" w:asciiTheme="minorHAnsi"/>
        </w:rPr>
        <w:t>；</w:t>
      </w:r>
      <w:r>
        <w:rPr>
          <w:rFonts w:ascii="Times New Roman" w:hAnsi="Times New Roman" w:cstheme="minorBidi" w:eastAsiaTheme="minorHAnsi"/>
          <w:i/>
        </w:rPr>
        <w:t>i</w:t>
      </w:r>
      <w:r>
        <w:rPr>
          <w:rFonts w:cstheme="minorBidi" w:hAnsiTheme="minorHAnsi" w:eastAsiaTheme="minorHAnsi" w:asciiTheme="minorHAnsi"/>
        </w:rPr>
        <w:t>表示第</w:t>
      </w:r>
      <w:r>
        <w:rPr>
          <w:rFonts w:ascii="Times New Roman" w:hAnsi="Times New Roman" w:cstheme="minorBidi" w:eastAsiaTheme="minorHAnsi"/>
          <w:i/>
        </w:rPr>
        <w:t>i</w:t>
      </w:r>
      <w:r>
        <w:rPr>
          <w:rFonts w:cstheme="minorBidi" w:hAnsiTheme="minorHAnsi" w:eastAsiaTheme="minorHAnsi" w:asciiTheme="minorHAnsi"/>
        </w:rPr>
        <w:t>个城市；</w:t>
      </w:r>
      <w:r>
        <w:rPr>
          <w:rFonts w:ascii="Times New Roman" w:hAnsi="Times New Roman" w:cstheme="minorBidi" w:eastAsiaTheme="minorHAnsi"/>
          <w:i/>
        </w:rPr>
        <w:t>t</w:t>
      </w:r>
      <w:r>
        <w:rPr>
          <w:rFonts w:cstheme="minorBidi" w:hAnsiTheme="minorHAnsi" w:eastAsiaTheme="minorHAnsi" w:asciiTheme="minorHAnsi"/>
        </w:rPr>
        <w:t>表示第</w:t>
      </w:r>
      <w:r>
        <w:rPr>
          <w:rFonts w:ascii="Times New Roman" w:hAnsi="Times New Roman" w:cstheme="minorBidi" w:eastAsiaTheme="minorHAnsi"/>
          <w:i/>
        </w:rPr>
        <w:t>t</w:t>
      </w:r>
      <w:r>
        <w:rPr>
          <w:rFonts w:cstheme="minorBidi" w:hAnsiTheme="minorHAnsi" w:eastAsiaTheme="minorHAnsi" w:asciiTheme="minorHAnsi"/>
        </w:rPr>
        <w:t>年；</w:t>
      </w:r>
      <w:r>
        <w:rPr>
          <w:rFonts w:ascii="Symbol" w:hAnsi="Symbol" w:cstheme="minorBidi" w:eastAsiaTheme="minorHAnsi"/>
          <w: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rPr>
        <w:t>,</w:t>
      </w:r>
      <w:r>
        <w:rPr>
          <w:rFonts w:ascii="MT Extra" w:hAnsi="MT Extra"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rPr>
        <w:t>26</w:t>
      </w:r>
    </w:p>
    <w:p w:rsidR="0018722C">
      <w:pPr>
        <w:topLinePunct/>
      </w:pPr>
      <w:r>
        <w:t>为影响因素对商品住宅价格的响应系数；</w:t>
      </w:r>
      <w:r>
        <w:rPr>
          <w:rFonts w:ascii="Symbol" w:hAnsi="Symbol" w:eastAsia="Symbol"/>
          <w:i/>
        </w:rPr>
        <w:t></w:t>
      </w:r>
      <w:r>
        <w:t>为空间自回归系数；</w:t>
      </w:r>
      <w:r>
        <w:rPr>
          <w:rFonts w:ascii="Times New Roman" w:hAnsi="Times New Roman" w:eastAsia="宋体"/>
          <w:i/>
        </w:rPr>
        <w:t>W</w:t>
      </w:r>
      <w:r>
        <w:t>为</w:t>
      </w:r>
      <w:r>
        <w:rPr>
          <w:rFonts w:ascii="Times New Roman" w:hAnsi="Times New Roman" w:eastAsia="宋体"/>
        </w:rPr>
        <w:t>60×60</w:t>
      </w:r>
      <w:r>
        <w:t>阶的</w:t>
      </w:r>
    </w:p>
    <w:p w:rsidR="0018722C">
      <w:pPr>
        <w:topLinePunct/>
      </w:pPr>
      <w:r>
        <w:rPr>
          <w:rFonts w:cstheme="minorBidi" w:hAnsiTheme="minorHAnsi" w:eastAsiaTheme="minorHAnsi" w:asciiTheme="minorHAnsi"/>
        </w:rPr>
        <w:t>非负空间权重矩阵，其对角线元素为</w:t>
      </w:r>
      <w:r>
        <w:rPr>
          <w:rFonts w:ascii="Times New Roman" w:hAnsi="Times New Roman" w:cstheme="minorBidi" w:eastAsiaTheme="minorHAnsi"/>
        </w:rPr>
        <w:t>0</w:t>
      </w:r>
      <w:r>
        <w:rPr>
          <w:rFonts w:cstheme="minorBidi" w:hAnsiTheme="minorHAnsi" w:eastAsiaTheme="minorHAnsi" w:asciiTheme="minorHAnsi"/>
        </w:rPr>
        <w:t>；</w:t>
      </w:r>
      <w:r>
        <w:rPr>
          <w:rFonts w:ascii="Times New Roman" w:hAnsi="Times New Roman" w:cstheme="minorBidi" w:eastAsiaTheme="minorHAnsi"/>
          <w:i/>
        </w:rPr>
        <w:t>W</w:t>
      </w:r>
      <w:r>
        <w:rPr>
          <w:rFonts w:ascii="Times New Roman" w:hAnsi="Times New Roman" w:cstheme="minorBidi" w:eastAsiaTheme="minorHAnsi"/>
          <w:i/>
        </w:rPr>
        <w:t>H</w:t>
      </w:r>
      <w:r>
        <w:rPr>
          <w:rFonts w:ascii="Times New Roman" w:hAnsi="Times New Roman" w:cstheme="minorBidi" w:eastAsiaTheme="minorHAnsi"/>
          <w:i/>
        </w:rPr>
        <w:t>P</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cstheme="minorBidi" w:hAnsiTheme="minorHAnsi" w:eastAsiaTheme="minorHAnsi" w:asciiTheme="minorHAnsi"/>
        </w:rPr>
        <w:t>为商品住宅价格的空间滞后项；</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t>为随机误差项向量。</w:t>
      </w:r>
    </w:p>
    <w:p w:rsidR="0018722C">
      <w:pPr>
        <w:pStyle w:val="a8"/>
        <w:topLinePunct/>
      </w:pPr>
      <w:r>
        <w:t>表</w:t>
      </w:r>
      <w:r>
        <w:t>4-5  </w:t>
      </w:r>
      <w:r>
        <w:t>商品住宅价格空间评估模型的估计结果</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79"/>
        <w:gridCol w:w="1499"/>
        <w:gridCol w:w="1571"/>
        <w:gridCol w:w="1624"/>
        <w:gridCol w:w="2162"/>
      </w:tblGrid>
      <w:tr>
        <w:trPr>
          <w:tblHeader/>
        </w:trPr>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10" w:type="pct"/>
            <w:vAlign w:val="center"/>
            <w:tcBorders>
              <w:bottom w:val="single" w:sz="4" w:space="0" w:color="auto"/>
            </w:tcBorders>
          </w:tcPr>
          <w:p w:rsidR="0018722C">
            <w:pPr>
              <w:pStyle w:val="a7"/>
              <w:topLinePunct/>
              <w:ind w:leftChars="0" w:left="0" w:rightChars="0" w:right="0" w:firstLineChars="0" w:firstLine="0"/>
              <w:spacing w:line="240" w:lineRule="atLeast"/>
            </w:pPr>
            <w:r>
              <w:t>无固定效应</w:t>
            </w:r>
          </w:p>
        </w:tc>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t>空间固定效应</w:t>
            </w:r>
          </w:p>
        </w:tc>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t>时间固定效应</w:t>
            </w:r>
          </w:p>
        </w:tc>
        <w:tc>
          <w:tcPr>
            <w:tcW w:w="1313" w:type="pct"/>
            <w:vAlign w:val="center"/>
            <w:tcBorders>
              <w:bottom w:val="single" w:sz="4" w:space="0" w:color="auto"/>
            </w:tcBorders>
          </w:tcPr>
          <w:p w:rsidR="0018722C">
            <w:pPr>
              <w:pStyle w:val="a7"/>
              <w:topLinePunct/>
              <w:ind w:leftChars="0" w:left="0" w:rightChars="0" w:right="0" w:firstLineChars="0" w:firstLine="0"/>
              <w:spacing w:line="240" w:lineRule="atLeast"/>
            </w:pPr>
            <w:r>
              <w:t>空间时间双固定效应</w:t>
            </w:r>
          </w:p>
        </w:tc>
      </w:tr>
      <w:tr>
        <w:tc>
          <w:tcPr>
            <w:tcW w:w="837" w:type="pct"/>
            <w:vAlign w:val="center"/>
          </w:tcPr>
          <w:p w:rsidR="0018722C">
            <w:pPr>
              <w:pStyle w:val="ac"/>
              <w:topLinePunct/>
              <w:ind w:leftChars="0" w:left="0" w:rightChars="0" w:right="0" w:firstLineChars="0" w:firstLine="0"/>
              <w:spacing w:line="240" w:lineRule="atLeast"/>
            </w:pPr>
            <w:r>
              <w:t>intercept</w:t>
            </w:r>
          </w:p>
        </w:tc>
        <w:tc>
          <w:tcPr>
            <w:tcW w:w="910" w:type="pct"/>
            <w:vAlign w:val="center"/>
          </w:tcPr>
          <w:p w:rsidR="0018722C">
            <w:pPr>
              <w:pStyle w:val="a5"/>
              <w:topLinePunct/>
              <w:ind w:leftChars="0" w:left="0" w:rightChars="0" w:right="0" w:firstLineChars="0" w:firstLine="0"/>
              <w:spacing w:line="240" w:lineRule="atLeast"/>
            </w:pPr>
            <w:r>
              <w:t>-1428.8000***</w:t>
            </w:r>
          </w:p>
        </w:tc>
        <w:tc>
          <w:tcPr>
            <w:tcW w:w="954" w:type="pct"/>
            <w:vAlign w:val="center"/>
          </w:tcPr>
          <w:p w:rsidR="0018722C">
            <w:pPr>
              <w:pStyle w:val="affff9"/>
              <w:topLinePunct/>
              <w:ind w:leftChars="0" w:left="0" w:rightChars="0" w:right="0" w:firstLineChars="0" w:firstLine="0"/>
              <w:spacing w:line="240" w:lineRule="atLeast"/>
            </w:pPr>
            <w:r>
              <w:t>-2807.3255</w:t>
            </w:r>
          </w:p>
        </w:tc>
        <w:tc>
          <w:tcPr>
            <w:tcW w:w="986" w:type="pct"/>
            <w:vAlign w:val="center"/>
          </w:tcPr>
          <w:p w:rsidR="0018722C">
            <w:pPr>
              <w:pStyle w:val="affff9"/>
              <w:topLinePunct/>
              <w:ind w:leftChars="0" w:left="0" w:rightChars="0" w:right="0" w:firstLineChars="0" w:firstLine="0"/>
              <w:spacing w:line="240" w:lineRule="atLeast"/>
            </w:pPr>
            <w:r>
              <w:t>-1245.1492</w:t>
            </w:r>
          </w:p>
        </w:tc>
        <w:tc>
          <w:tcPr>
            <w:tcW w:w="1313" w:type="pct"/>
            <w:vAlign w:val="center"/>
          </w:tcPr>
          <w:p w:rsidR="0018722C">
            <w:pPr>
              <w:pStyle w:val="affff9"/>
              <w:topLinePunct/>
              <w:ind w:leftChars="0" w:left="0" w:rightChars="0" w:right="0" w:firstLineChars="0" w:firstLine="0"/>
              <w:spacing w:line="240" w:lineRule="atLeast"/>
            </w:pPr>
            <w:r>
              <w:t>-38.8579</w:t>
            </w:r>
          </w:p>
        </w:tc>
      </w:tr>
      <w:tr>
        <w:tc>
          <w:tcPr>
            <w:tcW w:w="837" w:type="pct"/>
            <w:vAlign w:val="center"/>
          </w:tcPr>
          <w:p w:rsidR="0018722C">
            <w:pPr>
              <w:pStyle w:val="ac"/>
              <w:topLinePunct/>
              <w:ind w:leftChars="0" w:left="0" w:rightChars="0" w:right="0" w:firstLineChars="0" w:firstLine="0"/>
              <w:spacing w:line="240" w:lineRule="atLeast"/>
            </w:pPr>
            <w:r>
              <w:t>PDI</w:t>
            </w:r>
          </w:p>
        </w:tc>
        <w:tc>
          <w:tcPr>
            <w:tcW w:w="910" w:type="pct"/>
            <w:vAlign w:val="center"/>
          </w:tcPr>
          <w:p w:rsidR="0018722C">
            <w:pPr>
              <w:pStyle w:val="a5"/>
              <w:topLinePunct/>
              <w:ind w:leftChars="0" w:left="0" w:rightChars="0" w:right="0" w:firstLineChars="0" w:firstLine="0"/>
              <w:spacing w:line="240" w:lineRule="atLeast"/>
            </w:pPr>
            <w:r>
              <w:t>0.1206***</w:t>
            </w:r>
          </w:p>
        </w:tc>
        <w:tc>
          <w:tcPr>
            <w:tcW w:w="954" w:type="pct"/>
            <w:vAlign w:val="center"/>
          </w:tcPr>
          <w:p w:rsidR="0018722C">
            <w:pPr>
              <w:pStyle w:val="a5"/>
              <w:topLinePunct/>
              <w:ind w:leftChars="0" w:left="0" w:rightChars="0" w:right="0" w:firstLineChars="0" w:firstLine="0"/>
              <w:spacing w:line="240" w:lineRule="atLeast"/>
            </w:pPr>
            <w:r>
              <w:t>0.1043***</w:t>
            </w:r>
          </w:p>
        </w:tc>
        <w:tc>
          <w:tcPr>
            <w:tcW w:w="986" w:type="pct"/>
            <w:vAlign w:val="center"/>
          </w:tcPr>
          <w:p w:rsidR="0018722C">
            <w:pPr>
              <w:pStyle w:val="a5"/>
              <w:topLinePunct/>
              <w:ind w:leftChars="0" w:left="0" w:rightChars="0" w:right="0" w:firstLineChars="0" w:firstLine="0"/>
              <w:spacing w:line="240" w:lineRule="atLeast"/>
            </w:pPr>
            <w:r>
              <w:t>0.1207***</w:t>
            </w:r>
          </w:p>
        </w:tc>
        <w:tc>
          <w:tcPr>
            <w:tcW w:w="1313" w:type="pct"/>
            <w:vAlign w:val="center"/>
          </w:tcPr>
          <w:p w:rsidR="0018722C">
            <w:pPr>
              <w:pStyle w:val="ad"/>
              <w:topLinePunct/>
              <w:ind w:leftChars="0" w:left="0" w:rightChars="0" w:right="0" w:firstLineChars="0" w:firstLine="0"/>
              <w:spacing w:line="240" w:lineRule="atLeast"/>
            </w:pPr>
            <w:r>
              <w:t>0.0993***</w:t>
            </w:r>
          </w:p>
        </w:tc>
      </w:tr>
      <w:tr>
        <w:tc>
          <w:tcPr>
            <w:tcW w:w="837" w:type="pct"/>
            <w:vAlign w:val="center"/>
          </w:tcPr>
          <w:p w:rsidR="0018722C">
            <w:pPr>
              <w:pStyle w:val="ac"/>
              <w:topLinePunct/>
              <w:ind w:leftChars="0" w:left="0" w:rightChars="0" w:right="0" w:firstLineChars="0" w:firstLine="0"/>
              <w:spacing w:line="240" w:lineRule="atLeast"/>
            </w:pPr>
            <w:r>
              <w:t>POP</w:t>
            </w:r>
          </w:p>
        </w:tc>
        <w:tc>
          <w:tcPr>
            <w:tcW w:w="910" w:type="pct"/>
            <w:vAlign w:val="center"/>
          </w:tcPr>
          <w:p w:rsidR="0018722C">
            <w:pPr>
              <w:pStyle w:val="a5"/>
              <w:topLinePunct/>
              <w:ind w:leftChars="0" w:left="0" w:rightChars="0" w:right="0" w:firstLineChars="0" w:firstLine="0"/>
              <w:spacing w:line="240" w:lineRule="atLeast"/>
            </w:pPr>
            <w:r>
              <w:t>0.1610*</w:t>
            </w:r>
          </w:p>
        </w:tc>
        <w:tc>
          <w:tcPr>
            <w:tcW w:w="954" w:type="pct"/>
            <w:vAlign w:val="center"/>
          </w:tcPr>
          <w:p w:rsidR="0018722C">
            <w:pPr>
              <w:pStyle w:val="affff9"/>
              <w:topLinePunct/>
              <w:ind w:leftChars="0" w:left="0" w:rightChars="0" w:right="0" w:firstLineChars="0" w:firstLine="0"/>
              <w:spacing w:line="240" w:lineRule="atLeast"/>
            </w:pPr>
            <w:r>
              <w:t>-0.0899</w:t>
            </w:r>
          </w:p>
        </w:tc>
        <w:tc>
          <w:tcPr>
            <w:tcW w:w="986" w:type="pct"/>
            <w:vAlign w:val="center"/>
          </w:tcPr>
          <w:p w:rsidR="0018722C">
            <w:pPr>
              <w:pStyle w:val="affff9"/>
              <w:topLinePunct/>
              <w:ind w:leftChars="0" w:left="0" w:rightChars="0" w:right="0" w:firstLineChars="0" w:firstLine="0"/>
              <w:spacing w:line="240" w:lineRule="atLeast"/>
            </w:pPr>
            <w:r>
              <w:t>0.0919</w:t>
            </w:r>
          </w:p>
        </w:tc>
        <w:tc>
          <w:tcPr>
            <w:tcW w:w="1313" w:type="pct"/>
            <w:vAlign w:val="center"/>
          </w:tcPr>
          <w:p w:rsidR="0018722C">
            <w:pPr>
              <w:pStyle w:val="affff9"/>
              <w:topLinePunct/>
              <w:ind w:leftChars="0" w:left="0" w:rightChars="0" w:right="0" w:firstLineChars="0" w:firstLine="0"/>
              <w:spacing w:line="240" w:lineRule="atLeast"/>
            </w:pPr>
            <w:r>
              <w:t>-0.4653</w:t>
            </w:r>
          </w:p>
        </w:tc>
      </w:tr>
      <w:tr>
        <w:tc>
          <w:tcPr>
            <w:tcW w:w="837" w:type="pct"/>
            <w:vAlign w:val="center"/>
          </w:tcPr>
          <w:p w:rsidR="0018722C">
            <w:pPr>
              <w:pStyle w:val="ac"/>
              <w:topLinePunct/>
              <w:ind w:leftChars="0" w:left="0" w:rightChars="0" w:right="0" w:firstLineChars="0" w:firstLine="0"/>
              <w:spacing w:line="240" w:lineRule="atLeast"/>
            </w:pPr>
            <w:r>
              <w:t>PNB</w:t>
            </w:r>
          </w:p>
        </w:tc>
        <w:tc>
          <w:tcPr>
            <w:tcW w:w="910" w:type="pct"/>
            <w:vAlign w:val="center"/>
          </w:tcPr>
          <w:p w:rsidR="0018722C">
            <w:pPr>
              <w:pStyle w:val="a5"/>
              <w:topLinePunct/>
              <w:ind w:leftChars="0" w:left="0" w:rightChars="0" w:right="0" w:firstLineChars="0" w:firstLine="0"/>
              <w:spacing w:line="240" w:lineRule="atLeast"/>
            </w:pPr>
            <w:r>
              <w:t>18.1164***</w:t>
            </w:r>
          </w:p>
        </w:tc>
        <w:tc>
          <w:tcPr>
            <w:tcW w:w="954" w:type="pct"/>
            <w:vAlign w:val="center"/>
          </w:tcPr>
          <w:p w:rsidR="0018722C">
            <w:pPr>
              <w:pStyle w:val="affff9"/>
              <w:topLinePunct/>
              <w:ind w:leftChars="0" w:left="0" w:rightChars="0" w:right="0" w:firstLineChars="0" w:firstLine="0"/>
              <w:spacing w:line="240" w:lineRule="atLeast"/>
            </w:pPr>
            <w:r>
              <w:t>-1.7375</w:t>
            </w:r>
          </w:p>
        </w:tc>
        <w:tc>
          <w:tcPr>
            <w:tcW w:w="986" w:type="pct"/>
            <w:vAlign w:val="center"/>
          </w:tcPr>
          <w:p w:rsidR="0018722C">
            <w:pPr>
              <w:pStyle w:val="a5"/>
              <w:topLinePunct/>
              <w:ind w:leftChars="0" w:left="0" w:rightChars="0" w:right="0" w:firstLineChars="0" w:firstLine="0"/>
              <w:spacing w:line="240" w:lineRule="atLeast"/>
            </w:pPr>
            <w:r>
              <w:t>20.9196***</w:t>
            </w:r>
          </w:p>
        </w:tc>
        <w:tc>
          <w:tcPr>
            <w:tcW w:w="1313" w:type="pct"/>
            <w:vAlign w:val="center"/>
          </w:tcPr>
          <w:p w:rsidR="0018722C">
            <w:pPr>
              <w:pStyle w:val="affff9"/>
              <w:topLinePunct/>
              <w:ind w:leftChars="0" w:left="0" w:rightChars="0" w:right="0" w:firstLineChars="0" w:firstLine="0"/>
              <w:spacing w:line="240" w:lineRule="atLeast"/>
            </w:pPr>
            <w:r>
              <w:t>5.5325</w:t>
            </w:r>
          </w:p>
        </w:tc>
      </w:tr>
      <w:tr>
        <w:tc>
          <w:tcPr>
            <w:tcW w:w="837" w:type="pct"/>
            <w:vAlign w:val="center"/>
          </w:tcPr>
          <w:p w:rsidR="0018722C">
            <w:pPr>
              <w:pStyle w:val="ac"/>
              <w:topLinePunct/>
              <w:ind w:leftChars="0" w:left="0" w:rightChars="0" w:right="0" w:firstLineChars="0" w:firstLine="0"/>
              <w:spacing w:line="240" w:lineRule="atLeast"/>
            </w:pPr>
            <w:r>
              <w:t>PURA</w:t>
            </w:r>
          </w:p>
        </w:tc>
        <w:tc>
          <w:tcPr>
            <w:tcW w:w="910" w:type="pct"/>
            <w:vAlign w:val="center"/>
          </w:tcPr>
          <w:p w:rsidR="0018722C">
            <w:pPr>
              <w:pStyle w:val="affff9"/>
              <w:topLinePunct/>
              <w:ind w:leftChars="0" w:left="0" w:rightChars="0" w:right="0" w:firstLineChars="0" w:firstLine="0"/>
              <w:spacing w:line="240" w:lineRule="atLeast"/>
            </w:pPr>
            <w:r>
              <w:t>-5.9182</w:t>
            </w:r>
          </w:p>
        </w:tc>
        <w:tc>
          <w:tcPr>
            <w:tcW w:w="954" w:type="pct"/>
            <w:vAlign w:val="center"/>
          </w:tcPr>
          <w:p w:rsidR="0018722C">
            <w:pPr>
              <w:pStyle w:val="affff9"/>
              <w:topLinePunct/>
              <w:ind w:leftChars="0" w:left="0" w:rightChars="0" w:right="0" w:firstLineChars="0" w:firstLine="0"/>
              <w:spacing w:line="240" w:lineRule="atLeast"/>
            </w:pPr>
            <w:r>
              <w:t>-6.4210</w:t>
            </w:r>
          </w:p>
        </w:tc>
        <w:tc>
          <w:tcPr>
            <w:tcW w:w="986" w:type="pct"/>
            <w:vAlign w:val="center"/>
          </w:tcPr>
          <w:p w:rsidR="0018722C">
            <w:pPr>
              <w:pStyle w:val="affff9"/>
              <w:topLinePunct/>
              <w:ind w:leftChars="0" w:left="0" w:rightChars="0" w:right="0" w:firstLineChars="0" w:firstLine="0"/>
              <w:spacing w:line="240" w:lineRule="atLeast"/>
            </w:pPr>
            <w:r>
              <w:t>-7.5261</w:t>
            </w:r>
          </w:p>
        </w:tc>
        <w:tc>
          <w:tcPr>
            <w:tcW w:w="1313" w:type="pct"/>
            <w:vAlign w:val="center"/>
          </w:tcPr>
          <w:p w:rsidR="0018722C">
            <w:pPr>
              <w:pStyle w:val="ad"/>
              <w:topLinePunct/>
              <w:ind w:leftChars="0" w:left="0" w:rightChars="0" w:right="0" w:firstLineChars="0" w:firstLine="0"/>
              <w:spacing w:line="240" w:lineRule="atLeast"/>
            </w:pPr>
            <w:r>
              <w:t>-9.7708**</w:t>
            </w:r>
          </w:p>
        </w:tc>
      </w:tr>
      <w:tr>
        <w:tc>
          <w:tcPr>
            <w:tcW w:w="837" w:type="pct"/>
            <w:vAlign w:val="center"/>
          </w:tcPr>
          <w:p w:rsidR="0018722C">
            <w:pPr>
              <w:pStyle w:val="ac"/>
              <w:topLinePunct/>
              <w:ind w:leftChars="0" w:left="0" w:rightChars="0" w:right="0" w:firstLineChars="0" w:firstLine="0"/>
              <w:spacing w:line="240" w:lineRule="atLeast"/>
            </w:pPr>
            <w:r>
              <w:t>PNPSS</w:t>
            </w:r>
          </w:p>
        </w:tc>
        <w:tc>
          <w:tcPr>
            <w:tcW w:w="910" w:type="pct"/>
            <w:vAlign w:val="center"/>
          </w:tcPr>
          <w:p w:rsidR="0018722C">
            <w:pPr>
              <w:pStyle w:val="affff9"/>
              <w:topLinePunct/>
              <w:ind w:leftChars="0" w:left="0" w:rightChars="0" w:right="0" w:firstLineChars="0" w:firstLine="0"/>
              <w:spacing w:line="240" w:lineRule="atLeast"/>
            </w:pPr>
            <w:r>
              <w:t>-17.6256</w:t>
            </w:r>
          </w:p>
        </w:tc>
        <w:tc>
          <w:tcPr>
            <w:tcW w:w="954" w:type="pct"/>
            <w:vAlign w:val="center"/>
          </w:tcPr>
          <w:p w:rsidR="0018722C">
            <w:pPr>
              <w:pStyle w:val="affff9"/>
              <w:topLinePunct/>
              <w:ind w:leftChars="0" w:left="0" w:rightChars="0" w:right="0" w:firstLineChars="0" w:firstLine="0"/>
              <w:spacing w:line="240" w:lineRule="atLeast"/>
            </w:pPr>
            <w:r>
              <w:t>25.7612</w:t>
            </w:r>
          </w:p>
        </w:tc>
        <w:tc>
          <w:tcPr>
            <w:tcW w:w="986" w:type="pct"/>
            <w:vAlign w:val="center"/>
          </w:tcPr>
          <w:p w:rsidR="0018722C">
            <w:pPr>
              <w:pStyle w:val="affff9"/>
              <w:topLinePunct/>
              <w:ind w:leftChars="0" w:left="0" w:rightChars="0" w:right="0" w:firstLineChars="0" w:firstLine="0"/>
              <w:spacing w:line="240" w:lineRule="atLeast"/>
            </w:pPr>
            <w:r>
              <w:t>-13.3748</w:t>
            </w:r>
          </w:p>
        </w:tc>
        <w:tc>
          <w:tcPr>
            <w:tcW w:w="1313" w:type="pct"/>
            <w:vAlign w:val="center"/>
          </w:tcPr>
          <w:p w:rsidR="0018722C">
            <w:pPr>
              <w:pStyle w:val="affff9"/>
              <w:topLinePunct/>
              <w:ind w:leftChars="0" w:left="0" w:rightChars="0" w:right="0" w:firstLineChars="0" w:firstLine="0"/>
              <w:spacing w:line="240" w:lineRule="atLeast"/>
            </w:pPr>
            <w:r>
              <w:t>25.4596</w:t>
            </w:r>
          </w:p>
        </w:tc>
      </w:tr>
      <w:tr>
        <w:tc>
          <w:tcPr>
            <w:tcW w:w="837" w:type="pct"/>
            <w:vAlign w:val="center"/>
          </w:tcPr>
          <w:p w:rsidR="0018722C">
            <w:pPr>
              <w:pStyle w:val="ac"/>
              <w:topLinePunct/>
              <w:ind w:leftChars="0" w:left="0" w:rightChars="0" w:right="0" w:firstLineChars="0" w:firstLine="0"/>
              <w:spacing w:line="240" w:lineRule="atLeast"/>
            </w:pPr>
            <w:r>
              <w:t>PTSPSS</w:t>
            </w:r>
          </w:p>
        </w:tc>
        <w:tc>
          <w:tcPr>
            <w:tcW w:w="910" w:type="pct"/>
            <w:vAlign w:val="center"/>
          </w:tcPr>
          <w:p w:rsidR="0018722C">
            <w:pPr>
              <w:pStyle w:val="a5"/>
              <w:topLinePunct/>
              <w:ind w:leftChars="0" w:left="0" w:rightChars="0" w:right="0" w:firstLineChars="0" w:firstLine="0"/>
              <w:spacing w:line="240" w:lineRule="atLeast"/>
            </w:pPr>
            <w:r>
              <w:t>3634.3967**</w:t>
            </w:r>
          </w:p>
        </w:tc>
        <w:tc>
          <w:tcPr>
            <w:tcW w:w="954" w:type="pct"/>
            <w:vAlign w:val="center"/>
          </w:tcPr>
          <w:p w:rsidR="0018722C">
            <w:pPr>
              <w:pStyle w:val="a5"/>
              <w:topLinePunct/>
              <w:ind w:leftChars="0" w:left="0" w:rightChars="0" w:right="0" w:firstLineChars="0" w:firstLine="0"/>
              <w:spacing w:line="240" w:lineRule="atLeast"/>
            </w:pPr>
            <w:r>
              <w:t>5693.3179***</w:t>
            </w:r>
          </w:p>
        </w:tc>
        <w:tc>
          <w:tcPr>
            <w:tcW w:w="986" w:type="pct"/>
            <w:vAlign w:val="center"/>
          </w:tcPr>
          <w:p w:rsidR="0018722C">
            <w:pPr>
              <w:pStyle w:val="a5"/>
              <w:topLinePunct/>
              <w:ind w:leftChars="0" w:left="0" w:rightChars="0" w:right="0" w:firstLineChars="0" w:firstLine="0"/>
              <w:spacing w:line="240" w:lineRule="atLeast"/>
            </w:pPr>
            <w:r>
              <w:t>3714.7120**</w:t>
            </w:r>
          </w:p>
        </w:tc>
        <w:tc>
          <w:tcPr>
            <w:tcW w:w="1313" w:type="pct"/>
            <w:vAlign w:val="center"/>
          </w:tcPr>
          <w:p w:rsidR="0018722C">
            <w:pPr>
              <w:pStyle w:val="ad"/>
              <w:topLinePunct/>
              <w:ind w:leftChars="0" w:left="0" w:rightChars="0" w:right="0" w:firstLineChars="0" w:firstLine="0"/>
              <w:spacing w:line="240" w:lineRule="atLeast"/>
            </w:pPr>
            <w:r>
              <w:t>5652.9519***</w:t>
            </w:r>
          </w:p>
        </w:tc>
      </w:tr>
      <w:tr>
        <w:tc>
          <w:tcPr>
            <w:tcW w:w="837" w:type="pct"/>
            <w:vAlign w:val="center"/>
          </w:tcPr>
          <w:p w:rsidR="0018722C">
            <w:pPr>
              <w:pStyle w:val="ac"/>
              <w:topLinePunct/>
              <w:ind w:leftChars="0" w:left="0" w:rightChars="0" w:right="0" w:firstLineChars="0" w:firstLine="0"/>
              <w:spacing w:line="240" w:lineRule="atLeast"/>
            </w:pPr>
            <w:r>
              <w:t>PNHS</w:t>
            </w:r>
          </w:p>
        </w:tc>
        <w:tc>
          <w:tcPr>
            <w:tcW w:w="910" w:type="pct"/>
            <w:vAlign w:val="center"/>
          </w:tcPr>
          <w:p w:rsidR="0018722C">
            <w:pPr>
              <w:pStyle w:val="a5"/>
              <w:topLinePunct/>
              <w:ind w:leftChars="0" w:left="0" w:rightChars="0" w:right="0" w:firstLineChars="0" w:firstLine="0"/>
              <w:spacing w:line="240" w:lineRule="atLeast"/>
            </w:pPr>
            <w:r>
              <w:t>103.7451***</w:t>
            </w:r>
          </w:p>
        </w:tc>
        <w:tc>
          <w:tcPr>
            <w:tcW w:w="954" w:type="pct"/>
            <w:vAlign w:val="center"/>
          </w:tcPr>
          <w:p w:rsidR="0018722C">
            <w:pPr>
              <w:pStyle w:val="a5"/>
              <w:topLinePunct/>
              <w:ind w:leftChars="0" w:left="0" w:rightChars="0" w:right="0" w:firstLineChars="0" w:firstLine="0"/>
              <w:spacing w:line="240" w:lineRule="atLeast"/>
            </w:pPr>
            <w:r>
              <w:t>145.0305***</w:t>
            </w:r>
          </w:p>
        </w:tc>
        <w:tc>
          <w:tcPr>
            <w:tcW w:w="986" w:type="pct"/>
            <w:vAlign w:val="center"/>
          </w:tcPr>
          <w:p w:rsidR="0018722C">
            <w:pPr>
              <w:pStyle w:val="a5"/>
              <w:topLinePunct/>
              <w:ind w:leftChars="0" w:left="0" w:rightChars="0" w:right="0" w:firstLineChars="0" w:firstLine="0"/>
              <w:spacing w:line="240" w:lineRule="atLeast"/>
            </w:pPr>
            <w:r>
              <w:t>116.3013***</w:t>
            </w:r>
          </w:p>
        </w:tc>
        <w:tc>
          <w:tcPr>
            <w:tcW w:w="1313" w:type="pct"/>
            <w:vAlign w:val="center"/>
          </w:tcPr>
          <w:p w:rsidR="0018722C">
            <w:pPr>
              <w:pStyle w:val="ad"/>
              <w:topLinePunct/>
              <w:ind w:leftChars="0" w:left="0" w:rightChars="0" w:right="0" w:firstLineChars="0" w:firstLine="0"/>
              <w:spacing w:line="240" w:lineRule="atLeast"/>
            </w:pPr>
            <w:r>
              <w:t>171.5802***</w:t>
            </w:r>
          </w:p>
        </w:tc>
      </w:tr>
      <w:tr>
        <w:tc>
          <w:tcPr>
            <w:tcW w:w="837" w:type="pct"/>
            <w:vAlign w:val="center"/>
          </w:tcPr>
          <w:p w:rsidR="0018722C">
            <w:pPr>
              <w:pStyle w:val="ac"/>
              <w:topLinePunct/>
              <w:ind w:leftChars="0" w:left="0" w:rightChars="0" w:right="0" w:firstLineChars="0" w:firstLine="0"/>
              <w:spacing w:line="240" w:lineRule="atLeast"/>
            </w:pPr>
            <w:r>
              <w:t>PTSHS</w:t>
            </w:r>
          </w:p>
        </w:tc>
        <w:tc>
          <w:tcPr>
            <w:tcW w:w="910" w:type="pct"/>
            <w:vAlign w:val="center"/>
          </w:tcPr>
          <w:p w:rsidR="0018722C">
            <w:pPr>
              <w:pStyle w:val="affff9"/>
              <w:topLinePunct/>
              <w:ind w:leftChars="0" w:left="0" w:rightChars="0" w:right="0" w:firstLineChars="0" w:firstLine="0"/>
              <w:spacing w:line="240" w:lineRule="atLeast"/>
            </w:pPr>
            <w:r>
              <w:t>576.2816</w:t>
            </w:r>
          </w:p>
        </w:tc>
        <w:tc>
          <w:tcPr>
            <w:tcW w:w="954" w:type="pct"/>
            <w:vAlign w:val="center"/>
          </w:tcPr>
          <w:p w:rsidR="0018722C">
            <w:pPr>
              <w:pStyle w:val="affff9"/>
              <w:topLinePunct/>
              <w:ind w:leftChars="0" w:left="0" w:rightChars="0" w:right="0" w:firstLineChars="0" w:firstLine="0"/>
              <w:spacing w:line="240" w:lineRule="atLeast"/>
            </w:pPr>
            <w:r>
              <w:t>274.5834</w:t>
            </w:r>
          </w:p>
        </w:tc>
        <w:tc>
          <w:tcPr>
            <w:tcW w:w="986" w:type="pct"/>
            <w:vAlign w:val="center"/>
          </w:tcPr>
          <w:p w:rsidR="0018722C">
            <w:pPr>
              <w:pStyle w:val="affff9"/>
              <w:topLinePunct/>
              <w:ind w:leftChars="0" w:left="0" w:rightChars="0" w:right="0" w:firstLineChars="0" w:firstLine="0"/>
              <w:spacing w:line="240" w:lineRule="atLeast"/>
            </w:pPr>
            <w:r>
              <w:t>470.5488</w:t>
            </w:r>
          </w:p>
        </w:tc>
        <w:tc>
          <w:tcPr>
            <w:tcW w:w="1313" w:type="pct"/>
            <w:vAlign w:val="center"/>
          </w:tcPr>
          <w:p w:rsidR="0018722C">
            <w:pPr>
              <w:pStyle w:val="affff9"/>
              <w:topLinePunct/>
              <w:ind w:leftChars="0" w:left="0" w:rightChars="0" w:right="0" w:firstLineChars="0" w:firstLine="0"/>
              <w:spacing w:line="240" w:lineRule="atLeast"/>
            </w:pPr>
            <w:r>
              <w:t>193.9508</w:t>
            </w:r>
          </w:p>
        </w:tc>
      </w:tr>
      <w:tr>
        <w:tc>
          <w:tcPr>
            <w:tcW w:w="837" w:type="pct"/>
            <w:vAlign w:val="center"/>
          </w:tcPr>
          <w:p w:rsidR="0018722C">
            <w:pPr>
              <w:pStyle w:val="ac"/>
              <w:topLinePunct/>
              <w:ind w:leftChars="0" w:left="0" w:rightChars="0" w:right="0" w:firstLineChars="0" w:firstLine="0"/>
              <w:spacing w:line="240" w:lineRule="atLeast"/>
            </w:pPr>
            <w:r>
              <w:t>PNHB</w:t>
            </w:r>
          </w:p>
        </w:tc>
        <w:tc>
          <w:tcPr>
            <w:tcW w:w="910" w:type="pct"/>
            <w:vAlign w:val="center"/>
          </w:tcPr>
          <w:p w:rsidR="0018722C">
            <w:pPr>
              <w:pStyle w:val="affff9"/>
              <w:topLinePunct/>
              <w:ind w:leftChars="0" w:left="0" w:rightChars="0" w:right="0" w:firstLineChars="0" w:firstLine="0"/>
              <w:spacing w:line="240" w:lineRule="atLeast"/>
            </w:pPr>
            <w:r>
              <w:t>3.5011</w:t>
            </w:r>
          </w:p>
        </w:tc>
        <w:tc>
          <w:tcPr>
            <w:tcW w:w="954" w:type="pct"/>
            <w:vAlign w:val="center"/>
          </w:tcPr>
          <w:p w:rsidR="0018722C">
            <w:pPr>
              <w:pStyle w:val="a5"/>
              <w:topLinePunct/>
              <w:ind w:leftChars="0" w:left="0" w:rightChars="0" w:right="0" w:firstLineChars="0" w:firstLine="0"/>
              <w:spacing w:line="240" w:lineRule="atLeast"/>
            </w:pPr>
            <w:r>
              <w:t>7.7236*</w:t>
            </w:r>
          </w:p>
        </w:tc>
        <w:tc>
          <w:tcPr>
            <w:tcW w:w="986" w:type="pct"/>
            <w:vAlign w:val="center"/>
          </w:tcPr>
          <w:p w:rsidR="0018722C">
            <w:pPr>
              <w:pStyle w:val="affff9"/>
              <w:topLinePunct/>
              <w:ind w:leftChars="0" w:left="0" w:rightChars="0" w:right="0" w:firstLineChars="0" w:firstLine="0"/>
              <w:spacing w:line="240" w:lineRule="atLeast"/>
            </w:pPr>
            <w:r>
              <w:t>1.8750</w:t>
            </w:r>
          </w:p>
        </w:tc>
        <w:tc>
          <w:tcPr>
            <w:tcW w:w="1313" w:type="pct"/>
            <w:vAlign w:val="center"/>
          </w:tcPr>
          <w:p w:rsidR="0018722C">
            <w:pPr>
              <w:pStyle w:val="affff9"/>
              <w:topLinePunct/>
              <w:ind w:leftChars="0" w:left="0" w:rightChars="0" w:right="0" w:firstLineChars="0" w:firstLine="0"/>
              <w:spacing w:line="240" w:lineRule="atLeast"/>
            </w:pPr>
            <w:r>
              <w:t>2.8919</w:t>
            </w:r>
          </w:p>
        </w:tc>
      </w:tr>
      <w:tr>
        <w:tc>
          <w:tcPr>
            <w:tcW w:w="837" w:type="pct"/>
            <w:vAlign w:val="center"/>
          </w:tcPr>
          <w:p w:rsidR="0018722C">
            <w:pPr>
              <w:pStyle w:val="ac"/>
              <w:topLinePunct/>
              <w:ind w:leftChars="0" w:left="0" w:rightChars="0" w:right="0" w:firstLineChars="0" w:firstLine="0"/>
              <w:spacing w:line="240" w:lineRule="atLeast"/>
            </w:pPr>
            <w:r>
              <w:t>PND</w:t>
            </w:r>
          </w:p>
        </w:tc>
        <w:tc>
          <w:tcPr>
            <w:tcW w:w="910" w:type="pct"/>
            <w:vAlign w:val="center"/>
          </w:tcPr>
          <w:p w:rsidR="0018722C">
            <w:pPr>
              <w:pStyle w:val="affff9"/>
              <w:topLinePunct/>
              <w:ind w:leftChars="0" w:left="0" w:rightChars="0" w:right="0" w:firstLineChars="0" w:firstLine="0"/>
              <w:spacing w:line="240" w:lineRule="atLeast"/>
            </w:pPr>
            <w:r>
              <w:t>0.4966</w:t>
            </w:r>
          </w:p>
        </w:tc>
        <w:tc>
          <w:tcPr>
            <w:tcW w:w="954" w:type="pct"/>
            <w:vAlign w:val="center"/>
          </w:tcPr>
          <w:p w:rsidR="0018722C">
            <w:pPr>
              <w:pStyle w:val="affff9"/>
              <w:topLinePunct/>
              <w:ind w:leftChars="0" w:left="0" w:rightChars="0" w:right="0" w:firstLineChars="0" w:firstLine="0"/>
              <w:spacing w:line="240" w:lineRule="atLeast"/>
            </w:pPr>
            <w:r>
              <w:t>1.7272</w:t>
            </w:r>
          </w:p>
        </w:tc>
        <w:tc>
          <w:tcPr>
            <w:tcW w:w="986" w:type="pct"/>
            <w:vAlign w:val="center"/>
          </w:tcPr>
          <w:p w:rsidR="0018722C">
            <w:pPr>
              <w:pStyle w:val="affff9"/>
              <w:topLinePunct/>
              <w:ind w:leftChars="0" w:left="0" w:rightChars="0" w:right="0" w:firstLineChars="0" w:firstLine="0"/>
              <w:spacing w:line="240" w:lineRule="atLeast"/>
            </w:pPr>
            <w:r>
              <w:t>-0.2370</w:t>
            </w:r>
          </w:p>
        </w:tc>
        <w:tc>
          <w:tcPr>
            <w:tcW w:w="1313" w:type="pct"/>
            <w:vAlign w:val="center"/>
          </w:tcPr>
          <w:p w:rsidR="0018722C">
            <w:pPr>
              <w:pStyle w:val="affff9"/>
              <w:topLinePunct/>
              <w:ind w:leftChars="0" w:left="0" w:rightChars="0" w:right="0" w:firstLineChars="0" w:firstLine="0"/>
              <w:spacing w:line="240" w:lineRule="atLeast"/>
            </w:pPr>
            <w:r>
              <w:t>0.4627</w:t>
            </w:r>
          </w:p>
        </w:tc>
      </w:tr>
      <w:tr>
        <w:tc>
          <w:tcPr>
            <w:tcW w:w="837" w:type="pct"/>
            <w:vAlign w:val="center"/>
          </w:tcPr>
          <w:p w:rsidR="0018722C">
            <w:pPr>
              <w:pStyle w:val="ac"/>
              <w:topLinePunct/>
              <w:ind w:leftChars="0" w:left="0" w:rightChars="0" w:right="0" w:firstLineChars="0" w:firstLine="0"/>
              <w:spacing w:line="240" w:lineRule="atLeast"/>
            </w:pPr>
            <w:r>
              <w:t>PNPL</w:t>
            </w:r>
          </w:p>
        </w:tc>
        <w:tc>
          <w:tcPr>
            <w:tcW w:w="910" w:type="pct"/>
            <w:vAlign w:val="center"/>
          </w:tcPr>
          <w:p w:rsidR="0018722C">
            <w:pPr>
              <w:pStyle w:val="affff9"/>
              <w:topLinePunct/>
              <w:ind w:leftChars="0" w:left="0" w:rightChars="0" w:right="0" w:firstLineChars="0" w:firstLine="0"/>
              <w:spacing w:line="240" w:lineRule="atLeast"/>
            </w:pPr>
            <w:r>
              <w:t>0.3928</w:t>
            </w:r>
          </w:p>
        </w:tc>
        <w:tc>
          <w:tcPr>
            <w:tcW w:w="954" w:type="pct"/>
            <w:vAlign w:val="center"/>
          </w:tcPr>
          <w:p w:rsidR="0018722C">
            <w:pPr>
              <w:pStyle w:val="affff9"/>
              <w:topLinePunct/>
              <w:ind w:leftChars="0" w:left="0" w:rightChars="0" w:right="0" w:firstLineChars="0" w:firstLine="0"/>
              <w:spacing w:line="240" w:lineRule="atLeast"/>
            </w:pPr>
            <w:r>
              <w:t>2.6963</w:t>
            </w:r>
          </w:p>
        </w:tc>
        <w:tc>
          <w:tcPr>
            <w:tcW w:w="986" w:type="pct"/>
            <w:vAlign w:val="center"/>
          </w:tcPr>
          <w:p w:rsidR="0018722C">
            <w:pPr>
              <w:pStyle w:val="affff9"/>
              <w:topLinePunct/>
              <w:ind w:leftChars="0" w:left="0" w:rightChars="0" w:right="0" w:firstLineChars="0" w:firstLine="0"/>
              <w:spacing w:line="240" w:lineRule="atLeast"/>
            </w:pPr>
            <w:r>
              <w:t>0.6025</w:t>
            </w:r>
          </w:p>
        </w:tc>
        <w:tc>
          <w:tcPr>
            <w:tcW w:w="1313" w:type="pct"/>
            <w:vAlign w:val="center"/>
          </w:tcPr>
          <w:p w:rsidR="0018722C">
            <w:pPr>
              <w:pStyle w:val="affff9"/>
              <w:topLinePunct/>
              <w:ind w:leftChars="0" w:left="0" w:rightChars="0" w:right="0" w:firstLineChars="0" w:firstLine="0"/>
              <w:spacing w:line="240" w:lineRule="atLeast"/>
            </w:pPr>
            <w:r>
              <w:t>1.4838</w:t>
            </w:r>
          </w:p>
        </w:tc>
      </w:tr>
      <w:tr>
        <w:tc>
          <w:tcPr>
            <w:tcW w:w="837" w:type="pct"/>
            <w:vAlign w:val="center"/>
          </w:tcPr>
          <w:p w:rsidR="0018722C">
            <w:pPr>
              <w:pStyle w:val="ac"/>
              <w:topLinePunct/>
              <w:ind w:leftChars="0" w:left="0" w:rightChars="0" w:right="0" w:firstLineChars="0" w:firstLine="0"/>
              <w:spacing w:line="240" w:lineRule="atLeast"/>
            </w:pPr>
            <w:r>
              <w:t>PNT</w:t>
            </w:r>
          </w:p>
        </w:tc>
        <w:tc>
          <w:tcPr>
            <w:tcW w:w="910" w:type="pct"/>
            <w:vAlign w:val="center"/>
          </w:tcPr>
          <w:p w:rsidR="0018722C">
            <w:pPr>
              <w:pStyle w:val="affff9"/>
              <w:topLinePunct/>
              <w:ind w:leftChars="0" w:left="0" w:rightChars="0" w:right="0" w:firstLineChars="0" w:firstLine="0"/>
              <w:spacing w:line="240" w:lineRule="atLeast"/>
            </w:pPr>
            <w:r>
              <w:t>4.3873</w:t>
            </w:r>
          </w:p>
        </w:tc>
        <w:tc>
          <w:tcPr>
            <w:tcW w:w="954" w:type="pct"/>
            <w:vAlign w:val="center"/>
          </w:tcPr>
          <w:p w:rsidR="0018722C">
            <w:pPr>
              <w:pStyle w:val="affff9"/>
              <w:topLinePunct/>
              <w:ind w:leftChars="0" w:left="0" w:rightChars="0" w:right="0" w:firstLineChars="0" w:firstLine="0"/>
              <w:spacing w:line="240" w:lineRule="atLeast"/>
            </w:pPr>
            <w:r>
              <w:t>-3.9268</w:t>
            </w:r>
          </w:p>
        </w:tc>
        <w:tc>
          <w:tcPr>
            <w:tcW w:w="986" w:type="pct"/>
            <w:vAlign w:val="center"/>
          </w:tcPr>
          <w:p w:rsidR="0018722C">
            <w:pPr>
              <w:pStyle w:val="affff9"/>
              <w:topLinePunct/>
              <w:ind w:leftChars="0" w:left="0" w:rightChars="0" w:right="0" w:firstLineChars="0" w:firstLine="0"/>
              <w:spacing w:line="240" w:lineRule="atLeast"/>
            </w:pPr>
            <w:r>
              <w:t>4.8793</w:t>
            </w:r>
          </w:p>
        </w:tc>
        <w:tc>
          <w:tcPr>
            <w:tcW w:w="1313" w:type="pct"/>
            <w:vAlign w:val="center"/>
          </w:tcPr>
          <w:p w:rsidR="0018722C">
            <w:pPr>
              <w:pStyle w:val="affff9"/>
              <w:topLinePunct/>
              <w:ind w:leftChars="0" w:left="0" w:rightChars="0" w:right="0" w:firstLineChars="0" w:firstLine="0"/>
              <w:spacing w:line="240" w:lineRule="atLeast"/>
            </w:pPr>
            <w:r>
              <w:t>-4.1232</w:t>
            </w:r>
          </w:p>
        </w:tc>
      </w:tr>
      <w:tr>
        <w:tc>
          <w:tcPr>
            <w:tcW w:w="837" w:type="pct"/>
            <w:vAlign w:val="center"/>
          </w:tcPr>
          <w:p w:rsidR="0018722C">
            <w:pPr>
              <w:pStyle w:val="ac"/>
              <w:topLinePunct/>
              <w:ind w:leftChars="0" w:left="0" w:rightChars="0" w:right="0" w:firstLineChars="0" w:firstLine="0"/>
              <w:spacing w:line="240" w:lineRule="atLeast"/>
            </w:pPr>
            <w:r>
              <w:t>WP</w:t>
            </w:r>
          </w:p>
        </w:tc>
        <w:tc>
          <w:tcPr>
            <w:tcW w:w="910" w:type="pct"/>
            <w:vAlign w:val="center"/>
          </w:tcPr>
          <w:p w:rsidR="0018722C">
            <w:pPr>
              <w:pStyle w:val="a5"/>
              <w:topLinePunct/>
              <w:ind w:leftChars="0" w:left="0" w:rightChars="0" w:right="0" w:firstLineChars="0" w:firstLine="0"/>
              <w:spacing w:line="240" w:lineRule="atLeast"/>
            </w:pPr>
            <w:r>
              <w:t>4.1837***</w:t>
            </w:r>
          </w:p>
        </w:tc>
        <w:tc>
          <w:tcPr>
            <w:tcW w:w="954" w:type="pct"/>
            <w:vAlign w:val="center"/>
          </w:tcPr>
          <w:p w:rsidR="0018722C">
            <w:pPr>
              <w:pStyle w:val="a5"/>
              <w:topLinePunct/>
              <w:ind w:leftChars="0" w:left="0" w:rightChars="0" w:right="0" w:firstLineChars="0" w:firstLine="0"/>
              <w:spacing w:line="240" w:lineRule="atLeast"/>
            </w:pPr>
            <w:r>
              <w:t>6.0288***</w:t>
            </w:r>
          </w:p>
        </w:tc>
        <w:tc>
          <w:tcPr>
            <w:tcW w:w="986" w:type="pct"/>
            <w:vAlign w:val="center"/>
          </w:tcPr>
          <w:p w:rsidR="0018722C">
            <w:pPr>
              <w:pStyle w:val="a5"/>
              <w:topLinePunct/>
              <w:ind w:leftChars="0" w:left="0" w:rightChars="0" w:right="0" w:firstLineChars="0" w:firstLine="0"/>
              <w:spacing w:line="240" w:lineRule="atLeast"/>
            </w:pPr>
            <w:r>
              <w:t>4.0177***</w:t>
            </w:r>
          </w:p>
        </w:tc>
        <w:tc>
          <w:tcPr>
            <w:tcW w:w="1313" w:type="pct"/>
            <w:vAlign w:val="center"/>
          </w:tcPr>
          <w:p w:rsidR="0018722C">
            <w:pPr>
              <w:pStyle w:val="ad"/>
              <w:topLinePunct/>
              <w:ind w:leftChars="0" w:left="0" w:rightChars="0" w:right="0" w:firstLineChars="0" w:firstLine="0"/>
              <w:spacing w:line="240" w:lineRule="atLeast"/>
            </w:pPr>
            <w:r>
              <w:t>5.6569***</w:t>
            </w:r>
          </w:p>
        </w:tc>
      </w:tr>
      <w:tr>
        <w:tc>
          <w:tcPr>
            <w:tcW w:w="837" w:type="pct"/>
            <w:vAlign w:val="center"/>
          </w:tcPr>
          <w:p w:rsidR="0018722C">
            <w:pPr>
              <w:pStyle w:val="ac"/>
              <w:topLinePunct/>
              <w:ind w:leftChars="0" w:left="0" w:rightChars="0" w:right="0" w:firstLineChars="0" w:firstLine="0"/>
              <w:spacing w:line="240" w:lineRule="atLeast"/>
            </w:pPr>
            <w:r>
              <w:t>GP</w:t>
            </w:r>
          </w:p>
        </w:tc>
        <w:tc>
          <w:tcPr>
            <w:tcW w:w="910" w:type="pct"/>
            <w:vAlign w:val="center"/>
          </w:tcPr>
          <w:p w:rsidR="0018722C">
            <w:pPr>
              <w:pStyle w:val="a5"/>
              <w:topLinePunct/>
              <w:ind w:leftChars="0" w:left="0" w:rightChars="0" w:right="0" w:firstLineChars="0" w:firstLine="0"/>
              <w:spacing w:line="240" w:lineRule="atLeast"/>
            </w:pPr>
            <w:r>
              <w:t>-1.8056*</w:t>
            </w:r>
          </w:p>
        </w:tc>
        <w:tc>
          <w:tcPr>
            <w:tcW w:w="954" w:type="pct"/>
            <w:vAlign w:val="center"/>
          </w:tcPr>
          <w:p w:rsidR="0018722C">
            <w:pPr>
              <w:pStyle w:val="a5"/>
              <w:topLinePunct/>
              <w:ind w:leftChars="0" w:left="0" w:rightChars="0" w:right="0" w:firstLineChars="0" w:firstLine="0"/>
              <w:spacing w:line="240" w:lineRule="atLeast"/>
            </w:pPr>
            <w:r>
              <w:t>-2.3238*</w:t>
            </w:r>
          </w:p>
        </w:tc>
        <w:tc>
          <w:tcPr>
            <w:tcW w:w="986" w:type="pct"/>
            <w:vAlign w:val="center"/>
          </w:tcPr>
          <w:p w:rsidR="0018722C">
            <w:pPr>
              <w:pStyle w:val="a5"/>
              <w:topLinePunct/>
              <w:ind w:leftChars="0" w:left="0" w:rightChars="0" w:right="0" w:firstLineChars="0" w:firstLine="0"/>
              <w:spacing w:line="240" w:lineRule="atLeast"/>
            </w:pPr>
            <w:r>
              <w:t>-1.5986*</w:t>
            </w:r>
          </w:p>
        </w:tc>
        <w:tc>
          <w:tcPr>
            <w:tcW w:w="1313" w:type="pct"/>
            <w:vAlign w:val="center"/>
          </w:tcPr>
          <w:p w:rsidR="0018722C">
            <w:pPr>
              <w:pStyle w:val="ad"/>
              <w:topLinePunct/>
              <w:ind w:leftChars="0" w:left="0" w:rightChars="0" w:right="0" w:firstLineChars="0" w:firstLine="0"/>
              <w:spacing w:line="240" w:lineRule="atLeast"/>
            </w:pPr>
            <w:r>
              <w:t>-2.5643**</w:t>
            </w:r>
          </w:p>
        </w:tc>
      </w:tr>
      <w:tr>
        <w:tc>
          <w:tcPr>
            <w:tcW w:w="837" w:type="pct"/>
            <w:vAlign w:val="center"/>
          </w:tcPr>
          <w:p w:rsidR="0018722C">
            <w:pPr>
              <w:pStyle w:val="ac"/>
              <w:topLinePunct/>
              <w:ind w:leftChars="0" w:left="0" w:rightChars="0" w:right="0" w:firstLineChars="0" w:firstLine="0"/>
              <w:spacing w:line="240" w:lineRule="atLeast"/>
            </w:pPr>
            <w:r>
              <w:t>IUP</w:t>
            </w:r>
          </w:p>
        </w:tc>
        <w:tc>
          <w:tcPr>
            <w:tcW w:w="910" w:type="pct"/>
            <w:vAlign w:val="center"/>
          </w:tcPr>
          <w:p w:rsidR="0018722C">
            <w:pPr>
              <w:pStyle w:val="affff9"/>
              <w:topLinePunct/>
              <w:ind w:leftChars="0" w:left="0" w:rightChars="0" w:right="0" w:firstLineChars="0" w:firstLine="0"/>
              <w:spacing w:line="240" w:lineRule="atLeast"/>
            </w:pPr>
            <w:r>
              <w:t>-3.0827</w:t>
            </w:r>
          </w:p>
        </w:tc>
        <w:tc>
          <w:tcPr>
            <w:tcW w:w="954" w:type="pct"/>
            <w:vAlign w:val="center"/>
          </w:tcPr>
          <w:p w:rsidR="0018722C">
            <w:pPr>
              <w:pStyle w:val="affff9"/>
              <w:topLinePunct/>
              <w:ind w:leftChars="0" w:left="0" w:rightChars="0" w:right="0" w:firstLineChars="0" w:firstLine="0"/>
              <w:spacing w:line="240" w:lineRule="atLeast"/>
            </w:pPr>
            <w:r>
              <w:t>-2.7297</w:t>
            </w:r>
          </w:p>
        </w:tc>
        <w:tc>
          <w:tcPr>
            <w:tcW w:w="986" w:type="pct"/>
            <w:vAlign w:val="center"/>
          </w:tcPr>
          <w:p w:rsidR="0018722C">
            <w:pPr>
              <w:pStyle w:val="affff9"/>
              <w:topLinePunct/>
              <w:ind w:leftChars="0" w:left="0" w:rightChars="0" w:right="0" w:firstLineChars="0" w:firstLine="0"/>
              <w:spacing w:line="240" w:lineRule="atLeast"/>
            </w:pPr>
            <w:r>
              <w:t>-8.1141</w:t>
            </w:r>
          </w:p>
        </w:tc>
        <w:tc>
          <w:tcPr>
            <w:tcW w:w="1313" w:type="pct"/>
            <w:vAlign w:val="center"/>
          </w:tcPr>
          <w:p w:rsidR="0018722C">
            <w:pPr>
              <w:pStyle w:val="affff9"/>
              <w:topLinePunct/>
              <w:ind w:leftChars="0" w:left="0" w:rightChars="0" w:right="0" w:firstLineChars="0" w:firstLine="0"/>
              <w:spacing w:line="240" w:lineRule="atLeast"/>
            </w:pPr>
            <w:r>
              <w:t>-8.4015</w:t>
            </w:r>
          </w:p>
        </w:tc>
      </w:tr>
      <w:tr>
        <w:tc>
          <w:tcPr>
            <w:tcW w:w="837" w:type="pct"/>
            <w:vAlign w:val="center"/>
          </w:tcPr>
          <w:p w:rsidR="0018722C">
            <w:pPr>
              <w:pStyle w:val="ac"/>
              <w:topLinePunct/>
              <w:ind w:leftChars="0" w:left="0" w:rightChars="0" w:right="0" w:firstLineChars="0" w:firstLine="0"/>
              <w:spacing w:line="240" w:lineRule="atLeast"/>
            </w:pPr>
            <w:r>
              <w:t>CDCE</w:t>
            </w:r>
          </w:p>
        </w:tc>
        <w:tc>
          <w:tcPr>
            <w:tcW w:w="910" w:type="pct"/>
            <w:vAlign w:val="center"/>
          </w:tcPr>
          <w:p w:rsidR="0018722C">
            <w:pPr>
              <w:pStyle w:val="affff9"/>
              <w:topLinePunct/>
              <w:ind w:leftChars="0" w:left="0" w:rightChars="0" w:right="0" w:firstLineChars="0" w:firstLine="0"/>
              <w:spacing w:line="240" w:lineRule="atLeast"/>
            </w:pPr>
            <w:r>
              <w:t>149.0381</w:t>
            </w:r>
          </w:p>
        </w:tc>
        <w:tc>
          <w:tcPr>
            <w:tcW w:w="954" w:type="pct"/>
            <w:vAlign w:val="center"/>
          </w:tcPr>
          <w:p w:rsidR="0018722C">
            <w:pPr>
              <w:pStyle w:val="a5"/>
              <w:topLinePunct/>
              <w:ind w:leftChars="0" w:left="0" w:rightChars="0" w:right="0" w:firstLineChars="0" w:firstLine="0"/>
              <w:spacing w:line="240" w:lineRule="atLeast"/>
            </w:pPr>
            <w:r>
              <w:t>642.8428*</w:t>
            </w:r>
          </w:p>
        </w:tc>
        <w:tc>
          <w:tcPr>
            <w:tcW w:w="986" w:type="pct"/>
            <w:vAlign w:val="center"/>
          </w:tcPr>
          <w:p w:rsidR="0018722C">
            <w:pPr>
              <w:pStyle w:val="affff9"/>
              <w:topLinePunct/>
              <w:ind w:leftChars="0" w:left="0" w:rightChars="0" w:right="0" w:firstLineChars="0" w:firstLine="0"/>
              <w:spacing w:line="240" w:lineRule="atLeast"/>
            </w:pPr>
            <w:r>
              <w:t>19.7757</w:t>
            </w:r>
          </w:p>
        </w:tc>
        <w:tc>
          <w:tcPr>
            <w:tcW w:w="1313" w:type="pct"/>
            <w:vAlign w:val="center"/>
          </w:tcPr>
          <w:p w:rsidR="0018722C">
            <w:pPr>
              <w:pStyle w:val="affff9"/>
              <w:topLinePunct/>
              <w:ind w:leftChars="0" w:left="0" w:rightChars="0" w:right="0" w:firstLineChars="0" w:firstLine="0"/>
              <w:spacing w:line="240" w:lineRule="atLeast"/>
            </w:pPr>
            <w:r>
              <w:t>16.9561</w:t>
            </w:r>
          </w:p>
        </w:tc>
      </w:tr>
      <w:tr>
        <w:tc>
          <w:tcPr>
            <w:tcW w:w="837" w:type="pct"/>
            <w:vAlign w:val="center"/>
          </w:tcPr>
          <w:p w:rsidR="0018722C">
            <w:pPr>
              <w:pStyle w:val="ac"/>
              <w:topLinePunct/>
              <w:ind w:leftChars="0" w:left="0" w:rightChars="0" w:right="0" w:firstLineChars="0" w:firstLine="0"/>
              <w:spacing w:line="240" w:lineRule="atLeast"/>
            </w:pPr>
            <w:r>
              <w:t>PGA</w:t>
            </w:r>
          </w:p>
        </w:tc>
        <w:tc>
          <w:tcPr>
            <w:tcW w:w="910" w:type="pct"/>
            <w:vAlign w:val="center"/>
          </w:tcPr>
          <w:p w:rsidR="0018722C">
            <w:pPr>
              <w:pStyle w:val="a5"/>
              <w:topLinePunct/>
              <w:ind w:leftChars="0" w:left="0" w:rightChars="0" w:right="0" w:firstLineChars="0" w:firstLine="0"/>
              <w:spacing w:line="240" w:lineRule="atLeast"/>
            </w:pPr>
            <w:r>
              <w:t>-8.9928**</w:t>
            </w:r>
          </w:p>
        </w:tc>
        <w:tc>
          <w:tcPr>
            <w:tcW w:w="954" w:type="pct"/>
            <w:vAlign w:val="center"/>
          </w:tcPr>
          <w:p w:rsidR="0018722C">
            <w:pPr>
              <w:pStyle w:val="affff9"/>
              <w:topLinePunct/>
              <w:ind w:leftChars="0" w:left="0" w:rightChars="0" w:right="0" w:firstLineChars="0" w:firstLine="0"/>
              <w:spacing w:line="240" w:lineRule="atLeast"/>
            </w:pPr>
            <w:r>
              <w:t>-5.3528</w:t>
            </w:r>
          </w:p>
        </w:tc>
        <w:tc>
          <w:tcPr>
            <w:tcW w:w="986" w:type="pct"/>
            <w:vAlign w:val="center"/>
          </w:tcPr>
          <w:p w:rsidR="0018722C">
            <w:pPr>
              <w:pStyle w:val="a5"/>
              <w:topLinePunct/>
              <w:ind w:leftChars="0" w:left="0" w:rightChars="0" w:right="0" w:firstLineChars="0" w:firstLine="0"/>
              <w:spacing w:line="240" w:lineRule="atLeast"/>
            </w:pPr>
            <w:r>
              <w:t>-10.3455**</w:t>
            </w:r>
          </w:p>
        </w:tc>
        <w:tc>
          <w:tcPr>
            <w:tcW w:w="1313" w:type="pct"/>
            <w:vAlign w:val="center"/>
          </w:tcPr>
          <w:p w:rsidR="0018722C">
            <w:pPr>
              <w:pStyle w:val="affff9"/>
              <w:topLinePunct/>
              <w:ind w:leftChars="0" w:left="0" w:rightChars="0" w:right="0" w:firstLineChars="0" w:firstLine="0"/>
              <w:spacing w:line="240" w:lineRule="atLeast"/>
            </w:pPr>
            <w:r>
              <w:t>-6.2138</w:t>
            </w:r>
          </w:p>
        </w:tc>
      </w:tr>
      <w:tr>
        <w:tc>
          <w:tcPr>
            <w:tcW w:w="837" w:type="pct"/>
            <w:vAlign w:val="center"/>
          </w:tcPr>
          <w:p w:rsidR="0018722C">
            <w:pPr>
              <w:pStyle w:val="ac"/>
              <w:topLinePunct/>
              <w:ind w:leftChars="0" w:left="0" w:rightChars="0" w:right="0" w:firstLineChars="0" w:firstLine="0"/>
              <w:spacing w:line="240" w:lineRule="atLeast"/>
            </w:pPr>
            <w:r>
              <w:t>RISWU</w:t>
            </w:r>
          </w:p>
        </w:tc>
        <w:tc>
          <w:tcPr>
            <w:tcW w:w="910" w:type="pct"/>
            <w:vAlign w:val="center"/>
          </w:tcPr>
          <w:p w:rsidR="0018722C">
            <w:pPr>
              <w:pStyle w:val="a5"/>
              <w:topLinePunct/>
              <w:ind w:leftChars="0" w:left="0" w:rightChars="0" w:right="0" w:firstLineChars="0" w:firstLine="0"/>
              <w:spacing w:line="240" w:lineRule="atLeast"/>
            </w:pPr>
            <w:r>
              <w:t>3.4739***</w:t>
            </w:r>
          </w:p>
        </w:tc>
        <w:tc>
          <w:tcPr>
            <w:tcW w:w="954" w:type="pct"/>
            <w:vAlign w:val="center"/>
          </w:tcPr>
          <w:p w:rsidR="0018722C">
            <w:pPr>
              <w:pStyle w:val="a5"/>
              <w:topLinePunct/>
              <w:ind w:leftChars="0" w:left="0" w:rightChars="0" w:right="0" w:firstLineChars="0" w:firstLine="0"/>
              <w:spacing w:line="240" w:lineRule="atLeast"/>
            </w:pPr>
            <w:r>
              <w:t>2.9700***</w:t>
            </w:r>
          </w:p>
        </w:tc>
        <w:tc>
          <w:tcPr>
            <w:tcW w:w="986" w:type="pct"/>
            <w:vAlign w:val="center"/>
          </w:tcPr>
          <w:p w:rsidR="0018722C">
            <w:pPr>
              <w:pStyle w:val="a5"/>
              <w:topLinePunct/>
              <w:ind w:leftChars="0" w:left="0" w:rightChars="0" w:right="0" w:firstLineChars="0" w:firstLine="0"/>
              <w:spacing w:line="240" w:lineRule="atLeast"/>
            </w:pPr>
            <w:r>
              <w:t>3.5431***</w:t>
            </w:r>
          </w:p>
        </w:tc>
        <w:tc>
          <w:tcPr>
            <w:tcW w:w="1313" w:type="pct"/>
            <w:vAlign w:val="center"/>
          </w:tcPr>
          <w:p w:rsidR="0018722C">
            <w:pPr>
              <w:pStyle w:val="ad"/>
              <w:topLinePunct/>
              <w:ind w:leftChars="0" w:left="0" w:rightChars="0" w:right="0" w:firstLineChars="0" w:firstLine="0"/>
              <w:spacing w:line="240" w:lineRule="atLeast"/>
            </w:pPr>
            <w:r>
              <w:t>2.9923***</w:t>
            </w:r>
          </w:p>
        </w:tc>
      </w:tr>
      <w:tr>
        <w:tc>
          <w:tcPr>
            <w:tcW w:w="837" w:type="pct"/>
            <w:vAlign w:val="center"/>
          </w:tcPr>
          <w:p w:rsidR="0018722C">
            <w:pPr>
              <w:pStyle w:val="ac"/>
              <w:topLinePunct/>
              <w:ind w:leftChars="0" w:left="0" w:rightChars="0" w:right="0" w:firstLineChars="0" w:firstLine="0"/>
              <w:spacing w:line="240" w:lineRule="atLeast"/>
            </w:pPr>
            <w:r>
              <w:t>RIWWD</w:t>
            </w:r>
          </w:p>
        </w:tc>
        <w:tc>
          <w:tcPr>
            <w:tcW w:w="910" w:type="pct"/>
            <w:vAlign w:val="center"/>
          </w:tcPr>
          <w:p w:rsidR="0018722C">
            <w:pPr>
              <w:pStyle w:val="affff9"/>
              <w:topLinePunct/>
              <w:ind w:leftChars="0" w:left="0" w:rightChars="0" w:right="0" w:firstLineChars="0" w:firstLine="0"/>
              <w:spacing w:line="240" w:lineRule="atLeast"/>
            </w:pPr>
            <w:r>
              <w:t>-0.0943</w:t>
            </w:r>
          </w:p>
        </w:tc>
        <w:tc>
          <w:tcPr>
            <w:tcW w:w="954" w:type="pct"/>
            <w:vAlign w:val="center"/>
          </w:tcPr>
          <w:p w:rsidR="0018722C">
            <w:pPr>
              <w:pStyle w:val="affff9"/>
              <w:topLinePunct/>
              <w:ind w:leftChars="0" w:left="0" w:rightChars="0" w:right="0" w:firstLineChars="0" w:firstLine="0"/>
              <w:spacing w:line="240" w:lineRule="atLeast"/>
            </w:pPr>
            <w:r>
              <w:t>0.1011</w:t>
            </w:r>
          </w:p>
        </w:tc>
        <w:tc>
          <w:tcPr>
            <w:tcW w:w="986" w:type="pct"/>
            <w:vAlign w:val="center"/>
          </w:tcPr>
          <w:p w:rsidR="0018722C">
            <w:pPr>
              <w:pStyle w:val="affff9"/>
              <w:topLinePunct/>
              <w:ind w:leftChars="0" w:left="0" w:rightChars="0" w:right="0" w:firstLineChars="0" w:firstLine="0"/>
              <w:spacing w:line="240" w:lineRule="atLeast"/>
            </w:pPr>
            <w:r>
              <w:t>0.0139</w:t>
            </w:r>
          </w:p>
        </w:tc>
        <w:tc>
          <w:tcPr>
            <w:tcW w:w="1313" w:type="pct"/>
            <w:vAlign w:val="center"/>
          </w:tcPr>
          <w:p w:rsidR="0018722C">
            <w:pPr>
              <w:pStyle w:val="affff9"/>
              <w:topLinePunct/>
              <w:ind w:leftChars="0" w:left="0" w:rightChars="0" w:right="0" w:firstLineChars="0" w:firstLine="0"/>
              <w:spacing w:line="240" w:lineRule="atLeast"/>
            </w:pPr>
            <w:r>
              <w:t>-0.4671</w:t>
            </w:r>
          </w:p>
        </w:tc>
      </w:tr>
      <w:tr>
        <w:tc>
          <w:tcPr>
            <w:tcW w:w="837" w:type="pct"/>
            <w:vAlign w:val="center"/>
          </w:tcPr>
          <w:p w:rsidR="0018722C">
            <w:pPr>
              <w:pStyle w:val="ac"/>
              <w:topLinePunct/>
              <w:ind w:leftChars="0" w:left="0" w:rightChars="0" w:right="0" w:firstLineChars="0" w:firstLine="0"/>
              <w:spacing w:line="240" w:lineRule="atLeast"/>
            </w:pPr>
            <w:r>
              <w:t>RIDR</w:t>
            </w:r>
          </w:p>
        </w:tc>
        <w:tc>
          <w:tcPr>
            <w:tcW w:w="910" w:type="pct"/>
            <w:vAlign w:val="center"/>
          </w:tcPr>
          <w:p w:rsidR="0018722C">
            <w:pPr>
              <w:pStyle w:val="affff9"/>
              <w:topLinePunct/>
              <w:ind w:leftChars="0" w:left="0" w:rightChars="0" w:right="0" w:firstLineChars="0" w:firstLine="0"/>
              <w:spacing w:line="240" w:lineRule="atLeast"/>
            </w:pPr>
            <w:r>
              <w:t>-0.3387</w:t>
            </w:r>
          </w:p>
        </w:tc>
        <w:tc>
          <w:tcPr>
            <w:tcW w:w="954" w:type="pct"/>
            <w:vAlign w:val="center"/>
          </w:tcPr>
          <w:p w:rsidR="0018722C">
            <w:pPr>
              <w:pStyle w:val="affff9"/>
              <w:topLinePunct/>
              <w:ind w:leftChars="0" w:left="0" w:rightChars="0" w:right="0" w:firstLineChars="0" w:firstLine="0"/>
              <w:spacing w:line="240" w:lineRule="atLeast"/>
            </w:pPr>
            <w:r>
              <w:t>-1.4737</w:t>
            </w:r>
          </w:p>
        </w:tc>
        <w:tc>
          <w:tcPr>
            <w:tcW w:w="986" w:type="pct"/>
            <w:vAlign w:val="center"/>
          </w:tcPr>
          <w:p w:rsidR="0018722C">
            <w:pPr>
              <w:pStyle w:val="affff9"/>
              <w:topLinePunct/>
              <w:ind w:leftChars="0" w:left="0" w:rightChars="0" w:right="0" w:firstLineChars="0" w:firstLine="0"/>
              <w:spacing w:line="240" w:lineRule="atLeast"/>
            </w:pPr>
            <w:r>
              <w:t>-0.1236</w:t>
            </w:r>
          </w:p>
        </w:tc>
        <w:tc>
          <w:tcPr>
            <w:tcW w:w="1313" w:type="pct"/>
            <w:vAlign w:val="center"/>
          </w:tcPr>
          <w:p w:rsidR="0018722C">
            <w:pPr>
              <w:pStyle w:val="affff9"/>
              <w:topLinePunct/>
              <w:ind w:leftChars="0" w:left="0" w:rightChars="0" w:right="0" w:firstLineChars="0" w:firstLine="0"/>
              <w:spacing w:line="240" w:lineRule="atLeast"/>
            </w:pPr>
            <w:r>
              <w:t>-0.9816</w:t>
            </w:r>
          </w:p>
        </w:tc>
      </w:tr>
      <w:tr>
        <w:tc>
          <w:tcPr>
            <w:tcW w:w="837" w:type="pct"/>
            <w:vAlign w:val="center"/>
          </w:tcPr>
          <w:p w:rsidR="0018722C">
            <w:pPr>
              <w:pStyle w:val="ac"/>
              <w:topLinePunct/>
              <w:ind w:leftChars="0" w:left="0" w:rightChars="0" w:right="0" w:firstLineChars="0" w:firstLine="0"/>
              <w:spacing w:line="240" w:lineRule="atLeast"/>
            </w:pPr>
            <w:r>
              <w:t>MI</w:t>
            </w:r>
          </w:p>
        </w:tc>
        <w:tc>
          <w:tcPr>
            <w:tcW w:w="910" w:type="pct"/>
            <w:vAlign w:val="center"/>
          </w:tcPr>
          <w:p w:rsidR="0018722C">
            <w:pPr>
              <w:pStyle w:val="affff9"/>
              <w:topLinePunct/>
              <w:ind w:leftChars="0" w:left="0" w:rightChars="0" w:right="0" w:firstLineChars="0" w:firstLine="0"/>
              <w:spacing w:line="240" w:lineRule="atLeast"/>
            </w:pPr>
            <w:r>
              <w:t>1.0116</w:t>
            </w:r>
          </w:p>
        </w:tc>
        <w:tc>
          <w:tcPr>
            <w:tcW w:w="954" w:type="pct"/>
            <w:vAlign w:val="center"/>
          </w:tcPr>
          <w:p w:rsidR="0018722C">
            <w:pPr>
              <w:pStyle w:val="affff9"/>
              <w:topLinePunct/>
              <w:ind w:leftChars="0" w:left="0" w:rightChars="0" w:right="0" w:firstLineChars="0" w:firstLine="0"/>
              <w:spacing w:line="240" w:lineRule="atLeast"/>
            </w:pPr>
            <w:r>
              <w:t>3.6166</w:t>
            </w:r>
          </w:p>
        </w:tc>
        <w:tc>
          <w:tcPr>
            <w:tcW w:w="986" w:type="pct"/>
            <w:vAlign w:val="center"/>
          </w:tcPr>
          <w:p w:rsidR="0018722C">
            <w:pPr>
              <w:pStyle w:val="affff9"/>
              <w:topLinePunct/>
              <w:ind w:leftChars="0" w:left="0" w:rightChars="0" w:right="0" w:firstLineChars="0" w:firstLine="0"/>
              <w:spacing w:line="240" w:lineRule="atLeast"/>
            </w:pPr>
            <w:r>
              <w:t>1.0213</w:t>
            </w:r>
          </w:p>
        </w:tc>
        <w:tc>
          <w:tcPr>
            <w:tcW w:w="1313" w:type="pct"/>
            <w:vAlign w:val="center"/>
          </w:tcPr>
          <w:p w:rsidR="0018722C">
            <w:pPr>
              <w:pStyle w:val="affff9"/>
              <w:topLinePunct/>
              <w:ind w:leftChars="0" w:left="0" w:rightChars="0" w:right="0" w:firstLineChars="0" w:firstLine="0"/>
              <w:spacing w:line="240" w:lineRule="atLeast"/>
            </w:pPr>
            <w:r>
              <w:t>3.5958</w:t>
            </w:r>
          </w:p>
        </w:tc>
      </w:tr>
      <w:tr>
        <w:tc>
          <w:tcPr>
            <w:tcW w:w="837" w:type="pct"/>
            <w:vAlign w:val="center"/>
          </w:tcPr>
          <w:p w:rsidR="0018722C">
            <w:pPr>
              <w:pStyle w:val="ac"/>
              <w:topLinePunct/>
              <w:ind w:leftChars="0" w:left="0" w:rightChars="0" w:right="0" w:firstLineChars="0" w:firstLine="0"/>
              <w:spacing w:line="240" w:lineRule="atLeast"/>
            </w:pPr>
            <w:r>
              <w:t>MER</w:t>
            </w:r>
          </w:p>
        </w:tc>
        <w:tc>
          <w:tcPr>
            <w:tcW w:w="910" w:type="pct"/>
            <w:vAlign w:val="center"/>
          </w:tcPr>
          <w:p w:rsidR="0018722C">
            <w:pPr>
              <w:pStyle w:val="affff9"/>
              <w:topLinePunct/>
              <w:ind w:leftChars="0" w:left="0" w:rightChars="0" w:right="0" w:firstLineChars="0" w:firstLine="0"/>
              <w:spacing w:line="240" w:lineRule="atLeast"/>
            </w:pPr>
            <w:r>
              <w:t>-0.8914</w:t>
            </w:r>
          </w:p>
        </w:tc>
        <w:tc>
          <w:tcPr>
            <w:tcW w:w="954" w:type="pct"/>
            <w:vAlign w:val="center"/>
          </w:tcPr>
          <w:p w:rsidR="0018722C">
            <w:pPr>
              <w:pStyle w:val="affff9"/>
              <w:topLinePunct/>
              <w:ind w:leftChars="0" w:left="0" w:rightChars="0" w:right="0" w:firstLineChars="0" w:firstLine="0"/>
              <w:spacing w:line="240" w:lineRule="atLeast"/>
            </w:pPr>
            <w:r>
              <w:t>-4.0790</w:t>
            </w:r>
          </w:p>
        </w:tc>
        <w:tc>
          <w:tcPr>
            <w:tcW w:w="986" w:type="pct"/>
            <w:vAlign w:val="center"/>
          </w:tcPr>
          <w:p w:rsidR="0018722C">
            <w:pPr>
              <w:pStyle w:val="affff9"/>
              <w:topLinePunct/>
              <w:ind w:leftChars="0" w:left="0" w:rightChars="0" w:right="0" w:firstLineChars="0" w:firstLine="0"/>
              <w:spacing w:line="240" w:lineRule="atLeast"/>
            </w:pPr>
            <w:r>
              <w:t>-1.1209</w:t>
            </w:r>
          </w:p>
        </w:tc>
        <w:tc>
          <w:tcPr>
            <w:tcW w:w="1313" w:type="pct"/>
            <w:vAlign w:val="center"/>
          </w:tcPr>
          <w:p w:rsidR="0018722C">
            <w:pPr>
              <w:pStyle w:val="affff9"/>
              <w:topLinePunct/>
              <w:ind w:leftChars="0" w:left="0" w:rightChars="0" w:right="0" w:firstLineChars="0" w:firstLine="0"/>
              <w:spacing w:line="240" w:lineRule="atLeast"/>
            </w:pPr>
            <w:r>
              <w:t>-3.8798</w:t>
            </w:r>
          </w:p>
        </w:tc>
      </w:tr>
      <w:tr>
        <w:tc>
          <w:tcPr>
            <w:tcW w:w="837" w:type="pct"/>
            <w:vAlign w:val="center"/>
          </w:tcPr>
          <w:p w:rsidR="0018722C">
            <w:pPr>
              <w:pStyle w:val="ac"/>
              <w:topLinePunct/>
              <w:ind w:leftChars="0" w:left="0" w:rightChars="0" w:right="0" w:firstLineChars="0" w:firstLine="0"/>
              <w:spacing w:line="240" w:lineRule="atLeast"/>
            </w:pPr>
            <w:r>
              <w:t>RSNL</w:t>
            </w:r>
          </w:p>
        </w:tc>
        <w:tc>
          <w:tcPr>
            <w:tcW w:w="910" w:type="pct"/>
            <w:vAlign w:val="center"/>
          </w:tcPr>
          <w:p w:rsidR="0018722C">
            <w:pPr>
              <w:pStyle w:val="a5"/>
              <w:topLinePunct/>
              <w:ind w:leftChars="0" w:left="0" w:rightChars="0" w:right="0" w:firstLineChars="0" w:firstLine="0"/>
              <w:spacing w:line="240" w:lineRule="atLeast"/>
            </w:pPr>
            <w:r>
              <w:t>-467.2009**</w:t>
            </w:r>
          </w:p>
        </w:tc>
        <w:tc>
          <w:tcPr>
            <w:tcW w:w="954" w:type="pct"/>
            <w:vAlign w:val="center"/>
          </w:tcPr>
          <w:p w:rsidR="0018722C">
            <w:pPr>
              <w:pStyle w:val="a5"/>
              <w:topLinePunct/>
              <w:ind w:leftChars="0" w:left="0" w:rightChars="0" w:right="0" w:firstLineChars="0" w:firstLine="0"/>
              <w:spacing w:line="240" w:lineRule="atLeast"/>
            </w:pPr>
            <w:r>
              <w:t>2722.4854***</w:t>
            </w:r>
          </w:p>
        </w:tc>
        <w:tc>
          <w:tcPr>
            <w:tcW w:w="986" w:type="pct"/>
            <w:vAlign w:val="center"/>
          </w:tcPr>
          <w:p w:rsidR="0018722C">
            <w:pPr>
              <w:pStyle w:val="a5"/>
              <w:topLinePunct/>
              <w:ind w:leftChars="0" w:left="0" w:rightChars="0" w:right="0" w:firstLineChars="0" w:firstLine="0"/>
              <w:spacing w:line="240" w:lineRule="atLeast"/>
            </w:pPr>
            <w:r>
              <w:t>-531.4136**</w:t>
            </w:r>
          </w:p>
        </w:tc>
        <w:tc>
          <w:tcPr>
            <w:tcW w:w="1313" w:type="pct"/>
            <w:vAlign w:val="center"/>
          </w:tcPr>
          <w:p w:rsidR="0018722C">
            <w:pPr>
              <w:pStyle w:val="ad"/>
              <w:topLinePunct/>
              <w:ind w:leftChars="0" w:left="0" w:rightChars="0" w:right="0" w:firstLineChars="0" w:firstLine="0"/>
              <w:spacing w:line="240" w:lineRule="atLeast"/>
            </w:pPr>
            <w:r>
              <w:t>2875.4235***</w:t>
            </w:r>
          </w:p>
        </w:tc>
      </w:tr>
      <w:tr>
        <w:tc>
          <w:tcPr>
            <w:tcW w:w="837" w:type="pct"/>
            <w:vAlign w:val="center"/>
          </w:tcPr>
          <w:p w:rsidR="0018722C">
            <w:pPr>
              <w:pStyle w:val="ac"/>
              <w:topLinePunct/>
              <w:ind w:leftChars="0" w:left="0" w:rightChars="0" w:right="0" w:firstLineChars="0" w:firstLine="0"/>
              <w:spacing w:line="240" w:lineRule="atLeast"/>
            </w:pPr>
            <w:r>
              <w:t>RSTL</w:t>
            </w:r>
          </w:p>
        </w:tc>
        <w:tc>
          <w:tcPr>
            <w:tcW w:w="910" w:type="pct"/>
            <w:vAlign w:val="center"/>
          </w:tcPr>
          <w:p w:rsidR="0018722C">
            <w:pPr>
              <w:pStyle w:val="a5"/>
              <w:topLinePunct/>
              <w:ind w:leftChars="0" w:left="0" w:rightChars="0" w:right="0" w:firstLineChars="0" w:firstLine="0"/>
              <w:spacing w:line="240" w:lineRule="atLeast"/>
            </w:pPr>
            <w:r>
              <w:t>490.5992***</w:t>
            </w:r>
          </w:p>
        </w:tc>
        <w:tc>
          <w:tcPr>
            <w:tcW w:w="954" w:type="pct"/>
            <w:vAlign w:val="center"/>
          </w:tcPr>
          <w:p w:rsidR="0018722C">
            <w:pPr>
              <w:pStyle w:val="affff9"/>
              <w:topLinePunct/>
              <w:ind w:leftChars="0" w:left="0" w:rightChars="0" w:right="0" w:firstLineChars="0" w:firstLine="0"/>
              <w:spacing w:line="240" w:lineRule="atLeast"/>
            </w:pPr>
            <w:r>
              <w:t>-930.6711</w:t>
            </w:r>
          </w:p>
        </w:tc>
        <w:tc>
          <w:tcPr>
            <w:tcW w:w="986" w:type="pct"/>
            <w:vAlign w:val="center"/>
          </w:tcPr>
          <w:p w:rsidR="0018722C">
            <w:pPr>
              <w:pStyle w:val="a5"/>
              <w:topLinePunct/>
              <w:ind w:leftChars="0" w:left="0" w:rightChars="0" w:right="0" w:firstLineChars="0" w:firstLine="0"/>
              <w:spacing w:line="240" w:lineRule="atLeast"/>
            </w:pPr>
            <w:r>
              <w:t>555.8853***</w:t>
            </w:r>
          </w:p>
        </w:tc>
        <w:tc>
          <w:tcPr>
            <w:tcW w:w="1313" w:type="pct"/>
            <w:vAlign w:val="center"/>
          </w:tcPr>
          <w:p w:rsidR="0018722C">
            <w:pPr>
              <w:pStyle w:val="affff9"/>
              <w:topLinePunct/>
              <w:ind w:leftChars="0" w:left="0" w:rightChars="0" w:right="0" w:firstLineChars="0" w:firstLine="0"/>
              <w:spacing w:line="240" w:lineRule="atLeast"/>
            </w:pPr>
            <w:r>
              <w:t>-8664.6483</w:t>
            </w:r>
          </w:p>
        </w:tc>
      </w:tr>
      <w:tr>
        <w:tc>
          <w:tcPr>
            <w:tcW w:w="837" w:type="pct"/>
            <w:vAlign w:val="center"/>
          </w:tcPr>
          <w:p w:rsidR="0018722C">
            <w:pPr>
              <w:pStyle w:val="ac"/>
              <w:topLinePunct/>
              <w:ind w:leftChars="0" w:left="0" w:rightChars="0" w:right="0" w:firstLineChars="0" w:firstLine="0"/>
              <w:spacing w:line="240" w:lineRule="atLeast"/>
            </w:pPr>
            <w:r>
              <w:t>RSPL</w:t>
            </w:r>
          </w:p>
        </w:tc>
        <w:tc>
          <w:tcPr>
            <w:tcW w:w="910" w:type="pct"/>
            <w:vAlign w:val="center"/>
          </w:tcPr>
          <w:p w:rsidR="0018722C">
            <w:pPr>
              <w:pStyle w:val="a5"/>
              <w:topLinePunct/>
              <w:ind w:leftChars="0" w:left="0" w:rightChars="0" w:right="0" w:firstLineChars="0" w:firstLine="0"/>
              <w:spacing w:line="240" w:lineRule="atLeast"/>
            </w:pPr>
            <w:r>
              <w:t>426.7002*</w:t>
            </w:r>
          </w:p>
        </w:tc>
        <w:tc>
          <w:tcPr>
            <w:tcW w:w="954" w:type="pct"/>
            <w:vAlign w:val="center"/>
          </w:tcPr>
          <w:p w:rsidR="0018722C">
            <w:pPr>
              <w:pStyle w:val="affff9"/>
              <w:topLinePunct/>
              <w:ind w:leftChars="0" w:left="0" w:rightChars="0" w:right="0" w:firstLineChars="0" w:firstLine="0"/>
              <w:spacing w:line="240" w:lineRule="atLeast"/>
            </w:pPr>
            <w:r>
              <w:t>4448.3405</w:t>
            </w:r>
          </w:p>
        </w:tc>
        <w:tc>
          <w:tcPr>
            <w:tcW w:w="986" w:type="pct"/>
            <w:vAlign w:val="center"/>
          </w:tcPr>
          <w:p w:rsidR="0018722C">
            <w:pPr>
              <w:pStyle w:val="affff9"/>
              <w:topLinePunct/>
              <w:ind w:leftChars="0" w:left="0" w:rightChars="0" w:right="0" w:firstLineChars="0" w:firstLine="0"/>
              <w:spacing w:line="240" w:lineRule="atLeast"/>
            </w:pPr>
            <w:r>
              <w:t>373.7052</w:t>
            </w:r>
          </w:p>
        </w:tc>
        <w:tc>
          <w:tcPr>
            <w:tcW w:w="1313" w:type="pct"/>
            <w:vAlign w:val="center"/>
          </w:tcPr>
          <w:p w:rsidR="0018722C">
            <w:pPr>
              <w:pStyle w:val="affff9"/>
              <w:topLinePunct/>
              <w:ind w:leftChars="0" w:left="0" w:rightChars="0" w:right="0" w:firstLineChars="0" w:firstLine="0"/>
              <w:spacing w:line="240" w:lineRule="atLeast"/>
            </w:pPr>
            <w:r>
              <w:t>2272.7418</w:t>
            </w:r>
          </w:p>
        </w:tc>
      </w:tr>
      <w:tr>
        <w:tc>
          <w:tcPr>
            <w:tcW w:w="837" w:type="pct"/>
            <w:vAlign w:val="center"/>
          </w:tcPr>
          <w:p w:rsidR="0018722C">
            <w:pPr>
              <w:pStyle w:val="ac"/>
              <w:topLinePunct/>
              <w:ind w:leftChars="0" w:left="0" w:rightChars="0" w:right="0" w:firstLineChars="0" w:firstLine="0"/>
              <w:spacing w:line="240" w:lineRule="atLeast"/>
            </w:pPr>
            <w:r>
              <w:t>RSCL</w:t>
            </w:r>
          </w:p>
        </w:tc>
        <w:tc>
          <w:tcPr>
            <w:tcW w:w="910" w:type="pct"/>
            <w:vAlign w:val="center"/>
          </w:tcPr>
          <w:p w:rsidR="0018722C">
            <w:pPr>
              <w:pStyle w:val="a5"/>
              <w:topLinePunct/>
              <w:ind w:leftChars="0" w:left="0" w:rightChars="0" w:right="0" w:firstLineChars="0" w:firstLine="0"/>
              <w:spacing w:line="240" w:lineRule="atLeast"/>
            </w:pPr>
            <w:r>
              <w:t>702.6659**</w:t>
            </w:r>
          </w:p>
        </w:tc>
        <w:tc>
          <w:tcPr>
            <w:tcW w:w="954" w:type="pct"/>
            <w:vAlign w:val="center"/>
          </w:tcPr>
          <w:p w:rsidR="0018722C">
            <w:pPr>
              <w:pStyle w:val="affff9"/>
              <w:topLinePunct/>
              <w:ind w:leftChars="0" w:left="0" w:rightChars="0" w:right="0" w:firstLineChars="0" w:firstLine="0"/>
              <w:spacing w:line="240" w:lineRule="atLeast"/>
            </w:pPr>
            <w:r>
              <w:t>-2829.7866</w:t>
            </w:r>
          </w:p>
        </w:tc>
        <w:tc>
          <w:tcPr>
            <w:tcW w:w="986" w:type="pct"/>
            <w:vAlign w:val="center"/>
          </w:tcPr>
          <w:p w:rsidR="0018722C">
            <w:pPr>
              <w:pStyle w:val="a5"/>
              <w:topLinePunct/>
              <w:ind w:leftChars="0" w:left="0" w:rightChars="0" w:right="0" w:firstLineChars="0" w:firstLine="0"/>
              <w:spacing w:line="240" w:lineRule="atLeast"/>
            </w:pPr>
            <w:r>
              <w:t>879.6526***</w:t>
            </w:r>
          </w:p>
        </w:tc>
        <w:tc>
          <w:tcPr>
            <w:tcW w:w="1313" w:type="pct"/>
            <w:vAlign w:val="center"/>
          </w:tcPr>
          <w:p w:rsidR="0018722C">
            <w:pPr>
              <w:pStyle w:val="affff9"/>
              <w:topLinePunct/>
              <w:ind w:leftChars="0" w:left="0" w:rightChars="0" w:right="0" w:firstLineChars="0" w:firstLine="0"/>
              <w:spacing w:line="240" w:lineRule="atLeast"/>
            </w:pPr>
            <w:r>
              <w:t>3623.5926</w:t>
            </w:r>
          </w:p>
        </w:tc>
      </w:tr>
      <w:tr>
        <w:tc>
          <w:tcPr>
            <w:tcW w:w="837" w:type="pct"/>
            <w:vAlign w:val="center"/>
          </w:tcPr>
          <w:p w:rsidR="0018722C">
            <w:pPr>
              <w:pStyle w:val="ac"/>
              <w:topLinePunct/>
              <w:ind w:leftChars="0" w:left="0" w:rightChars="0" w:right="0" w:firstLineChars="0" w:firstLine="0"/>
              <w:spacing w:line="240" w:lineRule="atLeast"/>
            </w:pPr>
            <w:r>
              <w:t>W*dep.var.</w:t>
            </w:r>
          </w:p>
        </w:tc>
        <w:tc>
          <w:tcPr>
            <w:tcW w:w="910" w:type="pct"/>
            <w:vAlign w:val="center"/>
          </w:tcPr>
          <w:p w:rsidR="0018722C">
            <w:pPr>
              <w:pStyle w:val="a5"/>
              <w:topLinePunct/>
              <w:ind w:leftChars="0" w:left="0" w:rightChars="0" w:right="0" w:firstLineChars="0" w:firstLine="0"/>
              <w:spacing w:line="240" w:lineRule="atLeast"/>
            </w:pPr>
            <w:r>
              <w:t>0.3750***</w:t>
            </w:r>
          </w:p>
        </w:tc>
        <w:tc>
          <w:tcPr>
            <w:tcW w:w="954" w:type="pct"/>
            <w:vAlign w:val="center"/>
          </w:tcPr>
          <w:p w:rsidR="0018722C">
            <w:pPr>
              <w:pStyle w:val="a5"/>
              <w:topLinePunct/>
              <w:ind w:leftChars="0" w:left="0" w:rightChars="0" w:right="0" w:firstLineChars="0" w:firstLine="0"/>
              <w:spacing w:line="240" w:lineRule="atLeast"/>
            </w:pPr>
            <w:r>
              <w:t>0.4360***</w:t>
            </w:r>
          </w:p>
        </w:tc>
        <w:tc>
          <w:tcPr>
            <w:tcW w:w="986" w:type="pct"/>
            <w:vAlign w:val="center"/>
          </w:tcPr>
          <w:p w:rsidR="0018722C">
            <w:pPr>
              <w:pStyle w:val="a5"/>
              <w:topLinePunct/>
              <w:ind w:leftChars="0" w:left="0" w:rightChars="0" w:right="0" w:firstLineChars="0" w:firstLine="0"/>
              <w:spacing w:line="240" w:lineRule="atLeast"/>
            </w:pPr>
            <w:r>
              <w:t>0.3250***</w:t>
            </w:r>
          </w:p>
        </w:tc>
        <w:tc>
          <w:tcPr>
            <w:tcW w:w="1313" w:type="pct"/>
            <w:vAlign w:val="center"/>
          </w:tcPr>
          <w:p w:rsidR="0018722C">
            <w:pPr>
              <w:pStyle w:val="ad"/>
              <w:topLinePunct/>
              <w:ind w:leftChars="0" w:left="0" w:rightChars="0" w:right="0" w:firstLineChars="0" w:firstLine="0"/>
              <w:spacing w:line="240" w:lineRule="atLeast"/>
            </w:pPr>
            <w:r>
              <w:t>0.3330***</w:t>
            </w:r>
          </w:p>
        </w:tc>
      </w:tr>
      <w:tr>
        <w:tc>
          <w:tcPr>
            <w:tcW w:w="837" w:type="pct"/>
            <w:vAlign w:val="center"/>
          </w:tcPr>
          <w:p w:rsidR="0018722C">
            <w:pPr>
              <w:pStyle w:val="ac"/>
              <w:topLinePunct/>
              <w:ind w:leftChars="0" w:left="0" w:rightChars="0" w:right="0" w:firstLineChars="0" w:firstLine="0"/>
              <w:spacing w:line="240" w:lineRule="atLeast"/>
            </w:pPr>
            <w:r>
              <w:t>adj-R</w:t>
            </w:r>
            <w:r>
              <w:t>2</w:t>
            </w:r>
          </w:p>
        </w:tc>
        <w:tc>
          <w:tcPr>
            <w:tcW w:w="910" w:type="pct"/>
            <w:vAlign w:val="center"/>
          </w:tcPr>
          <w:p w:rsidR="0018722C">
            <w:pPr>
              <w:pStyle w:val="affff9"/>
              <w:topLinePunct/>
              <w:ind w:leftChars="0" w:left="0" w:rightChars="0" w:right="0" w:firstLineChars="0" w:firstLine="0"/>
              <w:spacing w:line="240" w:lineRule="atLeast"/>
            </w:pPr>
            <w:r>
              <w:t>0.8963</w:t>
            </w:r>
          </w:p>
        </w:tc>
        <w:tc>
          <w:tcPr>
            <w:tcW w:w="954" w:type="pct"/>
            <w:vAlign w:val="center"/>
          </w:tcPr>
          <w:p w:rsidR="0018722C">
            <w:pPr>
              <w:pStyle w:val="affff9"/>
              <w:topLinePunct/>
              <w:ind w:leftChars="0" w:left="0" w:rightChars="0" w:right="0" w:firstLineChars="0" w:firstLine="0"/>
              <w:spacing w:line="240" w:lineRule="atLeast"/>
            </w:pPr>
            <w:r>
              <w:t>0.9089</w:t>
            </w:r>
          </w:p>
        </w:tc>
        <w:tc>
          <w:tcPr>
            <w:tcW w:w="986" w:type="pct"/>
            <w:vAlign w:val="center"/>
          </w:tcPr>
          <w:p w:rsidR="0018722C">
            <w:pPr>
              <w:pStyle w:val="affff9"/>
              <w:topLinePunct/>
              <w:ind w:leftChars="0" w:left="0" w:rightChars="0" w:right="0" w:firstLineChars="0" w:firstLine="0"/>
              <w:spacing w:line="240" w:lineRule="atLeast"/>
            </w:pPr>
            <w:r>
              <w:t>0.7971</w:t>
            </w:r>
          </w:p>
        </w:tc>
        <w:tc>
          <w:tcPr>
            <w:tcW w:w="1313" w:type="pct"/>
            <w:vAlign w:val="center"/>
          </w:tcPr>
          <w:p w:rsidR="0018722C">
            <w:pPr>
              <w:pStyle w:val="affff9"/>
              <w:topLinePunct/>
              <w:ind w:leftChars="0" w:left="0" w:rightChars="0" w:right="0" w:firstLineChars="0" w:firstLine="0"/>
              <w:spacing w:line="240" w:lineRule="atLeast"/>
            </w:pPr>
            <w:r>
              <w:t>0.3683</w:t>
            </w:r>
          </w:p>
        </w:tc>
      </w:tr>
      <w:tr>
        <w:tc>
          <w:tcPr>
            <w:tcW w:w="837" w:type="pct"/>
            <w:vAlign w:val="center"/>
          </w:tcPr>
          <w:p w:rsidR="0018722C">
            <w:pPr>
              <w:pStyle w:val="ac"/>
              <w:topLinePunct/>
              <w:ind w:leftChars="0" w:left="0" w:rightChars="0" w:right="0" w:firstLineChars="0" w:firstLine="0"/>
              <w:spacing w:line="240" w:lineRule="atLeast"/>
            </w:pPr>
            <w:r>
              <w:t>Sigma</w:t>
            </w:r>
            <w:r>
              <w:t>2</w:t>
            </w:r>
          </w:p>
        </w:tc>
        <w:tc>
          <w:tcPr>
            <w:tcW w:w="910" w:type="pct"/>
            <w:vAlign w:val="center"/>
          </w:tcPr>
          <w:p w:rsidR="0018722C">
            <w:pPr>
              <w:pStyle w:val="affff9"/>
              <w:topLinePunct/>
              <w:ind w:leftChars="0" w:left="0" w:rightChars="0" w:right="0" w:firstLineChars="0" w:firstLine="0"/>
              <w:spacing w:line="240" w:lineRule="atLeast"/>
            </w:pPr>
            <w:r>
              <w:t>70852.1918</w:t>
            </w:r>
          </w:p>
        </w:tc>
        <w:tc>
          <w:tcPr>
            <w:tcW w:w="954" w:type="pct"/>
            <w:vAlign w:val="center"/>
          </w:tcPr>
          <w:p w:rsidR="0018722C">
            <w:pPr>
              <w:pStyle w:val="affff9"/>
              <w:topLinePunct/>
              <w:ind w:leftChars="0" w:left="0" w:rightChars="0" w:right="0" w:firstLineChars="0" w:firstLine="0"/>
              <w:spacing w:line="240" w:lineRule="atLeast"/>
            </w:pPr>
            <w:r>
              <w:t>37703.9892</w:t>
            </w:r>
          </w:p>
        </w:tc>
        <w:tc>
          <w:tcPr>
            <w:tcW w:w="986" w:type="pct"/>
            <w:vAlign w:val="center"/>
          </w:tcPr>
          <w:p w:rsidR="0018722C">
            <w:pPr>
              <w:pStyle w:val="affff9"/>
              <w:topLinePunct/>
              <w:ind w:leftChars="0" w:left="0" w:rightChars="0" w:right="0" w:firstLineChars="0" w:firstLine="0"/>
              <w:spacing w:line="240" w:lineRule="atLeast"/>
            </w:pPr>
            <w:r>
              <w:t>69106.5498</w:t>
            </w:r>
          </w:p>
        </w:tc>
        <w:tc>
          <w:tcPr>
            <w:tcW w:w="1313" w:type="pct"/>
            <w:vAlign w:val="center"/>
          </w:tcPr>
          <w:p w:rsidR="0018722C">
            <w:pPr>
              <w:pStyle w:val="affff9"/>
              <w:topLinePunct/>
              <w:ind w:leftChars="0" w:left="0" w:rightChars="0" w:right="0" w:firstLineChars="0" w:firstLine="0"/>
              <w:spacing w:line="240" w:lineRule="atLeast"/>
            </w:pPr>
            <w:r>
              <w:t>36768.3470</w:t>
            </w:r>
          </w:p>
        </w:tc>
      </w:tr>
      <w:tr>
        <w:tc>
          <w:tcPr>
            <w:tcW w:w="837" w:type="pct"/>
            <w:vAlign w:val="center"/>
            <w:tcBorders>
              <w:top w:val="single" w:sz="4" w:space="0" w:color="auto"/>
            </w:tcBorders>
          </w:tcPr>
          <w:p w:rsidR="0018722C">
            <w:pPr>
              <w:pStyle w:val="ac"/>
              <w:topLinePunct/>
              <w:ind w:leftChars="0" w:left="0" w:rightChars="0" w:right="0" w:firstLineChars="0" w:firstLine="0"/>
              <w:spacing w:line="240" w:lineRule="atLeast"/>
            </w:pPr>
            <w:r>
              <w:t>LogL</w:t>
            </w:r>
          </w:p>
        </w:tc>
        <w:tc>
          <w:tcPr>
            <w:tcW w:w="910" w:type="pct"/>
            <w:vAlign w:val="center"/>
            <w:tcBorders>
              <w:top w:val="single" w:sz="4" w:space="0" w:color="auto"/>
            </w:tcBorders>
          </w:tcPr>
          <w:p w:rsidR="0018722C">
            <w:pPr>
              <w:pStyle w:val="affff9"/>
              <w:topLinePunct/>
              <w:ind w:leftChars="0" w:left="0" w:rightChars="0" w:right="0" w:firstLineChars="0" w:firstLine="0"/>
              <w:spacing w:line="240" w:lineRule="atLeast"/>
            </w:pPr>
            <w:r>
              <w:t>-3367.3439</w:t>
            </w:r>
          </w:p>
        </w:tc>
        <w:tc>
          <w:tcPr>
            <w:tcW w:w="954" w:type="pct"/>
            <w:vAlign w:val="center"/>
            <w:tcBorders>
              <w:top w:val="single" w:sz="4" w:space="0" w:color="auto"/>
            </w:tcBorders>
          </w:tcPr>
          <w:p w:rsidR="0018722C">
            <w:pPr>
              <w:pStyle w:val="affff9"/>
              <w:topLinePunct/>
              <w:ind w:leftChars="0" w:left="0" w:rightChars="0" w:right="0" w:firstLineChars="0" w:firstLine="0"/>
              <w:spacing w:line="240" w:lineRule="atLeast"/>
            </w:pPr>
            <w:r>
              <w:t>-3218.2424</w:t>
            </w:r>
          </w:p>
        </w:tc>
        <w:tc>
          <w:tcPr>
            <w:tcW w:w="986" w:type="pct"/>
            <w:vAlign w:val="center"/>
            <w:tcBorders>
              <w:top w:val="single" w:sz="4" w:space="0" w:color="auto"/>
            </w:tcBorders>
          </w:tcPr>
          <w:p w:rsidR="0018722C">
            <w:pPr>
              <w:pStyle w:val="affff9"/>
              <w:topLinePunct/>
              <w:ind w:leftChars="0" w:left="0" w:rightChars="0" w:right="0" w:firstLineChars="0" w:firstLine="0"/>
              <w:spacing w:line="240" w:lineRule="atLeast"/>
            </w:pPr>
            <w:r>
              <w:t>-3360.3854</w:t>
            </w:r>
          </w:p>
        </w:tc>
        <w:tc>
          <w:tcPr>
            <w:tcW w:w="1313" w:type="pct"/>
            <w:vAlign w:val="center"/>
            <w:tcBorders>
              <w:top w:val="single" w:sz="4" w:space="0" w:color="auto"/>
            </w:tcBorders>
          </w:tcPr>
          <w:p w:rsidR="0018722C">
            <w:pPr>
              <w:pStyle w:val="affff9"/>
              <w:topLinePunct/>
              <w:ind w:leftChars="0" w:left="0" w:rightChars="0" w:right="0" w:firstLineChars="0" w:firstLine="0"/>
              <w:spacing w:line="240" w:lineRule="atLeast"/>
            </w:pPr>
            <w:r>
              <w:t>-3208.9197</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90%</w:t>
      </w:r>
      <w:r>
        <w:rPr>
          <w:rFonts w:cstheme="minorBidi" w:hAnsiTheme="minorHAnsi" w:eastAsiaTheme="minorHAnsi" w:asciiTheme="minorHAnsi"/>
        </w:rPr>
        <w:t>、</w:t>
      </w:r>
      <w:r>
        <w:rPr>
          <w:rFonts w:ascii="Times New Roman" w:eastAsia="Times New Roman" w:cstheme="minorBidi" w:hAnsiTheme="minorHAnsi"/>
        </w:rPr>
        <w:t>95%</w:t>
      </w:r>
      <w:r>
        <w:rPr>
          <w:rFonts w:cstheme="minorBidi" w:hAnsiTheme="minorHAnsi" w:eastAsiaTheme="minorHAnsi" w:asciiTheme="minorHAnsi"/>
        </w:rPr>
        <w:t>和</w:t>
      </w:r>
      <w:r>
        <w:rPr>
          <w:rFonts w:ascii="Times New Roman" w:eastAsia="Times New Roman" w:cstheme="minorBidi" w:hAnsiTheme="minorHAnsi"/>
        </w:rPr>
        <w:t>99%</w:t>
      </w:r>
      <w:r>
        <w:rPr>
          <w:rFonts w:cstheme="minorBidi" w:hAnsiTheme="minorHAnsi" w:eastAsiaTheme="minorHAnsi" w:asciiTheme="minorHAnsi"/>
        </w:rPr>
        <w:t>的置信度水平下显著。</w:t>
      </w:r>
    </w:p>
    <w:p w:rsidR="0018722C">
      <w:pPr>
        <w:topLinePunct/>
      </w:pPr>
      <w:r>
        <w:t>利用模型</w:t>
      </w:r>
      <w:r>
        <w:t>（</w:t>
      </w:r>
      <w:r>
        <w:rPr>
          <w:rFonts w:ascii="Times New Roman" w:eastAsia="Times New Roman"/>
        </w:rPr>
        <w:t>4.3</w:t>
      </w:r>
      <w:r>
        <w:t>）</w:t>
      </w:r>
      <w:r>
        <w:t xml:space="preserve">分别对由</w:t>
      </w:r>
      <w:r>
        <w:rPr>
          <w:rFonts w:ascii="Times New Roman" w:eastAsia="Times New Roman"/>
        </w:rPr>
        <w:t>21</w:t>
      </w:r>
      <w:r>
        <w:t>个矿业城市构成的子样本一和由</w:t>
      </w:r>
      <w:r>
        <w:rPr>
          <w:rFonts w:ascii="Times New Roman" w:eastAsia="Times New Roman"/>
        </w:rPr>
        <w:t>39</w:t>
      </w:r>
      <w:r>
        <w:t>个非矿业城市构成的子样本二进行回归，回归结果见</w:t>
      </w:r>
      <w:r>
        <w:t>表</w:t>
      </w:r>
      <w:r>
        <w:rPr>
          <w:rFonts w:ascii="Times New Roman" w:eastAsia="Times New Roman"/>
        </w:rPr>
        <w:t>4-6</w:t>
      </w:r>
      <w:r>
        <w:t>。</w:t>
      </w:r>
    </w:p>
    <w:p w:rsidR="0018722C">
      <w:pPr>
        <w:pStyle w:val="a8"/>
        <w:topLinePunct/>
      </w:pPr>
      <w:r>
        <w:t>表</w:t>
      </w:r>
      <w:r>
        <w:t>4-6  </w:t>
      </w:r>
      <w:r>
        <w:t>矿业城市和非矿业城市商品住宅价格空间评估模型估计结果的比较</w:t>
      </w:r>
    </w:p>
    <w:tbl>
      <w:tblPr>
        <w:tblW w:w="5000" w:type="pct"/>
        <w:tblInd w:w="14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65"/>
        <w:gridCol w:w="1628"/>
        <w:gridCol w:w="1753"/>
        <w:gridCol w:w="1618"/>
        <w:gridCol w:w="1709"/>
      </w:tblGrid>
      <w:tr>
        <w:trPr>
          <w:tblHeader/>
        </w:trPr>
        <w:tc>
          <w:tcPr>
            <w:tcW w:w="946" w:type="pct"/>
            <w:vMerge w:val="restart"/>
            <w:vAlign w:val="center"/>
          </w:tcPr>
          <w:p w:rsidR="0018722C">
            <w:pPr>
              <w:pStyle w:val="a7"/>
              <w:topLinePunct/>
              <w:ind w:leftChars="0" w:left="0" w:rightChars="0" w:right="0" w:firstLineChars="0" w:firstLine="0"/>
              <w:spacing w:line="240" w:lineRule="atLeast"/>
            </w:pPr>
            <w:r>
              <w:t>变量</w:t>
            </w:r>
          </w:p>
        </w:tc>
        <w:tc>
          <w:tcPr>
            <w:tcW w:w="2043" w:type="pct"/>
            <w:gridSpan w:val="2"/>
            <w:vAlign w:val="center"/>
          </w:tcPr>
          <w:p w:rsidR="0018722C">
            <w:pPr>
              <w:pStyle w:val="a7"/>
              <w:topLinePunct/>
              <w:ind w:leftChars="0" w:left="0" w:rightChars="0" w:right="0" w:firstLineChars="0" w:firstLine="0"/>
              <w:spacing w:line="240" w:lineRule="atLeast"/>
            </w:pPr>
            <w:r>
              <w:t>子样本一</w:t>
            </w:r>
            <w:r>
              <w:t>（</w:t>
            </w:r>
            <w:r>
              <w:t>矿业城市</w:t>
            </w:r>
            <w:r>
              <w:t>）</w:t>
            </w:r>
          </w:p>
        </w:tc>
        <w:tc>
          <w:tcPr>
            <w:tcW w:w="2011" w:type="pct"/>
            <w:gridSpan w:val="2"/>
            <w:vAlign w:val="center"/>
          </w:tcPr>
          <w:p w:rsidR="0018722C">
            <w:pPr>
              <w:pStyle w:val="a7"/>
              <w:topLinePunct/>
              <w:ind w:leftChars="0" w:left="0" w:rightChars="0" w:right="0" w:firstLineChars="0" w:firstLine="0"/>
              <w:spacing w:line="240" w:lineRule="atLeast"/>
            </w:pPr>
            <w:r>
              <w:t>子样本二</w:t>
            </w:r>
            <w:r>
              <w:t>（</w:t>
            </w:r>
            <w:r>
              <w:t>非矿业城市</w:t>
            </w:r>
            <w:r>
              <w:t>）</w:t>
            </w:r>
          </w:p>
        </w:tc>
      </w:tr>
      <w:tr>
        <w:trPr>
          <w:tblHeader/>
        </w:trPr>
        <w:tc>
          <w:tcPr>
            <w:tcW w:w="94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系数估计值</w:t>
            </w:r>
          </w:p>
        </w:tc>
        <w:tc>
          <w:tcPr>
            <w:tcW w:w="1059"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系数估计值</w:t>
            </w:r>
          </w:p>
        </w:tc>
        <w:tc>
          <w:tcPr>
            <w:tcW w:w="1033"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r>
      <w:tr>
        <w:tc>
          <w:tcPr>
            <w:tcW w:w="946" w:type="pct"/>
            <w:vAlign w:val="center"/>
          </w:tcPr>
          <w:p w:rsidR="0018722C">
            <w:pPr>
              <w:pStyle w:val="ac"/>
              <w:topLinePunct/>
              <w:ind w:leftChars="0" w:left="0" w:rightChars="0" w:right="0" w:firstLineChars="0" w:firstLine="0"/>
              <w:spacing w:line="240" w:lineRule="atLeast"/>
            </w:pPr>
            <w:r>
              <w:t>Intercept</w:t>
            </w:r>
          </w:p>
        </w:tc>
        <w:tc>
          <w:tcPr>
            <w:tcW w:w="984" w:type="pct"/>
            <w:vAlign w:val="center"/>
          </w:tcPr>
          <w:p w:rsidR="0018722C">
            <w:pPr>
              <w:pStyle w:val="a5"/>
              <w:topLinePunct/>
              <w:ind w:leftChars="0" w:left="0" w:rightChars="0" w:right="0" w:firstLineChars="0" w:firstLine="0"/>
              <w:spacing w:line="240" w:lineRule="atLeast"/>
            </w:pPr>
            <w:r>
              <w:t>-1880.4751***</w:t>
            </w:r>
          </w:p>
        </w:tc>
        <w:tc>
          <w:tcPr>
            <w:tcW w:w="1059" w:type="pct"/>
            <w:vAlign w:val="center"/>
          </w:tcPr>
          <w:p w:rsidR="0018722C">
            <w:pPr>
              <w:pStyle w:val="affff9"/>
              <w:topLinePunct/>
              <w:ind w:leftChars="0" w:left="0" w:rightChars="0" w:right="0" w:firstLineChars="0" w:firstLine="0"/>
              <w:spacing w:line="240" w:lineRule="atLeast"/>
            </w:pPr>
            <w:r>
              <w:t>-4.344088</w:t>
            </w:r>
          </w:p>
        </w:tc>
        <w:tc>
          <w:tcPr>
            <w:tcW w:w="978" w:type="pct"/>
            <w:vAlign w:val="center"/>
          </w:tcPr>
          <w:p w:rsidR="0018722C">
            <w:pPr>
              <w:pStyle w:val="a5"/>
              <w:topLinePunct/>
              <w:ind w:leftChars="0" w:left="0" w:rightChars="0" w:right="0" w:firstLineChars="0" w:firstLine="0"/>
              <w:spacing w:line="240" w:lineRule="atLeast"/>
            </w:pPr>
            <w:r>
              <w:t>-1852.9167***</w:t>
            </w:r>
          </w:p>
        </w:tc>
        <w:tc>
          <w:tcPr>
            <w:tcW w:w="1033" w:type="pct"/>
            <w:vAlign w:val="center"/>
          </w:tcPr>
          <w:p w:rsidR="0018722C">
            <w:pPr>
              <w:pStyle w:val="affff9"/>
              <w:topLinePunct/>
              <w:ind w:leftChars="0" w:left="0" w:rightChars="0" w:right="0" w:firstLineChars="0" w:firstLine="0"/>
              <w:spacing w:line="240" w:lineRule="atLeast"/>
            </w:pPr>
            <w:r>
              <w:t>-5.179422</w:t>
            </w:r>
          </w:p>
        </w:tc>
      </w:tr>
      <w:tr>
        <w:tc>
          <w:tcPr>
            <w:tcW w:w="946" w:type="pct"/>
            <w:vAlign w:val="center"/>
          </w:tcPr>
          <w:p w:rsidR="0018722C">
            <w:pPr>
              <w:pStyle w:val="ac"/>
              <w:topLinePunct/>
              <w:ind w:leftChars="0" w:left="0" w:rightChars="0" w:right="0" w:firstLineChars="0" w:firstLine="0"/>
              <w:spacing w:line="240" w:lineRule="atLeast"/>
            </w:pPr>
            <w:r>
              <w:t>PDI</w:t>
            </w:r>
          </w:p>
        </w:tc>
        <w:tc>
          <w:tcPr>
            <w:tcW w:w="984" w:type="pct"/>
            <w:vAlign w:val="center"/>
          </w:tcPr>
          <w:p w:rsidR="0018722C">
            <w:pPr>
              <w:pStyle w:val="a5"/>
              <w:topLinePunct/>
              <w:ind w:leftChars="0" w:left="0" w:rightChars="0" w:right="0" w:firstLineChars="0" w:firstLine="0"/>
              <w:spacing w:line="240" w:lineRule="atLeast"/>
            </w:pPr>
            <w:r>
              <w:t>0.1113***</w:t>
            </w:r>
          </w:p>
        </w:tc>
        <w:tc>
          <w:tcPr>
            <w:tcW w:w="1059" w:type="pct"/>
            <w:vAlign w:val="center"/>
          </w:tcPr>
          <w:p w:rsidR="0018722C">
            <w:pPr>
              <w:pStyle w:val="affff9"/>
              <w:topLinePunct/>
              <w:ind w:leftChars="0" w:left="0" w:rightChars="0" w:right="0" w:firstLineChars="0" w:firstLine="0"/>
              <w:spacing w:line="240" w:lineRule="atLeast"/>
            </w:pPr>
            <w:r>
              <w:t>8.493485</w:t>
            </w:r>
          </w:p>
        </w:tc>
        <w:tc>
          <w:tcPr>
            <w:tcW w:w="978" w:type="pct"/>
            <w:vAlign w:val="center"/>
          </w:tcPr>
          <w:p w:rsidR="0018722C">
            <w:pPr>
              <w:pStyle w:val="a5"/>
              <w:topLinePunct/>
              <w:ind w:leftChars="0" w:left="0" w:rightChars="0" w:right="0" w:firstLineChars="0" w:firstLine="0"/>
              <w:spacing w:line="240" w:lineRule="atLeast"/>
            </w:pPr>
            <w:r>
              <w:t>0.1168***</w:t>
            </w:r>
          </w:p>
        </w:tc>
        <w:tc>
          <w:tcPr>
            <w:tcW w:w="1033" w:type="pct"/>
            <w:vAlign w:val="center"/>
          </w:tcPr>
          <w:p w:rsidR="0018722C">
            <w:pPr>
              <w:pStyle w:val="affff9"/>
              <w:topLinePunct/>
              <w:ind w:leftChars="0" w:left="0" w:rightChars="0" w:right="0" w:firstLineChars="0" w:firstLine="0"/>
              <w:spacing w:line="240" w:lineRule="atLeast"/>
            </w:pPr>
            <w:r>
              <w:t>8.621660</w:t>
            </w:r>
          </w:p>
        </w:tc>
      </w:tr>
      <w:tr>
        <w:tc>
          <w:tcPr>
            <w:tcW w:w="946" w:type="pct"/>
            <w:vAlign w:val="center"/>
          </w:tcPr>
          <w:p w:rsidR="0018722C">
            <w:pPr>
              <w:pStyle w:val="ac"/>
              <w:topLinePunct/>
              <w:ind w:leftChars="0" w:left="0" w:rightChars="0" w:right="0" w:firstLineChars="0" w:firstLine="0"/>
              <w:spacing w:line="240" w:lineRule="atLeast"/>
            </w:pPr>
            <w:r>
              <w:t>POP</w:t>
            </w:r>
          </w:p>
        </w:tc>
        <w:tc>
          <w:tcPr>
            <w:tcW w:w="984" w:type="pct"/>
            <w:vAlign w:val="center"/>
          </w:tcPr>
          <w:p w:rsidR="0018722C">
            <w:pPr>
              <w:pStyle w:val="affff9"/>
              <w:topLinePunct/>
              <w:ind w:leftChars="0" w:left="0" w:rightChars="0" w:right="0" w:firstLineChars="0" w:firstLine="0"/>
              <w:spacing w:line="240" w:lineRule="atLeast"/>
            </w:pPr>
            <w:r>
              <w:t>0.0441</w:t>
            </w:r>
          </w:p>
        </w:tc>
        <w:tc>
          <w:tcPr>
            <w:tcW w:w="1059" w:type="pct"/>
            <w:vAlign w:val="center"/>
          </w:tcPr>
          <w:p w:rsidR="0018722C">
            <w:pPr>
              <w:pStyle w:val="affff9"/>
              <w:topLinePunct/>
              <w:ind w:leftChars="0" w:left="0" w:rightChars="0" w:right="0" w:firstLineChars="0" w:firstLine="0"/>
              <w:spacing w:line="240" w:lineRule="atLeast"/>
            </w:pPr>
            <w:r>
              <w:t>0.304194</w:t>
            </w:r>
          </w:p>
        </w:tc>
        <w:tc>
          <w:tcPr>
            <w:tcW w:w="978" w:type="pct"/>
            <w:vAlign w:val="center"/>
          </w:tcPr>
          <w:p w:rsidR="0018722C">
            <w:pPr>
              <w:pStyle w:val="a5"/>
              <w:topLinePunct/>
              <w:ind w:leftChars="0" w:left="0" w:rightChars="0" w:right="0" w:firstLineChars="0" w:firstLine="0"/>
              <w:spacing w:line="240" w:lineRule="atLeast"/>
            </w:pPr>
            <w:r>
              <w:t>0.4023***</w:t>
            </w:r>
          </w:p>
        </w:tc>
        <w:tc>
          <w:tcPr>
            <w:tcW w:w="1033" w:type="pct"/>
            <w:vAlign w:val="center"/>
          </w:tcPr>
          <w:p w:rsidR="0018722C">
            <w:pPr>
              <w:pStyle w:val="affff9"/>
              <w:topLinePunct/>
              <w:ind w:leftChars="0" w:left="0" w:rightChars="0" w:right="0" w:firstLineChars="0" w:firstLine="0"/>
              <w:spacing w:line="240" w:lineRule="atLeast"/>
            </w:pPr>
            <w:r>
              <w:t>3.281599</w:t>
            </w:r>
          </w:p>
        </w:tc>
      </w:tr>
      <w:tr>
        <w:tc>
          <w:tcPr>
            <w:tcW w:w="946" w:type="pct"/>
            <w:vAlign w:val="center"/>
          </w:tcPr>
          <w:p w:rsidR="0018722C">
            <w:pPr>
              <w:pStyle w:val="ac"/>
              <w:topLinePunct/>
              <w:ind w:leftChars="0" w:left="0" w:rightChars="0" w:right="0" w:firstLineChars="0" w:firstLine="0"/>
              <w:spacing w:line="240" w:lineRule="atLeast"/>
            </w:pPr>
            <w:r>
              <w:t>PNB</w:t>
            </w:r>
          </w:p>
        </w:tc>
        <w:tc>
          <w:tcPr>
            <w:tcW w:w="984" w:type="pct"/>
            <w:vAlign w:val="center"/>
          </w:tcPr>
          <w:p w:rsidR="0018722C">
            <w:pPr>
              <w:pStyle w:val="a5"/>
              <w:topLinePunct/>
              <w:ind w:leftChars="0" w:left="0" w:rightChars="0" w:right="0" w:firstLineChars="0" w:firstLine="0"/>
              <w:spacing w:line="240" w:lineRule="atLeast"/>
            </w:pPr>
            <w:r>
              <w:t>29.0043***</w:t>
            </w:r>
          </w:p>
        </w:tc>
        <w:tc>
          <w:tcPr>
            <w:tcW w:w="1059" w:type="pct"/>
            <w:vAlign w:val="center"/>
          </w:tcPr>
          <w:p w:rsidR="0018722C">
            <w:pPr>
              <w:pStyle w:val="affff9"/>
              <w:topLinePunct/>
              <w:ind w:leftChars="0" w:left="0" w:rightChars="0" w:right="0" w:firstLineChars="0" w:firstLine="0"/>
              <w:spacing w:line="240" w:lineRule="atLeast"/>
            </w:pPr>
            <w:r>
              <w:t>2.822682</w:t>
            </w:r>
          </w:p>
        </w:tc>
        <w:tc>
          <w:tcPr>
            <w:tcW w:w="978" w:type="pct"/>
            <w:vAlign w:val="center"/>
          </w:tcPr>
          <w:p w:rsidR="0018722C">
            <w:pPr>
              <w:pStyle w:val="affff9"/>
              <w:topLinePunct/>
              <w:ind w:leftChars="0" w:left="0" w:rightChars="0" w:right="0" w:firstLineChars="0" w:firstLine="0"/>
              <w:spacing w:line="240" w:lineRule="atLeast"/>
            </w:pPr>
            <w:r>
              <w:t>6.1406</w:t>
            </w:r>
          </w:p>
        </w:tc>
        <w:tc>
          <w:tcPr>
            <w:tcW w:w="1033" w:type="pct"/>
            <w:vAlign w:val="center"/>
          </w:tcPr>
          <w:p w:rsidR="0018722C">
            <w:pPr>
              <w:pStyle w:val="affff9"/>
              <w:topLinePunct/>
              <w:ind w:leftChars="0" w:left="0" w:rightChars="0" w:right="0" w:firstLineChars="0" w:firstLine="0"/>
              <w:spacing w:line="240" w:lineRule="atLeast"/>
            </w:pPr>
            <w:r>
              <w:t>0.690154</w:t>
            </w:r>
          </w:p>
        </w:tc>
      </w:tr>
      <w:tr>
        <w:tc>
          <w:tcPr>
            <w:tcW w:w="946" w:type="pct"/>
            <w:vAlign w:val="center"/>
          </w:tcPr>
          <w:p w:rsidR="0018722C">
            <w:pPr>
              <w:pStyle w:val="ac"/>
              <w:topLinePunct/>
              <w:ind w:leftChars="0" w:left="0" w:rightChars="0" w:right="0" w:firstLineChars="0" w:firstLine="0"/>
              <w:spacing w:line="240" w:lineRule="atLeast"/>
            </w:pPr>
            <w:r>
              <w:t>PURA</w:t>
            </w:r>
          </w:p>
        </w:tc>
        <w:tc>
          <w:tcPr>
            <w:tcW w:w="984" w:type="pct"/>
            <w:vAlign w:val="center"/>
          </w:tcPr>
          <w:p w:rsidR="0018722C">
            <w:pPr>
              <w:pStyle w:val="a5"/>
              <w:topLinePunct/>
              <w:ind w:leftChars="0" w:left="0" w:rightChars="0" w:right="0" w:firstLineChars="0" w:firstLine="0"/>
              <w:spacing w:line="240" w:lineRule="atLeast"/>
            </w:pPr>
            <w:r>
              <w:t>-29.5026***</w:t>
            </w:r>
          </w:p>
        </w:tc>
        <w:tc>
          <w:tcPr>
            <w:tcW w:w="1059" w:type="pct"/>
            <w:vAlign w:val="center"/>
          </w:tcPr>
          <w:p w:rsidR="0018722C">
            <w:pPr>
              <w:pStyle w:val="affff9"/>
              <w:topLinePunct/>
              <w:ind w:leftChars="0" w:left="0" w:rightChars="0" w:right="0" w:firstLineChars="0" w:firstLine="0"/>
              <w:spacing w:line="240" w:lineRule="atLeast"/>
            </w:pPr>
            <w:r>
              <w:t>-3.855547</w:t>
            </w:r>
          </w:p>
        </w:tc>
        <w:tc>
          <w:tcPr>
            <w:tcW w:w="978" w:type="pct"/>
            <w:vAlign w:val="center"/>
          </w:tcPr>
          <w:p w:rsidR="0018722C">
            <w:pPr>
              <w:pStyle w:val="affff9"/>
              <w:topLinePunct/>
              <w:ind w:leftChars="0" w:left="0" w:rightChars="0" w:right="0" w:firstLineChars="0" w:firstLine="0"/>
              <w:spacing w:line="240" w:lineRule="atLeast"/>
            </w:pPr>
            <w:r>
              <w:t>-2.6859</w:t>
            </w:r>
          </w:p>
        </w:tc>
        <w:tc>
          <w:tcPr>
            <w:tcW w:w="1033" w:type="pct"/>
            <w:vAlign w:val="center"/>
          </w:tcPr>
          <w:p w:rsidR="0018722C">
            <w:pPr>
              <w:pStyle w:val="affff9"/>
              <w:topLinePunct/>
              <w:ind w:leftChars="0" w:left="0" w:rightChars="0" w:right="0" w:firstLineChars="0" w:firstLine="0"/>
              <w:spacing w:line="240" w:lineRule="atLeast"/>
            </w:pPr>
            <w:r>
              <w:t>-0.478785</w:t>
            </w:r>
          </w:p>
        </w:tc>
      </w:tr>
      <w:tr>
        <w:tc>
          <w:tcPr>
            <w:tcW w:w="946" w:type="pct"/>
            <w:vAlign w:val="center"/>
          </w:tcPr>
          <w:p w:rsidR="0018722C">
            <w:pPr>
              <w:pStyle w:val="ac"/>
              <w:topLinePunct/>
              <w:ind w:leftChars="0" w:left="0" w:rightChars="0" w:right="0" w:firstLineChars="0" w:firstLine="0"/>
              <w:spacing w:line="240" w:lineRule="atLeast"/>
            </w:pPr>
            <w:r>
              <w:t>PNPSS</w:t>
            </w:r>
          </w:p>
        </w:tc>
        <w:tc>
          <w:tcPr>
            <w:tcW w:w="984" w:type="pct"/>
            <w:vAlign w:val="center"/>
          </w:tcPr>
          <w:p w:rsidR="0018722C">
            <w:pPr>
              <w:pStyle w:val="affff9"/>
              <w:topLinePunct/>
              <w:ind w:leftChars="0" w:left="0" w:rightChars="0" w:right="0" w:firstLineChars="0" w:firstLine="0"/>
              <w:spacing w:line="240" w:lineRule="atLeast"/>
            </w:pPr>
            <w:r>
              <w:t>-27.8614</w:t>
            </w:r>
          </w:p>
        </w:tc>
        <w:tc>
          <w:tcPr>
            <w:tcW w:w="1059" w:type="pct"/>
            <w:vAlign w:val="center"/>
          </w:tcPr>
          <w:p w:rsidR="0018722C">
            <w:pPr>
              <w:pStyle w:val="affff9"/>
              <w:topLinePunct/>
              <w:ind w:leftChars="0" w:left="0" w:rightChars="0" w:right="0" w:firstLineChars="0" w:firstLine="0"/>
              <w:spacing w:line="240" w:lineRule="atLeast"/>
            </w:pPr>
            <w:r>
              <w:t>-1.025792</w:t>
            </w:r>
          </w:p>
        </w:tc>
        <w:tc>
          <w:tcPr>
            <w:tcW w:w="978" w:type="pct"/>
            <w:vAlign w:val="center"/>
          </w:tcPr>
          <w:p w:rsidR="0018722C">
            <w:pPr>
              <w:pStyle w:val="affff9"/>
              <w:topLinePunct/>
              <w:ind w:leftChars="0" w:left="0" w:rightChars="0" w:right="0" w:firstLineChars="0" w:firstLine="0"/>
              <w:spacing w:line="240" w:lineRule="atLeast"/>
            </w:pPr>
            <w:r>
              <w:t>-24.8828</w:t>
            </w:r>
          </w:p>
        </w:tc>
        <w:tc>
          <w:tcPr>
            <w:tcW w:w="1033" w:type="pct"/>
            <w:vAlign w:val="center"/>
          </w:tcPr>
          <w:p w:rsidR="0018722C">
            <w:pPr>
              <w:pStyle w:val="affff9"/>
              <w:topLinePunct/>
              <w:ind w:leftChars="0" w:left="0" w:rightChars="0" w:right="0" w:firstLineChars="0" w:firstLine="0"/>
              <w:spacing w:line="240" w:lineRule="atLeast"/>
            </w:pPr>
            <w:r>
              <w:t>-1.413694</w:t>
            </w:r>
          </w:p>
        </w:tc>
      </w:tr>
      <w:tr>
        <w:tc>
          <w:tcPr>
            <w:tcW w:w="946" w:type="pct"/>
            <w:vAlign w:val="center"/>
          </w:tcPr>
          <w:p w:rsidR="0018722C">
            <w:pPr>
              <w:pStyle w:val="ac"/>
              <w:topLinePunct/>
              <w:ind w:leftChars="0" w:left="0" w:rightChars="0" w:right="0" w:firstLineChars="0" w:firstLine="0"/>
              <w:spacing w:line="240" w:lineRule="atLeast"/>
            </w:pPr>
            <w:r>
              <w:t>PTSPSS</w:t>
            </w:r>
          </w:p>
        </w:tc>
        <w:tc>
          <w:tcPr>
            <w:tcW w:w="984" w:type="pct"/>
            <w:vAlign w:val="center"/>
          </w:tcPr>
          <w:p w:rsidR="0018722C">
            <w:pPr>
              <w:pStyle w:val="a5"/>
              <w:topLinePunct/>
              <w:ind w:leftChars="0" w:left="0" w:rightChars="0" w:right="0" w:firstLineChars="0" w:firstLine="0"/>
              <w:spacing w:line="240" w:lineRule="atLeast"/>
            </w:pPr>
            <w:r>
              <w:t>8949.3830***</w:t>
            </w:r>
          </w:p>
        </w:tc>
        <w:tc>
          <w:tcPr>
            <w:tcW w:w="1059" w:type="pct"/>
            <w:vAlign w:val="center"/>
          </w:tcPr>
          <w:p w:rsidR="0018722C">
            <w:pPr>
              <w:pStyle w:val="affff9"/>
              <w:topLinePunct/>
              <w:ind w:leftChars="0" w:left="0" w:rightChars="0" w:right="0" w:firstLineChars="0" w:firstLine="0"/>
              <w:spacing w:line="240" w:lineRule="atLeast"/>
            </w:pPr>
            <w:r>
              <w:t>3.232563</w:t>
            </w:r>
          </w:p>
        </w:tc>
        <w:tc>
          <w:tcPr>
            <w:tcW w:w="978" w:type="pct"/>
            <w:vAlign w:val="center"/>
          </w:tcPr>
          <w:p w:rsidR="0018722C">
            <w:pPr>
              <w:pStyle w:val="affff9"/>
              <w:topLinePunct/>
              <w:ind w:leftChars="0" w:left="0" w:rightChars="0" w:right="0" w:firstLineChars="0" w:firstLine="0"/>
              <w:spacing w:line="240" w:lineRule="atLeast"/>
            </w:pPr>
            <w:r>
              <w:t>1988.2674</w:t>
            </w:r>
          </w:p>
        </w:tc>
        <w:tc>
          <w:tcPr>
            <w:tcW w:w="1033" w:type="pct"/>
            <w:vAlign w:val="center"/>
          </w:tcPr>
          <w:p w:rsidR="0018722C">
            <w:pPr>
              <w:pStyle w:val="affff9"/>
              <w:topLinePunct/>
              <w:ind w:leftChars="0" w:left="0" w:rightChars="0" w:right="0" w:firstLineChars="0" w:firstLine="0"/>
              <w:spacing w:line="240" w:lineRule="atLeast"/>
            </w:pPr>
            <w:r>
              <w:t>0.832483</w:t>
            </w:r>
          </w:p>
        </w:tc>
      </w:tr>
      <w:tr>
        <w:tc>
          <w:tcPr>
            <w:tcW w:w="946" w:type="pct"/>
            <w:vAlign w:val="center"/>
          </w:tcPr>
          <w:p w:rsidR="0018722C">
            <w:pPr>
              <w:pStyle w:val="ac"/>
              <w:topLinePunct/>
              <w:ind w:leftChars="0" w:left="0" w:rightChars="0" w:right="0" w:firstLineChars="0" w:firstLine="0"/>
              <w:spacing w:line="240" w:lineRule="atLeast"/>
            </w:pPr>
            <w:r>
              <w:t>PNHS</w:t>
            </w:r>
          </w:p>
        </w:tc>
        <w:tc>
          <w:tcPr>
            <w:tcW w:w="984" w:type="pct"/>
            <w:vAlign w:val="center"/>
          </w:tcPr>
          <w:p w:rsidR="0018722C">
            <w:pPr>
              <w:pStyle w:val="a5"/>
              <w:topLinePunct/>
              <w:ind w:leftChars="0" w:left="0" w:rightChars="0" w:right="0" w:firstLineChars="0" w:firstLine="0"/>
              <w:spacing w:line="240" w:lineRule="atLeast"/>
            </w:pPr>
            <w:r>
              <w:t>81.4824**</w:t>
            </w:r>
          </w:p>
        </w:tc>
        <w:tc>
          <w:tcPr>
            <w:tcW w:w="1059" w:type="pct"/>
            <w:vAlign w:val="center"/>
          </w:tcPr>
          <w:p w:rsidR="0018722C">
            <w:pPr>
              <w:pStyle w:val="affff9"/>
              <w:topLinePunct/>
              <w:ind w:leftChars="0" w:left="0" w:rightChars="0" w:right="0" w:firstLineChars="0" w:firstLine="0"/>
              <w:spacing w:line="240" w:lineRule="atLeast"/>
            </w:pPr>
            <w:r>
              <w:t>2.464204</w:t>
            </w:r>
          </w:p>
        </w:tc>
        <w:tc>
          <w:tcPr>
            <w:tcW w:w="978" w:type="pct"/>
            <w:vAlign w:val="center"/>
          </w:tcPr>
          <w:p w:rsidR="0018722C">
            <w:pPr>
              <w:pStyle w:val="a5"/>
              <w:topLinePunct/>
              <w:ind w:leftChars="0" w:left="0" w:rightChars="0" w:right="0" w:firstLineChars="0" w:firstLine="0"/>
              <w:spacing w:line="240" w:lineRule="atLeast"/>
            </w:pPr>
            <w:r>
              <w:t>110.7492***</w:t>
            </w:r>
          </w:p>
        </w:tc>
        <w:tc>
          <w:tcPr>
            <w:tcW w:w="1033" w:type="pct"/>
            <w:vAlign w:val="center"/>
          </w:tcPr>
          <w:p w:rsidR="0018722C">
            <w:pPr>
              <w:pStyle w:val="affff9"/>
              <w:topLinePunct/>
              <w:ind w:leftChars="0" w:left="0" w:rightChars="0" w:right="0" w:firstLineChars="0" w:firstLine="0"/>
              <w:spacing w:line="240" w:lineRule="atLeast"/>
            </w:pPr>
            <w:r>
              <w:t>4.091743</w:t>
            </w:r>
          </w:p>
        </w:tc>
      </w:tr>
      <w:tr>
        <w:tc>
          <w:tcPr>
            <w:tcW w:w="946" w:type="pct"/>
            <w:vAlign w:val="center"/>
          </w:tcPr>
          <w:p w:rsidR="0018722C">
            <w:pPr>
              <w:pStyle w:val="ac"/>
              <w:topLinePunct/>
              <w:ind w:leftChars="0" w:left="0" w:rightChars="0" w:right="0" w:firstLineChars="0" w:firstLine="0"/>
              <w:spacing w:line="240" w:lineRule="atLeast"/>
            </w:pPr>
            <w:r>
              <w:t>PTSHS</w:t>
            </w:r>
          </w:p>
        </w:tc>
        <w:tc>
          <w:tcPr>
            <w:tcW w:w="984" w:type="pct"/>
            <w:vAlign w:val="center"/>
          </w:tcPr>
          <w:p w:rsidR="0018722C">
            <w:pPr>
              <w:pStyle w:val="a5"/>
              <w:topLinePunct/>
              <w:ind w:leftChars="0" w:left="0" w:rightChars="0" w:right="0" w:firstLineChars="0" w:firstLine="0"/>
              <w:spacing w:line="240" w:lineRule="atLeast"/>
            </w:pPr>
            <w:r>
              <w:t>1240.9734**</w:t>
            </w:r>
          </w:p>
        </w:tc>
        <w:tc>
          <w:tcPr>
            <w:tcW w:w="1059" w:type="pct"/>
            <w:vAlign w:val="center"/>
          </w:tcPr>
          <w:p w:rsidR="0018722C">
            <w:pPr>
              <w:pStyle w:val="affff9"/>
              <w:topLinePunct/>
              <w:ind w:leftChars="0" w:left="0" w:rightChars="0" w:right="0" w:firstLineChars="0" w:firstLine="0"/>
              <w:spacing w:line="240" w:lineRule="atLeast"/>
            </w:pPr>
            <w:r>
              <w:t>2.454995</w:t>
            </w:r>
          </w:p>
        </w:tc>
        <w:tc>
          <w:tcPr>
            <w:tcW w:w="978" w:type="pct"/>
            <w:vAlign w:val="center"/>
          </w:tcPr>
          <w:p w:rsidR="0018722C">
            <w:pPr>
              <w:pStyle w:val="affff9"/>
              <w:topLinePunct/>
              <w:ind w:leftChars="0" w:left="0" w:rightChars="0" w:right="0" w:firstLineChars="0" w:firstLine="0"/>
              <w:spacing w:line="240" w:lineRule="atLeast"/>
            </w:pPr>
            <w:r>
              <w:t>398.1230</w:t>
            </w:r>
          </w:p>
        </w:tc>
        <w:tc>
          <w:tcPr>
            <w:tcW w:w="1033" w:type="pct"/>
            <w:vAlign w:val="center"/>
          </w:tcPr>
          <w:p w:rsidR="0018722C">
            <w:pPr>
              <w:pStyle w:val="affff9"/>
              <w:topLinePunct/>
              <w:ind w:leftChars="0" w:left="0" w:rightChars="0" w:right="0" w:firstLineChars="0" w:firstLine="0"/>
              <w:spacing w:line="240" w:lineRule="atLeast"/>
            </w:pPr>
            <w:r>
              <w:t>0.867430</w:t>
            </w:r>
          </w:p>
        </w:tc>
      </w:tr>
      <w:tr>
        <w:tc>
          <w:tcPr>
            <w:tcW w:w="946" w:type="pct"/>
            <w:vAlign w:val="center"/>
          </w:tcPr>
          <w:p w:rsidR="0018722C">
            <w:pPr>
              <w:pStyle w:val="ac"/>
              <w:topLinePunct/>
              <w:ind w:leftChars="0" w:left="0" w:rightChars="0" w:right="0" w:firstLineChars="0" w:firstLine="0"/>
              <w:spacing w:line="240" w:lineRule="atLeast"/>
            </w:pPr>
            <w:r>
              <w:t>PNHB</w:t>
            </w:r>
          </w:p>
        </w:tc>
        <w:tc>
          <w:tcPr>
            <w:tcW w:w="984" w:type="pct"/>
            <w:vAlign w:val="center"/>
          </w:tcPr>
          <w:p w:rsidR="0018722C">
            <w:pPr>
              <w:pStyle w:val="a5"/>
              <w:topLinePunct/>
              <w:ind w:leftChars="0" w:left="0" w:rightChars="0" w:right="0" w:firstLineChars="0" w:firstLine="0"/>
              <w:spacing w:line="240" w:lineRule="atLeast"/>
            </w:pPr>
            <w:r>
              <w:t>-8.1158**</w:t>
            </w:r>
          </w:p>
        </w:tc>
        <w:tc>
          <w:tcPr>
            <w:tcW w:w="1059" w:type="pct"/>
            <w:vAlign w:val="center"/>
          </w:tcPr>
          <w:p w:rsidR="0018722C">
            <w:pPr>
              <w:pStyle w:val="affff9"/>
              <w:topLinePunct/>
              <w:ind w:leftChars="0" w:left="0" w:rightChars="0" w:right="0" w:firstLineChars="0" w:firstLine="0"/>
              <w:spacing w:line="240" w:lineRule="atLeast"/>
            </w:pPr>
            <w:r>
              <w:t>-2.444497</w:t>
            </w:r>
          </w:p>
        </w:tc>
        <w:tc>
          <w:tcPr>
            <w:tcW w:w="978" w:type="pct"/>
            <w:vAlign w:val="center"/>
          </w:tcPr>
          <w:p w:rsidR="0018722C">
            <w:pPr>
              <w:pStyle w:val="a5"/>
              <w:topLinePunct/>
              <w:ind w:leftChars="0" w:left="0" w:rightChars="0" w:right="0" w:firstLineChars="0" w:firstLine="0"/>
              <w:spacing w:line="240" w:lineRule="atLeast"/>
            </w:pPr>
            <w:r>
              <w:t>17.7478***</w:t>
            </w:r>
          </w:p>
        </w:tc>
        <w:tc>
          <w:tcPr>
            <w:tcW w:w="1033" w:type="pct"/>
            <w:vAlign w:val="center"/>
          </w:tcPr>
          <w:p w:rsidR="0018722C">
            <w:pPr>
              <w:pStyle w:val="affff9"/>
              <w:topLinePunct/>
              <w:ind w:leftChars="0" w:left="0" w:rightChars="0" w:right="0" w:firstLineChars="0" w:firstLine="0"/>
              <w:spacing w:line="240" w:lineRule="atLeast"/>
            </w:pPr>
            <w:r>
              <w:t>4.023238</w:t>
            </w:r>
          </w:p>
        </w:tc>
      </w:tr>
      <w:tr>
        <w:tc>
          <w:tcPr>
            <w:tcW w:w="946" w:type="pct"/>
            <w:vAlign w:val="center"/>
          </w:tcPr>
          <w:p w:rsidR="0018722C">
            <w:pPr>
              <w:pStyle w:val="ac"/>
              <w:topLinePunct/>
              <w:ind w:leftChars="0" w:left="0" w:rightChars="0" w:right="0" w:firstLineChars="0" w:firstLine="0"/>
              <w:spacing w:line="240" w:lineRule="atLeast"/>
            </w:pPr>
            <w:r>
              <w:t>PND</w:t>
            </w:r>
          </w:p>
        </w:tc>
        <w:tc>
          <w:tcPr>
            <w:tcW w:w="984" w:type="pct"/>
            <w:vAlign w:val="center"/>
          </w:tcPr>
          <w:p w:rsidR="0018722C">
            <w:pPr>
              <w:pStyle w:val="affff9"/>
              <w:topLinePunct/>
              <w:ind w:leftChars="0" w:left="0" w:rightChars="0" w:right="0" w:firstLineChars="0" w:firstLine="0"/>
              <w:spacing w:line="240" w:lineRule="atLeast"/>
            </w:pPr>
            <w:r>
              <w:t>-1.5294</w:t>
            </w:r>
          </w:p>
        </w:tc>
        <w:tc>
          <w:tcPr>
            <w:tcW w:w="1059" w:type="pct"/>
            <w:vAlign w:val="center"/>
          </w:tcPr>
          <w:p w:rsidR="0018722C">
            <w:pPr>
              <w:pStyle w:val="affff9"/>
              <w:topLinePunct/>
              <w:ind w:leftChars="0" w:left="0" w:rightChars="0" w:right="0" w:firstLineChars="0" w:firstLine="0"/>
              <w:spacing w:line="240" w:lineRule="atLeast"/>
            </w:pPr>
            <w:r>
              <w:t>-0.379671</w:t>
            </w:r>
          </w:p>
        </w:tc>
        <w:tc>
          <w:tcPr>
            <w:tcW w:w="978" w:type="pct"/>
            <w:vAlign w:val="center"/>
          </w:tcPr>
          <w:p w:rsidR="0018722C">
            <w:pPr>
              <w:pStyle w:val="affff9"/>
              <w:topLinePunct/>
              <w:ind w:leftChars="0" w:left="0" w:rightChars="0" w:right="0" w:firstLineChars="0" w:firstLine="0"/>
              <w:spacing w:line="240" w:lineRule="atLeast"/>
            </w:pPr>
            <w:r>
              <w:t>5.4046</w:t>
            </w:r>
          </w:p>
        </w:tc>
        <w:tc>
          <w:tcPr>
            <w:tcW w:w="1033" w:type="pct"/>
            <w:vAlign w:val="center"/>
          </w:tcPr>
          <w:p w:rsidR="0018722C">
            <w:pPr>
              <w:pStyle w:val="affff9"/>
              <w:topLinePunct/>
              <w:ind w:leftChars="0" w:left="0" w:rightChars="0" w:right="0" w:firstLineChars="0" w:firstLine="0"/>
              <w:spacing w:line="240" w:lineRule="atLeast"/>
            </w:pPr>
            <w:r>
              <w:t>1.125477</w:t>
            </w:r>
          </w:p>
        </w:tc>
      </w:tr>
      <w:tr>
        <w:tc>
          <w:tcPr>
            <w:tcW w:w="946" w:type="pct"/>
            <w:vAlign w:val="center"/>
          </w:tcPr>
          <w:p w:rsidR="0018722C">
            <w:pPr>
              <w:pStyle w:val="ac"/>
              <w:topLinePunct/>
              <w:ind w:leftChars="0" w:left="0" w:rightChars="0" w:right="0" w:firstLineChars="0" w:firstLine="0"/>
              <w:spacing w:line="240" w:lineRule="atLeast"/>
            </w:pPr>
            <w:r>
              <w:t>PNPL</w:t>
            </w:r>
          </w:p>
        </w:tc>
        <w:tc>
          <w:tcPr>
            <w:tcW w:w="984" w:type="pct"/>
            <w:vAlign w:val="center"/>
          </w:tcPr>
          <w:p w:rsidR="0018722C">
            <w:pPr>
              <w:pStyle w:val="a5"/>
              <w:topLinePunct/>
              <w:ind w:leftChars="0" w:left="0" w:rightChars="0" w:right="0" w:firstLineChars="0" w:firstLine="0"/>
              <w:spacing w:line="240" w:lineRule="atLeast"/>
            </w:pPr>
            <w:r>
              <w:t>4.1808**</w:t>
            </w:r>
          </w:p>
        </w:tc>
        <w:tc>
          <w:tcPr>
            <w:tcW w:w="1059" w:type="pct"/>
            <w:vAlign w:val="center"/>
          </w:tcPr>
          <w:p w:rsidR="0018722C">
            <w:pPr>
              <w:pStyle w:val="affff9"/>
              <w:topLinePunct/>
              <w:ind w:leftChars="0" w:left="0" w:rightChars="0" w:right="0" w:firstLineChars="0" w:firstLine="0"/>
              <w:spacing w:line="240" w:lineRule="atLeast"/>
            </w:pPr>
            <w:r>
              <w:t>1.971007</w:t>
            </w:r>
          </w:p>
        </w:tc>
        <w:tc>
          <w:tcPr>
            <w:tcW w:w="978" w:type="pct"/>
            <w:vAlign w:val="center"/>
          </w:tcPr>
          <w:p w:rsidR="0018722C">
            <w:pPr>
              <w:pStyle w:val="a5"/>
              <w:topLinePunct/>
              <w:ind w:leftChars="0" w:left="0" w:rightChars="0" w:right="0" w:firstLineChars="0" w:firstLine="0"/>
              <w:spacing w:line="240" w:lineRule="atLeast"/>
            </w:pPr>
            <w:r>
              <w:t>-7.4429***</w:t>
            </w:r>
          </w:p>
        </w:tc>
        <w:tc>
          <w:tcPr>
            <w:tcW w:w="1033" w:type="pct"/>
            <w:vAlign w:val="center"/>
          </w:tcPr>
          <w:p w:rsidR="0018722C">
            <w:pPr>
              <w:pStyle w:val="affff9"/>
              <w:topLinePunct/>
              <w:ind w:leftChars="0" w:left="0" w:rightChars="0" w:right="0" w:firstLineChars="0" w:firstLine="0"/>
              <w:spacing w:line="240" w:lineRule="atLeast"/>
            </w:pPr>
            <w:r>
              <w:t>-2.682301</w:t>
            </w:r>
          </w:p>
        </w:tc>
      </w:tr>
      <w:tr>
        <w:tc>
          <w:tcPr>
            <w:tcW w:w="946" w:type="pct"/>
            <w:vAlign w:val="center"/>
          </w:tcPr>
          <w:p w:rsidR="0018722C">
            <w:pPr>
              <w:pStyle w:val="ac"/>
              <w:topLinePunct/>
              <w:ind w:leftChars="0" w:left="0" w:rightChars="0" w:right="0" w:firstLineChars="0" w:firstLine="0"/>
              <w:spacing w:line="240" w:lineRule="atLeast"/>
            </w:pPr>
            <w:r>
              <w:t>PNT</w:t>
            </w:r>
          </w:p>
        </w:tc>
        <w:tc>
          <w:tcPr>
            <w:tcW w:w="984" w:type="pct"/>
            <w:vAlign w:val="center"/>
          </w:tcPr>
          <w:p w:rsidR="0018722C">
            <w:pPr>
              <w:pStyle w:val="affff9"/>
              <w:topLinePunct/>
              <w:ind w:leftChars="0" w:left="0" w:rightChars="0" w:right="0" w:firstLineChars="0" w:firstLine="0"/>
              <w:spacing w:line="240" w:lineRule="atLeast"/>
            </w:pPr>
            <w:r>
              <w:t>3.1813</w:t>
            </w:r>
          </w:p>
        </w:tc>
        <w:tc>
          <w:tcPr>
            <w:tcW w:w="1059" w:type="pct"/>
            <w:vAlign w:val="center"/>
          </w:tcPr>
          <w:p w:rsidR="0018722C">
            <w:pPr>
              <w:pStyle w:val="affff9"/>
              <w:topLinePunct/>
              <w:ind w:leftChars="0" w:left="0" w:rightChars="0" w:right="0" w:firstLineChars="0" w:firstLine="0"/>
              <w:spacing w:line="240" w:lineRule="atLeast"/>
            </w:pPr>
            <w:r>
              <w:t>0.509482</w:t>
            </w:r>
          </w:p>
        </w:tc>
        <w:tc>
          <w:tcPr>
            <w:tcW w:w="978" w:type="pct"/>
            <w:vAlign w:val="center"/>
          </w:tcPr>
          <w:p w:rsidR="0018722C">
            <w:pPr>
              <w:pStyle w:val="affff9"/>
              <w:topLinePunct/>
              <w:ind w:leftChars="0" w:left="0" w:rightChars="0" w:right="0" w:firstLineChars="0" w:firstLine="0"/>
              <w:spacing w:line="240" w:lineRule="atLeast"/>
            </w:pPr>
            <w:r>
              <w:t>6.9497</w:t>
            </w:r>
          </w:p>
        </w:tc>
        <w:tc>
          <w:tcPr>
            <w:tcW w:w="1033" w:type="pct"/>
            <w:vAlign w:val="center"/>
          </w:tcPr>
          <w:p w:rsidR="0018722C">
            <w:pPr>
              <w:pStyle w:val="affff9"/>
              <w:topLinePunct/>
              <w:ind w:leftChars="0" w:left="0" w:rightChars="0" w:right="0" w:firstLineChars="0" w:firstLine="0"/>
              <w:spacing w:line="240" w:lineRule="atLeast"/>
            </w:pPr>
            <w:r>
              <w:t>0.621990</w:t>
            </w:r>
          </w:p>
        </w:tc>
      </w:tr>
      <w:tr>
        <w:tc>
          <w:tcPr>
            <w:tcW w:w="946" w:type="pct"/>
            <w:vAlign w:val="center"/>
          </w:tcPr>
          <w:p w:rsidR="0018722C">
            <w:pPr>
              <w:pStyle w:val="ac"/>
              <w:topLinePunct/>
              <w:ind w:leftChars="0" w:left="0" w:rightChars="0" w:right="0" w:firstLineChars="0" w:firstLine="0"/>
              <w:spacing w:line="240" w:lineRule="atLeast"/>
            </w:pPr>
            <w:r>
              <w:t>WP</w:t>
            </w:r>
          </w:p>
        </w:tc>
        <w:tc>
          <w:tcPr>
            <w:tcW w:w="984" w:type="pct"/>
            <w:vAlign w:val="center"/>
          </w:tcPr>
          <w:p w:rsidR="0018722C">
            <w:pPr>
              <w:pStyle w:val="a5"/>
              <w:topLinePunct/>
              <w:ind w:leftChars="0" w:left="0" w:rightChars="0" w:right="0" w:firstLineChars="0" w:firstLine="0"/>
              <w:spacing w:line="240" w:lineRule="atLeast"/>
            </w:pPr>
            <w:r>
              <w:t>6.7092***</w:t>
            </w:r>
          </w:p>
        </w:tc>
        <w:tc>
          <w:tcPr>
            <w:tcW w:w="1059" w:type="pct"/>
            <w:vAlign w:val="center"/>
          </w:tcPr>
          <w:p w:rsidR="0018722C">
            <w:pPr>
              <w:pStyle w:val="affff9"/>
              <w:topLinePunct/>
              <w:ind w:leftChars="0" w:left="0" w:rightChars="0" w:right="0" w:firstLineChars="0" w:firstLine="0"/>
              <w:spacing w:line="240" w:lineRule="atLeast"/>
            </w:pPr>
            <w:r>
              <w:t>2.752700</w:t>
            </w:r>
          </w:p>
        </w:tc>
        <w:tc>
          <w:tcPr>
            <w:tcW w:w="978" w:type="pct"/>
            <w:vAlign w:val="center"/>
          </w:tcPr>
          <w:p w:rsidR="0018722C">
            <w:pPr>
              <w:pStyle w:val="a5"/>
              <w:topLinePunct/>
              <w:ind w:leftChars="0" w:left="0" w:rightChars="0" w:right="0" w:firstLineChars="0" w:firstLine="0"/>
              <w:spacing w:line="240" w:lineRule="atLeast"/>
            </w:pPr>
            <w:r>
              <w:t>4.9877**</w:t>
            </w:r>
          </w:p>
        </w:tc>
        <w:tc>
          <w:tcPr>
            <w:tcW w:w="1033" w:type="pct"/>
            <w:vAlign w:val="center"/>
          </w:tcPr>
          <w:p w:rsidR="0018722C">
            <w:pPr>
              <w:pStyle w:val="affff9"/>
              <w:topLinePunct/>
              <w:ind w:leftChars="0" w:left="0" w:rightChars="0" w:right="0" w:firstLineChars="0" w:firstLine="0"/>
              <w:spacing w:line="240" w:lineRule="atLeast"/>
            </w:pPr>
            <w:r>
              <w:t>2.480790</w:t>
            </w:r>
          </w:p>
        </w:tc>
      </w:tr>
      <w:tr>
        <w:tc>
          <w:tcPr>
            <w:tcW w:w="946" w:type="pct"/>
            <w:vAlign w:val="center"/>
          </w:tcPr>
          <w:p w:rsidR="0018722C">
            <w:pPr>
              <w:pStyle w:val="ac"/>
              <w:topLinePunct/>
              <w:ind w:leftChars="0" w:left="0" w:rightChars="0" w:right="0" w:firstLineChars="0" w:firstLine="0"/>
              <w:spacing w:line="240" w:lineRule="atLeast"/>
            </w:pPr>
            <w:r>
              <w:t>GP</w:t>
            </w:r>
          </w:p>
        </w:tc>
        <w:tc>
          <w:tcPr>
            <w:tcW w:w="984" w:type="pct"/>
            <w:vAlign w:val="center"/>
          </w:tcPr>
          <w:p w:rsidR="0018722C">
            <w:pPr>
              <w:pStyle w:val="affff9"/>
              <w:topLinePunct/>
              <w:ind w:leftChars="0" w:left="0" w:rightChars="0" w:right="0" w:firstLineChars="0" w:firstLine="0"/>
              <w:spacing w:line="240" w:lineRule="atLeast"/>
            </w:pPr>
            <w:r>
              <w:t>0.4369</w:t>
            </w:r>
          </w:p>
        </w:tc>
        <w:tc>
          <w:tcPr>
            <w:tcW w:w="1059" w:type="pct"/>
            <w:vAlign w:val="center"/>
          </w:tcPr>
          <w:p w:rsidR="0018722C">
            <w:pPr>
              <w:pStyle w:val="affff9"/>
              <w:topLinePunct/>
              <w:ind w:leftChars="0" w:left="0" w:rightChars="0" w:right="0" w:firstLineChars="0" w:firstLine="0"/>
              <w:spacing w:line="240" w:lineRule="atLeast"/>
            </w:pPr>
            <w:r>
              <w:t>0.323395</w:t>
            </w:r>
          </w:p>
        </w:tc>
        <w:tc>
          <w:tcPr>
            <w:tcW w:w="978" w:type="pct"/>
            <w:vAlign w:val="center"/>
          </w:tcPr>
          <w:p w:rsidR="0018722C">
            <w:pPr>
              <w:pStyle w:val="affff9"/>
              <w:topLinePunct/>
              <w:ind w:leftChars="0" w:left="0" w:rightChars="0" w:right="0" w:firstLineChars="0" w:firstLine="0"/>
              <w:spacing w:line="240" w:lineRule="atLeast"/>
            </w:pPr>
            <w:r>
              <w:t>-1.3904</w:t>
            </w:r>
          </w:p>
        </w:tc>
        <w:tc>
          <w:tcPr>
            <w:tcW w:w="1033" w:type="pct"/>
            <w:vAlign w:val="center"/>
          </w:tcPr>
          <w:p w:rsidR="0018722C">
            <w:pPr>
              <w:pStyle w:val="affff9"/>
              <w:topLinePunct/>
              <w:ind w:leftChars="0" w:left="0" w:rightChars="0" w:right="0" w:firstLineChars="0" w:firstLine="0"/>
              <w:spacing w:line="240" w:lineRule="atLeast"/>
            </w:pPr>
            <w:r>
              <w:t>-1.025247</w:t>
            </w:r>
          </w:p>
        </w:tc>
      </w:tr>
      <w:tr>
        <w:tc>
          <w:tcPr>
            <w:tcW w:w="946" w:type="pct"/>
            <w:vAlign w:val="center"/>
          </w:tcPr>
          <w:p w:rsidR="0018722C">
            <w:pPr>
              <w:pStyle w:val="ac"/>
              <w:topLinePunct/>
              <w:ind w:leftChars="0" w:left="0" w:rightChars="0" w:right="0" w:firstLineChars="0" w:firstLine="0"/>
              <w:spacing w:line="240" w:lineRule="atLeast"/>
            </w:pPr>
            <w:r>
              <w:t>IUP</w:t>
            </w:r>
          </w:p>
        </w:tc>
        <w:tc>
          <w:tcPr>
            <w:tcW w:w="984" w:type="pct"/>
            <w:vAlign w:val="center"/>
          </w:tcPr>
          <w:p w:rsidR="0018722C">
            <w:pPr>
              <w:pStyle w:val="a5"/>
              <w:topLinePunct/>
              <w:ind w:leftChars="0" w:left="0" w:rightChars="0" w:right="0" w:firstLineChars="0" w:firstLine="0"/>
              <w:spacing w:line="240" w:lineRule="atLeast"/>
            </w:pPr>
            <w:r>
              <w:t>38.0770***</w:t>
            </w:r>
          </w:p>
        </w:tc>
        <w:tc>
          <w:tcPr>
            <w:tcW w:w="1059" w:type="pct"/>
            <w:vAlign w:val="center"/>
          </w:tcPr>
          <w:p w:rsidR="0018722C">
            <w:pPr>
              <w:pStyle w:val="affff9"/>
              <w:topLinePunct/>
              <w:ind w:leftChars="0" w:left="0" w:rightChars="0" w:right="0" w:firstLineChars="0" w:firstLine="0"/>
              <w:spacing w:line="240" w:lineRule="atLeast"/>
            </w:pPr>
            <w:r>
              <w:t>3.217676</w:t>
            </w:r>
          </w:p>
        </w:tc>
        <w:tc>
          <w:tcPr>
            <w:tcW w:w="978" w:type="pct"/>
            <w:vAlign w:val="center"/>
          </w:tcPr>
          <w:p w:rsidR="0018722C">
            <w:pPr>
              <w:pStyle w:val="affff9"/>
              <w:topLinePunct/>
              <w:ind w:leftChars="0" w:left="0" w:rightChars="0" w:right="0" w:firstLineChars="0" w:firstLine="0"/>
              <w:spacing w:line="240" w:lineRule="atLeast"/>
            </w:pPr>
            <w:r>
              <w:t>-14.4265</w:t>
            </w:r>
          </w:p>
        </w:tc>
        <w:tc>
          <w:tcPr>
            <w:tcW w:w="1033" w:type="pct"/>
            <w:vAlign w:val="center"/>
          </w:tcPr>
          <w:p w:rsidR="0018722C">
            <w:pPr>
              <w:pStyle w:val="affff9"/>
              <w:topLinePunct/>
              <w:ind w:leftChars="0" w:left="0" w:rightChars="0" w:right="0" w:firstLineChars="0" w:firstLine="0"/>
              <w:spacing w:line="240" w:lineRule="atLeast"/>
            </w:pPr>
            <w:r>
              <w:t>-1.613628</w:t>
            </w:r>
          </w:p>
        </w:tc>
      </w:tr>
      <w:tr>
        <w:tc>
          <w:tcPr>
            <w:tcW w:w="946" w:type="pct"/>
            <w:vAlign w:val="center"/>
          </w:tcPr>
          <w:p w:rsidR="0018722C">
            <w:pPr>
              <w:pStyle w:val="ac"/>
              <w:topLinePunct/>
              <w:ind w:leftChars="0" w:left="0" w:rightChars="0" w:right="0" w:firstLineChars="0" w:firstLine="0"/>
              <w:spacing w:line="240" w:lineRule="atLeast"/>
            </w:pPr>
            <w:r>
              <w:t>CDCE</w:t>
            </w:r>
          </w:p>
        </w:tc>
        <w:tc>
          <w:tcPr>
            <w:tcW w:w="984" w:type="pct"/>
            <w:vAlign w:val="center"/>
          </w:tcPr>
          <w:p w:rsidR="0018722C">
            <w:pPr>
              <w:pStyle w:val="a5"/>
              <w:topLinePunct/>
              <w:ind w:leftChars="0" w:left="0" w:rightChars="0" w:right="0" w:firstLineChars="0" w:firstLine="0"/>
              <w:spacing w:line="240" w:lineRule="atLeast"/>
            </w:pPr>
            <w:r>
              <w:t>798.4635***</w:t>
            </w:r>
          </w:p>
        </w:tc>
        <w:tc>
          <w:tcPr>
            <w:tcW w:w="1059" w:type="pct"/>
            <w:vAlign w:val="center"/>
          </w:tcPr>
          <w:p w:rsidR="0018722C">
            <w:pPr>
              <w:pStyle w:val="affff9"/>
              <w:topLinePunct/>
              <w:ind w:leftChars="0" w:left="0" w:rightChars="0" w:right="0" w:firstLineChars="0" w:firstLine="0"/>
              <w:spacing w:line="240" w:lineRule="atLeast"/>
            </w:pPr>
            <w:r>
              <w:t>-0.001061</w:t>
            </w:r>
          </w:p>
        </w:tc>
        <w:tc>
          <w:tcPr>
            <w:tcW w:w="978" w:type="pct"/>
            <w:vAlign w:val="center"/>
          </w:tcPr>
          <w:p w:rsidR="0018722C">
            <w:pPr>
              <w:pStyle w:val="affff9"/>
              <w:topLinePunct/>
              <w:ind w:leftChars="0" w:left="0" w:rightChars="0" w:right="0" w:firstLineChars="0" w:firstLine="0"/>
              <w:spacing w:line="240" w:lineRule="atLeast"/>
            </w:pPr>
            <w:r>
              <w:t>202.4904</w:t>
            </w:r>
          </w:p>
        </w:tc>
        <w:tc>
          <w:tcPr>
            <w:tcW w:w="1033" w:type="pct"/>
            <w:vAlign w:val="center"/>
          </w:tcPr>
          <w:p w:rsidR="0018722C">
            <w:pPr>
              <w:pStyle w:val="affff9"/>
              <w:topLinePunct/>
              <w:ind w:leftChars="0" w:left="0" w:rightChars="0" w:right="0" w:firstLineChars="0" w:firstLine="0"/>
              <w:spacing w:line="240" w:lineRule="atLeast"/>
            </w:pPr>
            <w:r>
              <w:t>-0.428045</w:t>
            </w:r>
          </w:p>
        </w:tc>
      </w:tr>
      <w:tr>
        <w:tc>
          <w:tcPr>
            <w:tcW w:w="946" w:type="pct"/>
            <w:vAlign w:val="center"/>
          </w:tcPr>
          <w:p w:rsidR="0018722C">
            <w:pPr>
              <w:pStyle w:val="ac"/>
              <w:topLinePunct/>
              <w:ind w:leftChars="0" w:left="0" w:rightChars="0" w:right="0" w:firstLineChars="0" w:firstLine="0"/>
              <w:spacing w:line="240" w:lineRule="atLeast"/>
            </w:pPr>
            <w:r>
              <w:t>PGA</w:t>
            </w:r>
          </w:p>
        </w:tc>
        <w:tc>
          <w:tcPr>
            <w:tcW w:w="984" w:type="pct"/>
            <w:vAlign w:val="center"/>
          </w:tcPr>
          <w:p w:rsidR="0018722C">
            <w:pPr>
              <w:pStyle w:val="affff9"/>
              <w:topLinePunct/>
              <w:ind w:leftChars="0" w:left="0" w:rightChars="0" w:right="0" w:firstLineChars="0" w:firstLine="0"/>
              <w:spacing w:line="240" w:lineRule="atLeast"/>
            </w:pPr>
            <w:r>
              <w:t>-0.0067</w:t>
            </w:r>
          </w:p>
        </w:tc>
        <w:tc>
          <w:tcPr>
            <w:tcW w:w="1059" w:type="pct"/>
            <w:vAlign w:val="center"/>
          </w:tcPr>
          <w:p w:rsidR="0018722C">
            <w:pPr>
              <w:pStyle w:val="affff9"/>
              <w:topLinePunct/>
              <w:ind w:leftChars="0" w:left="0" w:rightChars="0" w:right="0" w:firstLineChars="0" w:firstLine="0"/>
              <w:spacing w:line="240" w:lineRule="atLeast"/>
            </w:pPr>
            <w:r>
              <w:t>5.058763</w:t>
            </w:r>
          </w:p>
        </w:tc>
        <w:tc>
          <w:tcPr>
            <w:tcW w:w="978" w:type="pct"/>
            <w:vAlign w:val="center"/>
          </w:tcPr>
          <w:p w:rsidR="0018722C">
            <w:pPr>
              <w:pStyle w:val="affff9"/>
              <w:topLinePunct/>
              <w:ind w:leftChars="0" w:left="0" w:rightChars="0" w:right="0" w:firstLineChars="0" w:firstLine="0"/>
              <w:spacing w:line="240" w:lineRule="atLeast"/>
            </w:pPr>
            <w:r>
              <w:t>-2.8460</w:t>
            </w:r>
          </w:p>
        </w:tc>
        <w:tc>
          <w:tcPr>
            <w:tcW w:w="1033" w:type="pct"/>
            <w:vAlign w:val="center"/>
          </w:tcPr>
          <w:p w:rsidR="0018722C">
            <w:pPr>
              <w:pStyle w:val="affff9"/>
              <w:topLinePunct/>
              <w:ind w:leftChars="0" w:left="0" w:rightChars="0" w:right="0" w:firstLineChars="0" w:firstLine="0"/>
              <w:spacing w:line="240" w:lineRule="atLeast"/>
            </w:pPr>
            <w:r>
              <w:t>1.233275</w:t>
            </w:r>
          </w:p>
        </w:tc>
      </w:tr>
      <w:tr>
        <w:tc>
          <w:tcPr>
            <w:tcW w:w="946" w:type="pct"/>
            <w:vAlign w:val="center"/>
          </w:tcPr>
          <w:p w:rsidR="0018722C">
            <w:pPr>
              <w:pStyle w:val="ac"/>
              <w:topLinePunct/>
              <w:ind w:leftChars="0" w:left="0" w:rightChars="0" w:right="0" w:firstLineChars="0" w:firstLine="0"/>
              <w:spacing w:line="240" w:lineRule="atLeast"/>
            </w:pPr>
            <w:r>
              <w:t>RISWU</w:t>
            </w:r>
          </w:p>
        </w:tc>
        <w:tc>
          <w:tcPr>
            <w:tcW w:w="984" w:type="pct"/>
            <w:vAlign w:val="center"/>
          </w:tcPr>
          <w:p w:rsidR="0018722C">
            <w:pPr>
              <w:pStyle w:val="a5"/>
              <w:topLinePunct/>
              <w:ind w:leftChars="0" w:left="0" w:rightChars="0" w:right="0" w:firstLineChars="0" w:firstLine="0"/>
              <w:spacing w:line="240" w:lineRule="atLeast"/>
            </w:pPr>
            <w:r>
              <w:t>7.6613***</w:t>
            </w:r>
          </w:p>
        </w:tc>
        <w:tc>
          <w:tcPr>
            <w:tcW w:w="1059" w:type="pct"/>
            <w:vAlign w:val="center"/>
          </w:tcPr>
          <w:p w:rsidR="0018722C">
            <w:pPr>
              <w:pStyle w:val="affff9"/>
              <w:topLinePunct/>
              <w:ind w:leftChars="0" w:left="0" w:rightChars="0" w:right="0" w:firstLineChars="0" w:firstLine="0"/>
              <w:spacing w:line="240" w:lineRule="atLeast"/>
            </w:pPr>
            <w:r>
              <w:t>-0.296384</w:t>
            </w:r>
          </w:p>
        </w:tc>
        <w:tc>
          <w:tcPr>
            <w:tcW w:w="978" w:type="pct"/>
            <w:vAlign w:val="center"/>
          </w:tcPr>
          <w:p w:rsidR="0018722C">
            <w:pPr>
              <w:pStyle w:val="affff9"/>
              <w:topLinePunct/>
              <w:ind w:leftChars="0" w:left="0" w:rightChars="0" w:right="0" w:firstLineChars="0" w:firstLine="0"/>
              <w:spacing w:line="240" w:lineRule="atLeast"/>
            </w:pPr>
            <w:r>
              <w:t>1.4219</w:t>
            </w:r>
          </w:p>
        </w:tc>
        <w:tc>
          <w:tcPr>
            <w:tcW w:w="1033" w:type="pct"/>
            <w:vAlign w:val="center"/>
          </w:tcPr>
          <w:p w:rsidR="0018722C">
            <w:pPr>
              <w:pStyle w:val="affff9"/>
              <w:topLinePunct/>
              <w:ind w:leftChars="0" w:left="0" w:rightChars="0" w:right="0" w:firstLineChars="0" w:firstLine="0"/>
              <w:spacing w:line="240" w:lineRule="atLeast"/>
            </w:pPr>
            <w:r>
              <w:t>0.204594</w:t>
            </w:r>
          </w:p>
        </w:tc>
      </w:tr>
      <w:tr>
        <w:tc>
          <w:tcPr>
            <w:tcW w:w="946" w:type="pct"/>
            <w:vAlign w:val="center"/>
          </w:tcPr>
          <w:p w:rsidR="0018722C">
            <w:pPr>
              <w:pStyle w:val="ac"/>
              <w:topLinePunct/>
              <w:ind w:leftChars="0" w:left="0" w:rightChars="0" w:right="0" w:firstLineChars="0" w:firstLine="0"/>
              <w:spacing w:line="240" w:lineRule="atLeast"/>
            </w:pPr>
            <w:r>
              <w:t>RIWWD</w:t>
            </w:r>
          </w:p>
        </w:tc>
        <w:tc>
          <w:tcPr>
            <w:tcW w:w="984" w:type="pct"/>
            <w:vAlign w:val="center"/>
          </w:tcPr>
          <w:p w:rsidR="0018722C">
            <w:pPr>
              <w:pStyle w:val="affff9"/>
              <w:topLinePunct/>
              <w:ind w:leftChars="0" w:left="0" w:rightChars="0" w:right="0" w:firstLineChars="0" w:firstLine="0"/>
              <w:spacing w:line="240" w:lineRule="atLeast"/>
            </w:pPr>
            <w:r>
              <w:t>-0.4258</w:t>
            </w:r>
          </w:p>
        </w:tc>
        <w:tc>
          <w:tcPr>
            <w:tcW w:w="1059" w:type="pct"/>
            <w:vAlign w:val="center"/>
          </w:tcPr>
          <w:p w:rsidR="0018722C">
            <w:pPr>
              <w:pStyle w:val="affff9"/>
              <w:topLinePunct/>
              <w:ind w:leftChars="0" w:left="0" w:rightChars="0" w:right="0" w:firstLineChars="0" w:firstLine="0"/>
              <w:spacing w:line="240" w:lineRule="atLeast"/>
            </w:pPr>
            <w:r>
              <w:t>-0.354182</w:t>
            </w:r>
          </w:p>
        </w:tc>
        <w:tc>
          <w:tcPr>
            <w:tcW w:w="978" w:type="pct"/>
            <w:vAlign w:val="center"/>
          </w:tcPr>
          <w:p w:rsidR="0018722C">
            <w:pPr>
              <w:pStyle w:val="affff9"/>
              <w:topLinePunct/>
              <w:ind w:leftChars="0" w:left="0" w:rightChars="0" w:right="0" w:firstLineChars="0" w:firstLine="0"/>
              <w:spacing w:line="240" w:lineRule="atLeast"/>
            </w:pPr>
            <w:r>
              <w:t>0.3915</w:t>
            </w:r>
          </w:p>
        </w:tc>
        <w:tc>
          <w:tcPr>
            <w:tcW w:w="1033" w:type="pct"/>
            <w:vAlign w:val="center"/>
          </w:tcPr>
          <w:p w:rsidR="0018722C">
            <w:pPr>
              <w:pStyle w:val="affff9"/>
              <w:topLinePunct/>
              <w:ind w:leftChars="0" w:left="0" w:rightChars="0" w:right="0" w:firstLineChars="0" w:firstLine="0"/>
              <w:spacing w:line="240" w:lineRule="atLeast"/>
            </w:pPr>
            <w:r>
              <w:t>-0.102326</w:t>
            </w:r>
          </w:p>
        </w:tc>
      </w:tr>
      <w:tr>
        <w:tc>
          <w:tcPr>
            <w:tcW w:w="946" w:type="pct"/>
            <w:vAlign w:val="center"/>
          </w:tcPr>
          <w:p w:rsidR="0018722C">
            <w:pPr>
              <w:pStyle w:val="ac"/>
              <w:topLinePunct/>
              <w:ind w:leftChars="0" w:left="0" w:rightChars="0" w:right="0" w:firstLineChars="0" w:firstLine="0"/>
              <w:spacing w:line="240" w:lineRule="atLeast"/>
            </w:pPr>
            <w:r>
              <w:t>RIDR</w:t>
            </w:r>
          </w:p>
        </w:tc>
        <w:tc>
          <w:tcPr>
            <w:tcW w:w="984" w:type="pct"/>
            <w:vAlign w:val="center"/>
          </w:tcPr>
          <w:p w:rsidR="0018722C">
            <w:pPr>
              <w:pStyle w:val="affff9"/>
              <w:topLinePunct/>
              <w:ind w:leftChars="0" w:left="0" w:rightChars="0" w:right="0" w:firstLineChars="0" w:firstLine="0"/>
              <w:spacing w:line="240" w:lineRule="atLeast"/>
            </w:pPr>
            <w:r>
              <w:t>-0.9668</w:t>
            </w:r>
          </w:p>
        </w:tc>
        <w:tc>
          <w:tcPr>
            <w:tcW w:w="1059" w:type="pct"/>
            <w:vAlign w:val="center"/>
          </w:tcPr>
          <w:p w:rsidR="0018722C">
            <w:pPr>
              <w:pStyle w:val="affff9"/>
              <w:topLinePunct/>
              <w:ind w:leftChars="0" w:left="0" w:rightChars="0" w:right="0" w:firstLineChars="0" w:firstLine="0"/>
              <w:spacing w:line="240" w:lineRule="atLeast"/>
            </w:pPr>
            <w:r>
              <w:t>2.870491</w:t>
            </w:r>
          </w:p>
        </w:tc>
        <w:tc>
          <w:tcPr>
            <w:tcW w:w="978" w:type="pct"/>
            <w:vAlign w:val="center"/>
          </w:tcPr>
          <w:p w:rsidR="0018722C">
            <w:pPr>
              <w:pStyle w:val="affff9"/>
              <w:topLinePunct/>
              <w:ind w:leftChars="0" w:left="0" w:rightChars="0" w:right="0" w:firstLineChars="0" w:firstLine="0"/>
              <w:spacing w:line="240" w:lineRule="atLeast"/>
            </w:pPr>
            <w:r>
              <w:t>-0.1120</w:t>
            </w:r>
          </w:p>
        </w:tc>
        <w:tc>
          <w:tcPr>
            <w:tcW w:w="1033" w:type="pct"/>
            <w:vAlign w:val="center"/>
          </w:tcPr>
          <w:p w:rsidR="0018722C">
            <w:pPr>
              <w:pStyle w:val="affff9"/>
              <w:topLinePunct/>
              <w:ind w:leftChars="0" w:left="0" w:rightChars="0" w:right="0" w:firstLineChars="0" w:firstLine="0"/>
              <w:spacing w:line="240" w:lineRule="atLeast"/>
            </w:pPr>
            <w:r>
              <w:t>-0.597388</w:t>
            </w:r>
          </w:p>
        </w:tc>
      </w:tr>
      <w:tr>
        <w:tc>
          <w:tcPr>
            <w:tcW w:w="946" w:type="pct"/>
            <w:vAlign w:val="center"/>
          </w:tcPr>
          <w:p w:rsidR="0018722C">
            <w:pPr>
              <w:pStyle w:val="ac"/>
              <w:topLinePunct/>
              <w:ind w:leftChars="0" w:left="0" w:rightChars="0" w:right="0" w:firstLineChars="0" w:firstLine="0"/>
              <w:spacing w:line="240" w:lineRule="atLeast"/>
            </w:pPr>
            <w:r>
              <w:t>MI</w:t>
            </w:r>
          </w:p>
        </w:tc>
        <w:tc>
          <w:tcPr>
            <w:tcW w:w="984" w:type="pct"/>
            <w:vAlign w:val="center"/>
          </w:tcPr>
          <w:p w:rsidR="0018722C">
            <w:pPr>
              <w:pStyle w:val="a5"/>
              <w:topLinePunct/>
              <w:ind w:leftChars="0" w:left="0" w:rightChars="0" w:right="0" w:firstLineChars="0" w:firstLine="0"/>
              <w:spacing w:line="240" w:lineRule="atLeast"/>
            </w:pPr>
            <w:r>
              <w:t>4.7574***</w:t>
            </w:r>
          </w:p>
        </w:tc>
        <w:tc>
          <w:tcPr>
            <w:tcW w:w="1059" w:type="pct"/>
            <w:vAlign w:val="center"/>
          </w:tcPr>
          <w:p w:rsidR="0018722C">
            <w:pPr>
              <w:pStyle w:val="affff9"/>
              <w:topLinePunct/>
              <w:ind w:leftChars="0" w:left="0" w:rightChars="0" w:right="0" w:firstLineChars="0" w:firstLine="0"/>
              <w:spacing w:line="240" w:lineRule="atLeast"/>
            </w:pPr>
            <w:r>
              <w:t>-2.425946</w:t>
            </w:r>
          </w:p>
        </w:tc>
        <w:tc>
          <w:tcPr>
            <w:tcW w:w="978" w:type="pct"/>
            <w:vAlign w:val="center"/>
          </w:tcPr>
          <w:p w:rsidR="0018722C">
            <w:pPr>
              <w:pStyle w:val="affff9"/>
              <w:topLinePunct/>
              <w:ind w:leftChars="0" w:left="0" w:rightChars="0" w:right="0" w:firstLineChars="0" w:firstLine="0"/>
              <w:spacing w:line="240" w:lineRule="atLeast"/>
            </w:pPr>
            <w:r>
              <w:t>-4.8154</w:t>
            </w:r>
          </w:p>
        </w:tc>
        <w:tc>
          <w:tcPr>
            <w:tcW w:w="1033" w:type="pct"/>
            <w:vAlign w:val="center"/>
          </w:tcPr>
          <w:p w:rsidR="0018722C">
            <w:pPr>
              <w:pStyle w:val="affff9"/>
              <w:topLinePunct/>
              <w:ind w:leftChars="0" w:left="0" w:rightChars="0" w:right="0" w:firstLineChars="0" w:firstLine="0"/>
              <w:spacing w:line="240" w:lineRule="atLeast"/>
            </w:pPr>
            <w:r>
              <w:t>1.597611</w:t>
            </w:r>
          </w:p>
        </w:tc>
      </w:tr>
      <w:tr>
        <w:tc>
          <w:tcPr>
            <w:tcW w:w="946" w:type="pct"/>
            <w:vAlign w:val="center"/>
          </w:tcPr>
          <w:p w:rsidR="0018722C">
            <w:pPr>
              <w:pStyle w:val="ac"/>
              <w:topLinePunct/>
              <w:ind w:leftChars="0" w:left="0" w:rightChars="0" w:right="0" w:firstLineChars="0" w:firstLine="0"/>
              <w:spacing w:line="240" w:lineRule="atLeast"/>
            </w:pPr>
            <w:r>
              <w:t>MER</w:t>
            </w:r>
          </w:p>
        </w:tc>
        <w:tc>
          <w:tcPr>
            <w:tcW w:w="984" w:type="pct"/>
            <w:vAlign w:val="center"/>
          </w:tcPr>
          <w:p w:rsidR="0018722C">
            <w:pPr>
              <w:pStyle w:val="a5"/>
              <w:topLinePunct/>
              <w:ind w:leftChars="0" w:left="0" w:rightChars="0" w:right="0" w:firstLineChars="0" w:firstLine="0"/>
              <w:spacing w:line="240" w:lineRule="atLeast"/>
            </w:pPr>
            <w:r>
              <w:t>-5.0456**</w:t>
            </w:r>
          </w:p>
        </w:tc>
        <w:tc>
          <w:tcPr>
            <w:tcW w:w="1059" w:type="pct"/>
            <w:vAlign w:val="center"/>
          </w:tcPr>
          <w:p w:rsidR="0018722C">
            <w:pPr>
              <w:pStyle w:val="affff9"/>
              <w:topLinePunct/>
              <w:ind w:leftChars="0" w:left="0" w:rightChars="0" w:right="0" w:firstLineChars="0" w:firstLine="0"/>
              <w:spacing w:line="240" w:lineRule="atLeast"/>
            </w:pPr>
            <w:r>
              <w:t>-3.992316</w:t>
            </w:r>
          </w:p>
        </w:tc>
        <w:tc>
          <w:tcPr>
            <w:tcW w:w="978" w:type="pct"/>
            <w:vAlign w:val="center"/>
          </w:tcPr>
          <w:p w:rsidR="0018722C">
            <w:pPr>
              <w:pStyle w:val="affff9"/>
              <w:topLinePunct/>
              <w:ind w:leftChars="0" w:left="0" w:rightChars="0" w:right="0" w:firstLineChars="0" w:firstLine="0"/>
              <w:spacing w:line="240" w:lineRule="atLeast"/>
            </w:pPr>
            <w:r>
              <w:t>6.2865</w:t>
            </w:r>
          </w:p>
        </w:tc>
        <w:tc>
          <w:tcPr>
            <w:tcW w:w="1033" w:type="pct"/>
            <w:vAlign w:val="center"/>
          </w:tcPr>
          <w:p w:rsidR="0018722C">
            <w:pPr>
              <w:pStyle w:val="affff9"/>
              <w:topLinePunct/>
              <w:ind w:leftChars="0" w:left="0" w:rightChars="0" w:right="0" w:firstLineChars="0" w:firstLine="0"/>
              <w:spacing w:line="240" w:lineRule="atLeast"/>
            </w:pPr>
            <w:r>
              <w:t>0.666012</w:t>
            </w:r>
          </w:p>
        </w:tc>
      </w:tr>
      <w:tr>
        <w:tc>
          <w:tcPr>
            <w:tcW w:w="946" w:type="pct"/>
            <w:vAlign w:val="center"/>
          </w:tcPr>
          <w:p w:rsidR="0018722C">
            <w:pPr>
              <w:pStyle w:val="ac"/>
              <w:topLinePunct/>
              <w:ind w:leftChars="0" w:left="0" w:rightChars="0" w:right="0" w:firstLineChars="0" w:firstLine="0"/>
              <w:spacing w:line="240" w:lineRule="atLeast"/>
            </w:pPr>
            <w:r>
              <w:t>RSNL</w:t>
            </w:r>
          </w:p>
        </w:tc>
        <w:tc>
          <w:tcPr>
            <w:tcW w:w="984" w:type="pct"/>
            <w:vAlign w:val="center"/>
          </w:tcPr>
          <w:p w:rsidR="0018722C">
            <w:pPr>
              <w:pStyle w:val="a5"/>
              <w:topLinePunct/>
              <w:ind w:leftChars="0" w:left="0" w:rightChars="0" w:right="0" w:firstLineChars="0" w:firstLine="0"/>
              <w:spacing w:line="240" w:lineRule="atLeast"/>
            </w:pPr>
            <w:r>
              <w:t>-1907.3843***</w:t>
            </w:r>
          </w:p>
        </w:tc>
        <w:tc>
          <w:tcPr>
            <w:tcW w:w="1059" w:type="pct"/>
            <w:vAlign w:val="center"/>
          </w:tcPr>
          <w:p w:rsidR="0018722C">
            <w:pPr>
              <w:pStyle w:val="affff9"/>
              <w:topLinePunct/>
              <w:ind w:leftChars="0" w:left="0" w:rightChars="0" w:right="0" w:firstLineChars="0" w:firstLine="0"/>
              <w:spacing w:line="240" w:lineRule="atLeast"/>
            </w:pPr>
            <w:r>
              <w:t>0.283299</w:t>
            </w:r>
          </w:p>
        </w:tc>
        <w:tc>
          <w:tcPr>
            <w:tcW w:w="978" w:type="pct"/>
            <w:vAlign w:val="center"/>
          </w:tcPr>
          <w:p w:rsidR="0018722C">
            <w:pPr>
              <w:pStyle w:val="affff9"/>
              <w:topLinePunct/>
              <w:ind w:leftChars="0" w:left="0" w:rightChars="0" w:right="0" w:firstLineChars="0" w:firstLine="0"/>
              <w:spacing w:line="240" w:lineRule="atLeast"/>
            </w:pPr>
            <w:r>
              <w:t>213.6794</w:t>
            </w:r>
          </w:p>
        </w:tc>
        <w:tc>
          <w:tcPr>
            <w:tcW w:w="1033" w:type="pct"/>
            <w:vAlign w:val="center"/>
          </w:tcPr>
          <w:p w:rsidR="0018722C">
            <w:pPr>
              <w:pStyle w:val="affff9"/>
              <w:topLinePunct/>
              <w:ind w:leftChars="0" w:left="0" w:rightChars="0" w:right="0" w:firstLineChars="0" w:firstLine="0"/>
              <w:spacing w:line="240" w:lineRule="atLeast"/>
            </w:pPr>
            <w:r>
              <w:t>3.166592</w:t>
            </w:r>
          </w:p>
        </w:tc>
      </w:tr>
      <w:tr>
        <w:tc>
          <w:tcPr>
            <w:tcW w:w="946" w:type="pct"/>
            <w:vAlign w:val="center"/>
          </w:tcPr>
          <w:p w:rsidR="0018722C">
            <w:pPr>
              <w:pStyle w:val="ac"/>
              <w:topLinePunct/>
              <w:ind w:leftChars="0" w:left="0" w:rightChars="0" w:right="0" w:firstLineChars="0" w:firstLine="0"/>
              <w:spacing w:line="240" w:lineRule="atLeast"/>
            </w:pPr>
            <w:r>
              <w:t>RSTL</w:t>
            </w:r>
          </w:p>
        </w:tc>
        <w:tc>
          <w:tcPr>
            <w:tcW w:w="984" w:type="pct"/>
            <w:vAlign w:val="center"/>
          </w:tcPr>
          <w:p w:rsidR="0018722C">
            <w:pPr>
              <w:pStyle w:val="affff9"/>
              <w:topLinePunct/>
              <w:ind w:leftChars="0" w:left="0" w:rightChars="0" w:right="0" w:firstLineChars="0" w:firstLine="0"/>
              <w:spacing w:line="240" w:lineRule="atLeast"/>
            </w:pPr>
            <w:r>
              <w:t>115.6744</w:t>
            </w:r>
          </w:p>
        </w:tc>
        <w:tc>
          <w:tcPr>
            <w:tcW w:w="1059" w:type="pct"/>
            <w:vAlign w:val="center"/>
          </w:tcPr>
          <w:p w:rsidR="0018722C">
            <w:pPr>
              <w:pStyle w:val="affff9"/>
              <w:topLinePunct/>
              <w:ind w:leftChars="0" w:left="0" w:rightChars="0" w:right="0" w:firstLineChars="0" w:firstLine="0"/>
              <w:spacing w:line="240" w:lineRule="atLeast"/>
            </w:pPr>
            <w:r>
              <w:t>4.218578</w:t>
            </w:r>
          </w:p>
        </w:tc>
        <w:tc>
          <w:tcPr>
            <w:tcW w:w="978" w:type="pct"/>
            <w:vAlign w:val="center"/>
          </w:tcPr>
          <w:p w:rsidR="0018722C">
            <w:pPr>
              <w:pStyle w:val="a5"/>
              <w:topLinePunct/>
              <w:ind w:leftChars="0" w:left="0" w:rightChars="0" w:right="0" w:firstLineChars="0" w:firstLine="0"/>
              <w:spacing w:line="240" w:lineRule="atLeast"/>
            </w:pPr>
            <w:r>
              <w:t>689.0736***</w:t>
            </w:r>
          </w:p>
        </w:tc>
        <w:tc>
          <w:tcPr>
            <w:tcW w:w="1033" w:type="pct"/>
            <w:vAlign w:val="center"/>
          </w:tcPr>
          <w:p w:rsidR="0018722C">
            <w:pPr>
              <w:pStyle w:val="affff9"/>
              <w:topLinePunct/>
              <w:ind w:leftChars="0" w:left="0" w:rightChars="0" w:right="0" w:firstLineChars="0" w:firstLine="0"/>
              <w:spacing w:line="240" w:lineRule="atLeast"/>
            </w:pPr>
            <w:r>
              <w:t>0.619507</w:t>
            </w:r>
          </w:p>
        </w:tc>
      </w:tr>
      <w:tr>
        <w:tc>
          <w:tcPr>
            <w:tcW w:w="946" w:type="pct"/>
            <w:vAlign w:val="center"/>
          </w:tcPr>
          <w:p w:rsidR="0018722C">
            <w:pPr>
              <w:pStyle w:val="ac"/>
              <w:topLinePunct/>
              <w:ind w:leftChars="0" w:left="0" w:rightChars="0" w:right="0" w:firstLineChars="0" w:firstLine="0"/>
              <w:spacing w:line="240" w:lineRule="atLeast"/>
            </w:pPr>
            <w:r>
              <w:t>RSPL</w:t>
            </w:r>
          </w:p>
        </w:tc>
        <w:tc>
          <w:tcPr>
            <w:tcW w:w="984" w:type="pct"/>
            <w:vAlign w:val="center"/>
          </w:tcPr>
          <w:p w:rsidR="0018722C">
            <w:pPr>
              <w:pStyle w:val="a5"/>
              <w:topLinePunct/>
              <w:ind w:leftChars="0" w:left="0" w:rightChars="0" w:right="0" w:firstLineChars="0" w:firstLine="0"/>
              <w:spacing w:line="240" w:lineRule="atLeast"/>
            </w:pPr>
            <w:r>
              <w:t>2154.0426***</w:t>
            </w:r>
          </w:p>
        </w:tc>
        <w:tc>
          <w:tcPr>
            <w:tcW w:w="1059" w:type="pct"/>
            <w:vAlign w:val="center"/>
          </w:tcPr>
          <w:p w:rsidR="0018722C">
            <w:pPr>
              <w:pStyle w:val="affff9"/>
              <w:topLinePunct/>
              <w:ind w:leftChars="0" w:left="0" w:rightChars="0" w:right="0" w:firstLineChars="0" w:firstLine="0"/>
              <w:spacing w:line="240" w:lineRule="atLeast"/>
            </w:pPr>
            <w:r>
              <w:t>-0.113689</w:t>
            </w:r>
          </w:p>
        </w:tc>
        <w:tc>
          <w:tcPr>
            <w:tcW w:w="978" w:type="pct"/>
            <w:vAlign w:val="center"/>
          </w:tcPr>
          <w:p w:rsidR="0018722C">
            <w:pPr>
              <w:pStyle w:val="affff9"/>
              <w:topLinePunct/>
              <w:ind w:leftChars="0" w:left="0" w:rightChars="0" w:right="0" w:firstLineChars="0" w:firstLine="0"/>
              <w:spacing w:line="240" w:lineRule="atLeast"/>
            </w:pPr>
            <w:r>
              <w:t>197.5607</w:t>
            </w:r>
          </w:p>
        </w:tc>
        <w:tc>
          <w:tcPr>
            <w:tcW w:w="1033" w:type="pct"/>
            <w:vAlign w:val="center"/>
          </w:tcPr>
          <w:p w:rsidR="0018722C">
            <w:pPr>
              <w:pStyle w:val="affff9"/>
              <w:topLinePunct/>
              <w:ind w:leftChars="0" w:left="0" w:rightChars="0" w:right="0" w:firstLineChars="0" w:firstLine="0"/>
              <w:spacing w:line="240" w:lineRule="atLeast"/>
            </w:pPr>
            <w:r>
              <w:t>2.165546</w:t>
            </w:r>
          </w:p>
        </w:tc>
      </w:tr>
      <w:tr>
        <w:tc>
          <w:tcPr>
            <w:tcW w:w="946" w:type="pct"/>
            <w:vAlign w:val="center"/>
          </w:tcPr>
          <w:p w:rsidR="0018722C">
            <w:pPr>
              <w:pStyle w:val="ac"/>
              <w:topLinePunct/>
              <w:ind w:leftChars="0" w:left="0" w:rightChars="0" w:right="0" w:firstLineChars="0" w:firstLine="0"/>
              <w:spacing w:line="240" w:lineRule="atLeast"/>
            </w:pPr>
            <w:r>
              <w:t>RSCL</w:t>
            </w:r>
          </w:p>
        </w:tc>
        <w:tc>
          <w:tcPr>
            <w:tcW w:w="984" w:type="pct"/>
            <w:vAlign w:val="center"/>
          </w:tcPr>
          <w:p w:rsidR="0018722C">
            <w:pPr>
              <w:pStyle w:val="affff9"/>
              <w:topLinePunct/>
              <w:ind w:leftChars="0" w:left="0" w:rightChars="0" w:right="0" w:firstLineChars="0" w:firstLine="0"/>
              <w:spacing w:line="240" w:lineRule="atLeast"/>
            </w:pPr>
            <w:r>
              <w:t>-150.2892</w:t>
            </w:r>
          </w:p>
        </w:tc>
        <w:tc>
          <w:tcPr>
            <w:tcW w:w="1059" w:type="pct"/>
            <w:vAlign w:val="center"/>
          </w:tcPr>
          <w:p w:rsidR="0018722C">
            <w:pPr>
              <w:pStyle w:val="affff9"/>
              <w:topLinePunct/>
              <w:ind w:leftChars="0" w:left="0" w:rightChars="0" w:right="0" w:firstLineChars="0" w:firstLine="0"/>
              <w:spacing w:line="240" w:lineRule="atLeast"/>
            </w:pPr>
            <w:r>
              <w:t>3.379930</w:t>
            </w:r>
          </w:p>
        </w:tc>
        <w:tc>
          <w:tcPr>
            <w:tcW w:w="978" w:type="pct"/>
            <w:vAlign w:val="center"/>
          </w:tcPr>
          <w:p w:rsidR="0018722C">
            <w:pPr>
              <w:pStyle w:val="a5"/>
              <w:topLinePunct/>
              <w:ind w:leftChars="0" w:left="0" w:rightChars="0" w:right="0" w:firstLineChars="0" w:firstLine="0"/>
              <w:spacing w:line="240" w:lineRule="atLeast"/>
            </w:pPr>
            <w:r>
              <w:t>815.1343**</w:t>
            </w:r>
          </w:p>
        </w:tc>
        <w:tc>
          <w:tcPr>
            <w:tcW w:w="1033" w:type="pct"/>
            <w:vAlign w:val="center"/>
          </w:tcPr>
          <w:p w:rsidR="0018722C">
            <w:pPr>
              <w:pStyle w:val="affff9"/>
              <w:topLinePunct/>
              <w:ind w:leftChars="0" w:left="0" w:rightChars="0" w:right="0" w:firstLineChars="0" w:firstLine="0"/>
              <w:spacing w:line="240" w:lineRule="atLeast"/>
            </w:pPr>
            <w:r>
              <w:t>0.866256</w:t>
            </w:r>
          </w:p>
        </w:tc>
      </w:tr>
      <w:tr>
        <w:tc>
          <w:tcPr>
            <w:tcW w:w="946" w:type="pct"/>
            <w:vAlign w:val="center"/>
            <w:tcBorders>
              <w:top w:val="single" w:sz="4" w:space="0" w:color="auto"/>
            </w:tcBorders>
          </w:tcPr>
          <w:p w:rsidR="0018722C">
            <w:pPr>
              <w:pStyle w:val="ac"/>
              <w:topLinePunct/>
              <w:ind w:leftChars="0" w:left="0" w:rightChars="0" w:right="0" w:firstLineChars="0" w:firstLine="0"/>
              <w:spacing w:line="240" w:lineRule="atLeast"/>
            </w:pPr>
            <w:r>
              <w:t>W*dep.var.</w:t>
            </w:r>
          </w:p>
        </w:tc>
        <w:tc>
          <w:tcPr>
            <w:tcW w:w="984" w:type="pct"/>
            <w:vAlign w:val="center"/>
            <w:tcBorders>
              <w:top w:val="single" w:sz="4" w:space="0" w:color="auto"/>
            </w:tcBorders>
          </w:tcPr>
          <w:p w:rsidR="0018722C">
            <w:pPr>
              <w:pStyle w:val="aff1"/>
              <w:topLinePunct/>
              <w:ind w:leftChars="0" w:left="0" w:rightChars="0" w:right="0" w:firstLineChars="0" w:firstLine="0"/>
              <w:spacing w:line="240" w:lineRule="atLeast"/>
            </w:pPr>
            <w:r>
              <w:t>0.2410***</w:t>
            </w:r>
          </w:p>
        </w:tc>
        <w:tc>
          <w:tcPr>
            <w:tcW w:w="1059" w:type="pct"/>
            <w:vAlign w:val="center"/>
            <w:tcBorders>
              <w:top w:val="single" w:sz="4" w:space="0" w:color="auto"/>
            </w:tcBorders>
          </w:tcPr>
          <w:p w:rsidR="0018722C">
            <w:pPr>
              <w:pStyle w:val="affff9"/>
              <w:topLinePunct/>
              <w:ind w:leftChars="0" w:left="0" w:rightChars="0" w:right="0" w:firstLineChars="0" w:firstLine="0"/>
              <w:spacing w:line="240" w:lineRule="atLeast"/>
            </w:pPr>
            <w:r>
              <w:t>4.179681</w:t>
            </w:r>
          </w:p>
        </w:tc>
        <w:tc>
          <w:tcPr>
            <w:tcW w:w="978" w:type="pct"/>
            <w:vAlign w:val="center"/>
            <w:tcBorders>
              <w:top w:val="single" w:sz="4" w:space="0" w:color="auto"/>
            </w:tcBorders>
          </w:tcPr>
          <w:p w:rsidR="0018722C">
            <w:pPr>
              <w:pStyle w:val="aff1"/>
              <w:topLinePunct/>
              <w:ind w:leftChars="0" w:left="0" w:rightChars="0" w:right="0" w:firstLineChars="0" w:firstLine="0"/>
              <w:spacing w:line="240" w:lineRule="atLeast"/>
            </w:pPr>
            <w:r>
              <w:t>0.3580***</w:t>
            </w:r>
          </w:p>
        </w:tc>
        <w:tc>
          <w:tcPr>
            <w:tcW w:w="1033" w:type="pct"/>
            <w:vAlign w:val="center"/>
            <w:tcBorders>
              <w:top w:val="single" w:sz="4" w:space="0" w:color="auto"/>
            </w:tcBorders>
          </w:tcPr>
          <w:p w:rsidR="0018722C">
            <w:pPr>
              <w:pStyle w:val="affff9"/>
              <w:topLinePunct/>
              <w:ind w:leftChars="0" w:left="0" w:rightChars="0" w:right="0" w:firstLineChars="0" w:firstLine="0"/>
              <w:spacing w:line="240" w:lineRule="atLeast"/>
            </w:pPr>
            <w:r>
              <w:t>6.775641</w:t>
            </w:r>
          </w:p>
        </w:tc>
      </w:tr>
    </w:tbl>
    <w:p w:rsidR="0018722C">
      <w:spacing w:beforeLines="0" w:before="0" w:afterLines="0" w:after="0" w:line="440" w:lineRule="auto"/>
      <w:pPr>
        <w:sectPr w:rsidR="00556256">
          <w:type w:val="continuous"/>
          <w:pgSz w:w="11910" w:h="16840"/>
          <w:pgMar w:header="895" w:footer="875" w:top="1140" w:bottom="1060" w:left="1660" w:right="1660"/>
        </w:sectPr>
        <w:topLinePunct/>
      </w:pPr>
    </w:p>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和</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的显著性水平上通过了检验。</w:t>
      </w:r>
    </w:p>
    <w:p w:rsidR="0018722C">
      <w:pPr>
        <w:topLinePunct/>
      </w:pPr>
      <w:r>
        <w:t>于是，可以建立如下的矿业城市商品住宅价格空间评价模型：</w:t>
      </w:r>
    </w:p>
    <w:p w:rsidR="0018722C">
      <w:pPr>
        <w:topLinePunct/>
      </w:pPr>
      <w:r>
        <w:rPr>
          <w:rFonts w:cstheme="minorBidi" w:hAnsiTheme="minorHAnsi" w:eastAsiaTheme="minorHAnsi" w:asciiTheme="minorHAnsi" w:ascii="Times New Roman" w:hAnsi="Times New Roman"/>
          <w:i/>
        </w:rPr>
        <w:t>HP</w:t>
      </w:r>
      <w:r>
        <w:rPr>
          <w:rFonts w:ascii="Times New Roman" w:hAnsi="Times New Roman" w:cstheme="minorBidi" w:eastAsiaTheme="minorHAnsi"/>
          <w:vertAlign w:val="subscript"/>
          <w:i/>
        </w:rPr>
        <w:t>it </w:t>
      </w:r>
      <w:r>
        <w:rPr>
          <w:rFonts w:ascii="Symbol" w:hAnsi="Symbol" w:cstheme="minorBidi" w:eastAsiaTheme="minorHAnsi"/>
        </w:rPr>
        <w:t></w:t>
      </w:r>
      <w:r>
        <w:rPr>
          <w:rFonts w:ascii="Times New Roman" w:hAnsi="Times New Roman" w:cstheme="minorBidi" w:eastAsiaTheme="minorHAnsi"/>
        </w:rPr>
        <w:t> 0.241</w:t>
      </w:r>
      <w:r>
        <w:rPr>
          <w:rFonts w:ascii="Times New Roman" w:hAnsi="Times New Roman" w:cstheme="minorBidi" w:eastAsiaTheme="minorHAnsi"/>
          <w:i/>
        </w:rPr>
        <w:t>HP</w:t>
      </w:r>
      <w:r>
        <w:rPr>
          <w:rFonts w:ascii="Times New Roman" w:hAnsi="Times New Roman" w:cstheme="minorBidi" w:eastAsiaTheme="minorHAnsi"/>
          <w:vertAlign w:val="subscript"/>
          <w:i/>
        </w:rPr>
        <w:t>it  </w:t>
      </w:r>
      <w:r>
        <w:rPr>
          <w:rFonts w:ascii="Symbol" w:hAnsi="Symbol" w:cstheme="minorBidi" w:eastAsiaTheme="minorHAnsi"/>
        </w:rPr>
        <w:t></w:t>
      </w:r>
      <w:r>
        <w:rPr>
          <w:rFonts w:ascii="Times New Roman" w:hAnsi="Times New Roman" w:cstheme="minorBidi" w:eastAsiaTheme="minorHAnsi"/>
        </w:rPr>
        <w:t> 1880.475 </w:t>
      </w:r>
      <w:r>
        <w:rPr>
          <w:rFonts w:ascii="Symbol" w:hAnsi="Symbol" w:cstheme="minorBidi" w:eastAsiaTheme="minorHAnsi"/>
        </w:rPr>
        <w:t></w:t>
      </w:r>
      <w:r>
        <w:rPr>
          <w:rFonts w:ascii="Times New Roman" w:hAnsi="Times New Roman" w:cstheme="minorBidi" w:eastAsiaTheme="minorHAnsi"/>
        </w:rPr>
        <w:t> 0.113</w:t>
      </w:r>
      <w:r>
        <w:rPr>
          <w:rFonts w:ascii="Times New Roman" w:hAnsi="Times New Roman" w:cstheme="minorBidi" w:eastAsiaTheme="minorHAnsi"/>
          <w:i/>
        </w:rPr>
        <w:t>PDI</w:t>
      </w:r>
      <w:r>
        <w:rPr>
          <w:rFonts w:ascii="Times New Roman" w:hAnsi="Times New Roman" w:cstheme="minorBidi" w:eastAsiaTheme="minorHAnsi"/>
          <w:vertAlign w:val="subscript"/>
          <w:i/>
        </w:rPr>
        <w:t>it  </w:t>
      </w:r>
      <w:r>
        <w:rPr>
          <w:rFonts w:ascii="Symbol" w:hAnsi="Symbol" w:cstheme="minorBidi" w:eastAsiaTheme="minorHAnsi"/>
        </w:rPr>
        <w:t></w:t>
      </w:r>
      <w:r>
        <w:rPr>
          <w:rFonts w:ascii="Times New Roman" w:hAnsi="Times New Roman" w:cstheme="minorBidi" w:eastAsiaTheme="minorHAnsi"/>
        </w:rPr>
        <w:t> 29.004</w:t>
      </w:r>
      <w:r>
        <w:rPr>
          <w:rFonts w:ascii="Times New Roman" w:hAnsi="Times New Roman" w:cstheme="minorBidi" w:eastAsiaTheme="minorHAnsi"/>
          <w:i/>
        </w:rPr>
        <w:t>PNB</w:t>
      </w:r>
      <w:r>
        <w:rPr>
          <w:rFonts w:ascii="Times New Roman" w:hAnsi="Times New Roman" w:cstheme="minorBidi" w:eastAsiaTheme="minorHAnsi"/>
          <w:vertAlign w:val="subscript"/>
          <w:i/>
        </w:rPr>
        <w:t>it  </w:t>
      </w:r>
      <w:r>
        <w:rPr>
          <w:rFonts w:ascii="Symbol" w:hAnsi="Symbol" w:cstheme="minorBidi" w:eastAsiaTheme="minorHAnsi"/>
        </w:rPr>
        <w:t></w:t>
      </w:r>
      <w:r>
        <w:rPr>
          <w:rFonts w:ascii="Times New Roman" w:hAnsi="Times New Roman" w:cstheme="minorBidi" w:eastAsiaTheme="minorHAnsi"/>
        </w:rPr>
        <w:t> 8949.383</w:t>
      </w:r>
      <w:r>
        <w:rPr>
          <w:rFonts w:ascii="Times New Roman" w:hAnsi="Times New Roman" w:cstheme="minorBidi" w:eastAsiaTheme="minorHAnsi"/>
          <w:i/>
        </w:rPr>
        <w:t>PTSPSS</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 29.503</w:t>
      </w:r>
      <w:r>
        <w:rPr>
          <w:rFonts w:ascii="Times New Roman" w:hAnsi="Times New Roman" w:cstheme="minorBidi" w:eastAsiaTheme="minorHAnsi"/>
          <w:i/>
        </w:rPr>
        <w:t>PURA</w:t>
      </w:r>
      <w:r>
        <w:rPr>
          <w:rFonts w:ascii="Times New Roman" w:hAnsi="Times New Roman" w:cstheme="minorBidi" w:eastAsiaTheme="minorHAnsi"/>
          <w:vertAlign w:val="subscript"/>
          <w:i/>
        </w:rPr>
        <w:t>it  </w:t>
      </w:r>
      <w:r>
        <w:rPr>
          <w:rFonts w:ascii="Symbol" w:hAnsi="Symbol" w:cstheme="minorBidi" w:eastAsiaTheme="minorHAnsi"/>
        </w:rPr>
        <w:t></w:t>
      </w:r>
      <w:r>
        <w:rPr>
          <w:rFonts w:ascii="Times New Roman" w:hAnsi="Times New Roman" w:cstheme="minorBidi" w:eastAsiaTheme="minorHAnsi"/>
        </w:rPr>
        <w:t> 81.482</w:t>
      </w:r>
      <w:r>
        <w:rPr>
          <w:rFonts w:ascii="Times New Roman" w:hAnsi="Times New Roman" w:cstheme="minorBidi" w:eastAsiaTheme="minorHAnsi"/>
          <w:i/>
        </w:rPr>
        <w:t>PNHS</w:t>
      </w:r>
      <w:r>
        <w:rPr>
          <w:rFonts w:ascii="Times New Roman" w:hAnsi="Times New Roman" w:cstheme="minorBidi" w:eastAsiaTheme="minorHAnsi"/>
          <w:vertAlign w:val="subscript"/>
          <w:i/>
        </w:rPr>
        <w:t>it  </w:t>
      </w:r>
      <w:r>
        <w:rPr>
          <w:rFonts w:ascii="Symbol" w:hAnsi="Symbol" w:cstheme="minorBidi" w:eastAsiaTheme="minorHAnsi"/>
        </w:rPr>
        <w:t></w:t>
      </w:r>
      <w:r>
        <w:rPr>
          <w:rFonts w:ascii="Times New Roman" w:hAnsi="Times New Roman" w:cstheme="minorBidi" w:eastAsiaTheme="minorHAnsi"/>
        </w:rPr>
        <w:t> 1240.973</w:t>
      </w:r>
      <w:r>
        <w:rPr>
          <w:rFonts w:ascii="Times New Roman" w:hAnsi="Times New Roman" w:cstheme="minorBidi" w:eastAsiaTheme="minorHAnsi"/>
          <w:i/>
        </w:rPr>
        <w:t>PTSHS</w:t>
      </w:r>
      <w:r>
        <w:rPr>
          <w:rFonts w:ascii="Times New Roman" w:hAnsi="Times New Roman" w:cstheme="minorBidi" w:eastAsiaTheme="minorHAnsi"/>
          <w:vertAlign w:val="subscript"/>
          <w:i/>
        </w:rPr>
        <w:t>it  </w:t>
      </w:r>
      <w:r>
        <w:rPr>
          <w:rFonts w:ascii="Symbol" w:hAnsi="Symbol" w:cstheme="minorBidi" w:eastAsiaTheme="minorHAnsi"/>
        </w:rPr>
        <w:t></w:t>
      </w:r>
      <w:r>
        <w:rPr>
          <w:rFonts w:ascii="Times New Roman" w:hAnsi="Times New Roman" w:cstheme="minorBidi" w:eastAsiaTheme="minorHAnsi"/>
        </w:rPr>
        <w:t> 8.116</w:t>
      </w:r>
      <w:r>
        <w:rPr>
          <w:rFonts w:ascii="Times New Roman" w:hAnsi="Times New Roman" w:cstheme="minorBidi" w:eastAsiaTheme="minorHAnsi"/>
          <w:i/>
        </w:rPr>
        <w:t>PNHB</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 </w:t>
      </w:r>
      <w:r>
        <w:rPr>
          <w:rFonts w:ascii="Times New Roman" w:hAnsi="Times New Roman" w:cstheme="minorBidi" w:eastAsiaTheme="minorHAnsi"/>
        </w:rPr>
        <w:t>4.181</w:t>
      </w:r>
      <w:r>
        <w:rPr>
          <w:rFonts w:ascii="Times New Roman" w:hAnsi="Times New Roman" w:cstheme="minorBidi" w:eastAsiaTheme="minorHAnsi"/>
          <w:i/>
        </w:rPr>
        <w:t>PNPL</w:t>
      </w:r>
      <w:r>
        <w:rPr>
          <w:rFonts w:ascii="Times New Roman" w:hAnsi="Times New Roman" w:cstheme="minorBidi" w:eastAsiaTheme="minorHAnsi"/>
          <w:vertAlign w:val="subscript"/>
          <w:i/>
        </w:rPr>
        <w:t>it </w:t>
      </w:r>
      <w:r>
        <w:rPr>
          <w:rFonts w:ascii="Times New Roman" w:hAnsi="Times New Roman" w:cstheme="minorBidi" w:eastAsiaTheme="minorHAnsi"/>
          <w:vertAlign w:val="subscript"/>
          <w: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798.464</w:t>
      </w:r>
      <w:r>
        <w:rPr>
          <w:rFonts w:ascii="Times New Roman" w:hAnsi="Times New Roman" w:cstheme="minorBidi" w:eastAsiaTheme="minorHAnsi"/>
          <w:i/>
        </w:rPr>
        <w:t>CDCE</w:t>
      </w:r>
      <w:r>
        <w:rPr>
          <w:rFonts w:ascii="Times New Roman" w:hAnsi="Times New Roman" w:cstheme="minorBidi" w:eastAsiaTheme="minorHAnsi"/>
          <w:vertAlign w:val="subscript"/>
          <w:i/>
        </w:rPr>
        <w:t>it </w:t>
      </w:r>
      <w:r>
        <w:rPr>
          <w:rFonts w:ascii="Times New Roman" w:hAnsi="Times New Roman" w:cstheme="minorBidi" w:eastAsiaTheme="minorHAnsi"/>
          <w:vertAlign w:val="subscript"/>
          <w: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7.661</w:t>
      </w:r>
      <w:r>
        <w:rPr>
          <w:rFonts w:ascii="Times New Roman" w:hAnsi="Times New Roman" w:cstheme="minorBidi" w:eastAsiaTheme="minorHAnsi"/>
          <w:i/>
        </w:rPr>
        <w:t>RISWU</w:t>
      </w:r>
      <w:r>
        <w:rPr>
          <w:rFonts w:ascii="Times New Roman" w:hAnsi="Times New Roman" w:cstheme="minorBidi" w:eastAsiaTheme="minorHAnsi"/>
          <w:i/>
        </w:rPr>
        <w:t> </w:t>
      </w:r>
      <w:r>
        <w:rPr>
          <w:rFonts w:ascii="Times New Roman" w:hAnsi="Times New Roman" w:cstheme="minorBidi" w:eastAsiaTheme="minorHAnsi"/>
          <w:vertAlign w:val="subscript"/>
          <w:i/>
        </w:rPr>
        <w:t>it </w:t>
      </w:r>
      <w:r>
        <w:rPr>
          <w:rFonts w:ascii="Times New Roman" w:hAnsi="Times New Roman" w:cstheme="minorBidi" w:eastAsiaTheme="minorHAnsi"/>
          <w:vertAlign w:val="subscript"/>
          <w: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4.757</w:t>
      </w:r>
      <w:r>
        <w:rPr>
          <w:rFonts w:ascii="Times New Roman" w:hAnsi="Times New Roman" w:cstheme="minorBidi" w:eastAsiaTheme="minorHAnsi"/>
          <w:i/>
        </w:rPr>
        <w:t>MI</w:t>
      </w:r>
      <w:r>
        <w:rPr>
          <w:rFonts w:ascii="Times New Roman" w:hAnsi="Times New Roman" w:cstheme="minorBidi" w:eastAsiaTheme="minorHAnsi"/>
          <w:vertAlign w:val="subscript"/>
          <w:i/>
        </w:rPr>
        <w:t>it </w:t>
      </w:r>
      <w:r>
        <w:rPr>
          <w:rFonts w:ascii="Times New Roman" w:hAnsi="Times New Roman" w:cstheme="minorBidi" w:eastAsiaTheme="minorHAnsi"/>
          <w:vertAlign w:val="subscript"/>
          <w: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5.046</w:t>
      </w:r>
      <w:r>
        <w:rPr>
          <w:rFonts w:ascii="Times New Roman" w:hAnsi="Times New Roman" w:cstheme="minorBidi" w:eastAsiaTheme="minorHAnsi"/>
          <w:i/>
        </w:rPr>
        <w:t>MER</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 6.709</w:t>
      </w:r>
      <w:r>
        <w:rPr>
          <w:rFonts w:ascii="Times New Roman" w:hAnsi="Times New Roman" w:cstheme="minorBidi" w:eastAsiaTheme="minorHAnsi"/>
          <w:i/>
        </w:rPr>
        <w:t>WP</w:t>
      </w:r>
      <w:r>
        <w:rPr>
          <w:rFonts w:ascii="Times New Roman" w:hAnsi="Times New Roman" w:cstheme="minorBidi" w:eastAsiaTheme="minorHAnsi"/>
          <w:vertAlign w:val="subscript"/>
          <w:i/>
        </w:rPr>
        <w:t>it  </w:t>
      </w:r>
      <w:r>
        <w:rPr>
          <w:rFonts w:ascii="Symbol" w:hAnsi="Symbol" w:cstheme="minorBidi" w:eastAsiaTheme="minorHAnsi"/>
        </w:rPr>
        <w:t></w:t>
      </w:r>
      <w:r>
        <w:rPr>
          <w:rFonts w:ascii="Times New Roman" w:hAnsi="Times New Roman" w:cstheme="minorBidi" w:eastAsiaTheme="minorHAnsi"/>
        </w:rPr>
        <w:t> 38.077</w:t>
      </w:r>
      <w:r>
        <w:rPr>
          <w:rFonts w:ascii="Times New Roman" w:hAnsi="Times New Roman" w:cstheme="minorBidi" w:eastAsiaTheme="minorHAnsi"/>
          <w:i/>
        </w:rPr>
        <w:t>IUP</w:t>
      </w:r>
      <w:r>
        <w:rPr>
          <w:rFonts w:ascii="Times New Roman" w:hAnsi="Times New Roman" w:cstheme="minorBidi" w:eastAsiaTheme="minorHAnsi"/>
          <w:vertAlign w:val="subscript"/>
          <w:i/>
        </w:rPr>
        <w:t>it  </w:t>
      </w:r>
      <w:r>
        <w:rPr>
          <w:rFonts w:ascii="Symbol" w:hAnsi="Symbol" w:cstheme="minorBidi" w:eastAsiaTheme="minorHAnsi"/>
        </w:rPr>
        <w:t></w:t>
      </w:r>
      <w:r>
        <w:rPr>
          <w:rFonts w:ascii="Times New Roman" w:hAnsi="Times New Roman" w:cstheme="minorBidi" w:eastAsiaTheme="minorHAnsi"/>
        </w:rPr>
        <w:t> 1907.384</w:t>
      </w:r>
      <w:r>
        <w:rPr>
          <w:rFonts w:ascii="Times New Roman" w:hAnsi="Times New Roman" w:cstheme="minorBidi" w:eastAsiaTheme="minorHAnsi"/>
          <w:i/>
        </w:rPr>
        <w:t>RSNL</w:t>
      </w:r>
      <w:r>
        <w:rPr>
          <w:rFonts w:ascii="Times New Roman" w:hAnsi="Times New Roman" w:cstheme="minorBidi" w:eastAsiaTheme="minorHAnsi"/>
          <w:vertAlign w:val="subscript"/>
          <w:i/>
        </w:rPr>
        <w:t>it  </w:t>
      </w:r>
      <w:r>
        <w:rPr>
          <w:rFonts w:ascii="Symbol" w:hAnsi="Symbol" w:cstheme="minorBidi" w:eastAsiaTheme="minorHAnsi"/>
        </w:rPr>
        <w:t></w:t>
      </w:r>
      <w:r>
        <w:rPr>
          <w:rFonts w:ascii="Times New Roman" w:hAnsi="Times New Roman" w:cstheme="minorBidi" w:eastAsiaTheme="minorHAnsi"/>
        </w:rPr>
        <w:t> 2154.043</w:t>
      </w:r>
      <w:r>
        <w:rPr>
          <w:rFonts w:ascii="Times New Roman" w:hAnsi="Times New Roman" w:cstheme="minorBidi" w:eastAsiaTheme="minorHAnsi"/>
          <w:i/>
        </w:rPr>
        <w:t>RSPL</w:t>
      </w:r>
      <w:r>
        <w:rPr>
          <w:rFonts w:ascii="Times New Roman" w:hAnsi="Times New Roman" w:cstheme="minorBidi" w:eastAsiaTheme="minorHAnsi"/>
          <w:vertAlign w:val="subscript"/>
          <w:i/>
        </w:rPr>
        <w:t>it</w:t>
      </w:r>
    </w:p>
    <w:p w:rsidR="0018722C">
      <w:pPr>
        <w:topLinePunct/>
      </w:pPr>
      <w:r>
        <w:rPr>
          <w:rFonts w:ascii="Times New Roman"/>
        </w:rPr>
        <w:t>(</w:t>
      </w:r>
      <w:r>
        <w:rPr>
          <w:rFonts w:ascii="Times New Roman"/>
        </w:rPr>
        <w:t xml:space="preserve">4.4</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7812" w:space="40"/>
            <w:col w:w="738"/>
          </w:cols>
        </w:sectPr>
        <w:topLinePunct/>
      </w:pPr>
    </w:p>
    <w:p w:rsidR="0018722C">
      <w:pPr>
        <w:pStyle w:val="Heading3"/>
        <w:topLinePunct/>
        <w:ind w:left="200" w:hangingChars="200" w:hanging="200"/>
      </w:pPr>
      <w:bookmarkStart w:id="18919" w:name="_Toc68618919"/>
      <w:bookmarkStart w:name="_bookmark47" w:id="113"/>
      <w:bookmarkEnd w:id="113"/>
      <w:r>
        <w:t>4.2.3</w:t>
      </w:r>
      <w:r>
        <w:t xml:space="preserve"> </w:t>
      </w:r>
      <w:bookmarkStart w:name="_bookmark47" w:id="114"/>
      <w:bookmarkEnd w:id="114"/>
      <w:r>
        <w:t>矿业城市与非矿业城市的比较分析</w:t>
      </w:r>
      <w:bookmarkEnd w:id="18919"/>
    </w:p>
    <w:p w:rsidR="0018722C">
      <w:pPr>
        <w:topLinePunct/>
      </w:pPr>
      <w:r>
        <w:t>（</w:t>
      </w:r>
      <w:r>
        <w:rPr>
          <w:rFonts w:ascii="Times New Roman" w:eastAsia="Times New Roman"/>
        </w:rPr>
        <w:t>1</w:t>
      </w:r>
      <w:r>
        <w:t>）</w:t>
      </w:r>
      <w:r>
        <w:t>环境因素和资源因素对矿业城市住宅价格影响显著，而对非矿业城市住宅价格影响不显著。</w:t>
      </w:r>
    </w:p>
    <w:p w:rsidR="0018722C">
      <w:pPr>
        <w:topLinePunct/>
      </w:pPr>
      <w:r>
        <w:t>在环境因素中，气候环境舒适度、工业固体废物利用率对矿业城市的商品住宅价格有显著的正向影响，说明矿业城市由于工业生产造成了大量的环境污染，</w:t>
      </w:r>
      <w:r>
        <w:t>一定程度上影响着城市居民的生活质量，所以，居民在选择城市居住时较关注于</w:t>
      </w:r>
      <w:r>
        <w:t>城市自身的环境质量以及环境治理能力，尤其是城市对于矿业生产中产生的大量矿产固体废物的处理能力。而对于非矿业城市而言，居民在不同的地级城市中选择时，城市的生态环境质量不是主要的影响因素。</w:t>
      </w:r>
    </w:p>
    <w:p w:rsidR="0018722C">
      <w:pPr>
        <w:topLinePunct/>
      </w:pPr>
      <w:r>
        <w:t>在资源因素中，矿业产值占</w:t>
      </w:r>
      <w:r>
        <w:rPr>
          <w:rFonts w:ascii="Times New Roman" w:eastAsia="Times New Roman"/>
        </w:rPr>
        <w:t>GDP</w:t>
      </w:r>
      <w:r>
        <w:t>的比重对矿业城市的商品住宅价格有正向</w:t>
      </w:r>
      <w:r>
        <w:t>影响，而矿业从业人员数占全部从业人员数的比例对矿业城市的商品住宅价格有</w:t>
      </w:r>
      <w:r>
        <w:t>负向影响，这主要是由于矿业产值决定着城市的经济发展水平，矿业依存度高的矿业城市其经济发展水平也相对较高，而城市经济是吸引人们集聚的最大动力，</w:t>
      </w:r>
      <w:r>
        <w:t>所以，人们对城市的住宅需求会增加，商品住宅价格较高。在矿业产值一定的条件下，矿业从业人员比例高的矿业城市，说明矿业科技生产水平较低，劳动技术</w:t>
      </w:r>
      <w:r>
        <w:t>含量较低，这样，一方面使得矿业从业人员的工作安全性得不到足够的保障，另</w:t>
      </w:r>
      <w:r>
        <w:t>一方面使得矿业企业生产效率低下，结果只能是生产处于恶性循环，即城市有越</w:t>
      </w:r>
      <w:r>
        <w:t>来越多的低素质、低技能劳动力涌入，而高素质人才越来越缺乏。在这种劳动力聚集的城市，人们对城市住宅的需求更多表现为低档次、小面积的户型，所以，</w:t>
      </w:r>
      <w:r>
        <w:t>城市的商品住宅价格总体水平不会有大的上升。而对于非矿业城市而言，由于矿</w:t>
      </w:r>
      <w:r>
        <w:t>产资源相对缺乏，资源主导的产业不是城市产业发展的重点，所以居民对城市的矿产资源特征并不关注。</w:t>
      </w:r>
    </w:p>
    <w:p w:rsidR="0018722C">
      <w:pPr>
        <w:topLinePunct/>
      </w:pPr>
      <w:r>
        <w:t>（</w:t>
      </w:r>
      <w:r>
        <w:rPr>
          <w:rFonts w:ascii="Times New Roman" w:eastAsia="Times New Roman"/>
        </w:rPr>
        <w:t>2</w:t>
      </w:r>
      <w:r>
        <w:t>）</w:t>
      </w:r>
      <w:r>
        <w:t>自然区位、政治区位对矿业城市住宅价格有影响，而交通区位、文化区位对非矿业城市住宅价格有影响。</w:t>
      </w:r>
    </w:p>
    <w:p w:rsidR="0018722C">
      <w:pPr>
        <w:topLinePunct/>
      </w:pPr>
      <w:r>
        <w:t>在区位因素中，政治区位对矿业城市商品住宅价格有正向影响，这主要是由</w:t>
      </w:r>
      <w:r>
        <w:t>于城市的行政级别决定了城市的产业结构。通常，行政级别越高的城市，其产业</w:t>
      </w:r>
      <w:r>
        <w:t>多元化表现的愈为明显，所以，一旦矿产资源价格发生急剧下降，严重影响城市</w:t>
      </w:r>
      <w:r>
        <w:t>的矿业产值时，生活在行政级别较高的矿业城市的居民就可以有更多的机会转向</w:t>
      </w:r>
      <w:r>
        <w:t>其他行业从事工作，维持生活，而行政级别较低的矿业城市的居民可能面临着失</w:t>
      </w:r>
      <w:r>
        <w:t>业和离开城市生活的选择，生活稳定性受到影响。因此，人们更愿意为生活在</w:t>
      </w:r>
      <w:r>
        <w:t>行</w:t>
      </w:r>
    </w:p>
    <w:p w:rsidR="0018722C">
      <w:pPr>
        <w:topLinePunct/>
      </w:pPr>
      <w:r>
        <w:t>政级别高的矿业城市而支付更高的房价。而自然区位对矿业城市商品住宅价格却</w:t>
      </w:r>
      <w:r>
        <w:t>有负向影响，这主要是由于中国的矿产资源在地理位置分布上多数位于</w:t>
      </w:r>
      <w:r>
        <w:t>ft</w:t>
      </w:r>
      <w:r>
        <w:t>区，接</w:t>
      </w:r>
      <w:r>
        <w:t>近河湖的矿业城市其矿产资源的蕴藏度可能相对较低，影响了城市的矿业产值和</w:t>
      </w:r>
      <w:r>
        <w:t>经济发展水平，使得城市的商品住宅价格也较低。而对于非矿业城市而言，居民</w:t>
      </w:r>
      <w:r>
        <w:t>对于城市的区位则较关注于对外交通的便利度和城市的历史文化底蕴，因为便利的交通有助于城市经济的活跃，悠久的历史有助于文化产业的发展，带动城市竞</w:t>
      </w:r>
      <w:r>
        <w:t>争力的提升，因此，交通区位和文化区位对非矿业城市商品住宅价格有正向影响。</w:t>
      </w:r>
    </w:p>
    <w:p w:rsidR="0018722C">
      <w:pPr>
        <w:topLinePunct/>
      </w:pPr>
      <w:r>
        <w:t>（</w:t>
      </w:r>
      <w:r>
        <w:rPr>
          <w:rFonts w:ascii="Times New Roman" w:eastAsia="Times New Roman"/>
        </w:rPr>
        <w:t>3</w:t>
      </w:r>
      <w:r>
        <w:t>）</w:t>
      </w:r>
      <w:r>
        <w:t>城市公共交通条件、中小学师生比、普通高校师生比、互联网普及率对矿业城市住宅价格影响显著，而对非矿业城市住宅价格影响不显著。</w:t>
      </w:r>
    </w:p>
    <w:p w:rsidR="0018722C">
      <w:pPr>
        <w:topLinePunct/>
      </w:pPr>
      <w:r>
        <w:t>在社会公共服务因素中，公共交通条件对矿业城市住宅价格影响显著说明居</w:t>
      </w:r>
      <w:r>
        <w:t>民较关注于城市的公交便利度，这主要是由于矿业属于劳动密集型产业，矿业城</w:t>
      </w:r>
      <w:r>
        <w:t>市往往有更多的居住人口，其中包含有部分的外来打工人口，这些劳动力无法享</w:t>
      </w:r>
      <w:r>
        <w:t>受企业提供的福利住房，居住相对零散，主要依赖于公共交通方式解决通勤问题。</w:t>
      </w:r>
      <w:r>
        <w:t>中小学师生比和普通高校师生比对矿业城市住宅价格影响显著是由于矿业城市</w:t>
      </w:r>
      <w:r>
        <w:t>环境较差，优秀教师和科研工作者能够被吸引的难度较大，所以中小学师生比被</w:t>
      </w:r>
      <w:r>
        <w:t>视为衡量城市教育资源和质量的关键，而普通高校师生比被视为城市研发能力的</w:t>
      </w:r>
      <w:r>
        <w:t>核心。互联网普及率对矿业城市住宅价格影响显著是由于外来劳动力没有更多的业余生活，通常会选择互联网这种相对方便且便宜的信息手段实现与家人的沟通</w:t>
      </w:r>
      <w:r>
        <w:t>和工作后的放松。因此，公交便利度、学校师生比和互联网普及率对矿业城市的商品住宅价格有显著的正向影响。</w:t>
      </w:r>
    </w:p>
    <w:p w:rsidR="0018722C">
      <w:pPr>
        <w:topLinePunct/>
      </w:pPr>
      <w:r>
        <w:t>（</w:t>
      </w:r>
      <w:r>
        <w:rPr>
          <w:rFonts w:ascii="Times New Roman" w:eastAsia="Times New Roman"/>
        </w:rPr>
        <w:t>4</w:t>
      </w:r>
      <w:r>
        <w:t>）</w:t>
      </w:r>
      <w:r>
        <w:t>每万人医院床位数、每百人公共图书数对于矿业和非矿业城市住宅价格有着不同方向的影响。</w:t>
      </w:r>
    </w:p>
    <w:p w:rsidR="0018722C">
      <w:pPr>
        <w:topLinePunct/>
      </w:pPr>
      <w:r>
        <w:t>对于矿业城市而言，每百人公共图书数对于商品住宅价格有正向影响，每万</w:t>
      </w:r>
      <w:r>
        <w:t>人医院床位数对于商品住宅价格有负向影响。而对于非矿业城市而言，正好相反，</w:t>
      </w:r>
      <w:r>
        <w:t>每百人公共图书数对于商品住宅价格有负向影响，每万人医院床位数对于商品住宅价格有正向影响。</w:t>
      </w:r>
    </w:p>
    <w:p w:rsidR="0018722C">
      <w:pPr>
        <w:topLinePunct/>
      </w:pPr>
      <w:r>
        <w:t>每万人医院床位数反映了城市居民对医疗救治的需求量。对于非矿业城市而</w:t>
      </w:r>
      <w:r>
        <w:t>言，人均医院床位数通常被看作城市医疗设施配套的完善性指标，所以，每万人</w:t>
      </w:r>
      <w:r>
        <w:t>医院床位数越多，城市医疗服务越完善，居民健康越可以得到保障；而对于矿业城市而言，每万人医院床位数越多，说明矿业生产造成的人员伤亡较多，对医</w:t>
      </w:r>
      <w:r>
        <w:t>疗</w:t>
      </w:r>
    </w:p>
    <w:p w:rsidR="0018722C">
      <w:pPr>
        <w:topLinePunct/>
      </w:pPr>
      <w:r>
        <w:t>救治的需求量较大。这样，人均医院床位数多，不但没有提升了人们对于城市医</w:t>
      </w:r>
      <w:r>
        <w:t>疗服务水平的印象，反而增加了人们在城市从事矿业生产工作的不安全感，导致</w:t>
      </w:r>
      <w:r>
        <w:t>部分人们不愿意在城市生活，降低了对商品住宅的需求。所以，每万人医院床位</w:t>
      </w:r>
      <w:r>
        <w:t>数表现出了对矿业城市商品住宅价格的负向影响和对非矿业城市商品住宅价格</w:t>
      </w:r>
      <w:r>
        <w:t>的正向影响。</w:t>
      </w:r>
    </w:p>
    <w:p w:rsidR="0018722C">
      <w:pPr>
        <w:topLinePunct/>
      </w:pPr>
      <w:r>
        <w:t>每百人公共图书数反映了城市的公共文化建设程度。对于矿业城市而言，由于居住着很多的“亦工亦农”的半城市化人口，他们自身接受的文化教育较少，</w:t>
      </w:r>
      <w:r>
        <w:t>对于子女的学习没有能力辅导，经济条件又不允许经常性的聘请家教，所以，更</w:t>
      </w:r>
      <w:r>
        <w:t>多的是依靠孩子的自学能力。而自学能力的培养需要阅读大量的学习书籍，因此，</w:t>
      </w:r>
      <w:r>
        <w:t>城市的公共图书成为这些孩子们免费阅读的重点，自然，城市的公共图书藏书量也就成为矿业城市居民关注的重点，对商品住宅价格产生正向的影响。而对于非</w:t>
      </w:r>
      <w:r>
        <w:t>矿业城市而言，人均公共图书数量多，说明城市公共文化设施建设完善，这就需</w:t>
      </w:r>
      <w:r>
        <w:t>要更高水平的从事图书情报工作的人员来提供相应的服务，而地级城市对于这些人员通常没有足够的吸引力，其结果只能是藏书量大，利用率低，表现出重硬轻软的现象，反而影响了城市的文化形象，对商品住宅价格呈现负向作用。</w:t>
      </w:r>
    </w:p>
    <w:p w:rsidR="0018722C">
      <w:pPr>
        <w:pStyle w:val="Heading2"/>
        <w:topLinePunct/>
        <w:ind w:left="171" w:hangingChars="171" w:hanging="171"/>
      </w:pPr>
      <w:bookmarkStart w:id="18920" w:name="_Toc68618920"/>
      <w:bookmarkStart w:name="4.3 本章小结 " w:id="115"/>
      <w:bookmarkEnd w:id="115"/>
      <w:r/>
      <w:bookmarkStart w:name="_bookmark48" w:id="116"/>
      <w:bookmarkEnd w:id="116"/>
      <w:r/>
      <w:r>
        <w:t>4.3</w:t>
      </w:r>
      <w:r>
        <w:t> </w:t>
      </w:r>
      <w:r>
        <w:t>本章小结</w:t>
      </w:r>
      <w:bookmarkEnd w:id="18920"/>
    </w:p>
    <w:p w:rsidR="0018722C">
      <w:pPr>
        <w:topLinePunct/>
      </w:pPr>
      <w:r>
        <w:t>本章通过对矿业城市与非矿业城市商品住宅价格影响因素的比较分析，得到如下结论：</w:t>
      </w:r>
    </w:p>
    <w:p w:rsidR="0018722C">
      <w:pPr>
        <w:topLinePunct/>
      </w:pPr>
      <w:r>
        <w:t>第一，矿业依存度、矿业从业率、政治区位、自然区位、环境质量和治理状</w:t>
      </w:r>
      <w:r>
        <w:t>况、公共交通建设、学校师生比、互联网普及率对矿业城市的商品住宅价格影响</w:t>
      </w:r>
      <w:r>
        <w:t>显著，对非矿业城市的商品住宅价格影响不显著；而人口数量、交通区位和文化</w:t>
      </w:r>
      <w:r>
        <w:t>区位对非矿业城市的商品住宅价格影响显著，对矿业城市的商品住宅价格影响不</w:t>
      </w:r>
      <w:r>
        <w:t>显著。说明不同产业结构类型城市的住宅市场其影响因素存在差异，决定了宏观调控方法要因地制宜才能达到预期的调控效果。</w:t>
      </w:r>
    </w:p>
    <w:p w:rsidR="0018722C">
      <w:pPr>
        <w:topLinePunct/>
      </w:pPr>
      <w:r>
        <w:t>第二，医疗卫生设施和公共文化设施对于矿业城市和非矿业城市的商品住宅</w:t>
      </w:r>
      <w:r>
        <w:t>价格有着不同方向的影响，反映了不同劳动力结构的城市居民对于社会公共服务的需求不同，决定其商品住宅支付意愿的影响因素也不同。</w:t>
      </w:r>
    </w:p>
    <w:p w:rsidR="0018722C">
      <w:pPr>
        <w:topLinePunct/>
      </w:pPr>
      <w:r>
        <w:t>第三，矿业城市的资源特征对房地产价格影响显著，形成了房地产市场风险</w:t>
      </w:r>
      <w:r>
        <w:t>积聚的潜在要素，必须调整产业结构，实现经济转型，才能保证房地产业的持续健康发展。</w:t>
      </w:r>
    </w:p>
    <w:p w:rsidR="0018722C">
      <w:pPr>
        <w:pStyle w:val="Heading1"/>
        <w:topLinePunct/>
      </w:pPr>
      <w:bookmarkStart w:id="18921" w:name="_Toc68618921"/>
      <w:bookmarkStart w:name="5 市场参与者异质预期对商品住宅价格的影响研究11 " w:id="117"/>
      <w:bookmarkEnd w:id="117"/>
      <w:r>
        <w:t>5</w:t>
      </w:r>
      <w:r>
        <w:t xml:space="preserve">  </w:t>
      </w:r>
      <w:r/>
      <w:bookmarkStart w:name="_bookmark49" w:id="118"/>
      <w:bookmarkEnd w:id="118"/>
      <w:r/>
      <w:bookmarkStart w:name="_bookmark49" w:id="119"/>
      <w:bookmarkEnd w:id="119"/>
      <w:r>
        <w:t>市场参与者异质预期对商品住宅价格的影响研究</w:t>
      </w:r>
      <w:r>
        <w:rPr>
          <w:vertAlign w:val="superscript"/>
          /&gt;
        </w:rPr>
        <w:t>11</w:t>
      </w:r>
      <w:bookmarkEnd w:id="18921"/>
    </w:p>
    <w:p w:rsidR="0018722C">
      <w:pPr>
        <w:topLinePunct/>
      </w:pPr>
      <w:r>
        <w:t>商品住宅价格的过度上涨已经成为国内学者及政府重点关注的问题之一，</w:t>
      </w:r>
      <w:r>
        <w:t>图</w:t>
      </w:r>
      <w:r>
        <w:rPr>
          <w:rFonts w:ascii="Times New Roman" w:eastAsia="Times New Roman"/>
        </w:rPr>
        <w:t>5-1</w:t>
      </w:r>
      <w:r>
        <w:t>显示了</w:t>
      </w:r>
      <w:r>
        <w:rPr>
          <w:rFonts w:ascii="Times New Roman" w:eastAsia="Times New Roman"/>
        </w:rPr>
        <w:t>1999-2011</w:t>
      </w:r>
      <w:r>
        <w:t>年中国东、中、西部地区</w:t>
      </w:r>
      <w:r>
        <w:rPr>
          <w:rFonts w:ascii="Times New Roman" w:eastAsia="Times New Roman"/>
        </w:rPr>
        <w:t>6</w:t>
      </w:r>
      <w:r>
        <w:t>个省份的商品住宅价格波动过程</w:t>
      </w:r>
      <w:r>
        <w:rPr>
          <w:vertAlign w:val="superscript"/>
          /&gt;
        </w:rPr>
        <w:t>12</w:t>
      </w:r>
      <w:r>
        <w:t>，可以看出，不同地区表现出不同的房价变动趋势，而且显示出不同的短期</w:t>
      </w:r>
      <w:r>
        <w:t>动态过程，但是，绝大多数都处于价格指数为</w:t>
      </w:r>
      <w:r>
        <w:rPr>
          <w:rFonts w:ascii="Times New Roman" w:eastAsia="Times New Roman"/>
        </w:rPr>
        <w:t>100</w:t>
      </w:r>
      <w:r>
        <w:t>以上的变动，说明这些地区的</w:t>
      </w:r>
      <w:r>
        <w:t>商品住宅价格处于不断的上涨过程中。而过高的住宅价格不仅会严重影响居民的</w:t>
      </w:r>
      <w:r>
        <w:t>正常生活，还会引起社会财富的重新分配，加剧社会的贫富悬殊，影响社会的持续稳定发展。所以，中央频繁出台各种宏观调控政策，以引导住房市场的健康发展，但效果不尽如人意。</w:t>
      </w:r>
    </w:p>
    <w:p w:rsidR="0018722C">
      <w:pPr>
        <w:topLinePunct/>
      </w:pPr>
      <w:r>
        <w:t>由于住宅均衡价格是在供求关系作用机制下形成的，而房地产建设周期长的</w:t>
      </w:r>
      <w:r>
        <w:t>特点决定了住宅供给在短期内很难增加，即住宅供给在短期内是缺乏弹性的。在</w:t>
      </w:r>
      <w:r>
        <w:t>供给缺乏弹性的条件下，住宅价格主要受居民对住宅的需求影响，而居民收入是</w:t>
      </w:r>
      <w:r>
        <w:t>影响居民住宅需求的决定因素</w:t>
      </w:r>
      <w:r>
        <w:rPr>
          <w:vertAlign w:val="superscript"/>
          /&gt;
        </w:rPr>
        <w:t>[</w:t>
      </w:r>
      <w:r>
        <w:rPr>
          <w:rFonts w:ascii="Times New Roman" w:eastAsia="Times New Roman"/>
          <w:position w:val="11"/>
          <w:sz w:val="16"/>
        </w:rPr>
        <w:t xml:space="preserve">34</w:t>
      </w:r>
      <w:r>
        <w:rPr>
          <w:rFonts w:ascii="Times New Roman" w:eastAsia="Times New Roman"/>
          <w:position w:val="11"/>
          <w:sz w:val="16"/>
        </w:rPr>
        <w:t xml:space="preserve">, </w:t>
      </w:r>
      <w:r>
        <w:rPr>
          <w:rFonts w:ascii="Times New Roman" w:eastAsia="Times New Roman"/>
          <w:position w:val="11"/>
          <w:sz w:val="16"/>
        </w:rPr>
        <w:t xml:space="preserve">129</w:t>
      </w:r>
      <w:r>
        <w:rPr>
          <w:rFonts w:ascii="Times New Roman" w:eastAsia="Times New Roman"/>
          <w:position w:val="11"/>
          <w:sz w:val="16"/>
        </w:rPr>
        <w:t xml:space="preserve">, </w:t>
      </w:r>
      <w:r>
        <w:rPr>
          <w:rFonts w:ascii="Times New Roman" w:eastAsia="Times New Roman"/>
          <w:position w:val="11"/>
          <w:sz w:val="16"/>
        </w:rPr>
        <w:t xml:space="preserve">130</w:t>
      </w:r>
      <w:r>
        <w:rPr>
          <w:vertAlign w:val="superscript"/>
          /&gt;
        </w:rPr>
        <w:t>]</w:t>
      </w:r>
      <w:r>
        <w:t>。因此，国内外学者就居民收入和收入预</w:t>
      </w:r>
      <w:r>
        <w:t>期对房价的影响效应展开了详细的研究。沈悦，刘洪玉</w:t>
      </w:r>
      <w:r>
        <w:rPr>
          <w:vertAlign w:val="superscript"/>
          /&gt;
        </w:rPr>
        <w:t>[</w:t>
      </w:r>
      <w:r>
        <w:rPr>
          <w:rFonts w:ascii="Times New Roman" w:eastAsia="Times New Roman"/>
          <w:position w:val="11"/>
          <w:sz w:val="16"/>
        </w:rPr>
        <w:t xml:space="preserve">34</w:t>
      </w:r>
      <w:r>
        <w:rPr>
          <w:vertAlign w:val="superscript"/>
          /&gt;
        </w:rPr>
        <w:t>]</w:t>
      </w:r>
      <w:r>
        <w:t>基于</w:t>
      </w:r>
      <w:r>
        <w:rPr>
          <w:rFonts w:ascii="Times New Roman" w:eastAsia="Times New Roman"/>
        </w:rPr>
        <w:t>1995-2002</w:t>
      </w:r>
      <w:r>
        <w:t>年中国</w:t>
      </w:r>
      <w:r>
        <w:t>的中房住宅价格指数与宏观经济基本面相关变量的数据，通过混合样本回归发</w:t>
      </w:r>
      <w:r>
        <w:t>现，城镇居民家庭人均可支配收入增长</w:t>
      </w:r>
      <w:r>
        <w:rPr>
          <w:rFonts w:ascii="Times New Roman" w:eastAsia="Times New Roman"/>
        </w:rPr>
        <w:t>10%</w:t>
      </w:r>
      <w:r>
        <w:t>，会引起住宅价格上升</w:t>
      </w:r>
      <w:r>
        <w:rPr>
          <w:rFonts w:ascii="Times New Roman" w:eastAsia="Times New Roman"/>
        </w:rPr>
        <w:t>9%-11%</w:t>
      </w:r>
      <w:r>
        <w:t>。吴公樑，龙奋杰</w:t>
      </w:r>
      <w:r>
        <w:rPr>
          <w:vertAlign w:val="superscript"/>
          /&gt;
        </w:rPr>
        <w:t>[</w:t>
      </w:r>
      <w:r>
        <w:rPr>
          <w:rFonts w:ascii="Times New Roman" w:eastAsia="Times New Roman"/>
          <w:spacing w:val="-4"/>
          <w:position w:val="11"/>
          <w:sz w:val="16"/>
        </w:rPr>
        <w:t xml:space="preserve">129</w:t>
      </w:r>
      <w:r>
        <w:rPr>
          <w:vertAlign w:val="superscript"/>
          /&gt;
        </w:rPr>
        <w:t>]</w:t>
      </w:r>
      <w:r>
        <w:t>基于</w:t>
      </w:r>
      <w:r>
        <w:rPr>
          <w:rFonts w:ascii="Times New Roman" w:eastAsia="Times New Roman"/>
        </w:rPr>
        <w:t>1991-2002</w:t>
      </w:r>
      <w:r>
        <w:t>年中国的住宅销售价格与人均实际收入的年度</w:t>
      </w:r>
      <w:r>
        <w:t>数据，通过分布自回归滞后模型和误差修正模型分析发现，住宅价格与收入之间</w:t>
      </w:r>
      <w:r>
        <w:t>存在长期均衡增长关系，只是收入对住宅价格的影响有两年的滞后关系，且短时期内对住宅价格没有显著影响。黄瑜</w:t>
      </w:r>
      <w:r>
        <w:rPr>
          <w:vertAlign w:val="superscript"/>
          /&gt;
        </w:rPr>
        <w:t>[</w:t>
      </w:r>
      <w:r>
        <w:rPr>
          <w:rFonts w:ascii="Times New Roman" w:eastAsia="Times New Roman"/>
          <w:spacing w:val="-7"/>
          <w:position w:val="11"/>
          <w:sz w:val="16"/>
        </w:rPr>
        <w:t xml:space="preserve">131</w:t>
      </w:r>
      <w:r>
        <w:rPr>
          <w:vertAlign w:val="superscript"/>
          /&gt;
        </w:rPr>
        <w:t>]</w:t>
      </w:r>
      <w:r>
        <w:t>基于</w:t>
      </w:r>
      <w:r>
        <w:rPr>
          <w:rFonts w:ascii="Times New Roman" w:eastAsia="Times New Roman"/>
        </w:rPr>
        <w:t>2004-2009</w:t>
      </w:r>
      <w:r>
        <w:t>年中国土地价格、居民</w:t>
      </w:r>
      <w:r>
        <w:t>收入和商品住宅价格的季度数据，通过状态空间模型动态分析了居民收入对房价的影响，结果表明，</w:t>
      </w:r>
      <w:r>
        <w:rPr>
          <w:rFonts w:ascii="Times New Roman" w:eastAsia="Times New Roman"/>
        </w:rPr>
        <w:t>2004-2006</w:t>
      </w:r>
      <w:r>
        <w:t>年居民收入变化对商品住宅价格的影响在波动中</w:t>
      </w:r>
      <w:r>
        <w:t>减小，但属于富有弹性；而</w:t>
      </w:r>
      <w:r>
        <w:rPr>
          <w:rFonts w:ascii="Times New Roman" w:eastAsia="Times New Roman"/>
        </w:rPr>
        <w:t>2007-2009</w:t>
      </w:r>
      <w:r>
        <w:t>年居民收入变化对商品住宅价格的影响却</w:t>
      </w:r>
      <w:r>
        <w:t>显得比较稳定，属于缺乏弹性，且相比土地价格的变化，居民收入的变化对商品</w:t>
      </w:r>
      <w:r>
        <w:t>住宅价格的影响更大。张亚丽等</w:t>
      </w:r>
      <w:r>
        <w:rPr>
          <w:vertAlign w:val="superscript"/>
          /&gt;
        </w:rPr>
        <w:t>[</w:t>
      </w:r>
      <w:r>
        <w:rPr>
          <w:rFonts w:ascii="Times New Roman" w:eastAsia="Times New Roman"/>
          <w:position w:val="11"/>
          <w:sz w:val="16"/>
        </w:rPr>
        <w:t xml:space="preserve">132</w:t>
      </w:r>
      <w:r>
        <w:rPr>
          <w:vertAlign w:val="superscript"/>
          /&gt;
        </w:rPr>
        <w:t>]</w:t>
      </w:r>
      <w:r>
        <w:t>基于中国</w:t>
      </w:r>
      <w:r>
        <w:rPr>
          <w:rFonts w:ascii="Times New Roman" w:eastAsia="Times New Roman"/>
        </w:rPr>
        <w:t>35</w:t>
      </w:r>
      <w:r>
        <w:t>个大中城市</w:t>
      </w:r>
      <w:r>
        <w:rPr>
          <w:rFonts w:ascii="Times New Roman" w:eastAsia="Times New Roman"/>
        </w:rPr>
        <w:t>1999-2008</w:t>
      </w:r>
      <w:r>
        <w:t>年的年度</w:t>
      </w:r>
      <w:r>
        <w:t>数据，通过动态面板模型发现，高房价城市的居民收入预期对房价变动的影响最大，而低房价城市的居民收入预期对房价没有显著的影响。这些研究为本章的分</w:t>
      </w:r>
      <w:r>
        <w:t>析提供了一定的理论和方法支持，但是，关于市场参与者所形成的收入异质预</w:t>
      </w:r>
      <w:r>
        <w:t>期</w:t>
      </w:r>
    </w:p>
    <w:p w:rsidR="0018722C">
      <w:pPr>
        <w:pStyle w:val="aff7"/>
        <w:topLinePunct/>
      </w:pPr>
      <w:r>
        <w:pict>
          <v:line style="position:absolute;mso-position-horizontal-relative:page;mso-position-vertical-relative:paragraph;z-index:4120;mso-wrap-distance-left:0;mso-wrap-distance-right:0" from="90.047997pt,12.341592pt" to="234.097997pt,12.341592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11    </w:t>
      </w:r>
      <w:r>
        <w:rPr>
          <w:rFonts w:cstheme="minorBidi" w:hAnsiTheme="minorHAnsi" w:eastAsiaTheme="minorHAnsi" w:asciiTheme="minorHAnsi"/>
        </w:rPr>
        <w:t>本章是在文献</w:t>
      </w:r>
      <w:r>
        <w:rPr>
          <w:rFonts w:ascii="Times New Roman" w:eastAsia="Times New Roman" w:cstheme="minorBidi" w:hAnsiTheme="minorHAnsi"/>
        </w:rPr>
        <w:t>[</w:t>
      </w:r>
      <w:r>
        <w:rPr>
          <w:rFonts w:ascii="Times New Roman" w:eastAsia="Times New Roman" w:cstheme="minorBidi" w:hAnsiTheme="minorHAnsi"/>
        </w:rPr>
        <w:t xml:space="preserve">128</w:t>
      </w:r>
      <w:r>
        <w:rPr>
          <w:rFonts w:ascii="Times New Roman" w:eastAsia="Times New Roman" w:cstheme="minorBidi" w:hAnsiTheme="minorHAnsi"/>
        </w:rPr>
        <w:t>]</w:t>
      </w:r>
      <w:r>
        <w:rPr>
          <w:rFonts w:cstheme="minorBidi" w:hAnsiTheme="minorHAnsi" w:eastAsiaTheme="minorHAnsi" w:asciiTheme="minorHAnsi"/>
        </w:rPr>
        <w:t>的基础上改进形成的。</w:t>
      </w:r>
    </w:p>
    <w:p w:rsidR="0018722C">
      <w:pPr>
        <w:topLinePunct/>
      </w:pPr>
      <w:r>
        <w:rPr>
          <w:rFonts w:cstheme="minorBidi" w:hAnsiTheme="minorHAnsi" w:eastAsiaTheme="minorHAnsi" w:asciiTheme="minorHAnsi" w:ascii="Times New Roman" w:eastAsia="Times New Roman"/>
        </w:rPr>
        <w:t>12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数据来源于</w:t>
      </w:r>
      <w:r>
        <w:rPr>
          <w:rFonts w:ascii="Times New Roman" w:eastAsia="Times New Roman" w:cstheme="minorBidi" w:hAnsiTheme="minorHAnsi"/>
        </w:rPr>
        <w:t>2000-2012</w:t>
      </w:r>
      <w:r>
        <w:rPr>
          <w:rFonts w:cstheme="minorBidi" w:hAnsiTheme="minorHAnsi" w:eastAsiaTheme="minorHAnsi" w:asciiTheme="minorHAnsi"/>
        </w:rPr>
        <w:t>年的《中国统计年鉴》。</w:t>
      </w:r>
    </w:p>
    <w:p w:rsidR="0018722C">
      <w:pPr>
        <w:topLinePunct/>
      </w:pPr>
      <w:r>
        <w:t>对住宅价格影响的区域差异比较、异质预期作用下住宅价格的变动规律、不同方向的异质预期对住宅价格作用效应的比较等方面的研究还较为鲜见。</w:t>
      </w:r>
    </w:p>
    <w:p w:rsidR="0018722C">
      <w:pPr>
        <w:topLinePunct/>
      </w:pPr>
      <w:r>
        <w:t>因此，本章以市场参与者的收入异质预期为切入点，探讨市场参与者异质预</w:t>
      </w:r>
      <w:r>
        <w:t>期作用下住宅均衡价格的确定、异质预期对住宅价格的影响等内容，试图为探寻</w:t>
      </w:r>
      <w:r>
        <w:t>过高的商品住宅价格原因、不同地区表现出的不同房价趋势和短期波动原因提供理论分析和政策建议。</w:t>
      </w:r>
    </w:p>
    <w:p w:rsidR="0018722C">
      <w:pPr>
        <w:pStyle w:val="affff5"/>
        <w:keepNext/>
        <w:topLinePunct/>
      </w:pPr>
      <w:r>
        <w:pict>
          <v:group style="position:absolute;margin-left:92.205421pt;margin-top:7.475pt;width:202.45pt;height:162.1pt;mso-position-horizontal-relative:page;mso-position-vertical-relative:paragraph;z-index:4168;mso-wrap-distance-left:0;mso-wrap-distance-right:0" coordorigin="1844,150" coordsize="4049,3242">
            <v:rect style="position:absolute;left:2181;top:554;width:3617;height:2212" filled="true" fillcolor="#c0c0c0" stroked="false">
              <v:fill type="solid"/>
            </v:rect>
            <v:line style="position:absolute" from="2187,2404" to="5794,2404" stroked="true" strokeweight=".733734pt" strokecolor="#000000">
              <v:stroke dashstyle="solid"/>
            </v:line>
            <v:line style="position:absolute" from="2187,2035" to="5794,2035" stroked="true" strokeweight=".733734pt" strokecolor="#000000">
              <v:stroke dashstyle="solid"/>
            </v:line>
            <v:line style="position:absolute" from="2187,1667" to="5794,1667" stroked="true" strokeweight=".733734pt" strokecolor="#000000">
              <v:stroke dashstyle="solid"/>
            </v:line>
            <v:line style="position:absolute" from="2187,1298" to="5794,1298" stroked="true" strokeweight=".733734pt" strokecolor="#000000">
              <v:stroke dashstyle="solid"/>
            </v:line>
            <v:line style="position:absolute" from="2187,930" to="5794,930" stroked="true" strokeweight=".733734pt" strokecolor="#000000">
              <v:stroke dashstyle="solid"/>
            </v:line>
            <v:line style="position:absolute" from="2187,562" to="5794,562" stroked="true" strokeweight=".733734pt" strokecolor="#000000">
              <v:stroke dashstyle="solid"/>
            </v:line>
            <v:line style="position:absolute" from="2187,562" to="5794,562" stroked="true" strokeweight=".733734pt" strokecolor="#808080">
              <v:stroke dashstyle="solid"/>
            </v:line>
            <v:line style="position:absolute" from="5803,562" to="5803,2757" stroked="true" strokeweight=".48503pt" strokecolor="#808080">
              <v:stroke dashstyle="solid"/>
            </v:line>
            <v:line style="position:absolute" from="5803,2773" to="2196,2773" stroked="true" strokeweight=".733734pt" strokecolor="#808080">
              <v:stroke dashstyle="solid"/>
            </v:line>
            <v:line style="position:absolute" from="2187,2773" to="2187,576" stroked="true" strokeweight=".48503pt" strokecolor="#808080">
              <v:stroke dashstyle="solid"/>
            </v:line>
            <v:line style="position:absolute" from="2187,562" to="2187,2757" stroked="true" strokeweight=".48503pt" strokecolor="#000000">
              <v:stroke dashstyle="solid"/>
            </v:line>
            <v:line style="position:absolute" from="2187,2773" to="2206,2773" stroked="true" strokeweight=".733734pt" strokecolor="#000000">
              <v:stroke dashstyle="solid"/>
            </v:line>
            <v:line style="position:absolute" from="2187,2404" to="2206,2404" stroked="true" strokeweight=".733734pt" strokecolor="#000000">
              <v:stroke dashstyle="solid"/>
            </v:line>
            <v:line style="position:absolute" from="2187,2035" to="2206,2035" stroked="true" strokeweight=".733734pt" strokecolor="#000000">
              <v:stroke dashstyle="solid"/>
            </v:line>
            <v:line style="position:absolute" from="2187,1667" to="2206,1667" stroked="true" strokeweight=".733734pt" strokecolor="#000000">
              <v:stroke dashstyle="solid"/>
            </v:line>
            <v:line style="position:absolute" from="2187,1298" to="2206,1298" stroked="true" strokeweight=".733734pt" strokecolor="#000000">
              <v:stroke dashstyle="solid"/>
            </v:line>
            <v:line style="position:absolute" from="2187,930" to="2206,930" stroked="true" strokeweight=".733734pt" strokecolor="#000000">
              <v:stroke dashstyle="solid"/>
            </v:line>
            <v:line style="position:absolute" from="2187,562" to="2206,562" stroked="true" strokeweight=".733734pt" strokecolor="#000000">
              <v:stroke dashstyle="solid"/>
            </v:line>
            <v:line style="position:absolute" from="2187,2773" to="5794,2773" stroked="true" strokeweight=".733734pt" strokecolor="#000000">
              <v:stroke dashstyle="solid"/>
            </v:line>
            <v:line style="position:absolute" from="2187,2773" to="2187,2743" stroked="true" strokeweight=".48503pt" strokecolor="#000000">
              <v:stroke dashstyle="solid"/>
            </v:line>
            <v:line style="position:absolute" from="2468,2773" to="2468,2743" stroked="true" strokeweight=".48503pt" strokecolor="#000000">
              <v:stroke dashstyle="solid"/>
            </v:line>
            <v:line style="position:absolute" from="2741,2773" to="2741,2743" stroked="true" strokeweight=".48503pt" strokecolor="#000000">
              <v:stroke dashstyle="solid"/>
            </v:line>
            <v:line style="position:absolute" from="3023,2773" to="3023,2743" stroked="true" strokeweight=".48503pt" strokecolor="#000000">
              <v:stroke dashstyle="solid"/>
            </v:line>
            <v:line style="position:absolute" from="3295,2773" to="3295,2743" stroked="true" strokeweight=".48503pt" strokecolor="#000000">
              <v:stroke dashstyle="solid"/>
            </v:line>
            <v:line style="position:absolute" from="3577,2773" to="3577,2743" stroked="true" strokeweight=".48503pt" strokecolor="#000000">
              <v:stroke dashstyle="solid"/>
            </v:line>
            <v:line style="position:absolute" from="3859,2773" to="3859,2743" stroked="true" strokeweight=".48503pt" strokecolor="#000000">
              <v:stroke dashstyle="solid"/>
            </v:line>
            <v:line style="position:absolute" from="4131,2773" to="4131,2743" stroked="true" strokeweight=".48503pt" strokecolor="#000000">
              <v:stroke dashstyle="solid"/>
            </v:line>
            <v:line style="position:absolute" from="4413,2773" to="4413,2743" stroked="true" strokeweight=".48503pt" strokecolor="#000000">
              <v:stroke dashstyle="solid"/>
            </v:line>
            <v:line style="position:absolute" from="4695,2773" to="4695,2743" stroked="true" strokeweight=".48503pt" strokecolor="#000000">
              <v:stroke dashstyle="solid"/>
            </v:line>
            <v:line style="position:absolute" from="4967,2773" to="4967,2743" stroked="true" strokeweight=".48503pt" strokecolor="#000000">
              <v:stroke dashstyle="solid"/>
            </v:line>
            <v:line style="position:absolute" from="5249,2773" to="5249,2743" stroked="true" strokeweight=".48503pt" strokecolor="#000000">
              <v:stroke dashstyle="solid"/>
            </v:line>
            <v:line style="position:absolute" from="5522,2773" to="5522,2743" stroked="true" strokeweight=".48503pt" strokecolor="#000000">
              <v:stroke dashstyle="solid"/>
            </v:line>
            <v:line style="position:absolute" from="5803,2773" to="5803,2743" stroked="true" strokeweight=".48503pt" strokecolor="#000000">
              <v:stroke dashstyle="solid"/>
            </v:line>
            <v:line style="position:absolute" from="2322,2389" to="2595,2581" stroked="true" strokeweight=".651253pt" strokecolor="#090909">
              <v:stroke dashstyle="solid"/>
            </v:line>
            <v:line style="position:absolute" from="2604,2581" to="2877,2286" stroked="true" strokeweight=".599417pt" strokecolor="#090909">
              <v:stroke dashstyle="solid"/>
            </v:line>
            <v:line style="position:absolute" from="2886,2271" to="3149,2581" stroked="true" strokeweight=".589038pt" strokecolor="#090909">
              <v:stroke dashstyle="solid"/>
            </v:line>
            <v:line style="position:absolute" from="3159,2595" to="3431,2419" stroked="true" strokeweight=".660089pt" strokecolor="#090909">
              <v:stroke dashstyle="solid"/>
            </v:line>
            <v:line style="position:absolute" from="3441,2419" to="3703,2168" stroked="true" strokeweight=".614991pt" strokecolor="#090909">
              <v:stroke dashstyle="solid"/>
            </v:line>
            <v:line style="position:absolute" from="3713,2168" to="3995,1313" stroked="true" strokeweight=".509427pt" strokecolor="#090909">
              <v:stroke dashstyle="solid"/>
            </v:line>
            <v:line style="position:absolute" from="3995,1298" to="4267,1667" stroked="true" strokeweight=".572906pt" strokecolor="#090909">
              <v:stroke dashstyle="solid"/>
            </v:line>
            <v:line style="position:absolute" from="4277,1681" to="4549,783" stroked="true" strokeweight=".50588pt" strokecolor="#090909">
              <v:stroke dashstyle="solid"/>
            </v:line>
            <v:line style="position:absolute" from="4549,768" to="4831,2050" stroked="true" strokeweight=".496512pt" strokecolor="#090909">
              <v:stroke dashstyle="solid"/>
            </v:line>
            <v:line style="position:absolute" from="4831,2065" to="5094,1903" stroked="true" strokeweight=".66489pt" strokecolor="#090909">
              <v:stroke dashstyle="solid"/>
            </v:line>
            <v:line style="position:absolute" from="5103,1903" to="5376,1328" stroked="true" strokeweight=".53057pt" strokecolor="#090909">
              <v:stroke dashstyle="solid"/>
            </v:line>
            <v:line style="position:absolute" from="5385,1313" to="5667,2743" stroked="true" strokeweight=".494346pt" strokecolor="#090909">
              <v:stroke dashstyle="solid"/>
            </v:line>
            <v:shape style="position:absolute;left:2293;top:2344;width:59;height:89" coordorigin="2293,2345" coordsize="59,89" path="m2322,2345l2293,2389,2322,2433,2352,2389,2322,2345xe" filled="true" fillcolor="#090909" stroked="false">
              <v:path arrowok="t"/>
              <v:fill type="solid"/>
            </v:shape>
            <v:shape style="position:absolute;left:2293;top:2344;width:59;height:89" coordorigin="2293,2345" coordsize="59,89" path="m2322,2345l2352,2389,2322,2433,2293,2389,2322,2345xe" filled="false" stroked="true" strokeweight=".560659pt" strokecolor="#090909">
              <v:path arrowok="t"/>
              <v:stroke dashstyle="solid"/>
            </v:shape>
            <v:shape style="position:absolute;left:2575;top:2536;width:59;height:89" coordorigin="2575,2537" coordsize="59,89" path="m2604,2537l2575,2581,2604,2625,2634,2581,2604,2537xe" filled="true" fillcolor="#090909" stroked="false">
              <v:path arrowok="t"/>
              <v:fill type="solid"/>
            </v:shape>
            <v:shape style="position:absolute;left:2575;top:2536;width:59;height:89" coordorigin="2575,2537" coordsize="59,89" path="m2604,2537l2634,2581,2604,2625,2575,2581,2604,2537xe" filled="false" stroked="true" strokeweight=".561279pt" strokecolor="#090909">
              <v:path arrowok="t"/>
              <v:stroke dashstyle="solid"/>
            </v:shape>
            <v:shape style="position:absolute;left:2857;top:2226;width:59;height:89" coordorigin="2857,2227" coordsize="59,89" path="m2886,2227l2857,2271,2886,2316,2916,2271,2886,2227xe" filled="true" fillcolor="#090909" stroked="false">
              <v:path arrowok="t"/>
              <v:fill type="solid"/>
            </v:shape>
            <v:shape style="position:absolute;left:2857;top:2226;width:59;height:89" coordorigin="2857,2227" coordsize="59,89" path="m2886,2227l2916,2271,2886,2316,2857,2271,2886,2227xe" filled="false" stroked="true" strokeweight=".560017pt" strokecolor="#090909">
              <v:path arrowok="t"/>
              <v:stroke dashstyle="solid"/>
            </v:shape>
            <v:shape style="position:absolute;left:3129;top:2551;width:59;height:89" coordorigin="3130,2551" coordsize="59,89" path="m3159,2551l3130,2595,3159,2639,3188,2595,3159,2551xe" filled="true" fillcolor="#090909" stroked="false">
              <v:path arrowok="t"/>
              <v:fill type="solid"/>
            </v:shape>
            <v:shape style="position:absolute;left:3129;top:2551;width:59;height:89" coordorigin="3130,2551" coordsize="59,89" path="m3159,2551l3188,2595,3159,2639,3130,2595,3159,2551xe" filled="false" stroked="true" strokeweight=".560685pt" strokecolor="#090909">
              <v:path arrowok="t"/>
              <v:stroke dashstyle="solid"/>
            </v:shape>
            <v:shape style="position:absolute;left:3411;top:2374;width:59;height:89" coordorigin="3412,2374" coordsize="59,89" path="m3441,2374l3412,2419,3441,2463,3470,2419,3441,2374xe" filled="true" fillcolor="#090909" stroked="false">
              <v:path arrowok="t"/>
              <v:fill type="solid"/>
            </v:shape>
            <v:shape style="position:absolute;left:3411;top:2374;width:59;height:89" coordorigin="3412,2374" coordsize="59,89" path="m3441,2374l3470,2419,3441,2463,3412,2419,3441,2374xe" filled="false" stroked="true" strokeweight=".560145pt" strokecolor="#090909">
              <v:path arrowok="t"/>
              <v:stroke dashstyle="solid"/>
            </v:shape>
            <v:shape style="position:absolute;left:3683;top:2123;width:59;height:89" coordorigin="3684,2124" coordsize="59,89" path="m3713,2124l3684,2168,3713,2212,3742,2168,3713,2124xe" filled="true" fillcolor="#090909" stroked="false">
              <v:path arrowok="t"/>
              <v:fill type="solid"/>
            </v:shape>
            <v:shape style="position:absolute;left:3683;top:2123;width:59;height:89" coordorigin="3684,2124" coordsize="59,89" path="m3713,2124l3742,2168,3713,2212,3684,2168,3713,2124xe" filled="false" stroked="true" strokeweight=".559888pt" strokecolor="#090909">
              <v:path arrowok="t"/>
              <v:stroke dashstyle="solid"/>
            </v:shape>
            <v:shape style="position:absolute;left:3965;top:1254;width:59;height:89" coordorigin="3966,1254" coordsize="59,89" path="m3995,1254l3966,1298,3995,1343,4024,1298,3995,1254xe" filled="true" fillcolor="#090909" stroked="false">
              <v:path arrowok="t"/>
              <v:fill type="solid"/>
            </v:shape>
            <v:shape style="position:absolute;left:3965;top:1254;width:59;height:89" coordorigin="3966,1254" coordsize="59,89" path="m3995,1254l4024,1298,3995,1343,3966,1298,3995,1254xe" filled="false" stroked="true" strokeweight=".560762pt" strokecolor="#090909">
              <v:path arrowok="t"/>
              <v:stroke dashstyle="solid"/>
            </v:shape>
            <v:shape style="position:absolute;left:4247;top:1637;width:59;height:89" coordorigin="4248,1637" coordsize="59,89" path="m4277,1637l4248,1681,4277,1726,4306,1681,4277,1637xe" filled="true" fillcolor="#090909" stroked="false">
              <v:path arrowok="t"/>
              <v:fill type="solid"/>
            </v:shape>
            <v:shape style="position:absolute;left:4247;top:1637;width:59;height:89" coordorigin="4248,1637" coordsize="59,89" path="m4277,1637l4306,1681,4277,1726,4248,1681,4277,1637xe" filled="false" stroked="true" strokeweight=".560659pt" strokecolor="#090909">
              <v:path arrowok="t"/>
              <v:stroke dashstyle="solid"/>
            </v:shape>
            <v:shape style="position:absolute;left:4519;top:723;width:59;height:89" coordorigin="4520,723" coordsize="59,89" path="m4549,723l4520,768,4549,812,4579,768,4549,723xe" filled="true" fillcolor="#090909" stroked="false">
              <v:path arrowok="t"/>
              <v:fill type="solid"/>
            </v:shape>
            <v:shape style="position:absolute;left:4519;top:723;width:59;height:89" coordorigin="4520,723" coordsize="59,89" path="m4549,723l4579,768,4549,812,4520,768,4549,723xe" filled="false" stroked="true" strokeweight=".560659pt" strokecolor="#090909">
              <v:path arrowok="t"/>
              <v:stroke dashstyle="solid"/>
            </v:shape>
            <v:shape style="position:absolute;left:4801;top:2020;width:59;height:89" coordorigin="4802,2021" coordsize="59,89" path="m4831,2021l4802,2065,4831,2109,4860,2065,4831,2021xe" filled="true" fillcolor="#090909" stroked="false">
              <v:path arrowok="t"/>
              <v:fill type="solid"/>
            </v:shape>
            <v:shape style="position:absolute;left:4801;top:2020;width:59;height:89" coordorigin="4802,2021" coordsize="59,89" path="m4831,2021l4860,2065,4831,2109,4802,2065,4831,2021xe" filled="false" stroked="true" strokeweight=".560171pt" strokecolor="#090909">
              <v:path arrowok="t"/>
              <v:stroke dashstyle="solid"/>
            </v:shape>
            <v:shape style="position:absolute;left:5074;top:1858;width:59;height:89" coordorigin="5074,1859" coordsize="59,89" path="m5103,1859l5074,1903,5103,1947,5133,1903,5103,1859xe" filled="true" fillcolor="#090909" stroked="false">
              <v:path arrowok="t"/>
              <v:fill type="solid"/>
            </v:shape>
            <v:shape style="position:absolute;left:5074;top:1858;width:59;height:89" coordorigin="5074,1859" coordsize="59,89" path="m5103,1859l5133,1903,5103,1947,5074,1903,5103,1859xe" filled="false" stroked="true" strokeweight=".560171pt" strokecolor="#090909">
              <v:path arrowok="t"/>
              <v:stroke dashstyle="solid"/>
            </v:shape>
            <v:shape style="position:absolute;left:5356;top:1269;width:59;height:89" coordorigin="5356,1269" coordsize="59,89" path="m5385,1269l5356,1313,5385,1358,5414,1313,5385,1269xe" filled="true" fillcolor="#090909" stroked="false">
              <v:path arrowok="t"/>
              <v:fill type="solid"/>
            </v:shape>
            <v:shape style="position:absolute;left:5356;top:1269;width:59;height:89" coordorigin="5356,1269" coordsize="59,89" path="m5385,1269l5414,1313,5385,1358,5356,1313,5385,1269xe" filled="false" stroked="true" strokeweight=".560016pt" strokecolor="#090909">
              <v:path arrowok="t"/>
              <v:stroke dashstyle="solid"/>
            </v:shape>
            <v:shape style="position:absolute;left:5638;top:2713;width:59;height:89" coordorigin="5638,2713" coordsize="59,89" path="m5667,2713l5638,2757,5667,2802,5696,2757,5667,2713xe" filled="true" fillcolor="#090909" stroked="false">
              <v:path arrowok="t"/>
              <v:fill type="solid"/>
            </v:shape>
            <v:shape style="position:absolute;left:5638;top:2713;width:59;height:89" coordorigin="5638,2713" coordsize="59,89" path="m5667,2713l5696,2757,5667,2802,5638,2757,5667,2713xe" filled="false" stroked="true" strokeweight=".560171pt" strokecolor="#090909">
              <v:path arrowok="t"/>
              <v:stroke dashstyle="solid"/>
            </v:shape>
            <v:shape style="position:absolute;left:1850;top:156;width:4036;height:3228" type="#_x0000_t202" filled="false" stroked="true" strokeweight=".679384pt" strokecolor="#000000">
              <v:textbox inset="0,0,0,0">
                <w:txbxContent>
                  <w:p w:rsidR="0018722C">
                    <w:pPr>
                      <w:spacing w:line="241" w:lineRule="exact" w:before="0"/>
                      <w:ind w:leftChars="0" w:left="321" w:rightChars="0" w:right="137" w:firstLineChars="0" w:firstLine="0"/>
                      <w:jc w:val="center"/>
                      <w:rPr>
                        <w:sz w:val="19"/>
                      </w:rPr>
                    </w:pPr>
                    <w:r>
                      <w:rPr>
                        <w:w w:val="75"/>
                        <w:sz w:val="19"/>
                      </w:rPr>
                      <w:t>北 京</w:t>
                    </w:r>
                  </w:p>
                  <w:p w:rsidR="0018722C">
                    <w:pPr>
                      <w:spacing w:before="59"/>
                      <w:ind w:leftChars="0" w:left="32" w:rightChars="0" w:right="0" w:firstLineChars="0" w:firstLine="0"/>
                      <w:jc w:val="left"/>
                      <w:rPr>
                        <w:rFonts w:ascii="Times New Roman"/>
                        <w:sz w:val="16"/>
                      </w:rPr>
                    </w:pPr>
                    <w:r>
                      <w:rPr>
                        <w:rFonts w:ascii="Times New Roman"/>
                        <w:w w:val="75"/>
                        <w:sz w:val="16"/>
                      </w:rPr>
                      <w:t>150</w:t>
                    </w:r>
                  </w:p>
                  <w:p w:rsidR="0018722C">
                    <w:pPr>
                      <w:spacing w:line="240" w:lineRule="auto" w:before="1"/>
                      <w:rPr>
                        <w:sz w:val="14"/>
                      </w:rPr>
                    </w:pPr>
                  </w:p>
                  <w:p w:rsidR="0018722C">
                    <w:pPr>
                      <w:spacing w:before="0"/>
                      <w:ind w:leftChars="0" w:left="32" w:rightChars="0" w:right="0" w:firstLineChars="0" w:firstLine="0"/>
                      <w:jc w:val="left"/>
                      <w:rPr>
                        <w:rFonts w:ascii="Times New Roman"/>
                        <w:sz w:val="16"/>
                      </w:rPr>
                    </w:pPr>
                    <w:r>
                      <w:rPr>
                        <w:rFonts w:ascii="Times New Roman"/>
                        <w:w w:val="75"/>
                        <w:sz w:val="16"/>
                      </w:rPr>
                      <w:t>140</w:t>
                    </w:r>
                  </w:p>
                  <w:p w:rsidR="0018722C">
                    <w:pPr>
                      <w:spacing w:line="240" w:lineRule="auto" w:before="1"/>
                      <w:rPr>
                        <w:sz w:val="14"/>
                      </w:rPr>
                    </w:pPr>
                  </w:p>
                  <w:p w:rsidR="0018722C">
                    <w:pPr>
                      <w:spacing w:before="0"/>
                      <w:ind w:leftChars="0" w:left="32" w:rightChars="0" w:right="0" w:firstLineChars="0" w:firstLine="0"/>
                      <w:jc w:val="left"/>
                      <w:rPr>
                        <w:rFonts w:ascii="Times New Roman"/>
                        <w:sz w:val="16"/>
                      </w:rPr>
                    </w:pPr>
                    <w:r>
                      <w:rPr>
                        <w:rFonts w:ascii="Times New Roman"/>
                        <w:w w:val="75"/>
                        <w:sz w:val="16"/>
                      </w:rPr>
                      <w:t>130</w:t>
                    </w:r>
                  </w:p>
                  <w:p w:rsidR="0018722C">
                    <w:pPr>
                      <w:spacing w:line="240" w:lineRule="auto" w:before="1"/>
                      <w:rPr>
                        <w:sz w:val="14"/>
                      </w:rPr>
                    </w:pPr>
                  </w:p>
                  <w:p w:rsidR="0018722C">
                    <w:pPr>
                      <w:spacing w:before="0"/>
                      <w:ind w:leftChars="0" w:left="32" w:rightChars="0" w:right="0" w:firstLineChars="0" w:firstLine="0"/>
                      <w:jc w:val="left"/>
                      <w:rPr>
                        <w:rFonts w:ascii="Times New Roman"/>
                        <w:sz w:val="16"/>
                      </w:rPr>
                    </w:pPr>
                    <w:r>
                      <w:rPr>
                        <w:rFonts w:ascii="Times New Roman"/>
                        <w:w w:val="75"/>
                        <w:sz w:val="16"/>
                      </w:rPr>
                      <w:t>120</w:t>
                    </w:r>
                  </w:p>
                  <w:p w:rsidR="0018722C">
                    <w:pPr>
                      <w:spacing w:line="240" w:lineRule="auto" w:before="1"/>
                      <w:rPr>
                        <w:sz w:val="14"/>
                      </w:rPr>
                    </w:pPr>
                  </w:p>
                  <w:p w:rsidR="0018722C">
                    <w:pPr>
                      <w:spacing w:before="0"/>
                      <w:ind w:leftChars="0" w:left="32" w:rightChars="0" w:right="0" w:firstLineChars="0" w:firstLine="0"/>
                      <w:jc w:val="left"/>
                      <w:rPr>
                        <w:rFonts w:ascii="Times New Roman"/>
                        <w:sz w:val="16"/>
                      </w:rPr>
                    </w:pPr>
                    <w:r>
                      <w:rPr>
                        <w:rFonts w:ascii="Times New Roman"/>
                        <w:w w:val="75"/>
                        <w:sz w:val="16"/>
                      </w:rPr>
                      <w:t>110</w:t>
                    </w:r>
                  </w:p>
                  <w:p w:rsidR="0018722C">
                    <w:pPr>
                      <w:spacing w:line="240" w:lineRule="auto" w:before="1"/>
                      <w:rPr>
                        <w:sz w:val="14"/>
                      </w:rPr>
                    </w:pPr>
                  </w:p>
                  <w:p w:rsidR="0018722C">
                    <w:pPr>
                      <w:spacing w:before="0"/>
                      <w:ind w:leftChars="0" w:left="32" w:rightChars="0" w:right="0" w:firstLineChars="0" w:firstLine="0"/>
                      <w:jc w:val="left"/>
                      <w:rPr>
                        <w:rFonts w:ascii="Times New Roman"/>
                        <w:sz w:val="16"/>
                      </w:rPr>
                    </w:pPr>
                    <w:r>
                      <w:rPr>
                        <w:rFonts w:ascii="Times New Roman"/>
                        <w:w w:val="75"/>
                        <w:sz w:val="16"/>
                      </w:rPr>
                      <w:t>100</w:t>
                    </w:r>
                  </w:p>
                  <w:p w:rsidR="0018722C">
                    <w:pPr>
                      <w:spacing w:line="240" w:lineRule="auto" w:before="1"/>
                      <w:rPr>
                        <w:sz w:val="14"/>
                      </w:rPr>
                    </w:pPr>
                  </w:p>
                  <w:p w:rsidR="0018722C">
                    <w:pPr>
                      <w:spacing w:before="0"/>
                      <w:ind w:leftChars="0" w:left="90" w:rightChars="0" w:right="0" w:firstLineChars="0" w:firstLine="0"/>
                      <w:jc w:val="left"/>
                      <w:rPr>
                        <w:rFonts w:ascii="Times New Roman"/>
                        <w:sz w:val="16"/>
                      </w:rPr>
                    </w:pPr>
                    <w:r>
                      <w:rPr>
                        <w:rFonts w:ascii="Times New Roman"/>
                        <w:w w:val="75"/>
                        <w:sz w:val="16"/>
                      </w:rPr>
                      <w:t>90</w:t>
                    </w:r>
                  </w:p>
                  <w:p w:rsidR="0018722C">
                    <w:pPr>
                      <w:spacing w:before="51"/>
                      <w:ind w:leftChars="0" w:left="379" w:rightChars="0" w:right="137" w:firstLineChars="0" w:firstLine="0"/>
                      <w:jc w:val="center"/>
                      <w:rPr>
                        <w:rFonts w:ascii="Times New Roman"/>
                        <w:sz w:val="16"/>
                      </w:rPr>
                    </w:pPr>
                    <w:r>
                      <w:rPr>
                        <w:rFonts w:ascii="Times New Roman"/>
                        <w:w w:val="75"/>
                        <w:sz w:val="16"/>
                      </w:rPr>
                      <w:t>1999 2000 2001 2002 2003 2004 2005 2006 2007 2008 2009 2010 2011</w:t>
                    </w:r>
                  </w:p>
                </w:txbxContent>
              </v:textbox>
              <v:stroke dashstyle="solid"/>
              <w10:wrap type="none"/>
            </v:shape>
            <w10:wrap type="topAndBottom"/>
          </v:group>
        </w:pict>
      </w:r>
      <w:r>
        <w:pict>
          <v:group style="position:absolute;margin-left:299.365753pt;margin-top:8.586345pt;width:202.4pt;height:161.3pt;mso-position-horizontal-relative:page;mso-position-vertical-relative:paragraph;z-index:4216;mso-wrap-distance-left:0;mso-wrap-distance-right:0" coordorigin="5987,172" coordsize="4048,3226">
            <v:rect style="position:absolute;left:6328;top:549;width:3612;height:2284" filled="true" fillcolor="#c0c0c0" stroked="false">
              <v:fill type="solid"/>
            </v:rect>
            <v:line style="position:absolute" from="6333,2389" to="9935,2389" stroked="true" strokeweight=".66131pt" strokecolor="#000000">
              <v:stroke dashstyle="solid"/>
            </v:line>
            <v:line style="position:absolute" from="6333,1924" to="9935,1924" stroked="true" strokeweight=".66131pt" strokecolor="#000000">
              <v:stroke dashstyle="solid"/>
            </v:line>
            <v:line style="position:absolute" from="6333,1472" to="9935,1472" stroked="true" strokeweight=".66131pt" strokecolor="#000000">
              <v:stroke dashstyle="solid"/>
            </v:line>
            <v:line style="position:absolute" from="6333,1007" to="9935,1007" stroked="true" strokeweight=".66131pt" strokecolor="#000000">
              <v:stroke dashstyle="solid"/>
            </v:line>
            <v:line style="position:absolute" from="6333,556" to="9935,556" stroked="true" strokeweight=".66131pt" strokecolor="#000000">
              <v:stroke dashstyle="solid"/>
            </v:line>
            <v:line style="position:absolute" from="6333,556" to="9935,556" stroked="true" strokeweight=".66131pt" strokecolor="#808080">
              <v:stroke dashstyle="solid"/>
            </v:line>
            <v:line style="position:absolute" from="9945,556" to="9945,2827" stroked="true" strokeweight=".490874pt" strokecolor="#808080">
              <v:stroke dashstyle="solid"/>
            </v:line>
            <v:line style="position:absolute" from="9945,2840" to="6343,2840" stroked="true" strokeweight=".66131pt" strokecolor="#808080">
              <v:stroke dashstyle="solid"/>
            </v:line>
            <v:line style="position:absolute" from="6333,2840" to="6333,569" stroked="true" strokeweight=".490874pt" strokecolor="#808080">
              <v:stroke dashstyle="solid"/>
            </v:line>
            <v:line style="position:absolute" from="6333,556" to="6333,2827" stroked="true" strokeweight=".490874pt" strokecolor="#000000">
              <v:stroke dashstyle="solid"/>
            </v:line>
            <v:line style="position:absolute" from="6333,2840" to="6353,2840" stroked="true" strokeweight=".66131pt" strokecolor="#000000">
              <v:stroke dashstyle="solid"/>
            </v:line>
            <v:line style="position:absolute" from="6333,2389" to="6353,2389" stroked="true" strokeweight=".66131pt" strokecolor="#000000">
              <v:stroke dashstyle="solid"/>
            </v:line>
            <v:line style="position:absolute" from="6333,1924" to="6353,1924" stroked="true" strokeweight=".66131pt" strokecolor="#000000">
              <v:stroke dashstyle="solid"/>
            </v:line>
            <v:line style="position:absolute" from="6333,1472" to="6353,1472" stroked="true" strokeweight=".66131pt" strokecolor="#000000">
              <v:stroke dashstyle="solid"/>
            </v:line>
            <v:line style="position:absolute" from="6333,1007" to="6353,1007" stroked="true" strokeweight=".66131pt" strokecolor="#000000">
              <v:stroke dashstyle="solid"/>
            </v:line>
            <v:line style="position:absolute" from="6333,556" to="6353,556" stroked="true" strokeweight=".66131pt" strokecolor="#000000">
              <v:stroke dashstyle="solid"/>
            </v:line>
            <v:line style="position:absolute" from="6333,2840" to="9935,2840" stroked="true" strokeweight=".66131pt" strokecolor="#000000">
              <v:stroke dashstyle="solid"/>
            </v:line>
            <v:line style="position:absolute" from="6333,2840" to="6333,2813" stroked="true" strokeweight=".490874pt" strokecolor="#000000">
              <v:stroke dashstyle="solid"/>
            </v:line>
            <v:line style="position:absolute" from="6609,2840" to="6609,2813" stroked="true" strokeweight=".490874pt" strokecolor="#000000">
              <v:stroke dashstyle="solid"/>
            </v:line>
            <v:line style="position:absolute" from="6884,2840" to="6884,2813" stroked="true" strokeweight=".490874pt" strokecolor="#000000">
              <v:stroke dashstyle="solid"/>
            </v:line>
            <v:line style="position:absolute" from="7169,2840" to="7169,2813" stroked="true" strokeweight=".490874pt" strokecolor="#000000">
              <v:stroke dashstyle="solid"/>
            </v:line>
            <v:line style="position:absolute" from="7445,2840" to="7445,2813" stroked="true" strokeweight=".490874pt" strokecolor="#000000">
              <v:stroke dashstyle="solid"/>
            </v:line>
            <v:line style="position:absolute" from="7721,2840" to="7721,2813" stroked="true" strokeweight=".490874pt" strokecolor="#000000">
              <v:stroke dashstyle="solid"/>
            </v:line>
            <v:line style="position:absolute" from="7996,2840" to="7996,2813" stroked="true" strokeweight=".490874pt" strokecolor="#000000">
              <v:stroke dashstyle="solid"/>
            </v:line>
            <v:line style="position:absolute" from="8282,2840" to="8282,2813" stroked="true" strokeweight=".490874pt" strokecolor="#000000">
              <v:stroke dashstyle="solid"/>
            </v:line>
            <v:line style="position:absolute" from="8557,2840" to="8557,2813" stroked="true" strokeweight=".490874pt" strokecolor="#000000">
              <v:stroke dashstyle="solid"/>
            </v:line>
            <v:line style="position:absolute" from="8833,2840" to="8833,2813" stroked="true" strokeweight=".490874pt" strokecolor="#000000">
              <v:stroke dashstyle="solid"/>
            </v:line>
            <v:line style="position:absolute" from="9108,2840" to="9108,2813" stroked="true" strokeweight=".490874pt" strokecolor="#000000">
              <v:stroke dashstyle="solid"/>
            </v:line>
            <v:line style="position:absolute" from="9394,2840" to="9394,2813" stroked="true" strokeweight=".490874pt" strokecolor="#000000">
              <v:stroke dashstyle="solid"/>
            </v:line>
            <v:line style="position:absolute" from="9669,2840" to="9669,2813" stroked="true" strokeweight=".490874pt" strokecolor="#000000">
              <v:stroke dashstyle="solid"/>
            </v:line>
            <v:line style="position:absolute" from="9945,2840" to="9945,2813" stroked="true" strokeweight=".490874pt" strokecolor="#000000">
              <v:stroke dashstyle="solid"/>
            </v:line>
            <v:line style="position:absolute" from="6471,2269" to="6746,1672" stroked="true" strokeweight=".520706pt" strokecolor="#090909">
              <v:stroke dashstyle="solid"/>
            </v:line>
            <v:line style="position:absolute" from="6746,1658" to="7032,2495" stroked="true" strokeweight=".508643pt" strokecolor="#090909">
              <v:stroke dashstyle="solid"/>
            </v:line>
            <v:line style="position:absolute" from="7032,2508" to="7297,2641" stroked="true" strokeweight=".627285pt" strokecolor="#090909">
              <v:stroke dashstyle="solid"/>
            </v:line>
            <v:line style="position:absolute" from="7307,2641" to="7583,1831" stroked="true" strokeweight=".508550pt" strokecolor="#090909">
              <v:stroke dashstyle="solid"/>
            </v:line>
            <v:line style="position:absolute" from="7583,1818" to="7849,1578" stroked="true" strokeweight=".585109pt" strokecolor="#090909">
              <v:stroke dashstyle="solid"/>
            </v:line>
            <v:line style="position:absolute" from="7858,1565" to="8134,1472" stroked="true" strokeweight=".643864pt" strokecolor="#090909">
              <v:stroke dashstyle="solid"/>
            </v:line>
            <v:line style="position:absolute" from="8144,1472" to="8410,994" stroked="true" strokeweight=".531089pt" strokecolor="#090909">
              <v:stroke dashstyle="solid"/>
            </v:line>
            <v:line style="position:absolute" from="8419,981" to="8695,1924" stroked="true" strokeweight=".504292pt" strokecolor="#090909">
              <v:stroke dashstyle="solid"/>
            </v:line>
            <v:line style="position:absolute" from="8695,1937" to="8971,888" stroked="true" strokeweight=".501877pt" strokecolor="#090909">
              <v:stroke dashstyle="solid"/>
            </v:line>
            <v:line style="position:absolute" from="8971,875" to="9246,1658" stroked="true" strokeweight=".509616pt" strokecolor="#090909">
              <v:stroke dashstyle="solid"/>
            </v:line>
            <v:line style="position:absolute" from="9246,1672" to="9532,569" stroked="true" strokeweight=".501589pt" strokecolor="#090909">
              <v:stroke dashstyle="solid"/>
            </v:line>
            <v:line style="position:absolute" from="9532,556" to="9807,2229" stroked="true" strokeweight=".495363pt" strokecolor="#090909">
              <v:stroke dashstyle="solid"/>
            </v:line>
            <v:shape style="position:absolute;left:6441;top:2229;width:60;height:80" coordorigin="6441,2229" coordsize="60,80" path="m6471,2229l6441,2269,6471,2309,6500,2269,6471,2229xe" filled="true" fillcolor="#090909" stroked="false">
              <v:path arrowok="t"/>
              <v:fill type="solid"/>
            </v:shape>
            <v:shape style="position:absolute;left:6441;top:2229;width:60;height:80" coordorigin="6441,2229" coordsize="60,80" path="m6471,2229l6500,2269,6471,2309,6441,2269,6471,2229xe" filled="false" stroked="true" strokeweight=".551879pt" strokecolor="#090909">
              <v:path arrowok="t"/>
              <v:stroke dashstyle="solid"/>
            </v:shape>
            <v:shape style="position:absolute;left:6716;top:1618;width:60;height:80" coordorigin="6717,1619" coordsize="60,80" path="m6746,1619l6717,1658,6746,1698,6776,1658,6746,1619xe" filled="true" fillcolor="#090909" stroked="false">
              <v:path arrowok="t"/>
              <v:fill type="solid"/>
            </v:shape>
            <v:shape style="position:absolute;left:6716;top:1618;width:60;height:80" coordorigin="6717,1619" coordsize="60,80" path="m6746,1619l6776,1658,6746,1698,6717,1658,6746,1619xe" filled="false" stroked="true" strokeweight=".551898pt" strokecolor="#090909">
              <v:path arrowok="t"/>
              <v:stroke dashstyle="solid"/>
            </v:shape>
            <v:shape style="position:absolute;left:7002;top:2468;width:60;height:80" coordorigin="7002,2468" coordsize="60,80" path="m7032,2468l7002,2508,7032,2548,7061,2508,7032,2468xe" filled="true" fillcolor="#090909" stroked="false">
              <v:path arrowok="t"/>
              <v:fill type="solid"/>
            </v:shape>
            <v:shape style="position:absolute;left:7002;top:2468;width:60;height:80" coordorigin="7002,2468" coordsize="60,80" path="m7032,2468l7061,2508,7032,2548,7002,2508,7032,2468xe" filled="false" stroked="true" strokeweight=".55186pt" strokecolor="#090909">
              <v:path arrowok="t"/>
              <v:stroke dashstyle="solid"/>
            </v:shape>
            <v:shape style="position:absolute;left:7277;top:2601;width:60;height:80" coordorigin="7278,2601" coordsize="60,80" path="m7307,2601l7278,2641,7307,2681,7337,2641,7307,2601xe" filled="true" fillcolor="#090909" stroked="false">
              <v:path arrowok="t"/>
              <v:fill type="solid"/>
            </v:shape>
            <v:shape style="position:absolute;left:7277;top:2601;width:60;height:80" coordorigin="7278,2601" coordsize="60,80" path="m7307,2601l7337,2641,7307,2681,7278,2641,7307,2601xe" filled="false" stroked="true" strokeweight=".551879pt" strokecolor="#090909">
              <v:path arrowok="t"/>
              <v:stroke dashstyle="solid"/>
            </v:shape>
            <v:shape style="position:absolute;left:7553;top:1777;width:59;height:80" coordorigin="7553,1778" coordsize="59,80" path="m7583,1778l7553,1818,7583,1857,7612,1818,7583,1778xe" filled="true" fillcolor="#090909" stroked="false">
              <v:path arrowok="t"/>
              <v:fill type="solid"/>
            </v:shape>
            <v:shape style="position:absolute;left:7553;top:1777;width:59;height:80" coordorigin="7553,1778" coordsize="59,80" path="m7583,1778l7612,1818,7583,1857,7553,1818,7583,1778xe" filled="false" stroked="true" strokeweight=".551496pt" strokecolor="#090909">
              <v:path arrowok="t"/>
              <v:stroke dashstyle="solid"/>
            </v:shape>
            <v:shape style="position:absolute;left:7828;top:1525;width:59;height:80" coordorigin="7829,1526" coordsize="59,80" path="m7858,1526l7829,1565,7858,1605,7888,1565,7858,1526xe" filled="true" fillcolor="#090909" stroked="false">
              <v:path arrowok="t"/>
              <v:fill type="solid"/>
            </v:shape>
            <v:shape style="position:absolute;left:7828;top:1525;width:59;height:80" coordorigin="7829,1526" coordsize="59,80" path="m7858,1526l7888,1565,7858,1605,7829,1565,7858,1526xe" filled="false" stroked="true" strokeweight=".551516pt" strokecolor="#090909">
              <v:path arrowok="t"/>
              <v:stroke dashstyle="solid"/>
            </v:shape>
            <v:shape style="position:absolute;left:8114;top:1432;width:59;height:80" coordorigin="8114,1432" coordsize="59,80" path="m8144,1432l8114,1472,8144,1512,8173,1472,8144,1432xe" filled="true" fillcolor="#090909" stroked="false">
              <v:path arrowok="t"/>
              <v:fill type="solid"/>
            </v:shape>
            <v:shape style="position:absolute;left:8114;top:1432;width:59;height:80" coordorigin="8114,1432" coordsize="59,80" path="m8144,1432l8173,1472,8144,1512,8114,1472,8144,1432xe" filled="false" stroked="true" strokeweight=".550791pt" strokecolor="#090909">
              <v:path arrowok="t"/>
              <v:stroke dashstyle="solid"/>
            </v:shape>
            <v:shape style="position:absolute;left:8389;top:941;width:59;height:80" coordorigin="8390,941" coordsize="59,80" path="m8419,941l8390,981,8419,1021,8449,981,8419,941xe" filled="true" fillcolor="#090909" stroked="false">
              <v:path arrowok="t"/>
              <v:fill type="solid"/>
            </v:shape>
            <v:shape style="position:absolute;left:8389;top:941;width:59;height:80" coordorigin="8390,941" coordsize="59,80" path="m8419,941l8449,981,8419,1021,8390,981,8419,941xe" filled="false" stroked="true" strokeweight=".551039pt" strokecolor="#090909">
              <v:path arrowok="t"/>
              <v:stroke dashstyle="solid"/>
            </v:shape>
            <v:shape style="position:absolute;left:8665;top:1897;width:59;height:80" coordorigin="8666,1897" coordsize="59,80" path="m8695,1897l8666,1937,8695,1977,8725,1937,8695,1897xe" filled="true" fillcolor="#090909" stroked="false">
              <v:path arrowok="t"/>
              <v:fill type="solid"/>
            </v:shape>
            <v:shape style="position:absolute;left:8665;top:1897;width:59;height:80" coordorigin="8666,1897" coordsize="59,80" path="m8695,1897l8725,1937,8695,1977,8666,1937,8695,1897xe" filled="false" stroked="true" strokeweight=".551516pt" strokecolor="#090909">
              <v:path arrowok="t"/>
              <v:stroke dashstyle="solid"/>
            </v:shape>
            <v:shape style="position:absolute;left:8940;top:835;width:60;height:80" coordorigin="8941,835" coordsize="60,80" path="m8971,835l8941,875,8971,915,9000,875,8971,835xe" filled="true" fillcolor="#090909" stroked="false">
              <v:path arrowok="t"/>
              <v:fill type="solid"/>
            </v:shape>
            <v:shape style="position:absolute;left:8940;top:835;width:60;height:80" coordorigin="8941,835" coordsize="60,80" path="m8971,835l9000,875,8971,915,8941,875,8971,835xe" filled="false" stroked="true" strokeweight=".55142pt" strokecolor="#090909">
              <v:path arrowok="t"/>
              <v:stroke dashstyle="solid"/>
            </v:shape>
            <v:shape style="position:absolute;left:9216;top:1631;width:60;height:80" coordorigin="9216,1632" coordsize="60,80" path="m9246,1632l9216,1672,9246,1711,9276,1672,9246,1632xe" filled="true" fillcolor="#090909" stroked="false">
              <v:path arrowok="t"/>
              <v:fill type="solid"/>
            </v:shape>
            <v:shape style="position:absolute;left:9216;top:1631;width:60;height:80" coordorigin="9216,1632" coordsize="60,80" path="m9246,1632l9276,1672,9246,1711,9216,1672,9246,1632xe" filled="false" stroked="true" strokeweight=".551879pt" strokecolor="#090909">
              <v:path arrowok="t"/>
              <v:stroke dashstyle="solid"/>
            </v:shape>
            <v:shape style="position:absolute;left:9501;top:516;width:60;height:80" coordorigin="9502,516" coordsize="60,80" path="m9532,516l9502,556,9532,596,9561,556,9532,516xe" filled="true" fillcolor="#090909" stroked="false">
              <v:path arrowok="t"/>
              <v:fill type="solid"/>
            </v:shape>
            <v:shape style="position:absolute;left:9501;top:516;width:60;height:80" coordorigin="9502,516" coordsize="60,80" path="m9532,516l9561,556,9532,596,9502,556,9532,516xe" filled="false" stroked="true" strokeweight=".55142pt" strokecolor="#090909">
              <v:path arrowok="t"/>
              <v:stroke dashstyle="solid"/>
            </v:shape>
            <v:shape style="position:absolute;left:9777;top:2202;width:60;height:80" coordorigin="9777,2202" coordsize="60,80" path="m9807,2202l9777,2243,9807,2282,9837,2243,9807,2202xe" filled="true" fillcolor="#090909" stroked="false">
              <v:path arrowok="t"/>
              <v:fill type="solid"/>
            </v:shape>
            <v:shape style="position:absolute;left:9777;top:2202;width:60;height:80" coordorigin="9777,2202" coordsize="60,80" path="m9807,2202l9837,2243,9807,2282,9777,2243,9807,2202xe" filled="false" stroked="true" strokeweight=".55142pt" strokecolor="#090909">
              <v:path arrowok="t"/>
              <v:stroke dashstyle="solid"/>
            </v:shape>
            <v:shape style="position:absolute;left:5993;top:177;width:4035;height:3214" type="#_x0000_t202" filled="false" stroked="true" strokeweight=".617182pt" strokecolor="#000000">
              <v:textbox inset="0,0,0,0">
                <w:txbxContent>
                  <w:p w:rsidR="0018722C">
                    <w:pPr>
                      <w:spacing w:line="231" w:lineRule="exact" w:before="0"/>
                      <w:ind w:leftChars="0" w:left="306" w:rightChars="0" w:right="149" w:firstLineChars="0" w:firstLine="0"/>
                      <w:jc w:val="center"/>
                      <w:rPr>
                        <w:sz w:val="18"/>
                      </w:rPr>
                    </w:pPr>
                    <w:r>
                      <w:rPr>
                        <w:w w:val="85"/>
                        <w:sz w:val="18"/>
                      </w:rPr>
                      <w:t>海 南</w:t>
                    </w:r>
                  </w:p>
                  <w:p w:rsidR="0018722C">
                    <w:pPr>
                      <w:spacing w:before="56"/>
                      <w:ind w:leftChars="0" w:left="33" w:rightChars="0" w:right="0" w:firstLineChars="0" w:firstLine="0"/>
                      <w:jc w:val="left"/>
                      <w:rPr>
                        <w:rFonts w:ascii="Times New Roman"/>
                        <w:sz w:val="14"/>
                      </w:rPr>
                    </w:pPr>
                    <w:r>
                      <w:rPr>
                        <w:rFonts w:ascii="Times New Roman"/>
                        <w:w w:val="85"/>
                        <w:sz w:val="14"/>
                      </w:rPr>
                      <w:t>140</w:t>
                    </w:r>
                  </w:p>
                  <w:p w:rsidR="0018722C">
                    <w:pPr>
                      <w:spacing w:line="240" w:lineRule="auto" w:before="2"/>
                      <w:rPr>
                        <w:sz w:val="22"/>
                      </w:rPr>
                    </w:pPr>
                  </w:p>
                  <w:p w:rsidR="0018722C">
                    <w:pPr>
                      <w:spacing w:before="0"/>
                      <w:ind w:leftChars="0" w:left="33" w:rightChars="0" w:right="0" w:firstLineChars="0" w:firstLine="0"/>
                      <w:jc w:val="left"/>
                      <w:rPr>
                        <w:rFonts w:ascii="Times New Roman"/>
                        <w:sz w:val="14"/>
                      </w:rPr>
                    </w:pPr>
                    <w:r>
                      <w:rPr>
                        <w:rFonts w:ascii="Times New Roman"/>
                        <w:w w:val="85"/>
                        <w:sz w:val="14"/>
                      </w:rPr>
                      <w:t>130</w:t>
                    </w:r>
                  </w:p>
                  <w:p w:rsidR="0018722C">
                    <w:pPr>
                      <w:spacing w:line="240" w:lineRule="auto" w:before="2"/>
                      <w:rPr>
                        <w:sz w:val="23"/>
                      </w:rPr>
                    </w:pPr>
                  </w:p>
                  <w:p w:rsidR="0018722C">
                    <w:pPr>
                      <w:spacing w:before="1"/>
                      <w:ind w:leftChars="0" w:left="33" w:rightChars="0" w:right="0" w:firstLineChars="0" w:firstLine="0"/>
                      <w:jc w:val="left"/>
                      <w:rPr>
                        <w:rFonts w:ascii="Times New Roman"/>
                        <w:sz w:val="14"/>
                      </w:rPr>
                    </w:pPr>
                    <w:r>
                      <w:rPr>
                        <w:rFonts w:ascii="Times New Roman"/>
                        <w:w w:val="85"/>
                        <w:sz w:val="14"/>
                      </w:rPr>
                      <w:t>120</w:t>
                    </w:r>
                  </w:p>
                  <w:p w:rsidR="0018722C">
                    <w:pPr>
                      <w:spacing w:line="240" w:lineRule="auto" w:before="2"/>
                      <w:rPr>
                        <w:sz w:val="22"/>
                      </w:rPr>
                    </w:pPr>
                  </w:p>
                  <w:p w:rsidR="0018722C">
                    <w:pPr>
                      <w:spacing w:before="0"/>
                      <w:ind w:leftChars="0" w:left="33" w:rightChars="0" w:right="0" w:firstLineChars="0" w:firstLine="0"/>
                      <w:jc w:val="left"/>
                      <w:rPr>
                        <w:rFonts w:ascii="Times New Roman"/>
                        <w:sz w:val="14"/>
                      </w:rPr>
                    </w:pPr>
                    <w:r>
                      <w:rPr>
                        <w:rFonts w:ascii="Times New Roman"/>
                        <w:w w:val="85"/>
                        <w:sz w:val="14"/>
                      </w:rPr>
                      <w:t>110</w:t>
                    </w:r>
                  </w:p>
                  <w:p w:rsidR="0018722C">
                    <w:pPr>
                      <w:spacing w:line="240" w:lineRule="auto" w:before="2"/>
                      <w:rPr>
                        <w:sz w:val="23"/>
                      </w:rPr>
                    </w:pPr>
                  </w:p>
                  <w:p w:rsidR="0018722C">
                    <w:pPr>
                      <w:spacing w:before="0"/>
                      <w:ind w:leftChars="0" w:left="33" w:rightChars="0" w:right="0" w:firstLineChars="0" w:firstLine="0"/>
                      <w:jc w:val="left"/>
                      <w:rPr>
                        <w:rFonts w:ascii="Times New Roman"/>
                        <w:sz w:val="14"/>
                      </w:rPr>
                    </w:pPr>
                    <w:r>
                      <w:rPr>
                        <w:rFonts w:ascii="Times New Roman"/>
                        <w:w w:val="85"/>
                        <w:sz w:val="14"/>
                      </w:rPr>
                      <w:t>100</w:t>
                    </w:r>
                  </w:p>
                  <w:p w:rsidR="0018722C">
                    <w:pPr>
                      <w:spacing w:line="240" w:lineRule="auto" w:before="2"/>
                      <w:rPr>
                        <w:sz w:val="22"/>
                      </w:rPr>
                    </w:pPr>
                  </w:p>
                  <w:p w:rsidR="0018722C">
                    <w:pPr>
                      <w:spacing w:before="0"/>
                      <w:ind w:leftChars="0" w:left="92" w:rightChars="0" w:right="0" w:firstLineChars="0" w:firstLine="0"/>
                      <w:jc w:val="left"/>
                      <w:rPr>
                        <w:rFonts w:ascii="Times New Roman"/>
                        <w:sz w:val="14"/>
                      </w:rPr>
                    </w:pPr>
                    <w:r>
                      <w:rPr>
                        <w:rFonts w:ascii="Times New Roman"/>
                        <w:w w:val="85"/>
                        <w:sz w:val="14"/>
                      </w:rPr>
                      <w:t>90</w:t>
                    </w:r>
                  </w:p>
                  <w:p w:rsidR="0018722C">
                    <w:pPr>
                      <w:spacing w:before="51"/>
                      <w:ind w:leftChars="0" w:left="394" w:rightChars="0" w:right="149" w:firstLineChars="0" w:firstLine="0"/>
                      <w:jc w:val="center"/>
                      <w:rPr>
                        <w:rFonts w:ascii="Times New Roman"/>
                        <w:sz w:val="14"/>
                      </w:rPr>
                    </w:pPr>
                    <w:r>
                      <w:rPr>
                        <w:rFonts w:ascii="Times New Roman"/>
                        <w:w w:val="85"/>
                        <w:sz w:val="14"/>
                      </w:rPr>
                      <w:t>1999 2000 2001 2002 2003 2004 2005 2006 2007 2008 2009 2010 2011</w:t>
                    </w:r>
                  </w:p>
                </w:txbxContent>
              </v:textbox>
              <v:stroke dashstyle="solid"/>
              <w10:wrap type="none"/>
            </v:shape>
            <w10:wrap type="topAndBottom"/>
          </v:group>
        </w:pict>
      </w:r>
      <w:r>
        <w:pict>
          <v:group style="position:absolute;margin-left:92.261864pt;margin-top:181.978806pt;width:202.15pt;height:167.3pt;mso-position-horizontal-relative:page;mso-position-vertical-relative:paragraph;z-index:4264;mso-wrap-distance-left:0;mso-wrap-distance-right:0" coordorigin="1845,3640" coordsize="4043,3346">
            <v:rect style="position:absolute;left:2186;top:4028;width:3606;height:2377" filled="true" fillcolor="#c0c0c0" stroked="false">
              <v:fill type="solid"/>
            </v:rect>
            <v:line style="position:absolute" from="2192,6016" to="5788,6016" stroked="true" strokeweight=".68038pt" strokecolor="#000000">
              <v:stroke dashstyle="solid"/>
            </v:line>
            <v:line style="position:absolute" from="2192,5620" to="5788,5620" stroked="true" strokeweight=".68038pt" strokecolor="#000000">
              <v:stroke dashstyle="solid"/>
            </v:line>
            <v:line style="position:absolute" from="2192,5223" to="5788,5223" stroked="true" strokeweight=".68038pt" strokecolor="#000000">
              <v:stroke dashstyle="solid"/>
            </v:line>
            <v:line style="position:absolute" from="2192,4827" to="5788,4827" stroked="true" strokeweight=".68038pt" strokecolor="#000000">
              <v:stroke dashstyle="solid"/>
            </v:line>
            <v:line style="position:absolute" from="2192,4431" to="5788,4431" stroked="true" strokeweight=".68038pt" strokecolor="#000000">
              <v:stroke dashstyle="solid"/>
            </v:line>
            <v:line style="position:absolute" from="2192,4035" to="5788,4035" stroked="true" strokeweight=".68038pt" strokecolor="#000000">
              <v:stroke dashstyle="solid"/>
            </v:line>
            <v:line style="position:absolute" from="2192,4035" to="5788,4035" stroked="true" strokeweight=".68038pt" strokecolor="#808080">
              <v:stroke dashstyle="solid"/>
            </v:line>
            <v:line style="position:absolute" from="5798,4035" to="5798,6398" stroked="true" strokeweight=".491448pt" strokecolor="#808080">
              <v:stroke dashstyle="solid"/>
            </v:line>
            <v:line style="position:absolute" from="5798,6412" to="2202,6412" stroked="true" strokeweight=".68038pt" strokecolor="#808080">
              <v:stroke dashstyle="solid"/>
            </v:line>
            <v:line style="position:absolute" from="2192,6412" to="2192,4049" stroked="true" strokeweight=".491448pt" strokecolor="#808080">
              <v:stroke dashstyle="solid"/>
            </v:line>
            <v:line style="position:absolute" from="2192,4035" to="2192,6398" stroked="true" strokeweight=".491448pt" strokecolor="#000000">
              <v:stroke dashstyle="solid"/>
            </v:line>
            <v:line style="position:absolute" from="2192,6412" to="2211,6412" stroked="true" strokeweight=".68038pt" strokecolor="#000000">
              <v:stroke dashstyle="solid"/>
            </v:line>
            <v:line style="position:absolute" from="2192,6016" to="2211,6016" stroked="true" strokeweight=".68038pt" strokecolor="#000000">
              <v:stroke dashstyle="solid"/>
            </v:line>
            <v:line style="position:absolute" from="2192,5620" to="2211,5620" stroked="true" strokeweight=".68038pt" strokecolor="#000000">
              <v:stroke dashstyle="solid"/>
            </v:line>
            <v:line style="position:absolute" from="2192,5223" to="2211,5223" stroked="true" strokeweight=".68038pt" strokecolor="#000000">
              <v:stroke dashstyle="solid"/>
            </v:line>
            <v:line style="position:absolute" from="2192,4827" to="2211,4827" stroked="true" strokeweight=".68038pt" strokecolor="#000000">
              <v:stroke dashstyle="solid"/>
            </v:line>
            <v:line style="position:absolute" from="2192,4431" to="2211,4431" stroked="true" strokeweight=".68038pt" strokecolor="#000000">
              <v:stroke dashstyle="solid"/>
            </v:line>
            <v:line style="position:absolute" from="2192,4035" to="2211,4035" stroked="true" strokeweight=".68038pt" strokecolor="#000000">
              <v:stroke dashstyle="solid"/>
            </v:line>
            <v:line style="position:absolute" from="2192,6412" to="5788,6412" stroked="true" strokeweight=".68038pt" strokecolor="#000000">
              <v:stroke dashstyle="solid"/>
            </v:line>
            <v:line style="position:absolute" from="2192,6412" to="2192,6385" stroked="true" strokeweight=".491448pt" strokecolor="#000000">
              <v:stroke dashstyle="solid"/>
            </v:line>
            <v:line style="position:absolute" from="2467,6412" to="2467,6385" stroked="true" strokeweight=".491448pt" strokecolor="#000000">
              <v:stroke dashstyle="solid"/>
            </v:line>
            <v:line style="position:absolute" from="2743,6412" to="2743,6385" stroked="true" strokeweight=".491448pt" strokecolor="#000000">
              <v:stroke dashstyle="solid"/>
            </v:line>
            <v:line style="position:absolute" from="3019,6412" to="3019,6385" stroked="true" strokeweight=".491448pt" strokecolor="#000000">
              <v:stroke dashstyle="solid"/>
            </v:line>
            <v:line style="position:absolute" from="3305,6412" to="3305,6385" stroked="true" strokeweight=".491448pt" strokecolor="#000000">
              <v:stroke dashstyle="solid"/>
            </v:line>
            <v:line style="position:absolute" from="3581,6412" to="3581,6385" stroked="true" strokeweight=".491448pt" strokecolor="#000000">
              <v:stroke dashstyle="solid"/>
            </v:line>
            <v:line style="position:absolute" from="3857,6412" to="3857,6385" stroked="true" strokeweight=".491448pt" strokecolor="#000000">
              <v:stroke dashstyle="solid"/>
            </v:line>
            <v:line style="position:absolute" from="4133,6412" to="4133,6385" stroked="true" strokeweight=".491448pt" strokecolor="#000000">
              <v:stroke dashstyle="solid"/>
            </v:line>
            <v:line style="position:absolute" from="4409,6412" to="4409,6385" stroked="true" strokeweight=".491448pt" strokecolor="#000000">
              <v:stroke dashstyle="solid"/>
            </v:line>
            <v:line style="position:absolute" from="4684,6412" to="4684,6385" stroked="true" strokeweight=".491448pt" strokecolor="#000000">
              <v:stroke dashstyle="solid"/>
            </v:line>
            <v:line style="position:absolute" from="4970,6412" to="4970,6385" stroked="true" strokeweight=".491448pt" strokecolor="#000000">
              <v:stroke dashstyle="solid"/>
            </v:line>
            <v:line style="position:absolute" from="5246,6412" to="5246,6385" stroked="true" strokeweight=".491448pt" strokecolor="#000000">
              <v:stroke dashstyle="solid"/>
            </v:line>
            <v:line style="position:absolute" from="5522,6412" to="5522,6385" stroked="true" strokeweight=".491448pt" strokecolor="#000000">
              <v:stroke dashstyle="solid"/>
            </v:line>
            <v:line style="position:absolute" from="5798,6412" to="5798,6385" stroked="true" strokeweight=".491448pt" strokecolor="#000000">
              <v:stroke dashstyle="solid"/>
            </v:line>
            <v:line style="position:absolute" from="2330,5634" to="2605,4568" stroked="true" strokeweight=".503287pt" strokecolor="#090909">
              <v:stroke dashstyle="solid"/>
            </v:line>
            <v:line style="position:absolute" from="2605,4554" to="2871,4704" stroked="true" strokeweight=".634794pt" strokecolor="#090909">
              <v:stroke dashstyle="solid"/>
            </v:line>
            <v:line style="position:absolute" from="2881,4704" to="3167,5306" stroked="true" strokeweight=".526257pt" strokecolor="#090909">
              <v:stroke dashstyle="solid"/>
            </v:line>
            <v:line style="position:absolute" from="3167,5319" to="3433,5155" stroked="true" strokeweight=".628462pt" strokecolor="#090909">
              <v:stroke dashstyle="solid"/>
            </v:line>
            <v:line style="position:absolute" from="3443,5155" to="3719,4295" stroked="true" strokeweight=".509055pt" strokecolor="#090909">
              <v:stroke dashstyle="solid"/>
            </v:line>
            <v:line style="position:absolute" from="3719,4281" to="3995,6303" stroked="true" strokeweight=".494903pt" strokecolor="#090909">
              <v:stroke dashstyle="solid"/>
            </v:line>
            <v:line style="position:absolute" from="3995,6316" to="4270,5196" stroked="true" strokeweight=".502246pt" strokecolor="#090909">
              <v:stroke dashstyle="solid"/>
            </v:line>
            <v:line style="position:absolute" from="4270,5183" to="4546,4295" stroked="true" strokeweight=".508086pt" strokecolor="#090909">
              <v:stroke dashstyle="solid"/>
            </v:line>
            <v:line style="position:absolute" from="4546,4281" to="4822,5073" stroked="true" strokeweight=".511898pt" strokecolor="#090909">
              <v:stroke dashstyle="solid"/>
            </v:line>
            <v:line style="position:absolute" from="4822,5087" to="5108,5866" stroked="true" strokeweight=".513798pt" strokecolor="#090909">
              <v:stroke dashstyle="solid"/>
            </v:line>
            <v:line style="position:absolute" from="5108,5879" to="5384,5128" stroked="true" strokeweight=".513904pt" strokecolor="#090909">
              <v:stroke dashstyle="solid"/>
            </v:line>
            <v:line style="position:absolute" from="5384,5114" to="5650,5032" stroked="true" strokeweight=".664129pt" strokecolor="#090909">
              <v:stroke dashstyle="solid"/>
            </v:line>
            <v:shape style="position:absolute;left:2299;top:5592;width:60;height:83" coordorigin="2300,5592" coordsize="60,83" path="m2330,5592l2300,5634,2330,5674,2359,5634,2330,5592xe" filled="true" fillcolor="#090909" stroked="false">
              <v:path arrowok="t"/>
              <v:fill type="solid"/>
            </v:shape>
            <v:shape style="position:absolute;left:2299;top:5592;width:60;height:83" coordorigin="2300,5592" coordsize="60,83" path="m2330,5592l2359,5634,2330,5674,2300,5634,2330,5592xe" filled="false" stroked="true" strokeweight=".556204pt" strokecolor="#090909">
              <v:path arrowok="t"/>
              <v:stroke dashstyle="solid"/>
            </v:shape>
            <v:shape style="position:absolute;left:2575;top:4513;width:60;height:82" coordorigin="2576,4513" coordsize="60,82" path="m2605,4513l2576,4554,2605,4595,2635,4554,2605,4513xe" filled="true" fillcolor="#090909" stroked="false">
              <v:path arrowok="t"/>
              <v:fill type="solid"/>
            </v:shape>
            <v:shape style="position:absolute;left:2575;top:4513;width:60;height:82" coordorigin="2576,4513" coordsize="60,82" path="m2605,4513l2635,4554,2605,4595,2576,4554,2605,4513xe" filled="false" stroked="true" strokeweight=".556641pt" strokecolor="#090909">
              <v:path arrowok="t"/>
              <v:stroke dashstyle="solid"/>
            </v:shape>
            <v:shape style="position:absolute;left:2851;top:4663;width:60;height:82" coordorigin="2852,4664" coordsize="60,82" path="m2881,4664l2852,4704,2881,4745,2911,4704,2881,4664xe" filled="true" fillcolor="#090909" stroked="false">
              <v:path arrowok="t"/>
              <v:fill type="solid"/>
            </v:shape>
            <v:shape style="position:absolute;left:2851;top:4663;width:60;height:82" coordorigin="2852,4664" coordsize="60,82" path="m2881,4664l2911,4704,2881,4745,2852,4704,2881,4664xe" filled="false" stroked="true" strokeweight=".556851pt" strokecolor="#090909">
              <v:path arrowok="t"/>
              <v:stroke dashstyle="solid"/>
            </v:shape>
            <v:shape style="position:absolute;left:3137;top:5278;width:59;height:83" coordorigin="3137,5278" coordsize="59,83" path="m3167,5278l3137,5319,3167,5360,3196,5319,3167,5278xe" filled="true" fillcolor="#090909" stroked="false">
              <v:path arrowok="t"/>
              <v:fill type="solid"/>
            </v:shape>
            <v:shape style="position:absolute;left:3137;top:5278;width:59;height:83" coordorigin="3137,5278" coordsize="59,83" path="m3167,5278l3196,5319,3167,5360,3137,5319,3167,5278xe" filled="false" stroked="true" strokeweight=".555725pt" strokecolor="#090909">
              <v:path arrowok="t"/>
              <v:stroke dashstyle="solid"/>
            </v:shape>
            <v:shape style="position:absolute;left:3413;top:5114;width:60;height:83" coordorigin="3413,5114" coordsize="60,83" path="m3443,5114l3413,5155,3443,5196,3472,5155,3443,5114xe" filled="true" fillcolor="#090909" stroked="false">
              <v:path arrowok="t"/>
              <v:fill type="solid"/>
            </v:shape>
            <v:shape style="position:absolute;left:3413;top:5114;width:60;height:83" coordorigin="3413,5114" coordsize="60,83" path="m3443,5114l3472,5155,3443,5196,3413,5155,3443,5114xe" filled="false" stroked="true" strokeweight=".555829pt" strokecolor="#090909">
              <v:path arrowok="t"/>
              <v:stroke dashstyle="solid"/>
            </v:shape>
            <v:shape style="position:absolute;left:3689;top:4239;width:60;height:83" coordorigin="3689,4240" coordsize="60,83" path="m3719,4240l3689,4281,3719,4322,3748,4281,3719,4240xe" filled="true" fillcolor="#090909" stroked="false">
              <v:path arrowok="t"/>
              <v:fill type="solid"/>
            </v:shape>
            <v:shape style="position:absolute;left:3689;top:4239;width:60;height:83" coordorigin="3689,4240" coordsize="60,83" path="m3719,4240l3748,4281,3719,4322,3689,4281,3719,4240xe" filled="false" stroked="true" strokeweight=".555809pt" strokecolor="#090909">
              <v:path arrowok="t"/>
              <v:stroke dashstyle="solid"/>
            </v:shape>
            <v:shape style="position:absolute;left:3965;top:6275;width:59;height:83" coordorigin="3965,6276" coordsize="59,83" path="m3995,6276l3965,6316,3995,6358,4024,6316,3995,6276xe" filled="true" fillcolor="#090909" stroked="false">
              <v:path arrowok="t"/>
              <v:fill type="solid"/>
            </v:shape>
            <v:shape style="position:absolute;left:3965;top:6275;width:59;height:83" coordorigin="3965,6276" coordsize="59,83" path="m3995,6276l4024,6316,3995,6358,3965,6316,3995,6276xe" filled="false" stroked="true" strokeweight=".5556pt" strokecolor="#090909">
              <v:path arrowok="t"/>
              <v:stroke dashstyle="solid"/>
            </v:shape>
            <v:shape style="position:absolute;left:4241;top:5141;width:59;height:82" coordorigin="4241,5142" coordsize="59,82" path="m4270,5142l4241,5183,4270,5223,4300,5183,4270,5142xe" filled="true" fillcolor="#090909" stroked="false">
              <v:path arrowok="t"/>
              <v:fill type="solid"/>
            </v:shape>
            <v:shape style="position:absolute;left:4241;top:5141;width:59;height:82" coordorigin="4241,5142" coordsize="59,82" path="m4270,5142l4300,5183,4270,5223,4241,5183,4270,5142xe" filled="false" stroked="true" strokeweight=".556099pt" strokecolor="#090909">
              <v:path arrowok="t"/>
              <v:stroke dashstyle="solid"/>
            </v:shape>
            <v:shape style="position:absolute;left:4516;top:4239;width:60;height:83" coordorigin="4517,4240" coordsize="60,83" path="m4546,4240l4517,4281,4546,4322,4576,4281,4546,4240xe" filled="true" fillcolor="#090909" stroked="false">
              <v:path arrowok="t"/>
              <v:fill type="solid"/>
            </v:shape>
            <v:shape style="position:absolute;left:4516;top:4239;width:60;height:83" coordorigin="4517,4240" coordsize="60,83" path="m4546,4240l4576,4281,4546,4322,4517,4281,4546,4240xe" filled="false" stroked="true" strokeweight=".556224pt" strokecolor="#090909">
              <v:path arrowok="t"/>
              <v:stroke dashstyle="solid"/>
            </v:shape>
            <v:shape style="position:absolute;left:4792;top:5045;width:60;height:83" coordorigin="4793,5046" coordsize="60,83" path="m4822,5046l4793,5087,4822,5128,4852,5087,4822,5046xe" filled="true" fillcolor="#090909" stroked="false">
              <v:path arrowok="t"/>
              <v:fill type="solid"/>
            </v:shape>
            <v:shape style="position:absolute;left:4792;top:5045;width:60;height:83" coordorigin="4793,5046" coordsize="60,83" path="m4822,5046l4852,5087,4822,5128,4793,5087,4822,5046xe" filled="false" stroked="true" strokeweight=".556224pt" strokecolor="#090909">
              <v:path arrowok="t"/>
              <v:stroke dashstyle="solid"/>
            </v:shape>
            <v:shape style="position:absolute;left:5078;top:5838;width:60;height:83" coordorigin="5078,5838" coordsize="60,83" path="m5108,5838l5078,5879,5108,5920,5138,5879,5108,5838xe" filled="true" fillcolor="#090909" stroked="false">
              <v:path arrowok="t"/>
              <v:fill type="solid"/>
            </v:shape>
            <v:shape style="position:absolute;left:5078;top:5838;width:60;height:83" coordorigin="5078,5838" coordsize="60,83" path="m5108,5838l5138,5879,5108,5920,5078,5879,5108,5838xe" filled="false" stroked="true" strokeweight=".556224pt" strokecolor="#090909">
              <v:path arrowok="t"/>
              <v:stroke dashstyle="solid"/>
            </v:shape>
            <v:shape style="position:absolute;left:5354;top:5073;width:60;height:83" coordorigin="5354,5073" coordsize="60,83" path="m5384,5073l5354,5114,5384,5155,5413,5114,5384,5073xe" filled="true" fillcolor="#090909" stroked="false">
              <v:path arrowok="t"/>
              <v:fill type="solid"/>
            </v:shape>
            <v:shape style="position:absolute;left:5354;top:5073;width:60;height:83" coordorigin="5354,5073" coordsize="60,83" path="m5384,5073l5413,5114,5384,5155,5354,5114,5384,5073xe" filled="false" stroked="true" strokeweight=".556224pt" strokecolor="#090909">
              <v:path arrowok="t"/>
              <v:stroke dashstyle="solid"/>
            </v:shape>
            <v:shape style="position:absolute;left:5630;top:4991;width:59;height:83" coordorigin="5630,4991" coordsize="59,83" path="m5660,4991l5630,5032,5660,5073,5689,5032,5660,4991xe" filled="true" fillcolor="#090909" stroked="false">
              <v:path arrowok="t"/>
              <v:fill type="solid"/>
            </v:shape>
            <v:shape style="position:absolute;left:5630;top:4991;width:59;height:83" coordorigin="5630,4991" coordsize="59,83" path="m5660,4991l5689,5032,5660,5073,5630,5032,5660,4991xe" filled="false" stroked="true" strokeweight=".555663pt" strokecolor="#090909">
              <v:path arrowok="t"/>
              <v:stroke dashstyle="solid"/>
            </v:shape>
            <v:shape style="position:absolute;left:1851;top:3645;width:4030;height:3334" type="#_x0000_t202" filled="false" stroked="true" strokeweight=".630679pt" strokecolor="#000000">
              <v:textbox inset="0,0,0,0">
                <w:txbxContent>
                  <w:p w:rsidR="0018722C">
                    <w:pPr>
                      <w:spacing w:line="239" w:lineRule="exact" w:before="0"/>
                      <w:ind w:leftChars="0" w:left="299" w:rightChars="0" w:right="132" w:firstLineChars="0" w:firstLine="0"/>
                      <w:jc w:val="center"/>
                      <w:rPr>
                        <w:sz w:val="19"/>
                      </w:rPr>
                    </w:pPr>
                    <w:r>
                      <w:rPr>
                        <w:w w:val="85"/>
                        <w:sz w:val="19"/>
                      </w:rPr>
                      <w:t>西 藏</w:t>
                    </w:r>
                  </w:p>
                  <w:p w:rsidR="0018722C">
                    <w:pPr>
                      <w:spacing w:before="52"/>
                      <w:ind w:leftChars="0" w:left="33" w:rightChars="0" w:right="0" w:firstLineChars="0" w:firstLine="0"/>
                      <w:jc w:val="left"/>
                      <w:rPr>
                        <w:rFonts w:ascii="Times New Roman"/>
                        <w:sz w:val="15"/>
                      </w:rPr>
                    </w:pPr>
                    <w:r>
                      <w:rPr>
                        <w:rFonts w:ascii="Times New Roman"/>
                        <w:w w:val="80"/>
                        <w:sz w:val="15"/>
                      </w:rPr>
                      <w:t>170</w:t>
                    </w:r>
                  </w:p>
                  <w:p w:rsidR="0018722C">
                    <w:pPr>
                      <w:spacing w:line="240" w:lineRule="auto" w:before="1"/>
                      <w:rPr>
                        <w:sz w:val="17"/>
                      </w:rPr>
                    </w:pPr>
                  </w:p>
                  <w:p w:rsidR="0018722C">
                    <w:pPr>
                      <w:spacing w:before="0"/>
                      <w:ind w:leftChars="0" w:left="33" w:rightChars="0" w:right="0" w:firstLineChars="0" w:firstLine="0"/>
                      <w:jc w:val="left"/>
                      <w:rPr>
                        <w:rFonts w:ascii="Times New Roman"/>
                        <w:sz w:val="15"/>
                      </w:rPr>
                    </w:pPr>
                    <w:r>
                      <w:rPr>
                        <w:rFonts w:ascii="Times New Roman"/>
                        <w:w w:val="80"/>
                        <w:sz w:val="15"/>
                      </w:rPr>
                      <w:t>150</w:t>
                    </w:r>
                  </w:p>
                  <w:p w:rsidR="0018722C">
                    <w:pPr>
                      <w:spacing w:line="240" w:lineRule="auto" w:before="1"/>
                      <w:rPr>
                        <w:sz w:val="17"/>
                      </w:rPr>
                    </w:pPr>
                  </w:p>
                  <w:p w:rsidR="0018722C">
                    <w:pPr>
                      <w:spacing w:before="0"/>
                      <w:ind w:leftChars="0" w:left="33" w:rightChars="0" w:right="0" w:firstLineChars="0" w:firstLine="0"/>
                      <w:jc w:val="left"/>
                      <w:rPr>
                        <w:rFonts w:ascii="Times New Roman"/>
                        <w:sz w:val="15"/>
                      </w:rPr>
                    </w:pPr>
                    <w:r>
                      <w:rPr>
                        <w:rFonts w:ascii="Times New Roman"/>
                        <w:w w:val="80"/>
                        <w:sz w:val="15"/>
                      </w:rPr>
                      <w:t>130</w:t>
                    </w:r>
                  </w:p>
                  <w:p w:rsidR="0018722C">
                    <w:pPr>
                      <w:spacing w:line="240" w:lineRule="auto" w:before="0"/>
                      <w:rPr>
                        <w:sz w:val="17"/>
                      </w:rPr>
                    </w:pPr>
                  </w:p>
                  <w:p w:rsidR="0018722C">
                    <w:pPr>
                      <w:spacing w:before="1"/>
                      <w:ind w:leftChars="0" w:left="33" w:rightChars="0" w:right="0" w:firstLineChars="0" w:firstLine="0"/>
                      <w:jc w:val="left"/>
                      <w:rPr>
                        <w:rFonts w:ascii="Times New Roman"/>
                        <w:sz w:val="15"/>
                      </w:rPr>
                    </w:pPr>
                    <w:r>
                      <w:rPr>
                        <w:rFonts w:ascii="Times New Roman"/>
                        <w:w w:val="80"/>
                        <w:sz w:val="15"/>
                      </w:rPr>
                      <w:t>110</w:t>
                    </w:r>
                  </w:p>
                  <w:p w:rsidR="0018722C">
                    <w:pPr>
                      <w:spacing w:line="240" w:lineRule="auto" w:before="1"/>
                      <w:rPr>
                        <w:sz w:val="17"/>
                      </w:rPr>
                    </w:pPr>
                  </w:p>
                  <w:p w:rsidR="0018722C">
                    <w:pPr>
                      <w:spacing w:before="0"/>
                      <w:ind w:leftChars="0" w:left="92" w:rightChars="0" w:right="0" w:firstLineChars="0" w:firstLine="0"/>
                      <w:jc w:val="left"/>
                      <w:rPr>
                        <w:rFonts w:ascii="Times New Roman"/>
                        <w:sz w:val="15"/>
                      </w:rPr>
                    </w:pPr>
                    <w:r>
                      <w:rPr>
                        <w:rFonts w:ascii="Times New Roman"/>
                        <w:w w:val="80"/>
                        <w:sz w:val="15"/>
                      </w:rPr>
                      <w:t>90</w:t>
                    </w:r>
                  </w:p>
                  <w:p w:rsidR="0018722C">
                    <w:pPr>
                      <w:spacing w:line="240" w:lineRule="auto" w:before="0"/>
                      <w:rPr>
                        <w:sz w:val="17"/>
                      </w:rPr>
                    </w:pPr>
                  </w:p>
                  <w:p w:rsidR="0018722C">
                    <w:pPr>
                      <w:spacing w:before="1"/>
                      <w:ind w:leftChars="0" w:left="92" w:rightChars="0" w:right="0" w:firstLineChars="0" w:firstLine="0"/>
                      <w:jc w:val="left"/>
                      <w:rPr>
                        <w:rFonts w:ascii="Times New Roman"/>
                        <w:sz w:val="15"/>
                      </w:rPr>
                    </w:pPr>
                    <w:r>
                      <w:rPr>
                        <w:rFonts w:ascii="Times New Roman"/>
                        <w:w w:val="80"/>
                        <w:sz w:val="15"/>
                      </w:rPr>
                      <w:t>70</w:t>
                    </w:r>
                  </w:p>
                  <w:p w:rsidR="0018722C">
                    <w:pPr>
                      <w:spacing w:line="240" w:lineRule="auto" w:before="1"/>
                      <w:rPr>
                        <w:sz w:val="17"/>
                      </w:rPr>
                    </w:pPr>
                  </w:p>
                  <w:p w:rsidR="0018722C">
                    <w:pPr>
                      <w:spacing w:before="0"/>
                      <w:ind w:leftChars="0" w:left="92" w:rightChars="0" w:right="0" w:firstLineChars="0" w:firstLine="0"/>
                      <w:jc w:val="left"/>
                      <w:rPr>
                        <w:rFonts w:ascii="Times New Roman"/>
                        <w:sz w:val="15"/>
                      </w:rPr>
                    </w:pPr>
                    <w:r>
                      <w:rPr>
                        <w:rFonts w:ascii="Times New Roman"/>
                        <w:w w:val="80"/>
                        <w:sz w:val="15"/>
                      </w:rPr>
                      <w:t>50</w:t>
                    </w:r>
                  </w:p>
                  <w:p w:rsidR="0018722C">
                    <w:pPr>
                      <w:spacing w:before="45"/>
                      <w:ind w:leftChars="0" w:left="377" w:rightChars="0" w:right="132" w:firstLineChars="0" w:firstLine="0"/>
                      <w:jc w:val="center"/>
                      <w:rPr>
                        <w:rFonts w:ascii="Times New Roman"/>
                        <w:sz w:val="15"/>
                      </w:rPr>
                    </w:pPr>
                    <w:r>
                      <w:rPr>
                        <w:rFonts w:ascii="Times New Roman"/>
                        <w:w w:val="80"/>
                        <w:sz w:val="15"/>
                      </w:rPr>
                      <w:t>1999 2000 2001 2002 2003 2004 2005 2006 2007 2008 2009 2010 2011</w:t>
                    </w:r>
                  </w:p>
                </w:txbxContent>
              </v:textbox>
              <v:stroke dashstyle="solid"/>
              <w10:wrap type="none"/>
            </v:shape>
            <w10:wrap type="topAndBottom"/>
          </v:group>
        </w:pict>
      </w:r>
      <w:r>
        <w:pict>
          <v:group style="position:absolute;margin-left:299.160828pt;margin-top:182.110092pt;width:202.05pt;height:167.05pt;mso-position-horizontal-relative:page;mso-position-vertical-relative:paragraph;z-index:4312;mso-wrap-distance-left:0;mso-wrap-distance-right:0" coordorigin="5983,3642" coordsize="4041,3341">
            <v:rect style="position:absolute;left:6326;top:4046;width:3603;height:2332" filled="true" fillcolor="#c0c0c0" stroked="false">
              <v:fill type="solid"/>
            </v:rect>
            <v:line style="position:absolute" from="6331,6059" to="9924,6059" stroked="true" strokeweight=".708222pt" strokecolor="#000000">
              <v:stroke dashstyle="solid"/>
            </v:line>
            <v:line style="position:absolute" from="6331,5718" to="9924,5718" stroked="true" strokeweight=".708222pt" strokecolor="#000000">
              <v:stroke dashstyle="solid"/>
            </v:line>
            <v:line style="position:absolute" from="6331,5390" to="9924,5390" stroked="true" strokeweight=".708222pt" strokecolor="#000000">
              <v:stroke dashstyle="solid"/>
            </v:line>
            <v:line style="position:absolute" from="6331,5049" to="9924,5049" stroked="true" strokeweight=".708222pt" strokecolor="#000000">
              <v:stroke dashstyle="solid"/>
            </v:line>
            <v:line style="position:absolute" from="6331,4722" to="9924,4722" stroked="true" strokeweight=".708222pt" strokecolor="#000000">
              <v:stroke dashstyle="solid"/>
            </v:line>
            <v:line style="position:absolute" from="6331,4381" to="9924,4381" stroked="true" strokeweight=".708222pt" strokecolor="#000000">
              <v:stroke dashstyle="solid"/>
            </v:line>
            <v:line style="position:absolute" from="6331,4054" to="9924,4054" stroked="true" strokeweight=".708222pt" strokecolor="#000000">
              <v:stroke dashstyle="solid"/>
            </v:line>
            <v:line style="position:absolute" from="6331,4054" to="9924,4054" stroked="true" strokeweight=".708222pt" strokecolor="#808080">
              <v:stroke dashstyle="solid"/>
            </v:line>
            <v:line style="position:absolute" from="9934,4054" to="9934,6372" stroked="true" strokeweight=".49365pt" strokecolor="#808080">
              <v:stroke dashstyle="solid"/>
            </v:line>
            <v:line style="position:absolute" from="9934,6386" to="6341,6386" stroked="true" strokeweight=".708222pt" strokecolor="#808080">
              <v:stroke dashstyle="solid"/>
            </v:line>
            <v:line style="position:absolute" from="6331,6386" to="6331,4068" stroked="true" strokeweight=".49365pt" strokecolor="#808080">
              <v:stroke dashstyle="solid"/>
            </v:line>
            <v:line style="position:absolute" from="6331,4054" to="6331,6372" stroked="true" strokeweight=".49365pt" strokecolor="#000000">
              <v:stroke dashstyle="solid"/>
            </v:line>
            <v:line style="position:absolute" from="6331,6386" to="6351,6386" stroked="true" strokeweight=".708222pt" strokecolor="#000000">
              <v:stroke dashstyle="solid"/>
            </v:line>
            <v:line style="position:absolute" from="6331,6059" to="6351,6059" stroked="true" strokeweight=".708222pt" strokecolor="#000000">
              <v:stroke dashstyle="solid"/>
            </v:line>
            <v:line style="position:absolute" from="6331,5718" to="6351,5718" stroked="true" strokeweight=".708222pt" strokecolor="#000000">
              <v:stroke dashstyle="solid"/>
            </v:line>
            <v:line style="position:absolute" from="6331,5390" to="6351,5390" stroked="true" strokeweight=".708222pt" strokecolor="#000000">
              <v:stroke dashstyle="solid"/>
            </v:line>
            <v:line style="position:absolute" from="6331,5049" to="6351,5049" stroked="true" strokeweight=".708222pt" strokecolor="#000000">
              <v:stroke dashstyle="solid"/>
            </v:line>
            <v:line style="position:absolute" from="6331,4722" to="6351,4722" stroked="true" strokeweight=".708222pt" strokecolor="#000000">
              <v:stroke dashstyle="solid"/>
            </v:line>
            <v:line style="position:absolute" from="6331,4381" to="6351,4381" stroked="true" strokeweight=".708222pt" strokecolor="#000000">
              <v:stroke dashstyle="solid"/>
            </v:line>
            <v:line style="position:absolute" from="6331,4054" to="6351,4054" stroked="true" strokeweight=".708222pt" strokecolor="#000000">
              <v:stroke dashstyle="solid"/>
            </v:line>
            <v:line style="position:absolute" from="6331,6386" to="9924,6386" stroked="true" strokeweight=".708222pt" strokecolor="#000000">
              <v:stroke dashstyle="solid"/>
            </v:line>
            <v:line style="position:absolute" from="6331,6386" to="6331,6358" stroked="true" strokeweight=".49365pt" strokecolor="#000000">
              <v:stroke dashstyle="solid"/>
            </v:line>
            <v:line style="position:absolute" from="6608,6386" to="6608,6358" stroked="true" strokeweight=".49365pt" strokecolor="#000000">
              <v:stroke dashstyle="solid"/>
            </v:line>
            <v:line style="position:absolute" from="6885,6386" to="6885,6358" stroked="true" strokeweight=".49365pt" strokecolor="#000000">
              <v:stroke dashstyle="solid"/>
            </v:line>
            <v:line style="position:absolute" from="7163,6386" to="7163,6358" stroked="true" strokeweight=".49365pt" strokecolor="#000000">
              <v:stroke dashstyle="solid"/>
            </v:line>
            <v:line style="position:absolute" from="7440,6386" to="7440,6358" stroked="true" strokeweight=".49365pt" strokecolor="#000000">
              <v:stroke dashstyle="solid"/>
            </v:line>
            <v:line style="position:absolute" from="7717,6386" to="7717,6358" stroked="true" strokeweight=".49365pt" strokecolor="#000000">
              <v:stroke dashstyle="solid"/>
            </v:line>
            <v:line style="position:absolute" from="7994,6386" to="7994,6358" stroked="true" strokeweight=".49365pt" strokecolor="#000000">
              <v:stroke dashstyle="solid"/>
            </v:line>
            <v:line style="position:absolute" from="8271,6386" to="8271,6358" stroked="true" strokeweight=".49365pt" strokecolor="#000000">
              <v:stroke dashstyle="solid"/>
            </v:line>
            <v:line style="position:absolute" from="8548,6386" to="8548,6358" stroked="true" strokeweight=".49365pt" strokecolor="#000000">
              <v:stroke dashstyle="solid"/>
            </v:line>
            <v:line style="position:absolute" from="8825,6386" to="8825,6358" stroked="true" strokeweight=".49365pt" strokecolor="#000000">
              <v:stroke dashstyle="solid"/>
            </v:line>
            <v:line style="position:absolute" from="9102,6386" to="9102,6358" stroked="true" strokeweight=".49365pt" strokecolor="#000000">
              <v:stroke dashstyle="solid"/>
            </v:line>
            <v:line style="position:absolute" from="9379,6386" to="9379,6358" stroked="true" strokeweight=".49365pt" strokecolor="#000000">
              <v:stroke dashstyle="solid"/>
            </v:line>
            <v:line style="position:absolute" from="9656,6386" to="9656,6358" stroked="true" strokeweight=".49365pt" strokecolor="#000000">
              <v:stroke dashstyle="solid"/>
            </v:line>
            <v:line style="position:absolute" from="9934,6386" to="9934,6358" stroked="true" strokeweight=".49365pt" strokecolor="#000000">
              <v:stroke dashstyle="solid"/>
            </v:line>
            <v:line style="position:absolute" from="6470,5320" to="6737,5320" stroked="true" strokeweight=".708222pt" strokecolor="#090909">
              <v:stroke dashstyle="solid"/>
            </v:line>
            <v:line style="position:absolute" from="6747,5320" to="7014,4992" stroked="true" strokeweight=".579489pt" strokecolor="#090909">
              <v:stroke dashstyle="solid"/>
            </v:line>
            <v:line style="position:absolute" from="7024,4978" to="7291,5220" stroked="true" strokeweight=".611640pt" strokecolor="#090909">
              <v:stroke dashstyle="solid"/>
            </v:line>
            <v:line style="position:absolute" from="7301,5220" to="7568,5192" stroked="true" strokeweight=".705836pt" strokecolor="#090909">
              <v:stroke dashstyle="solid"/>
            </v:line>
            <v:line style="position:absolute" from="7578,5192" to="7855,6102" stroked="true" strokeweight=".511865pt" strokecolor="#090909">
              <v:stroke dashstyle="solid"/>
            </v:line>
            <v:line style="position:absolute" from="7855,6116" to="8133,4480" stroked="true" strokeweight=".499642pt" strokecolor="#090909">
              <v:stroke dashstyle="solid"/>
            </v:line>
            <v:line style="position:absolute" from="8133,4466" to="8399,4608" stroked="true" strokeweight=".660762pt" strokecolor="#090909">
              <v:stroke dashstyle="solid"/>
            </v:line>
            <v:line style="position:absolute" from="8410,4608" to="8677,4310" stroked="true" strokeweight=".588984pt" strokecolor="#090909">
              <v:stroke dashstyle="solid"/>
            </v:line>
            <v:line style="position:absolute" from="8687,4296" to="8964,4893" stroked="true" strokeweight=".531667pt" strokecolor="#090909">
              <v:stroke dashstyle="solid"/>
            </v:line>
            <v:line style="position:absolute" from="8964,4907" to="9241,4238" stroked="true" strokeweight=".525108pt" strokecolor="#090909">
              <v:stroke dashstyle="solid"/>
            </v:line>
            <v:line style="position:absolute" from="9241,4224" to="9508,4296" stroked="true" strokeweight=".693963pt" strokecolor="#090909">
              <v:stroke dashstyle="solid"/>
            </v:line>
            <v:line style="position:absolute" from="9518,4296" to="9785,4424" stroked="true" strokeweight=".668178pt" strokecolor="#090909">
              <v:stroke dashstyle="solid"/>
            </v:line>
            <v:shape style="position:absolute;left:6440;top:5277;width:60;height:85" coordorigin="6440,5277" coordsize="60,85" path="m6470,5277l6440,5320,6470,5362,6500,5320,6470,5277xe" filled="true" fillcolor="#090909" stroked="false">
              <v:path arrowok="t"/>
              <v:fill type="solid"/>
            </v:shape>
            <v:shape style="position:absolute;left:6440;top:5277;width:60;height:85" coordorigin="6440,5277" coordsize="60,85" path="m6470,5277l6500,5320,6470,5362,6440,5320,6470,5277xe" filled="false" stroked="true" strokeweight=".564367pt" strokecolor="#090909">
              <v:path arrowok="t"/>
              <v:stroke dashstyle="solid"/>
            </v:shape>
            <v:shape style="position:absolute;left:6717;top:5277;width:60;height:85" coordorigin="6717,5277" coordsize="60,85" path="m6747,5277l6717,5320,6747,5362,6777,5320,6747,5277xe" filled="true" fillcolor="#090909" stroked="false">
              <v:path arrowok="t"/>
              <v:fill type="solid"/>
            </v:shape>
            <v:shape style="position:absolute;left:6717;top:5277;width:60;height:85" coordorigin="6717,5277" coordsize="60,85" path="m6747,5277l6777,5320,6747,5362,6717,5320,6747,5277xe" filled="false" stroked="true" strokeweight=".564390pt" strokecolor="#090909">
              <v:path arrowok="t"/>
              <v:stroke dashstyle="solid"/>
            </v:shape>
            <v:shape style="position:absolute;left:6994;top:4935;width:60;height:86" coordorigin="6994,4936" coordsize="60,86" path="m7024,4936l6994,4978,7024,5021,7054,4978,7024,4936xe" filled="true" fillcolor="#090909" stroked="false">
              <v:path arrowok="t"/>
              <v:fill type="solid"/>
            </v:shape>
            <v:shape style="position:absolute;left:6994;top:4935;width:60;height:86" coordorigin="6994,4936" coordsize="60,86" path="m7024,4936l7054,4978,7024,5021,6994,4978,7024,4936xe" filled="false" stroked="true" strokeweight=".563765pt" strokecolor="#090909">
              <v:path arrowok="t"/>
              <v:stroke dashstyle="solid"/>
            </v:shape>
            <v:shape style="position:absolute;left:7271;top:5177;width:60;height:85" coordorigin="7271,5177" coordsize="60,85" path="m7301,5177l7271,5220,7301,5262,7331,5220,7301,5177xe" filled="true" fillcolor="#090909" stroked="false">
              <v:path arrowok="t"/>
              <v:fill type="solid"/>
            </v:shape>
            <v:shape style="position:absolute;left:7271;top:5177;width:60;height:85" coordorigin="7271,5177" coordsize="60,85" path="m7301,5177l7331,5220,7301,5262,7271,5220,7301,5177xe" filled="false" stroked="true" strokeweight=".563811pt" strokecolor="#090909">
              <v:path arrowok="t"/>
              <v:stroke dashstyle="solid"/>
            </v:shape>
            <v:shape style="position:absolute;left:7548;top:5148;width:60;height:86" coordorigin="7549,5149" coordsize="60,86" path="m7578,5149l7549,5192,7578,5234,7608,5192,7578,5149xe" filled="true" fillcolor="#090909" stroked="false">
              <v:path arrowok="t"/>
              <v:fill type="solid"/>
            </v:shape>
            <v:shape style="position:absolute;left:7548;top:5148;width:60;height:86" coordorigin="7549,5149" coordsize="60,86" path="m7578,5149l7608,5192,7578,5234,7549,5192,7578,5149xe" filled="false" stroked="true" strokeweight=".56335pt" strokecolor="#090909">
              <v:path arrowok="t"/>
              <v:stroke dashstyle="solid"/>
            </v:shape>
            <v:shape style="position:absolute;left:7825;top:6073;width:60;height:86" coordorigin="7826,6073" coordsize="60,86" path="m7855,6073l7826,6116,7855,6159,7885,6116,7855,6073xe" filled="true" fillcolor="#090909" stroked="false">
              <v:path arrowok="t"/>
              <v:fill type="solid"/>
            </v:shape>
            <v:shape style="position:absolute;left:7825;top:6073;width:60;height:86" coordorigin="7826,6073" coordsize="60,86" path="m7855,6073l7885,6116,7855,6159,7826,6116,7855,6073xe" filled="false" stroked="true" strokeweight=".56335pt" strokecolor="#090909">
              <v:path arrowok="t"/>
              <v:stroke dashstyle="solid"/>
            </v:shape>
            <v:shape style="position:absolute;left:8102;top:4423;width:60;height:86" coordorigin="8103,4424" coordsize="60,86" path="m8133,4424l8103,4466,8133,4509,8162,4466,8133,4424xe" filled="true" fillcolor="#090909" stroked="false">
              <v:path arrowok="t"/>
              <v:fill type="solid"/>
            </v:shape>
            <v:shape style="position:absolute;left:8102;top:4423;width:60;height:86" coordorigin="8103,4424" coordsize="60,86" path="m8133,4424l8162,4466,8133,4509,8103,4466,8133,4424xe" filled="false" stroked="true" strokeweight=".564274pt" strokecolor="#090909">
              <v:path arrowok="t"/>
              <v:stroke dashstyle="solid"/>
            </v:shape>
            <v:shape style="position:absolute;left:8379;top:4565;width:60;height:86" coordorigin="8380,4566" coordsize="60,86" path="m8410,4566l8380,4608,8410,4651,8439,4608,8410,4566xe" filled="true" fillcolor="#090909" stroked="false">
              <v:path arrowok="t"/>
              <v:fill type="solid"/>
            </v:shape>
            <v:shape style="position:absolute;left:8379;top:4565;width:60;height:86" coordorigin="8380,4566" coordsize="60,86" path="m8410,4566l8439,4608,8410,4651,8380,4608,8410,4566xe" filled="false" stroked="true" strokeweight=".563811pt" strokecolor="#090909">
              <v:path arrowok="t"/>
              <v:stroke dashstyle="solid"/>
            </v:shape>
            <v:shape style="position:absolute;left:8656;top:4252;width:60;height:86" coordorigin="8657,4253" coordsize="60,86" path="m8687,4253l8657,4296,8687,4338,8716,4296,8687,4253xe" filled="true" fillcolor="#090909" stroked="false">
              <v:path arrowok="t"/>
              <v:fill type="solid"/>
            </v:shape>
            <v:shape style="position:absolute;left:8656;top:4252;width:60;height:86" coordorigin="8657,4253" coordsize="60,86" path="m8687,4253l8716,4296,8687,4338,8657,4296,8687,4253xe" filled="false" stroked="true" strokeweight=".563811pt" strokecolor="#090909">
              <v:path arrowok="t"/>
              <v:stroke dashstyle="solid"/>
            </v:shape>
            <v:shape style="position:absolute;left:8934;top:4864;width:60;height:86" coordorigin="8934,4864" coordsize="60,86" path="m8964,4864l8934,4907,8964,4950,8993,4907,8964,4864xe" filled="true" fillcolor="#090909" stroked="false">
              <v:path arrowok="t"/>
              <v:fill type="solid"/>
            </v:shape>
            <v:shape style="position:absolute;left:8934;top:4864;width:60;height:86" coordorigin="8934,4864" coordsize="60,86" path="m8964,4864l8993,4907,8964,4950,8934,4907,8964,4864xe" filled="false" stroked="true" strokeweight=".563120pt" strokecolor="#090909">
              <v:path arrowok="t"/>
              <v:stroke dashstyle="solid"/>
            </v:shape>
            <v:shape style="position:absolute;left:9211;top:4181;width:60;height:85" coordorigin="9211,4182" coordsize="60,85" path="m9241,4182l9211,4224,9241,4267,9270,4224,9241,4182xe" filled="true" fillcolor="#090909" stroked="false">
              <v:path arrowok="t"/>
              <v:fill type="solid"/>
            </v:shape>
            <v:shape style="position:absolute;left:9211;top:4181;width:60;height:85" coordorigin="9211,4182" coordsize="60,85" path="m9241,4182l9270,4224,9241,4267,9211,4224,9241,4182xe" filled="false" stroked="true" strokeweight=".564043pt" strokecolor="#090909">
              <v:path arrowok="t"/>
              <v:stroke dashstyle="solid"/>
            </v:shape>
            <v:shape style="position:absolute;left:9488;top:4252;width:60;height:86" coordorigin="9488,4253" coordsize="60,86" path="m9518,4253l9488,4296,9518,4338,9548,4296,9518,4253xe" filled="true" fillcolor="#090909" stroked="false">
              <v:path arrowok="t"/>
              <v:fill type="solid"/>
            </v:shape>
            <v:shape style="position:absolute;left:9488;top:4252;width:60;height:86" coordorigin="9488,4253" coordsize="60,86" path="m9518,4253l9548,4296,9518,4338,9488,4296,9518,4253xe" filled="false" stroked="true" strokeweight=".56335pt" strokecolor="#090909">
              <v:path arrowok="t"/>
              <v:stroke dashstyle="solid"/>
            </v:shape>
            <v:shape style="position:absolute;left:9765;top:4380;width:60;height:86" coordorigin="9765,4381" coordsize="60,86" path="m9795,4381l9765,4424,9795,4466,9825,4424,9795,4381xe" filled="true" fillcolor="#090909" stroked="false">
              <v:path arrowok="t"/>
              <v:fill type="solid"/>
            </v:shape>
            <v:shape style="position:absolute;left:9765;top:4380;width:60;height:86" coordorigin="9765,4381" coordsize="60,86" path="m9795,4381l9825,4424,9795,4466,9765,4424,9795,4381xe" filled="false" stroked="true" strokeweight=".563120pt" strokecolor="#090909">
              <v:path arrowok="t"/>
              <v:stroke dashstyle="solid"/>
            </v:shape>
            <v:shape style="position:absolute;left:5989;top:3648;width:4028;height:3328" type="#_x0000_t202" filled="false" stroked="true" strokeweight=".65479pt" strokecolor="#000000">
              <v:textbox inset="0,0,0,0">
                <w:txbxContent>
                  <w:p w:rsidR="0018722C">
                    <w:pPr>
                      <w:spacing w:line="249" w:lineRule="exact" w:before="0"/>
                      <w:ind w:leftChars="0" w:left="298" w:rightChars="0" w:right="130" w:firstLineChars="0" w:firstLine="0"/>
                      <w:jc w:val="center"/>
                      <w:rPr>
                        <w:sz w:val="20"/>
                      </w:rPr>
                    </w:pPr>
                    <w:r>
                      <w:rPr>
                        <w:w w:val="80"/>
                        <w:sz w:val="20"/>
                      </w:rPr>
                      <w:t>新 疆</w:t>
                    </w:r>
                  </w:p>
                  <w:p w:rsidR="0018722C">
                    <w:pPr>
                      <w:spacing w:before="59"/>
                      <w:ind w:leftChars="0" w:left="33" w:rightChars="0" w:right="0" w:firstLineChars="0" w:firstLine="0"/>
                      <w:jc w:val="left"/>
                      <w:rPr>
                        <w:rFonts w:ascii="Times New Roman"/>
                        <w:sz w:val="15"/>
                      </w:rPr>
                    </w:pPr>
                    <w:r>
                      <w:rPr>
                        <w:rFonts w:ascii="Times New Roman"/>
                        <w:w w:val="85"/>
                        <w:sz w:val="15"/>
                      </w:rPr>
                      <w:t>120</w:t>
                    </w:r>
                  </w:p>
                  <w:p w:rsidR="0018722C">
                    <w:pPr>
                      <w:spacing w:line="240" w:lineRule="auto" w:before="10"/>
                      <w:rPr>
                        <w:sz w:val="11"/>
                      </w:rPr>
                    </w:pPr>
                  </w:p>
                  <w:p w:rsidR="0018722C">
                    <w:pPr>
                      <w:spacing w:before="0"/>
                      <w:ind w:leftChars="0" w:left="33" w:rightChars="0" w:right="0" w:firstLineChars="0" w:firstLine="0"/>
                      <w:jc w:val="left"/>
                      <w:rPr>
                        <w:rFonts w:ascii="Times New Roman"/>
                        <w:sz w:val="15"/>
                      </w:rPr>
                    </w:pPr>
                    <w:r>
                      <w:rPr>
                        <w:rFonts w:ascii="Times New Roman"/>
                        <w:w w:val="85"/>
                        <w:sz w:val="15"/>
                      </w:rPr>
                      <w:t>115</w:t>
                    </w:r>
                  </w:p>
                  <w:p w:rsidR="0018722C">
                    <w:pPr>
                      <w:spacing w:line="240" w:lineRule="auto" w:before="11"/>
                      <w:rPr>
                        <w:sz w:val="12"/>
                      </w:rPr>
                    </w:pPr>
                  </w:p>
                  <w:p w:rsidR="0018722C">
                    <w:pPr>
                      <w:spacing w:before="1"/>
                      <w:ind w:leftChars="0" w:left="33" w:rightChars="0" w:right="0" w:firstLineChars="0" w:firstLine="0"/>
                      <w:jc w:val="left"/>
                      <w:rPr>
                        <w:rFonts w:ascii="Times New Roman"/>
                        <w:sz w:val="15"/>
                      </w:rPr>
                    </w:pPr>
                    <w:r>
                      <w:rPr>
                        <w:rFonts w:ascii="Times New Roman"/>
                        <w:w w:val="85"/>
                        <w:sz w:val="15"/>
                      </w:rPr>
                      <w:t>110</w:t>
                    </w:r>
                  </w:p>
                  <w:p w:rsidR="0018722C">
                    <w:pPr>
                      <w:spacing w:line="240" w:lineRule="auto" w:before="10"/>
                      <w:rPr>
                        <w:sz w:val="11"/>
                      </w:rPr>
                    </w:pPr>
                  </w:p>
                  <w:p w:rsidR="0018722C">
                    <w:pPr>
                      <w:spacing w:before="0"/>
                      <w:ind w:leftChars="0" w:left="33" w:rightChars="0" w:right="0" w:firstLineChars="0" w:firstLine="0"/>
                      <w:jc w:val="left"/>
                      <w:rPr>
                        <w:rFonts w:ascii="Times New Roman"/>
                        <w:sz w:val="15"/>
                      </w:rPr>
                    </w:pPr>
                    <w:r>
                      <w:rPr>
                        <w:rFonts w:ascii="Times New Roman"/>
                        <w:w w:val="85"/>
                        <w:sz w:val="15"/>
                      </w:rPr>
                      <w:t>105</w:t>
                    </w:r>
                  </w:p>
                  <w:p w:rsidR="0018722C">
                    <w:pPr>
                      <w:spacing w:line="240" w:lineRule="auto" w:before="11"/>
                      <w:rPr>
                        <w:sz w:val="12"/>
                      </w:rPr>
                    </w:pPr>
                  </w:p>
                  <w:p w:rsidR="0018722C">
                    <w:pPr>
                      <w:spacing w:before="0"/>
                      <w:ind w:leftChars="0" w:left="33" w:rightChars="0" w:right="0" w:firstLineChars="0" w:firstLine="0"/>
                      <w:jc w:val="left"/>
                      <w:rPr>
                        <w:rFonts w:ascii="Times New Roman"/>
                        <w:sz w:val="15"/>
                      </w:rPr>
                    </w:pPr>
                    <w:r>
                      <w:rPr>
                        <w:rFonts w:ascii="Times New Roman"/>
                        <w:w w:val="85"/>
                        <w:sz w:val="15"/>
                      </w:rPr>
                      <w:t>100</w:t>
                    </w:r>
                  </w:p>
                  <w:p w:rsidR="0018722C">
                    <w:pPr>
                      <w:spacing w:line="240" w:lineRule="auto" w:before="9"/>
                      <w:rPr>
                        <w:sz w:val="11"/>
                      </w:rPr>
                    </w:pPr>
                  </w:p>
                  <w:p w:rsidR="0018722C">
                    <w:pPr>
                      <w:spacing w:before="1"/>
                      <w:ind w:leftChars="0" w:left="92" w:rightChars="0" w:right="0" w:firstLineChars="0" w:firstLine="0"/>
                      <w:jc w:val="left"/>
                      <w:rPr>
                        <w:rFonts w:ascii="Times New Roman"/>
                        <w:sz w:val="15"/>
                      </w:rPr>
                    </w:pPr>
                    <w:r>
                      <w:rPr>
                        <w:rFonts w:ascii="Times New Roman"/>
                        <w:w w:val="85"/>
                        <w:sz w:val="15"/>
                      </w:rPr>
                      <w:t>95</w:t>
                    </w:r>
                  </w:p>
                  <w:p w:rsidR="0018722C">
                    <w:pPr>
                      <w:spacing w:line="240" w:lineRule="auto" w:before="12"/>
                      <w:rPr>
                        <w:sz w:val="12"/>
                      </w:rPr>
                    </w:pPr>
                  </w:p>
                  <w:p w:rsidR="0018722C">
                    <w:pPr>
                      <w:spacing w:before="0"/>
                      <w:ind w:leftChars="0" w:left="92" w:rightChars="0" w:right="0" w:firstLineChars="0" w:firstLine="0"/>
                      <w:jc w:val="left"/>
                      <w:rPr>
                        <w:rFonts w:ascii="Times New Roman"/>
                        <w:sz w:val="15"/>
                      </w:rPr>
                    </w:pPr>
                    <w:r>
                      <w:rPr>
                        <w:rFonts w:ascii="Times New Roman"/>
                        <w:w w:val="85"/>
                        <w:sz w:val="15"/>
                      </w:rPr>
                      <w:t>90</w:t>
                    </w:r>
                  </w:p>
                  <w:p w:rsidR="0018722C">
                    <w:pPr>
                      <w:spacing w:line="240" w:lineRule="auto" w:before="10"/>
                      <w:rPr>
                        <w:sz w:val="11"/>
                      </w:rPr>
                    </w:pPr>
                  </w:p>
                  <w:p w:rsidR="0018722C">
                    <w:pPr>
                      <w:spacing w:before="0"/>
                      <w:ind w:leftChars="0" w:left="92" w:rightChars="0" w:right="0" w:firstLineChars="0" w:firstLine="0"/>
                      <w:jc w:val="left"/>
                      <w:rPr>
                        <w:rFonts w:ascii="Times New Roman"/>
                        <w:sz w:val="15"/>
                      </w:rPr>
                    </w:pPr>
                    <w:r>
                      <w:rPr>
                        <w:rFonts w:ascii="Times New Roman"/>
                        <w:w w:val="85"/>
                        <w:sz w:val="15"/>
                      </w:rPr>
                      <w:t>85</w:t>
                    </w:r>
                  </w:p>
                  <w:p w:rsidR="0018722C">
                    <w:pPr>
                      <w:spacing w:before="54"/>
                      <w:ind w:leftChars="0" w:left="377" w:rightChars="0" w:right="130" w:firstLineChars="0" w:firstLine="0"/>
                      <w:jc w:val="center"/>
                      <w:rPr>
                        <w:rFonts w:ascii="Times New Roman"/>
                        <w:sz w:val="15"/>
                      </w:rPr>
                    </w:pPr>
                    <w:r>
                      <w:rPr>
                        <w:rFonts w:ascii="Times New Roman"/>
                        <w:w w:val="80"/>
                        <w:sz w:val="15"/>
                      </w:rPr>
                      <w:t>1999 2000 2001 2002 2003 2004 2005 2006 2007 2008 2009 2010 2011</w:t>
                    </w:r>
                  </w:p>
                </w:txbxContent>
              </v:textbox>
              <v:stroke dashstyle="solid"/>
              <w10:wrap type="none"/>
            </v:shape>
            <w10:wrap type="topAndBottom"/>
          </v:group>
        </w:pict>
      </w:r>
      <w:r>
        <w:pict>
          <v:group style="position:absolute;margin-left:92.243004pt;margin-top:362.613281pt;width:202.2pt;height:162.2pt;mso-position-horizontal-relative:page;mso-position-vertical-relative:paragraph;z-index:4360;mso-wrap-distance-left:0;mso-wrap-distance-right:0" coordorigin="1845,7252" coordsize="4044,3244">
            <v:rect style="position:absolute;left:2186;top:7664;width:3606;height:2217" filled="true" fillcolor="#c0c0c0" stroked="false">
              <v:fill type="solid"/>
            </v:rect>
            <v:line style="position:absolute" from="2192,9526" to="5788,9526" stroked="true" strokeweight=".721189pt" strokecolor="#000000">
              <v:stroke dashstyle="solid"/>
            </v:line>
            <v:line style="position:absolute" from="2192,9149" to="5788,9149" stroked="true" strokeweight=".721189pt" strokecolor="#000000">
              <v:stroke dashstyle="solid"/>
            </v:line>
            <v:line style="position:absolute" from="2192,8787" to="5788,8787" stroked="true" strokeweight=".721189pt" strokecolor="#000000">
              <v:stroke dashstyle="solid"/>
            </v:line>
            <v:line style="position:absolute" from="2192,8410" to="5788,8410" stroked="true" strokeweight=".721189pt" strokecolor="#000000">
              <v:stroke dashstyle="solid"/>
            </v:line>
            <v:line style="position:absolute" from="2192,8048" to="5788,8048" stroked="true" strokeweight=".721189pt" strokecolor="#000000">
              <v:stroke dashstyle="solid"/>
            </v:line>
            <v:line style="position:absolute" from="2192,7672" to="5788,7672" stroked="true" strokeweight=".721189pt" strokecolor="#000000">
              <v:stroke dashstyle="solid"/>
            </v:line>
            <v:line style="position:absolute" from="2192,7672" to="5788,7672" stroked="true" strokeweight=".721189pt" strokecolor="#808080">
              <v:stroke dashstyle="solid"/>
            </v:line>
            <v:line style="position:absolute" from="5798,7672" to="5798,9874" stroked="true" strokeweight=".491448pt" strokecolor="#808080">
              <v:stroke dashstyle="solid"/>
            </v:line>
            <v:line style="position:absolute" from="5798,9888" to="2202,9888" stroked="true" strokeweight=".721189pt" strokecolor="#808080">
              <v:stroke dashstyle="solid"/>
            </v:line>
            <v:line style="position:absolute" from="2192,9888" to="2192,7686" stroked="true" strokeweight=".491448pt" strokecolor="#808080">
              <v:stroke dashstyle="solid"/>
            </v:line>
            <v:line style="position:absolute" from="2192,7672" to="2192,9874" stroked="true" strokeweight=".491448pt" strokecolor="#000000">
              <v:stroke dashstyle="solid"/>
            </v:line>
            <v:line style="position:absolute" from="2192,9888" to="2211,9888" stroked="true" strokeweight=".721189pt" strokecolor="#000000">
              <v:stroke dashstyle="solid"/>
            </v:line>
            <v:line style="position:absolute" from="2192,9526" to="2211,9526" stroked="true" strokeweight=".721189pt" strokecolor="#000000">
              <v:stroke dashstyle="solid"/>
            </v:line>
            <v:line style="position:absolute" from="2192,9149" to="2211,9149" stroked="true" strokeweight=".721189pt" strokecolor="#000000">
              <v:stroke dashstyle="solid"/>
            </v:line>
            <v:line style="position:absolute" from="2192,8787" to="2211,8787" stroked="true" strokeweight=".721189pt" strokecolor="#000000">
              <v:stroke dashstyle="solid"/>
            </v:line>
            <v:line style="position:absolute" from="2192,8410" to="2211,8410" stroked="true" strokeweight=".721189pt" strokecolor="#000000">
              <v:stroke dashstyle="solid"/>
            </v:line>
            <v:line style="position:absolute" from="2192,8048" to="2211,8048" stroked="true" strokeweight=".721189pt" strokecolor="#000000">
              <v:stroke dashstyle="solid"/>
            </v:line>
            <v:line style="position:absolute" from="2192,7672" to="2211,7672" stroked="true" strokeweight=".721189pt" strokecolor="#000000">
              <v:stroke dashstyle="solid"/>
            </v:line>
            <v:line style="position:absolute" from="2192,9888" to="5788,9888" stroked="true" strokeweight=".721189pt" strokecolor="#000000">
              <v:stroke dashstyle="solid"/>
            </v:line>
            <v:line style="position:absolute" from="2192,9888" to="2192,9859" stroked="true" strokeweight=".491448pt" strokecolor="#000000">
              <v:stroke dashstyle="solid"/>
            </v:line>
            <v:line style="position:absolute" from="2467,9888" to="2467,9859" stroked="true" strokeweight=".491448pt" strokecolor="#000000">
              <v:stroke dashstyle="solid"/>
            </v:line>
            <v:line style="position:absolute" from="2743,9888" to="2743,9859" stroked="true" strokeweight=".491448pt" strokecolor="#000000">
              <v:stroke dashstyle="solid"/>
            </v:line>
            <v:line style="position:absolute" from="3019,9888" to="3019,9859" stroked="true" strokeweight=".491448pt" strokecolor="#000000">
              <v:stroke dashstyle="solid"/>
            </v:line>
            <v:line style="position:absolute" from="3305,9888" to="3305,9859" stroked="true" strokeweight=".491448pt" strokecolor="#000000">
              <v:stroke dashstyle="solid"/>
            </v:line>
            <v:line style="position:absolute" from="3581,9888" to="3581,9859" stroked="true" strokeweight=".491448pt" strokecolor="#000000">
              <v:stroke dashstyle="solid"/>
            </v:line>
            <v:line style="position:absolute" from="3857,9888" to="3857,9859" stroked="true" strokeweight=".491448pt" strokecolor="#000000">
              <v:stroke dashstyle="solid"/>
            </v:line>
            <v:line style="position:absolute" from="4133,9888" to="4133,9859" stroked="true" strokeweight=".491448pt" strokecolor="#000000">
              <v:stroke dashstyle="solid"/>
            </v:line>
            <v:line style="position:absolute" from="4409,9888" to="4409,9859" stroked="true" strokeweight=".491448pt" strokecolor="#000000">
              <v:stroke dashstyle="solid"/>
            </v:line>
            <v:line style="position:absolute" from="4684,9888" to="4684,9859" stroked="true" strokeweight=".491448pt" strokecolor="#000000">
              <v:stroke dashstyle="solid"/>
            </v:line>
            <v:line style="position:absolute" from="4970,9888" to="4970,9859" stroked="true" strokeweight=".491448pt" strokecolor="#000000">
              <v:stroke dashstyle="solid"/>
            </v:line>
            <v:line style="position:absolute" from="5246,9888" to="5246,9859" stroked="true" strokeweight=".491448pt" strokecolor="#000000">
              <v:stroke dashstyle="solid"/>
            </v:line>
            <v:line style="position:absolute" from="5522,9888" to="5522,9859" stroked="true" strokeweight=".491448pt" strokecolor="#000000">
              <v:stroke dashstyle="solid"/>
            </v:line>
            <v:line style="position:absolute" from="5798,9888" to="5798,9859" stroked="true" strokeweight=".491448pt" strokecolor="#000000">
              <v:stroke dashstyle="solid"/>
            </v:line>
            <v:line style="position:absolute" from="2330,8266" to="2595,8613" stroked="true" strokeweight=".576172pt" strokecolor="#090909">
              <v:stroke dashstyle="solid"/>
            </v:line>
            <v:line style="position:absolute" from="2605,8628" to="2881,9787" stroked="true" strokeweight=".503768pt" strokecolor="#090909">
              <v:stroke dashstyle="solid"/>
            </v:line>
            <v:line style="position:absolute" from="2881,9801" to="3157,9526" stroked="true" strokeweight=".606670pt" strokecolor="#090909">
              <v:stroke dashstyle="solid"/>
            </v:line>
            <v:line style="position:absolute" from="3167,9526" to="3433,9425" stroked="true" strokeweight=".692009pt" strokecolor="#090909">
              <v:stroke dashstyle="solid"/>
            </v:line>
            <v:line style="position:absolute" from="3443,9425" to="3719,8410" stroked="true" strokeweight=".507278pt" strokecolor="#090909">
              <v:stroke dashstyle="solid"/>
            </v:line>
            <v:line style="position:absolute" from="3719,8396" to="3985,8744" stroked="true" strokeweight=".576336pt" strokecolor="#090909">
              <v:stroke dashstyle="solid"/>
            </v:line>
            <v:line style="position:absolute" from="3995,8758" to="4261,8497" stroked="true" strokeweight=".608633pt" strokecolor="#090909">
              <v:stroke dashstyle="solid"/>
            </v:line>
            <v:line style="position:absolute" from="4270,8483" to="4537,8005" stroked="true" strokeweight=".545787pt" strokecolor="#090909">
              <v:stroke dashstyle="solid"/>
            </v:line>
            <v:line style="position:absolute" from="4546,7990" to="4822,9787" stroked="true" strokeweight=".496744pt" strokecolor="#090909">
              <v:stroke dashstyle="solid"/>
            </v:line>
            <v:line style="position:absolute" from="4822,9801" to="5108,8092" stroked="true" strokeweight=".497677pt" strokecolor="#090909">
              <v:stroke dashstyle="solid"/>
            </v:line>
            <v:line style="position:absolute" from="5108,8077" to="5374,8570" stroked="true" strokeweight=".543287pt" strokecolor="#090909">
              <v:stroke dashstyle="solid"/>
            </v:line>
            <v:line style="position:absolute" from="5384,8584" to="5660,7744" stroked="true" strokeweight=".513819pt" strokecolor="#090909">
              <v:stroke dashstyle="solid"/>
            </v:line>
            <v:shape style="position:absolute;left:2299;top:8222;width:60;height:87" coordorigin="2300,8222" coordsize="60,87" path="m2330,8222l2300,8266,2330,8309,2359,8266,2330,8222xe" filled="true" fillcolor="#090909" stroked="false">
              <v:path arrowok="t"/>
              <v:fill type="solid"/>
            </v:shape>
            <v:shape style="position:absolute;left:2299;top:8222;width:60;height:87" coordorigin="2300,8222" coordsize="60,87" path="m2330,8222l2359,8266,2330,8309,2300,8266,2330,8222xe" filled="false" stroked="true" strokeweight=".564764pt" strokecolor="#090909">
              <v:path arrowok="t"/>
              <v:stroke dashstyle="solid"/>
            </v:shape>
            <v:shape style="position:absolute;left:2575;top:8584;width:60;height:87" coordorigin="2576,8584" coordsize="60,87" path="m2605,8584l2576,8628,2605,8671,2635,8628,2605,8584xe" filled="true" fillcolor="#090909" stroked="false">
              <v:path arrowok="t"/>
              <v:fill type="solid"/>
            </v:shape>
            <v:shape style="position:absolute;left:2575;top:8584;width:60;height:87" coordorigin="2576,8584" coordsize="60,87" path="m2605,8584l2635,8628,2605,8671,2576,8628,2605,8584xe" filled="false" stroked="true" strokeweight=".56491pt" strokecolor="#090909">
              <v:path arrowok="t"/>
              <v:stroke dashstyle="solid"/>
            </v:shape>
            <v:shape style="position:absolute;left:2851;top:9757;width:60;height:87" coordorigin="2852,9758" coordsize="60,87" path="m2881,9758l2852,9801,2881,9844,2911,9801,2881,9758xe" filled="true" fillcolor="#090909" stroked="false">
              <v:path arrowok="t"/>
              <v:fill type="solid"/>
            </v:shape>
            <v:shape style="position:absolute;left:2851;top:9757;width:60;height:87" coordorigin="2852,9758" coordsize="60,87" path="m2881,9758l2911,9801,2881,9844,2852,9801,2881,9758xe" filled="false" stroked="true" strokeweight=".564886pt" strokecolor="#090909">
              <v:path arrowok="t"/>
              <v:stroke dashstyle="solid"/>
            </v:shape>
            <v:shape style="position:absolute;left:3137;top:9482;width:59;height:88" coordorigin="3137,9482" coordsize="59,88" path="m3167,9482l3137,9526,3167,9569,3196,9526,3167,9482xe" filled="true" fillcolor="#090909" stroked="false">
              <v:path arrowok="t"/>
              <v:fill type="solid"/>
            </v:shape>
            <v:shape style="position:absolute;left:3137;top:9482;width:59;height:88" coordorigin="3137,9482" coordsize="59,88" path="m3167,9482l3196,9526,3167,9569,3137,9526,3167,9482xe" filled="false" stroked="true" strokeweight=".563718pt" strokecolor="#090909">
              <v:path arrowok="t"/>
              <v:stroke dashstyle="solid"/>
            </v:shape>
            <v:shape style="position:absolute;left:3413;top:9380;width:60;height:88" coordorigin="3413,9381" coordsize="60,88" path="m3443,9381l3413,9425,3443,9468,3472,9425,3443,9381xe" filled="true" fillcolor="#090909" stroked="false">
              <v:path arrowok="t"/>
              <v:fill type="solid"/>
            </v:shape>
            <v:shape style="position:absolute;left:3413;top:9380;width:60;height:88" coordorigin="3413,9381" coordsize="60,88" path="m3443,9381l3472,9425,3443,9468,3413,9425,3443,9381xe" filled="false" stroked="true" strokeweight=".563815pt" strokecolor="#090909">
              <v:path arrowok="t"/>
              <v:stroke dashstyle="solid"/>
            </v:shape>
            <v:shape style="position:absolute;left:3689;top:8352;width:60;height:87" coordorigin="3689,8353" coordsize="60,87" path="m3719,8353l3689,8396,3719,8440,3748,8396,3719,8353xe" filled="true" fillcolor="#090909" stroked="false">
              <v:path arrowok="t"/>
              <v:fill type="solid"/>
            </v:shape>
            <v:shape style="position:absolute;left:3689;top:8352;width:60;height:87" coordorigin="3689,8353" coordsize="60,87" path="m3719,8353l3748,8396,3719,8440,3689,8396,3719,8353xe" filled="false" stroked="true" strokeweight=".563887pt" strokecolor="#090909">
              <v:path arrowok="t"/>
              <v:stroke dashstyle="solid"/>
            </v:shape>
            <v:shape style="position:absolute;left:3965;top:8714;width:59;height:88" coordorigin="3965,8715" coordsize="59,88" path="m3995,8715l3965,8758,3995,8802,4024,8758,3995,8715xe" filled="true" fillcolor="#090909" stroked="false">
              <v:path arrowok="t"/>
              <v:fill type="solid"/>
            </v:shape>
            <v:shape style="position:absolute;left:3965;top:8714;width:59;height:88" coordorigin="3965,8715" coordsize="59,88" path="m3995,8715l4024,8758,3995,8802,3965,8758,3995,8715xe" filled="false" stroked="true" strokeweight=".563572pt" strokecolor="#090909">
              <v:path arrowok="t"/>
              <v:stroke dashstyle="solid"/>
            </v:shape>
            <v:shape style="position:absolute;left:4241;top:8439;width:59;height:87" coordorigin="4241,8440" coordsize="59,87" path="m4270,8440l4241,8483,4270,8526,4300,8483,4270,8440xe" filled="true" fillcolor="#090909" stroked="false">
              <v:path arrowok="t"/>
              <v:fill type="solid"/>
            </v:shape>
            <v:shape style="position:absolute;left:4241;top:8439;width:59;height:87" coordorigin="4241,8440" coordsize="59,87" path="m4270,8440l4300,8483,4270,8526,4241,8483,4270,8440xe" filled="false" stroked="true" strokeweight=".564154pt" strokecolor="#090909">
              <v:path arrowok="t"/>
              <v:stroke dashstyle="solid"/>
            </v:shape>
            <v:shape style="position:absolute;left:4516;top:7946;width:60;height:88" coordorigin="4517,7947" coordsize="60,88" path="m4546,7947l4517,7990,4546,8034,4576,7990,4546,7947xe" filled="true" fillcolor="#090909" stroked="false">
              <v:path arrowok="t"/>
              <v:fill type="solid"/>
            </v:shape>
            <v:shape style="position:absolute;left:4516;top:7946;width:60;height:88" coordorigin="4517,7947" coordsize="60,88" path="m4546,7947l4576,7990,4546,8034,4517,7990,4546,7947xe" filled="false" stroked="true" strokeweight=".564301pt" strokecolor="#090909">
              <v:path arrowok="t"/>
              <v:stroke dashstyle="solid"/>
            </v:shape>
            <v:shape style="position:absolute;left:4792;top:9757;width:60;height:87" coordorigin="4793,9758" coordsize="60,87" path="m4822,9758l4793,9801,4822,9844,4852,9801,4822,9758xe" filled="true" fillcolor="#090909" stroked="false">
              <v:path arrowok="t"/>
              <v:fill type="solid"/>
            </v:shape>
            <v:shape style="position:absolute;left:4792;top:9757;width:60;height:87" coordorigin="4793,9758" coordsize="60,87" path="m4822,9758l4852,9801,4822,9844,4793,9801,4822,9758xe" filled="false" stroked="true" strokeweight=".564886pt" strokecolor="#090909">
              <v:path arrowok="t"/>
              <v:stroke dashstyle="solid"/>
            </v:shape>
            <v:shape style="position:absolute;left:5078;top:8033;width:60;height:88" coordorigin="5078,8034" coordsize="60,88" path="m5108,8034l5078,8077,5108,8121,5138,8077,5108,8034xe" filled="true" fillcolor="#090909" stroked="false">
              <v:path arrowok="t"/>
              <v:fill type="solid"/>
            </v:shape>
            <v:shape style="position:absolute;left:5078;top:8033;width:60;height:88" coordorigin="5078,8034" coordsize="60,88" path="m5108,8034l5138,8077,5108,8121,5078,8077,5108,8034xe" filled="false" stroked="true" strokeweight=".564301pt" strokecolor="#090909">
              <v:path arrowok="t"/>
              <v:stroke dashstyle="solid"/>
            </v:shape>
            <v:shape style="position:absolute;left:5354;top:8540;width:60;height:88" coordorigin="5354,8541" coordsize="60,88" path="m5384,8541l5354,8584,5384,8628,5413,8584,5384,8541xe" filled="true" fillcolor="#090909" stroked="false">
              <v:path arrowok="t"/>
              <v:fill type="solid"/>
            </v:shape>
            <v:shape style="position:absolute;left:5354;top:8540;width:60;height:88" coordorigin="5354,8541" coordsize="60,88" path="m5384,8541l5413,8584,5384,8628,5354,8584,5384,8541xe" filled="false" stroked="true" strokeweight=".564301pt" strokecolor="#090909">
              <v:path arrowok="t"/>
              <v:stroke dashstyle="solid"/>
            </v:shape>
            <v:shape style="position:absolute;left:5630;top:7686;width:59;height:88" coordorigin="5630,7686" coordsize="59,88" path="m5660,7686l5630,7730,5660,7773,5689,7730,5660,7686xe" filled="true" fillcolor="#090909" stroked="false">
              <v:path arrowok="t"/>
              <v:fill type="solid"/>
            </v:shape>
            <v:shape style="position:absolute;left:5630;top:7686;width:59;height:88" coordorigin="5630,7686" coordsize="59,88" path="m5660,7686l5689,7730,5660,7773,5630,7730,5660,7686xe" filled="false" stroked="true" strokeweight=".563572pt" strokecolor="#090909">
              <v:path arrowok="t"/>
              <v:stroke dashstyle="solid"/>
            </v:shape>
            <v:shape style="position:absolute;left:1851;top:7258;width:4030;height:3231" type="#_x0000_t202" filled="false" stroked="true" strokeweight=".668388pt" strokecolor="#000000">
              <v:textbox inset="0,0,0,0">
                <w:txbxContent>
                  <w:p w:rsidR="0018722C">
                    <w:pPr>
                      <w:spacing w:line="253" w:lineRule="exact" w:before="0"/>
                      <w:ind w:leftChars="0" w:left="299" w:rightChars="0" w:right="132" w:firstLineChars="0" w:firstLine="0"/>
                      <w:jc w:val="center"/>
                      <w:rPr>
                        <w:sz w:val="20"/>
                      </w:rPr>
                    </w:pPr>
                    <w:r>
                      <w:rPr>
                        <w:w w:val="80"/>
                        <w:sz w:val="20"/>
                      </w:rPr>
                      <w:t>江 西</w:t>
                    </w:r>
                  </w:p>
                  <w:p w:rsidR="0018722C">
                    <w:pPr>
                      <w:spacing w:before="54"/>
                      <w:ind w:leftChars="0" w:left="32" w:rightChars="0" w:right="0" w:firstLineChars="0" w:firstLine="0"/>
                      <w:jc w:val="left"/>
                      <w:rPr>
                        <w:rFonts w:ascii="Times New Roman"/>
                        <w:sz w:val="16"/>
                      </w:rPr>
                    </w:pPr>
                    <w:r>
                      <w:rPr>
                        <w:rFonts w:ascii="Times New Roman"/>
                        <w:w w:val="80"/>
                        <w:sz w:val="16"/>
                      </w:rPr>
                      <w:t>130</w:t>
                    </w:r>
                  </w:p>
                  <w:p w:rsidR="0018722C">
                    <w:pPr>
                      <w:spacing w:line="240" w:lineRule="auto" w:before="8"/>
                      <w:rPr>
                        <w:sz w:val="14"/>
                      </w:rPr>
                    </w:pPr>
                  </w:p>
                  <w:p w:rsidR="0018722C">
                    <w:pPr>
                      <w:spacing w:before="1"/>
                      <w:ind w:leftChars="0" w:left="32" w:rightChars="0" w:right="0" w:firstLineChars="0" w:firstLine="0"/>
                      <w:jc w:val="left"/>
                      <w:rPr>
                        <w:rFonts w:ascii="Times New Roman"/>
                        <w:sz w:val="16"/>
                      </w:rPr>
                    </w:pPr>
                    <w:r>
                      <w:rPr>
                        <w:rFonts w:ascii="Times New Roman"/>
                        <w:w w:val="80"/>
                        <w:sz w:val="16"/>
                      </w:rPr>
                      <w:t>125</w:t>
                    </w:r>
                  </w:p>
                  <w:p w:rsidR="0018722C">
                    <w:pPr>
                      <w:spacing w:line="240" w:lineRule="auto" w:before="8"/>
                      <w:rPr>
                        <w:sz w:val="13"/>
                      </w:rPr>
                    </w:pPr>
                  </w:p>
                  <w:p w:rsidR="0018722C">
                    <w:pPr>
                      <w:spacing w:before="0"/>
                      <w:ind w:leftChars="0" w:left="32" w:rightChars="0" w:right="0" w:firstLineChars="0" w:firstLine="0"/>
                      <w:jc w:val="left"/>
                      <w:rPr>
                        <w:rFonts w:ascii="Times New Roman"/>
                        <w:sz w:val="16"/>
                      </w:rPr>
                    </w:pPr>
                    <w:r>
                      <w:rPr>
                        <w:rFonts w:ascii="Times New Roman"/>
                        <w:w w:val="80"/>
                        <w:sz w:val="16"/>
                      </w:rPr>
                      <w:t>120</w:t>
                    </w:r>
                  </w:p>
                  <w:p w:rsidR="0018722C">
                    <w:pPr>
                      <w:spacing w:line="240" w:lineRule="auto" w:before="9"/>
                      <w:rPr>
                        <w:sz w:val="14"/>
                      </w:rPr>
                    </w:pPr>
                  </w:p>
                  <w:p w:rsidR="0018722C">
                    <w:pPr>
                      <w:spacing w:before="0"/>
                      <w:ind w:leftChars="0" w:left="32" w:rightChars="0" w:right="0" w:firstLineChars="0" w:firstLine="0"/>
                      <w:jc w:val="left"/>
                      <w:rPr>
                        <w:rFonts w:ascii="Times New Roman"/>
                        <w:sz w:val="16"/>
                      </w:rPr>
                    </w:pPr>
                    <w:r>
                      <w:rPr>
                        <w:rFonts w:ascii="Times New Roman"/>
                        <w:w w:val="80"/>
                        <w:sz w:val="16"/>
                      </w:rPr>
                      <w:t>115</w:t>
                    </w:r>
                  </w:p>
                  <w:p w:rsidR="0018722C">
                    <w:pPr>
                      <w:spacing w:line="240" w:lineRule="auto" w:before="7"/>
                      <w:rPr>
                        <w:sz w:val="13"/>
                      </w:rPr>
                    </w:pPr>
                  </w:p>
                  <w:p w:rsidR="0018722C">
                    <w:pPr>
                      <w:spacing w:before="1"/>
                      <w:ind w:leftChars="0" w:left="32" w:rightChars="0" w:right="0" w:firstLineChars="0" w:firstLine="0"/>
                      <w:jc w:val="left"/>
                      <w:rPr>
                        <w:rFonts w:ascii="Times New Roman"/>
                        <w:sz w:val="16"/>
                      </w:rPr>
                    </w:pPr>
                    <w:r>
                      <w:rPr>
                        <w:rFonts w:ascii="Times New Roman"/>
                        <w:w w:val="80"/>
                        <w:sz w:val="16"/>
                      </w:rPr>
                      <w:t>110</w:t>
                    </w:r>
                  </w:p>
                  <w:p w:rsidR="0018722C">
                    <w:pPr>
                      <w:spacing w:line="240" w:lineRule="auto" w:before="9"/>
                      <w:rPr>
                        <w:sz w:val="14"/>
                      </w:rPr>
                    </w:pPr>
                  </w:p>
                  <w:p w:rsidR="0018722C">
                    <w:pPr>
                      <w:spacing w:before="0"/>
                      <w:ind w:leftChars="0" w:left="32" w:rightChars="0" w:right="0" w:firstLineChars="0" w:firstLine="0"/>
                      <w:jc w:val="left"/>
                      <w:rPr>
                        <w:rFonts w:ascii="Times New Roman"/>
                        <w:sz w:val="16"/>
                      </w:rPr>
                    </w:pPr>
                    <w:r>
                      <w:rPr>
                        <w:rFonts w:ascii="Times New Roman"/>
                        <w:w w:val="80"/>
                        <w:sz w:val="16"/>
                      </w:rPr>
                      <w:t>105</w:t>
                    </w:r>
                  </w:p>
                  <w:p w:rsidR="0018722C">
                    <w:pPr>
                      <w:spacing w:line="240" w:lineRule="auto" w:before="7"/>
                      <w:rPr>
                        <w:sz w:val="13"/>
                      </w:rPr>
                    </w:pPr>
                  </w:p>
                  <w:p w:rsidR="0018722C">
                    <w:pPr>
                      <w:spacing w:before="0"/>
                      <w:ind w:leftChars="0" w:left="32" w:rightChars="0" w:right="0" w:firstLineChars="0" w:firstLine="0"/>
                      <w:jc w:val="left"/>
                      <w:rPr>
                        <w:rFonts w:ascii="Times New Roman"/>
                        <w:sz w:val="16"/>
                      </w:rPr>
                    </w:pPr>
                    <w:r>
                      <w:rPr>
                        <w:rFonts w:ascii="Times New Roman"/>
                        <w:w w:val="80"/>
                        <w:sz w:val="16"/>
                      </w:rPr>
                      <w:t>100</w:t>
                    </w:r>
                  </w:p>
                  <w:p w:rsidR="0018722C">
                    <w:pPr>
                      <w:spacing w:before="47"/>
                      <w:ind w:leftChars="0" w:left="377" w:rightChars="0" w:right="132" w:firstLineChars="0" w:firstLine="0"/>
                      <w:jc w:val="center"/>
                      <w:rPr>
                        <w:rFonts w:ascii="Times New Roman"/>
                        <w:sz w:val="16"/>
                      </w:rPr>
                    </w:pPr>
                    <w:r>
                      <w:rPr>
                        <w:rFonts w:ascii="Times New Roman"/>
                        <w:w w:val="75"/>
                        <w:sz w:val="16"/>
                      </w:rPr>
                      <w:t>1999 2000 2001 2002 2003 2004 2005 2006 2007 2008 2009 2010 2011</w:t>
                    </w:r>
                  </w:p>
                </w:txbxContent>
              </v:textbox>
              <v:stroke dashstyle="solid"/>
              <w10:wrap type="none"/>
            </v:shape>
            <w10:wrap type="topAndBottom"/>
          </v:group>
        </w:pict>
      </w:r>
      <w:r>
        <w:pict>
          <v:group style="position:absolute;margin-left:299.166656pt;margin-top:361.539307pt;width:202.05pt;height:163.4pt;mso-position-horizontal-relative:page;mso-position-vertical-relative:paragraph;z-index:4408;mso-wrap-distance-left:0;mso-wrap-distance-right:0" coordorigin="5983,7231" coordsize="4041,3268">
            <v:rect style="position:absolute;left:6326;top:7626;width:3603;height:2281" filled="true" fillcolor="#c0c0c0" stroked="false">
              <v:fill type="solid"/>
            </v:rect>
            <v:line style="position:absolute" from="6331,9636" to="9924,9636" stroked="true" strokeweight=".692704pt" strokecolor="#000000">
              <v:stroke dashstyle="solid"/>
            </v:line>
            <v:line style="position:absolute" from="6331,9344" to="9924,9344" stroked="true" strokeweight=".692704pt" strokecolor="#000000">
              <v:stroke dashstyle="solid"/>
            </v:line>
            <v:line style="position:absolute" from="6331,9066" to="9924,9066" stroked="true" strokeweight=".692704pt" strokecolor="#000000">
              <v:stroke dashstyle="solid"/>
            </v:line>
            <v:line style="position:absolute" from="6331,8774" to="9924,8774" stroked="true" strokeweight=".692704pt" strokecolor="#000000">
              <v:stroke dashstyle="solid"/>
            </v:line>
            <v:line style="position:absolute" from="6331,8496" to="9924,8496" stroked="true" strokeweight=".692704pt" strokecolor="#000000">
              <v:stroke dashstyle="solid"/>
            </v:line>
            <v:line style="position:absolute" from="6331,8204" to="9924,8204" stroked="true" strokeweight=".692704pt" strokecolor="#000000">
              <v:stroke dashstyle="solid"/>
            </v:line>
            <v:line style="position:absolute" from="6331,7925" to="9924,7925" stroked="true" strokeweight=".692704pt" strokecolor="#000000">
              <v:stroke dashstyle="solid"/>
            </v:line>
            <v:line style="position:absolute" from="6331,7633" to="9924,7633" stroked="true" strokeweight=".692704pt" strokecolor="#000000">
              <v:stroke dashstyle="solid"/>
            </v:line>
            <v:line style="position:absolute" from="6331,7633" to="9924,7633" stroked="true" strokeweight=".692704pt" strokecolor="#808080">
              <v:stroke dashstyle="solid"/>
            </v:line>
            <v:line style="position:absolute" from="9934,7633" to="9934,9901" stroked="true" strokeweight=".49365pt" strokecolor="#808080">
              <v:stroke dashstyle="solid"/>
            </v:line>
            <v:line style="position:absolute" from="9934,9914" to="6341,9914" stroked="true" strokeweight=".692704pt" strokecolor="#808080">
              <v:stroke dashstyle="solid"/>
            </v:line>
            <v:line style="position:absolute" from="6331,9914" to="6331,7647" stroked="true" strokeweight=".49365pt" strokecolor="#808080">
              <v:stroke dashstyle="solid"/>
            </v:line>
            <v:line style="position:absolute" from="6331,7633" to="6331,9901" stroked="true" strokeweight=".49365pt" strokecolor="#000000">
              <v:stroke dashstyle="solid"/>
            </v:line>
            <v:line style="position:absolute" from="6331,9914" to="6351,9914" stroked="true" strokeweight=".692704pt" strokecolor="#000000">
              <v:stroke dashstyle="solid"/>
            </v:line>
            <v:line style="position:absolute" from="6331,9636" to="6351,9636" stroked="true" strokeweight=".692704pt" strokecolor="#000000">
              <v:stroke dashstyle="solid"/>
            </v:line>
            <v:line style="position:absolute" from="6331,9344" to="6351,9344" stroked="true" strokeweight=".692704pt" strokecolor="#000000">
              <v:stroke dashstyle="solid"/>
            </v:line>
            <v:line style="position:absolute" from="6331,9066" to="6351,9066" stroked="true" strokeweight=".692704pt" strokecolor="#000000">
              <v:stroke dashstyle="solid"/>
            </v:line>
            <v:line style="position:absolute" from="6331,8774" to="6351,8774" stroked="true" strokeweight=".692704pt" strokecolor="#000000">
              <v:stroke dashstyle="solid"/>
            </v:line>
            <v:line style="position:absolute" from="6331,8496" to="6351,8496" stroked="true" strokeweight=".692704pt" strokecolor="#000000">
              <v:stroke dashstyle="solid"/>
            </v:line>
            <v:line style="position:absolute" from="6331,8204" to="6351,8204" stroked="true" strokeweight=".692704pt" strokecolor="#000000">
              <v:stroke dashstyle="solid"/>
            </v:line>
            <v:line style="position:absolute" from="6331,7925" to="6351,7925" stroked="true" strokeweight=".692704pt" strokecolor="#000000">
              <v:stroke dashstyle="solid"/>
            </v:line>
            <v:line style="position:absolute" from="6331,7633" to="6351,7633" stroked="true" strokeweight=".692704pt" strokecolor="#000000">
              <v:stroke dashstyle="solid"/>
            </v:line>
            <v:line style="position:absolute" from="6331,9914" to="9924,9914" stroked="true" strokeweight=".692704pt" strokecolor="#000000">
              <v:stroke dashstyle="solid"/>
            </v:line>
            <v:line style="position:absolute" from="6331,9914" to="6331,9887" stroked="true" strokeweight=".49365pt" strokecolor="#000000">
              <v:stroke dashstyle="solid"/>
            </v:line>
            <v:line style="position:absolute" from="6608,9914" to="6608,9887" stroked="true" strokeweight=".49365pt" strokecolor="#000000">
              <v:stroke dashstyle="solid"/>
            </v:line>
            <v:line style="position:absolute" from="6885,9914" to="6885,9887" stroked="true" strokeweight=".49365pt" strokecolor="#000000">
              <v:stroke dashstyle="solid"/>
            </v:line>
            <v:line style="position:absolute" from="7163,9914" to="7163,9887" stroked="true" strokeweight=".49365pt" strokecolor="#000000">
              <v:stroke dashstyle="solid"/>
            </v:line>
            <v:line style="position:absolute" from="7440,9914" to="7440,9887" stroked="true" strokeweight=".49365pt" strokecolor="#000000">
              <v:stroke dashstyle="solid"/>
            </v:line>
            <v:line style="position:absolute" from="7717,9914" to="7717,9887" stroked="true" strokeweight=".49365pt" strokecolor="#000000">
              <v:stroke dashstyle="solid"/>
            </v:line>
            <v:line style="position:absolute" from="7994,9914" to="7994,9887" stroked="true" strokeweight=".49365pt" strokecolor="#000000">
              <v:stroke dashstyle="solid"/>
            </v:line>
            <v:line style="position:absolute" from="8271,9914" to="8271,9887" stroked="true" strokeweight=".49365pt" strokecolor="#000000">
              <v:stroke dashstyle="solid"/>
            </v:line>
            <v:line style="position:absolute" from="8548,9914" to="8548,9887" stroked="true" strokeweight=".49365pt" strokecolor="#000000">
              <v:stroke dashstyle="solid"/>
            </v:line>
            <v:line style="position:absolute" from="8825,9914" to="8825,9887" stroked="true" strokeweight=".49365pt" strokecolor="#000000">
              <v:stroke dashstyle="solid"/>
            </v:line>
            <v:line style="position:absolute" from="9102,9914" to="9102,9887" stroked="true" strokeweight=".49365pt" strokecolor="#000000">
              <v:stroke dashstyle="solid"/>
            </v:line>
            <v:line style="position:absolute" from="9379,9914" to="9379,9887" stroked="true" strokeweight=".49365pt" strokecolor="#000000">
              <v:stroke dashstyle="solid"/>
            </v:line>
            <v:line style="position:absolute" from="9656,9914" to="9656,9887" stroked="true" strokeweight=".49365pt" strokecolor="#000000">
              <v:stroke dashstyle="solid"/>
            </v:line>
            <v:line style="position:absolute" from="9934,9914" to="9934,9887" stroked="true" strokeweight=".49365pt" strokecolor="#000000">
              <v:stroke dashstyle="solid"/>
            </v:line>
            <v:line style="position:absolute" from="6470,9247" to="6747,9845" stroked="true" strokeweight=".528752pt" strokecolor="#090909">
              <v:stroke dashstyle="solid"/>
            </v:line>
            <v:line style="position:absolute" from="6747,9859" to="7014,9775" stroked="true" strokeweight=".674955pt" strokecolor="#090909">
              <v:stroke dashstyle="solid"/>
            </v:line>
            <v:line style="position:absolute" from="7024,9775" to="7301,8621" stroked="true" strokeweight=".504500pt" strokecolor="#090909">
              <v:stroke dashstyle="solid"/>
            </v:line>
            <v:line style="position:absolute" from="7301,8607" to="7568,8774" stroked="true" strokeweight=".636915pt" strokecolor="#090909">
              <v:stroke dashstyle="solid"/>
            </v:line>
            <v:line style="position:absolute" from="7578,8774" to="7846,8676" stroked="true" strokeweight=".669342pt" strokecolor="#090909">
              <v:stroke dashstyle="solid"/>
            </v:line>
            <v:line style="position:absolute" from="7855,8676" to="8133,7856" stroked="true" strokeweight=".51405pt" strokecolor="#090909">
              <v:stroke dashstyle="solid"/>
            </v:line>
            <v:line style="position:absolute" from="8133,7842" to="8410,9372" stroked="true" strokeweight=".499966pt" strokecolor="#090909">
              <v:stroke dashstyle="solid"/>
            </v:line>
            <v:line style="position:absolute" from="8410,9386" to="8687,8704" stroked="true" strokeweight=".521831pt" strokecolor="#090909">
              <v:stroke dashstyle="solid"/>
            </v:line>
            <v:line style="position:absolute" from="8687,8690" to="8954,8941" stroked="true" strokeweight=".599683pt" strokecolor="#090909">
              <v:stroke dashstyle="solid"/>
            </v:line>
            <v:line style="position:absolute" from="8964,8941" to="9231,8760" stroked="true" strokeweight=".630313pt" strokecolor="#090909">
              <v:stroke dashstyle="solid"/>
            </v:line>
            <v:line style="position:absolute" from="9241,8760" to="9508,8468" stroked="true" strokeweight=".584407pt" strokecolor="#090909">
              <v:stroke dashstyle="solid"/>
            </v:line>
            <v:line style="position:absolute" from="9518,8454" to="9785,8927" stroked="true" strokeweight=".541828pt" strokecolor="#090909">
              <v:stroke dashstyle="solid"/>
            </v:line>
            <v:shape style="position:absolute;left:6440;top:9205;width:60;height:84" coordorigin="6440,9205" coordsize="60,84" path="m6470,9205l6440,9247,6470,9289,6500,9247,6470,9205xe" filled="true" fillcolor="#090909" stroked="false">
              <v:path arrowok="t"/>
              <v:fill type="solid"/>
            </v:shape>
            <v:shape style="position:absolute;left:6440;top:9205;width:60;height:84" coordorigin="6440,9205" coordsize="60,84" path="m6470,9205l6500,9247,6470,9289,6440,9247,6470,9205xe" filled="false" stroked="true" strokeweight=".561194pt" strokecolor="#090909">
              <v:path arrowok="t"/>
              <v:stroke dashstyle="solid"/>
            </v:shape>
            <v:shape style="position:absolute;left:6717;top:9817;width:60;height:84" coordorigin="6717,9817" coordsize="60,84" path="m6747,9817l6717,9859,6747,9901,6777,9859,6747,9817xe" filled="true" fillcolor="#090909" stroked="false">
              <v:path arrowok="t"/>
              <v:fill type="solid"/>
            </v:shape>
            <v:shape style="position:absolute;left:6717;top:9817;width:60;height:84" coordorigin="6717,9817" coordsize="60,84" path="m6747,9817l6777,9859,6747,9901,6717,9859,6747,9817xe" filled="false" stroked="true" strokeweight=".561216pt" strokecolor="#090909">
              <v:path arrowok="t"/>
              <v:stroke dashstyle="solid"/>
            </v:shape>
            <v:shape style="position:absolute;left:6994;top:9733;width:60;height:84" coordorigin="6994,9734" coordsize="60,84" path="m7024,9734l6994,9775,7024,9817,7054,9775,7024,9734xe" filled="true" fillcolor="#090909" stroked="false">
              <v:path arrowok="t"/>
              <v:fill type="solid"/>
            </v:shape>
            <v:shape style="position:absolute;left:6994;top:9733;width:60;height:84" coordorigin="6994,9734" coordsize="60,84" path="m7024,9734l7054,9775,7024,9817,6994,9775,7024,9734xe" filled="false" stroked="true" strokeweight=".560194pt" strokecolor="#090909">
              <v:path arrowok="t"/>
              <v:stroke dashstyle="solid"/>
            </v:shape>
            <v:shape style="position:absolute;left:7271;top:8565;width:60;height:84" coordorigin="7271,8565" coordsize="60,84" path="m7301,8565l7271,8607,7301,8649,7331,8607,7301,8565xe" filled="true" fillcolor="#090909" stroked="false">
              <v:path arrowok="t"/>
              <v:fill type="solid"/>
            </v:shape>
            <v:shape style="position:absolute;left:7271;top:8565;width:60;height:84" coordorigin="7271,8565" coordsize="60,84" path="m7301,8565l7331,8607,7301,8649,7271,8607,7301,8565xe" filled="false" stroked="true" strokeweight=".560150pt" strokecolor="#090909">
              <v:path arrowok="t"/>
              <v:stroke dashstyle="solid"/>
            </v:shape>
            <v:shape style="position:absolute;left:7548;top:8732;width:60;height:84" coordorigin="7549,8732" coordsize="60,84" path="m7578,8732l7549,8774,7578,8815,7608,8774,7578,8732xe" filled="true" fillcolor="#090909" stroked="false">
              <v:path arrowok="t"/>
              <v:fill type="solid"/>
            </v:shape>
            <v:shape style="position:absolute;left:7548;top:8732;width:60;height:84" coordorigin="7549,8732" coordsize="60,84" path="m7578,8732l7608,8774,7578,8815,7549,8774,7578,8732xe" filled="false" stroked="true" strokeweight=".560802pt" strokecolor="#090909">
              <v:path arrowok="t"/>
              <v:stroke dashstyle="solid"/>
            </v:shape>
            <v:shape style="position:absolute;left:7825;top:8634;width:60;height:84" coordorigin="7826,8635" coordsize="60,84" path="m7855,8635l7826,8676,7855,8719,7885,8676,7855,8635xe" filled="true" fillcolor="#090909" stroked="false">
              <v:path arrowok="t"/>
              <v:fill type="solid"/>
            </v:shape>
            <v:shape style="position:absolute;left:7825;top:8634;width:60;height:84" coordorigin="7826,8635" coordsize="60,84" path="m7855,8635l7885,8676,7855,8719,7826,8676,7855,8635xe" filled="false" stroked="true" strokeweight=".560259pt" strokecolor="#090909">
              <v:path arrowok="t"/>
              <v:stroke dashstyle="solid"/>
            </v:shape>
            <v:shape style="position:absolute;left:8102;top:7800;width:60;height:84" coordorigin="8103,7800" coordsize="60,84" path="m8133,7800l8103,7842,8133,7884,8162,7842,8133,7800xe" filled="true" fillcolor="#090909" stroked="false">
              <v:path arrowok="t"/>
              <v:fill type="solid"/>
            </v:shape>
            <v:shape style="position:absolute;left:8102;top:7800;width:60;height:84" coordorigin="8103,7800" coordsize="60,84" path="m8133,7800l8162,7842,8133,7884,8103,7842,8133,7800xe" filled="false" stroked="true" strokeweight=".560693pt" strokecolor="#090909">
              <v:path arrowok="t"/>
              <v:stroke dashstyle="solid"/>
            </v:shape>
            <v:shape style="position:absolute;left:8379;top:9344;width:60;height:84" coordorigin="8380,9344" coordsize="60,84" path="m8410,9344l8380,9386,8410,9428,8439,9386,8410,9344xe" filled="true" fillcolor="#090909" stroked="false">
              <v:path arrowok="t"/>
              <v:fill type="solid"/>
            </v:shape>
            <v:shape style="position:absolute;left:8379;top:9344;width:60;height:84" coordorigin="8380,9344" coordsize="60,84" path="m8410,9344l8439,9386,8410,9428,8380,9386,8410,9344xe" filled="false" stroked="true" strokeweight=".561216pt" strokecolor="#090909">
              <v:path arrowok="t"/>
              <v:stroke dashstyle="solid"/>
            </v:shape>
            <v:shape style="position:absolute;left:8656;top:8648;width:60;height:84" coordorigin="8657,8649" coordsize="60,84" path="m8687,8649l8657,8690,8687,8732,8716,8690,8687,8649xe" filled="true" fillcolor="#090909" stroked="false">
              <v:path arrowok="t"/>
              <v:fill type="solid"/>
            </v:shape>
            <v:shape style="position:absolute;left:8656;top:8648;width:60;height:84" coordorigin="8657,8649" coordsize="60,84" path="m8687,8649l8716,8690,8687,8732,8657,8690,8687,8649xe" filled="false" stroked="true" strokeweight=".560693pt" strokecolor="#090909">
              <v:path arrowok="t"/>
              <v:stroke dashstyle="solid"/>
            </v:shape>
            <v:shape style="position:absolute;left:8934;top:8899;width:60;height:84" coordorigin="8934,8899" coordsize="60,84" path="m8964,8899l8934,8941,8964,8983,8993,8941,8964,8899xe" filled="true" fillcolor="#090909" stroked="false">
              <v:path arrowok="t"/>
              <v:fill type="solid"/>
            </v:shape>
            <v:shape style="position:absolute;left:8934;top:8899;width:60;height:84" coordorigin="8934,8899" coordsize="60,84" path="m8964,8899l8993,8941,8964,8983,8934,8941,8964,8899xe" filled="false" stroked="true" strokeweight=".560042pt" strokecolor="#090909">
              <v:path arrowok="t"/>
              <v:stroke dashstyle="solid"/>
            </v:shape>
            <v:shape style="position:absolute;left:9211;top:8718;width:60;height:84" coordorigin="9211,8719" coordsize="60,84" path="m9241,8719l9211,8760,9241,8802,9270,8760,9241,8719xe" filled="true" fillcolor="#090909" stroked="false">
              <v:path arrowok="t"/>
              <v:fill type="solid"/>
            </v:shape>
            <v:shape style="position:absolute;left:9211;top:8718;width:60;height:84" coordorigin="9211,8719" coordsize="60,84" path="m9241,8719l9270,8760,9241,8802,9211,8760,9241,8719xe" filled="false" stroked="true" strokeweight=".560802pt" strokecolor="#090909">
              <v:path arrowok="t"/>
              <v:stroke dashstyle="solid"/>
            </v:shape>
            <v:shape style="position:absolute;left:9488;top:8412;width:60;height:84" coordorigin="9488,8412" coordsize="60,84" path="m9518,8412l9488,8454,9518,8496,9548,8454,9518,8412xe" filled="true" fillcolor="#090909" stroked="false">
              <v:path arrowok="t"/>
              <v:fill type="solid"/>
            </v:shape>
            <v:shape style="position:absolute;left:9488;top:8412;width:60;height:84" coordorigin="9488,8412" coordsize="60,84" path="m9518,8412l9548,8454,9518,8496,9488,8454,9518,8412xe" filled="false" stroked="true" strokeweight=".560259pt" strokecolor="#090909">
              <v:path arrowok="t"/>
              <v:stroke dashstyle="solid"/>
            </v:shape>
            <v:shape style="position:absolute;left:9765;top:8899;width:60;height:84" coordorigin="9765,8899" coordsize="60,84" path="m9795,8899l9765,8941,9795,8983,9825,8941,9795,8899xe" filled="true" fillcolor="#090909" stroked="false">
              <v:path arrowok="t"/>
              <v:fill type="solid"/>
            </v:shape>
            <v:shape style="position:absolute;left:9765;top:8899;width:60;height:84" coordorigin="9765,8899" coordsize="60,84" path="m9795,8899l9825,8941,9795,8983,9765,8941,9795,8899xe" filled="false" stroked="true" strokeweight=".560042pt" strokecolor="#090909">
              <v:path arrowok="t"/>
              <v:stroke dashstyle="solid"/>
            </v:shape>
            <v:shape style="position:absolute;left:5989;top:7237;width:4028;height:3255" type="#_x0000_t202" filled="false" stroked="true" strokeweight=".643136pt" strokecolor="#000000">
              <v:textbox inset="0,0,0,0">
                <w:txbxContent>
                  <w:p w:rsidR="0018722C">
                    <w:pPr>
                      <w:spacing w:line="242" w:lineRule="exact" w:before="0"/>
                      <w:ind w:leftChars="0" w:left="298" w:rightChars="0" w:right="130" w:firstLineChars="0" w:firstLine="0"/>
                      <w:jc w:val="center"/>
                      <w:rPr>
                        <w:sz w:val="19"/>
                      </w:rPr>
                    </w:pPr>
                    <w:r>
                      <w:rPr>
                        <w:w w:val="85"/>
                        <w:sz w:val="19"/>
                      </w:rPr>
                      <w:t>安 徽</w:t>
                    </w:r>
                  </w:p>
                  <w:p w:rsidR="0018722C">
                    <w:pPr>
                      <w:spacing w:before="56"/>
                      <w:ind w:leftChars="0" w:left="33" w:rightChars="0" w:right="0" w:firstLineChars="0" w:firstLine="0"/>
                      <w:jc w:val="left"/>
                      <w:rPr>
                        <w:rFonts w:ascii="Times New Roman"/>
                        <w:sz w:val="15"/>
                      </w:rPr>
                    </w:pPr>
                    <w:r>
                      <w:rPr>
                        <w:rFonts w:ascii="Times New Roman"/>
                        <w:w w:val="85"/>
                        <w:sz w:val="15"/>
                      </w:rPr>
                      <w:t>135</w:t>
                    </w:r>
                  </w:p>
                  <w:p w:rsidR="0018722C">
                    <w:pPr>
                      <w:spacing w:before="120"/>
                      <w:ind w:leftChars="0" w:left="33" w:rightChars="0" w:right="0" w:firstLineChars="0" w:firstLine="0"/>
                      <w:jc w:val="left"/>
                      <w:rPr>
                        <w:rFonts w:ascii="Times New Roman"/>
                        <w:sz w:val="15"/>
                      </w:rPr>
                    </w:pPr>
                    <w:r>
                      <w:rPr>
                        <w:rFonts w:ascii="Times New Roman"/>
                        <w:w w:val="85"/>
                        <w:sz w:val="15"/>
                      </w:rPr>
                      <w:t>130</w:t>
                    </w:r>
                  </w:p>
                  <w:p w:rsidR="0018722C">
                    <w:pPr>
                      <w:spacing w:before="106"/>
                      <w:ind w:leftChars="0" w:left="33" w:rightChars="0" w:right="0" w:firstLineChars="0" w:firstLine="0"/>
                      <w:jc w:val="left"/>
                      <w:rPr>
                        <w:rFonts w:ascii="Times New Roman"/>
                        <w:sz w:val="15"/>
                      </w:rPr>
                    </w:pPr>
                    <w:r>
                      <w:rPr>
                        <w:rFonts w:ascii="Times New Roman"/>
                        <w:w w:val="85"/>
                        <w:sz w:val="15"/>
                      </w:rPr>
                      <w:t>125</w:t>
                    </w:r>
                  </w:p>
                  <w:p w:rsidR="0018722C">
                    <w:pPr>
                      <w:spacing w:before="119"/>
                      <w:ind w:leftChars="0" w:left="33" w:rightChars="0" w:right="0" w:firstLineChars="0" w:firstLine="0"/>
                      <w:jc w:val="left"/>
                      <w:rPr>
                        <w:rFonts w:ascii="Times New Roman"/>
                        <w:sz w:val="15"/>
                      </w:rPr>
                    </w:pPr>
                    <w:r>
                      <w:rPr>
                        <w:rFonts w:ascii="Times New Roman"/>
                        <w:w w:val="85"/>
                        <w:sz w:val="15"/>
                      </w:rPr>
                      <w:t>120</w:t>
                    </w:r>
                  </w:p>
                  <w:p w:rsidR="0018722C">
                    <w:pPr>
                      <w:spacing w:before="105"/>
                      <w:ind w:leftChars="0" w:left="33" w:rightChars="0" w:right="0" w:firstLineChars="0" w:firstLine="0"/>
                      <w:jc w:val="left"/>
                      <w:rPr>
                        <w:rFonts w:ascii="Times New Roman"/>
                        <w:sz w:val="15"/>
                      </w:rPr>
                    </w:pPr>
                    <w:r>
                      <w:rPr>
                        <w:rFonts w:ascii="Times New Roman"/>
                        <w:w w:val="85"/>
                        <w:sz w:val="15"/>
                      </w:rPr>
                      <w:t>115</w:t>
                    </w:r>
                  </w:p>
                  <w:p w:rsidR="0018722C">
                    <w:pPr>
                      <w:spacing w:before="119"/>
                      <w:ind w:leftChars="0" w:left="33" w:rightChars="0" w:right="0" w:firstLineChars="0" w:firstLine="0"/>
                      <w:jc w:val="left"/>
                      <w:rPr>
                        <w:rFonts w:ascii="Times New Roman"/>
                        <w:sz w:val="15"/>
                      </w:rPr>
                    </w:pPr>
                    <w:r>
                      <w:rPr>
                        <w:rFonts w:ascii="Times New Roman"/>
                        <w:w w:val="85"/>
                        <w:sz w:val="15"/>
                      </w:rPr>
                      <w:t>110</w:t>
                    </w:r>
                  </w:p>
                  <w:p w:rsidR="0018722C">
                    <w:pPr>
                      <w:spacing w:before="105"/>
                      <w:ind w:leftChars="0" w:left="33" w:rightChars="0" w:right="0" w:firstLineChars="0" w:firstLine="0"/>
                      <w:jc w:val="left"/>
                      <w:rPr>
                        <w:rFonts w:ascii="Times New Roman"/>
                        <w:sz w:val="15"/>
                      </w:rPr>
                    </w:pPr>
                    <w:r>
                      <w:rPr>
                        <w:rFonts w:ascii="Times New Roman"/>
                        <w:w w:val="85"/>
                        <w:sz w:val="15"/>
                      </w:rPr>
                      <w:t>105</w:t>
                    </w:r>
                  </w:p>
                  <w:p w:rsidR="0018722C">
                    <w:pPr>
                      <w:spacing w:before="119"/>
                      <w:ind w:leftChars="0" w:left="33" w:rightChars="0" w:right="0" w:firstLineChars="0" w:firstLine="0"/>
                      <w:jc w:val="left"/>
                      <w:rPr>
                        <w:rFonts w:ascii="Times New Roman"/>
                        <w:sz w:val="15"/>
                      </w:rPr>
                    </w:pPr>
                    <w:r>
                      <w:rPr>
                        <w:rFonts w:ascii="Times New Roman"/>
                        <w:w w:val="85"/>
                        <w:sz w:val="15"/>
                      </w:rPr>
                      <w:t>100</w:t>
                    </w:r>
                  </w:p>
                  <w:p w:rsidR="0018722C">
                    <w:pPr>
                      <w:spacing w:before="105"/>
                      <w:ind w:leftChars="0" w:left="92" w:rightChars="0" w:right="0" w:firstLineChars="0" w:firstLine="0"/>
                      <w:jc w:val="left"/>
                      <w:rPr>
                        <w:rFonts w:ascii="Times New Roman"/>
                        <w:sz w:val="15"/>
                      </w:rPr>
                    </w:pPr>
                    <w:r>
                      <w:rPr>
                        <w:rFonts w:ascii="Times New Roman"/>
                        <w:w w:val="85"/>
                        <w:sz w:val="15"/>
                      </w:rPr>
                      <w:t>95</w:t>
                    </w:r>
                  </w:p>
                  <w:p w:rsidR="0018722C">
                    <w:pPr>
                      <w:spacing w:before="49"/>
                      <w:ind w:leftChars="0" w:left="377" w:rightChars="0" w:right="130" w:firstLineChars="0" w:firstLine="0"/>
                      <w:jc w:val="center"/>
                      <w:rPr>
                        <w:rFonts w:ascii="Times New Roman"/>
                        <w:sz w:val="15"/>
                      </w:rPr>
                    </w:pPr>
                    <w:r>
                      <w:rPr>
                        <w:rFonts w:ascii="Times New Roman"/>
                        <w:w w:val="80"/>
                        <w:sz w:val="15"/>
                      </w:rPr>
                      <w:t>1999 2000 2001 2002 2003 2004 2005 2006 2007 2008 2009 2010 2011</w:t>
                    </w:r>
                  </w:p>
                </w:txbxContent>
              </v:textbox>
              <v:stroke dashstyle="solid"/>
              <w10:wrap type="none"/>
            </v:shape>
            <w10:wrap type="topAndBottom"/>
          </v:group>
        </w:pict>
      </w:r>
    </w:p>
    <w:p w:rsidR="0018722C">
      <w:pPr>
        <w:pStyle w:val="a9"/>
        <w:topLinePunct/>
      </w:pPr>
      <w:r>
        <w:t>图</w:t>
      </w:r>
      <w:r>
        <w:rPr>
          <w:rFonts w:ascii="Times New Roman" w:eastAsia="Times New Roman"/>
        </w:rPr>
        <w:t>5-1</w:t>
      </w:r>
      <w:r>
        <w:t xml:space="preserve">  </w:t>
      </w:r>
      <w:r w:rsidRPr="00DB64CE">
        <w:rPr>
          <w:rFonts w:ascii="Times New Roman" w:eastAsia="Times New Roman"/>
        </w:rPr>
        <w:t>1999-2011</w:t>
      </w:r>
      <w:r>
        <w:t>年中国东、中、西部地区</w:t>
      </w:r>
      <w:r>
        <w:rPr>
          <w:rFonts w:ascii="Times New Roman" w:eastAsia="Times New Roman"/>
        </w:rPr>
        <w:t>6</w:t>
      </w:r>
      <w:r>
        <w:t>个省份商品住宅价格的变动过程</w:t>
      </w:r>
    </w:p>
    <w:p w:rsidR="0018722C">
      <w:pPr>
        <w:pStyle w:val="Heading2"/>
        <w:topLinePunct/>
        <w:ind w:left="171" w:hangingChars="171" w:hanging="171"/>
      </w:pPr>
      <w:bookmarkStart w:id="18922" w:name="_Toc68618922"/>
      <w:bookmarkStart w:name="5.1 异质预期对住宅价格影响的路径分析 " w:id="120"/>
      <w:bookmarkEnd w:id="120"/>
      <w:r>
        <w:t>5.1</w:t>
      </w:r>
      <w:r>
        <w:t xml:space="preserve"> </w:t>
      </w:r>
      <w:r/>
      <w:bookmarkStart w:name="_bookmark50" w:id="121"/>
      <w:bookmarkEnd w:id="121"/>
      <w:r/>
      <w:bookmarkStart w:name="_bookmark50" w:id="122"/>
      <w:bookmarkEnd w:id="122"/>
      <w:r>
        <w:t>异质预期对住宅价格影响的路径分析</w:t>
      </w:r>
      <w:bookmarkEnd w:id="18922"/>
    </w:p>
    <w:p w:rsidR="0018722C">
      <w:pPr>
        <w:topLinePunct/>
      </w:pPr>
      <w:r>
        <w:t>对于市场参与者异质预期的界定，目前没有统一的标准。按照现有的研究成</w:t>
      </w:r>
      <w:r>
        <w:t>果，主要有三种类型：一是以市场参与者对未来经济或者价格的预期变动方向不</w:t>
      </w:r>
      <w:r>
        <w:t>同作为异质预期的界定</w:t>
      </w:r>
      <w:r>
        <w:rPr>
          <w:vertAlign w:val="superscript"/>
          /&gt;
        </w:rPr>
        <w:t>[</w:t>
      </w:r>
      <w:r>
        <w:rPr>
          <w:vertAlign w:val="superscript"/>
          /&gt;
        </w:rPr>
        <w:t>46</w:t>
      </w:r>
      <w:r>
        <w:rPr>
          <w:vertAlign w:val="superscript"/>
          /&gt;
        </w:rPr>
        <w:t xml:space="preserve">, </w:t>
      </w:r>
      <w:r>
        <w:rPr>
          <w:vertAlign w:val="superscript"/>
          /&gt;
        </w:rPr>
        <w:t>47</w:t>
      </w:r>
      <w:r>
        <w:rPr>
          <w:vertAlign w:val="superscript"/>
          /&gt;
        </w:rPr>
        <w:t>]</w:t>
      </w:r>
      <w:r>
        <w:t>；二是将异质预期定义为不同市场参与者具有不同的预期方式</w:t>
      </w:r>
      <w:r>
        <w:rPr>
          <w:vertAlign w:val="superscript"/>
          /&gt;
        </w:rPr>
        <w:t>[</w:t>
      </w:r>
      <w:r>
        <w:rPr>
          <w:vertAlign w:val="superscript"/>
          /&gt;
        </w:rPr>
        <w:t xml:space="preserve">50</w:t>
      </w:r>
      <w:r>
        <w:rPr>
          <w:vertAlign w:val="superscript"/>
          /&gt;
        </w:rPr>
        <w:t>]</w:t>
      </w:r>
      <w:r>
        <w:t>；三是以不同市场参与者</w:t>
      </w:r>
      <w:r>
        <w:t>（</w:t>
      </w:r>
      <w:r>
        <w:rPr>
          <w:spacing w:val="-4"/>
        </w:rPr>
        <w:t>供给者、自住需求者、投机需求者</w:t>
      </w:r>
      <w:r>
        <w:t>）</w:t>
      </w:r>
      <w:r>
        <w:t>由于动机和目的不同而基于各自关注的因素形成的不同预期作为异质预期的界定</w:t>
      </w:r>
      <w:r>
        <w:rPr>
          <w:vertAlign w:val="superscript"/>
          /&gt;
        </w:rPr>
        <w:t>[</w:t>
      </w:r>
      <w:r>
        <w:rPr>
          <w:rFonts w:ascii="Times New Roman" w:eastAsia="Times New Roman"/>
          <w:position w:val="11"/>
          <w:sz w:val="16"/>
        </w:rPr>
        <w:t xml:space="preserve">51</w:t>
      </w:r>
      <w:r>
        <w:rPr>
          <w:vertAlign w:val="superscript"/>
          /&gt;
        </w:rPr>
        <w:t>]</w:t>
      </w:r>
      <w:r>
        <w:t>。</w:t>
      </w:r>
      <w:r>
        <w:t>下面以第一种类型界定的异质预期概念为对象，研究异质预期对商品住宅价格的影响途径和影响效应。</w:t>
      </w:r>
    </w:p>
    <w:p w:rsidR="0018722C">
      <w:pPr>
        <w:topLinePunct/>
      </w:pPr>
      <w:r>
        <w:t>假设</w:t>
      </w:r>
      <w:r>
        <w:rPr>
          <w:rFonts w:ascii="Times New Roman" w:eastAsia="Times New Roman"/>
        </w:rPr>
        <w:t>1</w:t>
      </w:r>
      <w:r>
        <w:t>：市场参与者的收入越高，越有能力负担更高的房价，而且，收入的</w:t>
      </w:r>
      <w:r>
        <w:t>增加可以使市场参与者越有可能得到银行信贷的支持，因此，收入是决定住宅需求的主要因素。</w:t>
      </w:r>
    </w:p>
    <w:p w:rsidR="0018722C">
      <w:pPr>
        <w:topLinePunct/>
      </w:pPr>
      <w:r>
        <w:t>假设</w:t>
      </w:r>
      <w:r>
        <w:rPr>
          <w:rFonts w:ascii="Times New Roman" w:eastAsia="Times New Roman"/>
        </w:rPr>
        <w:t>2</w:t>
      </w:r>
      <w:r>
        <w:t>：由于住宅建设周期长，住宅供给相对缺乏弹性，只能根据市场需求缓慢的进行调整，所以，短期内住宅的价格主要由需求决定。</w:t>
      </w:r>
    </w:p>
    <w:p w:rsidR="0018722C">
      <w:pPr>
        <w:topLinePunct/>
      </w:pPr>
      <w:r>
        <w:t>假设</w:t>
      </w:r>
      <w:r>
        <w:rPr>
          <w:rFonts w:ascii="Times New Roman" w:eastAsia="Times New Roman"/>
        </w:rPr>
        <w:t>3</w:t>
      </w:r>
      <w:r>
        <w:t>：所有的市场参与者都只能通过购买住宅或者租赁住宅的方式满足自身的居住需求。</w:t>
      </w:r>
    </w:p>
    <w:p w:rsidR="0018722C">
      <w:pPr>
        <w:topLinePunct/>
      </w:pPr>
      <w:r>
        <w:t>假设</w:t>
      </w:r>
      <w:r>
        <w:rPr>
          <w:rFonts w:ascii="Times New Roman" w:eastAsia="Times New Roman"/>
        </w:rPr>
        <w:t>4</w:t>
      </w:r>
      <w:r>
        <w:t>：市场参与者购买住宅的意愿源于他们对未来房价上涨的预期，且这</w:t>
      </w:r>
      <w:r>
        <w:t>种预期更多是建立在对地区经济的预期基础之上，而市场参与者对地区经济的预期是基于过去和现在的经济状况而形成的。</w:t>
      </w:r>
    </w:p>
    <w:p w:rsidR="0018722C">
      <w:pPr>
        <w:topLinePunct/>
      </w:pPr>
      <w:r>
        <w:t>假设</w:t>
      </w:r>
      <w:r>
        <w:rPr>
          <w:rFonts w:ascii="Times New Roman" w:eastAsia="Times New Roman"/>
        </w:rPr>
        <w:t>5</w:t>
      </w:r>
      <w:r>
        <w:t>：市场参与者对收入拥有不完全的信息，也就是说，市场参与者无法</w:t>
      </w:r>
      <w:r>
        <w:t>观测到社会的平均工资，只拥有自己的工资信息。当地区的工资受到外界冲击发</w:t>
      </w:r>
      <w:r>
        <w:t>生变动时，信息在市场参与者之间逐步扩散，不同的市场参与者就会形成对收入变动和住宅价格变动的不同方向预期，即异质预期。</w:t>
      </w:r>
    </w:p>
    <w:p w:rsidR="0018722C">
      <w:pPr>
        <w:topLinePunct/>
      </w:pPr>
      <w:r>
        <w:t>在上述五条假设下，可以得出市场参与者收入变动对住宅价格影响的路径如</w:t>
      </w:r>
      <w:r>
        <w:t>图</w:t>
      </w:r>
      <w:r>
        <w:rPr>
          <w:rFonts w:ascii="Times New Roman" w:eastAsia="Times New Roman"/>
        </w:rPr>
        <w:t>5-2</w:t>
      </w:r>
      <w:r>
        <w:t>所示。由图可以看出，收入的增加不仅会影响市场参与者对住宅需求的变</w:t>
      </w:r>
      <w:r>
        <w:t>动，而且会改变他们对未来房价变动的预期。因此，在住宅供给相对缺乏弹性的</w:t>
      </w:r>
      <w:r>
        <w:t>条件下，如果收入受到冲击，则会通过市场参与者的异质预期使得住宅价格产生</w:t>
      </w:r>
      <w:r>
        <w:t>一个自我强化的过程，而且，这种收入变动的信息扩散越大，市场参与者的异质预期程度也越大，房价也越容易产生波动。</w:t>
      </w:r>
    </w:p>
    <w:p w:rsidR="0018722C">
      <w:pPr>
        <w:pStyle w:val="aff7"/>
        <w:topLinePunct/>
      </w:pPr>
      <w:r>
        <w:rPr>
          <w:kern w:val="2"/>
          <w:szCs w:val="22"/>
          <w:rFonts w:cstheme="minorBidi" w:hAnsiTheme="minorHAnsi" w:eastAsiaTheme="minorHAnsi" w:asciiTheme="minorHAnsi"/>
          <w:spacing w:val="-24"/>
          <w:sz w:val="20"/>
        </w:rPr>
        <w:pict>
          <v:shape style="width:225.15pt;height:28.55pt;mso-position-horizontal-relative:char;mso-position-vertical-relative:line" type="#_x0000_t202" filled="false" stroked="true" strokeweight=".724277pt" strokecolor="#000000">
            <w10:anchorlock/>
            <v:textbox inset="0,0,0,0">
              <w:txbxContent>
                <w:p w:rsidR="0018722C">
                  <w:pPr>
                    <w:widowControl w:val="0"/>
                    <w:snapToGrid w:val="1"/>
                    <w:spacing w:beforeLines="0" w:afterLines="0" w:lineRule="auto" w:line="240" w:after="0" w:before="70"/>
                    <w:ind w:firstLineChars="0" w:firstLine="0" w:leftChars="0" w:left="1583" w:rightChars="0" w:right="1583"/>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90"/>
                    </w:rPr>
                    <w:t>收入增加</w:t>
                  </w:r>
                </w:p>
              </w:txbxContent>
            </v:textbox>
            <v:stroke dashstyle="solid"/>
          </v:shape>
        </w:pict>
      </w:r>
    </w:p>
    <w:p w:rsidR="0018722C">
      <w:spacing w:beforeLines="0" w:before="0" w:afterLines="0" w:after="0" w:line="440" w:lineRule="auto"/>
      <w:pPr>
        <w:sectPr w:rsidR="00556256">
          <w:pgSz w:w="11910" w:h="16840"/>
          <w:pgMar w:header="895" w:footer="875" w:top="1140" w:bottom="1060" w:left="1660" w:right="1560"/>
        </w:sectPr>
        <w:topLinePunct/>
      </w:pPr>
    </w:p>
    <w:p w:rsidR="0018722C">
      <w:pPr>
        <w:pStyle w:val="affff1"/>
        <w:topLinePunct/>
      </w:pPr>
      <w:r>
        <w:rPr>
          <w:kern w:val="2"/>
          <w:sz w:val="22"/>
          <w:szCs w:val="22"/>
          <w:rFonts w:cstheme="minorBidi" w:hAnsiTheme="minorHAnsi" w:eastAsiaTheme="minorHAnsi" w:asciiTheme="minorHAnsi"/>
        </w:rPr>
        <w:pict>
          <v:shape style="margin-left:226.214325pt;margin-top:-5.591901pt;width:15.9pt;height:28.55pt;mso-position-horizontal-relative:page;mso-position-vertical-relative:paragraph;z-index:-437824" coordorigin="4524,-112" coordsize="318,571" path="m4683,458l4842,287,4737,287,4737,-112,4629,-112,4629,287,4524,287,4683,458xe" filled="false" stroked="true" strokeweight=".22838pt" strokecolor="#000000">
            <v:path arrowok="t"/>
            <v:stroke dashstyle="solid"/>
            <w10:wrap type="none"/>
          </v:shape>
        </w:pict>
      </w:r>
      <w:r>
        <w:rPr>
          <w:kern w:val="2"/>
          <w:sz w:val="22"/>
          <w:szCs w:val="22"/>
          <w:rFonts w:cstheme="minorBidi" w:hAnsiTheme="minorHAnsi" w:eastAsiaTheme="minorHAnsi" w:asciiTheme="minorHAnsi"/>
        </w:rPr>
        <w:pict>
          <v:shape style="margin-left:21.707001pt;margin-top:484.06543pt;width:43.3pt;height:144.8pt;mso-position-horizontal-relative:page;mso-position-vertical-relative:paragraph;z-index:4648" coordorigin="434,9681" coordsize="866,2896" path="m3862,-340l3226,-340m3107,-482l3107,2126m3862,-482l3107,-482m3226,-340l3226,1984m3107,2126l3703,2126m3226,1984l3703,1984m3703,2126l3703,2240m3703,1855l3703,1969m3703,1855l3862,2055m3703,2240l3862,2055e" filled="false" stroked="true" strokeweight=".69888pt" strokecolor="#000000">
            <v:path arrowok="t"/>
            <v:stroke dashstyle="solid"/>
            <w10:wrap type="none"/>
          </v:shape>
        </w:pict>
      </w:r>
      <w:r>
        <w:rPr>
          <w:kern w:val="2"/>
          <w:szCs w:val="22"/>
          <w:rFonts w:cstheme="minorBidi" w:hAnsiTheme="minorHAnsi" w:eastAsiaTheme="minorHAnsi" w:asciiTheme="minorHAnsi"/>
          <w:w w:val="90"/>
          <w:sz w:val="20"/>
        </w:rPr>
        <w:t>收入决定预期</w:t>
      </w:r>
    </w:p>
    <w:p w:rsidR="0018722C">
      <w:pPr>
        <w:pStyle w:val="ae"/>
        <w:topLinePunct/>
      </w:pPr>
      <w:r>
        <w:rPr>
          <w:kern w:val="2"/>
          <w:sz w:val="22"/>
          <w:szCs w:val="22"/>
          <w:rFonts w:cstheme="minorBidi" w:hAnsiTheme="minorHAnsi" w:eastAsiaTheme="minorHAnsi" w:asciiTheme="minorHAnsi"/>
        </w:rPr>
        <w:pict>
          <v:shape style="margin-left:193.104477pt;margin-top:10.556404pt;width:79.5pt;height:28.55pt;mso-position-horizontal-relative:page;mso-position-vertical-relative:paragraph;z-index:4672" type="#_x0000_t202" filled="false" stroked="true" strokeweight=".719779pt" strokecolor="#000000">
            <v:textbox inset="0,0,0,0">
              <w:txbxContent>
                <w:p w:rsidR="0018722C">
                  <w:pPr>
                    <w:widowControl w:val="0"/>
                    <w:snapToGrid w:val="1"/>
                    <w:spacing w:beforeLines="0" w:afterLines="0" w:lineRule="auto" w:line="240" w:after="0" w:before="70"/>
                    <w:ind w:firstLineChars="0" w:firstLine="0" w:rightChars="0" w:right="0" w:leftChars="0" w:left="11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90"/>
                    </w:rPr>
                    <w:t>预期房价上涨</w:t>
                  </w:r>
                </w:p>
              </w:txbxContent>
            </v:textbox>
            <v:stroke dashstyle="solid"/>
            <w10:wrap type="none"/>
          </v:shape>
        </w:pict>
      </w:r>
      <w:r>
        <w:rPr>
          <w:kern w:val="2"/>
          <w:szCs w:val="22"/>
          <w:rFonts w:cstheme="minorBidi" w:hAnsiTheme="minorHAnsi" w:eastAsiaTheme="minorHAnsi" w:asciiTheme="minorHAnsi"/>
          <w:sz w:val="20"/>
        </w:rPr>
        <w:t>购</w:t>
      </w:r>
      <w:r w:rsidR="001852F3">
        <w:rPr>
          <w:kern w:val="2"/>
          <w:sz w:val="22"/>
          <w:szCs w:val="22"/>
          <w:rFonts w:cstheme="minorBidi" w:hAnsiTheme="minorHAnsi" w:eastAsiaTheme="minorHAnsi" w:asciiTheme="minorHAnsi"/>
        </w:rPr>
        <w:t>信</w:t>
      </w:r>
    </w:p>
    <w:p w:rsidR="0018722C">
      <w:pPr>
        <w:tabs>
          <w:tab w:pos="441" w:val="left" w:leader="none"/>
        </w:tabs>
        <w:spacing w:line="241" w:lineRule="exact" w:before="0"/>
        <w:ind w:leftChars="0" w:left="0" w:rightChars="0" w:right="448" w:firstLineChars="0" w:firstLine="0"/>
        <w:jc w:val="center"/>
        <w:topLinePunct/>
      </w:pPr>
      <w:r>
        <w:rPr>
          <w:kern w:val="2"/>
          <w:sz w:val="20"/>
          <w:szCs w:val="22"/>
          <w:rFonts w:cstheme="minorBidi" w:hAnsiTheme="minorHAnsi" w:eastAsiaTheme="minorHAnsi" w:asciiTheme="minorHAnsi"/>
        </w:rPr>
        <w:t>房</w:t>
      </w:r>
      <w:r w:rsidR="001852F3">
        <w:rPr>
          <w:kern w:val="2"/>
          <w:sz w:val="22"/>
          <w:szCs w:val="22"/>
          <w:rFonts w:cstheme="minorBidi" w:hAnsiTheme="minorHAnsi" w:eastAsiaTheme="minorHAnsi" w:asciiTheme="minorHAnsi"/>
        </w:rPr>
        <w:t>贷</w:t>
      </w:r>
    </w:p>
    <w:p w:rsidR="0018722C">
      <w:pPr>
        <w:pStyle w:val="ae"/>
        <w:topLinePunct/>
      </w:pPr>
      <w:r>
        <w:rPr>
          <w:kern w:val="2"/>
          <w:sz w:val="22"/>
          <w:szCs w:val="22"/>
          <w:rFonts w:cstheme="minorBidi" w:hAnsiTheme="minorHAnsi" w:eastAsiaTheme="minorHAnsi" w:asciiTheme="minorHAnsi"/>
        </w:rPr>
        <w:pict>
          <v:shape style="margin-left:224.888046pt;margin-top:10.618523pt;width:15.9pt;height:37.1pt;mso-position-horizontal-relative:page;mso-position-vertical-relative:paragraph;z-index:-437800" coordorigin="4498,212" coordsize="318,742" path="m4657,953l4816,782,4711,782,4711,212,4603,212,4603,782,4498,782,4657,953xe" filled="false" stroked="true" strokeweight=".226958pt" strokecolor="#000000">
            <v:path arrowok="t"/>
            <v:stroke dashstyle="solid"/>
            <w10:wrap type="none"/>
          </v:shape>
        </w:pict>
      </w:r>
      <w:r>
        <w:rPr>
          <w:kern w:val="2"/>
          <w:szCs w:val="22"/>
          <w:rFonts w:cstheme="minorBidi" w:hAnsiTheme="minorHAnsi" w:eastAsiaTheme="minorHAnsi" w:asciiTheme="minorHAnsi"/>
          <w:sz w:val="20"/>
        </w:rPr>
        <w:t>能</w:t>
      </w:r>
      <w:r w:rsidR="001852F3">
        <w:rPr>
          <w:kern w:val="2"/>
          <w:sz w:val="22"/>
          <w:szCs w:val="22"/>
          <w:rFonts w:cstheme="minorBidi" w:hAnsiTheme="minorHAnsi" w:eastAsiaTheme="minorHAnsi" w:asciiTheme="minorHAnsi"/>
        </w:rPr>
        <w:t>机</w:t>
      </w:r>
    </w:p>
    <w:p w:rsidR="0018722C">
      <w:pPr>
        <w:tabs>
          <w:tab w:pos="441" w:val="left" w:leader="none"/>
        </w:tabs>
        <w:spacing w:line="196" w:lineRule="exact" w:before="0"/>
        <w:ind w:leftChars="0" w:left="0" w:rightChars="0" w:right="448" w:firstLineChars="0" w:firstLine="0"/>
        <w:jc w:val="center"/>
        <w:topLinePunct/>
      </w:pPr>
      <w:r>
        <w:rPr>
          <w:kern w:val="2"/>
          <w:sz w:val="20"/>
          <w:szCs w:val="22"/>
          <w:rFonts w:cstheme="minorBidi" w:hAnsiTheme="minorHAnsi" w:eastAsiaTheme="minorHAnsi" w:asciiTheme="minorHAnsi"/>
        </w:rPr>
        <w:t>力</w:t>
      </w:r>
      <w:r w:rsidR="001852F3">
        <w:rPr>
          <w:kern w:val="2"/>
          <w:sz w:val="22"/>
          <w:szCs w:val="22"/>
          <w:rFonts w:cstheme="minorBidi" w:hAnsiTheme="minorHAnsi" w:eastAsiaTheme="minorHAnsi" w:asciiTheme="minorHAnsi"/>
        </w:rPr>
        <w:t>会</w:t>
      </w:r>
    </w:p>
    <w:p w:rsidR="0018722C">
      <w:pPr>
        <w:tabs>
          <w:tab w:pos="1654" w:val="left" w:leader="none"/>
          <w:tab w:pos="2149" w:val="left" w:leader="none"/>
          <w:tab w:pos="3130" w:val="left" w:leader="none"/>
        </w:tabs>
        <w:spacing w:line="286" w:lineRule="exact" w:before="0"/>
        <w:ind w:leftChars="0" w:left="1212" w:rightChars="0" w:right="0" w:firstLineChars="0" w:firstLine="0"/>
        <w:jc w:val="left"/>
        <w:topLinePunct/>
      </w:pPr>
      <w:r>
        <w:rPr>
          <w:kern w:val="2"/>
          <w:sz w:val="20"/>
          <w:szCs w:val="22"/>
          <w:rFonts w:cstheme="minorBidi" w:hAnsiTheme="minorHAnsi" w:eastAsiaTheme="minorHAnsi" w:asciiTheme="minorHAnsi"/>
          <w:position w:val="-8"/>
        </w:rPr>
        <w:t>提</w:t>
      </w:r>
      <w:r w:rsidR="001852F3">
        <w:rPr>
          <w:kern w:val="2"/>
          <w:sz w:val="22"/>
          <w:szCs w:val="22"/>
          <w:rFonts w:cstheme="minorBidi" w:hAnsiTheme="minorHAnsi" w:eastAsiaTheme="minorHAnsi" w:asciiTheme="minorHAnsi"/>
        </w:rPr>
        <w:t>增</w:t>
      </w:r>
      <w:r>
        <w:rPr>
          <w:kern w:val="2"/>
          <w:szCs w:val="22"/>
          <w:rFonts w:cstheme="minorBidi" w:hAnsiTheme="minorHAnsi" w:eastAsiaTheme="minorHAnsi" w:asciiTheme="minorHAnsi"/>
          <w:sz w:val="20"/>
        </w:rPr>
        <w:t>理性决策</w:t>
      </w:r>
      <w:r>
        <w:rPr>
          <w:kern w:val="2"/>
          <w:szCs w:val="22"/>
          <w:rFonts w:cstheme="minorBidi" w:hAnsiTheme="minorHAnsi" w:eastAsiaTheme="minorHAnsi" w:asciiTheme="minorHAnsi"/>
          <w:w w:val="90"/>
          <w:sz w:val="20"/>
        </w:rPr>
        <w:t>投机</w:t>
      </w:r>
    </w:p>
    <w:p w:rsidR="0018722C">
      <w:pPr>
        <w:pStyle w:val="ae"/>
        <w:topLinePunct/>
      </w:pPr>
      <w:r>
        <w:rPr>
          <w:kern w:val="2"/>
          <w:sz w:val="22"/>
          <w:szCs w:val="22"/>
          <w:rFonts w:cstheme="minorBidi" w:hAnsiTheme="minorHAnsi" w:eastAsiaTheme="minorHAnsi" w:asciiTheme="minorHAnsi"/>
        </w:rPr>
        <w:pict>
          <v:shape style="margin-left:193.104477pt;margin-top:11.505259pt;width:79.5pt;height:28.55pt;mso-position-horizontal-relative:page;mso-position-vertical-relative:paragraph;z-index:4720" type="#_x0000_t202" filled="false" stroked="true" strokeweight=".719779pt" strokecolor="#000000">
            <v:textbox inset="0,0,0,0">
              <w:txbxContent>
                <w:p w:rsidR="0018722C">
                  <w:pPr>
                    <w:widowControl w:val="0"/>
                    <w:snapToGrid w:val="1"/>
                    <w:spacing w:beforeLines="0" w:afterLines="0" w:lineRule="auto" w:line="240" w:after="0" w:before="70"/>
                    <w:ind w:firstLineChars="0" w:firstLine="0" w:rightChars="0" w:right="0" w:leftChars="0" w:left="11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90"/>
                    </w:rPr>
                    <w:t>住宅需求增加</w:t>
                  </w:r>
                </w:p>
              </w:txbxContent>
            </v:textbox>
            <v:stroke dashstyle="solid"/>
            <w10:wrap type="none"/>
          </v:shape>
        </w:pict>
      </w:r>
      <w:r>
        <w:rPr>
          <w:kern w:val="2"/>
          <w:szCs w:val="22"/>
          <w:rFonts w:cstheme="minorBidi" w:hAnsiTheme="minorHAnsi" w:eastAsiaTheme="minorHAnsi" w:asciiTheme="minorHAnsi"/>
          <w:sz w:val="20"/>
        </w:rPr>
        <w:t>高</w:t>
      </w:r>
      <w:r w:rsidR="001852F3">
        <w:rPr>
          <w:kern w:val="2"/>
          <w:sz w:val="22"/>
          <w:szCs w:val="22"/>
          <w:rFonts w:cstheme="minorBidi" w:hAnsiTheme="minorHAnsi" w:eastAsiaTheme="minorHAnsi" w:asciiTheme="minorHAnsi"/>
        </w:rPr>
        <w:t>加</w:t>
      </w:r>
    </w:p>
    <w:p w:rsidR="0018722C">
      <w:pPr>
        <w:spacing w:line="220" w:lineRule="auto" w:before="0"/>
        <w:ind w:leftChars="0" w:left="528" w:rightChars="0" w:right="0" w:firstLineChars="0" w:firstLine="0"/>
        <w:jc w:val="left"/>
        <w:topLinePunct/>
      </w:pPr>
      <w:r>
        <w:rPr>
          <w:kern w:val="2"/>
          <w:sz w:val="20"/>
          <w:szCs w:val="22"/>
          <w:rFonts w:cstheme="minorBidi" w:hAnsiTheme="minorHAnsi" w:eastAsiaTheme="minorHAnsi" w:asciiTheme="minorHAnsi"/>
          <w:w w:val="90"/>
        </w:rPr>
        <w:t>赢得更多投资利润</w:t>
      </w:r>
    </w:p>
    <w:p w:rsidR="0018722C">
      <w:pPr>
        <w:spacing w:line="247" w:lineRule="exact" w:before="0"/>
        <w:ind w:leftChars="0" w:left="85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0"/>
          <w:sz w:val="20"/>
        </w:rPr>
        <w:t>信息逐步扩散</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354.671448pt;margin-top:-59.041397pt;width:15.9pt;height:28.55pt;mso-position-horizontal-relative:page;mso-position-vertical-relative:paragraph;z-index:-437752" coordorigin="7093,-1181" coordsize="318,571" path="m7252,-611l7411,-782,7307,-782,7307,-1181,7198,-1181,7198,-782,7093,-782,7252,-611xe" filled="false" stroked="true" strokeweight=".228383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320.24054pt;margin-top:-2.023262pt;width:15.9pt;height:37.1pt;mso-position-horizontal-relative:page;mso-position-vertical-relative:paragraph;z-index:-437728" coordorigin="6405,-40" coordsize="318,742" path="m6564,701l6723,530,6618,530,6618,-40,6510,-40,6510,530,6405,530,6564,701xe" filled="false" stroked="true" strokeweight=".226958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394.407471pt;margin-top:-2.023262pt;width:15.9pt;height:37.1pt;mso-position-horizontal-relative:page;mso-position-vertical-relative:paragraph;z-index:-437704" coordorigin="7888,-40" coordsize="318,742" path="m8047,701l8206,530,8101,530,8101,-40,7993,-40,7993,530,7888,530,8047,701xe" filled="false" stroked="true" strokeweight=".226958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306.995209pt;margin-top:-30.528568pt;width:111.25pt;height:28.55pt;mso-position-horizontal-relative:page;mso-position-vertical-relative:paragraph;z-index:4696" type="#_x0000_t202" filled="false" stroked="true" strokeweight=".722193pt" strokecolor="#000000">
            <v:textbox inset="0,0,0,0">
              <w:txbxContent>
                <w:p w:rsidR="0018722C">
                  <w:pPr>
                    <w:widowControl w:val="0"/>
                    <w:snapToGrid w:val="1"/>
                    <w:spacing w:beforeLines="0" w:afterLines="0" w:lineRule="auto" w:line="240" w:after="0" w:before="70"/>
                    <w:ind w:firstLineChars="0" w:firstLine="0" w:rightChars="0" w:right="0" w:leftChars="0" w:left="43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90"/>
                    </w:rPr>
                    <w:t>异质预期形成</w:t>
                  </w:r>
                </w:p>
              </w:txbxContent>
            </v:textbox>
            <v:stroke dashstyle="solid"/>
            <w10:wrap type="none"/>
          </v:shape>
        </w:pict>
      </w:r>
      <w:r>
        <w:rPr>
          <w:kern w:val="2"/>
          <w:szCs w:val="22"/>
          <w:rFonts w:cstheme="minorBidi" w:hAnsiTheme="minorHAnsi" w:eastAsiaTheme="minorHAnsi" w:asciiTheme="minorHAnsi"/>
          <w:w w:val="90"/>
          <w:sz w:val="20"/>
        </w:rPr>
        <w:t>避免未来资本损失</w:t>
      </w:r>
    </w:p>
    <w:p w:rsidR="0018722C">
      <w:spacing w:beforeLines="0" w:before="0" w:afterLines="0" w:after="0" w:line="440" w:lineRule="auto"/>
      <w:pPr>
        <w:sectPr w:rsidR="00556256">
          <w:type w:val="continuous"/>
          <w:pgSz w:w="11910" w:h="16840"/>
          <w:pgMar w:top="1580" w:bottom="280" w:left="1660" w:right="1560"/>
          <w:cols w:num="3" w:equalWidth="0">
            <w:col w:w="3505" w:space="40"/>
            <w:col w:w="1276" w:space="39"/>
            <w:col w:w="3830"/>
          </w:cols>
        </w:sectPr>
        <w:topLinePunct/>
      </w:pPr>
    </w:p>
    <w:p w:rsidR="0018722C">
      <w:spacing w:beforeLines="0" w:before="0" w:afterLines="0" w:after="0" w:line="440" w:lineRule="auto"/>
      <w:pPr>
        <w:sectPr w:rsidR="00556256">
          <w:type w:val="continuous"/>
          <w:pgSz w:w="11910" w:h="16840"/>
          <w:pgMar w:top="1580" w:bottom="280" w:left="1660" w:right="1560"/>
        </w:sectPr>
        <w:topLinePunct/>
      </w:pPr>
    </w:p>
    <w:p w:rsidR="0018722C">
      <w:pPr>
        <w:pStyle w:val="ae"/>
        <w:topLinePunct/>
      </w:pPr>
      <w:r>
        <w:rPr>
          <w:kern w:val="2"/>
          <w:sz w:val="22"/>
          <w:szCs w:val="22"/>
          <w:rFonts w:cstheme="minorBidi" w:hAnsiTheme="minorHAnsi" w:eastAsiaTheme="minorHAnsi" w:asciiTheme="minorHAnsi"/>
        </w:rPr>
        <w:pict>
          <v:shape style="margin-left:224.888046pt;margin-top:-11.855157pt;width:15.9pt;height:62.75pt;mso-position-horizontal-relative:page;mso-position-vertical-relative:paragraph;z-index:-437776" coordorigin="4498,-237" coordsize="318,1255" path="m4657,1017l4816,846,4711,846,4711,-237,4603,-237,4603,846,4498,846,4657,1017xe" filled="false" stroked="true" strokeweight=".225305pt" strokecolor="#000000">
            <v:path arrowok="t"/>
            <v:stroke dashstyle="solid"/>
            <w10:wrap type="none"/>
          </v:shape>
        </w:pict>
      </w:r>
      <w:r>
        <w:rPr>
          <w:kern w:val="2"/>
          <w:szCs w:val="22"/>
          <w:rFonts w:cstheme="minorBidi" w:hAnsiTheme="minorHAnsi" w:eastAsiaTheme="minorHAnsi" w:asciiTheme="minorHAnsi"/>
          <w:w w:val="90"/>
          <w:sz w:val="20"/>
        </w:rPr>
        <w:t>住宅供给缺乏弹性</w:t>
      </w:r>
    </w:p>
    <w:p w:rsidR="0018722C">
      <w:pPr>
        <w:pStyle w:val="ae"/>
        <w:topLinePunct/>
      </w:pPr>
      <w:r>
        <w:rPr>
          <w:kern w:val="2"/>
          <w:sz w:val="22"/>
          <w:szCs w:val="22"/>
          <w:rFonts w:cstheme="minorBidi" w:hAnsiTheme="minorHAnsi" w:eastAsiaTheme="minorHAnsi" w:asciiTheme="minorHAnsi"/>
        </w:rPr>
        <w:pict>
          <v:shape style="margin-left:357.324005pt;margin-top:-.603476pt;width:15.9pt;height:34.25pt;mso-position-horizontal-relative:page;mso-position-vertical-relative:paragraph;z-index:-437680" coordorigin="7146,-12" coordsize="318,685" path="m7305,672l7464,501,7359,501,7359,-12,7251,-12,7251,501,7146,501,7305,672xe" filled="false" stroked="true" strokeweight=".227344pt" strokecolor="#000000">
            <v:path arrowok="t"/>
            <v:stroke dashstyle="solid"/>
            <w10:wrap type="none"/>
          </v:shape>
        </w:pict>
      </w:r>
      <w:r>
        <w:rPr>
          <w:kern w:val="2"/>
          <w:sz w:val="22"/>
          <w:szCs w:val="22"/>
          <w:rFonts w:cstheme="minorBidi" w:hAnsiTheme="minorHAnsi" w:eastAsiaTheme="minorHAnsi" w:asciiTheme="minorHAnsi"/>
        </w:rPr>
        <w:pict>
          <v:shape style="margin-left:277.503143pt;margin-top:-57.970684pt;width:179.9pt;height:57.75pt;mso-position-horizontal-relative:page;mso-position-vertical-relative:paragraph;z-index:481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54"/>
                    <w:gridCol w:w="835"/>
                    <w:gridCol w:w="703"/>
                    <w:gridCol w:w="1087"/>
                  </w:tblGrid>
                  <w:tr>
                    <w:trPr>
                      <w:trHeight w:val="880" w:hRule="atLeast"/>
                    </w:trPr>
                    <w:tc>
                      <w:tcPr>
                        <w:tcW w:w="1789" w:type="dxa"/>
                        <w:gridSpan w:val="2"/>
                      </w:tcPr>
                      <w:p w:rsidR="0018722C">
                        <w:pPr>
                          <w:widowControl w:val="0"/>
                          <w:snapToGrid w:val="1"/>
                          <w:spacing w:beforeLines="0" w:afterLines="0" w:before="0" w:after="0" w:line="253" w:lineRule="exact"/>
                          <w:ind w:firstLineChars="0" w:firstLine="0" w:rightChars="0" w:right="0" w:leftChars="0" w:left="7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0"/>
                            <w:sz w:val="24"/>
                          </w:rPr>
                          <w:t>乐观主义者：进</w:t>
                        </w:r>
                      </w:p>
                      <w:p w:rsidR="0018722C">
                        <w:pPr>
                          <w:widowControl w:val="0"/>
                          <w:snapToGrid w:val="1"/>
                          <w:spacing w:beforeLines="0" w:afterLines="0" w:after="0" w:line="220" w:lineRule="auto" w:before="13"/>
                          <w:ind w:firstLineChars="0" w:firstLine="0" w:leftChars="0" w:left="74" w:rightChars="0" w:right="20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0"/>
                            <w:sz w:val="24"/>
                          </w:rPr>
                          <w:t>入住宅销售市场，增加需求</w:t>
                        </w:r>
                      </w:p>
                    </w:tc>
                    <w:tc>
                      <w:tcPr>
                        <w:tcW w:w="1790" w:type="dxa"/>
                        <w:gridSpan w:val="2"/>
                      </w:tcPr>
                      <w:p w:rsidR="0018722C">
                        <w:pPr>
                          <w:widowControl w:val="0"/>
                          <w:snapToGrid w:val="1"/>
                          <w:spacing w:beforeLines="0" w:afterLines="0" w:before="0" w:after="0" w:line="253" w:lineRule="exact"/>
                          <w:ind w:firstLineChars="0" w:firstLine="0" w:rightChars="0" w:right="0" w:leftChars="0" w:left="11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0"/>
                            <w:sz w:val="24"/>
                          </w:rPr>
                          <w:t>悲观主义者：推</w:t>
                        </w:r>
                      </w:p>
                      <w:p w:rsidR="0018722C">
                        <w:pPr>
                          <w:widowControl w:val="0"/>
                          <w:snapToGrid w:val="1"/>
                          <w:spacing w:beforeLines="0" w:afterLines="0" w:after="0" w:line="220" w:lineRule="auto" w:before="13"/>
                          <w:ind w:firstLineChars="0" w:firstLine="0" w:leftChars="0" w:left="112" w:rightChars="0" w:right="17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0"/>
                            <w:sz w:val="24"/>
                          </w:rPr>
                          <w:t>出住宅销售市场，选择租赁</w:t>
                        </w:r>
                      </w:p>
                    </w:tc>
                  </w:tr>
                  <w:tr>
                    <w:trPr>
                      <w:trHeight w:val="200" w:hRule="atLeast"/>
                    </w:trPr>
                    <w:tc>
                      <w:tcPr>
                        <w:tcW w:w="954" w:type="dxa"/>
                        <w:tcBorders>
                          <w:left w:val="nil"/>
                          <w:bottom w:val="nil"/>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538" w:type="dxa"/>
                        <w:gridSpan w:val="2"/>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87" w:type="dxa"/>
                        <w:tcBorders>
                          <w:bottom w:val="nil"/>
                          <w:right w:val="nil"/>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w w:val="90"/>
          <w:sz w:val="20"/>
        </w:rPr>
        <w:t>住宅价格由乐观主义者决定</w:t>
      </w:r>
    </w:p>
    <w:p w:rsidR="0018722C">
      <w:spacing w:beforeLines="0" w:before="0" w:afterLines="0" w:after="0" w:line="440" w:lineRule="auto"/>
      <w:pPr>
        <w:sectPr w:rsidR="00556256">
          <w:type w:val="continuous"/>
          <w:pgSz w:w="11910" w:h="16840"/>
          <w:pgMar w:top="1580" w:bottom="280" w:left="1660" w:right="1560"/>
          <w:cols w:num="2" w:equalWidth="0">
            <w:col w:w="2921" w:space="680"/>
            <w:col w:w="5089"/>
          </w:cols>
        </w:sectPr>
        <w:topLinePunct/>
      </w:pPr>
    </w:p>
    <w:p w:rsidR="0018722C">
      <w:pPr>
        <w:pStyle w:val="affff5"/>
        <w:keepNext/>
        <w:topLinePunct/>
      </w:pPr>
      <w:r>
        <w:rPr>
          <w:kern w:val="2"/>
          <w:szCs w:val="22"/>
          <w:rFonts w:cstheme="minorBidi" w:hAnsiTheme="minorHAnsi" w:eastAsiaTheme="minorHAnsi" w:asciiTheme="minorHAnsi"/>
          <w:spacing w:val="-24"/>
          <w:sz w:val="20"/>
        </w:rPr>
        <w:pict>
          <v:shape style="width:225.15pt;height:28.55pt;mso-position-horizontal-relative:char;mso-position-vertical-relative:line" type="#_x0000_t202" filled="false" stroked="true" strokeweight=".724277pt" strokecolor="#000000">
            <w10:anchorlock/>
            <v:textbox inset="0,0,0,0">
              <w:txbxContent>
                <w:p w:rsidR="0018722C">
                  <w:pPr>
                    <w:widowControl w:val="0"/>
                    <w:snapToGrid w:val="1"/>
                    <w:spacing w:beforeLines="0" w:afterLines="0" w:lineRule="auto" w:line="240" w:after="0" w:before="70"/>
                    <w:ind w:firstLineChars="0" w:firstLine="0" w:leftChars="0" w:left="1583" w:rightChars="0" w:right="1583"/>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90"/>
                    </w:rPr>
                    <w:t>住宅价格上涨</w:t>
                  </w:r>
                </w:p>
              </w:txbxContent>
            </v:textbox>
            <v:stroke dashstyle="solid"/>
          </v:shape>
        </w:pict>
      </w:r>
    </w:p>
    <w:p w:rsidR="0018722C">
      <w:pPr>
        <w:pStyle w:val="a9"/>
        <w:topLinePunct/>
      </w:pPr>
      <w:r>
        <w:t>图</w:t>
      </w:r>
      <w:r>
        <w:rPr>
          <w:rFonts w:ascii="Times New Roman" w:eastAsia="Times New Roman"/>
        </w:rPr>
        <w:t>5-2  </w:t>
      </w:r>
      <w:r>
        <w:t>市场参与者收入变动对住宅价格影响的路径</w:t>
      </w:r>
    </w:p>
    <w:p w:rsidR="0018722C">
      <w:pPr>
        <w:pStyle w:val="Heading2"/>
        <w:topLinePunct/>
        <w:ind w:left="171" w:hangingChars="171" w:hanging="171"/>
      </w:pPr>
      <w:bookmarkStart w:id="18923" w:name="_Toc68618923"/>
      <w:bookmarkStart w:name="5.2 市场参与者异质预期作用下的住宅价格决定理论分析 " w:id="123"/>
      <w:bookmarkEnd w:id="123"/>
      <w:r>
        <w:t>5.2</w:t>
      </w:r>
      <w:r>
        <w:t xml:space="preserve"> </w:t>
      </w:r>
      <w:r/>
      <w:bookmarkStart w:name="_bookmark51" w:id="124"/>
      <w:bookmarkEnd w:id="124"/>
      <w:r/>
      <w:bookmarkStart w:name="_bookmark51" w:id="125"/>
      <w:bookmarkEnd w:id="125"/>
      <w:r>
        <w:t>市场参与者异质预期作用下的住宅价格决定理论分析</w:t>
      </w:r>
      <w:bookmarkEnd w:id="18923"/>
    </w:p>
    <w:p w:rsidR="0018722C">
      <w:pPr>
        <w:pStyle w:val="Heading3"/>
        <w:topLinePunct/>
        <w:ind w:left="200" w:hangingChars="200" w:hanging="200"/>
      </w:pPr>
      <w:bookmarkStart w:id="18924" w:name="_Toc68618924"/>
      <w:bookmarkStart w:name="_bookmark52" w:id="126"/>
      <w:bookmarkEnd w:id="126"/>
      <w:r>
        <w:t>5.2.1</w:t>
      </w:r>
      <w:r>
        <w:t xml:space="preserve"> </w:t>
      </w:r>
      <w:bookmarkStart w:name="_bookmark52" w:id="127"/>
      <w:bookmarkEnd w:id="127"/>
      <w:r>
        <w:t>市场参与者的异质预期</w:t>
      </w:r>
      <w:bookmarkEnd w:id="18924"/>
    </w:p>
    <w:p w:rsidR="0018722C">
      <w:pPr>
        <w:topLinePunct/>
      </w:pPr>
      <w:r>
        <w:t>假设</w:t>
      </w:r>
      <w:r>
        <w:rPr>
          <w:rFonts w:ascii="Times New Roman" w:eastAsia="Times New Roman"/>
        </w:rPr>
        <w:t>6</w:t>
      </w:r>
      <w:r>
        <w:t>：市场参与者的收入主要来源于工资，不考虑其他收入。</w:t>
      </w:r>
    </w:p>
    <w:p w:rsidR="0018722C">
      <w:pPr>
        <w:topLinePunct/>
      </w:pPr>
      <w:r>
        <w:rPr>
          <w:rFonts w:cstheme="minorBidi" w:hAnsiTheme="minorHAnsi" w:eastAsiaTheme="minorHAnsi" w:asciiTheme="minorHAnsi"/>
        </w:rPr>
        <w:t>设</w:t>
      </w:r>
      <w:r>
        <w:rPr>
          <w:rFonts w:ascii="Times New Roman" w:hAnsi="Times New Roman" w:eastAsia="宋体" w:cstheme="minorBidi"/>
          <w:i/>
        </w:rPr>
        <w:t>W</w:t>
      </w:r>
      <w:r>
        <w:rPr>
          <w:rFonts w:ascii="Times New Roman" w:hAnsi="Times New Roman" w:eastAsia="宋体" w:cstheme="minorBidi"/>
          <w:i/>
        </w:rPr>
        <w:t>t</w:t>
      </w:r>
      <w:r>
        <w:rPr>
          <w:rFonts w:ascii="Times New Roman" w:hAnsi="Times New Roman" w:eastAsia="宋体" w:cstheme="minorBidi"/>
          <w:i/>
        </w:rPr>
        <w:t> </w:t>
      </w:r>
      <w:r>
        <w:rPr>
          <w:rFonts w:ascii="Times New Roman" w:hAnsi="Times New Roman" w:eastAsia="宋体" w:cstheme="minorBidi"/>
          <w:i/>
        </w:rPr>
        <w:t>j</w:t>
      </w:r>
      <w:r>
        <w:rPr>
          <w:rFonts w:cstheme="minorBidi" w:hAnsiTheme="minorHAnsi" w:eastAsiaTheme="minorHAnsi" w:asciiTheme="minorHAnsi"/>
        </w:rPr>
        <w:t>为第</w:t>
      </w:r>
      <w:r>
        <w:rPr>
          <w:rFonts w:ascii="Times New Roman" w:hAnsi="Times New Roman" w:eastAsia="宋体" w:cstheme="minorBidi"/>
          <w:i/>
        </w:rPr>
        <w:t>j</w:t>
      </w:r>
      <w:r>
        <w:rPr>
          <w:rFonts w:cstheme="minorBidi" w:hAnsiTheme="minorHAnsi" w:eastAsiaTheme="minorHAnsi" w:asciiTheme="minorHAnsi"/>
        </w:rPr>
        <w:t>类市场参与者在第</w:t>
      </w:r>
      <w:r>
        <w:rPr>
          <w:rFonts w:ascii="Times New Roman" w:hAnsi="Times New Roman" w:eastAsia="宋体" w:cstheme="minorBidi"/>
          <w:i/>
        </w:rPr>
        <w:t>t</w:t>
      </w:r>
      <w:r>
        <w:rPr>
          <w:rFonts w:cstheme="minorBidi" w:hAnsiTheme="minorHAnsi" w:eastAsiaTheme="minorHAnsi" w:asciiTheme="minorHAnsi"/>
        </w:rPr>
        <w:t>期的收入，</w:t>
      </w:r>
      <w:r>
        <w:rPr>
          <w:rFonts w:ascii="Symbol" w:hAnsi="Symbol" w:eastAsia="Symbol" w:cstheme="minorBidi"/>
          <w:i/>
        </w:rPr>
        <w:t></w:t>
      </w:r>
      <w:r>
        <w:rPr>
          <w:rFonts w:ascii="Times New Roman" w:hAnsi="Times New Roman" w:eastAsia="宋体" w:cstheme="minorBidi"/>
          <w:i/>
        </w:rPr>
        <w:t>t</w:t>
      </w:r>
      <w:r>
        <w:rPr>
          <w:rFonts w:cstheme="minorBidi" w:hAnsiTheme="minorHAnsi" w:eastAsiaTheme="minorHAnsi" w:asciiTheme="minorHAnsi"/>
        </w:rPr>
        <w:t>为第</w:t>
      </w:r>
      <w:r>
        <w:rPr>
          <w:rFonts w:ascii="Times New Roman" w:hAnsi="Times New Roman" w:eastAsia="宋体" w:cstheme="minorBidi"/>
          <w:i/>
        </w:rPr>
        <w:t>t</w:t>
      </w:r>
      <w:r>
        <w:rPr>
          <w:rFonts w:cstheme="minorBidi" w:hAnsiTheme="minorHAnsi" w:eastAsiaTheme="minorHAnsi" w:asciiTheme="minorHAnsi"/>
        </w:rPr>
        <w:t>期社会的平均收入水平，</w:t>
      </w:r>
    </w:p>
    <w:p w:rsidR="0018722C">
      <w:pPr>
        <w:topLinePunct/>
      </w:pPr>
      <w:r>
        <w:rPr>
          <w:rFonts w:cstheme="minorBidi" w:hAnsiTheme="minorHAnsi" w:eastAsiaTheme="minorHAnsi" w:asciiTheme="minorHAnsi" w:ascii="Symbol" w:hAnsi="Symbol" w:eastAsia="Symbol"/>
          <w:i/>
        </w:rPr>
        <w:t></w:t>
      </w:r>
      <w:r>
        <w:rPr>
          <w:rFonts w:ascii="Times New Roman" w:hAnsi="Times New Roman" w:eastAsia="宋体" w:cstheme="minorBidi"/>
          <w:i/>
        </w:rPr>
        <w:t>j</w:t>
      </w:r>
      <w:r>
        <w:rPr>
          <w:rFonts w:cstheme="minorBidi" w:hAnsiTheme="minorHAnsi" w:eastAsiaTheme="minorHAnsi" w:asciiTheme="minorHAnsi"/>
        </w:rPr>
        <w:t>为随机误差项，且</w:t>
      </w:r>
      <w:r>
        <w:rPr>
          <w:rFonts w:ascii="Symbol" w:hAnsi="Symbol" w:eastAsia="Symbol" w:cstheme="minorBidi"/>
          <w:i/>
        </w:rPr>
        <w:t></w:t>
      </w:r>
      <w:r>
        <w:rPr>
          <w:rFonts w:ascii="Times New Roman" w:hAnsi="Times New Roman" w:eastAsia="宋体" w:cstheme="minorBidi"/>
          <w:vertAlign w:val="superscript"/>
          /&gt;
        </w:rPr>
        <w:t>j </w:t>
      </w:r>
      <w:r>
        <w:rPr>
          <w:rFonts w:ascii="Times New Roman" w:hAnsi="Times New Roman" w:eastAsia="宋体" w:cstheme="minorBidi"/>
        </w:rPr>
        <w:t>~ </w:t>
      </w:r>
      <w:r>
        <w:rPr>
          <w:rFonts w:ascii="Times New Roman" w:hAnsi="Times New Roman" w:eastAsia="宋体" w:cstheme="minorBidi"/>
          <w:i/>
        </w:rPr>
        <w:t>N </w:t>
      </w:r>
      <w:r>
        <w:rPr>
          <w:rFonts w:ascii="Times New Roman" w:hAnsi="Times New Roman" w:eastAsia="宋体" w:cstheme="minorBidi"/>
        </w:rPr>
        <w:t>(</w:t>
      </w:r>
      <w:r>
        <w:rPr>
          <w:rFonts w:ascii="Times New Roman" w:hAnsi="Times New Roman" w:eastAsia="宋体" w:cstheme="minorBidi"/>
        </w:rPr>
        <w:t>0,</w:t>
      </w:r>
      <w:r>
        <w:rPr>
          <w:rFonts w:ascii="Symbol" w:hAnsi="Symbol" w:eastAsia="Symbol" w:cstheme="minorBidi"/>
          <w:i/>
        </w:rPr>
        <w:t></w:t>
      </w:r>
      <w:r>
        <w:rPr>
          <w:vertAlign w:val="superscript"/>
          /&gt;
        </w:rPr>
        <w:t>2</w:t>
      </w:r>
      <w:r>
        <w:rPr>
          <w:rFonts w:ascii="Times New Roman" w:hAnsi="Times New Roman" w:eastAsia="宋体" w:cstheme="minorBidi"/>
        </w:rPr>
        <w:t>)</w:t>
      </w:r>
      <w:r>
        <w:rPr>
          <w:rFonts w:cstheme="minorBidi" w:hAnsiTheme="minorHAnsi" w:eastAsiaTheme="minorHAnsi" w:asciiTheme="minorHAnsi"/>
          <w:kern w:val="2"/>
          <w:sz w:val="24"/>
        </w:rPr>
        <w:t xml:space="preserve">. </w:t>
      </w:r>
      <w:r>
        <w:rPr>
          <w:rFonts w:cstheme="minorBidi" w:hAnsiTheme="minorHAnsi" w:eastAsiaTheme="minorHAnsi" w:asciiTheme="minorHAnsi"/>
        </w:rPr>
        <w:t>于是，</w:t>
      </w: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i/>
        </w:rPr>
        <w:t></w:t>
      </w:r>
    </w:p>
    <w:p w:rsidR="0018722C">
      <w:pPr>
        <w:topLinePunct/>
      </w:pPr>
      <w:r>
        <w:rPr>
          <w:rFonts w:cstheme="minorBidi" w:hAnsiTheme="minorHAnsi" w:eastAsiaTheme="minorHAnsi" w:asciiTheme="minorHAnsi" w:ascii="Times New Roman" w:hAnsi="Times New Roman"/>
          <w:i/>
        </w:rPr>
        <w:t>W</w:t>
      </w:r>
      <w:r>
        <w:rPr>
          <w:rFonts w:ascii="Times New Roman" w:hAnsi="Times New Roman" w:cstheme="minorBidi" w:eastAsiaTheme="minorHAnsi"/>
          <w:i/>
        </w:rPr>
        <w:t> </w:t>
      </w:r>
      <w:r>
        <w:rPr>
          <w:rFonts w:ascii="Times New Roman" w:hAnsi="Times New Roman" w:cstheme="minorBidi" w:eastAsiaTheme="minorHAnsi"/>
          <w:vertAlign w:val="superscript"/>
          /&gt;
        </w:rPr>
        <w:t>j</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j</w:t>
      </w:r>
      <w:r>
        <w:rPr>
          <w:rFonts w:ascii="Times New Roman" w:hAnsi="Times New Roman" w:cstheme="minorBidi" w:eastAsiaTheme="minorHAnsi"/>
          <w:vertAlign w:val="superscript"/>
          /&gt;
        </w:rPr>
        <w:t> </w:t>
      </w:r>
      <w:r>
        <w:rPr>
          <w:rFonts w:cstheme="minorBidi" w:hAnsiTheme="minorHAnsi" w:eastAsiaTheme="minorHAnsi" w:asciiTheme="minorHAnsi"/>
          <w:kern w:val="2"/>
          <w:spacing w:val="1"/>
          <w:sz w:val="24"/>
        </w:rPr>
        <w:t xml:space="preserve">, </w:t>
      </w:r>
      <w:r>
        <w:rPr>
          <w:rFonts w:ascii="Symbol" w:hAnsi="Symbol" w:cstheme="minorBidi" w:eastAsiaTheme="minorHAnsi"/>
          <w:i/>
        </w:rPr>
        <w:t></w:t>
      </w:r>
      <w:r>
        <w:rPr>
          <w:rFonts w:ascii="Times New Roman" w:hAnsi="Times New Roman" w:cstheme="minorBidi" w:eastAsiaTheme="minorHAnsi"/>
          <w:i/>
        </w:rPr>
        <w:t>j</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0,</w:t>
      </w:r>
      <w:r>
        <w:rPr>
          <w:rFonts w:ascii="Symbol" w:hAnsi="Symbol" w:cstheme="minorBidi" w:eastAsiaTheme="minorHAnsi"/>
          <w:i/>
        </w:rPr>
        <w:t></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rPr>
        <w:t>)</w:t>
      </w:r>
    </w:p>
    <w:p w:rsidR="0018722C">
      <w:pPr>
        <w:topLinePunct/>
      </w:pPr>
      <w:r>
        <w:rPr>
          <w:rFonts w:ascii="Times New Roman"/>
        </w:rPr>
        <w:t>(</w:t>
      </w:r>
      <w:r>
        <w:rPr>
          <w:rFonts w:ascii="Times New Roman"/>
        </w:rPr>
        <w:t xml:space="preserve">5.1</w:t>
      </w:r>
      <w:r>
        <w:rPr>
          <w:rFonts w:ascii="Times New Roman"/>
        </w:rPr>
        <w:t>)</w:t>
      </w:r>
    </w:p>
    <w:p w:rsidR="0018722C">
      <w:spacing w:beforeLines="0" w:before="0" w:afterLines="0" w:after="0" w:line="440" w:lineRule="auto"/>
      <w:pPr>
        <w:sectPr w:rsidR="00556256">
          <w:type w:val="continuous"/>
          <w:pgSz w:w="11910" w:h="16840"/>
          <w:pgMar w:top="1580" w:bottom="280" w:left="1660" w:right="1560"/>
          <w:cols w:num="2" w:equalWidth="0">
            <w:col w:w="3473" w:space="4221"/>
            <w:col w:w="996"/>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i/>
        </w:rPr>
        <w:t></w:t>
      </w:r>
    </w:p>
    <w:p w:rsidR="0018722C">
      <w:pPr>
        <w:topLinePunct/>
      </w:pPr>
      <w:r>
        <w:t>设社会平均收入</w:t>
      </w:r>
      <w:r>
        <w:rPr>
          <w:rFonts w:ascii="Symbol" w:hAnsi="Symbol" w:eastAsia="Symbol"/>
          <w:i/>
        </w:rPr>
        <w:t></w:t>
      </w:r>
      <w:r>
        <w:rPr>
          <w:rFonts w:ascii="Times New Roman" w:hAnsi="Times New Roman" w:eastAsia="Times New Roman"/>
          <w:i/>
        </w:rPr>
        <w:t>t</w:t>
      </w:r>
      <w:r>
        <w:t>为</w:t>
      </w:r>
      <w:r>
        <w:rPr>
          <w:rFonts w:ascii="Times New Roman" w:hAnsi="Times New Roman" w:eastAsia="Times New Roman"/>
        </w:rPr>
        <w:t>AR</w:t>
      </w:r>
      <w:r>
        <w:rPr>
          <w:rFonts w:ascii="Times New Roman" w:hAnsi="Times New Roman" w:eastAsia="Times New Roman"/>
          <w:rFonts w:ascii="Times New Roman" w:hAnsi="Times New Roman" w:eastAsia="Times New Roman"/>
        </w:rPr>
        <w:t>（</w:t>
      </w:r>
      <w:r>
        <w:rPr>
          <w:rFonts w:ascii="Times New Roman" w:hAnsi="Times New Roman" w:eastAsia="Times New Roman"/>
        </w:rPr>
        <w:t>1</w:t>
      </w:r>
      <w:r>
        <w:rPr>
          <w:rFonts w:ascii="Times New Roman" w:hAnsi="Times New Roman" w:eastAsia="Times New Roman"/>
          <w:rFonts w:ascii="Times New Roman" w:hAnsi="Times New Roman" w:eastAsia="Times New Roman"/>
        </w:rPr>
        <w:t>）</w:t>
      </w:r>
      <w:r>
        <w:t>序列，则有：</w:t>
      </w:r>
    </w:p>
    <w:p w:rsidR="0018722C">
      <w:spacing w:beforeLines="0" w:before="0" w:afterLines="0" w:after="0" w:line="440" w:lineRule="auto"/>
      <w:pPr>
        <w:sectPr w:rsidR="00556256">
          <w:type w:val="continuous"/>
          <w:pgSz w:w="11910" w:h="16840"/>
          <w:pgMar w:top="1580" w:bottom="280" w:left="1660" w:right="1560"/>
        </w:sectPr>
        <w:topLinePunct/>
      </w:pPr>
    </w:p>
    <w:p w:rsidR="0018722C">
      <w:pPr>
        <w:pStyle w:val="ae"/>
        <w:topLinePunct/>
      </w:pPr>
      <w:r>
        <w:rPr>
          <w:kern w:val="2"/>
          <w:sz w:val="22"/>
          <w:szCs w:val="22"/>
          <w:rFonts w:cstheme="minorBidi" w:hAnsiTheme="minorHAnsi" w:eastAsiaTheme="minorHAnsi" w:asciiTheme="minorHAnsi"/>
        </w:rPr>
        <w:pict>
          <v:shape style="margin-left:313.842255pt;margin-top:15.684598pt;width:5pt;height:10.45pt;mso-position-horizontal-relative:page;mso-position-vertical-relative:paragraph;z-index:-437560" type="#_x0000_t202" filled="false" stroked="false">
            <v:textbox inset="0,0,0,0">
              <w:txbxContent>
                <w:p w:rsidR="0018722C">
                  <w:pPr>
                    <w:spacing w:before="0"/>
                    <w:ind w:leftChars="0" w:left="0" w:rightChars="0" w:right="0" w:firstLineChars="0" w:firstLine="0"/>
                    <w:jc w:val="left"/>
                    <w:rPr>
                      <w:rFonts w:ascii="Symbol" w:hAnsi="Symbol"/>
                      <w:i/>
                      <w:sz w:val="17"/>
                    </w:rPr>
                  </w:pPr>
                  <w:r>
                    <w:rPr>
                      <w:rFonts w:ascii="Symbol" w:hAnsi="Symbol"/>
                      <w:i/>
                      <w:w w:val="97"/>
                      <w:sz w:val="17"/>
                    </w:rPr>
                    <w:t></w:t>
                  </w:r>
                </w:p>
              </w:txbxContent>
            </v:textbox>
            <w10:wrap type="none"/>
          </v:shape>
        </w:pic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sz w:val="16"/>
        </w:rPr>
        <w:t>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6"/>
        </w:rPr>
        <w:t>t</w:t>
      </w:r>
      <w:r>
        <w:rPr>
          <w:kern w:val="2"/>
          <w:szCs w:val="22"/>
          <w:rFonts w:ascii="Symbol" w:hAnsi="Symbol" w:cstheme="minorBidi" w:eastAsiaTheme="minorHAnsi"/>
          <w:sz w:val="16"/>
        </w:rPr>
        <w:t></w:t>
      </w:r>
      <w:r>
        <w:rPr>
          <w:kern w:val="2"/>
          <w:szCs w:val="22"/>
          <w:rFonts w:ascii="Times New Roman" w:hAnsi="Times New Roman" w:cstheme="minorBidi" w:eastAsiaTheme="minorHAnsi"/>
          <w:sz w:val="16"/>
        </w:rPr>
        <w:t>1</w:t>
      </w:r>
      <w:r>
        <w:rPr>
          <w:kern w:val="2"/>
          <w:szCs w:val="22"/>
          <w:rFonts w:ascii="Symbol" w:hAnsi="Symbol"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sz w:val="16"/>
        </w:rPr>
        <w:t>t</w:t>
      </w:r>
      <w:r>
        <w:rPr>
          <w:kern w:val="2"/>
          <w:szCs w:val="22"/>
          <w:rFonts w:ascii="Times New Roman" w:hAnsi="Times New Roman" w:cstheme="minorBidi" w:eastAsiaTheme="minorHAnsi"/>
          <w:i/>
          <w:spacing w:val="8"/>
          <w:sz w:val="16"/>
        </w:rPr>
        <w:t xml:space="preserve">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40"/>
          <w:sz w:val="24"/>
        </w:rPr>
        <w:t xml:space="preserve"> </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4"/>
          <w:sz w:val="24"/>
        </w:rPr>
        <w:t>(0,1</w:t>
      </w:r>
      <w:r>
        <w:rPr>
          <w:kern w:val="2"/>
          <w:szCs w:val="22"/>
          <w:rFonts w:ascii="Times New Roman" w:hAnsi="Times New Roman" w:cstheme="minorBidi" w:eastAsiaTheme="minorHAnsi"/>
          <w:spacing w:val="-4"/>
          <w:sz w:val="24"/>
        </w:rPr>
        <w:t>]</w:t>
      </w:r>
      <w:r>
        <w:rPr>
          <w:kern w:val="2"/>
          <w:szCs w:val="22"/>
          <w:rFonts w:ascii="Times New Roman" w:hAnsi="Times New Roman" w:cstheme="minorBidi" w:eastAsiaTheme="minorHAnsi"/>
          <w:spacing w:val="-14"/>
          <w:sz w:val="24"/>
        </w:rPr>
        <w:t xml:space="preserve"> </w:t>
      </w:r>
      <w:r>
        <w:rPr>
          <w:kern w:val="2"/>
          <w:szCs w:val="22"/>
          <w:rFonts w:cstheme="minorBidi" w:hAnsiTheme="minorHAnsi" w:eastAsiaTheme="minorHAnsi" w:asciiTheme="minorHAnsi"/>
          <w:spacing w:val="1"/>
          <w:sz w:val="24"/>
        </w:rPr>
        <w:t xml:space="preserve">, </w:t>
      </w:r>
      <w:r>
        <w:rPr>
          <w:kern w:val="2"/>
          <w:szCs w:val="22"/>
          <w:rFonts w:ascii="Symbol" w:hAnsi="Symbol" w:cstheme="minorBidi" w:eastAsiaTheme="minorHAnsi"/>
          <w:i/>
          <w:spacing w:val="1"/>
          <w:sz w:val="25"/>
        </w:rPr>
        <w:t></w:t>
      </w:r>
      <w:r>
        <w:rPr>
          <w:kern w:val="2"/>
          <w:szCs w:val="22"/>
          <w:rFonts w:ascii="Times New Roman" w:hAnsi="Times New Roman" w:cstheme="minorBidi" w:eastAsiaTheme="minorHAnsi"/>
          <w:i/>
          <w:spacing w:val="1"/>
          <w:sz w:val="16"/>
        </w:rPr>
        <w:t>t</w:t>
      </w:r>
      <w:r>
        <w:rPr>
          <w:kern w:val="2"/>
          <w:szCs w:val="22"/>
          <w:rFonts w:ascii="Times New Roman" w:hAnsi="Times New Roman" w:cstheme="minorBidi" w:eastAsiaTheme="minorHAnsi"/>
          <w:i/>
          <w:spacing w:val="6"/>
          <w:sz w:val="16"/>
        </w:rPr>
        <w:t xml:space="preserve">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6"/>
          <w:sz w:val="24"/>
        </w:rPr>
        <w:t xml:space="preserve"> </w:t>
      </w:r>
      <w:r>
        <w:rPr>
          <w:kern w:val="2"/>
          <w:szCs w:val="22"/>
          <w:rFonts w:ascii="Times New Roman" w:hAnsi="Times New Roman" w:cstheme="minorBidi" w:eastAsiaTheme="minorHAnsi"/>
          <w:i/>
          <w:sz w:val="24"/>
        </w:rPr>
        <w:t>N</w:t>
      </w:r>
      <w:r>
        <w:rPr>
          <w:kern w:val="2"/>
          <w:szCs w:val="22"/>
          <w:rFonts w:ascii="Symbol" w:hAnsi="Symbol" w:cstheme="minorBidi" w:eastAsiaTheme="minorHAnsi"/>
          <w:spacing w:val="-4"/>
          <w:sz w:val="42"/>
        </w:rPr>
        <w:t></w:t>
      </w:r>
      <w:r>
        <w:rPr>
          <w:kern w:val="2"/>
          <w:szCs w:val="22"/>
          <w:rFonts w:ascii="Times New Roman" w:hAnsi="Times New Roman" w:cstheme="minorBidi" w:eastAsiaTheme="minorHAnsi"/>
          <w:spacing w:val="-4"/>
          <w:sz w:val="24"/>
        </w:rPr>
        <w:t>0,</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sz w:val="16"/>
        </w:rPr>
        <w:t>2</w:t>
      </w:r>
      <w:r>
        <w:rPr>
          <w:kern w:val="2"/>
          <w:szCs w:val="22"/>
          <w:rFonts w:ascii="Times New Roman" w:hAnsi="Times New Roman" w:cstheme="minorBidi" w:eastAsiaTheme="minorHAnsi"/>
          <w:spacing w:val="-2"/>
          <w:sz w:val="16"/>
        </w:rPr>
        <w:t xml:space="preserve"> </w:t>
      </w:r>
      <w:r>
        <w:rPr>
          <w:kern w:val="2"/>
          <w:szCs w:val="22"/>
          <w:rFonts w:ascii="Symbol" w:hAnsi="Symbol" w:cstheme="minorBidi" w:eastAsiaTheme="minorHAnsi"/>
          <w:w w:val="95"/>
          <w:sz w:val="42"/>
        </w:rPr>
        <w:t></w:t>
      </w:r>
    </w:p>
    <w:p w:rsidR="0018722C">
      <w:pPr>
        <w:topLinePunct/>
      </w:pPr>
      <w:r>
        <w:br w:type="column"/>
      </w:r>
      <w:r>
        <w:rPr>
          <w:rFonts w:ascii="Times New Roman"/>
        </w:rPr>
        <w:t>(</w:t>
      </w:r>
      <w:r>
        <w:rPr>
          <w:rFonts w:ascii="Times New Roman"/>
        </w:rPr>
        <w:t xml:space="preserve">5.2</w:t>
      </w:r>
      <w:r>
        <w:rPr>
          <w:rFonts w:ascii="Times New Roman"/>
        </w:rPr>
        <w:t>)</w:t>
      </w:r>
    </w:p>
    <w:p w:rsidR="0018722C">
      <w:spacing w:beforeLines="0" w:before="0" w:afterLines="0" w:after="0" w:line="440" w:lineRule="auto"/>
      <w:pPr>
        <w:sectPr w:rsidR="00556256">
          <w:type w:val="continuous"/>
          <w:pgSz w:w="11910" w:h="16840"/>
          <w:pgMar w:top="1580" w:bottom="280" w:left="1660" w:right="1560"/>
          <w:cols w:num="2" w:equalWidth="0">
            <w:col w:w="4857" w:space="2489"/>
            <w:col w:w="1344"/>
          </w:cols>
        </w:sectPr>
        <w:topLinePunct/>
      </w:pPr>
    </w:p>
    <w:p w:rsidR="0018722C">
      <w:pPr>
        <w:pStyle w:val="ae"/>
        <w:topLinePunct/>
      </w:pPr>
      <w:r>
        <w:pict>
          <v:shape style="margin-left:415.767731pt;margin-top:8.829408pt;width:1.95pt;height:7.75pt;mso-position-horizontal-relative:page;mso-position-vertical-relative:paragraph;z-index:-43753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9"/>
                      <w:sz w:val="14"/>
                    </w:rPr>
                    <w:t>j</w:t>
                  </w:r>
                </w:p>
              </w:txbxContent>
            </v:textbox>
            <w10:wrap type="none"/>
          </v:shape>
        </w:pict>
      </w:r>
      <w:r>
        <w:t>由于市场参与者无法观测到社会平均收入</w:t>
      </w:r>
      <w:r>
        <w:rPr>
          <w:rFonts w:ascii="Symbol" w:hAnsi="Symbol" w:eastAsia="Symbol"/>
          <w:i/>
          <w:sz w:val="25"/>
        </w:rPr>
        <w:t></w:t>
      </w:r>
      <w:r>
        <w:rPr>
          <w:rFonts w:ascii="Times New Roman" w:hAnsi="Times New Roman" w:eastAsia="宋体"/>
          <w:i/>
          <w:sz w:val="14"/>
        </w:rPr>
        <w:t>t</w:t>
      </w:r>
      <w:r>
        <w:t>的实际值，</w:t>
      </w:r>
      <w:r>
        <w:rPr>
          <w:rFonts w:ascii="Symbol" w:hAnsi="Symbol" w:eastAsia="Symbol"/>
          <w:i/>
          <w:sz w:val="25"/>
        </w:rPr>
        <w:t></w:t>
      </w:r>
      <w:r>
        <w:rPr>
          <w:rFonts w:ascii="Times New Roman" w:hAnsi="Times New Roman" w:eastAsia="宋体"/>
          <w:i/>
          <w:sz w:val="14"/>
        </w:rPr>
        <w:t>t</w:t>
      </w:r>
      <w:r>
        <w:t>就成为市场参与者收入异质预期的唯一来源，又由于市场参与者对于房价的预期是建立在对地区</w:t>
      </w:r>
    </w:p>
    <w:p w:rsidR="0018722C">
      <w:pPr>
        <w:pStyle w:val="ae"/>
        <w:topLinePunct/>
      </w:pPr>
      <w:r>
        <w:pict>
          <v:shape style="margin-left:254.717728pt;margin-top:7.129411pt;width:1.95pt;height:7.75pt;mso-position-horizontal-relative:page;mso-position-vertical-relative:paragraph;z-index:-43751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9"/>
                      <w:sz w:val="14"/>
                    </w:rPr>
                    <w:t>j</w:t>
                  </w:r>
                </w:p>
              </w:txbxContent>
            </v:textbox>
            <w10:wrap type="none"/>
          </v:shape>
        </w:pict>
      </w:r>
      <w:r>
        <w:t>经济的预期基础之上，所以，</w:t>
      </w:r>
      <w:r>
        <w:rPr>
          <w:rFonts w:ascii="Symbol" w:hAnsi="Symbol" w:eastAsia="Symbol"/>
          <w:i/>
          <w:sz w:val="25"/>
        </w:rPr>
        <w:t></w:t>
      </w:r>
      <w:r>
        <w:rPr>
          <w:rFonts w:ascii="Times New Roman" w:hAnsi="Times New Roman" w:eastAsia="宋体"/>
          <w:i/>
          <w:sz w:val="14"/>
        </w:rPr>
        <w:t>t</w:t>
      </w:r>
      <w:r>
        <w:t>也成为市场参与者对房价异质预期的唯一来源。假定市场参与者在接收到同一扩散信息的条件下表现出不同的预期，分别为乐观</w:t>
      </w:r>
    </w:p>
    <w:p w:rsidR="0018722C">
      <w:pPr>
        <w:topLinePunct/>
      </w:pPr>
      <w:r>
        <w:t>预期和悲观预期，且人数各占</w:t>
      </w:r>
      <w:r>
        <w:rPr>
          <w:rFonts w:ascii="Times New Roman" w:hAnsi="Times New Roman" w:eastAsia="宋体"/>
        </w:rPr>
        <w:t>50%</w:t>
      </w:r>
      <w:r>
        <w:t>，所以，市场参与者可分为乐观主义者</w:t>
      </w:r>
      <w:r>
        <w:t>（</w:t>
      </w:r>
      <w:r>
        <w:rPr>
          <w:rFonts w:ascii="Times New Roman" w:hAnsi="Times New Roman" w:eastAsia="宋体"/>
          <w:i/>
        </w:rPr>
        <w:t>j</w:t>
      </w:r>
      <w:r>
        <w:rPr>
          <w:rFonts w:ascii="Symbol" w:hAnsi="Symbol" w:eastAsia="Symbol"/>
        </w:rPr>
        <w:t></w:t>
      </w:r>
      <w:r>
        <w:rPr>
          <w:rFonts w:ascii="Times New Roman" w:hAnsi="Times New Roman" w:eastAsia="宋体"/>
          <w:spacing w:val="2"/>
        </w:rPr>
        <w:t>1</w:t>
      </w:r>
      <w:r>
        <w:t>）</w:t>
      </w:r>
      <w:r/>
      <w:r>
        <w:t>和悲观主义者</w:t>
      </w:r>
      <w:r>
        <w:t>（</w:t>
      </w:r>
      <w:r>
        <w:rPr>
          <w:rFonts w:ascii="Times New Roman" w:hAnsi="Times New Roman" w:eastAsia="宋体"/>
          <w:i/>
        </w:rPr>
        <w:t>j</w:t>
      </w:r>
      <w:r>
        <w:rPr>
          <w:rFonts w:ascii="Symbol" w:hAnsi="Symbol" w:eastAsia="Symbol"/>
        </w:rPr>
        <w:t></w:t>
      </w:r>
      <w:r w:rsidR="001852F3">
        <w:rPr>
          <w:rFonts w:ascii="Times New Roman" w:hAnsi="Times New Roman" w:eastAsia="宋体"/>
        </w:rPr>
        <w:t xml:space="preserve">0</w:t>
      </w:r>
      <w:r>
        <w:t>）</w:t>
      </w:r>
      <w:r>
        <w:t>两大类。</w:t>
      </w:r>
    </w:p>
    <w:p w:rsidR="0018722C">
      <w:pPr>
        <w:pStyle w:val="Heading3"/>
        <w:topLinePunct/>
        <w:ind w:left="200" w:hangingChars="200" w:hanging="200"/>
      </w:pPr>
      <w:bookmarkStart w:id="18925" w:name="_Toc68618925"/>
      <w:bookmarkStart w:name="_bookmark53" w:id="128"/>
      <w:bookmarkEnd w:id="128"/>
      <w:r>
        <w:t>5.2.2</w:t>
      </w:r>
      <w:r>
        <w:t xml:space="preserve"> </w:t>
      </w:r>
      <w:bookmarkStart w:name="_bookmark53" w:id="129"/>
      <w:bookmarkEnd w:id="129"/>
      <w:r>
        <w:t>市场参与者的最优住宅使用数量</w:t>
      </w:r>
      <w:bookmarkEnd w:id="18925"/>
    </w:p>
    <w:p w:rsidR="0018722C">
      <w:pPr>
        <w:topLinePunct/>
      </w:pPr>
      <w:r>
        <w:t>假设</w:t>
      </w:r>
      <w:r>
        <w:rPr>
          <w:rFonts w:ascii="Times New Roman" w:eastAsia="Times New Roman"/>
        </w:rPr>
        <w:t>7</w:t>
      </w:r>
      <w:r>
        <w:t>：市场参与者对住宅使用的偏好不随时间的变化而变化，但不同的市场参与者对住宅使用的偏好不同。</w:t>
      </w:r>
    </w:p>
    <w:p w:rsidR="0018722C">
      <w:pPr>
        <w:topLinePunct/>
      </w:pPr>
      <w:r>
        <w:t>假设</w:t>
      </w:r>
      <w:r>
        <w:rPr>
          <w:rFonts w:ascii="Times New Roman" w:eastAsia="Times New Roman"/>
        </w:rPr>
        <w:t>8</w:t>
      </w:r>
      <w:r>
        <w:t>：银行一年定期存款利率保持不变。</w:t>
      </w:r>
    </w:p>
    <w:p w:rsidR="0018722C">
      <w:pPr>
        <w:topLinePunct/>
      </w:pPr>
      <w:r>
        <w:rPr>
          <w:rFonts w:cstheme="minorBidi" w:hAnsiTheme="minorHAnsi" w:eastAsiaTheme="minorHAnsi" w:asciiTheme="minorHAnsi"/>
        </w:rPr>
        <w:t>令</w:t>
      </w:r>
      <w:r>
        <w:rPr>
          <w:rFonts w:ascii="Times New Roman" w:eastAsia="Times New Roman" w:cstheme="minorBidi" w:hAnsiTheme="minorHAnsi"/>
        </w:rPr>
        <w:t>U </w:t>
      </w:r>
      <w:r>
        <w:rPr>
          <w:rFonts w:ascii="Times New Roman" w:eastAsia="Times New Roman" w:cstheme="minorBidi" w:hAnsiTheme="minorHAnsi"/>
          <w:i/>
        </w:rPr>
        <w:t>j</w:t>
      </w:r>
      <w:r>
        <w:rPr>
          <w:rFonts w:cstheme="minorBidi" w:hAnsiTheme="minorHAnsi" w:eastAsiaTheme="minorHAnsi" w:asciiTheme="minorHAnsi"/>
        </w:rPr>
        <w:t>为第</w:t>
      </w:r>
      <w:r>
        <w:rPr>
          <w:rFonts w:ascii="Times New Roman" w:eastAsia="Times New Roman" w:cstheme="minorBidi" w:hAnsiTheme="minorHAnsi"/>
          <w:i/>
        </w:rPr>
        <w:t>j</w:t>
      </w:r>
      <w:r>
        <w:rPr>
          <w:rFonts w:cstheme="minorBidi" w:hAnsiTheme="minorHAnsi" w:eastAsiaTheme="minorHAnsi" w:asciiTheme="minorHAnsi"/>
        </w:rPr>
        <w:t>类市场参与者在第</w:t>
      </w:r>
      <w:r>
        <w:rPr>
          <w:rFonts w:ascii="Times New Roman" w:eastAsia="Times New Roman" w:cstheme="minorBidi" w:hAnsiTheme="minorHAnsi"/>
          <w:i/>
        </w:rPr>
        <w:t>t</w:t>
      </w:r>
      <w:r>
        <w:rPr>
          <w:rFonts w:cstheme="minorBidi" w:hAnsiTheme="minorHAnsi" w:eastAsiaTheme="minorHAnsi" w:asciiTheme="minorHAnsi"/>
        </w:rPr>
        <w:t>期所获得的效用，</w:t>
      </w:r>
      <w:r>
        <w:rPr>
          <w:rFonts w:ascii="Times New Roman" w:eastAsia="Times New Roman" w:cstheme="minorBidi" w:hAnsiTheme="minorHAnsi"/>
          <w:i/>
        </w:rPr>
        <w:t>H </w:t>
      </w:r>
      <w:r>
        <w:rPr>
          <w:rFonts w:ascii="Times New Roman" w:eastAsia="Times New Roman" w:cstheme="minorBidi" w:hAnsiTheme="minorHAnsi"/>
          <w:i/>
        </w:rPr>
        <w:t>j</w:t>
      </w:r>
      <w:r>
        <w:rPr>
          <w:rFonts w:cstheme="minorBidi" w:hAnsiTheme="minorHAnsi" w:eastAsiaTheme="minorHAnsi" w:asciiTheme="minorHAnsi"/>
        </w:rPr>
        <w:t>为第</w:t>
      </w:r>
      <w:r>
        <w:rPr>
          <w:rFonts w:ascii="Times New Roman" w:eastAsia="Times New Roman" w:cstheme="minorBidi" w:hAnsiTheme="minorHAnsi"/>
          <w:i/>
        </w:rPr>
        <w:t>j</w:t>
      </w:r>
      <w:r>
        <w:rPr>
          <w:rFonts w:cstheme="minorBidi" w:hAnsiTheme="minorHAnsi" w:eastAsiaTheme="minorHAnsi" w:asciiTheme="minorHAnsi"/>
        </w:rPr>
        <w:t>类市场参与者</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t>在第</w:t>
      </w:r>
      <w:r>
        <w:rPr>
          <w:rFonts w:ascii="Times New Roman" w:eastAsia="宋体" w:cstheme="minorBidi" w:hAnsiTheme="minorHAnsi"/>
          <w:i/>
        </w:rPr>
        <w:t>t</w:t>
      </w:r>
      <w:r>
        <w:rPr>
          <w:rFonts w:cstheme="minorBidi" w:hAnsiTheme="minorHAnsi" w:eastAsiaTheme="minorHAnsi" w:asciiTheme="minorHAnsi"/>
        </w:rPr>
        <w:t>期购买的住宅数量，</w:t>
      </w:r>
      <w:r>
        <w:rPr>
          <w:rFonts w:ascii="Times New Roman" w:eastAsia="宋体" w:cstheme="minorBidi" w:hAnsiTheme="minorHAnsi"/>
          <w:i/>
        </w:rPr>
        <w:t>V</w:t>
      </w:r>
      <w:r>
        <w:rPr>
          <w:rFonts w:ascii="Times New Roman" w:eastAsia="宋体" w:cstheme="minorBidi" w:hAnsiTheme="minorHAnsi"/>
          <w:i/>
        </w:rPr>
        <w:t>t</w:t>
      </w:r>
      <w:r>
        <w:rPr>
          <w:rFonts w:ascii="Times New Roman" w:eastAsia="宋体" w:cstheme="minorBidi" w:hAnsiTheme="minorHAnsi"/>
          <w:i/>
        </w:rPr>
        <w:t> </w:t>
      </w:r>
      <w:r>
        <w:rPr>
          <w:rFonts w:ascii="Times New Roman" w:eastAsia="宋体" w:cstheme="minorBidi" w:hAnsiTheme="minorHAnsi"/>
          <w:i/>
        </w:rPr>
        <w:t>j</w:t>
      </w:r>
      <w:r>
        <w:rPr>
          <w:rFonts w:cstheme="minorBidi" w:hAnsiTheme="minorHAnsi" w:eastAsiaTheme="minorHAnsi" w:asciiTheme="minorHAnsi"/>
        </w:rPr>
        <w:t>为第</w:t>
      </w:r>
      <w:r>
        <w:rPr>
          <w:rFonts w:ascii="Times New Roman" w:eastAsia="宋体" w:cstheme="minorBidi" w:hAnsiTheme="minorHAnsi"/>
          <w:i/>
        </w:rPr>
        <w:t>j</w:t>
      </w:r>
      <w:r>
        <w:rPr>
          <w:rFonts w:cstheme="minorBidi" w:hAnsiTheme="minorHAnsi" w:eastAsiaTheme="minorHAnsi" w:asciiTheme="minorHAnsi"/>
        </w:rPr>
        <w:t>类市场参与者在第</w:t>
      </w:r>
      <w:r>
        <w:rPr>
          <w:rFonts w:ascii="Times New Roman" w:eastAsia="宋体" w:cstheme="minorBidi" w:hAnsiTheme="minorHAnsi"/>
          <w:i/>
        </w:rPr>
        <w:t>t</w:t>
      </w:r>
      <w:r>
        <w:rPr>
          <w:rFonts w:cstheme="minorBidi" w:hAnsiTheme="minorHAnsi" w:eastAsiaTheme="minorHAnsi" w:asciiTheme="minorHAnsi"/>
        </w:rPr>
        <w:t>期自身使用的住宅数量，</w:t>
      </w:r>
    </w:p>
    <w:p w:rsidR="0018722C">
      <w:spacing w:beforeLines="0" w:before="0" w:afterLines="0" w:after="0" w:line="440" w:lineRule="auto"/>
      <w:pPr>
        <w:sectPr w:rsidR="00556256">
          <w:type w:val="continuous"/>
          <w:pgSz w:w="11910" w:h="16840"/>
          <w:pgMar w:header="895" w:footer="875" w:top="1140" w:bottom="1060" w:left="1660" w:right="1580"/>
        </w:sectPr>
        <w:topLinePunct/>
      </w:pPr>
    </w:p>
    <w:p w:rsidR="0018722C">
      <w:pPr>
        <w:topLinePunct/>
      </w:pPr>
      <w:r>
        <w:rPr>
          <w:rFonts w:cstheme="minorBidi" w:hAnsiTheme="minorHAnsi" w:eastAsiaTheme="minorHAnsi" w:asciiTheme="minorHAnsi" w:ascii="Times New Roman"/>
          <w:i/>
        </w:rPr>
        <w:t>C</w:t>
      </w:r>
      <w:r>
        <w:rPr>
          <w:rFonts w:ascii="Times New Roman" w:cstheme="minorBidi" w:hAnsiTheme="minorHAnsi" w:eastAsiaTheme="minorHAnsi"/>
          <w:i/>
        </w:rPr>
        <w:t>t</w:t>
      </w:r>
      <w:r>
        <w:rPr>
          <w:rFonts w:ascii="Times New Roman" w:cstheme="minorBidi" w:hAnsiTheme="minorHAnsi" w:eastAsiaTheme="minorHAnsi"/>
          <w:i/>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为第</w:t>
      </w:r>
      <w:r>
        <w:rPr>
          <w:rFonts w:ascii="Times New Roman" w:eastAsia="宋体" w:cstheme="minorBidi" w:hAnsiTheme="minorHAnsi"/>
          <w:i/>
        </w:rPr>
        <w:t>j</w:t>
      </w:r>
      <w:r>
        <w:rPr>
          <w:rFonts w:cstheme="minorBidi" w:hAnsiTheme="minorHAnsi" w:eastAsiaTheme="minorHAnsi" w:asciiTheme="minorHAnsi"/>
        </w:rPr>
        <w:t>类市场参与者在第</w:t>
      </w:r>
      <w:r>
        <w:rPr>
          <w:rFonts w:ascii="Times New Roman" w:eastAsia="宋体" w:cstheme="minorBidi" w:hAnsiTheme="minorHAnsi"/>
          <w:i/>
        </w:rPr>
        <w:t>t</w:t>
      </w:r>
      <w:r>
        <w:rPr>
          <w:rFonts w:cstheme="minorBidi" w:hAnsiTheme="minorHAnsi" w:eastAsiaTheme="minorHAnsi" w:asciiTheme="minorHAnsi"/>
        </w:rPr>
        <w:t>期末所拥有的财富，</w:t>
      </w:r>
      <w:r>
        <w:rPr>
          <w:rFonts w:ascii="Times New Roman" w:eastAsia="宋体" w:cstheme="minorBidi" w:hAnsiTheme="minorHAnsi"/>
          <w:i/>
        </w:rPr>
        <w:t>E</w:t>
      </w:r>
      <w:r>
        <w:rPr>
          <w:rFonts w:ascii="Times New Roman" w:eastAsia="宋体" w:cstheme="minorBidi" w:hAnsiTheme="minorHAnsi"/>
          <w:i/>
        </w:rPr>
        <w:t> </w:t>
      </w:r>
      <w:r>
        <w:rPr>
          <w:rFonts w:ascii="Times New Roman" w:eastAsia="宋体" w:cstheme="minorBidi" w:hAnsiTheme="minorHAnsi"/>
          <w:i/>
        </w:rPr>
        <w:t>j</w:t>
      </w:r>
      <w:r>
        <w:rPr>
          <w:rFonts w:ascii="Times New Roman" w:eastAsia="宋体" w:cstheme="minorBidi" w:hAnsiTheme="minorHAnsi"/>
          <w:i/>
        </w:rPr>
        <w:t> </w:t>
      </w:r>
      <w:r>
        <w:rPr>
          <w:rFonts w:ascii="Times New Roman" w:eastAsia="宋体" w:cstheme="minorBidi" w:hAnsiTheme="minorHAnsi"/>
        </w:rPr>
        <w:t>log</w:t>
      </w:r>
      <w:r>
        <w:rPr>
          <w:rFonts w:ascii="Times New Roman" w:eastAsia="宋体" w:cstheme="minorBidi" w:hAnsiTheme="minorHAnsi"/>
        </w:rPr>
        <w:t> </w:t>
      </w:r>
      <w:r>
        <w:rPr>
          <w:rFonts w:ascii="Times New Roman" w:eastAsia="宋体" w:cstheme="minorBidi" w:hAnsiTheme="minorHAnsi"/>
          <w:i/>
        </w:rPr>
        <w:t>C</w:t>
      </w:r>
      <w:r>
        <w:rPr>
          <w:rFonts w:ascii="Times New Roman" w:eastAsia="宋体" w:cstheme="minorBidi" w:hAnsiTheme="minorHAnsi"/>
          <w:i/>
        </w:rPr>
        <w:t> </w:t>
      </w:r>
      <w:r>
        <w:rPr>
          <w:rFonts w:ascii="Times New Roman" w:eastAsia="宋体" w:cstheme="minorBidi" w:hAnsiTheme="minorHAnsi"/>
          <w:i/>
        </w:rPr>
        <w:t>j</w:t>
      </w:r>
    </w:p>
    <w:p w:rsidR="0018722C">
      <w:pPr>
        <w:spacing w:line="182" w:lineRule="exact" w:before="126"/>
        <w:ind w:leftChars="0" w:left="1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为第</w:t>
      </w:r>
      <w:r>
        <w:rPr>
          <w:kern w:val="2"/>
          <w:szCs w:val="22"/>
          <w:rFonts w:ascii="Times New Roman" w:eastAsia="Times New Roman" w:cstheme="minorBidi" w:hAnsiTheme="minorHAnsi"/>
          <w:i/>
          <w:sz w:val="24"/>
        </w:rPr>
        <w:t>j</w:t>
      </w:r>
      <w:r>
        <w:rPr>
          <w:kern w:val="2"/>
          <w:szCs w:val="22"/>
          <w:rFonts w:cstheme="minorBidi" w:hAnsiTheme="minorHAnsi" w:eastAsiaTheme="minorHAnsi" w:asciiTheme="minorHAnsi"/>
          <w:sz w:val="24"/>
        </w:rPr>
        <w:t>类市场参与</w:t>
      </w:r>
    </w:p>
    <w:p w:rsidR="0018722C">
      <w:spacing w:beforeLines="0" w:before="0" w:afterLines="0" w:after="0" w:line="440" w:lineRule="auto"/>
      <w:pPr>
        <w:sectPr w:rsidR="00556256">
          <w:type w:val="continuous"/>
          <w:pgSz w:w="11910" w:h="16840"/>
          <w:pgMar w:top="1580" w:bottom="280" w:left="1660" w:right="1580"/>
          <w:cols w:num="3" w:equalWidth="0">
            <w:col w:w="433" w:space="40"/>
            <w:col w:w="5956" w:space="39"/>
            <w:col w:w="2202"/>
          </w:cols>
        </w:sectPr>
        <w:topLinePunct/>
      </w:pPr>
    </w:p>
    <w:p w:rsidR="0018722C">
      <w:pPr>
        <w:tabs>
          <w:tab w:pos="5672" w:val="left" w:leader="none"/>
          <w:tab w:pos="6326" w:val="left" w:leader="none"/>
        </w:tabs>
        <w:spacing w:line="195" w:lineRule="exact" w:before="0"/>
        <w:ind w:leftChars="0" w:left="391" w:rightChars="0" w:right="0" w:firstLineChars="0" w:firstLine="0"/>
        <w:jc w:val="left"/>
        <w:topLinePunct/>
      </w:pPr>
      <w:bookmarkStart w:id="538560" w:name="_cwCmt4"/>
      <w:r>
        <w:rPr>
          <w:kern w:val="2"/>
          <w:sz w:val="16"/>
          <w:szCs w:val="22"/>
          <w:rFonts w:cstheme="minorBidi" w:hAnsiTheme="minorHAnsi" w:eastAsiaTheme="minorHAnsi" w:asciiTheme="minorHAnsi" w:ascii="Symbol" w:hAnsi="Symbol"/>
          <w:spacing w:val="-2"/>
        </w:rPr>
        <w:t></w:t>
      </w:r>
      <w:r>
        <w:rPr>
          <w:kern w:val="2"/>
          <w:szCs w:val="22"/>
          <w:rFonts w:ascii="Times New Roman" w:hAnsi="Times New Roman" w:cstheme="minorBidi" w:eastAsiaTheme="minorHAnsi"/>
          <w:spacing w:val="-2"/>
          <w:sz w:val="16"/>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6"/>
        </w:rPr>
        <w:t>t</w:t>
      </w:r>
      <w:r w:rsidRPr="00000000">
        <w:rPr>
          <w:kern w:val="2"/>
          <w:sz w:val="22"/>
          <w:szCs w:val="22"/>
          <w:rFonts w:cstheme="minorBidi" w:hAnsiTheme="minorHAnsi" w:eastAsiaTheme="minorHAnsi" w:asciiTheme="minorHAnsi"/>
        </w:rPr>
        <w:tab/>
        <w:t>t</w:t>
      </w:r>
      <w:r>
        <w:rPr>
          <w:kern w:val="2"/>
          <w:szCs w:val="22"/>
          <w:rFonts w:ascii="Symbol" w:hAnsi="Symbol" w:cstheme="minorBidi" w:eastAsiaTheme="minorHAnsi"/>
          <w:sz w:val="16"/>
        </w:rPr>
        <w:t></w:t>
      </w:r>
      <w:r>
        <w:rPr>
          <w:kern w:val="2"/>
          <w:szCs w:val="22"/>
          <w:rFonts w:ascii="Times New Roman" w:hAnsi="Times New Roman" w:cstheme="minorBidi" w:eastAsiaTheme="minorHAnsi"/>
          <w:sz w:val="16"/>
        </w:rPr>
        <w:t>1</w:t>
      </w:r>
      <w:bookmarkEnd w:id="538560"/>
    </w:p>
    <w:p w:rsidR="0018722C">
      <w:pPr>
        <w:topLinePunct/>
      </w:pPr>
      <w:r>
        <w:t>者在第</w:t>
      </w:r>
      <w:r>
        <w:rPr>
          <w:rFonts w:ascii="Times New Roman" w:eastAsia="Times New Roman"/>
          <w:i/>
        </w:rPr>
        <w:t>t</w:t>
      </w:r>
      <w:r>
        <w:t>期基于自身所获取的信息产生的对第</w:t>
      </w:r>
      <w:r>
        <w:rPr>
          <w:rFonts w:ascii="Times New Roman" w:eastAsia="Times New Roman"/>
          <w:i/>
        </w:rPr>
        <w:t>t</w:t>
      </w:r>
      <w:r>
        <w:t>期末所拥有财富的预期，</w:t>
      </w:r>
      <w:r>
        <w:rPr>
          <w:rFonts w:ascii="Times New Roman" w:eastAsia="Times New Roman"/>
          <w:i/>
        </w:rPr>
        <w:t>A </w:t>
      </w:r>
      <w:r>
        <w:rPr>
          <w:rFonts w:ascii="Times New Roman" w:eastAsia="Times New Roman"/>
          <w:i/>
        </w:rPr>
        <w:t>j</w:t>
      </w:r>
      <w:r>
        <w:t>为第</w:t>
      </w:r>
    </w:p>
    <w:p w:rsidR="0018722C">
      <w:pPr>
        <w:topLinePunct/>
      </w:pPr>
      <w:r>
        <w:rPr>
          <w:rFonts w:ascii="Times New Roman" w:eastAsia="Times New Roman"/>
          <w:i/>
        </w:rPr>
        <w:t>j</w:t>
      </w:r>
      <w:r>
        <w:t>类市场参与者对住宅使用的偏好，</w:t>
      </w:r>
      <w:r>
        <w:rPr>
          <w:rFonts w:ascii="Times New Roman" w:eastAsia="Times New Roman"/>
          <w:i/>
        </w:rPr>
        <w:t>P</w:t>
      </w:r>
      <w:r>
        <w:rPr>
          <w:rFonts w:ascii="Times New Roman" w:eastAsia="Times New Roman"/>
          <w:i/>
        </w:rPr>
        <w:t>t</w:t>
      </w:r>
      <w:r>
        <w:t>为第</w:t>
      </w:r>
      <w:r>
        <w:rPr>
          <w:rFonts w:ascii="Times New Roman" w:eastAsia="Times New Roman"/>
          <w:i/>
        </w:rPr>
        <w:t>t</w:t>
      </w:r>
      <w:r>
        <w:t>期的房屋销售价格，</w:t>
      </w:r>
      <w:r>
        <w:rPr>
          <w:rFonts w:ascii="Times New Roman" w:eastAsia="Times New Roman"/>
          <w:i/>
        </w:rPr>
        <w:t>Q</w:t>
      </w:r>
      <w:r>
        <w:rPr>
          <w:rFonts w:ascii="Times New Roman" w:eastAsia="Times New Roman"/>
          <w:i/>
        </w:rPr>
        <w:t>t</w:t>
      </w:r>
      <w:r>
        <w:t>为第</w:t>
      </w:r>
      <w:r>
        <w:rPr>
          <w:rFonts w:ascii="Times New Roman" w:eastAsia="Times New Roman"/>
          <w:i/>
        </w:rPr>
        <w:t>t</w:t>
      </w:r>
      <w:r>
        <w:t>期的</w:t>
      </w:r>
      <w:r>
        <w:t>房屋租赁价格，</w:t>
      </w:r>
      <w:r>
        <w:rPr>
          <w:rFonts w:ascii="Times New Roman" w:eastAsia="Times New Roman"/>
          <w:i/>
        </w:rPr>
        <w:t>r</w:t>
      </w:r>
      <w:r>
        <w:t>为银行一年定期存款利率，为了模型的简单化，设市场参与者的效用函数采用对数形式表示，具体为：</w:t>
      </w:r>
    </w:p>
    <w:p w:rsidR="0018722C">
      <w:spacing w:beforeLines="0" w:before="0" w:afterLines="0" w:after="0" w:line="440" w:lineRule="auto"/>
      <w:pPr>
        <w:sectPr w:rsidR="00556256">
          <w:type w:val="continuous"/>
          <w:pgSz w:w="11910" w:h="16840"/>
          <w:pgMar w:top="1580" w:bottom="280" w:left="1660" w:right="1580"/>
        </w:sectPr>
        <w:topLinePunct/>
      </w:pPr>
    </w:p>
    <w:p w:rsidR="0018722C">
      <w:pPr>
        <w:topLinePunct/>
      </w:pPr>
      <w:r>
        <w:rPr>
          <w:rFonts w:cstheme="minorBidi" w:hAnsiTheme="minorHAnsi" w:eastAsiaTheme="minorHAnsi" w:asciiTheme="minorHAnsi" w:ascii="Times New Roman" w:hAnsi="Times New Roman"/>
        </w:rPr>
        <w:t>U </w:t>
      </w:r>
      <w:r>
        <w:rPr>
          <w:rFonts w:ascii="Times New Roman" w:hAnsi="Times New Roman" w:cstheme="minorBidi" w:eastAsiaTheme="minorHAnsi"/>
          <w:vertAlign w:val="superscript"/>
          /&gt;
        </w:rPr>
        <w:t>j</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i/>
        </w:rPr>
        <w:t>A </w:t>
      </w:r>
      <w:r>
        <w:rPr>
          <w:rFonts w:ascii="Times New Roman" w:hAnsi="Times New Roman" w:cstheme="minorBidi" w:eastAsiaTheme="minorHAnsi"/>
          <w:vertAlign w:val="superscript"/>
          /&gt;
        </w:rPr>
        <w:t>j</w:t>
      </w:r>
      <w:r w:rsidR="001852F3">
        <w:rPr>
          <w:rFonts w:ascii="Times New Roman" w:hAnsi="Times New Roman" w:cstheme="minorBidi" w:eastAsiaTheme="minorHAnsi"/>
          <w:vertAlign w:val="superscript"/>
          /&gt;
        </w:rPr>
        <w:t xml:space="preserve"> </w:t>
      </w:r>
      <w:r>
        <w:rPr>
          <w:rFonts w:ascii="Times New Roman" w:hAnsi="Times New Roman" w:cstheme="minorBidi" w:eastAsiaTheme="minorHAnsi"/>
        </w:rPr>
        <w:t>log</w:t>
      </w:r>
      <w:r>
        <w:rPr>
          <w:rFonts w:ascii="Times New Roman" w:hAnsi="Times New Roman" w:cstheme="minorBidi" w:eastAsiaTheme="minorHAnsi"/>
          <w:i/>
        </w:rPr>
        <w:t>V </w:t>
      </w:r>
      <w:r>
        <w:rPr>
          <w:rFonts w:ascii="Times New Roman" w:hAnsi="Times New Roman" w:cstheme="minorBidi" w:eastAsiaTheme="minorHAnsi"/>
          <w:vertAlign w:val="superscript"/>
          /&gt;
        </w:rPr>
        <w:t>j</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i/>
        </w:rPr>
        <w:t>E </w:t>
      </w:r>
      <w:r>
        <w:rPr>
          <w:rFonts w:ascii="Times New Roman" w:hAnsi="Times New Roman" w:cstheme="minorBidi" w:eastAsiaTheme="minorHAnsi"/>
          <w:vertAlign w:val="superscript"/>
          /&gt;
        </w:rPr>
        <w:t>j</w:t>
      </w:r>
      <w:r w:rsidR="001852F3">
        <w:rPr>
          <w:rFonts w:ascii="Times New Roman" w:hAnsi="Times New Roman" w:cstheme="minorBidi" w:eastAsiaTheme="minorHAnsi"/>
          <w:vertAlign w:val="superscript"/>
          /&gt;
        </w:rPr>
        <w:t xml:space="preserve"> </w:t>
      </w:r>
      <w:r>
        <w:rPr>
          <w:rFonts w:ascii="Times New Roman" w:hAnsi="Times New Roman" w:cstheme="minorBidi" w:eastAsiaTheme="minorHAnsi"/>
        </w:rPr>
        <w:t>log </w:t>
      </w:r>
      <w:r>
        <w:rPr>
          <w:rFonts w:ascii="Times New Roman" w:hAnsi="Times New Roman" w:cstheme="minorBidi" w:eastAsiaTheme="minorHAnsi"/>
          <w:i/>
        </w:rPr>
        <w:t>C</w:t>
      </w:r>
      <w:r>
        <w:rPr>
          <w:rFonts w:ascii="Times New Roman" w:hAnsi="Times New Roman" w:cstheme="minorBidi" w:eastAsiaTheme="minorHAnsi"/>
          <w:i/>
        </w:rPr>
        <w:t> </w:t>
      </w:r>
      <w:r>
        <w:rPr>
          <w:rFonts w:ascii="Times New Roman" w:hAnsi="Times New Roman" w:cstheme="minorBidi" w:eastAsiaTheme="minorHAnsi"/>
          <w:vertAlign w:val="superscript"/>
          /&gt;
        </w:rPr>
        <w:t>j</w:t>
      </w:r>
    </w:p>
    <w:p w:rsidR="0018722C">
      <w:pPr>
        <w:topLinePunct/>
      </w:pPr>
      <w:r>
        <w:br w:type="column"/>
      </w:r>
      <w:r>
        <w:rPr>
          <w:rFonts w:ascii="Times New Roman"/>
        </w:rPr>
        <w:t>(</w:t>
      </w:r>
      <w:r>
        <w:rPr>
          <w:rFonts w:ascii="Times New Roman"/>
        </w:rPr>
        <w:t xml:space="preserve">5.3</w:t>
      </w:r>
      <w:r>
        <w:rPr>
          <w:rFonts w:ascii="Times New Roman"/>
        </w:rPr>
        <w:t>)</w:t>
      </w:r>
    </w:p>
    <w:p w:rsidR="0018722C">
      <w:spacing w:beforeLines="0" w:before="0" w:afterLines="0" w:after="0" w:line="440" w:lineRule="auto"/>
      <w:pPr>
        <w:sectPr w:rsidR="00556256">
          <w:type w:val="continuous"/>
          <w:pgSz w:w="11910" w:h="16840"/>
          <w:pgMar w:top="1580" w:bottom="280" w:left="1660" w:right="1580"/>
          <w:cols w:num="2" w:equalWidth="0">
            <w:col w:w="3268" w:space="3913"/>
            <w:col w:w="1489"/>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660" w:right="1580"/>
          <w:cols w:num="2" w:equalWidth="0">
            <w:col w:w="2568" w:space="40"/>
            <w:col w:w="6062"/>
          </w:cols>
        </w:sectPr>
        <w:topLinePunct/>
      </w:pPr>
    </w:p>
    <w:p w:rsidR="0018722C">
      <w:pPr>
        <w:topLinePunct/>
      </w:pPr>
      <w:r>
        <w:t>式</w:t>
      </w:r>
      <w:r>
        <w:t>（</w:t>
      </w:r>
      <w:r>
        <w:rPr>
          <w:rFonts w:ascii="Times New Roman" w:eastAsia="Times New Roman"/>
        </w:rPr>
        <w:t>5.3</w:t>
      </w:r>
      <w:r>
        <w:t>）</w:t>
      </w:r>
      <w:r>
        <w:t>的预算约束为：</w:t>
      </w:r>
    </w:p>
    <w:p w:rsidR="0018722C">
      <w:pPr>
        <w:topLinePunct/>
      </w:pPr>
      <w:r>
        <w:rPr>
          <w:rFonts w:cstheme="minorBidi" w:hAnsiTheme="minorHAnsi" w:eastAsiaTheme="minorHAnsi" w:asciiTheme="minorHAnsi" w:ascii="Symbol" w:hAnsi="Symbol"/>
        </w:rPr>
        <w:t></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 </w:t>
      </w:r>
      <w:r>
        <w:rPr>
          <w:rFonts w:ascii="Times New Roman" w:hAnsi="Times New Roman" w:cstheme="minorBidi" w:eastAsiaTheme="minorHAnsi"/>
          <w:vertAlign w:val="superscript"/>
          /&gt;
        </w:rPr>
        <w:t>j</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i/>
        </w:rPr>
        <w:t> </w:t>
      </w:r>
      <w:r>
        <w:rPr>
          <w:rFonts w:ascii="Times New Roman" w:hAnsi="Times New Roman" w:cstheme="minorBidi" w:eastAsiaTheme="minorHAnsi"/>
          <w:vertAlign w:val="superscript"/>
          /&gt;
        </w:rPr>
        <w:t>j</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vertAlign w:val="superscript"/>
          /&gt;
        </w:rPr>
        <w:t>j</w:t>
      </w:r>
      <w:r>
        <w:rPr>
          <w:rFonts w:ascii="Symbol" w:hAnsi="Symbol" w:cstheme="minorBidi" w:eastAsiaTheme="minorHAnsi"/>
        </w:rPr>
        <w:t></w:t>
      </w:r>
      <w:r>
        <w:rPr>
          <w:rFonts w:ascii="Times New Roman" w:hAnsi="Times New Roman" w:cstheme="minorBidi" w:eastAsiaTheme="minorHAnsi"/>
          <w:i/>
        </w:rPr>
        <w:t>Q</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vertAlign w:val="superscript"/>
          /&gt;
        </w:rPr>
        <w:t>j</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i/>
        </w:rPr>
        <w:t> </w:t>
      </w:r>
      <w:r>
        <w:rPr>
          <w:rFonts w:ascii="Times New Roman" w:hAnsi="Times New Roman" w:cstheme="minorBidi" w:eastAsiaTheme="minorHAnsi"/>
          <w:vertAlign w:val="superscript"/>
          /&gt;
        </w:rPr>
        <w:t>j</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sidR="001852F3">
        <w:rPr>
          <w:rFonts w:ascii="Times New Roman" w:hAnsi="Times New Roman" w:cstheme="minorBidi" w:eastAsiaTheme="minorHAnsi"/>
          <w:i/>
        </w:rPr>
        <w:t xml:space="preserve"> </w:t>
      </w:r>
      <w:r>
        <w:rPr>
          <w:rFonts w:ascii="Times New Roman" w:hAnsi="Times New Roman" w:cstheme="minorBidi" w:eastAsiaTheme="minorHAnsi"/>
          <w:i/>
        </w:rPr>
        <w:t> </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vertAlign w:val="superscript"/>
          /&gt;
        </w:rPr>
        <w:t>j</w:t>
      </w:r>
    </w:p>
    <w:p w:rsidR="0018722C">
      <w:spacing w:beforeLines="0" w:before="0" w:afterLines="0" w:after="0" w:line="440" w:lineRule="auto"/>
      <w:pPr>
        <w:sectPr w:rsidR="00556256">
          <w:type w:val="continuous"/>
          <w:pgSz w:w="11910" w:h="16840"/>
          <w:pgMar w:top="1580" w:bottom="280" w:left="1660" w:right="1580"/>
        </w:sectPr>
        <w:topLinePunct/>
      </w:pPr>
    </w:p>
    <w:p w:rsidR="0018722C">
      <w:pPr>
        <w:spacing w:line="229" w:lineRule="exact" w:before="0"/>
        <w:ind w:leftChars="0" w:left="658" w:rightChars="0" w:right="0" w:firstLineChars="0" w:firstLine="0"/>
        <w:jc w:val="left"/>
        <w:topLinePunct/>
      </w:pPr>
      <w:r>
        <w:rPr>
          <w:kern w:val="2"/>
          <w:sz w:val="24"/>
          <w:szCs w:val="22"/>
          <w:rFonts w:cstheme="minorBidi" w:hAnsiTheme="minorHAnsi" w:eastAsiaTheme="minorHAnsi" w:asciiTheme="minorHAnsi" w:ascii="Symbol" w:hAnsi="Symbol"/>
          <w:position w:val="-15"/>
        </w:rPr>
        <w:t></w:t>
      </w:r>
      <w:r w:rsidR="001852F3">
        <w:rPr>
          <w:kern w:val="2"/>
          <w:szCs w:val="22"/>
          <w:rFonts w:ascii="Times New Roman" w:hAnsi="Times New Roman" w:cstheme="minorBidi" w:eastAsiaTheme="minorHAnsi"/>
          <w:position w:val="-15"/>
          <w:sz w:val="2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pPr>
        <w:topLinePunct/>
      </w:pPr>
      <w:r>
        <w:br w:type="column"/>
      </w:r>
      <w:r>
        <w:rPr>
          <w:rFonts w:ascii="Times New Roman"/>
        </w:rPr>
        <w:t>(</w:t>
      </w:r>
      <w:r>
        <w:rPr>
          <w:rFonts w:ascii="Times New Roman"/>
        </w:rPr>
        <w:t xml:space="preserve">5.4</w:t>
      </w:r>
      <w:r>
        <w:rPr>
          <w:rFonts w:ascii="Times New Roman"/>
        </w:rPr>
        <w:t>)</w:t>
      </w:r>
    </w:p>
    <w:p w:rsidR="0018722C">
      <w:spacing w:beforeLines="0" w:before="0" w:afterLines="0" w:after="0" w:line="440" w:lineRule="auto"/>
      <w:pPr>
        <w:sectPr w:rsidR="00556256">
          <w:type w:val="continuous"/>
          <w:pgSz w:w="11910" w:h="16840"/>
          <w:pgMar w:top="1580" w:bottom="280" w:left="1660" w:right="1580"/>
          <w:cols w:num="5" w:equalWidth="0">
            <w:col w:w="1137" w:space="411"/>
            <w:col w:w="1481" w:space="40"/>
            <w:col w:w="1317" w:space="39"/>
            <w:col w:w="1005" w:space="1754"/>
            <w:col w:w="1486"/>
          </w:cols>
        </w:sectPr>
        <w:topLinePunct/>
      </w:pPr>
    </w:p>
    <w:p w:rsidR="0018722C">
      <w:pPr>
        <w:spacing w:line="70" w:lineRule="exact" w:before="0"/>
        <w:ind w:leftChars="0" w:left="658" w:rightChars="0" w:right="0" w:firstLineChars="0" w:firstLine="0"/>
        <w:jc w:val="left"/>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sz w:val="24"/>
        </w:rPr>
        <w:t>H </w:t>
      </w:r>
      <w:r>
        <w:rPr>
          <w:kern w:val="2"/>
          <w:szCs w:val="22"/>
          <w:rFonts w:ascii="Times New Roman" w:hAnsi="Times New Roman" w:cstheme="minorBidi" w:eastAsiaTheme="minorHAnsi"/>
          <w:i/>
          <w:position w:val="11"/>
          <w:sz w:val="14"/>
        </w:rPr>
        <w:t>j</w:t>
      </w:r>
      <w:r w:rsidR="001852F3">
        <w:rPr>
          <w:kern w:val="2"/>
          <w:szCs w:val="22"/>
          <w:rFonts w:ascii="Times New Roman" w:hAnsi="Times New Roman" w:cstheme="minorBidi" w:eastAsiaTheme="minorHAnsi"/>
          <w: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0</w:t>
      </w:r>
    </w:p>
    <w:p w:rsidR="0018722C">
      <w:pPr>
        <w:tabs>
          <w:tab w:pos="983" w:val="left" w:leader="none"/>
        </w:tabs>
        <w:spacing w:before="0"/>
        <w:ind w:leftChars="0" w:left="658"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14"/>
        </w:rPr>
        <w:t>t</w:t>
      </w:r>
    </w:p>
    <w:p w:rsidR="0018722C">
      <w:pPr>
        <w:topLinePunct/>
      </w:pPr>
      <w:r>
        <w:t>为了得到市场参与者的最优住宅使用数量，将式</w:t>
      </w:r>
      <w:r>
        <w:t>（</w:t>
      </w:r>
      <w:r>
        <w:rPr>
          <w:rFonts w:ascii="Times New Roman" w:eastAsia="Times New Roman"/>
        </w:rPr>
        <w:t>5.3</w:t>
      </w:r>
      <w:r>
        <w:t>）</w:t>
      </w:r>
      <w:r>
        <w:t>对</w:t>
      </w:r>
      <w:r>
        <w:rPr>
          <w:rFonts w:ascii="Times New Roman" w:eastAsia="Times New Roman"/>
          <w:i/>
        </w:rPr>
        <w:t>V</w:t>
      </w:r>
      <w:r>
        <w:rPr>
          <w:rFonts w:ascii="Times New Roman" w:eastAsia="Times New Roman"/>
          <w:i/>
        </w:rPr>
        <w:t>t </w:t>
      </w:r>
      <w:r>
        <w:rPr>
          <w:rFonts w:ascii="Times New Roman" w:eastAsia="Times New Roman"/>
          <w:i/>
        </w:rPr>
        <w:t>j</w:t>
      </w:r>
      <w:r>
        <w:t>求偏导：</w:t>
      </w:r>
    </w:p>
    <w:p w:rsidR="0018722C">
      <w:spacing w:beforeLines="0" w:before="0" w:afterLines="0" w:after="0" w:line="440" w:lineRule="auto"/>
      <w:pPr>
        <w:sectPr w:rsidR="00556256">
          <w:type w:val="continuous"/>
          <w:pgSz w:w="11910" w:h="16840"/>
          <w:pgMar w:top="1580" w:bottom="280" w:left="1660" w:right="1580"/>
        </w:sectPr>
        <w:topLinePunct/>
      </w:pPr>
    </w:p>
    <w:p w:rsidR="0018722C">
      <w:pPr>
        <w:tabs>
          <w:tab w:pos="1434" w:val="left" w:leader="none"/>
        </w:tabs>
        <w:spacing w:line="162" w:lineRule="exact" w:before="220"/>
        <w:ind w:leftChars="0" w:left="674" w:rightChars="0" w:right="0" w:firstLineChars="0" w:firstLine="0"/>
        <w:jc w:val="left"/>
        <w:topLinePunct/>
      </w:pPr>
      <w:r>
        <w:rPr>
          <w:kern w:val="2"/>
          <w:sz w:val="24"/>
          <w:szCs w:val="22"/>
          <w:rFonts w:cstheme="minorBidi" w:hAnsiTheme="minorHAnsi" w:eastAsiaTheme="minorHAnsi" w:asciiTheme="minorHAnsi" w:ascii="Symbol" w:hAnsi="Symbol"/>
          <w:spacing w:val="-2"/>
          <w:position w:val="1"/>
        </w:rPr>
        <w:t></w:t>
      </w:r>
      <w:r>
        <w:rPr>
          <w:kern w:val="2"/>
          <w:szCs w:val="22"/>
          <w:rFonts w:ascii="Times New Roman" w:hAnsi="Times New Roman" w:cstheme="minorBidi" w:eastAsiaTheme="minorHAnsi"/>
          <w:i/>
          <w:spacing w:val="-2"/>
          <w:position w:val="1"/>
          <w:sz w:val="24"/>
        </w:rPr>
        <w:t>U</w:t>
      </w:r>
      <w:r>
        <w:rPr>
          <w:kern w:val="2"/>
          <w:szCs w:val="22"/>
          <w:rFonts w:ascii="Times New Roman" w:hAnsi="Times New Roman" w:cstheme="minorBidi" w:eastAsiaTheme="minorHAnsi"/>
          <w:i/>
          <w:spacing w:val="6"/>
          <w:position w:val="1"/>
          <w:sz w:val="24"/>
        </w:rPr>
        <w:t> </w:t>
      </w:r>
      <w:r>
        <w:rPr>
          <w:kern w:val="2"/>
          <w:szCs w:val="22"/>
          <w:rFonts w:ascii="Times New Roman" w:hAnsi="Times New Roman" w:cstheme="minorBidi" w:eastAsiaTheme="minorHAnsi"/>
          <w:i/>
          <w:position w:val="12"/>
          <w:sz w:val="14"/>
        </w:rPr>
        <w:t>j</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i/>
          <w:spacing w:val="-11"/>
          <w:sz w:val="24"/>
        </w:rPr>
        <w:t> </w:t>
      </w:r>
      <w:r>
        <w:rPr>
          <w:kern w:val="2"/>
          <w:szCs w:val="22"/>
          <w:rFonts w:ascii="Times New Roman" w:hAnsi="Times New Roman" w:cstheme="minorBidi" w:eastAsiaTheme="minorHAnsi"/>
          <w:i/>
          <w:position w:val="11"/>
          <w:sz w:val="14"/>
        </w:rPr>
        <w:t>j</w:t>
      </w:r>
    </w:p>
    <w:p w:rsidR="0018722C">
      <w:pPr>
        <w:spacing w:line="230" w:lineRule="exact" w:before="151"/>
        <w:ind w:leftChars="0" w:left="545" w:rightChars="0" w:right="0" w:firstLineChars="0" w:firstLine="0"/>
        <w:jc w:val="left"/>
        <w:topLinePunct/>
      </w:pPr>
      <w:bookmarkStart w:id="538561" w:name="_cwCmt5"/>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position w:val="1"/>
          <w:sz w:val="24"/>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spacing w:val="-6"/>
          <w:sz w:val="31"/>
        </w:rPr>
        <w:t></w:t>
      </w:r>
      <w:r>
        <w:rPr>
          <w:kern w:val="2"/>
          <w:szCs w:val="22"/>
          <w:rFonts w:ascii="Times New Roman" w:hAnsi="Times New Roman" w:cstheme="minorBidi" w:eastAsiaTheme="minorHAnsi"/>
          <w:i/>
          <w:spacing w:val="-6"/>
          <w:sz w:val="24"/>
        </w:rPr>
        <w:t>Q</w:t>
      </w:r>
      <w:r>
        <w:rPr>
          <w:kern w:val="2"/>
          <w:szCs w:val="22"/>
          <w:rFonts w:ascii="Times New Roman" w:hAnsi="Times New Roman" w:cstheme="minorBidi" w:eastAsiaTheme="minorHAnsi"/>
          <w:i/>
          <w:spacing w:val="12"/>
          <w:sz w:val="24"/>
        </w:rPr>
        <w:t xml:space="preserve"> </w:t>
      </w:r>
      <w:r>
        <w:rPr>
          <w:kern w:val="2"/>
          <w:szCs w:val="22"/>
          <w:rFonts w:ascii="Symbol" w:hAnsi="Symbol" w:cstheme="minorBidi" w:eastAsiaTheme="minorHAnsi"/>
          <w:position w:val="1"/>
          <w:sz w:val="24"/>
        </w:rPr>
        <w:t></w:t>
      </w:r>
      <w:bookmarkEnd w:id="538561"/>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A</w:t>
      </w:r>
      <w:r>
        <w:rPr>
          <w:rFonts w:ascii="Times New Roman" w:hAnsi="Times New Roman" w:cstheme="minorBidi" w:eastAsiaTheme="minorHAnsi"/>
          <w:i/>
        </w:rPr>
        <w:t> </w:t>
      </w:r>
      <w:r>
        <w:rPr>
          <w:rFonts w:ascii="Times New Roman" w:hAnsi="Times New Roman" w:cstheme="minorBidi" w:eastAsiaTheme="minorHAnsi"/>
          <w:i/>
        </w:rPr>
        <w:t>j</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60" w:right="1580"/>
          <w:cols w:num="3" w:equalWidth="0">
            <w:col w:w="1659" w:space="40"/>
            <w:col w:w="1585" w:space="94"/>
            <w:col w:w="5292"/>
          </w:cols>
        </w:sectPr>
        <w:topLinePunct/>
      </w:pPr>
    </w:p>
    <w:p w:rsidR="0018722C">
      <w:pPr>
        <w:topLinePunct/>
      </w:pPr>
      <w:r>
        <w:rPr>
          <w:rFonts w:cstheme="minorBidi" w:hAnsiTheme="minorHAnsi" w:eastAsiaTheme="minorHAnsi" w:asciiTheme="minorHAnsi" w:ascii="Times New Roman" w:hAnsi="Times New Roman"/>
          <w:i/>
          <w:u w:val="single"/>
        </w:rPr>
        <w:t xml:space="preserve"> </w:t>
      </w:r>
      <w:r>
        <w:rPr>
          <w:rFonts w:ascii="Times New Roman" w:hAnsi="Times New Roman" w:cstheme="minorBidi" w:eastAsiaTheme="minorHAnsi"/>
          <w:i/>
          <w:u w:val="single"/>
        </w:rPr>
        <w:tab/>
      </w:r>
      <w:r>
        <w:t xml:space="preserve">t</w:t>
      </w:r>
      <w:r>
        <w:t xml:space="preserve">  </w:t>
      </w:r>
      <w:r>
        <w:rPr>
          <w:rFonts w:ascii="Times New Roman" w:hAnsi="Times New Roman" w:cstheme="minorBidi" w:eastAsiaTheme="minorHAnsi"/>
          <w:i/>
        </w:rPr>
        <w:t xml:space="preserve"> </w:t>
      </w:r>
      <w:r>
        <w:rPr>
          <w:rFonts w:ascii="Times New Roman" w:hAnsi="Times New Roman" w:cstheme="minorBidi" w:eastAsiaTheme="minorHAnsi"/>
          <w:i/>
        </w:rPr>
        <w:t xml:space="preserve"> </w:t>
      </w:r>
      <w:r>
        <w:rPr>
          <w:rFonts w:ascii="Symbol" w:hAnsi="Symbol" w:cstheme="minorBidi" w:eastAsiaTheme="minorHAnsi"/>
        </w:rPr>
        <w:t></w:t>
      </w:r>
    </w:p>
    <w:p w:rsidR="0018722C">
      <w:pPr>
        <w:tabs>
          <w:tab w:pos="1707" w:val="left" w:leader="none"/>
        </w:tabs>
        <w:spacing w:line="176" w:lineRule="exact" w:before="0"/>
        <w:ind w:leftChars="0" w:left="38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i/>
          <w:spacing w:val="-6"/>
          <w:sz w:val="24"/>
        </w:rPr>
        <w:t> </w:t>
      </w:r>
      <w:r>
        <w:rPr>
          <w:kern w:val="2"/>
          <w:szCs w:val="22"/>
          <w:rFonts w:ascii="Times New Roman" w:hAnsi="Times New Roman" w:cstheme="minorBidi" w:eastAsiaTheme="minorHAnsi"/>
          <w:i/>
          <w:position w:val="11"/>
          <w:sz w:val="14"/>
        </w:rPr>
        <w:t>j</w:t>
      </w:r>
      <w:r>
        <w:rPr>
          <w:kern w:val="2"/>
          <w:szCs w:val="22"/>
          <w:rFonts w:ascii="Symbol" w:hAnsi="Symbol" w:cstheme="minorBidi" w:eastAsiaTheme="minorHAnsi"/>
          <w:spacing w:val="2"/>
          <w:position w:val="-5"/>
          <w:sz w:val="24"/>
        </w:rPr>
        <w:t></w:t>
      </w:r>
      <w:r>
        <w:rPr>
          <w:kern w:val="2"/>
          <w:szCs w:val="22"/>
          <w:rFonts w:ascii="Symbol" w:hAnsi="Symbol" w:cstheme="minorBidi" w:eastAsiaTheme="minorHAnsi"/>
          <w:spacing w:val="2"/>
          <w:position w:val="10"/>
          <w:sz w:val="24"/>
          <w:u w:val="single"/>
        </w:rPr>
        <w:t></w:t>
      </w:r>
      <w:r>
        <w:rPr>
          <w:kern w:val="2"/>
          <w:szCs w:val="22"/>
          <w:rFonts w:ascii="Times New Roman" w:hAnsi="Times New Roman" w:cstheme="minorBidi" w:eastAsiaTheme="minorHAnsi"/>
          <w:i/>
          <w:position w:val="10"/>
          <w:sz w:val="14"/>
          <w:u w:val="single"/>
        </w:rPr>
        <w:t>t </w:t>
      </w:r>
      <w:r>
        <w:rPr>
          <w:kern w:val="2"/>
          <w:szCs w:val="22"/>
          <w:rFonts w:ascii="Times New Roman" w:hAnsi="Times New Roman" w:cstheme="minorBidi" w:eastAsiaTheme="minorHAnsi"/>
          <w:i/>
          <w:position w:val="10"/>
          <w:sz w:val="14"/>
        </w:rPr>
        <w:t> </w:t>
      </w:r>
      <w:r>
        <w:rPr>
          <w:kern w:val="2"/>
          <w:szCs w:val="22"/>
          <w:rFonts w:ascii="Symbol" w:hAnsi="Symbol" w:cstheme="minorBidi" w:eastAsiaTheme="minorHAnsi"/>
          <w:position w:val="-5"/>
          <w:sz w:val="24"/>
        </w:rPr>
        <w: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w:t>
      </w:r>
      <w:r>
        <w:rPr>
          <w:kern w:val="2"/>
          <w:szCs w:val="22"/>
          <w:rFonts w:ascii="Times New Roman" w:hAnsi="Times New Roman" w:cstheme="minorBidi" w:eastAsiaTheme="minorHAnsi"/>
          <w:spacing w:val="0"/>
          <w:sz w:val="24"/>
        </w:rPr>
        <w:t> </w:t>
      </w:r>
      <w:r>
        <w:rPr>
          <w:kern w:val="2"/>
          <w:szCs w:val="22"/>
          <w:rFonts w:ascii="Symbol" w:hAnsi="Symbol" w:cstheme="minorBidi" w:eastAsiaTheme="minorHAnsi"/>
          <w:sz w:val="24"/>
        </w:rPr>
        <w:t></w:t>
      </w:r>
    </w:p>
    <w:p w:rsidR="0018722C">
      <w:pPr>
        <w:pStyle w:val="aff7"/>
        <w:topLinePunct/>
      </w:pPr>
      <w:r>
        <w:rPr>
          <w:rFonts w:ascii="Symbol" w:hAnsi="Symbol"/>
          <w:sz w:val="2"/>
        </w:rPr>
        <w:pict>
          <v:group style="width:15.5pt;height:.5pt;mso-position-horizontal-relative:char;mso-position-vertical-relative:line" coordorigin="0,0" coordsize="310,10">
            <v:line style="position:absolute" from="0,5" to="309,5" stroked="true" strokeweight=".485668pt" strokecolor="#000000">
              <v:stroke dashstyle="solid"/>
            </v:line>
          </v:group>
        </w:pict>
      </w:r>
      <w:r/>
    </w:p>
    <w:p w:rsidR="0018722C">
      <w:pPr>
        <w:pStyle w:val="aff7"/>
        <w:topLinePunct/>
      </w:pPr>
      <w:r>
        <w:rPr>
          <w:rFonts w:ascii="Symbol" w:hAnsi="Symbol"/>
          <w:position w:val="-2"/>
          <w:sz w:val="15"/>
        </w:rPr>
        <w:pict>
          <v:shape style="width:2pt;height:7.75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2"/>
                      <w:sz w:val="14"/>
                    </w:rPr>
                    <w:t>j</w:t>
                  </w:r>
                </w:p>
              </w:txbxContent>
            </v:textbox>
          </v:shape>
        </w:pict>
      </w:r>
      <w:r/>
    </w:p>
    <w:p w:rsidR="0018722C">
      <w:pPr>
        <w:tabs>
          <w:tab w:pos="1734" w:val="left" w:leader="none"/>
        </w:tabs>
        <w:spacing w:line="176" w:lineRule="exact" w:before="0"/>
        <w:ind w:leftChars="0" w:left="40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9"/>
          <w:sz w:val="24"/>
        </w:rPr>
        <w:t></w:t>
      </w:r>
      <w:r>
        <w:rPr>
          <w:kern w:val="2"/>
          <w:szCs w:val="22"/>
          <w:rFonts w:ascii="Times New Roman" w:hAnsi="Times New Roman" w:cstheme="minorBidi" w:eastAsiaTheme="minorHAnsi"/>
          <w:i/>
          <w:position w:val="-9"/>
          <w:sz w:val="24"/>
        </w:rPr>
        <w:t>E</w:t>
      </w:r>
      <w:r>
        <w:rPr>
          <w:kern w:val="2"/>
          <w:szCs w:val="22"/>
          <w:rFonts w:ascii="Times New Roman" w:hAnsi="Times New Roman" w:cstheme="minorBidi" w:eastAsiaTheme="minorHAnsi"/>
          <w:i/>
          <w:spacing w:val="1"/>
          <w:position w:val="-9"/>
          <w:sz w:val="24"/>
        </w:rPr>
        <w:t> </w:t>
      </w:r>
      <w:r>
        <w:rPr>
          <w:kern w:val="2"/>
          <w:szCs w:val="22"/>
          <w:rFonts w:ascii="Times New Roman" w:hAnsi="Times New Roman" w:cstheme="minorBidi" w:eastAsiaTheme="minorHAnsi"/>
          <w:i/>
          <w:position w:val="1"/>
          <w:sz w:val="14"/>
        </w:rPr>
        <w:t>j</w:t>
      </w:r>
      <w:r>
        <w:rPr>
          <w:kern w:val="2"/>
          <w:szCs w:val="22"/>
          <w:rFonts w:ascii="Symbol" w:hAnsi="Symbol" w:cstheme="minorBidi" w:eastAsiaTheme="minorHAnsi"/>
          <w:spacing w:val="2"/>
          <w:position w:val="-15"/>
          <w:sz w:val="24"/>
        </w:rPr>
        <w:t></w:t>
      </w:r>
      <w:r>
        <w:rPr>
          <w:kern w:val="2"/>
          <w:szCs w:val="22"/>
          <w:rFonts w:ascii="Symbol" w:hAnsi="Symbol" w:cstheme="minorBidi" w:eastAsiaTheme="minorHAnsi"/>
          <w:spacing w:val="2"/>
          <w:sz w:val="24"/>
          <w:u w:val="single"/>
        </w:rPr>
        <w:t></w:t>
      </w:r>
      <w:r>
        <w:rPr>
          <w:kern w:val="2"/>
          <w:szCs w:val="22"/>
          <w:rFonts w:ascii="Times New Roman" w:hAnsi="Times New Roman" w:cstheme="minorBidi" w:eastAsiaTheme="minorHAnsi"/>
          <w:i/>
          <w:sz w:val="14"/>
          <w:u w:val="single"/>
        </w:rPr>
        <w:t>t</w:t>
      </w:r>
      <w:r>
        <w:rPr>
          <w:kern w:val="2"/>
          <w:szCs w:val="22"/>
          <w:rFonts w:ascii="Times New Roman" w:hAnsi="Times New Roman" w:cstheme="minorBidi" w:eastAsiaTheme="minorHAnsi"/>
          <w:i/>
          <w:spacing w:val="16"/>
          <w:sz w:val="14"/>
        </w:rPr>
        <w:t> </w:t>
      </w:r>
      <w:r>
        <w:rPr>
          <w:kern w:val="2"/>
          <w:szCs w:val="22"/>
          <w:rFonts w:ascii="Symbol" w:hAnsi="Symbol" w:cstheme="minorBidi" w:eastAsiaTheme="minorHAnsi"/>
          <w:position w:val="-15"/>
          <w:sz w:val="24"/>
        </w:rPr>
        <w:t></w:t>
      </w:r>
    </w:p>
    <w:p w:rsidR="0018722C">
      <w:pPr>
        <w:pStyle w:val="aff7"/>
        <w:topLinePunct/>
      </w:pPr>
      <w:r>
        <w:rPr>
          <w:rFonts w:ascii="Symbol" w:hAnsi="Symbol"/>
          <w:sz w:val="2"/>
        </w:rPr>
        <w:pict>
          <v:group style="width:15.45pt;height:.5pt;mso-position-horizontal-relative:char;mso-position-vertical-relative:line" coordorigin="0,0" coordsize="309,10">
            <v:line style="position:absolute" from="0,5" to="309,5" stroked="true" strokeweight=".485668pt" strokecolor="#000000">
              <v:stroke dashstyle="solid"/>
            </v:line>
          </v:group>
        </w:pict>
      </w:r>
      <w:r/>
    </w:p>
    <w:p w:rsidR="0018722C">
      <w:pPr>
        <w:widowControl w:val="0"/>
        <w:snapToGrid w:val="1"/>
        <w:spacing w:beforeLines="0" w:afterLines="0" w:after="0" w:line="162" w:lineRule="exact" w:before="13"/>
        <w:ind w:firstLineChars="0" w:firstLine="0" w:rightChars="0" w:right="0" w:leftChars="0" w:left="662"/>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cstheme="minorBidi" w:ascii="宋体" w:hAnsi="宋体" w:eastAsia="宋体" w:cs="宋体"/>
        </w:rPr>
        <w:br w:type="column"/>
      </w:r>
      <w:r>
        <w:rPr>
          <w:kern w:val="2"/>
          <w:sz w:val="24"/>
          <w:szCs w:val="24"/>
          <w:rFonts w:ascii="Times New Roman" w:cstheme="minorBidi" w:hAnsi="宋体" w:eastAsia="宋体" w:cs="宋体"/>
        </w:rPr>
        <w:t>(5.5)</w:t>
      </w:r>
    </w:p>
    <w:p w:rsidR="0018722C">
      <w:pPr>
        <w:spacing w:after="0" w:line="162" w:lineRule="auto"/>
        <w:rPr>
          <w:rFonts w:ascii="Times New Roman"/>
        </w:rPr>
        <w:sectPr w:rsidR="00556256">
          <w:type w:val="continuous"/>
          <w:pgSz w:w="11910" w:h="16840"/>
          <w:pgMar w:top="1580" w:bottom="280" w:left="1660" w:right="1580"/>
          <w:cols w:num="4" w:equalWidth="0">
            <w:col w:w="1336" w:space="40"/>
            <w:col w:w="2582" w:space="39"/>
            <w:col w:w="1936" w:space="1310"/>
            <w:col w:w="1427"/>
          </w:cols>
        </w:sectPr>
      </w:pPr>
    </w:p>
    <w:p w:rsidR="0018722C">
      <w:pPr>
        <w:tabs>
          <w:tab w:pos="1618" w:val="left" w:leader="none"/>
        </w:tabs>
        <w:spacing w:before="17"/>
        <w:ind w:leftChars="0" w:left="686" w:rightChars="0" w:right="0" w:firstLineChars="0" w:firstLine="0"/>
        <w:jc w:val="left"/>
        <w:rPr>
          <w:rFonts w:ascii="Times New Roman" w:hAnsi="Times New Roman"/>
          <w:i/>
          <w:sz w:val="14"/>
        </w:rPr>
      </w:pPr>
      <w:r>
        <w:pict>
          <v:shape style="position:absolute;margin-left:130.390381pt;margin-top:9.561577pt;width:2pt;height:7.75pt;mso-position-horizontal-relative:page;mso-position-vertical-relative:paragraph;z-index:-43734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pict>
          <v:shape style="position:absolute;margin-left:152.640625pt;margin-top:2.115477pt;width:7.55pt;height:13.3pt;mso-position-horizontal-relative:page;mso-position-vertical-relative:paragraph;z-index:-437320"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2"/>
                      <w:sz w:val="24"/>
                    </w:rPr>
                    <w:t>V</w:t>
                  </w:r>
                </w:p>
              </w:txbxContent>
            </v:textbox>
            <w10:wrap type="none"/>
          </v:shape>
        </w:pict>
      </w:r>
      <w:r>
        <w:pict>
          <v:shape style="position:absolute;margin-left:211.293564pt;margin-top:2.115477pt;width:8.2pt;height:13.3pt;mso-position-horizontal-relative:page;mso-position-vertical-relative:paragraph;z-index:-437296"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2"/>
                      <w:sz w:val="24"/>
                    </w:rPr>
                    <w:t>C</w:t>
                  </w:r>
                </w:p>
              </w:txbxContent>
            </v:textbox>
            <w10:wrap type="none"/>
          </v:shape>
        </w:pict>
      </w:r>
      <w:r>
        <w:pict>
          <v:shape style="position:absolute;margin-left:159.940704pt;margin-top:9.561577pt;width:2pt;height:7.75pt;mso-position-horizontal-relative:page;mso-position-vertical-relative:paragraph;z-index:-43722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rFonts w:ascii="Symbol" w:hAnsi="Symbol"/>
          <w:spacing w:val="-3"/>
          <w:position w:val="-10"/>
          <w:sz w:val="24"/>
        </w:rPr>
        <w:t></w:t>
      </w:r>
      <w:r>
        <w:rPr>
          <w:rFonts w:ascii="Times New Roman" w:hAnsi="Times New Roman"/>
          <w:i/>
          <w:spacing w:val="-3"/>
          <w:position w:val="-10"/>
          <w:sz w:val="24"/>
        </w:rPr>
        <w:t>V</w:t>
      </w:r>
      <w:r>
        <w:rPr>
          <w:rFonts w:ascii="Times New Roman" w:hAnsi="Times New Roman"/>
          <w:i/>
          <w:spacing w:val="17"/>
          <w:position w:val="-10"/>
          <w:sz w:val="24"/>
        </w:rPr>
        <w:t> </w:t>
      </w:r>
      <w:r>
        <w:rPr>
          <w:rFonts w:ascii="Times New Roman" w:hAnsi="Times New Roman"/>
          <w:i/>
          <w:sz w:val="14"/>
        </w:rPr>
        <w:t>j</w:t>
      </w:r>
      <w:r w:rsidRPr="00000000">
        <w:tab/>
        <w:t>j</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p>
    <w:p w:rsidR="0018722C">
      <w:pPr>
        <w:tabs>
          <w:tab w:pos="1035" w:val="left" w:leader="none"/>
          <w:tab w:pos="1490" w:val="left" w:leader="none"/>
        </w:tabs>
        <w:spacing w:line="255" w:lineRule="exact" w:before="0"/>
        <w:ind w:leftChars="0" w:left="545"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j</w:t>
      </w:r>
      <w:r w:rsidRPr="00000000">
        <w:rPr>
          <w:rFonts w:cstheme="minorBidi" w:hAnsiTheme="minorHAnsi" w:eastAsiaTheme="minorHAnsi" w:asciiTheme="minorHAnsi"/>
        </w:rPr>
        <w:tab/>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j</w:t>
      </w: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660" w:right="1580"/>
          <w:cols w:num="3" w:equalWidth="0">
            <w:col w:w="1659" w:space="40"/>
            <w:col w:w="1585" w:space="41"/>
            <w:col w:w="5345"/>
          </w:cols>
        </w:sectPr>
        <w:topLinePunct/>
      </w:pPr>
    </w:p>
    <w:p w:rsidR="0018722C">
      <w:pPr>
        <w:pStyle w:val="ae"/>
        <w:topLinePunct/>
      </w:pPr>
      <w:r>
        <w:pict>
          <v:shape style="position:absolute;margin-left:283.574463pt;margin-top:-16.438093pt;width:7.55pt;height:13.3pt;mso-position-horizontal-relative:page;mso-position-vertical-relative:paragraph;z-index:-437272"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2"/>
                      <w:sz w:val="24"/>
                    </w:rPr>
                    <w:t>V</w:t>
                  </w:r>
                </w:p>
              </w:txbxContent>
            </v:textbox>
            <w10:wrap type="none"/>
          </v:shape>
        </w:pict>
      </w:r>
      <w:r>
        <w:pict>
          <v:shape style="position:absolute;margin-left:343.722107pt;margin-top:-16.438093pt;width:8.2pt;height:13.3pt;mso-position-horizontal-relative:page;mso-position-vertical-relative:paragraph;z-index:-437248"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2"/>
                      <w:sz w:val="24"/>
                    </w:rPr>
                    <w:t>C</w:t>
                  </w:r>
                </w:p>
              </w:txbxContent>
            </v:textbox>
            <w10:wrap type="none"/>
          </v:shape>
        </w:pict>
      </w:r>
      <w:r>
        <w:pict>
          <v:shape style="position:absolute;margin-left:327.628204pt;margin-top:-14.671849pt;width:4.75pt;height:14.7pt;mso-position-horizontal-relative:page;mso-position-vertical-relative:paragraph;z-index:-437200" type="#_x0000_t202" filled="false" stroked="false">
            <v:textbox inset="0,0,0,0">
              <w:txbxContent>
                <w:p w:rsidR="0018722C">
                  <w:pPr>
                    <w:widowControl w:val="0"/>
                    <w:snapToGrid w:val="1"/>
                    <w:spacing w:beforeLines="0" w:afterLines="0" w:before="0" w:after="0" w:line="293"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2"/>
                    </w:rPr>
                    <w:t></w:t>
                  </w:r>
                </w:p>
              </w:txbxContent>
            </v:textbox>
            <w10:wrap type="none"/>
          </v:shape>
        </w:pict>
      </w:r>
      <w:r>
        <w:pict>
          <v:shape style="position:absolute;margin-left:374.892792pt;margin-top:-14.671849pt;width:4.75pt;height:14.7pt;mso-position-horizontal-relative:page;mso-position-vertical-relative:paragraph;z-index:5128" type="#_x0000_t202" filled="false" stroked="false">
            <v:textbox inset="0,0,0,0">
              <w:txbxContent>
                <w:p w:rsidR="0018722C">
                  <w:pPr>
                    <w:widowControl w:val="0"/>
                    <w:snapToGrid w:val="1"/>
                    <w:spacing w:beforeLines="0" w:afterLines="0" w:before="0" w:after="0" w:line="293"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2"/>
                    </w:rPr>
                    <w:t></w:t>
                  </w:r>
                </w:p>
              </w:txbxContent>
            </v:textbox>
            <w10:wrap type="none"/>
          </v:shape>
        </w:pict>
      </w:r>
      <w:r>
        <w:rPr>
          <w:spacing w:val="-4"/>
        </w:rPr>
        <w:t>理论上，如果住宅市场存在有销售和租赁两个市场，则应有市场参与者对住</w:t>
      </w:r>
      <w:r>
        <w:rPr>
          <w:spacing w:val="-4"/>
        </w:rPr>
        <w:t>宅自身使用的成本不低于住宅的租赁成本</w:t>
      </w:r>
      <w:r>
        <w:t>（即租赁价格</w:t>
      </w:r>
      <w:r>
        <w:rPr>
          <w:spacing w:val="-60"/>
        </w:rPr>
        <w:t>）</w:t>
      </w:r>
      <w:r>
        <w:t>，否则理性的市场参与</w:t>
      </w:r>
      <w:r>
        <w:rPr>
          <w:spacing w:val="0"/>
        </w:rPr>
        <w:t>者都会进入到销售市场购买住宅，而不会在租赁市场上通过租赁来满足居住需</w:t>
      </w:r>
      <w:r>
        <w:rPr>
          <w:spacing w:val="-9"/>
        </w:rPr>
        <w:t>求。设</w:t>
      </w:r>
      <w:r>
        <w:rPr>
          <w:rFonts w:ascii="Times New Roman" w:hAnsi="Times New Roman" w:eastAsia="宋体"/>
          <w:i/>
          <w:spacing w:val="-2"/>
        </w:rPr>
        <w:t>F</w:t>
      </w:r>
      <w:r>
        <w:rPr>
          <w:rFonts w:ascii="Times New Roman" w:hAnsi="Times New Roman" w:eastAsia="宋体"/>
          <w:i/>
          <w:spacing w:val="-2"/>
          <w:sz w:val="14"/>
        </w:rPr>
        <w:t>t</w:t>
      </w:r>
      <w:r>
        <w:rPr>
          <w:spacing w:val="-2"/>
        </w:rPr>
        <w:t>为市场参与者自身使用住宅的单位成本，则有</w:t>
      </w:r>
      <w:r>
        <w:rPr>
          <w:rFonts w:ascii="Times New Roman" w:hAnsi="Times New Roman" w:eastAsia="宋体"/>
          <w:i/>
          <w:spacing w:val="-4"/>
        </w:rPr>
        <w:t>F</w:t>
      </w:r>
      <w:r>
        <w:rPr>
          <w:rFonts w:ascii="Times New Roman" w:hAnsi="Times New Roman" w:eastAsia="宋体"/>
          <w:i/>
          <w:spacing w:val="-4"/>
          <w:sz w:val="14"/>
        </w:rPr>
        <w:t>t</w:t>
      </w:r>
      <w:r>
        <w:rPr>
          <w:rFonts w:ascii="Symbol" w:hAnsi="Symbol" w:eastAsia="Symbol"/>
        </w:rPr>
        <w:t></w:t>
      </w:r>
      <w:r>
        <w:rPr>
          <w:rFonts w:ascii="Times New Roman" w:hAnsi="Times New Roman" w:eastAsia="宋体"/>
          <w:i/>
          <w:spacing w:val="-2"/>
        </w:rPr>
        <w:t>Q</w:t>
      </w:r>
      <w:r>
        <w:rPr>
          <w:rFonts w:ascii="Times New Roman" w:hAnsi="Times New Roman" w:eastAsia="宋体"/>
          <w:i/>
          <w:spacing w:val="-2"/>
          <w:sz w:val="14"/>
        </w:rPr>
        <w:t>t</w:t>
      </w:r>
      <w:r>
        <w:t>。实际上，市场参与者自身使用住宅的成本更多体现为住宅自身的价值减损，即</w:t>
      </w:r>
    </w:p>
    <w:p w:rsidR="0018722C">
      <w:spacing w:beforeLines="0" w:before="0" w:afterLines="0" w:after="0" w:line="440" w:lineRule="auto"/>
      <w:pPr>
        <w:sectPr w:rsidR="00556256">
          <w:type w:val="continuous"/>
          <w:pgSz w:w="11910" w:h="16840"/>
          <w:pgMar w:top="1580" w:bottom="280" w:left="1660" w:right="1580"/>
        </w:sectPr>
        <w:topLinePunct/>
      </w:pPr>
    </w:p>
    <w:p w:rsidR="0018722C">
      <w:pPr>
        <w:topLinePunct/>
      </w:pPr>
      <w:r>
        <w:rPr>
          <w:rFonts w:cstheme="minorBidi" w:hAnsiTheme="minorHAnsi" w:eastAsiaTheme="minorHAnsi" w:asciiTheme="minorHAnsi" w:ascii="Times New Roman" w:hAnsi="Times New Roman"/>
          <w:i/>
        </w:rPr>
        <w:t>F</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w:t>
      </w:r>
      <w:r>
        <w:rPr>
          <w:rFonts w:ascii="Times New Roman" w:hAnsi="Times New Roman" w:cstheme="minorBidi" w:eastAsiaTheme="minorHAnsi"/>
        </w:rPr>
        <w:t xml:space="preserve">5.6</w:t>
      </w:r>
      <w:r>
        <w:rPr>
          <w:rFonts w:ascii="Times New Roman" w:hAnsi="Times New Roman" w:cstheme="minorBidi" w:eastAsiaTheme="minorHAnsi"/>
        </w:rPr>
        <w:t>)</w:t>
      </w:r>
    </w:p>
    <w:p w:rsidR="0018722C">
      <w:pPr>
        <w:pStyle w:val="ae"/>
        <w:topLinePunct/>
      </w:pPr>
      <w:bookmarkStart w:id="538562" w:name="_cwCmt6"/>
      <w:r>
        <w:pict>
          <v:line style="position:absolute;mso-position-horizontal-relative:page;mso-position-vertical-relative:paragraph;z-index:-437392" from="161.634918pt,-2.943983pt" to="183.506132pt,-2.943983pt" stroked="true" strokeweight=".483845pt" strokecolor="#000000">
            <v:stroke dashstyle="solid"/>
            <w10:wrap type="none"/>
          </v:line>
        </w:pict>
      </w:r>
      <w:r>
        <w:rPr>
          <w:rFonts w:ascii="Times New Roman" w:hAnsi="Times New Roman"/>
        </w:rPr>
        <w:t>1</w:t>
      </w:r>
      <w:r>
        <w:rPr>
          <w:rFonts w:ascii="Symbol" w:hAnsi="Symbol"/>
        </w:rPr>
        <w:t></w:t>
      </w:r>
      <w:r>
        <w:rPr>
          <w:rFonts w:ascii="Times New Roman" w:hAnsi="Times New Roman"/>
        </w:rPr>
        <w:t> </w:t>
      </w:r>
      <w:r>
        <w:rPr>
          <w:rFonts w:ascii="Times New Roman" w:hAnsi="Times New Roman"/>
          <w:i/>
        </w:rPr>
        <w:t>r</w:t>
      </w:r>
      <w:bookmarkEnd w:id="538562"/>
    </w:p>
    <w:p w:rsidR="0018722C">
      <w:spacing w:beforeLines="0" w:before="0" w:afterLines="0" w:after="0" w:line="440" w:lineRule="auto"/>
      <w:pPr>
        <w:sectPr w:rsidR="00556256">
          <w:type w:val="continuous"/>
          <w:pgSz w:w="11910" w:h="16840"/>
          <w:pgMar w:top="1580" w:bottom="280" w:left="1660" w:right="1580"/>
          <w:cols w:num="2" w:equalWidth="0">
            <w:col w:w="1523" w:space="40"/>
            <w:col w:w="7107"/>
          </w:cols>
        </w:sectPr>
        <w:topLinePunct/>
      </w:pPr>
    </w:p>
    <w:p w:rsidR="0018722C">
      <w:pPr>
        <w:widowControl w:val="0"/>
        <w:snapToGrid w:val="1"/>
        <w:spacing w:beforeLines="0" w:afterLines="0" w:lineRule="auto" w:line="240" w:after="0" w:before="103"/>
        <w:ind w:firstLineChars="0" w:firstLine="0" w:rightChars="0" w:right="0" w:leftChars="0" w:left="6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于是，住宅市场上必定存在如下关系：</w:t>
      </w:r>
    </w:p>
    <w:p w:rsidR="0018722C">
      <w:spacing w:beforeLines="0" w:before="0" w:afterLines="0" w:after="0" w:line="440" w:lineRule="auto"/>
      <w:pPr>
        <w:sectPr w:rsidR="00556256">
          <w:type w:val="continuous"/>
          <w:pgSz w:w="11910" w:h="16840"/>
          <w:pgMar w:top="1580" w:bottom="280" w:left="1660" w:right="1580"/>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pict>
          <v:line style="position:absolute;mso-position-horizontal-relative:page;mso-position-vertical-relative:paragraph;z-index:4936" from="137.608749pt,.396038pt" to="159.441077pt,.396038pt" stroked="true" strokeweight=".483845pt" strokecolor="#000000">
            <v:stroke dashstyle="solid"/>
            <w10:wrap type="none"/>
          </v:line>
        </w:pict>
      </w:r>
      <w:r>
        <w:rPr>
          <w:rFonts w:ascii="Times New Roman" w:hAnsi="Times New Roman"/>
        </w:rPr>
        <w:t>1</w:t>
      </w:r>
      <w:r>
        <w:rPr>
          <w:rFonts w:ascii="Symbol" w:hAnsi="Symbol"/>
        </w:rPr>
        <w:t></w:t>
      </w:r>
      <w:r>
        <w:rPr>
          <w:rFonts w:ascii="Times New Roman" w:hAnsi="Times New Roman"/>
          <w:spacing w:val="-21"/>
        </w:rPr>
        <w:t> </w:t>
      </w:r>
      <w:r>
        <w:rPr>
          <w:rFonts w:ascii="Times New Roman" w:hAnsi="Times New Roman"/>
          <w:i/>
        </w:rPr>
        <w:t>r</w:t>
      </w:r>
    </w:p>
    <w:p w:rsidR="0018722C">
      <w:pPr>
        <w:pStyle w:val="cw25"/>
        <w:topLinePunct/>
      </w:pPr>
      <w:r>
        <w:rPr>
          <w:i/>
        </w:rPr>
        <w:br w:type="column"/>
      </w:r>
      <w:r>
        <w:rPr>
          <w:i/>
        </w:rPr>
        <w:t>Q</w:t>
      </w:r>
      <w:r>
        <w:rPr>
          <w:i/>
        </w:rPr>
        <w:t>t</w:t>
      </w:r>
      <w:r w:rsidR="001852F3">
        <w:rPr>
          <w:i/>
        </w:rPr>
        <w:t xml:space="preserve">  </w:t>
      </w:r>
      <w:r>
        <w:rPr>
          <w:rFonts w:ascii="Symbol" w:hAnsi="Symbol"/>
        </w:rPr>
        <w:t></w:t>
      </w:r>
      <w:r>
        <w:t> </w:t>
      </w:r>
      <w:r>
        <w:t>0</w:t>
      </w:r>
    </w:p>
    <w:p w:rsidR="0018722C">
      <w:pPr>
        <w:topLinePunct/>
      </w:pPr>
      <w:r>
        <w:br w:type="column"/>
      </w:r>
      <w:r/>
    </w:p>
    <w:p w:rsidR="0018722C">
      <w:pPr>
        <w:topLinePunct/>
      </w:pPr>
      <w:r>
        <w:rPr>
          <w:rFonts w:ascii="Times New Roman"/>
        </w:rPr>
        <w:t>(</w:t>
      </w:r>
      <w:r>
        <w:rPr>
          <w:rFonts w:ascii="Times New Roman"/>
        </w:rPr>
        <w:t xml:space="preserve">5.7</w:t>
      </w:r>
      <w:r>
        <w:rPr>
          <w:rFonts w:ascii="Times New Roman"/>
        </w:rPr>
        <w:t>)</w:t>
      </w:r>
    </w:p>
    <w:p w:rsidR="0018722C">
      <w:spacing w:beforeLines="0" w:before="0" w:afterLines="0" w:after="0" w:line="440" w:lineRule="auto"/>
      <w:pPr>
        <w:sectPr w:rsidR="00556256">
          <w:type w:val="continuous"/>
          <w:pgSz w:w="11910" w:h="16840"/>
          <w:pgMar w:top="1580" w:bottom="280" w:left="1660" w:right="1580"/>
          <w:cols w:num="4" w:equalWidth="0">
            <w:col w:w="1044" w:space="40"/>
            <w:col w:w="424" w:space="39"/>
            <w:col w:w="835" w:space="4896"/>
            <w:col w:w="1392"/>
          </w:cols>
        </w:sectPr>
        <w:topLinePunct/>
      </w:pPr>
    </w:p>
    <w:p w:rsidR="0018722C">
      <w:pPr>
        <w:topLinePunct/>
      </w:pPr>
      <w:r>
        <w:t>（</w:t>
      </w:r>
      <w:r>
        <w:rPr>
          <w:rFonts w:ascii="Times New Roman" w:eastAsia="Times New Roman"/>
        </w:rPr>
        <w:t>1</w:t>
      </w:r>
      <w:r>
        <w:t>）</w:t>
      </w:r>
      <w:r>
        <w:t>拥有同质预期的市场参与者的最优住宅使用数量</w:t>
      </w:r>
    </w:p>
    <w:p w:rsidR="0018722C">
      <w:pPr>
        <w:topLinePunct/>
      </w:pPr>
      <w:r>
        <w:t>如果市场参与者拥有不完全的信息，但这些信息是同时传递给所有的市场参与者，则信息在市场参与者之间不进行扩散，市场参与者拥有同质预期，此时，</w:t>
      </w:r>
      <w:r w:rsidR="001852F3">
        <w:t xml:space="preserve">所有的市场参与者对住宅拥有同样的偏好，可简化为</w:t>
      </w:r>
      <w:r>
        <w:rPr>
          <w:rFonts w:ascii="Times New Roman" w:hAnsi="Times New Roman" w:eastAsia="宋体"/>
          <w:i/>
        </w:rPr>
        <w:t>A </w:t>
      </w:r>
      <w:r>
        <w:rPr>
          <w:rFonts w:ascii="Times New Roman" w:hAnsi="Times New Roman" w:eastAsia="宋体"/>
          <w:i/>
        </w:rPr>
        <w:t>j</w:t>
      </w:r>
      <w:r w:rsidR="001852F3">
        <w:rPr>
          <w:rFonts w:ascii="Times New Roman" w:hAnsi="Times New Roman" w:eastAsia="宋体"/>
          <w:i/>
        </w:rPr>
        <w:t xml:space="preserve">  </w:t>
      </w:r>
      <w:r>
        <w:rPr>
          <w:rFonts w:ascii="Symbol" w:hAnsi="Symbol" w:eastAsia="Symbol"/>
        </w:rPr>
        <w:t></w:t>
      </w:r>
      <w:r>
        <w:rPr>
          <w:rFonts w:ascii="Times New Roman" w:hAnsi="Times New Roman" w:eastAsia="宋体"/>
          <w:i/>
        </w:rPr>
        <w:t>A</w:t>
      </w:r>
      <w:r>
        <w:rPr>
          <w:rFonts w:ascii="Symbol" w:hAnsi="Symbol" w:eastAsia="Symbol"/>
        </w:rPr>
        <w:t></w:t>
      </w:r>
      <w:r w:rsidR="001852F3">
        <w:rPr>
          <w:rFonts w:ascii="Times New Roman" w:hAnsi="Times New Roman" w:eastAsia="宋体"/>
        </w:rPr>
        <w:t xml:space="preserve">1</w:t>
      </w:r>
      <w:r>
        <w:t>。</w:t>
      </w:r>
    </w:p>
    <w:p w:rsidR="0018722C">
      <w:pPr>
        <w:topLinePunct/>
      </w:pPr>
      <w:r>
        <w:t>假定住宅供给缺乏弹性，供给数量为</w:t>
      </w:r>
      <w:r>
        <w:rPr>
          <w:rFonts w:ascii="Times New Roman" w:hAnsi="Times New Roman" w:eastAsia="宋体"/>
          <w:i/>
        </w:rPr>
        <w:t>S</w:t>
      </w:r>
      <w:r>
        <w:t>，则当住宅市场达到均衡状态时，有</w:t>
      </w:r>
      <w:r>
        <w:rPr>
          <w:rFonts w:ascii="Times New Roman" w:hAnsi="Times New Roman" w:eastAsia="宋体"/>
          <w:i/>
        </w:rPr>
        <w:t>S</w:t>
      </w:r>
      <w:r>
        <w:rPr>
          <w:rFonts w:ascii="Symbol" w:hAnsi="Symbol" w:eastAsia="Symbol"/>
        </w:rPr>
        <w:t></w:t>
      </w:r>
      <w:r>
        <w:rPr>
          <w:rFonts w:ascii="Times New Roman" w:hAnsi="Times New Roman" w:eastAsia="宋体"/>
          <w:i/>
        </w:rPr>
        <w:t>H</w:t>
      </w:r>
      <w:r>
        <w:rPr>
          <w:rFonts w:ascii="Symbol" w:hAnsi="Symbol" w:eastAsia="Symbol"/>
        </w:rPr>
        <w:t></w:t>
      </w:r>
      <w:r>
        <w:rPr>
          <w:rFonts w:ascii="Times New Roman" w:hAnsi="Times New Roman" w:eastAsia="宋体"/>
          <w:i/>
        </w:rPr>
        <w:t>V</w:t>
      </w:r>
      <w:r>
        <w:t>，</w:t>
      </w:r>
      <w:r>
        <w:rPr>
          <w:rFonts w:ascii="Times New Roman" w:hAnsi="Times New Roman" w:eastAsia="宋体"/>
          <w:i/>
        </w:rPr>
        <w:t>P</w:t>
      </w:r>
      <w:r>
        <w:rPr>
          <w:rFonts w:ascii="Times New Roman" w:hAnsi="Times New Roman" w:eastAsia="宋体"/>
          <w:i/>
        </w:rPr>
        <w:t>t</w:t>
      </w:r>
      <w:r>
        <w:rPr>
          <w:rFonts w:ascii="Symbol" w:hAnsi="Symbol" w:eastAsia="Symbol"/>
        </w:rPr>
        <w:t></w:t>
      </w:r>
      <w:r>
        <w:rPr>
          <w:rFonts w:ascii="Times New Roman" w:hAnsi="Times New Roman" w:eastAsia="宋体"/>
          <w:i/>
        </w:rPr>
        <w:t>P</w:t>
      </w:r>
      <w:r>
        <w:rPr>
          <w:rFonts w:ascii="Times New Roman" w:hAnsi="Times New Roman" w:eastAsia="宋体"/>
          <w:i/>
        </w:rPr>
        <w:t>t</w:t>
      </w:r>
      <w:r>
        <w:rPr>
          <w:rFonts w:ascii="Symbol" w:hAnsi="Symbol" w:eastAsia="Symbol"/>
        </w:rPr>
        <w:t></w:t>
      </w:r>
      <w:r>
        <w:rPr>
          <w:rFonts w:ascii="Times New Roman" w:hAnsi="Times New Roman" w:eastAsia="宋体"/>
        </w:rPr>
        <w:t>1</w:t>
      </w:r>
      <w:r>
        <w:rPr>
          <w:rFonts w:ascii="Symbol" w:hAnsi="Symbol" w:eastAsia="Symbol"/>
        </w:rPr>
        <w:t></w:t>
      </w:r>
      <w:r>
        <w:rPr>
          <w:rFonts w:ascii="Times New Roman" w:hAnsi="Times New Roman" w:eastAsia="宋体"/>
          <w:i/>
        </w:rPr>
        <w:t>P</w:t>
      </w:r>
      <w:r>
        <w:t>，</w:t>
      </w:r>
      <w:r>
        <w:rPr>
          <w:rFonts w:ascii="Times New Roman" w:hAnsi="Times New Roman" w:eastAsia="宋体"/>
          <w:i/>
        </w:rPr>
        <w:t>F</w:t>
      </w:r>
      <w:r>
        <w:rPr>
          <w:rFonts w:ascii="Symbol" w:hAnsi="Symbol" w:eastAsia="Symbol"/>
        </w:rPr>
        <w:t></w:t>
      </w:r>
      <w:r>
        <w:rPr>
          <w:rFonts w:ascii="Times New Roman" w:hAnsi="Times New Roman" w:eastAsia="宋体"/>
          <w:i/>
        </w:rPr>
        <w:t>Q</w:t>
      </w:r>
      <w:r>
        <w:t>，而且，由于市场参与者之间不存在信息的不</w:t>
      </w:r>
      <w:r>
        <w:t>对称性，所以，市场将一直保持均衡状态。于是，最优的住宅使用数量为：</w:t>
      </w:r>
    </w:p>
    <w:p w:rsidR="0018722C">
      <w:spacing w:beforeLines="0" w:before="0" w:afterLines="0" w:after="0" w:line="440" w:lineRule="auto"/>
      <w:pPr>
        <w:sectPr w:rsidR="00556256">
          <w:type w:val="continuous"/>
          <w:pgSz w:w="11910" w:h="16840"/>
          <w:pgMar w:header="895" w:footer="875" w:top="1140" w:bottom="1060" w:left="1660" w:right="15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6912" from="134.843964pt,20.637299pt" to="172.237996pt,20.637299pt" stroked="true" strokeweight=".486179pt" strokecolor="#000000">
            <v:stroke dashstyle="solid"/>
            <w10:wrap type="none"/>
          </v:line>
        </w:pict>
      </w:r>
      <w:r>
        <w:rPr>
          <w:kern w:val="2"/>
          <w:szCs w:val="22"/>
          <w:rFonts w:ascii="Times New Roman" w:hAnsi="Times New Roman" w:cstheme="minorBidi" w:eastAsiaTheme="minorHAnsi"/>
          <w:i/>
          <w:sz w:val="24"/>
        </w:rPr>
        <w:t>V</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w:t>
      </w:r>
    </w:p>
    <w:p w:rsidR="0018722C">
      <w:pPr>
        <w:spacing w:line="241" w:lineRule="exact" w:before="0"/>
        <w:ind w:leftChars="0" w:left="1048" w:rightChars="0" w:right="0" w:firstLineChars="0" w:firstLine="0"/>
        <w:jc w:val="left"/>
        <w:rPr>
          <w:rFonts w:ascii="Times New Roman" w:hAnsi="Times New Roman"/>
          <w:i/>
          <w:sz w:val="24"/>
        </w:rPr>
      </w:pPr>
      <w:r>
        <w:rPr>
          <w:rFonts w:ascii="Times New Roman" w:hAnsi="Times New Roman"/>
          <w:spacing w:val="-11"/>
          <w:sz w:val="24"/>
        </w:rPr>
        <w:t>(1 </w:t>
      </w:r>
      <w:r>
        <w:rPr>
          <w:rFonts w:ascii="Symbol" w:hAnsi="Symbol"/>
          <w:sz w:val="24"/>
        </w:rPr>
        <w:t></w:t>
      </w:r>
      <w:r>
        <w:rPr>
          <w:rFonts w:ascii="Times New Roman" w:hAnsi="Times New Roman"/>
          <w:spacing w:val="-48"/>
          <w:sz w:val="24"/>
        </w:rPr>
        <w:t> </w:t>
      </w:r>
      <w:r>
        <w:rPr>
          <w:rFonts w:ascii="Times New Roman" w:hAnsi="Times New Roman"/>
          <w:i/>
          <w:spacing w:val="1"/>
          <w:sz w:val="24"/>
        </w:rPr>
        <w:t>r</w:t>
      </w:r>
      <w:r>
        <w:rPr>
          <w:rFonts w:ascii="Times New Roman" w:hAnsi="Times New Roman"/>
          <w:spacing w:val="1"/>
          <w:sz w:val="24"/>
        </w:rPr>
        <w:t>)</w:t>
      </w:r>
      <w:r w:rsidR="004B696B">
        <w:rPr>
          <w:rFonts w:ascii="Times New Roman" w:hAnsi="Times New Roman"/>
          <w:spacing w:val="1"/>
          <w:sz w:val="24"/>
        </w:rPr>
        <w:t xml:space="preserve"> </w:t>
      </w:r>
      <w:r>
        <w:rPr>
          <w:rFonts w:ascii="Times New Roman" w:hAnsi="Times New Roman"/>
          <w:i/>
          <w:spacing w:val="1"/>
          <w:sz w:val="24"/>
        </w:rPr>
        <w:t>Q</w:t>
      </w:r>
    </w:p>
    <w:p w:rsidR="0018722C">
      <w:pPr>
        <w:spacing w:line="393" w:lineRule="exact" w:before="78"/>
        <w:ind w:leftChars="0" w:left="28" w:rightChars="0" w:right="0" w:firstLineChars="0" w:firstLine="0"/>
        <w:jc w:val="left"/>
        <w:rPr>
          <w:rFonts w:ascii="Times New Roman" w:hAnsi="Times New Roman"/>
          <w:i/>
          <w:sz w:val="24"/>
        </w:rPr>
      </w:pPr>
      <w:r>
        <w:br w:type="column"/>
      </w:r>
      <w:r>
        <w:rPr>
          <w:rFonts w:ascii="Symbol" w:hAnsi="Symbol"/>
          <w:position w:val="-14"/>
          <w:sz w:val="24"/>
        </w:rPr>
        <w:t></w:t>
      </w:r>
      <w:r>
        <w:rPr>
          <w:rFonts w:ascii="Times New Roman" w:hAnsi="Times New Roman"/>
          <w:spacing w:val="-5"/>
          <w:position w:val="-14"/>
          <w:sz w:val="24"/>
        </w:rPr>
        <w:t xml:space="preserve"> </w:t>
      </w:r>
      <w:r>
        <w:rPr>
          <w:rFonts w:ascii="Times New Roman" w:hAnsi="Times New Roman"/>
          <w:spacing w:val="-11"/>
          <w:sz w:val="24"/>
        </w:rPr>
        <w:t>(1</w:t>
      </w:r>
      <w:r>
        <w:rPr>
          <w:rFonts w:ascii="Times New Roman" w:hAnsi="Times New Roman"/>
          <w:spacing w:val="-37"/>
          <w:sz w:val="24"/>
        </w:rPr>
        <w:t xml:space="preserve"> </w:t>
      </w:r>
      <w:r>
        <w:rPr>
          <w:rFonts w:ascii="Symbol" w:hAnsi="Symbol"/>
          <w:sz w:val="24"/>
        </w:rPr>
        <w:t></w:t>
      </w:r>
      <w:r>
        <w:rPr>
          <w:rFonts w:ascii="Times New Roman" w:hAnsi="Times New Roman"/>
          <w:spacing w:val="-16"/>
          <w:sz w:val="24"/>
        </w:rPr>
        <w:t xml:space="preserve"> </w:t>
      </w:r>
      <w:r>
        <w:rPr>
          <w:rFonts w:ascii="Times New Roman" w:hAnsi="Times New Roman"/>
          <w:i/>
          <w:spacing w:val="-3"/>
          <w:sz w:val="24"/>
        </w:rPr>
        <w:t>r</w:t>
      </w:r>
      <w:r>
        <w:rPr>
          <w:rFonts w:ascii="Times New Roman" w:hAnsi="Times New Roman"/>
          <w:spacing w:val="-3"/>
          <w:sz w:val="24"/>
        </w:rPr>
        <w:t>)(</w:t>
      </w:r>
      <w:r>
        <w:rPr>
          <w:rFonts w:ascii="Times New Roman" w:hAnsi="Times New Roman"/>
          <w:i/>
          <w:spacing w:val="-3"/>
          <w:sz w:val="24"/>
        </w:rPr>
        <w:t>W</w:t>
      </w:r>
      <w:r>
        <w:rPr>
          <w:rFonts w:ascii="Times New Roman" w:hAnsi="Times New Roman"/>
          <w:i/>
          <w:spacing w:val="7"/>
          <w:sz w:val="24"/>
        </w:rPr>
        <w:t xml:space="preserve"> </w:t>
      </w:r>
      <w:r>
        <w:rPr>
          <w:rFonts w:ascii="Symbol" w:hAnsi="Symbol"/>
          <w:sz w:val="24"/>
        </w:rPr>
        <w:t></w:t>
      </w:r>
      <w:r>
        <w:rPr>
          <w:rFonts w:ascii="Times New Roman" w:hAnsi="Times New Roman"/>
          <w:spacing w:val="-12"/>
          <w:sz w:val="24"/>
        </w:rPr>
        <w:t xml:space="preserve"> </w:t>
      </w:r>
      <w:r>
        <w:rPr>
          <w:rFonts w:ascii="Times New Roman" w:hAnsi="Times New Roman"/>
          <w:i/>
          <w:spacing w:val="-5"/>
          <w:sz w:val="24"/>
        </w:rPr>
        <w:t>PH</w:t>
      </w:r>
      <w:r>
        <w:rPr>
          <w:rFonts w:ascii="Times New Roman" w:hAnsi="Times New Roman"/>
          <w:i/>
          <w:spacing w:val="10"/>
          <w:sz w:val="24"/>
        </w:rPr>
        <w:t xml:space="preserve"> </w:t>
      </w:r>
      <w:r>
        <w:rPr>
          <w:rFonts w:ascii="Symbol" w:hAnsi="Symbol"/>
          <w:sz w:val="24"/>
        </w:rPr>
        <w:t></w:t>
      </w:r>
      <w:r>
        <w:rPr>
          <w:rFonts w:ascii="Times New Roman" w:hAnsi="Times New Roman"/>
          <w:spacing w:val="-22"/>
          <w:sz w:val="24"/>
        </w:rPr>
        <w:t xml:space="preserve"> </w:t>
      </w:r>
      <w:r>
        <w:rPr>
          <w:rFonts w:ascii="Times New Roman" w:hAnsi="Times New Roman"/>
          <w:i/>
          <w:sz w:val="24"/>
        </w:rPr>
        <w:t>QH</w:t>
      </w:r>
      <w:r>
        <w:rPr>
          <w:rFonts w:ascii="Times New Roman" w:hAnsi="Times New Roman"/>
          <w:i/>
          <w:spacing w:val="-1"/>
          <w:sz w:val="24"/>
        </w:rPr>
        <w:t xml:space="preserve"> </w:t>
      </w:r>
      <w:r>
        <w:rPr>
          <w:rFonts w:ascii="Symbol" w:hAnsi="Symbol"/>
          <w:sz w:val="24"/>
        </w:rPr>
        <w:t></w:t>
      </w:r>
      <w:r>
        <w:rPr>
          <w:rFonts w:ascii="Times New Roman" w:hAnsi="Times New Roman"/>
          <w:spacing w:val="-25"/>
          <w:sz w:val="24"/>
        </w:rPr>
        <w:t xml:space="preserve"> </w:t>
      </w:r>
      <w:r>
        <w:rPr>
          <w:rFonts w:ascii="Times New Roman" w:hAnsi="Times New Roman"/>
          <w:i/>
          <w:sz w:val="24"/>
        </w:rPr>
        <w:t>QV</w:t>
      </w:r>
      <w:r>
        <w:rPr>
          <w:rFonts w:ascii="Times New Roman" w:hAnsi="Times New Roman"/>
          <w:sz w:val="24"/>
        </w:rPr>
        <w:t>)</w:t>
      </w:r>
      <w:r>
        <w:rPr>
          <w:rFonts w:ascii="Times New Roman" w:hAnsi="Times New Roman"/>
          <w:spacing w:val="-18"/>
          <w:sz w:val="24"/>
        </w:rPr>
        <w:t xml:space="preserve"> </w:t>
      </w:r>
      <w:r>
        <w:rPr>
          <w:rFonts w:ascii="Symbol" w:hAnsi="Symbol"/>
          <w:sz w:val="24"/>
        </w:rPr>
        <w:t></w:t>
      </w:r>
      <w:r>
        <w:rPr>
          <w:rFonts w:ascii="Times New Roman" w:hAnsi="Times New Roman"/>
          <w:spacing w:val="-9"/>
          <w:sz w:val="24"/>
        </w:rPr>
        <w:t xml:space="preserve"> </w:t>
      </w:r>
      <w:r>
        <w:rPr>
          <w:rFonts w:ascii="Times New Roman" w:hAnsi="Times New Roman"/>
          <w:i/>
          <w:spacing w:val="-10"/>
          <w:sz w:val="24"/>
        </w:rPr>
        <w:t>PH</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6888" from="184.117798pt,-2.915333pt" to="344.504281pt,-2.915333pt" stroked="true" strokeweight=".486179pt" strokecolor="#000000">
            <v:stroke dashstyle="solid"/>
            <w10:wrap type="none"/>
          </v:line>
        </w:pic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Q</w:t>
      </w:r>
    </w:p>
    <w:p w:rsidR="0018722C">
      <w:pPr>
        <w:spacing w:line="401" w:lineRule="exact" w:before="80"/>
        <w:ind w:leftChars="0" w:left="6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4"/>
        </w:rPr>
        <w:t></w:t>
      </w:r>
      <w:r>
        <w:rPr>
          <w:kern w:val="2"/>
          <w:szCs w:val="22"/>
          <w:rFonts w:ascii="Times New Roman" w:hAnsi="Times New Roman" w:cstheme="minorBidi" w:eastAsiaTheme="minorHAnsi"/>
          <w:i/>
          <w:sz w:val="24"/>
        </w:rPr>
        <w:t>W</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5"/>
          <w:sz w:val="24"/>
        </w:rPr>
        <w:t>PH</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6864" from="356.38504pt,-3.382496pt" to="396.003394pt,-3.382496pt" stroked="true" strokeweight=".486179pt" strokecolor="#000000">
            <v:stroke dashstyle="solid"/>
            <w10:wrap type="none"/>
          </v:line>
        </w:pict>
      </w:r>
      <w:r>
        <w:rPr>
          <w:kern w:val="2"/>
          <w:szCs w:val="22"/>
          <w:rFonts w:ascii="Times New Roman" w:cstheme="minorBidi" w:hAnsiTheme="minorHAnsi" w:eastAsiaTheme="minorHAnsi"/>
          <w:i/>
          <w:w w:val="97"/>
          <w:sz w:val="24"/>
        </w:rPr>
        <w:t>Q</w:t>
      </w:r>
    </w:p>
    <w:p w:rsidR="0018722C">
      <w:pPr>
        <w:pStyle w:val="cw25"/>
        <w:topLinePunct/>
      </w:pPr>
      <w:r>
        <w:rPr>
          <w:i/>
        </w:rPr>
        <w:br w:type="column"/>
      </w:r>
      <w:r>
        <w:rPr>
          <w:i/>
        </w:rPr>
        <w:t>H</w:t>
      </w:r>
      <w:r>
        <w:rPr>
          <w:rFonts w:ascii="Symbol" w:hAnsi="Symbol"/>
        </w:rPr>
        <w:t></w:t>
      </w:r>
      <w:r>
        <w:rPr>
          <w:i/>
        </w:rPr>
        <w:t>V</w:t>
      </w:r>
      <w:r>
        <w:rPr>
          <w:i/>
        </w:rPr>
        <w:t> </w:t>
      </w:r>
      <w:r>
        <w:rPr>
          <w:rFonts w:ascii="Symbol" w:hAnsi="Symbol"/>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PH</w:t>
      </w:r>
    </w:p>
    <w:p w:rsidR="0018722C">
      <w:pPr>
        <w:topLinePunct/>
      </w:pPr>
    </w:p>
    <w:p w:rsidR="0018722C">
      <w:pPr>
        <w:pStyle w:val="aff7"/>
        <w:topLinePunct/>
      </w:pPr>
      <w:r>
        <w:rPr>
          <w:rFonts w:ascii="Times New Roman"/>
          <w:sz w:val="2"/>
        </w:rPr>
        <w:pict>
          <v:group style="width:37.4pt;height:.5pt;mso-position-horizontal-relative:char;mso-position-vertical-relative:line" coordorigin="0,0" coordsize="748,10">
            <v:line style="position:absolute" from="0,5" to="748,5" stroked="true" strokeweight=".486179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Q</w:t>
      </w:r>
    </w:p>
    <w:p w:rsidR="0018722C">
      <w:spacing w:beforeLines="0" w:before="0" w:afterLines="0" w:after="0" w:line="440" w:lineRule="auto"/>
      <w:pPr>
        <w:sectPr w:rsidR="00556256">
          <w:type w:val="continuous"/>
          <w:pgSz w:w="11910" w:h="16840"/>
          <w:pgMar w:top="1580" w:bottom="280" w:left="1660" w:right="1580"/>
          <w:cols w:num="5" w:equalWidth="0">
            <w:col w:w="1775" w:space="40"/>
            <w:col w:w="3365" w:space="39"/>
            <w:col w:w="990" w:space="40"/>
            <w:col w:w="1005" w:space="40"/>
            <w:col w:w="1376"/>
          </w:cols>
        </w:sectPr>
        <w:topLinePunct/>
      </w:pPr>
    </w:p>
    <w:p w:rsidR="0018722C">
      <w:spacing w:beforeLines="0" w:before="0" w:afterLines="0" w:after="0" w:line="440" w:lineRule="auto"/>
      <w:pPr>
        <w:sectPr w:rsidR="00556256">
          <w:type w:val="continuous"/>
          <w:pgSz w:w="11910" w:h="16840"/>
          <w:pgMar w:top="1580" w:bottom="280" w:left="1660" w:right="15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6840" from="207.538727pt,20.285294pt" to="228.664113pt,20.285294pt" stroked="true" strokeweight=".486508pt" strokecolor="#000000">
            <v:stroke dashstyle="solid"/>
            <w10:wrap type="none"/>
          </v:line>
        </w:pic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V</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W</w:t>
      </w:r>
      <w:r w:rsidR="001852F3">
        <w:rPr>
          <w:kern w:val="2"/>
          <w:szCs w:val="22"/>
          <w:rFonts w:ascii="Times New Roman" w:hAnsi="Times New Roman" w:cstheme="minorBidi" w:eastAsiaTheme="minorHAnsi"/>
          <w:i/>
          <w:w w:val="105"/>
          <w:sz w:val="2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H</w:t>
      </w:r>
      <w:r>
        <w:rPr>
          <w:kern w:val="2"/>
          <w:szCs w:val="22"/>
          <w:rFonts w:ascii="Times New Roman" w:hAnsi="Times New Roman" w:cstheme="minorBidi" w:eastAsiaTheme="minorHAnsi"/>
          <w:i/>
          <w:spacing w:val="3"/>
          <w:w w:val="105"/>
          <w:sz w:val="24"/>
        </w:rPr>
        <w:t> </w:t>
      </w:r>
      <w:r>
        <w:rPr>
          <w:kern w:val="2"/>
          <w:szCs w:val="22"/>
          <w:rFonts w:ascii="Times New Roman" w:hAnsi="Times New Roman" w:cstheme="minorBidi" w:eastAsiaTheme="minorHAnsi"/>
          <w:spacing w:val="-2"/>
          <w:w w:val="105"/>
          <w:sz w:val="24"/>
        </w:rPr>
        <w:t>(1</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z w:val="24"/>
        </w:rPr>
        <w:t>r</w:t>
      </w:r>
    </w:p>
    <w:p w:rsidR="0018722C">
      <w:pPr>
        <w:pStyle w:val="aff7"/>
        <w:topLinePunct/>
      </w:pPr>
      <w:r>
        <w:rPr>
          <w:kern w:val="2"/>
          <w:sz w:val="2"/>
          <w:szCs w:val="22"/>
          <w:rFonts w:cstheme="minorBidi" w:hAnsiTheme="minorHAnsi" w:eastAsiaTheme="minorHAnsi" w:asciiTheme="minorHAnsi" w:ascii="Times New Roman"/>
        </w:rPr>
        <w:pict>
          <v:group style="width:16.1pt;height:.5pt;mso-position-horizontal-relative:char;mso-position-vertical-relative:line" coordorigin="0,0" coordsize="322,10">
            <v:line style="position:absolute" from="0,5" to="321,5" stroked="true" strokeweight=".486508pt" strokecolor="#000000">
              <v:stroke dashstyle="solid"/>
            </v:line>
          </v:group>
        </w:pict>
      </w:r>
      <w:r>
        <w:rPr>
          <w:kern w:val="2"/>
          <w:szCs w:val="22"/>
          <w:rFonts w:ascii="Times New Roman" w:cstheme="minorBidi" w:hAnsiTheme="minorHAnsi" w:eastAsiaTheme="minorHAnsi"/>
          <w:sz w:val="2"/>
        </w:rPr>
        <w:pict>
          <v:group style="width:11.95pt;height:.5pt;mso-position-horizontal-relative:char;mso-position-vertical-relative:line" coordorigin="0,0" coordsize="239,10">
            <v:line style="position:absolute" from="0,5" to="239,5" stroked="true" strokeweight=".486508pt" strokecolor="#000000">
              <v:stroke dashstyle="solid"/>
            </v:line>
          </v:group>
        </w:pict>
      </w:r>
    </w:p>
    <w:p w:rsidR="0018722C">
      <w:pPr>
        <w:pStyle w:val="affff1"/>
        <w:tabs>
          <w:tab w:pos="2153" w:val="left" w:leader="none"/>
        </w:tabs>
        <w:spacing w:line="320" w:lineRule="exact" w:before="92"/>
        <w:ind w:leftChars="0" w:left="1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position w:val="15"/>
          <w:sz w:val="24"/>
        </w:rPr>
        <w:t>P</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position w:val="15"/>
          <w:sz w:val="24"/>
        </w:rPr>
        <w:t>W</w:t>
      </w:r>
      <w:r w:rsidR="001852F3">
        <w:rPr>
          <w:kern w:val="2"/>
          <w:szCs w:val="22"/>
          <w:rFonts w:ascii="Times New Roman" w:hAnsi="Times New Roman" w:cstheme="minorBidi" w:eastAsiaTheme="minorHAnsi"/>
          <w:i/>
          <w:w w:val="105"/>
          <w:position w:val="15"/>
          <w:sz w:val="2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position w:val="15"/>
          <w:sz w:val="24"/>
        </w:rPr>
        <w:t>H</w:t>
      </w:r>
      <w:r>
        <w:rPr>
          <w:kern w:val="2"/>
          <w:szCs w:val="22"/>
          <w:rFonts w:ascii="Times New Roman" w:hAnsi="Times New Roman" w:cstheme="minorBidi" w:eastAsiaTheme="minorHAnsi"/>
          <w:i/>
          <w:spacing w:val="4"/>
          <w:w w:val="105"/>
          <w:position w:val="15"/>
          <w:sz w:val="24"/>
        </w:rPr>
        <w:t> </w:t>
      </w:r>
      <w:r>
        <w:rPr>
          <w:kern w:val="2"/>
          <w:szCs w:val="22"/>
          <w:rFonts w:ascii="Times New Roman" w:hAnsi="Times New Roman" w:cstheme="minorBidi" w:eastAsiaTheme="minorHAnsi"/>
          <w:spacing w:val="-2"/>
          <w:w w:val="105"/>
          <w:sz w:val="24"/>
        </w:rPr>
        <w:t>(1</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position w:val="15"/>
          <w:sz w:val="24"/>
        </w:rPr>
        <w:t>r</w:t>
      </w:r>
    </w:p>
    <w:p w:rsidR="0018722C">
      <w:pPr>
        <w:pStyle w:val="aff7"/>
        <w:topLinePunct/>
      </w:pPr>
      <w:r>
        <w:rPr>
          <w:kern w:val="2"/>
          <w:sz w:val="2"/>
          <w:szCs w:val="22"/>
          <w:rFonts w:cstheme="minorBidi" w:hAnsiTheme="minorHAnsi" w:eastAsiaTheme="minorHAnsi" w:asciiTheme="minorHAnsi" w:ascii="Times New Roman"/>
        </w:rPr>
        <w:pict>
          <v:group style="width:9.9pt;height:.5pt;mso-position-horizontal-relative:char;mso-position-vertical-relative:line" coordorigin="0,0" coordsize="198,10">
            <v:line style="position:absolute" from="0,5" to="197,5" stroked="true" strokeweight=".486508pt" strokecolor="#000000">
              <v:stroke dashstyle="solid"/>
            </v:line>
          </v:group>
        </w:pict>
      </w:r>
      <w:r>
        <w:rPr>
          <w:kern w:val="2"/>
          <w:szCs w:val="22"/>
          <w:rFonts w:ascii="Times New Roman" w:cstheme="minorBidi" w:hAnsiTheme="minorHAnsi" w:eastAsiaTheme="minorHAnsi"/>
          <w:sz w:val="2"/>
        </w:rPr>
        <w:pict>
          <v:group style="width:16.1pt;height:.5pt;mso-position-horizontal-relative:char;mso-position-vertical-relative:line" coordorigin="0,0" coordsize="322,10">
            <v:line style="position:absolute" from="0,5" to="321,5" stroked="true" strokeweight=".486508pt" strokecolor="#000000">
              <v:stroke dashstyle="solid"/>
            </v:line>
          </v:group>
        </w:pict>
      </w:r>
      <w:r>
        <w:rPr>
          <w:kern w:val="2"/>
          <w:szCs w:val="22"/>
          <w:rFonts w:ascii="Times New Roman" w:cstheme="minorBidi" w:hAnsiTheme="minorHAnsi" w:eastAsiaTheme="minorHAnsi"/>
          <w:sz w:val="2"/>
        </w:rPr>
        <w:pict>
          <v:group style="width:11.95pt;height:.5pt;mso-position-horizontal-relative:char;mso-position-vertical-relative:line" coordorigin="0,0" coordsize="239,10">
            <v:line style="position:absolute" from="0,5" to="239,5" stroked="true" strokeweight=".486508pt" strokecolor="#000000">
              <v:stroke dashstyle="solid"/>
            </v:line>
          </v:group>
        </w:pict>
      </w:r>
    </w:p>
    <w:p w:rsidR="0018722C">
      <w:pPr>
        <w:pStyle w:val="affff1"/>
        <w:spacing w:line="320" w:lineRule="exact" w:before="92"/>
        <w:ind w:leftChars="0" w:left="1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position w:val="15"/>
          <w:sz w:val="24"/>
        </w:rPr>
        <w:t>P</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4"/>
          <w:w w:val="105"/>
          <w:sz w:val="24"/>
        </w:rPr>
        <w:t> </w:t>
      </w:r>
      <w:r>
        <w:rPr>
          <w:kern w:val="2"/>
          <w:szCs w:val="22"/>
          <w:rFonts w:ascii="Times New Roman" w:hAnsi="Times New Roman" w:cstheme="minorBidi" w:eastAsiaTheme="minorHAnsi"/>
          <w:i/>
          <w:w w:val="105"/>
          <w:position w:val="15"/>
          <w:sz w:val="24"/>
        </w:rPr>
        <w:t>W</w:t>
      </w:r>
    </w:p>
    <w:p w:rsidR="0018722C">
      <w:pPr>
        <w:pStyle w:val="aff7"/>
        <w:topLinePunct/>
      </w:pPr>
      <w:r>
        <w:rPr>
          <w:rFonts w:ascii="Times New Roman"/>
          <w:sz w:val="2"/>
        </w:rPr>
        <w:pict>
          <v:group style="width:10.3pt;height:.5pt;mso-position-horizontal-relative:char;mso-position-vertical-relative:line" coordorigin="0,0" coordsize="206,10">
            <v:line style="position:absolute" from="0,5" to="205,5" stroked="true" strokeweight=".486508pt" strokecolor="#000000">
              <v:stroke dashstyle="solid"/>
            </v:line>
          </v:group>
        </w:pict>
      </w:r>
      <w:r/>
    </w:p>
    <w:p w:rsidR="0018722C">
      <w:pPr>
        <w:topLinePunct/>
      </w:pPr>
      <w:r>
        <w:br w:type="column"/>
      </w:r>
      <w:r/>
    </w:p>
    <w:p w:rsidR="0018722C">
      <w:pPr>
        <w:tabs>
          <w:tab w:val="right" w:pos="2037"/>
        </w:tabs>
        <w:ind w:firstLineChars="277" w:firstLine="664"/>
        <w:pStyle w:val="a6"/>
        <w:textAlignment w:val="center"/>
        <w:topLinePunct/>
      </w:pPr>
      <w:r>
        <w:pict>
          <v:line style="position:absolute;mso-position-horizontal-relative:page;mso-position-vertical-relative:paragraph;z-index:-436816" from="321.965485pt,8.132499pt" to="343.08788pt,8.132499pt" stroked="true" strokeweight=".486508pt" strokecolor="#000000">
            <v:stroke dashstyle="solid"/>
            <w10:wrap type="none"/>
          </v:line>
        </w:pict>
      </w:r>
      <w:r>
        <w:pict>
          <v:line style="position:absolute;mso-position-horizontal-relative:page;mso-position-vertical-relative:paragraph;z-index:-436792" from="376.760101pt,8.132499pt" to="392.808736pt,8.132499pt" stroked="true" strokeweight=".486508pt" strokecolor="#000000">
            <v:stroke dashstyle="solid"/>
            <w10:wrap type="none"/>
          </v:line>
        </w:pict>
      </w:r>
      <w:r>
        <w:tab/>
      </w:r>
      <w:r w:rsidP="005B568E">
        <w:t>(5.8)</w:t>
      </w:r>
    </w:p>
    <w:p w:rsidR="0018722C">
      <w:spacing w:beforeLines="0" w:before="0" w:afterLines="0" w:after="0" w:line="440" w:lineRule="auto"/>
      <w:pPr>
        <w:sectPr w:rsidR="00556256">
          <w:type w:val="continuous"/>
          <w:pgSz w:w="11910" w:h="16840"/>
          <w:pgMar w:top="1580" w:bottom="280" w:left="1660" w:right="1580"/>
          <w:cols w:num="4" w:equalWidth="0">
            <w:col w:w="2748" w:space="40"/>
            <w:col w:w="2250" w:space="39"/>
            <w:col w:w="1040" w:space="1219"/>
            <w:col w:w="1334"/>
          </w:cols>
        </w:sectPr>
        <w:topLinePunct/>
      </w:pPr>
    </w:p>
    <w:p w:rsidR="0018722C">
      <w:pPr>
        <w:topLinePunct/>
      </w:pPr>
      <w:r>
        <w:rPr>
          <w:rFonts w:cstheme="minorBidi" w:hAnsiTheme="minorHAnsi" w:eastAsiaTheme="minorHAnsi" w:asciiTheme="minorHAnsi" w:ascii="Times New Roman"/>
        </w:rPr>
        <w:t>2</w:t>
      </w:r>
      <w:r>
        <w:rPr>
          <w:rFonts w:ascii="Times New Roman" w:cstheme="minorBidi" w:hAnsiTheme="minorHAnsi" w:eastAsiaTheme="minorHAnsi"/>
          <w:i/>
        </w:rPr>
        <w:t>Q</w:t>
      </w:r>
      <w:r w:rsidRPr="00000000">
        <w:rPr>
          <w:rFonts w:cstheme="minorBidi" w:hAnsiTheme="minorHAnsi" w:eastAsiaTheme="minorHAnsi" w:asciiTheme="minorHAnsi"/>
        </w:rPr>
        <w:tab/>
      </w:r>
      <w:r>
        <w:rPr>
          <w:rFonts w:ascii="Times New Roman" w:cstheme="minorBidi" w:hAnsiTheme="minorHAnsi" w:eastAsiaTheme="minorHAnsi"/>
        </w:rPr>
        <w:t>2</w:t>
      </w:r>
    </w:p>
    <w:p w:rsidR="0018722C">
      <w:pPr>
        <w:topLinePunct/>
      </w:pPr>
      <w:bookmarkStart w:id="538563" w:name="_cwCmt7"/>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i/>
        </w:rPr>
        <w:t>Q</w:t>
      </w:r>
      <w:r w:rsidRPr="00000000">
        <w:rPr>
          <w:rFonts w:cstheme="minorBidi" w:hAnsiTheme="minorHAnsi" w:eastAsiaTheme="minorHAnsi" w:asciiTheme="minorHAnsi"/>
        </w:rPr>
        <w:tab/>
      </w:r>
      <w:r>
        <w:rPr>
          <w:rFonts w:ascii="Times New Roman" w:hAnsi="Times New Roman" w:cstheme="minorBidi" w:eastAsiaTheme="minorHAnsi"/>
        </w:rPr>
        <w:t>2</w:t>
      </w:r>
      <w:r>
        <w:rPr>
          <w:rFonts w:ascii="Times New Roman" w:hAnsi="Times New Roman" w:cstheme="minorBidi" w:eastAsiaTheme="minorHAnsi"/>
          <w:i/>
        </w:rPr>
        <w:t>Q</w:t>
      </w:r>
      <w:r w:rsidRPr="00000000">
        <w:rPr>
          <w:rFonts w:cstheme="minorBidi" w:hAnsiTheme="minorHAnsi" w:eastAsiaTheme="minorHAnsi" w:asciiTheme="minorHAnsi"/>
        </w:rPr>
        <w:tab/>
      </w:r>
      <w:r>
        <w:rPr>
          <w:rFonts w:ascii="Times New Roman" w:hAnsi="Times New Roman" w:cstheme="minorBidi" w:eastAsiaTheme="minorHAnsi"/>
        </w:rPr>
        <w:t>2</w:t>
      </w:r>
      <w:bookmarkEnd w:id="538563"/>
    </w:p>
    <w:p w:rsidR="0018722C">
      <w:pPr>
        <w:tabs>
          <w:tab w:pos="1536" w:val="left" w:leader="none"/>
        </w:tabs>
        <w:spacing w:before="0"/>
        <w:ind w:leftChars="0" w:left="414" w:rightChars="0" w:right="0" w:firstLineChars="0" w:firstLine="0"/>
        <w:jc w:val="left"/>
        <w:rPr>
          <w:rFonts w:ascii="Times New Roman" w:hAnsi="Times New Roman"/>
          <w:i/>
          <w:sz w:val="24"/>
        </w:rPr>
      </w:pPr>
      <w:r>
        <w:br w:type="column"/>
      </w:r>
      <w:r>
        <w:rPr>
          <w:rFonts w:ascii="Times New Roman" w:hAnsi="Times New Roman"/>
          <w:spacing w:val="6"/>
          <w:w w:val="105"/>
          <w:sz w:val="24"/>
        </w:rPr>
        <w:t>1</w:t>
      </w:r>
      <w:r>
        <w:rPr>
          <w:rFonts w:ascii="Symbol" w:hAnsi="Symbol"/>
          <w:spacing w:val="6"/>
          <w:w w:val="105"/>
          <w:sz w:val="24"/>
        </w:rPr>
        <w:t></w:t>
      </w:r>
      <w:r>
        <w:rPr>
          <w:rFonts w:ascii="Times New Roman" w:hAnsi="Times New Roman"/>
          <w:spacing w:val="-25"/>
          <w:w w:val="105"/>
          <w:sz w:val="24"/>
        </w:rPr>
        <w:t xml:space="preserve"> </w:t>
      </w:r>
      <w:r>
        <w:rPr>
          <w:rFonts w:ascii="Times New Roman" w:hAnsi="Times New Roman"/>
          <w:i/>
          <w:w w:val="105"/>
          <w:sz w:val="24"/>
        </w:rPr>
        <w:t xml:space="preserve">r </w:t>
      </w:r>
      <w:r>
        <w:rPr>
          <w:rFonts w:ascii="Times New Roman" w:hAnsi="Times New Roman"/>
          <w:i/>
          <w:spacing w:val="45"/>
          <w:w w:val="105"/>
          <w:sz w:val="24"/>
        </w:rPr>
        <w:t xml:space="preserve"> </w:t>
      </w:r>
      <w:r>
        <w:rPr>
          <w:rFonts w:ascii="Times New Roman" w:hAnsi="Times New Roman"/>
          <w:i/>
          <w:w w:val="105"/>
          <w:sz w:val="24"/>
        </w:rPr>
        <w:t>F</w:t>
      </w:r>
      <w:r w:rsidRPr="00000000">
        <w:tab/>
      </w:r>
      <w:r>
        <w:rPr>
          <w:rFonts w:ascii="Times New Roman" w:hAnsi="Times New Roman"/>
          <w:spacing w:val="-4"/>
          <w:w w:val="105"/>
          <w:sz w:val="24"/>
        </w:rPr>
        <w:t>2</w:t>
      </w:r>
      <w:r>
        <w:rPr>
          <w:rFonts w:ascii="Times New Roman" w:hAnsi="Times New Roman"/>
          <w:i/>
          <w:spacing w:val="-4"/>
          <w:w w:val="105"/>
          <w:sz w:val="24"/>
        </w:rPr>
        <w:t>Q</w:t>
      </w:r>
    </w:p>
    <w:p w:rsidR="0018722C">
      <w:spacing w:beforeLines="0" w:before="0" w:afterLines="0" w:after="0" w:line="440" w:lineRule="auto"/>
      <w:pPr>
        <w:sectPr w:rsidR="00556256">
          <w:type w:val="continuous"/>
          <w:pgSz w:w="11910" w:h="16840"/>
          <w:pgMar w:top="1580" w:bottom="280" w:left="1660" w:right="1580"/>
          <w:cols w:num="3" w:equalWidth="0">
            <w:col w:w="2027" w:space="40"/>
            <w:col w:w="2249" w:space="39"/>
            <w:col w:w="4315"/>
          </w:cols>
        </w:sectPr>
        <w:topLinePunct/>
      </w:pPr>
    </w:p>
    <w:p w:rsidR="0018722C">
      <w:pPr>
        <w:topLinePunct/>
      </w:pPr>
      <w:r>
        <w:rPr>
          <w:rFonts w:cstheme="minorBidi" w:hAnsiTheme="minorHAnsi" w:eastAsiaTheme="minorHAnsi" w:asciiTheme="minorHAnsi" w:ascii="宋体" w:hAnsi="宋体" w:eastAsia="宋体" w:cs="宋体"/>
        </w:rPr>
        <w:t>因此，</w:t>
      </w:r>
      <w:r>
        <w:rPr>
          <w:rFonts w:cstheme="minorBidi" w:hAnsiTheme="minorHAnsi" w:eastAsiaTheme="minorHAnsi" w:asciiTheme="minorHAnsi" w:ascii="宋体" w:hAnsi="宋体" w:eastAsia="宋体" w:cs="宋体"/>
          <w:b/>
        </w:rPr>
        <w:t>当市场参与者拥有同质预期时，市场参与者的最优住宅使用数量为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6768" from="112.966423pt,20.352493pt" to="129.043208pt,20.352493pt" stroked="true" strokeweight=".486508pt" strokecolor="#000000">
            <v:stroke dashstyle="solid"/>
            <w10:wrap type="none"/>
          </v:line>
        </w:pict>
      </w:r>
      <w:r>
        <w:rPr>
          <w:kern w:val="2"/>
          <w:szCs w:val="22"/>
          <w:rFonts w:ascii="Times New Roman" w:hAnsi="Times New Roman" w:eastAsia="宋体" w:cstheme="minorBidi"/>
          <w:i/>
          <w:sz w:val="24"/>
        </w:rPr>
        <w:t>V</w:t>
      </w:r>
      <w:r w:rsidR="001852F3">
        <w:rPr>
          <w:kern w:val="2"/>
          <w:szCs w:val="22"/>
          <w:rFonts w:ascii="Times New Roman" w:hAnsi="Times New Roman" w:eastAsia="宋体" w:cstheme="minorBidi"/>
          <w:i/>
          <w:sz w:val="24"/>
        </w:rPr>
        <w:t xml:space="preserve"> </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 </w:t>
      </w:r>
      <w:r>
        <w:rPr>
          <w:kern w:val="2"/>
          <w:szCs w:val="22"/>
          <w:rFonts w:ascii="Times New Roman" w:hAnsi="Times New Roman" w:eastAsia="宋体" w:cstheme="minorBidi"/>
          <w:i/>
          <w:sz w:val="24"/>
        </w:rPr>
        <w:t>W </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ascii="Times New Roman"/>
        </w:rPr>
        <w:t>2</w:t>
      </w:r>
      <w:r>
        <w:rPr>
          <w:rFonts w:ascii="Times New Roman" w:cstheme="minorBidi" w:hAnsiTheme="minorHAnsi" w:eastAsiaTheme="minorHAnsi"/>
          <w:i/>
        </w:rPr>
        <w:t>Q</w:t>
      </w:r>
    </w:p>
    <w:p w:rsidR="0018722C">
      <w:pPr>
        <w:topLinePunct/>
      </w:pPr>
    </w:p>
    <w:p w:rsidR="0018722C">
      <w:pPr>
        <w:topLinePunct/>
      </w:pPr>
      <w:r>
        <w:t>此时，可以将式</w:t>
      </w:r>
      <w:r>
        <w:t>（</w:t>
      </w:r>
      <w:r>
        <w:rPr>
          <w:rFonts w:ascii="Times New Roman" w:eastAsia="Times New Roman"/>
        </w:rPr>
        <w:t>5.4</w:t>
      </w:r>
      <w:r>
        <w:t>）</w:t>
      </w:r>
      <w:r>
        <w:t xml:space="preserve">中的第</w:t>
      </w:r>
      <w:r>
        <w:rPr>
          <w:rFonts w:ascii="Times New Roman" w:eastAsia="Times New Roman"/>
        </w:rPr>
        <w:t>1</w:t>
      </w:r>
      <w:r>
        <w:t>个等式改写为：</w:t>
      </w:r>
    </w:p>
    <w:p w:rsidR="0018722C">
      <w:spacing w:beforeLines="0" w:before="0" w:afterLines="0" w:after="0" w:line="440" w:lineRule="auto"/>
      <w:pPr>
        <w:sectPr w:rsidR="00556256">
          <w:type w:val="continuous"/>
          <w:pgSz w:w="11910" w:h="16840"/>
          <w:pgMar w:top="1580" w:bottom="280" w:left="1660" w:right="1580"/>
        </w:sectPr>
        <w:topLinePunct/>
      </w:pPr>
    </w:p>
    <w:p w:rsidR="0018722C">
      <w:pPr>
        <w:topLinePunct/>
      </w:pPr>
      <w:r>
        <w:rPr>
          <w:rFonts w:cstheme="minorBidi" w:hAnsiTheme="minorHAnsi" w:eastAsiaTheme="minorHAnsi" w:asciiTheme="minorHAnsi" w:ascii="Times New Roman" w:hAnsi="Times New Roman"/>
          <w:i/>
        </w:rPr>
        <w:t>C</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6"/>
          <w:sz w:val="24"/>
        </w:rPr>
        <w:t xml:space="preserve">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24"/>
        </w:rPr>
        <w:t>W</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PH</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QH</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QV</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PH</w:t>
      </w:r>
    </w:p>
    <w:p w:rsidR="0018722C">
      <w:pPr>
        <w:spacing w:before="0"/>
        <w:ind w:leftChars="0" w:left="65"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pacing w:val="-6"/>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 xml:space="preserve">W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r</w:t>
      </w:r>
    </w:p>
    <w:p w:rsidR="0018722C">
      <w:pPr>
        <w:pStyle w:val="ae"/>
        <w:topLinePunct/>
      </w:pPr>
      <w:r>
        <w:pict>
          <v:line style="position:absolute;mso-position-horizontal-relative:page;mso-position-vertical-relative:paragraph;z-index:5560" from="370.127625pt,1.963453pt" to="392.003841pt,1.963453pt" stroked="true" strokeweight=".492835pt" strokecolor="#000000">
            <v:stroke dashstyle="solid"/>
            <w10:wrap type="none"/>
          </v:line>
        </w:pict>
      </w:r>
      <w:r>
        <w:rPr>
          <w:rFonts w:ascii="Times New Roman" w:hAnsi="Times New Roman"/>
        </w:rPr>
        <w:t>1</w:t>
      </w:r>
      <w:r>
        <w:rPr>
          <w:rFonts w:ascii="Symbol" w:hAnsi="Symbol"/>
        </w:rPr>
        <w:t></w:t>
      </w:r>
      <w:r>
        <w:rPr>
          <w:rFonts w:ascii="Times New Roman" w:hAnsi="Times New Roman"/>
          <w:spacing w:val="-20"/>
        </w:rPr>
        <w:t> </w:t>
      </w:r>
      <w:r>
        <w:rPr>
          <w:rFonts w:ascii="Times New Roman" w:hAnsi="Times New Roman"/>
          <w:i/>
        </w:rPr>
        <w:t>r</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PH</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QH</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i/>
        </w:rPr>
        <w:t> </w:t>
      </w:r>
      <w:r>
        <w:rPr>
          <w:rFonts w:ascii="Times New Roman" w:hAnsi="Times New Roman" w:cstheme="minorBidi" w:eastAsiaTheme="minorHAnsi"/>
        </w:rPr>
        <w:t>)</w:t>
      </w:r>
    </w:p>
    <w:p w:rsidR="0018722C">
      <w:pPr>
        <w:pStyle w:val="ae"/>
        <w:topLinePunct/>
      </w:pPr>
      <w:r>
        <w:pict>
          <v:line style="position:absolute;mso-position-horizontal-relative:page;mso-position-vertical-relative:paragraph;z-index:-436720" from="453.500763pt,-3.421202pt" to="465.446854pt,-3.421202pt" stroked="true" strokeweight=".492835pt" strokecolor="#000000">
            <v:stroke dashstyle="solid"/>
            <w10:wrap type="none"/>
          </v:line>
        </w:pict>
      </w:r>
      <w:r>
        <w:rPr>
          <w:rFonts w:ascii="Times New Roman"/>
          <w:w w:val="101"/>
        </w:rPr>
        <w:t>2</w:t>
      </w:r>
    </w:p>
    <w:p w:rsidR="0018722C">
      <w:pPr>
        <w:topLinePunct/>
      </w:pPr>
      <w:r>
        <w:rPr>
          <w:rFonts w:ascii="Times New Roman"/>
        </w:rPr>
        <w:t>(</w:t>
      </w:r>
      <w:r>
        <w:rPr>
          <w:rFonts w:ascii="Times New Roman"/>
        </w:rPr>
        <w:t xml:space="preserve">5.9</w:t>
      </w:r>
      <w:r>
        <w:rPr>
          <w:rFonts w:ascii="Times New Roman"/>
        </w:rPr>
        <w:t>)</w:t>
      </w:r>
    </w:p>
    <w:p w:rsidR="0018722C">
      <w:spacing w:beforeLines="0" w:before="0" w:afterLines="0" w:after="0" w:line="440" w:lineRule="auto"/>
      <w:pPr>
        <w:sectPr w:rsidR="00556256">
          <w:type w:val="continuous"/>
          <w:pgSz w:w="11910" w:h="16840"/>
          <w:pgMar w:top="1580" w:bottom="280" w:left="1660" w:right="1580"/>
          <w:cols w:num="5" w:equalWidth="0">
            <w:col w:w="4341" w:space="40"/>
            <w:col w:w="1313" w:space="39"/>
            <w:col w:w="425" w:space="39"/>
            <w:col w:w="1544" w:space="40"/>
            <w:col w:w="889"/>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6696" from="158.858459pt,16.595333pt" to="170.803552pt,16.595333pt" stroked="true" strokeweight=".492835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6"/>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0"/>
          <w:sz w:val="24"/>
        </w:rPr>
        <w:t>r</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i/>
          <w:spacing w:val="0"/>
          <w:sz w:val="24"/>
        </w:rPr>
        <w:t>W</w:t>
      </w:r>
      <w:r>
        <w:rPr>
          <w:kern w:val="2"/>
          <w:szCs w:val="22"/>
          <w:rFonts w:ascii="Times New Roman" w:hAnsi="Times New Roman" w:cstheme="minorBidi" w:eastAsiaTheme="minorHAnsi"/>
          <w:i/>
          <w:spacing w:val="0"/>
          <w:sz w:val="24"/>
        </w:rPr>
        <w:t> </w:t>
      </w:r>
      <w:r>
        <w:rPr>
          <w:kern w:val="2"/>
          <w:szCs w:val="22"/>
          <w:rFonts w:ascii="Symbol" w:hAnsi="Symbol" w:cstheme="minorBidi" w:eastAsiaTheme="minorHAnsi"/>
          <w:sz w:val="24"/>
        </w:rPr>
        <w:t></w:t>
      </w:r>
    </w:p>
    <w:p w:rsidR="0018722C">
      <w:pPr>
        <w:topLinePunct/>
      </w:pPr>
      <w:r>
        <w:rPr>
          <w:rFonts w:ascii="Times New Roman"/>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r</w:t>
      </w:r>
    </w:p>
    <w:p w:rsidR="0018722C">
      <w:pPr>
        <w:pStyle w:val="ae"/>
        <w:topLinePunct/>
      </w:pPr>
      <w:bookmarkStart w:id="538564" w:name="_cwCmt8"/>
      <w:r>
        <w:pict>
          <v:line style="position:absolute;mso-position-horizontal-relative:page;mso-position-vertical-relative:paragraph;z-index:5632" from="182.798553pt,1.913442pt" to="204.668782pt,1.913442pt" stroked="true" strokeweight=".492835pt" strokecolor="#000000">
            <v:stroke dashstyle="solid"/>
            <w10:wrap type="none"/>
          </v:line>
        </w:pict>
      </w:r>
      <w:r>
        <w:rPr>
          <w:rFonts w:ascii="Times New Roman" w:hAnsi="Times New Roman"/>
        </w:rPr>
        <w:t>1</w:t>
      </w:r>
      <w:r>
        <w:rPr>
          <w:rFonts w:ascii="Symbol" w:hAnsi="Symbol"/>
        </w:rPr>
        <w:t></w:t>
      </w:r>
      <w:r>
        <w:rPr>
          <w:rFonts w:ascii="Times New Roman" w:hAnsi="Times New Roman"/>
          <w:spacing w:val="-22"/>
        </w:rPr>
        <w:t> </w:t>
      </w:r>
      <w:r>
        <w:rPr>
          <w:rFonts w:ascii="Times New Roman" w:hAnsi="Times New Roman"/>
          <w:i/>
        </w:rPr>
        <w:t>r</w:t>
      </w:r>
      <w:bookmarkEnd w:id="538564"/>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PH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r</w:t>
      </w:r>
    </w:p>
    <w:p w:rsidR="0018722C">
      <w:pPr>
        <w:pStyle w:val="ae"/>
        <w:topLinePunct/>
      </w:pPr>
      <w:r>
        <w:pict>
          <v:line style="position:absolute;mso-position-horizontal-relative:page;mso-position-vertical-relative:paragraph;z-index:5656" from="236.335403pt,1.913442pt" to="258.21162pt,1.913442pt" stroked="true" strokeweight=".492835pt" strokecolor="#000000">
            <v:stroke dashstyle="solid"/>
            <w10:wrap type="none"/>
          </v:line>
        </w:pict>
      </w:r>
      <w:r>
        <w:rPr>
          <w:rFonts w:ascii="Times New Roman" w:hAnsi="Times New Roman"/>
        </w:rPr>
        <w:t>1</w:t>
      </w:r>
      <w:r>
        <w:rPr>
          <w:rFonts w:ascii="Symbol" w:hAnsi="Symbol"/>
        </w:rPr>
        <w:t></w:t>
      </w:r>
      <w:r>
        <w:rPr>
          <w:rFonts w:ascii="Times New Roman" w:hAnsi="Times New Roman"/>
          <w:spacing w:val="-20"/>
        </w:rPr>
        <w:t> </w:t>
      </w:r>
      <w:r>
        <w:rPr>
          <w:rFonts w:ascii="Times New Roman" w:hAnsi="Times New Roman"/>
          <w:i/>
        </w:rPr>
        <w:t>r</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PH</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W</w:t>
      </w:r>
    </w:p>
    <w:p w:rsidR="0018722C">
      <w:pPr>
        <w:pStyle w:val="ae"/>
        <w:topLinePunct/>
      </w:pPr>
      <w:r>
        <w:pict>
          <v:line style="position:absolute;mso-position-horizontal-relative:page;mso-position-vertical-relative:paragraph;z-index:-436624" from="295.34729pt,-3.386805pt" to="336.345236pt,-3.386805pt" stroked="true" strokeweight=".492835pt" strokecolor="#000000">
            <v:stroke dashstyle="solid"/>
            <w10:wrap type="none"/>
          </v:line>
        </w:pict>
      </w:r>
      <w:r>
        <w:rPr>
          <w:rFonts w:ascii="Times New Roman"/>
          <w:w w:val="101"/>
        </w:rPr>
        <w:t>2</w:t>
      </w:r>
    </w:p>
    <w:p w:rsidR="0018722C">
      <w:spacing w:beforeLines="0" w:before="0" w:afterLines="0" w:after="0" w:line="440" w:lineRule="auto"/>
      <w:pPr>
        <w:sectPr w:rsidR="00556256">
          <w:type w:val="continuous"/>
          <w:pgSz w:w="11910" w:h="16840"/>
          <w:pgMar w:top="1580" w:bottom="280" w:left="1660" w:right="1580"/>
          <w:cols w:num="5" w:equalWidth="0">
            <w:col w:w="1947" w:space="40"/>
            <w:col w:w="425" w:space="39"/>
            <w:col w:w="563" w:space="39"/>
            <w:col w:w="429" w:space="40"/>
            <w:col w:w="5148"/>
          </w:cols>
        </w:sectPr>
        <w:topLinePunct/>
      </w:pPr>
    </w:p>
    <w:p w:rsidR="0018722C">
      <w:pPr>
        <w:topLinePunct/>
      </w:pPr>
      <w:r>
        <w:t>（</w:t>
      </w:r>
      <w:r>
        <w:rPr>
          <w:rFonts w:ascii="Times New Roman" w:eastAsia="Times New Roman"/>
        </w:rPr>
        <w:t>2</w:t>
      </w:r>
      <w:r>
        <w:t>）</w:t>
      </w:r>
      <w:r>
        <w:t>拥有异质预期的市场参与者的最优住宅使用数量</w:t>
      </w:r>
    </w:p>
    <w:p w:rsidR="0018722C">
      <w:pPr>
        <w:topLinePunct/>
      </w:pPr>
      <w:r>
        <w:t>如果市场参与者拥有不完全的信息，且这些信息达到不同的市场参与者是非</w:t>
      </w:r>
      <w:r>
        <w:t>同步的，即信息在不同市场参与者之间是逐步扩散的，则市场参与者会形成异质</w:t>
      </w:r>
      <w:r>
        <w:t>预期，住宅市场将会偏离情况</w:t>
      </w:r>
      <w:r>
        <w:rPr>
          <w:rFonts w:ascii="Times New Roman" w:eastAsia="Times New Roman"/>
        </w:rPr>
        <w:t>1</w:t>
      </w:r>
      <w:r>
        <w:t>中所谓的均衡状态。</w:t>
      </w:r>
    </w:p>
    <w:p w:rsidR="0018722C">
      <w:pPr>
        <w:topLinePunct/>
      </w:pPr>
      <w:r>
        <w:t>假定用上述模型中变量的小写字母表示异质预期条件下对应变量与同质预</w:t>
      </w:r>
    </w:p>
    <w:p w:rsidR="0018722C">
      <w:pPr>
        <w:topLinePunct/>
      </w:pPr>
      <w:r>
        <w:rPr>
          <w:rFonts w:cstheme="minorBidi" w:hAnsiTheme="minorHAnsi" w:eastAsiaTheme="minorHAnsi" w:asciiTheme="minorHAnsi"/>
        </w:rPr>
        <w:t>期条件下该变量在均衡状态取值的百分比，即有</w:t>
      </w:r>
      <w:r>
        <w:rPr>
          <w:rFonts w:ascii="Times New Roman" w:hAnsi="Times New Roman" w:eastAsia="宋体" w:cstheme="minorBidi"/>
          <w:i/>
        </w:rPr>
        <w:t>P</w:t>
      </w:r>
      <w:r>
        <w:rPr>
          <w:rFonts w:ascii="Symbol" w:hAnsi="Symbol" w:eastAsia="Symbol" w:cstheme="minorBidi"/>
        </w:rPr>
        <w:t></w:t>
      </w:r>
      <w:r>
        <w:rPr>
          <w:rFonts w:ascii="Times New Roman" w:hAnsi="Times New Roman" w:eastAsia="宋体" w:cstheme="minorBidi"/>
          <w:i/>
        </w:rPr>
        <w:t>P</w:t>
      </w:r>
      <w:r>
        <w:rPr>
          <w:rFonts w:ascii="Symbol" w:hAnsi="Symbol" w:eastAsia="Symbol" w:cstheme="minorBidi"/>
        </w:rPr>
        <w:t></w:t>
      </w:r>
      <w:r>
        <w:rPr>
          <w:rFonts w:ascii="Times New Roman" w:hAnsi="Times New Roman" w:eastAsia="宋体" w:cstheme="minorBidi"/>
          <w:i/>
        </w:rPr>
        <w:t>p</w:t>
      </w:r>
      <w:r>
        <w:rPr>
          <w:rFonts w:cstheme="minorBidi" w:hAnsiTheme="minorHAnsi" w:eastAsiaTheme="minorHAnsi" w:asciiTheme="minorHAnsi"/>
        </w:rPr>
        <w:t>，</w:t>
      </w:r>
      <w:r>
        <w:rPr>
          <w:rFonts w:ascii="Times New Roman" w:hAnsi="Times New Roman" w:eastAsia="宋体" w:cstheme="minorBidi"/>
          <w:i/>
        </w:rPr>
        <w:t>Q</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Q</w:t>
      </w:r>
      <w:r>
        <w:rPr>
          <w:rFonts w:ascii="Symbol" w:hAnsi="Symbol" w:eastAsia="Symbol" w:cstheme="minorBidi"/>
        </w:rPr>
        <w:t></w:t>
      </w:r>
      <w:r>
        <w:rPr>
          <w:rFonts w:ascii="Times New Roman" w:hAnsi="Times New Roman" w:eastAsia="宋体" w:cstheme="minorBidi"/>
          <w:i/>
        </w:rPr>
        <w:t>q</w:t>
      </w:r>
      <w:r>
        <w:rPr>
          <w:rFonts w:cstheme="minorBidi" w:hAnsiTheme="minorHAnsi" w:eastAsiaTheme="minorHAnsi" w:asciiTheme="minorHAnsi"/>
        </w:rPr>
        <w:t>，</w:t>
      </w:r>
      <w:r>
        <w:rPr>
          <w:rFonts w:ascii="Times New Roman" w:hAnsi="Times New Roman" w:eastAsia="宋体" w:cstheme="minorBidi"/>
          <w:i/>
        </w:rPr>
        <w:t>C</w:t>
      </w:r>
      <w:r w:rsidR="001852F3">
        <w:rPr>
          <w:rFonts w:ascii="Times New Roman" w:hAnsi="Times New Roman" w:eastAsia="宋体" w:cstheme="minorBidi"/>
          <w:i/>
        </w:rPr>
        <w:t xml:space="preserve">  </w:t>
      </w:r>
      <w:r>
        <w:rPr>
          <w:rFonts w:ascii="Times New Roman" w:hAnsi="Times New Roman" w:eastAsia="宋体" w:cstheme="minorBidi"/>
          <w:vertAlign w:val="superscript"/>
          /&gt;
        </w:rPr>
        <w:t>j</w:t>
      </w:r>
      <w:r w:rsidR="001852F3">
        <w:rPr>
          <w:rFonts w:ascii="Times New Roman" w:hAnsi="Times New Roman" w:eastAsia="宋体" w:cstheme="minorBidi"/>
          <w:vertAlign w:val="superscript"/>
          /&gt;
        </w:rPr>
        <w:t xml:space="preserve"> </w:t>
      </w:r>
      <w:r>
        <w:rPr>
          <w:rFonts w:ascii="Symbol" w:hAnsi="Symbol" w:eastAsia="Symbol" w:cstheme="minorBidi"/>
        </w:rPr>
        <w:t></w:t>
      </w:r>
      <w:r>
        <w:rPr>
          <w:rFonts w:ascii="Times New Roman" w:hAnsi="Times New Roman" w:eastAsia="宋体" w:cstheme="minorBidi"/>
          <w:i/>
        </w:rPr>
        <w:t>C</w:t>
      </w:r>
      <w:r>
        <w:rPr>
          <w:rFonts w:ascii="Symbol" w:hAnsi="Symbol" w:eastAsia="Symbol" w:cstheme="minorBidi"/>
        </w:rPr>
        <w:t></w:t>
      </w:r>
      <w:r>
        <w:rPr>
          <w:rFonts w:ascii="Times New Roman" w:hAnsi="Times New Roman" w:eastAsia="宋体" w:cstheme="minorBidi"/>
          <w:i/>
        </w:rPr>
        <w:t>c </w:t>
      </w:r>
      <w:r>
        <w:rPr>
          <w:rFonts w:ascii="Times New Roman" w:hAnsi="Times New Roman" w:eastAsia="宋体" w:cstheme="minorBidi"/>
          <w:vertAlign w:val="superscript"/>
          /&gt;
        </w:rPr>
        <w:t>j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280" w:left="1660" w:right="1580"/>
        </w:sectPr>
        <w:topLinePunct/>
      </w:pPr>
    </w:p>
    <w:p w:rsidR="0018722C">
      <w:pPr>
        <w:pStyle w:val="ae"/>
        <w:topLinePunct/>
      </w:pPr>
      <w:r>
        <w:rPr>
          <w:kern w:val="2"/>
          <w:sz w:val="22"/>
          <w:szCs w:val="22"/>
          <w:rFonts w:cstheme="minorBidi" w:hAnsiTheme="minorHAnsi" w:eastAsiaTheme="minorHAnsi" w:asciiTheme="minorHAnsi"/>
        </w:rPr>
        <w:pict>
          <v:shape style="margin-left:134.15921pt;margin-top:14.433539pt;width:1.9pt;height:7.8pt;mso-position-horizontal-relative:page;mso-position-vertical-relative:paragraph;z-index:-43648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5"/>
                      <w:sz w:val="14"/>
                    </w:rPr>
                    <w:t>t</w:t>
                  </w:r>
                </w:p>
              </w:txbxContent>
            </v:textbox>
            <w10:wrap type="none"/>
          </v:shape>
        </w:pict>
      </w:r>
      <w:r>
        <w:rPr>
          <w:kern w:val="2"/>
          <w:sz w:val="22"/>
          <w:szCs w:val="22"/>
          <w:rFonts w:cstheme="minorBidi" w:hAnsiTheme="minorHAnsi" w:eastAsiaTheme="minorHAnsi" w:asciiTheme="minorHAnsi"/>
        </w:rPr>
        <w:pict>
          <v:shape style="margin-left:98.452393pt;margin-top:14.433539pt;width:1.9pt;height:7.8pt;mso-position-horizontal-relative:page;mso-position-vertical-relative:paragraph;z-index:-43628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5"/>
                      <w:sz w:val="14"/>
                    </w:rPr>
                    <w:t>t</w:t>
                  </w:r>
                </w:p>
              </w:txbxContent>
            </v:textbox>
            <w10:wrap type="none"/>
          </v:shape>
        </w:pict>
      </w:r>
      <w:r>
        <w:rPr>
          <w:kern w:val="2"/>
          <w:szCs w:val="22"/>
          <w:rFonts w:ascii="Times New Roman" w:hAnsi="Times New Roman" w:eastAsia="宋体" w:cstheme="minorBidi"/>
          <w:i/>
          <w:sz w:val="24"/>
        </w:rPr>
        <w:t>F</w:t>
      </w:r>
      <w:r>
        <w:rPr>
          <w:kern w:val="2"/>
          <w:szCs w:val="22"/>
          <w:rFonts w:ascii="Symbol" w:hAnsi="Symbol" w:eastAsia="Symbol" w:cstheme="minorBidi"/>
          <w:sz w:val="24"/>
        </w:rPr>
        <w:t></w:t>
      </w:r>
      <w:r>
        <w:rPr>
          <w:kern w:val="2"/>
          <w:szCs w:val="22"/>
          <w:rFonts w:ascii="Times New Roman" w:hAnsi="Times New Roman" w:eastAsia="宋体" w:cstheme="minorBidi"/>
          <w:i/>
          <w:sz w:val="24"/>
        </w:rPr>
        <w:t>F</w:t>
      </w:r>
      <w:r>
        <w:rPr>
          <w:kern w:val="2"/>
          <w:szCs w:val="22"/>
          <w:rFonts w:ascii="Symbol" w:hAnsi="Symbol" w:eastAsia="Symbol" w:cstheme="minorBidi"/>
          <w:sz w:val="24"/>
        </w:rPr>
        <w:t></w:t>
      </w:r>
      <w:r>
        <w:rPr>
          <w:kern w:val="2"/>
          <w:szCs w:val="22"/>
          <w:rFonts w:ascii="Times New Roman" w:hAnsi="Times New Roman" w:eastAsia="宋体" w:cstheme="minorBidi"/>
          <w:i/>
          <w:sz w:val="24"/>
        </w:rPr>
        <w:t>f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 </w:t>
      </w:r>
      <w:r>
        <w:rPr>
          <w:kern w:val="2"/>
          <w:szCs w:val="22"/>
          <w:rFonts w:ascii="Times New Roman" w:hAnsi="Times New Roman" w:eastAsia="宋体" w:cstheme="minorBidi"/>
          <w:i/>
          <w:sz w:val="25"/>
        </w:rPr>
        <w:t>A</w:t>
      </w:r>
      <w:r>
        <w:rPr>
          <w:kern w:val="2"/>
          <w:szCs w:val="22"/>
          <w:rFonts w:ascii="Times New Roman" w:hAnsi="Times New Roman" w:eastAsia="宋体" w:cstheme="minorBidi"/>
          <w:i/>
          <w:spacing w:val="-14"/>
          <w:sz w:val="25"/>
        </w:rPr>
        <w:t> </w:t>
      </w:r>
      <w:r>
        <w:rPr>
          <w:kern w:val="2"/>
          <w:szCs w:val="22"/>
          <w:rFonts w:ascii="Times New Roman" w:hAnsi="Times New Roman" w:eastAsia="宋体" w:cstheme="minorBidi"/>
          <w:i/>
          <w:sz w:val="14"/>
        </w:rPr>
        <w:t>j</w:t>
      </w:r>
    </w:p>
    <w:p w:rsidR="0018722C">
      <w:pPr>
        <w:spacing w:before="103"/>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5"/>
        </w:rPr>
        <w:t></w:t>
      </w:r>
      <w:r>
        <w:rPr>
          <w:kern w:val="2"/>
          <w:szCs w:val="22"/>
          <w:rFonts w:ascii="Times New Roman" w:hAnsi="Times New Roman" w:cstheme="minorBidi" w:eastAsiaTheme="minorHAnsi"/>
          <w:i/>
          <w:spacing w:val="5"/>
          <w:w w:val="110"/>
          <w:sz w:val="25"/>
        </w:rPr>
        <w:t>A</w:t>
      </w:r>
      <w:r>
        <w:rPr>
          <w:kern w:val="2"/>
          <w:szCs w:val="22"/>
          <w:rFonts w:ascii="Symbol" w:hAnsi="Symbol" w:cstheme="minorBidi" w:eastAsiaTheme="minorHAnsi"/>
          <w:spacing w:val="5"/>
          <w:w w:val="110"/>
          <w:sz w:val="25"/>
        </w:rPr>
        <w:t></w:t>
      </w:r>
      <w:r>
        <w:rPr>
          <w:kern w:val="2"/>
          <w:szCs w:val="22"/>
          <w:rFonts w:ascii="Times New Roman" w:hAnsi="Times New Roman" w:cstheme="minorBidi" w:eastAsiaTheme="minorHAnsi"/>
          <w:i/>
          <w:w w:val="110"/>
          <w:sz w:val="25"/>
        </w:rPr>
        <w:t>a</w:t>
      </w:r>
      <w:r>
        <w:rPr>
          <w:kern w:val="2"/>
          <w:szCs w:val="22"/>
          <w:rFonts w:ascii="Times New Roman" w:hAnsi="Times New Roman" w:cstheme="minorBidi" w:eastAsiaTheme="minorHAnsi"/>
          <w:i/>
          <w:spacing w:val="-14"/>
          <w:w w:val="110"/>
          <w:sz w:val="25"/>
        </w:rPr>
        <w:t> </w:t>
      </w:r>
      <w:r>
        <w:rPr>
          <w:kern w:val="2"/>
          <w:szCs w:val="22"/>
          <w:rFonts w:ascii="Times New Roman" w:hAnsi="Times New Roman" w:cstheme="minorBidi" w:eastAsiaTheme="minorHAnsi"/>
          <w:i/>
          <w:w w:val="110"/>
          <w:position w:val="11"/>
          <w:sz w:val="14"/>
        </w:rPr>
        <w:t>j</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i/>
        </w:rPr>
        <w:t>a </w:t>
      </w:r>
      <w:r>
        <w:rPr>
          <w:rFonts w:ascii="Times New Roman" w:hAnsi="Times New Roman" w:eastAsia="宋体" w:cstheme="minorBidi"/>
          <w:i/>
        </w:rPr>
        <w:t>j</w:t>
      </w:r>
      <w:r>
        <w:rPr>
          <w:rFonts w:cstheme="minorBidi" w:hAnsiTheme="minorHAnsi" w:eastAsiaTheme="minorHAnsi" w:asciiTheme="minorHAnsi"/>
        </w:rPr>
        <w:t>。此时，式</w:t>
      </w:r>
      <w:r>
        <w:rPr>
          <w:rFonts w:cstheme="minorBidi" w:hAnsiTheme="minorHAnsi" w:eastAsiaTheme="minorHAnsi" w:asciiTheme="minorHAnsi"/>
        </w:rPr>
        <w:t>（</w:t>
      </w:r>
      <w:r>
        <w:rPr>
          <w:kern w:val="2"/>
          <w:szCs w:val="22"/>
          <w:rFonts w:ascii="Times New Roman" w:hAnsi="Times New Roman" w:eastAsia="宋体" w:cstheme="minorBidi"/>
          <w:sz w:val="24"/>
        </w:rPr>
        <w:t>5.6</w:t>
      </w:r>
      <w:r>
        <w:rPr>
          <w:rFonts w:cstheme="minorBidi" w:hAnsiTheme="minorHAnsi" w:eastAsiaTheme="minorHAnsi" w:asciiTheme="minorHAnsi"/>
        </w:rPr>
        <w:t>）</w:t>
      </w:r>
      <w:r>
        <w:rPr>
          <w:rFonts w:cstheme="minorBidi" w:hAnsiTheme="minorHAnsi" w:eastAsiaTheme="minorHAnsi" w:asciiTheme="minorHAnsi"/>
        </w:rPr>
        <w:t xml:space="preserve">和式</w:t>
      </w:r>
      <w:r>
        <w:rPr>
          <w:rFonts w:cstheme="minorBidi" w:hAnsiTheme="minorHAnsi" w:eastAsiaTheme="minorHAnsi" w:asciiTheme="minorHAnsi"/>
        </w:rPr>
        <w:t>（</w:t>
      </w:r>
      <w:r>
        <w:rPr>
          <w:kern w:val="2"/>
          <w:szCs w:val="22"/>
          <w:rFonts w:ascii="Times New Roman" w:hAnsi="Times New Roman" w:eastAsia="宋体" w:cstheme="minorBidi"/>
          <w:sz w:val="24"/>
        </w:rPr>
        <w:t>5.7</w:t>
      </w:r>
      <w:r>
        <w:rPr>
          <w:rFonts w:cstheme="minorBidi" w:hAnsiTheme="minorHAnsi" w:eastAsiaTheme="minorHAnsi" w:asciiTheme="minorHAnsi"/>
        </w:rPr>
        <w:t>）</w:t>
      </w:r>
      <w:r>
        <w:rPr>
          <w:rFonts w:cstheme="minorBidi" w:hAnsiTheme="minorHAnsi" w:eastAsiaTheme="minorHAnsi" w:asciiTheme="minorHAnsi"/>
        </w:rPr>
        <w:t>分别可以改写为：</w:t>
      </w:r>
    </w:p>
    <w:p w:rsidR="0018722C">
      <w:spacing w:beforeLines="0" w:before="0" w:afterLines="0" w:after="0" w:line="440" w:lineRule="auto"/>
      <w:pPr>
        <w:sectPr w:rsidR="00556256">
          <w:type w:val="continuous"/>
          <w:pgSz w:w="11910" w:h="16840"/>
          <w:pgMar w:top="1580" w:bottom="280" w:left="1660" w:right="1580"/>
          <w:cols w:num="3" w:equalWidth="0">
            <w:col w:w="1638" w:space="40"/>
            <w:col w:w="788" w:space="39"/>
            <w:col w:w="6165"/>
          </w:cols>
        </w:sectPr>
        <w:topLinePunct/>
      </w:pPr>
    </w:p>
    <w:p w:rsidR="0018722C">
      <w:spacing w:beforeLines="0" w:before="0" w:afterLines="0" w:after="0" w:line="440" w:lineRule="auto"/>
      <w:pPr>
        <w:sectPr w:rsidR="00556256">
          <w:type w:val="continuous"/>
          <w:pgSz w:w="11910" w:h="16840"/>
          <w:pgMar w:top="1580" w:bottom="280" w:left="1660" w:right="15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704" from="175.137558pt,21.637306pt" to="213.195515pt,21.637306pt" stroked="true" strokeweight=".486179pt" strokecolor="#000000">
            <v:stroke dashstyle="solid"/>
            <w10:wrap type="none"/>
          </v:line>
        </w:pict>
      </w:r>
      <w:r>
        <w:rPr>
          <w:kern w:val="2"/>
          <w:szCs w:val="22"/>
          <w:rFonts w:ascii="Times New Roman" w:hAnsi="Times New Roman" w:cstheme="minorBidi" w:eastAsiaTheme="minorHAnsi"/>
          <w:i/>
          <w:sz w:val="24"/>
        </w:rPr>
        <w:t>f</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spacing w:val="-3"/>
          <w:sz w:val="24"/>
        </w:rPr>
        <w:t> </w:t>
      </w:r>
      <w:r>
        <w:rPr>
          <w:kern w:val="2"/>
          <w:szCs w:val="22"/>
          <w:rFonts w:ascii="Times New Roman" w:hAnsi="Times New Roman" w:cstheme="minorBidi" w:eastAsiaTheme="minorHAnsi"/>
          <w:i/>
          <w:sz w:val="24"/>
        </w:rPr>
        <w:t>p</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p>
    <w:p w:rsidR="0018722C">
      <w:pPr>
        <w:pStyle w:val="aff7"/>
        <w:topLinePunct/>
      </w:pPr>
      <w:r>
        <w:rPr>
          <w:rFonts w:ascii="Times New Roman"/>
          <w:sz w:val="2"/>
        </w:rPr>
        <w:pict>
          <v:group style="width:10.25pt;height:.5pt;mso-position-horizontal-relative:char;mso-position-vertical-relative:line" coordorigin="0,0" coordsize="205,10">
            <v:line style="position:absolute" from="0,5" to="205,5" stroked="true" strokeweight=".486179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P</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p</w:t>
      </w:r>
    </w:p>
    <w:p w:rsidR="0018722C">
      <w:pPr>
        <w:pStyle w:val="aff7"/>
        <w:topLinePunct/>
      </w:pPr>
      <w:r>
        <w:rPr>
          <w:rFonts w:ascii="Times New Roman"/>
          <w:sz w:val="2"/>
        </w:rPr>
        <w:pict>
          <v:group style="width:21.85pt;height:.5pt;mso-position-horizontal-relative:char;mso-position-vertical-relative:line" coordorigin="0,0" coordsize="437,10">
            <v:line style="position:absolute" from="0,5" to="437,5" stroked="true" strokeweight=".486179pt" strokecolor="#000000">
              <v:stroke dashstyle="solid"/>
            </v:line>
          </v:group>
        </w:pict>
      </w:r>
      <w:r/>
    </w:p>
    <w:p w:rsidR="0018722C">
      <w:pPr>
        <w:pStyle w:val="cw25"/>
        <w:topLinePunct/>
      </w:pPr>
      <w:r>
        <w:br w:type="column"/>
      </w:r>
      <w:r>
        <w:t>1</w:t>
      </w:r>
      <w:r>
        <w:t> </w:t>
      </w:r>
      <w:r>
        <w:rPr>
          <w:i/>
        </w:rPr>
        <w:t>p</w:t>
      </w:r>
    </w:p>
    <w:p w:rsidR="0018722C">
      <w:pPr>
        <w:pStyle w:val="aff7"/>
        <w:topLinePunct/>
      </w:pPr>
      <w:r>
        <w:rPr>
          <w:rFonts w:ascii="Times New Roman"/>
          <w:sz w:val="2"/>
        </w:rPr>
        <w:pict>
          <v:group style="width:6.7pt;height:.5pt;mso-position-horizontal-relative:char;mso-position-vertical-relative:line" coordorigin="0,0" coordsize="134,10">
            <v:line style="position:absolute" from="0,5" to="134,5" stroked="true" strokeweight=".486179pt" strokecolor="#000000">
              <v:stroke dashstyle="solid"/>
            </v:line>
          </v:group>
        </w:pict>
      </w:r>
      <w:r/>
    </w:p>
    <w:p w:rsidR="0018722C">
      <w:pPr>
        <w:pStyle w:val="affff1"/>
        <w:topLinePunct/>
      </w:pPr>
      <w:r>
        <w:rPr>
          <w:rFonts w:ascii="Times New Roman"/>
        </w:rPr>
        <w:t>(</w:t>
      </w:r>
      <w:r>
        <w:rPr>
          <w:rFonts w:ascii="Times New Roman"/>
        </w:rPr>
        <w:t xml:space="preserve">5.10</w:t>
      </w:r>
      <w:r>
        <w:rPr>
          <w:rFonts w:ascii="Times New Roman"/>
        </w:rPr>
        <w:t>)</w:t>
      </w:r>
    </w:p>
    <w:p w:rsidR="0018722C">
      <w:spacing w:beforeLines="0" w:before="0" w:afterLines="0" w:after="0" w:line="440" w:lineRule="auto"/>
      <w:pPr>
        <w:sectPr w:rsidR="00556256">
          <w:type w:val="continuous"/>
          <w:pgSz w:w="11910" w:h="16840"/>
          <w:pgMar w:top="1580" w:bottom="280" w:left="1660" w:right="1580"/>
          <w:cols w:num="4" w:equalWidth="0">
            <w:col w:w="2304" w:space="40"/>
            <w:col w:w="1766" w:space="39"/>
            <w:col w:w="602" w:space="2408"/>
            <w:col w:w="1511"/>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i/>
        </w:rPr>
        <w:t>F</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spacing w:line="201" w:lineRule="exact" w:before="0"/>
        <w:ind w:leftChars="0" w:left="243" w:rightChars="0" w:right="0" w:firstLineChars="0" w:firstLine="0"/>
        <w:jc w:val="left"/>
        <w:topLinePunct/>
      </w:pPr>
      <w:bookmarkStart w:id="538565" w:name="_cwCmt9"/>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8"/>
          <w:sz w:val="31"/>
        </w:rPr>
        <w:t></w:t>
      </w:r>
      <w:r>
        <w:rPr>
          <w:kern w:val="2"/>
          <w:szCs w:val="22"/>
          <w:rFonts w:ascii="Times New Roman" w:hAnsi="Times New Roman" w:cstheme="minorBidi" w:eastAsiaTheme="minorHAnsi"/>
          <w:spacing w:val="-8"/>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r</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i/>
          <w:spacing w:val="2"/>
          <w:sz w:val="24"/>
        </w:rPr>
        <w:t>F</w:t>
      </w:r>
      <w:bookmarkEnd w:id="538565"/>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abs>
          <w:tab w:pos="820" w:val="left" w:leader="none"/>
        </w:tabs>
        <w:spacing w:line="22" w:lineRule="exact" w:before="0"/>
        <w:ind w:leftChars="0" w:left="22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20"/>
          <w:sz w:val="24"/>
        </w:rPr>
        <w:t> </w:t>
      </w:r>
      <w:r>
        <w:rPr>
          <w:kern w:val="2"/>
          <w:szCs w:val="22"/>
          <w:rFonts w:ascii="Times New Roman" w:hAnsi="Times New Roman" w:cstheme="minorBidi" w:eastAsiaTheme="minorHAnsi"/>
          <w:i/>
          <w:position w:val="-3"/>
          <w:sz w:val="14"/>
        </w:rPr>
        <w:t>t</w:t>
      </w:r>
    </w:p>
    <w:p w:rsidR="0018722C">
      <w:pPr>
        <w:pStyle w:val="BodyText"/>
        <w:tabs>
          <w:tab w:pos="820" w:val="left" w:leader="none"/>
        </w:tabs>
        <w:spacing w:line="214" w:lineRule="exact" w:before="22"/>
        <w:ind w:leftChars="0" w:left="229"/>
        <w:rPr>
          <w:rFonts w:ascii="Symbol" w:hAnsi="Symbol"/>
        </w:rPr>
        <w:topLinePunct/>
      </w:pPr>
      <w:r>
        <w:rPr>
          <w:rFonts w:ascii="Symbol" w:hAnsi="Symbol"/>
        </w:rPr>
        <w:t></w:t>
      </w:r>
      <w:r>
        <w:rPr>
          <w:rFonts w:ascii="Times New Roman" w:hAnsi="Times New Roman"/>
        </w:rPr>
        <w:t>	</w:t>
      </w:r>
    </w:p>
    <w:p w:rsidR="0018722C">
      <w:pPr>
        <w:tabs>
          <w:tab w:pos="562" w:val="left" w:leader="none"/>
        </w:tabs>
        <w:spacing w:line="187" w:lineRule="exact" w:before="0"/>
        <w:ind w:leftChars="0" w:left="247" w:rightChars="0" w:right="0" w:firstLineChars="0" w:firstLine="0"/>
        <w:jc w:val="left"/>
        <w:rPr>
          <w:rFonts w:ascii="Times New Roman" w:hAnsi="Times New Roman"/>
          <w:sz w:val="14"/>
        </w:rPr>
      </w:pPr>
      <w:r>
        <w:br w:type="column"/>
      </w:r>
      <w:r>
        <w:rPr>
          <w:rFonts w:ascii="Times New Roman" w:hAnsi="Times New Roman"/>
          <w:i/>
          <w:position w:val="-12"/>
          <w:sz w:val="24"/>
        </w:rPr>
        <w:t>r</w:t>
      </w:r>
      <w:r w:rsidRPr="00000000">
        <w:tab/>
      </w:r>
      <w:r>
        <w:rPr>
          <w:rFonts w:ascii="Times New Roman" w:hAnsi="Times New Roman"/>
          <w:i/>
          <w:sz w:val="14"/>
        </w:rPr>
        <w:t>t</w:t>
      </w:r>
      <w:r>
        <w:rPr>
          <w:rFonts w:ascii="Times New Roman" w:hAnsi="Times New Roman"/>
          <w:i/>
          <w:spacing w:val="-16"/>
          <w:sz w:val="14"/>
        </w:rPr>
        <w:t> </w:t>
      </w:r>
      <w:r>
        <w:rPr>
          <w:rFonts w:ascii="Symbol" w:hAnsi="Symbol"/>
          <w:spacing w:val="-4"/>
          <w:sz w:val="14"/>
        </w:rPr>
        <w:t></w:t>
      </w:r>
      <w:r>
        <w:rPr>
          <w:rFonts w:ascii="Times New Roman" w:hAnsi="Times New Roman"/>
          <w:spacing w:val="-4"/>
          <w:sz w:val="14"/>
        </w:rPr>
        <w:t>1</w:t>
      </w:r>
    </w:p>
    <w:p w:rsidR="0018722C">
      <w:pPr>
        <w:spacing w:after="0" w:line="187" w:lineRule="auto"/>
        <w:jc w:val="left"/>
        <w:rPr>
          <w:rFonts w:ascii="Times New Roman" w:hAnsi="Times New Roman"/>
          <w:sz w:val="14"/>
        </w:rPr>
        <w:sectPr w:rsidR="00556256">
          <w:type w:val="continuous"/>
          <w:pgSz w:w="11910" w:h="16840"/>
          <w:pgMar w:top="1580" w:bottom="280" w:left="1660" w:right="1580"/>
          <w:cols w:num="5" w:equalWidth="0">
            <w:col w:w="1572" w:space="40"/>
            <w:col w:w="962" w:space="39"/>
            <w:col w:w="387" w:space="39"/>
            <w:col w:w="1114" w:space="39"/>
            <w:col w:w="4478"/>
          </w:cols>
        </w:sectPr>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ascii="Times New Roman" w:hAnsi="Times New Roman" w:cstheme="minorBidi" w:eastAsiaTheme="minorHAnsi"/>
          <w:i/>
        </w:rPr>
        <w:t xml:space="preserve">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r</w:t>
      </w:r>
      <w:r w:rsidRPr="00000000">
        <w:rPr>
          <w:rFonts w:cstheme="minorBidi" w:hAnsiTheme="minorHAnsi" w:eastAsiaTheme="minorHAnsi" w:asciiTheme="minorHAnsi"/>
        </w:rPr>
        <w:tab/>
      </w:r>
      <w:r>
        <w:rPr>
          <w:rFonts w:ascii="Times New Roman" w:cstheme="minorBidi" w:hAnsiTheme="minorHAnsi" w:eastAsiaTheme="minorHAnsi"/>
          <w:i/>
        </w:rPr>
        <w:t>q</w:t>
      </w:r>
    </w:p>
    <w:p w:rsidR="0018722C">
      <w:pPr>
        <w:pStyle w:val="ae"/>
        <w:topLinePunct/>
      </w:pPr>
      <w:bookmarkStart w:id="538566" w:name="_cwCmt10"/>
      <w:r>
        <w:rPr>
          <w:kern w:val="2"/>
          <w:sz w:val="22"/>
          <w:szCs w:val="22"/>
          <w:rFonts w:cstheme="minorBidi" w:hAnsiTheme="minorHAnsi" w:eastAsiaTheme="minorHAnsi" w:asciiTheme="minorHAnsi"/>
        </w:rPr>
        <w:pict>
          <v:line style="position:absolute;mso-position-horizontal-relative:page;mso-position-vertical-relative:paragraph;z-index:-436576" from="140.875580pt,-1.968484pt" to="162.741314pt,-1.968484pt" stroked="true" strokeweight=".48335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36552" from="187.114044pt,-1.968484pt" to="208.979778pt,-1.968484pt" stroked="true" strokeweight=".483351pt" strokecolor="#000000">
            <v:stroke dashstyle="solid"/>
            <w10:wrap type="none"/>
          </v:line>
        </w:pict>
      </w:r>
      <w:r>
        <w:rPr>
          <w:kern w:val="2"/>
          <w:szCs w:val="22"/>
          <w:rFonts w:ascii="Times New Roman" w:hAnsi="Times New Roman" w:cstheme="minorBidi" w:eastAsiaTheme="minorHAnsi"/>
          <w:w w:val="105"/>
          <w:sz w:val="2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r</w:t>
      </w:r>
      <w:r>
        <w:rPr>
          <w:kern w:val="2"/>
          <w:szCs w:val="22"/>
          <w:rFonts w:ascii="Times New Roman" w:hAnsi="Times New Roman" w:cstheme="minorBidi" w:eastAsiaTheme="minorHAnsi"/>
          <w:i/>
          <w:spacing w:val="29"/>
          <w:w w:val="105"/>
          <w:sz w:val="24"/>
        </w:rPr>
        <w:t> </w:t>
      </w:r>
      <w:r>
        <w:rPr>
          <w:kern w:val="2"/>
          <w:szCs w:val="22"/>
          <w:rFonts w:ascii="Times New Roman" w:hAnsi="Times New Roman" w:cstheme="minorBidi" w:eastAsiaTheme="minorHAnsi"/>
          <w:i/>
          <w:w w:val="105"/>
          <w:sz w:val="16"/>
        </w:rPr>
        <w:t>t</w:t>
      </w:r>
      <w:bookmarkEnd w:id="538566"/>
    </w:p>
    <w:p w:rsidR="0018722C">
      <w:pPr>
        <w:pStyle w:val="BodyText"/>
        <w:tabs>
          <w:tab w:pos="394" w:val="left" w:leader="none"/>
        </w:tabs>
        <w:spacing w:line="182" w:lineRule="auto" w:before="185"/>
        <w:ind w:leftChars="0" w:left="225" w:hanging="178"/>
        <w:rPr>
          <w:rFonts w:ascii="Times New Roman" w:hAnsi="Times New Roman"/>
          <w:i/>
        </w:rPr>
        <w:topLinePunct/>
      </w:pPr>
      <w:r>
        <w:br w:type="column"/>
      </w:r>
      <w:r>
        <w:rPr>
          <w:rFonts w:ascii="Symbol" w:hAnsi="Symbol"/>
          <w:w w:val="105"/>
          <w:position w:val="-14"/>
        </w:rPr>
        <w:t></w:t>
      </w:r>
      <w:r>
        <w:rPr>
          <w:rFonts w:ascii="Times New Roman" w:hAnsi="Times New Roman"/>
          <w:w w:val="105"/>
        </w:rPr>
        <w:t>1 1</w:t>
      </w:r>
      <w:r>
        <w:rPr>
          <w:rFonts w:ascii="Symbol" w:hAnsi="Symbol"/>
          <w:w w:val="105"/>
        </w:rPr>
        <w:t></w:t>
      </w:r>
      <w:r>
        <w:rPr>
          <w:rFonts w:ascii="Times New Roman" w:hAnsi="Times New Roman"/>
          <w:spacing w:val="-10"/>
          <w:w w:val="105"/>
        </w:rPr>
        <w:t> </w:t>
      </w:r>
      <w:r>
        <w:rPr>
          <w:rFonts w:ascii="Times New Roman" w:hAnsi="Times New Roman"/>
          <w:i/>
          <w:w w:val="105"/>
        </w:rPr>
        <w:t>r</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E</w:t>
      </w:r>
      <w:r>
        <w:rPr>
          <w:rFonts w:ascii="Times New Roman" w:cstheme="minorBidi" w:hAnsiTheme="minorHAnsi" w:eastAsiaTheme="minorHAnsi"/>
          <w:i/>
        </w:rPr>
        <w:t>t</w:t>
      </w:r>
      <w:r>
        <w:rPr>
          <w:rFonts w:ascii="Times New Roman" w:cstheme="minorBidi" w:hAnsiTheme="minorHAnsi" w:eastAsiaTheme="minorHAnsi"/>
          <w:i/>
        </w:rPr>
        <w:t>j </w:t>
      </w:r>
      <w:r>
        <w:rPr>
          <w:rFonts w:ascii="Times New Roman" w:cstheme="minorBidi" w:hAnsiTheme="minorHAnsi" w:eastAsiaTheme="minorHAnsi"/>
          <w:i/>
        </w:rPr>
        <w:t>p</w:t>
      </w:r>
    </w:p>
    <w:p w:rsidR="0018722C">
      <w:pPr>
        <w:topLinePunct/>
      </w:pPr>
      <w:r>
        <w:br w:type="column"/>
      </w:r>
      <w:r/>
    </w:p>
    <w:p w:rsidR="0018722C">
      <w:pPr>
        <w:topLinePunct/>
      </w:pP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abs>
          <w:tab w:val="right" w:pos="1315"/>
        </w:tabs>
        <w:ind w:firstLineChars="98" w:firstLine="235"/>
        <w:pStyle w:val="a6"/>
        <w:textAlignment w:val="center"/>
        <w:topLinePunct/>
      </w:pPr>
      <w:r>
        <w:pict>
          <v:shape style="margin-left:260.982239pt;margin-top:-29.819063pt;width:4.8pt;height:13.3pt;mso-position-horizontal-relative:page;mso-position-vertical-relative:paragraph;z-index:-436264"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2"/>
                      <w:sz w:val="24"/>
                    </w:rPr>
                    <w:t>r</w:t>
                  </w:r>
                </w:p>
              </w:txbxContent>
            </v:textbox>
            <w10:wrap type="none"/>
          </v:shape>
        </w:pict>
      </w:r>
      <w:r>
        <w:tab/>
      </w:r>
      <w:r w:rsidP="005B568E">
        <w:t>(5.11)</w:t>
      </w:r>
    </w:p>
    <w:p w:rsidR="0018722C">
      <w:spacing w:beforeLines="0" w:before="0" w:afterLines="0" w:after="0" w:line="440" w:lineRule="auto"/>
      <w:pPr>
        <w:sectPr w:rsidR="00556256">
          <w:type w:val="continuous"/>
          <w:pgSz w:w="11910" w:h="16840"/>
          <w:pgMar w:top="1580" w:bottom="280" w:left="1660" w:right="1580"/>
          <w:cols w:num="6" w:equalWidth="0">
            <w:col w:w="1094" w:space="40"/>
            <w:col w:w="674" w:space="39"/>
            <w:col w:w="652" w:space="39"/>
            <w:col w:w="463" w:space="40"/>
            <w:col w:w="184" w:space="3953"/>
            <w:col w:w="1492"/>
          </w:cols>
        </w:sectPr>
        <w:topLinePunct/>
      </w:pPr>
    </w:p>
    <w:p w:rsidR="0018722C">
      <w:pPr>
        <w:topLinePunct/>
      </w:pPr>
      <w:r>
        <w:t>将式</w:t>
      </w:r>
      <w:r>
        <w:t>（</w:t>
      </w:r>
      <w:r>
        <w:rPr>
          <w:rFonts w:ascii="Times New Roman" w:eastAsia="Times New Roman"/>
        </w:rPr>
        <w:t>5.10</w:t>
      </w:r>
      <w:r>
        <w:t>）</w:t>
      </w:r>
      <w:r>
        <w:t>代入式</w:t>
      </w:r>
      <w:r>
        <w:t>（</w:t>
      </w:r>
      <w:r>
        <w:rPr>
          <w:rFonts w:ascii="Times New Roman" w:eastAsia="Times New Roman"/>
        </w:rPr>
        <w:t>5.11</w:t>
      </w:r>
      <w:r>
        <w:t>）</w:t>
      </w:r>
      <w:r>
        <w:t>可得：</w:t>
      </w:r>
    </w:p>
    <w:p w:rsidR="0018722C">
      <w:spacing w:beforeLines="0" w:before="0" w:afterLines="0" w:after="0" w:line="440" w:lineRule="auto"/>
      <w:pPr>
        <w:sectPr w:rsidR="00556256">
          <w:type w:val="continuous"/>
          <w:pgSz w:w="11910" w:h="16840"/>
          <w:pgMar w:top="1580" w:bottom="280" w:left="1660" w:right="15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 xml:space="preserve">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r</w:t>
      </w:r>
      <w:r w:rsidRPr="00000000">
        <w:rPr>
          <w:rFonts w:cstheme="minorBidi" w:hAnsiTheme="minorHAnsi" w:eastAsiaTheme="minorHAnsi" w:asciiTheme="minorHAnsi"/>
        </w:rPr>
        <w:tab/>
      </w:r>
      <w:r>
        <w:rPr>
          <w:rFonts w:ascii="Times New Roman" w:cstheme="minorBidi" w:hAnsiTheme="minorHAnsi" w:eastAsiaTheme="minorHAnsi"/>
          <w:i/>
        </w:rPr>
        <w:t>q</w:t>
      </w:r>
    </w:p>
    <w:p w:rsidR="0018722C">
      <w:pPr>
        <w:pStyle w:val="ae"/>
        <w:topLinePunct/>
      </w:pPr>
      <w:bookmarkStart w:id="538567" w:name="_cwCmt11"/>
      <w:r>
        <w:rPr>
          <w:kern w:val="2"/>
          <w:sz w:val="22"/>
          <w:szCs w:val="22"/>
          <w:rFonts w:cstheme="minorBidi" w:hAnsiTheme="minorHAnsi" w:eastAsiaTheme="minorHAnsi" w:asciiTheme="minorHAnsi"/>
        </w:rPr>
        <w:pict>
          <v:line style="position:absolute;mso-position-horizontal-relative:page;mso-position-vertical-relative:paragraph;z-index:-436528" from="140.604996pt,-2.435285pt" to="162.480396pt,-2.435285pt" stroked="true" strokeweight=".483351pt" strokecolor="#000000">
            <v:stroke dashstyle="solid"/>
            <w10:wrap type="none"/>
          </v:line>
        </w:pict>
      </w:r>
      <w:r>
        <w:rPr>
          <w:kern w:val="2"/>
          <w:szCs w:val="22"/>
          <w:rFonts w:ascii="Times New Roman" w:hAnsi="Times New Roman" w:cstheme="minorBidi" w:eastAsiaTheme="minorHAnsi"/>
          <w:w w:val="105"/>
          <w:sz w:val="2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r</w:t>
      </w:r>
      <w:r>
        <w:rPr>
          <w:kern w:val="2"/>
          <w:szCs w:val="22"/>
          <w:rFonts w:ascii="Times New Roman" w:hAnsi="Times New Roman" w:cstheme="minorBidi" w:eastAsiaTheme="minorHAnsi"/>
          <w:i/>
          <w:spacing w:val="30"/>
          <w:w w:val="105"/>
          <w:sz w:val="24"/>
        </w:rPr>
        <w:t> </w:t>
      </w:r>
      <w:r>
        <w:rPr>
          <w:kern w:val="2"/>
          <w:szCs w:val="22"/>
          <w:rFonts w:ascii="Times New Roman" w:hAnsi="Times New Roman" w:cstheme="minorBidi" w:eastAsiaTheme="minorHAnsi"/>
          <w:i/>
          <w:w w:val="105"/>
          <w:sz w:val="14"/>
        </w:rPr>
        <w:t>t</w:t>
      </w:r>
      <w:bookmarkEnd w:id="538567"/>
    </w:p>
    <w:p w:rsidR="0018722C">
      <w:pPr>
        <w:pStyle w:val="cw25"/>
        <w:topLinePunct/>
      </w:pPr>
      <w:r>
        <w:rPr>
          <w:i/>
        </w:rPr>
        <w:t>p</w:t>
      </w:r>
      <w:r>
        <w:rPr>
          <w:i/>
        </w:rPr>
        <w:t>t</w:t>
      </w:r>
    </w:p>
    <w:p w:rsidR="0018722C">
      <w:pPr>
        <w:pStyle w:val="cw25"/>
        <w:topLinePunct/>
      </w:pPr>
      <w:r w:rsidP="005B568E">
        <w:rPr>
          <w:rFonts w:hint="default"/>
        </w:rPr>
        <w:t> </w:t>
      </w:r>
      <w:r>
        <w:rPr>
          <w:i/>
        </w:rPr>
        <w:br w:type="column"/>
      </w:r>
      <w:r>
        <w:rPr>
          <w:i/>
        </w:rPr>
        <w:t>r</w:t>
      </w:r>
    </w:p>
    <w:p w:rsidR="0018722C">
      <w:pPr>
        <w:pStyle w:val="ae"/>
        <w:topLinePunct/>
      </w:pPr>
      <w:r>
        <w:pict>
          <v:line style="position:absolute;mso-position-horizontal-relative:page;mso-position-vertical-relative:paragraph;z-index:-436504" from="209.769913pt,-2.941144pt" to="231.618391pt,-2.941144pt" stroked="true" strokeweight=".483351pt" strokecolor="#000000">
            <v:stroke dashstyle="solid"/>
            <w10:wrap type="none"/>
          </v:line>
        </w:pict>
      </w:r>
      <w:r>
        <w:rPr>
          <w:rFonts w:ascii="Times New Roman" w:hAnsi="Times New Roman"/>
          <w:w w:val="105"/>
        </w:rPr>
        <w:t>1</w:t>
      </w:r>
      <w:r>
        <w:rPr>
          <w:rFonts w:ascii="Symbol" w:hAnsi="Symbol"/>
          <w:w w:val="105"/>
        </w:rPr>
        <w:t></w:t>
      </w:r>
      <w:r>
        <w:rPr>
          <w:rFonts w:ascii="Times New Roman" w:hAnsi="Times New Roman"/>
          <w:spacing w:val="-10"/>
          <w:w w:val="105"/>
        </w:rPr>
        <w:t> </w:t>
      </w:r>
      <w:r>
        <w:rPr>
          <w:rFonts w:ascii="Times New Roman" w:hAnsi="Times New Roman"/>
          <w:i/>
          <w:w w:val="105"/>
        </w:rPr>
        <w:t>r</w:t>
      </w:r>
    </w:p>
    <w:p w:rsidR="0018722C">
      <w:pPr>
        <w:spacing w:before="1"/>
        <w:ind w:leftChars="0" w:left="26"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4"/>
        </w:rPr>
        <w:t>E </w:t>
      </w:r>
      <w:r>
        <w:rPr>
          <w:kern w:val="2"/>
          <w:szCs w:val="22"/>
          <w:rFonts w:ascii="Times New Roman" w:hAnsi="Times New Roman" w:cstheme="minorBidi" w:eastAsiaTheme="minorHAnsi"/>
          <w:i/>
          <w:w w:val="105"/>
          <w:position w:val="11"/>
          <w:sz w:val="14"/>
        </w:rPr>
        <w:t>j </w:t>
      </w:r>
      <w:r>
        <w:rPr>
          <w:kern w:val="2"/>
          <w:szCs w:val="22"/>
          <w:rFonts w:ascii="Times New Roman" w:hAnsi="Times New Roman" w:cstheme="minorBidi" w:eastAsiaTheme="minorHAnsi"/>
          <w:i/>
          <w:w w:val="105"/>
          <w:sz w:val="24"/>
        </w:rPr>
        <w:t>f</w:t>
      </w:r>
    </w:p>
    <w:p w:rsidR="0018722C">
      <w:pPr>
        <w:pStyle w:val="ae"/>
        <w:topLinePunct/>
      </w:pPr>
      <w:r>
        <w:rPr>
          <w:kern w:val="2"/>
          <w:sz w:val="22"/>
          <w:szCs w:val="22"/>
          <w:rFonts w:cstheme="minorBidi" w:hAnsiTheme="minorHAnsi" w:eastAsiaTheme="minorHAnsi" w:asciiTheme="minorHAnsi"/>
        </w:rPr>
        <w:pict>
          <v:shape style="margin-left:259.078552pt;margin-top:8.888809pt;width:2.050pt;height:7.75pt;mso-position-horizontal-relative:page;mso-position-vertical-relative:paragraph;z-index:606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q</w:t>
      </w:r>
      <w:r>
        <w:rPr>
          <w:kern w:val="2"/>
          <w:szCs w:val="22"/>
          <w:rFonts w:ascii="Times New Roman" w:hAnsi="Times New Roman" w:cstheme="minorBidi" w:eastAsiaTheme="minorHAnsi"/>
          <w:i/>
          <w:w w:val="105"/>
          <w:sz w:val="14"/>
        </w:rPr>
        <w:t>t</w:t>
      </w:r>
    </w:p>
    <w:p w:rsidR="0018722C">
      <w:pPr>
        <w:pStyle w:val="cw25"/>
        <w:tabs>
          <w:tab w:pos="236" w:val="left" w:leader="none"/>
        </w:tabs>
        <w:spacing w:line="240" w:lineRule="auto" w:before="1" w:after="0"/>
        <w:ind w:leftChars="0" w:left="235" w:rightChars="0" w:right="0" w:hanging="188"/>
        <w:jc w:val="left"/>
        <w:rPr>
          <w:rFonts w:ascii="Symbol"/>
          <w:i/>
          <w:sz w:val="24"/>
        </w:rPr>
        <w:textAlignment w:val="center"/>
        <w:topLinePunct/>
      </w:pPr>
      <w:r>
        <w:pict>
          <v:shape style="margin-left:310.528961pt;margin-top:8.888809pt;width:2.050pt;height:7.75pt;mso-position-horizontal-relative:page;mso-position-vertical-relative:paragraph;z-index:-43643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pict>
          <v:shape style="margin-left:322.833191pt;margin-top:8.888809pt;width:2.050pt;height:7.75pt;mso-position-horizontal-relative:page;mso-position-vertical-relative:paragraph;z-index:608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i/>
          <w:w w:val="105"/>
          <w:sz w:val="24"/>
        </w:rPr>
        <w:t>E </w:t>
      </w:r>
      <w:r>
        <w:rPr>
          <w:i/>
          <w:w w:val="105"/>
          <w:sz w:val="14"/>
        </w:rPr>
        <w:t>j</w:t>
      </w:r>
      <w:r>
        <w:rPr>
          <w:i/>
          <w:spacing w:val="8"/>
          <w:w w:val="105"/>
          <w:sz w:val="14"/>
        </w:rPr>
        <w:t> </w:t>
      </w:r>
      <w:r>
        <w:rPr>
          <w:i/>
          <w:w w:val="105"/>
          <w:sz w:val="24"/>
        </w:rPr>
        <w:t>f</w:t>
      </w:r>
    </w:p>
    <w:p w:rsidR="0018722C">
      <w:pPr>
        <w:pStyle w:val="ae"/>
        <w:topLinePunct/>
      </w:pPr>
      <w:r>
        <w:rPr>
          <w:kern w:val="2"/>
          <w:sz w:val="22"/>
          <w:szCs w:val="22"/>
          <w:rFonts w:cstheme="minorBidi" w:hAnsiTheme="minorHAnsi" w:eastAsiaTheme="minorHAnsi" w:asciiTheme="minorHAnsi"/>
        </w:rPr>
        <w:pict>
          <v:shape style="margin-left:370.973236pt;margin-top:8.888809pt;width:2.050pt;height:7.75pt;mso-position-horizontal-relative:page;mso-position-vertical-relative:paragraph;z-index:-43640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 w:val="22"/>
          <w:szCs w:val="22"/>
          <w:rFonts w:cstheme="minorBidi" w:hAnsiTheme="minorHAnsi" w:eastAsiaTheme="minorHAnsi" w:asciiTheme="minorHAnsi"/>
        </w:rPr>
        <w:pict>
          <v:shape style="margin-left:383.277466pt;margin-top:8.888809pt;width:2.050pt;height:7.75pt;mso-position-horizontal-relative:page;mso-position-vertical-relative:paragraph;z-index:-43619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0</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E </w:t>
      </w:r>
      <w:r>
        <w:rPr>
          <w:kern w:val="2"/>
          <w:szCs w:val="22"/>
          <w:rFonts w:ascii="Times New Roman" w:hAnsi="Times New Roman" w:cstheme="minorBidi" w:eastAsiaTheme="minorHAnsi"/>
          <w:i/>
          <w:w w:val="105"/>
          <w:sz w:val="14"/>
        </w:rPr>
        <w:t>j</w:t>
      </w:r>
      <w:r w:rsidR="001852F3">
        <w:rPr>
          <w:kern w:val="2"/>
          <w:szCs w:val="22"/>
          <w:rFonts w:ascii="Times New Roman" w:hAnsi="Times New Roman" w:cstheme="minorBidi" w:eastAsiaTheme="minorHAnsi"/>
          <w:i/>
          <w:w w:val="105"/>
          <w:sz w:val="14"/>
        </w:rPr>
        <w:t xml:space="preserve"> </w:t>
      </w:r>
      <w:r>
        <w:rPr>
          <w:kern w:val="2"/>
          <w:szCs w:val="22"/>
          <w:rFonts w:ascii="Times New Roman" w:hAnsi="Times New Roman" w:cstheme="minorBidi" w:eastAsiaTheme="minorHAnsi"/>
          <w:i/>
          <w:w w:val="105"/>
          <w:sz w:val="24"/>
        </w:rPr>
        <w:t>f</w:t>
      </w:r>
      <w:r w:rsidR="001852F3">
        <w:rPr>
          <w:kern w:val="2"/>
          <w:szCs w:val="22"/>
          <w:rFonts w:ascii="Times New Roman" w:hAnsi="Times New Roman" w:cstheme="minorBidi" w:eastAsiaTheme="minorHAnsi"/>
          <w:i/>
          <w:w w:val="105"/>
          <w:sz w:val="2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6"/>
          <w:w w:val="105"/>
          <w:sz w:val="24"/>
        </w:rPr>
        <w:t> </w:t>
      </w:r>
      <w:r>
        <w:rPr>
          <w:kern w:val="2"/>
          <w:szCs w:val="22"/>
          <w:rFonts w:ascii="Times New Roman" w:hAnsi="Times New Roman" w:cstheme="minorBidi" w:eastAsiaTheme="minorHAnsi"/>
          <w:i/>
          <w:w w:val="105"/>
          <w:sz w:val="24"/>
        </w:rPr>
        <w:t>q</w:t>
      </w:r>
    </w:p>
    <w:p w:rsidR="0018722C">
      <w:pPr>
        <w:topLinePunct/>
      </w:pPr>
      <w:r>
        <w:rPr>
          <w:rFonts w:ascii="Times New Roman"/>
        </w:rPr>
        <w:t>(</w:t>
      </w:r>
      <w:r>
        <w:rPr>
          <w:rFonts w:ascii="Times New Roman"/>
        </w:rPr>
        <w:t xml:space="preserve">5.12</w:t>
      </w:r>
      <w:r>
        <w:rPr>
          <w:rFonts w:ascii="Times New Roman"/>
        </w:rPr>
        <w:t>)</w:t>
      </w:r>
    </w:p>
    <w:p w:rsidR="0018722C">
      <w:spacing w:beforeLines="0" w:before="0" w:afterLines="0" w:after="0" w:line="440" w:lineRule="auto"/>
      <w:pPr>
        <w:sectPr w:rsidR="00556256">
          <w:type w:val="continuous"/>
          <w:pgSz w:w="11910" w:h="16840"/>
          <w:pgMar w:top="1580" w:bottom="280" w:left="1660" w:right="1580"/>
          <w:cols w:num="9" w:equalWidth="0">
            <w:col w:w="1089" w:space="40"/>
            <w:col w:w="669" w:space="39"/>
            <w:col w:w="428" w:space="40"/>
            <w:col w:w="648" w:space="39"/>
            <w:col w:w="571" w:space="39"/>
            <w:col w:w="521" w:space="39"/>
            <w:col w:w="675" w:space="40"/>
            <w:col w:w="1587" w:space="671"/>
            <w:col w:w="1535"/>
          </w:cols>
        </w:sectPr>
        <w:topLinePunct/>
      </w:pPr>
    </w:p>
    <w:p w:rsidR="0018722C">
      <w:pPr>
        <w:pStyle w:val="ae"/>
        <w:topLinePunct/>
      </w:pPr>
      <w:r>
        <w:pict>
          <v:shape style="position:absolute;margin-left:246.794266pt;margin-top:-15.188931pt;width:2.050pt;height:7.75pt;mso-position-horizontal-relative:page;mso-position-vertical-relative:paragraph;z-index:-43645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pict>
          <v:shape style="position:absolute;margin-left:145.184799pt;margin-top:63.604393pt;width:2.35pt;height:8.85pt;mso-position-horizontal-relative:page;mso-position-vertical-relative:paragraph;z-index:-436360" type="#_x0000_t202" filled="false" stroked="false">
            <v:textbox inset="0,0,0,0">
              <w:txbxContent>
                <w:p w:rsidR="0018722C">
                  <w:pPr>
                    <w:spacing w:line="176" w:lineRule="exact" w:before="0"/>
                    <w:ind w:leftChars="0" w:left="0" w:rightChars="0" w:right="0" w:firstLineChars="0" w:firstLine="0"/>
                    <w:jc w:val="left"/>
                    <w:rPr>
                      <w:rFonts w:ascii="Times New Roman"/>
                      <w:i/>
                      <w:sz w:val="16"/>
                    </w:rPr>
                  </w:pPr>
                  <w:r>
                    <w:rPr>
                      <w:rFonts w:ascii="Times New Roman"/>
                      <w:i/>
                      <w:w w:val="103"/>
                      <w:sz w:val="16"/>
                    </w:rPr>
                    <w:t>t</w:t>
                  </w:r>
                </w:p>
              </w:txbxContent>
            </v:textbox>
            <w10:wrap type="none"/>
          </v:shape>
        </w:pict>
      </w:r>
      <w:r>
        <w:pict>
          <v:shape style="position:absolute;margin-left:193.053223pt;margin-top:64.447266pt;width:2.050pt;height:7.75pt;mso-position-horizontal-relative:page;mso-position-vertical-relative:paragraph;z-index:-43633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t</w:t>
                  </w:r>
                </w:p>
              </w:txbxContent>
            </v:textbox>
            <w10:wrap type="none"/>
          </v:shape>
        </w:pict>
      </w:r>
      <w:r>
        <w:pict>
          <v:shape style="position:absolute;margin-left:230.001862pt;margin-top:64.447266pt;width:2.050pt;height:7.75pt;mso-position-horizontal-relative:page;mso-position-vertical-relative:paragraph;z-index:-43631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t</w:t>
                  </w:r>
                </w:p>
              </w:txbxContent>
            </v:textbox>
            <w10:wrap type="none"/>
          </v:shape>
        </w:pict>
      </w:r>
      <w:r>
        <w:pict>
          <v:shape style="position:absolute;margin-left:205.123413pt;margin-top:64.447266pt;width:2.050pt;height:7.75pt;mso-position-horizontal-relative:page;mso-position-vertical-relative:paragraph;z-index:613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t</w:t>
                  </w:r>
                </w:p>
              </w:txbxContent>
            </v:textbox>
            <w10:wrap type="none"/>
          </v:shape>
        </w:pict>
      </w:r>
      <w:r>
        <w:pict>
          <v:shape style="position:absolute;margin-left:240.891586pt;margin-top:64.447266pt;width:2.050pt;height:7.75pt;mso-position-horizontal-relative:page;mso-position-vertical-relative:paragraph;z-index:-43614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t</w:t>
                  </w:r>
                </w:p>
              </w:txbxContent>
            </v:textbox>
            <w10:wrap type="none"/>
          </v:shape>
        </w:pict>
      </w:r>
      <w:r>
        <w:rPr>
          <w:spacing w:val="-2"/>
        </w:rPr>
        <w:t>由于乐观主义者对价格的预期高于悲观主义者对价格的预期，而乐观主义者</w:t>
      </w:r>
      <w:r>
        <w:rPr>
          <w:spacing w:val="8"/>
        </w:rPr>
        <w:t>对住宅使用成本的预期低于悲观主义者对住宅使用成本的预期，于是，有</w:t>
      </w:r>
    </w:p>
    <w:p w:rsidR="0018722C">
      <w:spacing w:beforeLines="0" w:before="0" w:afterLines="0" w:after="0" w:line="440" w:lineRule="auto"/>
      <w:pPr>
        <w:sectPr w:rsidR="00556256">
          <w:type w:val="continuous"/>
          <w:pgSz w:w="11910" w:h="16840"/>
          <w:pgMar w:top="1580" w:bottom="280" w:left="1660" w:right="1580"/>
        </w:sectPr>
        <w:topLinePunct/>
      </w:pPr>
    </w:p>
    <w:p w:rsidR="0018722C">
      <w:pPr>
        <w:pStyle w:val="ae"/>
        <w:topLinePunct/>
      </w:pPr>
      <w:r>
        <w:rPr>
          <w:kern w:val="2"/>
          <w:sz w:val="22"/>
          <w:szCs w:val="22"/>
          <w:rFonts w:cstheme="minorBidi" w:hAnsiTheme="minorHAnsi" w:eastAsiaTheme="minorHAnsi" w:asciiTheme="minorHAnsi"/>
        </w:rPr>
        <w:pict>
          <v:shape style="margin-left:99.9114pt;margin-top:13.587589pt;width:2.35pt;height:8.85pt;mso-position-horizontal-relative:page;mso-position-vertical-relative:paragraph;z-index:-436384" type="#_x0000_t202" filled="false" stroked="false">
            <v:textbox inset="0,0,0,0">
              <w:txbxContent>
                <w:p w:rsidR="0018722C">
                  <w:pPr>
                    <w:spacing w:line="176" w:lineRule="exact" w:before="0"/>
                    <w:ind w:leftChars="0" w:left="0" w:rightChars="0" w:right="0" w:firstLineChars="0" w:firstLine="0"/>
                    <w:jc w:val="left"/>
                    <w:rPr>
                      <w:rFonts w:ascii="Times New Roman"/>
                      <w:i/>
                      <w:sz w:val="16"/>
                    </w:rPr>
                  </w:pPr>
                  <w:r>
                    <w:rPr>
                      <w:rFonts w:ascii="Times New Roman"/>
                      <w:i/>
                      <w:w w:val="103"/>
                      <w:sz w:val="16"/>
                    </w:rPr>
                    <w:t>t</w:t>
                  </w:r>
                </w:p>
              </w:txbxContent>
            </v:textbox>
            <w10:wrap type="none"/>
          </v:shape>
        </w:pict>
      </w:r>
      <w:r>
        <w:rPr>
          <w:kern w:val="2"/>
          <w:szCs w:val="22"/>
          <w:rFonts w:ascii="Times New Roman" w:cstheme="minorBidi" w:hAnsiTheme="minorHAnsi" w:eastAsiaTheme="minorHAnsi"/>
          <w:i/>
          <w:spacing w:val="1"/>
          <w:w w:val="105"/>
          <w:sz w:val="24"/>
        </w:rPr>
        <w:t>E</w:t>
      </w:r>
      <w:r>
        <w:rPr>
          <w:kern w:val="2"/>
          <w:szCs w:val="22"/>
          <w:rFonts w:ascii="Times New Roman" w:cstheme="minorBidi" w:hAnsiTheme="minorHAnsi" w:eastAsiaTheme="minorHAnsi"/>
          <w:spacing w:val="1"/>
          <w:w w:val="105"/>
          <w:sz w:val="16"/>
        </w:rPr>
        <w:t>1</w:t>
      </w:r>
      <w:r>
        <w:rPr>
          <w:kern w:val="2"/>
          <w:szCs w:val="22"/>
          <w:rFonts w:ascii="Times New Roman" w:cstheme="minorBidi" w:hAnsiTheme="minorHAnsi" w:eastAsiaTheme="minorHAnsi"/>
          <w:spacing w:val="-6"/>
          <w:w w:val="105"/>
          <w:sz w:val="16"/>
        </w:rPr>
        <w:t> </w:t>
      </w:r>
      <w:r>
        <w:rPr>
          <w:kern w:val="2"/>
          <w:szCs w:val="22"/>
          <w:rFonts w:ascii="Times New Roman" w:cstheme="minorBidi" w:hAnsiTheme="minorHAnsi" w:eastAsiaTheme="minorHAnsi"/>
          <w:i/>
          <w:w w:val="105"/>
          <w:sz w:val="24"/>
        </w:rPr>
        <w:t>p</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spacing w:before="94"/>
        <w:ind w:leftChars="0" w:left="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E</w:t>
      </w:r>
      <w:r>
        <w:rPr>
          <w:kern w:val="2"/>
          <w:szCs w:val="22"/>
          <w:rFonts w:ascii="Times New Roman" w:hAnsi="Times New Roman" w:cstheme="minorBidi" w:eastAsiaTheme="minorHAnsi"/>
          <w:i/>
          <w:spacing w:val="-21"/>
          <w:w w:val="105"/>
          <w:sz w:val="24"/>
        </w:rPr>
        <w:t> </w:t>
      </w:r>
      <w:r>
        <w:rPr>
          <w:kern w:val="2"/>
          <w:szCs w:val="22"/>
          <w:rFonts w:ascii="Times New Roman" w:hAnsi="Times New Roman" w:cstheme="minorBidi" w:eastAsiaTheme="minorHAnsi"/>
          <w:w w:val="105"/>
          <w:position w:val="11"/>
          <w:sz w:val="16"/>
        </w:rPr>
        <w:t>0 </w:t>
      </w:r>
      <w:r>
        <w:rPr>
          <w:kern w:val="2"/>
          <w:szCs w:val="22"/>
          <w:rFonts w:ascii="Times New Roman" w:hAnsi="Times New Roman" w:cstheme="minorBidi" w:eastAsiaTheme="minorHAnsi"/>
          <w:i/>
          <w:w w:val="105"/>
          <w:sz w:val="24"/>
        </w:rPr>
        <w:t>p</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spacing w:before="74"/>
        <w:ind w:leftChars="0" w:left="-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24"/>
        </w:rPr>
        <w:t>，</w:t>
      </w:r>
      <w:r>
        <w:rPr>
          <w:kern w:val="2"/>
          <w:szCs w:val="22"/>
          <w:rFonts w:ascii="Times New Roman" w:eastAsia="宋体" w:cstheme="minorBidi" w:hAnsiTheme="minorHAnsi"/>
          <w:i/>
          <w:w w:val="105"/>
          <w:sz w:val="24"/>
        </w:rPr>
        <w:t>E </w:t>
      </w:r>
      <w:r>
        <w:rPr>
          <w:kern w:val="2"/>
          <w:szCs w:val="22"/>
          <w:rFonts w:ascii="Times New Roman" w:eastAsia="宋体" w:cstheme="minorBidi" w:hAnsiTheme="minorHAnsi"/>
          <w:w w:val="105"/>
          <w:position w:val="11"/>
          <w:sz w:val="14"/>
        </w:rPr>
        <w:t>0 </w:t>
      </w:r>
      <w:r>
        <w:rPr>
          <w:kern w:val="2"/>
          <w:szCs w:val="22"/>
          <w:rFonts w:ascii="Times New Roman" w:eastAsia="宋体" w:cstheme="minorBidi" w:hAnsiTheme="minorHAnsi"/>
          <w:i/>
          <w:w w:val="105"/>
          <w:sz w:val="24"/>
        </w:rPr>
        <w:t>f</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i/>
        </w:rPr>
        <w:t>E</w:t>
      </w:r>
      <w:r>
        <w:rPr>
          <w:rFonts w:ascii="Times New Roman" w:hAnsi="Times New Roman" w:eastAsia="宋体" w:cstheme="minorBidi"/>
        </w:rPr>
        <w:t>1 </w:t>
      </w:r>
      <w:r>
        <w:rPr>
          <w:rFonts w:ascii="Times New Roman" w:hAnsi="Times New Roman" w:eastAsia="宋体" w:cstheme="minorBidi"/>
          <w:i/>
        </w:rPr>
        <w:t>f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6" w:equalWidth="0">
            <w:col w:w="588" w:space="40"/>
            <w:col w:w="184" w:space="39"/>
            <w:col w:w="671" w:space="39"/>
            <w:col w:w="184" w:space="39"/>
            <w:col w:w="700" w:space="39"/>
            <w:col w:w="6147"/>
          </w:cols>
        </w:sectPr>
        <w:topLinePunct/>
      </w:pPr>
    </w:p>
    <w:p w:rsidR="0018722C">
      <w:pPr>
        <w:topLinePunct/>
      </w:pPr>
      <w:r>
        <w:t>因此，在住宅市场均衡状态下，式</w:t>
      </w:r>
      <w:r>
        <w:t>（</w:t>
      </w:r>
      <w:r>
        <w:rPr>
          <w:rFonts w:ascii="Times New Roman" w:eastAsia="Times New Roman"/>
        </w:rPr>
        <w:t>5.12</w:t>
      </w:r>
      <w:r>
        <w:t>）</w:t>
      </w:r>
      <w:r>
        <w:t>可以改写为：</w:t>
      </w:r>
    </w:p>
    <w:p w:rsidR="0018722C">
      <w:pPr>
        <w:spacing w:line="185" w:lineRule="exact" w:before="205"/>
        <w:ind w:leftChars="0" w:left="659" w:rightChars="0" w:right="0" w:firstLineChars="0" w:firstLine="0"/>
        <w:jc w:val="left"/>
        <w:topLinePunct/>
      </w:pPr>
      <w:r>
        <w:rPr>
          <w:kern w:val="2"/>
          <w:sz w:val="24"/>
          <w:szCs w:val="22"/>
          <w:rFonts w:cstheme="minorBidi" w:hAnsiTheme="minorHAnsi" w:eastAsiaTheme="minorHAnsi" w:asciiTheme="minorHAnsi" w:ascii="Symbol" w:hAnsi="Symbol"/>
          <w:spacing w:val="-62"/>
          <w:w w:val="104"/>
          <w:position w:val="1"/>
        </w:rPr>
        <w:t></w:t>
      </w:r>
      <w:r>
        <w:rPr>
          <w:kern w:val="2"/>
          <w:szCs w:val="22"/>
          <w:rFonts w:ascii="Symbol" w:hAnsi="Symbol" w:cstheme="minorBidi" w:eastAsiaTheme="minorHAnsi"/>
          <w:spacing w:val="3"/>
          <w:w w:val="104"/>
          <w:position w:val="-3"/>
          <w:sz w:val="24"/>
        </w:rPr>
        <w:t></w:t>
      </w:r>
      <w:r>
        <w:rPr>
          <w:kern w:val="2"/>
          <w:szCs w:val="22"/>
          <w:rFonts w:ascii="Times New Roman" w:hAnsi="Times New Roman" w:cstheme="minorBidi" w:eastAsiaTheme="minorHAnsi"/>
          <w:i/>
          <w:spacing w:val="5"/>
          <w:w w:val="104"/>
          <w:sz w:val="24"/>
        </w:rPr>
        <w:t>E</w:t>
      </w:r>
      <w:r>
        <w:rPr>
          <w:kern w:val="2"/>
          <w:szCs w:val="22"/>
          <w:rFonts w:ascii="Times New Roman" w:hAnsi="Times New Roman" w:cstheme="minorBidi" w:eastAsiaTheme="minorHAnsi"/>
          <w:w w:val="104"/>
          <w:position w:val="11"/>
          <w:sz w:val="14"/>
        </w:rPr>
        <w:t>1</w:t>
      </w:r>
      <w:r>
        <w:rPr>
          <w:kern w:val="2"/>
          <w:szCs w:val="22"/>
          <w:rFonts w:ascii="Times New Roman" w:hAnsi="Times New Roman" w:cstheme="minorBidi" w:eastAsiaTheme="minorHAnsi"/>
          <w:spacing w:val="8"/>
          <w:position w:val="11"/>
          <w:sz w:val="14"/>
        </w:rPr>
        <w:t> </w:t>
      </w:r>
      <w:r>
        <w:rPr>
          <w:kern w:val="2"/>
          <w:szCs w:val="22"/>
          <w:rFonts w:ascii="Times New Roman" w:hAnsi="Times New Roman" w:cstheme="minorBidi" w:eastAsiaTheme="minorHAnsi"/>
          <w:i/>
          <w:w w:val="104"/>
          <w:sz w:val="24"/>
        </w:rPr>
        <w:t>f</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w w:val="104"/>
          <w:sz w:val="24"/>
        </w:rPr>
        <w:t>q</w:t>
      </w:r>
      <w:r>
        <w:rPr>
          <w:kern w:val="2"/>
          <w:szCs w:val="22"/>
          <w:rFonts w:ascii="Times New Roman" w:hAnsi="Times New Roman" w:cstheme="minorBidi" w:eastAsiaTheme="minorHAnsi"/>
          <w:i/>
          <w:spacing w:val="10"/>
          <w:sz w:val="24"/>
        </w:rPr>
        <w:t> </w:t>
      </w:r>
      <w:r>
        <w:rPr>
          <w:kern w:val="2"/>
          <w:szCs w:val="22"/>
          <w:rFonts w:ascii="Times New Roman" w:hAnsi="Times New Roman" w:cstheme="minorBidi" w:eastAsiaTheme="minorHAnsi"/>
          <w:w w:val="104"/>
          <w:sz w:val="24"/>
        </w:rPr>
        <w:t>,</w:t>
      </w:r>
      <w:r>
        <w:rPr>
          <w:kern w:val="2"/>
          <w:szCs w:val="22"/>
          <w:rFonts w:ascii="Times New Roman" w:hAnsi="Times New Roman" w:cstheme="minorBidi" w:eastAsiaTheme="minorHAnsi"/>
          <w:spacing w:val="-7"/>
          <w:sz w:val="24"/>
        </w:rPr>
        <w:t> </w:t>
      </w:r>
      <w:r>
        <w:rPr>
          <w:kern w:val="2"/>
          <w:szCs w:val="22"/>
          <w:rFonts w:ascii="Times New Roman" w:hAnsi="Times New Roman" w:cstheme="minorBidi" w:eastAsiaTheme="minorHAnsi"/>
          <w:i/>
          <w:w w:val="104"/>
          <w:sz w:val="24"/>
        </w:rPr>
        <w:t>h</w:t>
      </w:r>
      <w:r>
        <w:rPr>
          <w:kern w:val="2"/>
          <w:szCs w:val="22"/>
          <w:rFonts w:ascii="Times New Roman" w:hAnsi="Times New Roman" w:cstheme="minorBidi" w:eastAsiaTheme="minorHAnsi"/>
          <w:w w:val="104"/>
          <w:position w:val="11"/>
          <w:sz w:val="14"/>
        </w:rPr>
        <w:t>1</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spacing w:val="-4"/>
          <w:sz w:val="24"/>
        </w:rPr>
        <w:t> </w:t>
      </w:r>
      <w:r>
        <w:rPr>
          <w:kern w:val="2"/>
          <w:szCs w:val="22"/>
          <w:rFonts w:ascii="Times New Roman" w:hAnsi="Times New Roman" w:cstheme="minorBidi" w:eastAsiaTheme="minorHAnsi"/>
          <w:w w:val="104"/>
          <w:sz w:val="24"/>
        </w:rPr>
        <w:t>0</w:t>
      </w:r>
    </w:p>
    <w:p w:rsidR="0018722C">
      <w:spacing w:beforeLines="0" w:before="0" w:afterLines="0" w:after="0" w:line="440" w:lineRule="auto"/>
      <w:pPr>
        <w:sectPr w:rsidR="00556256">
          <w:pgSz w:w="11910" w:h="16840"/>
          <w:pgMar w:header="895" w:footer="875" w:top="1140" w:bottom="1060" w:left="1660" w:right="1660"/>
        </w:sectPr>
        <w:topLinePunct/>
      </w:pPr>
    </w:p>
    <w:p w:rsidR="0018722C">
      <w:pPr>
        <w:tabs>
          <w:tab w:pos="1626" w:val="left" w:leader="none"/>
          <w:tab w:pos="1930" w:val="left" w:leader="none"/>
        </w:tabs>
        <w:spacing w:line="218" w:lineRule="exact" w:before="0"/>
        <w:ind w:leftChars="0" w:left="659" w:rightChars="0" w:right="0" w:firstLineChars="0" w:firstLine="0"/>
        <w:jc w:val="left"/>
        <w:topLinePunct/>
      </w:pPr>
      <w:r>
        <w:rPr>
          <w:kern w:val="2"/>
          <w:sz w:val="24"/>
          <w:szCs w:val="22"/>
          <w:rFonts w:cstheme="minorBidi" w:hAnsiTheme="minorHAnsi" w:eastAsiaTheme="minorHAnsi" w:asciiTheme="minorHAnsi" w:ascii="Symbol" w:hAnsi="Symbol"/>
          <w:w w:val="105"/>
          <w:position w:val="-16"/>
        </w:rPr>
        <w:t></w:t>
      </w:r>
      <w:r>
        <w:rPr>
          <w:kern w:val="2"/>
          <w:szCs w:val="22"/>
          <w:rFonts w:ascii="Times New Roman" w:hAnsi="Times New Roman" w:cstheme="minorBidi" w:eastAsiaTheme="minorHAnsi"/>
          <w:i/>
          <w:w w:val="105"/>
          <w:sz w:val="14"/>
        </w:rPr>
        <w:t>T</w:t>
      </w:r>
      <w:r>
        <w:rPr>
          <w:kern w:val="2"/>
          <w:szCs w:val="22"/>
          <w:rFonts w:ascii="Times New Roman" w:hAnsi="Times New Roman" w:cstheme="minorBidi" w:eastAsiaTheme="minorHAnsi"/>
          <w:i/>
          <w:w w:val="105"/>
          <w:sz w:val="14"/>
        </w:rPr>
        <w:t xml:space="preserve">   </w:t>
      </w:r>
      <w:r>
        <w:rPr>
          <w:kern w:val="2"/>
          <w:szCs w:val="22"/>
          <w:rFonts w:ascii="Times New Roman" w:hAnsi="Times New Roman" w:cstheme="minorBidi" w:eastAsiaTheme="minorHAnsi"/>
          <w:i/>
          <w:spacing w:val="15"/>
          <w:w w:val="105"/>
          <w:sz w:val="14"/>
        </w:rPr>
        <w:t xml:space="preserve"> </w:t>
      </w:r>
      <w:r>
        <w:rPr>
          <w:kern w:val="2"/>
          <w:szCs w:val="22"/>
          <w:rFonts w:ascii="Times New Roman" w:hAnsi="Times New Roman" w:cstheme="minorBidi" w:eastAsiaTheme="minorHAnsi"/>
          <w:i/>
          <w:w w:val="105"/>
          <w:sz w:val="14"/>
        </w:rPr>
        <w:t>t</w:t>
      </w:r>
      <w:r w:rsidRPr="00000000">
        <w:rPr>
          <w:kern w:val="2"/>
          <w:sz w:val="22"/>
          <w:szCs w:val="22"/>
          <w:rFonts w:cstheme="minorBidi" w:hAnsiTheme="minorHAnsi" w:eastAsiaTheme="minorHAnsi" w:asciiTheme="minorHAnsi"/>
        </w:rPr>
        <w:tab/>
      </w:r>
      <w:r>
        <w:t>t</w:t>
      </w:r>
      <w:r w:rsidRPr="00000000">
        <w:rPr>
          <w:kern w:val="2"/>
          <w:sz w:val="22"/>
          <w:szCs w:val="22"/>
          <w:rFonts w:cstheme="minorBidi" w:hAnsiTheme="minorHAnsi" w:eastAsiaTheme="minorHAnsi" w:asciiTheme="minorHAnsi"/>
        </w:rPr>
        <w:tab/>
      </w:r>
      <w:r>
        <w:t>t</w:t>
      </w:r>
    </w:p>
    <w:p w:rsidR="0018722C">
      <w:pPr>
        <w:topLinePunct/>
      </w:pPr>
      <w:r>
        <w:br w:type="column"/>
      </w:r>
      <w:r>
        <w:rPr>
          <w:rFonts w:ascii="Times New Roman"/>
        </w:rPr>
        <w:t>(</w:t>
      </w:r>
      <w:r>
        <w:rPr>
          <w:rFonts w:ascii="Times New Roman"/>
        </w:rPr>
        <w:t xml:space="preserve">5.13</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2" w:equalWidth="0">
            <w:col w:w="1972" w:space="5130"/>
            <w:col w:w="1488"/>
          </w:cols>
        </w:sectPr>
        <w:topLinePunct/>
      </w:pPr>
    </w:p>
    <w:p w:rsidR="0018722C">
      <w:pPr>
        <w:spacing w:line="68" w:lineRule="exact" w:before="3"/>
        <w:ind w:leftChars="0" w:left="659" w:rightChars="0" w:right="0" w:firstLineChars="0" w:firstLine="0"/>
        <w:jc w:val="left"/>
        <w:topLinePunct/>
      </w:pPr>
      <w:r>
        <w:rPr>
          <w:kern w:val="2"/>
          <w:sz w:val="24"/>
          <w:szCs w:val="22"/>
          <w:rFonts w:cstheme="minorBidi" w:hAnsiTheme="minorHAnsi" w:eastAsiaTheme="minorHAnsi" w:asciiTheme="minorHAnsi" w:ascii="Symbol" w:hAnsi="Symbol"/>
          <w:w w:val="105"/>
          <w:position w:val="1"/>
        </w:rPr>
        <w:t></w:t>
      </w:r>
      <w:r>
        <w:rPr>
          <w:kern w:val="2"/>
          <w:szCs w:val="22"/>
          <w:rFonts w:ascii="Times New Roman" w:hAnsi="Times New Roman" w:cstheme="minorBidi" w:eastAsiaTheme="minorHAnsi"/>
          <w:i/>
          <w:w w:val="105"/>
          <w:sz w:val="24"/>
        </w:rPr>
        <w:t>E </w:t>
      </w:r>
      <w:r>
        <w:rPr>
          <w:kern w:val="2"/>
          <w:szCs w:val="22"/>
          <w:rFonts w:ascii="Times New Roman" w:hAnsi="Times New Roman" w:cstheme="minorBidi" w:eastAsiaTheme="minorHAnsi"/>
          <w:w w:val="105"/>
          <w:position w:val="11"/>
          <w:sz w:val="14"/>
        </w:rPr>
        <w:t>0 </w:t>
      </w:r>
      <w:r>
        <w:rPr>
          <w:kern w:val="2"/>
          <w:szCs w:val="22"/>
          <w:rFonts w:ascii="Times New Roman" w:hAnsi="Times New Roman" w:cstheme="minorBidi" w:eastAsiaTheme="minorHAnsi"/>
          <w:i/>
          <w:w w:val="105"/>
          <w:sz w:val="24"/>
        </w:rPr>
        <w:t>f</w:t>
      </w:r>
      <w:r w:rsidR="001852F3">
        <w:rPr>
          <w:kern w:val="2"/>
          <w:szCs w:val="22"/>
          <w:rFonts w:ascii="Times New Roman" w:hAnsi="Times New Roman" w:cstheme="minorBidi" w:eastAsiaTheme="minorHAnsi"/>
          <w:i/>
          <w:w w:val="105"/>
          <w:sz w:val="2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q </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h</w:t>
      </w:r>
      <w:r>
        <w:rPr>
          <w:kern w:val="2"/>
          <w:szCs w:val="22"/>
          <w:rFonts w:ascii="Times New Roman" w:hAnsi="Times New Roman" w:cstheme="minorBidi" w:eastAsiaTheme="minorHAnsi"/>
          <w:w w:val="105"/>
          <w:position w:val="11"/>
          <w:sz w:val="14"/>
        </w:rPr>
        <w:t>0</w:t>
      </w:r>
      <w:r w:rsidR="001852F3">
        <w:rPr>
          <w:kern w:val="2"/>
          <w:szCs w:val="22"/>
          <w:rFonts w:ascii="Times New Roman" w:hAnsi="Times New Roman" w:cstheme="minorBidi" w:eastAsiaTheme="minorHAnsi"/>
          <w:w w:val="105"/>
          <w:position w:val="11"/>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0</w:t>
      </w:r>
    </w:p>
    <w:p w:rsidR="0018722C">
      <w:pPr>
        <w:tabs>
          <w:tab w:pos="1190" w:val="left" w:leader="none"/>
          <w:tab w:pos="1650" w:val="left" w:leader="none"/>
          <w:tab w:pos="1934" w:val="left" w:leader="none"/>
        </w:tabs>
        <w:spacing w:before="6"/>
        <w:ind w:leftChars="0" w:left="659"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14"/>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p>
    <w:p w:rsidR="0018722C">
      <w:pPr>
        <w:topLinePunct/>
      </w:pPr>
      <w:r>
        <w:t>假定住宅供给缺乏弹性，供给数量为</w:t>
      </w:r>
      <w:r>
        <w:rPr>
          <w:rFonts w:ascii="Times New Roman" w:eastAsia="Times New Roman"/>
          <w:i/>
        </w:rPr>
        <w:t>S</w:t>
      </w:r>
      <w:r>
        <w:t>，则当住宅市场达到均衡状态时，乐</w:t>
      </w:r>
      <w:r>
        <w:t>观主义者购买的住宅数量应该等于住宅市场的供给量，乐观主义者用于出租的住宅数量也应该等于悲观主义者使用的住宅数量，所以，有：</w:t>
      </w:r>
    </w:p>
    <w:p w:rsidR="0018722C">
      <w:pPr>
        <w:spacing w:line="270" w:lineRule="exact" w:before="102"/>
        <w:ind w:leftChars="0" w:left="658"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1"/>
          <w:sz w:val="24"/>
        </w:rPr>
        <w:t>S </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 </w:t>
      </w:r>
      <w:r>
        <w:rPr>
          <w:kern w:val="2"/>
          <w:szCs w:val="22"/>
          <w:rFonts w:ascii="Times New Roman" w:hAnsi="Times New Roman" w:cstheme="minorBidi" w:eastAsiaTheme="minorHAnsi"/>
          <w:i/>
          <w:position w:val="1"/>
          <w:sz w:val="24"/>
        </w:rPr>
        <w:t>H  </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 </w:t>
      </w:r>
      <w:r>
        <w:rPr>
          <w:kern w:val="2"/>
          <w:szCs w:val="22"/>
          <w:rFonts w:ascii="Times New Roman" w:hAnsi="Times New Roman" w:cstheme="minorBidi" w:eastAsiaTheme="minorHAnsi"/>
          <w:i/>
          <w:position w:val="1"/>
          <w:sz w:val="24"/>
        </w:rPr>
        <w:t>V</w:t>
      </w:r>
    </w:p>
    <w:p w:rsidR="0018722C">
      <w:pPr>
        <w:spacing w:line="200" w:lineRule="exact" w:before="0"/>
        <w:ind w:leftChars="0" w:left="658" w:rightChars="0" w:right="0" w:firstLineChars="0" w:firstLine="0"/>
        <w:jc w:val="left"/>
        <w:topLinePunct/>
      </w:pPr>
      <w:r>
        <w:rPr>
          <w:kern w:val="2"/>
          <w:sz w:val="24"/>
          <w:szCs w:val="22"/>
          <w:rFonts w:cstheme="minorBidi" w:hAnsiTheme="minorHAnsi" w:eastAsiaTheme="minorHAnsi" w:asciiTheme="minorHAnsi" w:ascii="Symbol" w:hAnsi="Symbol"/>
          <w:position w:val="15"/>
        </w:rPr>
        <w:t></w:t>
      </w:r>
      <w:r>
        <w:rPr>
          <w:kern w:val="2"/>
          <w:szCs w:val="22"/>
          <w:rFonts w:ascii="Times New Roman" w:hAnsi="Times New Roman" w:cstheme="minorBidi" w:eastAsiaTheme="minorHAnsi"/>
          <w:i/>
          <w:sz w:val="24"/>
        </w:rPr>
        <w:t>H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H </w:t>
      </w:r>
      <w:r>
        <w:rPr>
          <w:kern w:val="2"/>
          <w:szCs w:val="22"/>
          <w:rFonts w:ascii="Times New Roman" w:hAnsi="Times New Roman" w:cstheme="minorBidi" w:eastAsiaTheme="minorHAnsi"/>
          <w:position w:val="11"/>
          <w:sz w:val="14"/>
        </w:rPr>
        <w:t>1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H </w:t>
      </w:r>
      <w:r>
        <w:rPr>
          <w:kern w:val="2"/>
          <w:szCs w:val="22"/>
          <w:rFonts w:ascii="Times New Roman" w:hAnsi="Times New Roman" w:cstheme="minorBidi" w:eastAsiaTheme="minorHAnsi"/>
          <w:position w:val="11"/>
          <w:sz w:val="14"/>
        </w:rPr>
        <w:t>0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H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h</w:t>
      </w:r>
      <w:r>
        <w:rPr>
          <w:kern w:val="2"/>
          <w:szCs w:val="22"/>
          <w:rFonts w:ascii="Times New Roman" w:hAnsi="Times New Roman" w:cstheme="minorBidi" w:eastAsiaTheme="minorHAnsi"/>
          <w:position w:val="11"/>
          <w:sz w:val="14"/>
        </w:rPr>
        <w:t>1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H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h</w:t>
      </w:r>
      <w:r>
        <w:rPr>
          <w:kern w:val="2"/>
          <w:szCs w:val="22"/>
          <w:rFonts w:ascii="Times New Roman" w:hAnsi="Times New Roman" w:cstheme="minorBidi" w:eastAsiaTheme="minorHAnsi"/>
          <w:position w:val="11"/>
          <w:sz w:val="14"/>
        </w:rPr>
        <w:t>0</w:t>
      </w:r>
    </w:p>
    <w:p w:rsidR="0018722C">
      <w:pPr>
        <w:tabs>
          <w:tab w:pos="1452" w:val="left" w:leader="none"/>
          <w:tab w:pos="1989" w:val="left" w:leader="none"/>
          <w:tab w:pos="2830" w:val="left" w:leader="none"/>
          <w:tab w:pos="3621" w:val="left" w:leader="none"/>
        </w:tabs>
        <w:spacing w:line="174" w:lineRule="exact" w:before="0"/>
        <w:ind w:leftChars="0" w:left="658" w:rightChars="0" w:right="0" w:firstLineChars="0" w:firstLine="0"/>
        <w:jc w:val="left"/>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position w:val="-1"/>
          <w:sz w:val="24"/>
        </w:rPr>
        <w:tab/>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280" w:left="1660" w:right="1660"/>
        </w:sectPr>
        <w:topLinePunct/>
      </w:pPr>
    </w:p>
    <w:p w:rsidR="0018722C">
      <w:pPr>
        <w:tabs>
          <w:tab w:pos="999" w:val="left" w:leader="none"/>
        </w:tabs>
        <w:spacing w:line="166" w:lineRule="exact" w:before="0"/>
        <w:ind w:leftChars="0" w:left="658" w:rightChars="0" w:right="0" w:firstLineChars="0" w:firstLine="0"/>
        <w:jc w:val="left"/>
        <w:topLinePunct/>
      </w:pPr>
      <w:r>
        <w:rPr>
          <w:kern w:val="2"/>
          <w:sz w:val="24"/>
          <w:szCs w:val="22"/>
          <w:rFonts w:cstheme="minorBidi" w:hAnsiTheme="minorHAnsi" w:eastAsiaTheme="minorHAnsi" w:asciiTheme="minorHAnsi" w:ascii="Symbol" w:hAnsi="Symbol"/>
          <w:position w:val="14"/>
        </w:rPr>
        <w:t></w:t>
      </w:r>
      <w:r>
        <w:rPr>
          <w:kern w:val="2"/>
          <w:szCs w:val="22"/>
          <w:rFonts w:ascii="Times New Roman" w:hAnsi="Times New Roman" w:cstheme="minorBidi" w:eastAsiaTheme="minorHAnsi"/>
          <w:position w:val="14"/>
          <w:sz w:val="24"/>
        </w:rPr>
        <w:t>	</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i/>
          <w:spacing w:val="-12"/>
          <w:sz w:val="24"/>
        </w:rPr>
        <w:t> </w:t>
      </w:r>
      <w:r>
        <w:rPr>
          <w:kern w:val="2"/>
          <w:szCs w:val="22"/>
          <w:rFonts w:ascii="Times New Roman" w:hAnsi="Times New Roman" w:cstheme="minorBidi" w:eastAsiaTheme="minorHAnsi"/>
          <w:position w:val="11"/>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i/>
          <w:spacing w:val="-4"/>
          <w:sz w:val="24"/>
        </w:rPr>
        <w:t> </w:t>
      </w:r>
      <w:r>
        <w:rPr>
          <w:kern w:val="2"/>
          <w:szCs w:val="22"/>
          <w:rFonts w:ascii="Times New Roman" w:hAnsi="Times New Roman" w:cstheme="minorBidi" w:eastAsiaTheme="minorHAnsi"/>
          <w:position w:val="11"/>
          <w:sz w:val="14"/>
        </w:rPr>
        <w:t>0</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V</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0"/>
          <w:sz w:val="24"/>
        </w:rPr>
        <w:t>v</w:t>
      </w:r>
      <w:r>
        <w:rPr>
          <w:kern w:val="2"/>
          <w:szCs w:val="22"/>
          <w:rFonts w:ascii="Times New Roman" w:hAnsi="Times New Roman" w:cstheme="minorBidi" w:eastAsiaTheme="minorHAnsi"/>
          <w:spacing w:val="0"/>
          <w:position w:val="11"/>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V</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4"/>
          <w:sz w:val="24"/>
        </w:rPr>
        <w:t>v</w:t>
      </w:r>
      <w:r>
        <w:rPr>
          <w:kern w:val="2"/>
          <w:szCs w:val="22"/>
          <w:rFonts w:ascii="Times New Roman" w:hAnsi="Times New Roman" w:cstheme="minorBidi" w:eastAsiaTheme="minorHAnsi"/>
          <w:spacing w:val="4"/>
          <w:position w:val="11"/>
          <w:sz w:val="14"/>
        </w:rPr>
        <w:t>0</w:t>
      </w:r>
    </w:p>
    <w:p w:rsidR="0018722C">
      <w:pPr>
        <w:topLinePunct/>
      </w:pPr>
      <w:r>
        <w:br w:type="column"/>
      </w:r>
      <w:r>
        <w:rPr>
          <w:rFonts w:ascii="Times New Roman"/>
        </w:rPr>
        <w:t>(</w:t>
      </w:r>
      <w:r>
        <w:rPr>
          <w:rFonts w:ascii="Times New Roman"/>
        </w:rPr>
        <w:t xml:space="preserve">5.14</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2" w:equalWidth="0">
            <w:col w:w="3424" w:space="3780"/>
            <w:col w:w="1386"/>
          </w:cols>
        </w:sectPr>
        <w:topLinePunct/>
      </w:pPr>
    </w:p>
    <w:p w:rsidR="0018722C">
      <w:pPr>
        <w:tabs>
          <w:tab w:pos="1317" w:val="left" w:leader="none"/>
          <w:tab w:pos="1801" w:val="left" w:leader="none"/>
          <w:tab w:pos="2613" w:val="left" w:leader="none"/>
          <w:tab w:pos="3337" w:val="left" w:leader="none"/>
        </w:tabs>
        <w:spacing w:line="244" w:lineRule="exact" w:before="0"/>
        <w:ind w:leftChars="0" w:left="658" w:rightChars="0" w:right="0" w:firstLineChars="0" w:firstLine="0"/>
        <w:jc w:val="left"/>
        <w:topLinePunct/>
      </w:pPr>
      <w:r>
        <w:rPr>
          <w:kern w:val="2"/>
          <w:sz w:val="24"/>
          <w:szCs w:val="22"/>
          <w:rFonts w:cstheme="minorBidi" w:hAnsiTheme="minorHAnsi" w:eastAsiaTheme="minorHAnsi" w:asciiTheme="minorHAnsi" w:ascii="Symbol" w:hAnsi="Symbol"/>
          <w:spacing w:val="-6"/>
          <w:position w:val="2"/>
        </w:rPr>
        <w:t></w:t>
      </w:r>
      <w:r>
        <w:rPr>
          <w:kern w:val="2"/>
          <w:szCs w:val="22"/>
          <w:rFonts w:ascii="Times New Roman" w:hAnsi="Times New Roman" w:cstheme="minorBidi" w:eastAsiaTheme="minorHAnsi"/>
          <w:i/>
          <w:spacing w:val="-6"/>
          <w:position w:val="6"/>
          <w:sz w:val="24"/>
        </w:rPr>
        <w:t>V</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p>
    <w:p w:rsidR="0018722C">
      <w:pPr>
        <w:spacing w:line="230" w:lineRule="exact" w:before="0"/>
        <w:ind w:leftChars="0" w:left="658" w:rightChars="0" w:right="0" w:firstLineChars="0" w:firstLine="0"/>
        <w:jc w:val="left"/>
        <w:topLinePunct/>
      </w:pPr>
      <w:r>
        <w:rPr>
          <w:kern w:val="2"/>
          <w:sz w:val="24"/>
          <w:szCs w:val="22"/>
          <w:rFonts w:cstheme="minorBidi" w:hAnsiTheme="minorHAnsi" w:eastAsiaTheme="minorHAnsi" w:asciiTheme="minorHAnsi" w:ascii="Symbol" w:hAnsi="Symbol"/>
          <w:position w:val="13"/>
        </w:rPr>
        <w:t></w:t>
      </w:r>
      <w:r>
        <w:rPr>
          <w:kern w:val="2"/>
          <w:szCs w:val="22"/>
          <w:rFonts w:ascii="Times New Roman" w:hAnsi="Times New Roman" w:cstheme="minorBidi" w:eastAsiaTheme="minorHAnsi"/>
          <w:i/>
          <w:sz w:val="24"/>
        </w:rPr>
        <w:t>H</w:t>
      </w:r>
      <w:r>
        <w:rPr>
          <w:kern w:val="2"/>
          <w:szCs w:val="22"/>
          <w:rFonts w:ascii="Times New Roman" w:hAnsi="Times New Roman" w:cstheme="minorBidi" w:eastAsiaTheme="minorHAnsi"/>
          <w:position w:val="11"/>
          <w:sz w:val="14"/>
        </w:rPr>
        <w:t>1</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1</w:t>
      </w:r>
    </w:p>
    <w:p w:rsidR="0018722C">
      <w:pPr>
        <w:spacing w:line="225" w:lineRule="exact" w:before="4"/>
        <w:ind w:leftChars="0" w:left="658" w:rightChars="0" w:right="0" w:firstLineChars="0" w:firstLine="0"/>
        <w:jc w:val="left"/>
        <w:topLinePunct/>
      </w:pPr>
      <w:r>
        <w:rPr>
          <w:kern w:val="2"/>
          <w:sz w:val="24"/>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spacing w:val="28"/>
          <w:position w:val="-4"/>
          <w:sz w:val="24"/>
        </w:rPr>
        <w:t> </w:t>
      </w:r>
      <w:r>
        <w:rPr>
          <w:kern w:val="2"/>
          <w:szCs w:val="22"/>
          <w:rFonts w:ascii="Times New Roman" w:hAnsi="Times New Roman" w:cstheme="minorBidi" w:eastAsiaTheme="minorHAnsi"/>
          <w:i/>
          <w:sz w:val="14"/>
        </w:rPr>
        <w:t>t</w:t>
      </w:r>
    </w:p>
    <w:p w:rsidR="0018722C">
      <w:pPr>
        <w:spacing w:line="123" w:lineRule="exact" w:before="0"/>
        <w:ind w:leftChars="0" w:left="658" w:rightChars="0" w:right="0" w:firstLineChars="0" w:firstLine="0"/>
        <w:jc w:val="left"/>
        <w:topLinePunct/>
      </w:pPr>
      <w:r>
        <w:rPr>
          <w:kern w:val="2"/>
          <w:sz w:val="24"/>
          <w:szCs w:val="22"/>
          <w:rFonts w:cstheme="minorBidi" w:hAnsiTheme="minorHAnsi" w:eastAsiaTheme="minorHAnsi" w:asciiTheme="minorHAnsi" w:ascii="Symbol" w:hAnsi="Symbol"/>
          <w:position w:val="6"/>
        </w:rPr>
        <w:t></w:t>
      </w:r>
      <w:r>
        <w:rPr>
          <w:kern w:val="2"/>
          <w:szCs w:val="22"/>
          <w:rFonts w:ascii="Times New Roman" w:hAnsi="Times New Roman" w:cstheme="minorBidi" w:eastAsiaTheme="minorHAnsi"/>
          <w:i/>
          <w:sz w:val="24"/>
        </w:rPr>
        <w:t>H</w:t>
      </w:r>
      <w:r>
        <w:rPr>
          <w:kern w:val="2"/>
          <w:szCs w:val="22"/>
          <w:rFonts w:ascii="Times New Roman" w:hAnsi="Times New Roman" w:cstheme="minorBidi" w:eastAsiaTheme="minorHAnsi"/>
          <w:position w:val="11"/>
          <w:sz w:val="14"/>
        </w:rPr>
        <w:t>0</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0</w:t>
      </w:r>
    </w:p>
    <w:p w:rsidR="0018722C">
      <w:pPr>
        <w:spacing w:line="293" w:lineRule="exact" w:before="0"/>
        <w:ind w:leftChars="0" w:left="658"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pacing w:val="28"/>
          <w:sz w:val="24"/>
        </w:rPr>
        <w:t> </w:t>
      </w:r>
      <w:r>
        <w:rPr>
          <w:kern w:val="2"/>
          <w:szCs w:val="22"/>
          <w:rFonts w:ascii="Times New Roman" w:hAnsi="Times New Roman" w:cstheme="minorBidi" w:eastAsiaTheme="minorHAnsi"/>
          <w:i/>
          <w:sz w:val="14"/>
        </w:rPr>
        <w:t>t</w:t>
      </w:r>
    </w:p>
    <w:p w:rsidR="0018722C">
      <w:pPr>
        <w:topLinePunct/>
      </w:pPr>
      <w:r>
        <w:t>结合式</w:t>
      </w:r>
      <w:r>
        <w:t>（</w:t>
      </w:r>
      <w:r>
        <w:rPr>
          <w:rFonts w:ascii="Times New Roman" w:eastAsia="Times New Roman"/>
        </w:rPr>
        <w:t>5</w:t>
      </w:r>
      <w:r>
        <w:rPr>
          <w:rFonts w:ascii="Times New Roman" w:eastAsia="Times New Roman"/>
          <w:spacing w:val="0"/>
        </w:rPr>
        <w:t>.</w:t>
      </w:r>
      <w:r>
        <w:rPr>
          <w:rFonts w:ascii="Times New Roman" w:eastAsia="Times New Roman"/>
        </w:rPr>
        <w:t>6</w:t>
      </w:r>
      <w:r>
        <w:t>）</w:t>
      </w:r>
      <w:r>
        <w:t>、</w:t>
      </w:r>
      <w:r>
        <w:t>（</w:t>
      </w:r>
      <w:r>
        <w:rPr>
          <w:rFonts w:ascii="Times New Roman" w:eastAsia="Times New Roman"/>
          <w:spacing w:val="-2"/>
        </w:rPr>
        <w:t>5</w:t>
      </w:r>
      <w:r>
        <w:rPr>
          <w:rFonts w:ascii="Times New Roman" w:eastAsia="Times New Roman"/>
          <w:spacing w:val="0"/>
        </w:rPr>
        <w:t>.</w:t>
      </w:r>
      <w:r>
        <w:rPr>
          <w:rFonts w:ascii="Times New Roman" w:eastAsia="Times New Roman"/>
        </w:rPr>
        <w:t>8</w:t>
      </w:r>
      <w:r>
        <w:t>）</w:t>
      </w:r>
      <w:r>
        <w:t>、</w:t>
      </w:r>
      <w:r>
        <w:t>（</w:t>
      </w:r>
      <w:r>
        <w:rPr>
          <w:rFonts w:ascii="Times New Roman" w:eastAsia="Times New Roman"/>
          <w:spacing w:val="-2"/>
        </w:rPr>
        <w:t>5</w:t>
      </w:r>
      <w:r>
        <w:rPr>
          <w:rFonts w:ascii="Times New Roman" w:eastAsia="Times New Roman"/>
          <w:spacing w:val="0"/>
        </w:rPr>
        <w:t>.</w:t>
      </w:r>
      <w:r>
        <w:rPr>
          <w:rFonts w:ascii="Times New Roman" w:eastAsia="Times New Roman"/>
        </w:rPr>
        <w:t>9</w:t>
      </w:r>
      <w:r>
        <w:t>）</w:t>
      </w:r>
      <w:r>
        <w:t>、</w:t>
      </w:r>
      <w:r>
        <w:t>（</w:t>
      </w:r>
      <w:r>
        <w:rPr>
          <w:rFonts w:ascii="Times New Roman" w:eastAsia="Times New Roman"/>
          <w:spacing w:val="-2"/>
        </w:rPr>
        <w:t>5</w:t>
      </w:r>
      <w:r>
        <w:rPr>
          <w:rFonts w:ascii="Times New Roman" w:eastAsia="Times New Roman"/>
          <w:spacing w:val="0"/>
        </w:rPr>
        <w:t>.</w:t>
      </w:r>
      <w:r>
        <w:rPr>
          <w:rFonts w:ascii="Times New Roman" w:eastAsia="Times New Roman"/>
        </w:rPr>
        <w:t>13</w:t>
      </w:r>
      <w:r>
        <w:t>）</w:t>
      </w:r>
      <w:r>
        <w:t>、</w:t>
      </w:r>
      <w:r>
        <w:t>（</w:t>
      </w:r>
      <w:r>
        <w:rPr>
          <w:rFonts w:ascii="Times New Roman" w:eastAsia="Times New Roman"/>
          <w:spacing w:val="-2"/>
        </w:rPr>
        <w:t>5</w:t>
      </w:r>
      <w:r>
        <w:rPr>
          <w:rFonts w:ascii="Times New Roman" w:eastAsia="Times New Roman"/>
          <w:spacing w:val="0"/>
        </w:rPr>
        <w:t>.</w:t>
      </w:r>
      <w:r>
        <w:rPr>
          <w:rFonts w:ascii="Times New Roman" w:eastAsia="Times New Roman"/>
        </w:rPr>
        <w:t>14</w:t>
      </w:r>
      <w:r>
        <w:t>）</w:t>
      </w:r>
      <w:r>
        <w:t>，可将式</w:t>
      </w:r>
      <w:r>
        <w:t>（</w:t>
      </w:r>
      <w:r>
        <w:rPr>
          <w:rFonts w:ascii="Times New Roman" w:eastAsia="Times New Roman"/>
        </w:rPr>
        <w:t>5</w:t>
      </w:r>
      <w:r>
        <w:rPr>
          <w:rFonts w:ascii="Times New Roman" w:eastAsia="Times New Roman"/>
          <w:spacing w:val="0"/>
        </w:rPr>
        <w:t>.</w:t>
      </w:r>
      <w:r>
        <w:rPr>
          <w:rFonts w:ascii="Times New Roman" w:eastAsia="Times New Roman"/>
        </w:rPr>
        <w:t>4</w:t>
      </w:r>
      <w:r>
        <w:t>）</w:t>
      </w:r>
      <w:r>
        <w:t>中的第</w:t>
      </w:r>
      <w:r>
        <w:rPr>
          <w:rFonts w:ascii="Times New Roman" w:eastAsia="Times New Roman"/>
        </w:rPr>
        <w:t>1</w:t>
      </w:r>
      <w:r>
        <w:t>个等式改写为：</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i/>
        </w:rPr>
        <w:t>E</w:t>
      </w:r>
      <w:r>
        <w:rPr>
          <w:rFonts w:ascii="Times New Roman" w:cstheme="minorBidi" w:hAnsiTheme="minorHAnsi" w:eastAsiaTheme="minorHAnsi"/>
        </w:rPr>
        <w:t>1</w:t>
      </w:r>
      <w:r>
        <w:rPr>
          <w:rFonts w:ascii="Times New Roman" w:cstheme="minorBidi" w:hAnsiTheme="minorHAnsi" w:eastAsiaTheme="minorHAnsi"/>
          <w:i/>
        </w:rPr>
        <w:t>c</w:t>
      </w:r>
      <w:r>
        <w:rPr>
          <w:rFonts w:ascii="Times New Roman" w:cstheme="minorBidi" w:hAnsiTheme="minorHAnsi" w:eastAsiaTheme="minorHAnsi"/>
        </w:rPr>
        <w:t>1</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u w:val="single"/>
        </w:rPr>
        <w:t>1</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i/>
          <w:u w:val="single"/>
        </w:rPr>
        <w:t>r</w:t>
      </w:r>
      <w:r>
        <w:rPr>
          <w:rFonts w:ascii="Symbol" w:hAnsi="Symbol" w:cstheme="minorBidi" w:eastAsiaTheme="minorHAnsi"/>
          <w:u w:val="single"/>
        </w:rPr>
        <w:t></w:t>
      </w:r>
      <w:r>
        <w:rPr>
          <w:rFonts w:ascii="Times New Roman" w:hAnsi="Times New Roman" w:cstheme="minorBidi" w:eastAsiaTheme="minorHAnsi"/>
          <w:i/>
          <w:u w:val="single"/>
        </w:rPr>
        <w:t>W</w:t>
      </w:r>
      <w:r>
        <w:rPr>
          <w:rFonts w:ascii="Times New Roman" w:hAnsi="Times New Roman" w:cstheme="minorBidi" w:eastAsiaTheme="minorHAnsi"/>
          <w:i/>
        </w:rPr>
        <w:t> </w:t>
      </w:r>
      <w:r>
        <w:rPr>
          <w:rFonts w:ascii="Times New Roman" w:hAnsi="Times New Roman" w:cstheme="minorBidi" w:eastAsiaTheme="minorHAnsi"/>
          <w:i/>
        </w:rPr>
        <w:t>w</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u w:val="single"/>
        </w:rPr>
        <w:t>1</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i/>
          <w:u w:val="single"/>
        </w:rPr>
        <w:t>r</w:t>
      </w:r>
      <w:r>
        <w:rPr>
          <w:rFonts w:ascii="Symbol" w:hAnsi="Symbol" w:cstheme="minorBidi" w:eastAsiaTheme="minorHAnsi"/>
          <w:u w:val="single"/>
        </w:rPr>
        <w:t></w:t>
      </w:r>
      <w:r>
        <w:rPr>
          <w:rFonts w:ascii="Times New Roman" w:hAnsi="Times New Roman" w:cstheme="minorBidi" w:eastAsiaTheme="minorHAnsi"/>
          <w:i/>
          <w:u w:val="single"/>
        </w:rPr>
        <w:t>PH</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i/>
        </w:rPr>
        <w:t>h</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u w:val="single"/>
        </w:rPr>
        <w:t>1</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i/>
          <w:u w:val="single"/>
        </w:rPr>
        <w:t>r</w:t>
      </w:r>
      <w:r>
        <w:rPr>
          <w:rFonts w:ascii="Symbol" w:hAnsi="Symbol" w:cstheme="minorBidi" w:eastAsiaTheme="minorHAnsi"/>
          <w:u w:val="single"/>
        </w:rPr>
        <w:t></w:t>
      </w:r>
      <w:r>
        <w:rPr>
          <w:rFonts w:ascii="Times New Roman" w:hAnsi="Times New Roman" w:cstheme="minorBidi" w:eastAsiaTheme="minorHAnsi"/>
          <w:i/>
          <w:u w:val="single"/>
        </w:rPr>
        <w:t>QH</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i/>
        </w:rPr>
        <w:t> </w:t>
      </w:r>
      <w:r>
        <w:rPr>
          <w:rFonts w:ascii="Times New Roman" w:hAnsi="Times New Roman" w:cstheme="minorBidi" w:eastAsiaTheme="minorHAnsi"/>
          <w:i/>
        </w:rPr>
        <w:t>h</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u w:val="single"/>
        </w:rPr>
        <w:t>1</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i/>
          <w:u w:val="single"/>
        </w:rPr>
        <w:t>r</w:t>
      </w:r>
      <w:r>
        <w:rPr>
          <w:rFonts w:ascii="Symbol" w:hAnsi="Symbol" w:cstheme="minorBidi" w:eastAsiaTheme="minorHAnsi"/>
          <w:u w:val="single"/>
        </w:rPr>
        <w:t></w:t>
      </w:r>
      <w:r>
        <w:rPr>
          <w:rFonts w:ascii="Times New Roman" w:hAnsi="Times New Roman" w:cstheme="minorBidi" w:eastAsiaTheme="minorHAnsi"/>
          <w:i/>
          <w:u w:val="single"/>
        </w:rPr>
        <w:t>QV</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i/>
        </w:rPr>
        <w:t> </w:t>
      </w:r>
      <w:r>
        <w:rPr>
          <w:rFonts w:ascii="Times New Roman" w:hAnsi="Times New Roman" w:cstheme="minorBidi" w:eastAsiaTheme="minorHAnsi"/>
          <w:i/>
        </w:rPr>
        <w:t>v</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u w:val="single"/>
        </w:rPr>
        <w:t>PH</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i/>
        </w:rPr>
        <w:t>E</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i/>
        </w:rPr>
        <w:t>p</w:t>
      </w:r>
    </w:p>
    <w:p w:rsidR="0018722C">
      <w:spacing w:beforeLines="0" w:before="0" w:afterLines="0" w:after="0" w:line="440" w:lineRule="auto"/>
      <w:pPr>
        <w:sectPr w:rsidR="00556256">
          <w:type w:val="continuous"/>
          <w:pgSz w:w="11910" w:h="16840"/>
          <w:pgMar w:top="1580" w:bottom="280" w:left="1660" w:right="1660"/>
          <w:cols w:num="2" w:equalWidth="0">
            <w:col w:w="1051" w:space="40"/>
            <w:col w:w="7499"/>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C</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i/>
        </w:rPr>
        <w:t>C</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Pr>
          <w:rFonts w:ascii="Times New Roman" w:cstheme="minorBidi" w:hAnsiTheme="minorHAnsi" w:eastAsiaTheme="minorHAnsi"/>
          <w:i/>
        </w:rPr>
        <w:t xml:space="preserve">  </w:t>
      </w:r>
      <w:r>
        <w:rPr>
          <w:rFonts w:ascii="Times New Roman" w:cstheme="minorBidi" w:hAnsiTheme="minorHAnsi" w:eastAsiaTheme="minorHAnsi"/>
          <w: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C</w:t>
      </w:r>
      <w:r w:rsidRPr="00000000">
        <w:rPr>
          <w:rFonts w:cstheme="minorBidi" w:hAnsiTheme="minorHAnsi" w:eastAsiaTheme="minorHAnsi" w:asciiTheme="minorHAnsi"/>
        </w:rPr>
        <w:tab/>
      </w:r>
      <w:r>
        <w:rPr>
          <w:rFonts w:ascii="Times New Roman" w:cstheme="minorBidi" w:hAnsiTheme="minorHAnsi" w:eastAsiaTheme="minorHAnsi"/>
          <w:i/>
        </w:rPr>
        <w:t xml:space="preserve">t  </w:t>
      </w:r>
      <w:r>
        <w:rPr>
          <w:rFonts w:ascii="Times New Roman" w:cstheme="minorBidi" w:hAnsiTheme="minorHAnsi" w:eastAsiaTheme="minorHAnsi"/>
          <w: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r w:rsidRPr="00000000">
        <w:rPr>
          <w:rFonts w:cstheme="minorBidi" w:hAnsiTheme="minorHAnsi" w:eastAsiaTheme="minorHAnsi" w:asciiTheme="minorHAnsi"/>
        </w:rPr>
        <w:tab/>
      </w:r>
      <w:r>
        <w:rPr>
          <w:rFonts w:ascii="Times New Roman" w:cstheme="minorBidi" w:hAnsiTheme="minorHAnsi" w:eastAsiaTheme="minorHAnsi"/>
          <w:i/>
        </w:rPr>
        <w:t>t  </w:t>
      </w:r>
      <w:r>
        <w:rPr>
          <w:rFonts w:ascii="Times New Roman" w:cstheme="minorBidi" w:hAnsiTheme="minorHAnsi" w:eastAsiaTheme="minorHAnsi"/>
          <w:i/>
        </w:rPr>
        <w:t>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r w:rsidRPr="00000000">
        <w:rPr>
          <w:rFonts w:cstheme="minorBidi" w:hAnsiTheme="minorHAnsi" w:eastAsiaTheme="minorHAnsi" w:asciiTheme="minorHAnsi"/>
        </w:rPr>
        <w:tab/>
      </w:r>
      <w:r>
        <w:rPr>
          <w:rFonts w:ascii="Times New Roman" w:cstheme="minorBidi" w:hAnsiTheme="minorHAnsi" w:eastAsiaTheme="minorHAnsi"/>
          <w:i/>
        </w:rPr>
        <w:t>t    </w:t>
      </w:r>
      <w:r>
        <w:rPr>
          <w:rFonts w:ascii="Times New Roman" w:cstheme="minorBidi" w:hAnsiTheme="minorHAnsi" w:eastAsiaTheme="minorHAnsi"/>
          <w:i/>
        </w:rPr>
        <w:t>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660" w:right="1660"/>
          <w:cols w:num="5" w:equalWidth="0">
            <w:col w:w="3096" w:space="40"/>
            <w:col w:w="2288" w:space="39"/>
            <w:col w:w="1453" w:space="39"/>
            <w:col w:w="1035" w:space="39"/>
            <w:col w:w="561"/>
          </w:cols>
        </w:sectPr>
        <w:topLinePunct/>
      </w:pPr>
    </w:p>
    <w:p w:rsidR="0018722C">
      <w:pPr>
        <w:spacing w:line="382" w:lineRule="exact" w:before="52"/>
        <w:ind w:leftChars="0" w:left="1270" w:rightChars="0" w:right="0" w:firstLineChars="0" w:firstLine="0"/>
        <w:jc w:val="left"/>
        <w:topLinePunct/>
      </w:pPr>
      <w:r>
        <w:rPr>
          <w:kern w:val="2"/>
          <w:sz w:val="23"/>
          <w:szCs w:val="22"/>
          <w:rFonts w:cstheme="minorBidi" w:hAnsiTheme="minorHAnsi" w:eastAsiaTheme="minorHAnsi" w:asciiTheme="minorHAnsi" w:ascii="Symbol" w:hAnsi="Symbol"/>
          <w:position w:val="-14"/>
        </w:rPr>
        <w:t></w:t>
      </w:r>
      <w:r>
        <w:rPr>
          <w:kern w:val="2"/>
          <w:szCs w:val="22"/>
          <w:rFonts w:ascii="Symbol" w:hAnsi="Symbol" w:cstheme="minorBidi" w:eastAsiaTheme="minorHAnsi"/>
          <w:spacing w:val="-8"/>
          <w:sz w:val="31"/>
          <w:u w:val="single"/>
        </w:rPr>
        <w:t></w:t>
      </w:r>
      <w:r>
        <w:rPr>
          <w:kern w:val="2"/>
          <w:szCs w:val="22"/>
          <w:rFonts w:ascii="Times New Roman" w:hAnsi="Times New Roman" w:cstheme="minorBidi" w:eastAsiaTheme="minorHAnsi"/>
          <w:spacing w:val="-8"/>
          <w:sz w:val="23"/>
          <w:u w:val="single"/>
        </w:rPr>
        <w:t>1 </w:t>
      </w:r>
      <w:r>
        <w:rPr>
          <w:kern w:val="2"/>
          <w:szCs w:val="22"/>
          <w:rFonts w:ascii="Symbol" w:hAnsi="Symbol" w:cstheme="minorBidi" w:eastAsiaTheme="minorHAnsi"/>
          <w:sz w:val="23"/>
          <w:u w:val="single"/>
        </w:rPr>
        <w:t></w:t>
      </w:r>
      <w:r>
        <w:rPr>
          <w:kern w:val="2"/>
          <w:szCs w:val="22"/>
          <w:rFonts w:ascii="Times New Roman" w:hAnsi="Times New Roman" w:cstheme="minorBidi" w:eastAsiaTheme="minorHAnsi"/>
          <w:sz w:val="23"/>
          <w:u w:val="single"/>
        </w:rPr>
        <w:t> </w:t>
      </w:r>
      <w:r>
        <w:rPr>
          <w:kern w:val="2"/>
          <w:szCs w:val="22"/>
          <w:rFonts w:ascii="Times New Roman" w:hAnsi="Times New Roman" w:cstheme="minorBidi" w:eastAsiaTheme="minorHAnsi"/>
          <w:i/>
          <w:spacing w:val="0"/>
          <w:sz w:val="23"/>
          <w:u w:val="single"/>
        </w:rPr>
        <w:t>r</w:t>
      </w:r>
      <w:r>
        <w:rPr>
          <w:kern w:val="2"/>
          <w:szCs w:val="22"/>
          <w:rFonts w:ascii="Symbol" w:hAnsi="Symbol" w:cstheme="minorBidi" w:eastAsiaTheme="minorHAnsi"/>
          <w:spacing w:val="0"/>
          <w:sz w:val="31"/>
          <w:u w:val="single"/>
        </w:rPr>
        <w:t></w:t>
      </w:r>
      <w:r>
        <w:rPr>
          <w:kern w:val="2"/>
          <w:szCs w:val="22"/>
          <w:rFonts w:ascii="Times New Roman" w:hAnsi="Times New Roman" w:cstheme="minorBidi" w:eastAsiaTheme="minorHAnsi"/>
          <w:i/>
          <w:spacing w:val="0"/>
          <w:sz w:val="23"/>
          <w:u w:val="single"/>
        </w:rPr>
        <w:t>W</w:t>
      </w:r>
      <w:r>
        <w:rPr>
          <w:kern w:val="2"/>
          <w:szCs w:val="22"/>
          <w:rFonts w:ascii="Times New Roman" w:hAnsi="Times New Roman" w:cstheme="minorBidi" w:eastAsiaTheme="minorHAnsi"/>
          <w:i/>
          <w:spacing w:val="0"/>
          <w:sz w:val="23"/>
        </w:rPr>
        <w:t> </w:t>
      </w:r>
      <w:r>
        <w:rPr>
          <w:kern w:val="2"/>
          <w:szCs w:val="22"/>
          <w:rFonts w:ascii="Times New Roman" w:hAnsi="Times New Roman" w:cstheme="minorBidi" w:eastAsiaTheme="minorHAnsi"/>
          <w:i/>
          <w:spacing w:val="-2"/>
          <w:position w:val="-14"/>
          <w:sz w:val="23"/>
        </w:rPr>
        <w:t>w</w:t>
      </w:r>
      <w:r>
        <w:rPr>
          <w:kern w:val="2"/>
          <w:szCs w:val="22"/>
          <w:rFonts w:ascii="Times New Roman" w:hAnsi="Times New Roman" w:cstheme="minorBidi" w:eastAsiaTheme="minorHAnsi"/>
          <w:spacing w:val="-2"/>
          <w:position w:val="-3"/>
          <w:sz w:val="14"/>
        </w:rPr>
        <w:t>1</w:t>
      </w:r>
      <w:r>
        <w:rPr>
          <w:kern w:val="2"/>
          <w:szCs w:val="22"/>
          <w:rFonts w:ascii="Symbol" w:hAnsi="Symbol" w:cstheme="minorBidi" w:eastAsiaTheme="minorHAnsi"/>
          <w:position w:val="-14"/>
          <w:sz w:val="23"/>
        </w:rPr>
        <w:t></w:t>
      </w:r>
      <w:r>
        <w:rPr>
          <w:kern w:val="2"/>
          <w:szCs w:val="22"/>
          <w:rFonts w:ascii="Symbol" w:hAnsi="Symbol" w:cstheme="minorBidi" w:eastAsiaTheme="minorHAnsi"/>
          <w:spacing w:val="-8"/>
          <w:sz w:val="31"/>
          <w:u w:val="single"/>
        </w:rPr>
        <w:t></w:t>
      </w:r>
      <w:r>
        <w:rPr>
          <w:kern w:val="2"/>
          <w:szCs w:val="22"/>
          <w:rFonts w:ascii="Times New Roman" w:hAnsi="Times New Roman" w:cstheme="minorBidi" w:eastAsiaTheme="minorHAnsi"/>
          <w:spacing w:val="-8"/>
          <w:sz w:val="23"/>
          <w:u w:val="single"/>
        </w:rPr>
        <w:t>1 </w:t>
      </w:r>
      <w:r>
        <w:rPr>
          <w:kern w:val="2"/>
          <w:szCs w:val="22"/>
          <w:rFonts w:ascii="Symbol" w:hAnsi="Symbol" w:cstheme="minorBidi" w:eastAsiaTheme="minorHAnsi"/>
          <w:sz w:val="23"/>
          <w:u w:val="single"/>
        </w:rPr>
        <w:t></w:t>
      </w:r>
      <w:r>
        <w:rPr>
          <w:kern w:val="2"/>
          <w:szCs w:val="22"/>
          <w:rFonts w:ascii="Times New Roman" w:hAnsi="Times New Roman" w:cstheme="minorBidi" w:eastAsiaTheme="minorHAnsi"/>
          <w:sz w:val="23"/>
          <w:u w:val="single"/>
        </w:rPr>
        <w:t> </w:t>
      </w:r>
      <w:r>
        <w:rPr>
          <w:kern w:val="2"/>
          <w:szCs w:val="22"/>
          <w:rFonts w:ascii="Times New Roman" w:hAnsi="Times New Roman" w:cstheme="minorBidi" w:eastAsiaTheme="minorHAnsi"/>
          <w:i/>
          <w:sz w:val="23"/>
          <w:u w:val="single"/>
        </w:rPr>
        <w:t>r</w:t>
      </w:r>
      <w:r>
        <w:rPr>
          <w:kern w:val="2"/>
          <w:szCs w:val="22"/>
          <w:rFonts w:ascii="Symbol" w:hAnsi="Symbol" w:cstheme="minorBidi" w:eastAsiaTheme="minorHAnsi"/>
          <w:sz w:val="31"/>
          <w:u w:val="single"/>
        </w:rPr>
        <w:t></w:t>
      </w:r>
      <w:r>
        <w:rPr>
          <w:kern w:val="2"/>
          <w:szCs w:val="22"/>
          <w:rFonts w:ascii="Times New Roman" w:hAnsi="Times New Roman" w:cstheme="minorBidi" w:eastAsiaTheme="minorHAnsi"/>
          <w:i/>
          <w:sz w:val="23"/>
          <w:u w:val="single"/>
        </w:rPr>
        <w:t>PH</w:t>
      </w:r>
      <w:r>
        <w:rPr>
          <w:kern w:val="2"/>
          <w:szCs w:val="22"/>
          <w:rFonts w:ascii="Symbol" w:hAnsi="Symbol" w:cstheme="minorBidi" w:eastAsiaTheme="minorHAnsi"/>
          <w:position w:val="-14"/>
          <w:sz w:val="23"/>
        </w:rPr>
        <w:t></w:t>
      </w:r>
      <w:r>
        <w:rPr>
          <w:kern w:val="2"/>
          <w:szCs w:val="22"/>
          <w:rFonts w:ascii="Times New Roman" w:hAnsi="Times New Roman" w:cstheme="minorBidi" w:eastAsiaTheme="minorHAnsi"/>
          <w:spacing w:val="-16"/>
          <w:position w:val="-14"/>
          <w:sz w:val="23"/>
        </w:rPr>
        <w:t> </w:t>
      </w:r>
      <w:r>
        <w:rPr>
          <w:kern w:val="2"/>
          <w:szCs w:val="22"/>
          <w:rFonts w:ascii="Times New Roman" w:hAnsi="Times New Roman" w:cstheme="minorBidi" w:eastAsiaTheme="minorHAnsi"/>
          <w:i/>
          <w:spacing w:val="-7"/>
          <w:position w:val="-14"/>
          <w:sz w:val="23"/>
        </w:rPr>
        <w:t>p</w:t>
      </w:r>
    </w:p>
    <w:p w:rsidR="0018722C">
      <w:pPr>
        <w:spacing w:line="382" w:lineRule="exact" w:before="52"/>
        <w:ind w:leftChars="0" w:left="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3"/>
        </w:rPr>
        <w:t></w:t>
      </w:r>
      <w:r>
        <w:rPr>
          <w:kern w:val="2"/>
          <w:szCs w:val="22"/>
          <w:rFonts w:ascii="Symbol" w:hAnsi="Symbol" w:cstheme="minorBidi" w:eastAsiaTheme="minorHAnsi"/>
          <w:sz w:val="31"/>
          <w:u w:val="single"/>
        </w:rPr>
        <w:t></w:t>
      </w:r>
      <w:r>
        <w:rPr>
          <w:kern w:val="2"/>
          <w:szCs w:val="22"/>
          <w:rFonts w:ascii="Times New Roman" w:hAnsi="Times New Roman" w:cstheme="minorBidi" w:eastAsiaTheme="minorHAnsi"/>
          <w:sz w:val="23"/>
          <w:u w:val="single"/>
        </w:rPr>
        <w:t>1 </w:t>
      </w:r>
      <w:r>
        <w:rPr>
          <w:kern w:val="2"/>
          <w:szCs w:val="22"/>
          <w:rFonts w:ascii="Symbol" w:hAnsi="Symbol" w:cstheme="minorBidi" w:eastAsiaTheme="minorHAnsi"/>
          <w:sz w:val="23"/>
          <w:u w:val="single"/>
        </w:rPr>
        <w:t></w:t>
      </w:r>
      <w:r>
        <w:rPr>
          <w:kern w:val="2"/>
          <w:szCs w:val="22"/>
          <w:rFonts w:ascii="Times New Roman" w:hAnsi="Times New Roman" w:cstheme="minorBidi" w:eastAsiaTheme="minorHAnsi"/>
          <w:sz w:val="23"/>
          <w:u w:val="single"/>
        </w:rPr>
        <w:t> </w:t>
      </w:r>
      <w:r>
        <w:rPr>
          <w:kern w:val="2"/>
          <w:szCs w:val="22"/>
          <w:rFonts w:ascii="Times New Roman" w:hAnsi="Times New Roman" w:cstheme="minorBidi" w:eastAsiaTheme="minorHAnsi"/>
          <w:i/>
          <w:sz w:val="23"/>
          <w:u w:val="single"/>
        </w:rPr>
        <w:t>r</w:t>
      </w:r>
      <w:r>
        <w:rPr>
          <w:kern w:val="2"/>
          <w:szCs w:val="22"/>
          <w:rFonts w:ascii="Symbol" w:hAnsi="Symbol" w:cstheme="minorBidi" w:eastAsiaTheme="minorHAnsi"/>
          <w:sz w:val="31"/>
          <w:u w:val="single"/>
        </w:rPr>
        <w:t></w:t>
      </w:r>
      <w:r>
        <w:rPr>
          <w:kern w:val="2"/>
          <w:szCs w:val="22"/>
          <w:rFonts w:ascii="Times New Roman" w:hAnsi="Times New Roman" w:cstheme="minorBidi" w:eastAsiaTheme="minorHAnsi"/>
          <w:i/>
          <w:sz w:val="23"/>
          <w:u w:val="single"/>
        </w:rPr>
        <w:t>QH</w:t>
      </w:r>
      <w:r>
        <w:rPr>
          <w:kern w:val="2"/>
          <w:szCs w:val="22"/>
          <w:rFonts w:ascii="Times New Roman" w:hAnsi="Times New Roman" w:cstheme="minorBidi" w:eastAsiaTheme="minorHAnsi"/>
          <w:i/>
          <w:sz w:val="23"/>
        </w:rPr>
        <w:t> </w:t>
      </w:r>
      <w:r>
        <w:rPr>
          <w:kern w:val="2"/>
          <w:szCs w:val="22"/>
          <w:rFonts w:ascii="Times New Roman" w:hAnsi="Times New Roman" w:cstheme="minorBidi" w:eastAsiaTheme="minorHAnsi"/>
          <w:i/>
          <w:position w:val="-14"/>
          <w:sz w:val="23"/>
        </w:rPr>
        <w:t>q</w:t>
      </w:r>
      <w:r>
        <w:rPr>
          <w:kern w:val="2"/>
          <w:szCs w:val="22"/>
          <w:rFonts w:ascii="Symbol" w:hAnsi="Symbol" w:cstheme="minorBidi" w:eastAsiaTheme="minorHAnsi"/>
          <w:position w:val="-14"/>
          <w:sz w:val="23"/>
        </w:rPr>
        <w:t></w:t>
      </w:r>
      <w:r>
        <w:rPr>
          <w:kern w:val="2"/>
          <w:szCs w:val="22"/>
          <w:rFonts w:ascii="Symbol" w:hAnsi="Symbol" w:cstheme="minorBidi" w:eastAsiaTheme="minorHAnsi"/>
          <w:sz w:val="31"/>
          <w:u w:val="single"/>
        </w:rPr>
        <w:t></w:t>
      </w:r>
      <w:r>
        <w:rPr>
          <w:kern w:val="2"/>
          <w:szCs w:val="22"/>
          <w:rFonts w:ascii="Times New Roman" w:hAnsi="Times New Roman" w:cstheme="minorBidi" w:eastAsiaTheme="minorHAnsi"/>
          <w:sz w:val="23"/>
          <w:u w:val="single"/>
        </w:rPr>
        <w:t>1 </w:t>
      </w:r>
      <w:r>
        <w:rPr>
          <w:kern w:val="2"/>
          <w:szCs w:val="22"/>
          <w:rFonts w:ascii="Symbol" w:hAnsi="Symbol" w:cstheme="minorBidi" w:eastAsiaTheme="minorHAnsi"/>
          <w:sz w:val="23"/>
          <w:u w:val="single"/>
        </w:rPr>
        <w:t></w:t>
      </w:r>
      <w:r>
        <w:rPr>
          <w:kern w:val="2"/>
          <w:szCs w:val="22"/>
          <w:rFonts w:ascii="Times New Roman" w:hAnsi="Times New Roman" w:cstheme="minorBidi" w:eastAsiaTheme="minorHAnsi"/>
          <w:sz w:val="23"/>
          <w:u w:val="single"/>
        </w:rPr>
        <w:t> </w:t>
      </w:r>
      <w:r>
        <w:rPr>
          <w:kern w:val="2"/>
          <w:szCs w:val="22"/>
          <w:rFonts w:ascii="Times New Roman" w:hAnsi="Times New Roman" w:cstheme="minorBidi" w:eastAsiaTheme="minorHAnsi"/>
          <w:i/>
          <w:sz w:val="23"/>
          <w:u w:val="single"/>
        </w:rPr>
        <w:t>r</w:t>
      </w:r>
      <w:r>
        <w:rPr>
          <w:kern w:val="2"/>
          <w:szCs w:val="22"/>
          <w:rFonts w:ascii="Symbol" w:hAnsi="Symbol" w:cstheme="minorBidi" w:eastAsiaTheme="minorHAnsi"/>
          <w:sz w:val="31"/>
          <w:u w:val="single"/>
        </w:rPr>
        <w:t></w:t>
      </w:r>
      <w:r>
        <w:rPr>
          <w:kern w:val="2"/>
          <w:szCs w:val="22"/>
          <w:rFonts w:ascii="Times New Roman" w:hAnsi="Times New Roman" w:cstheme="minorBidi" w:eastAsiaTheme="minorHAnsi"/>
          <w:i/>
          <w:sz w:val="23"/>
          <w:u w:val="single"/>
        </w:rPr>
        <w:t>QV</w:t>
      </w:r>
      <w:r>
        <w:rPr>
          <w:kern w:val="2"/>
          <w:szCs w:val="22"/>
          <w:rFonts w:ascii="Symbol" w:hAnsi="Symbol" w:cstheme="minorBidi" w:eastAsiaTheme="minorHAnsi"/>
          <w:position w:val="-14"/>
          <w:sz w:val="23"/>
        </w:rPr>
        <w:t></w:t>
      </w:r>
      <w:r>
        <w:rPr>
          <w:kern w:val="2"/>
          <w:szCs w:val="22"/>
          <w:rFonts w:ascii="Times New Roman" w:hAnsi="Times New Roman" w:cstheme="minorBidi" w:eastAsiaTheme="minorHAnsi"/>
          <w:i/>
          <w:position w:val="-14"/>
          <w:sz w:val="23"/>
        </w:rPr>
        <w:t>q v</w:t>
      </w:r>
      <w:r>
        <w:rPr>
          <w:kern w:val="2"/>
          <w:szCs w:val="22"/>
          <w:rFonts w:ascii="Times New Roman" w:hAnsi="Times New Roman" w:cstheme="minorBidi" w:eastAsiaTheme="minorHAnsi"/>
          <w:position w:val="-3"/>
          <w:sz w:val="14"/>
        </w:rPr>
        <w:t>1</w:t>
      </w:r>
      <w:r>
        <w:rPr>
          <w:kern w:val="2"/>
          <w:szCs w:val="22"/>
          <w:rFonts w:ascii="Symbol" w:hAnsi="Symbol" w:cstheme="minorBidi" w:eastAsiaTheme="minorHAnsi"/>
          <w:position w:val="-14"/>
          <w:sz w:val="23"/>
        </w:rPr>
        <w:t></w:t>
      </w:r>
      <w:r>
        <w:rPr>
          <w:kern w:val="2"/>
          <w:szCs w:val="22"/>
          <w:rFonts w:ascii="Times New Roman" w:hAnsi="Times New Roman" w:cstheme="minorBidi" w:eastAsiaTheme="minorHAnsi"/>
          <w:i/>
          <w:sz w:val="23"/>
          <w:u w:val="single"/>
        </w:rPr>
        <w:t>PH</w:t>
      </w:r>
      <w:r>
        <w:rPr>
          <w:kern w:val="2"/>
          <w:szCs w:val="22"/>
          <w:rFonts w:ascii="Symbol" w:hAnsi="Symbol" w:cstheme="minorBidi" w:eastAsiaTheme="minorHAnsi"/>
          <w:position w:val="-14"/>
          <w:sz w:val="23"/>
        </w:rPr>
        <w:t></w:t>
      </w:r>
      <w:r>
        <w:rPr>
          <w:kern w:val="2"/>
          <w:szCs w:val="22"/>
          <w:rFonts w:ascii="Times New Roman" w:hAnsi="Times New Roman" w:cstheme="minorBidi" w:eastAsiaTheme="minorHAnsi"/>
          <w:i/>
          <w:position w:val="-14"/>
          <w:sz w:val="23"/>
        </w:rPr>
        <w:t>E</w:t>
      </w:r>
      <w:r>
        <w:rPr>
          <w:kern w:val="2"/>
          <w:szCs w:val="22"/>
          <w:rFonts w:ascii="Times New Roman" w:hAnsi="Times New Roman" w:cstheme="minorBidi" w:eastAsiaTheme="minorHAnsi"/>
          <w:position w:val="-3"/>
          <w:sz w:val="14"/>
        </w:rPr>
        <w:t>1 </w:t>
      </w:r>
      <w:r>
        <w:rPr>
          <w:kern w:val="2"/>
          <w:szCs w:val="22"/>
          <w:rFonts w:ascii="Times New Roman" w:hAnsi="Times New Roman" w:cstheme="minorBidi" w:eastAsiaTheme="minorHAnsi"/>
          <w:i/>
          <w:position w:val="-14"/>
          <w:sz w:val="23"/>
        </w:rPr>
        <w:t>p</w:t>
      </w:r>
    </w:p>
    <w:p w:rsidR="0018722C">
      <w:spacing w:beforeLines="0" w:before="0" w:afterLines="0" w:after="0" w:line="440" w:lineRule="auto"/>
      <w:pPr>
        <w:sectPr w:rsidR="00556256">
          <w:type w:val="continuous"/>
          <w:pgSz w:w="11910" w:h="16840"/>
          <w:pgMar w:top="1580" w:bottom="280" w:left="1660" w:right="1660"/>
          <w:cols w:num="2" w:equalWidth="0">
            <w:col w:w="3910" w:space="40"/>
            <w:col w:w="4640"/>
          </w:cols>
        </w:sectPr>
        <w:topLinePunct/>
      </w:pPr>
    </w:p>
    <w:p w:rsidR="0018722C">
      <w:pPr>
        <w:topLinePunct/>
      </w:pPr>
      <w:r>
        <w:rPr>
          <w:rFonts w:cstheme="minorBidi" w:hAnsiTheme="minorHAnsi" w:eastAsiaTheme="minorHAnsi" w:asciiTheme="minorHAnsi" w:ascii="Times New Roman"/>
          <w:i/>
        </w:rPr>
        <w:t>C</w:t>
      </w:r>
      <w:r w:rsidRPr="00000000">
        <w:rPr>
          <w:rFonts w:cstheme="minorBidi" w:hAnsiTheme="minorHAnsi" w:eastAsiaTheme="minorHAnsi" w:asciiTheme="minorHAnsi"/>
        </w:rPr>
        <w:tab/>
      </w:r>
      <w:r>
        <w:rPr>
          <w:rFonts w:ascii="Times New Roman" w:cstheme="minorBidi" w:hAnsiTheme="minorHAnsi" w:eastAsiaTheme="minorHAnsi"/>
          <w:vertAlign w:val="superscript"/>
          /&gt;
        </w:rPr>
        <w:t>t</w:t>
      </w:r>
      <w:r w:rsidRPr="00000000">
        <w:rPr>
          <w:rFonts w:cstheme="minorBidi" w:hAnsiTheme="minorHAnsi" w:eastAsiaTheme="minorHAnsi" w:asciiTheme="minorHAnsi"/>
        </w:rPr>
        <w:tab/>
      </w:r>
      <w:r>
        <w:rPr>
          <w:rFonts w:ascii="Times New Roman" w:cstheme="minorBidi" w:hAnsiTheme="minorHAnsi" w:eastAsiaTheme="minorHAnsi"/>
          <w:i/>
        </w:rPr>
        <w:t>C</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C</w:t>
      </w:r>
      <w:r w:rsidRPr="00000000">
        <w:rPr>
          <w:rFonts w:cstheme="minorBidi" w:hAnsiTheme="minorHAnsi" w:eastAsiaTheme="minorHAnsi" w:asciiTheme="minorHAnsi"/>
        </w:rPr>
        <w:tab/>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C</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Pr>
          <w:rFonts w:ascii="Times New Roman" w:cstheme="minorBidi" w:hAnsiTheme="minorHAnsi" w:eastAsiaTheme="minorHAnsi"/>
          <w:i/>
        </w:rPr>
        <w:t xml:space="preserve">  </w:t>
      </w:r>
      <w:r>
        <w:rPr>
          <w:rFonts w:ascii="Times New Roman" w:cstheme="minorBidi" w:hAnsiTheme="minorHAnsi" w:eastAsiaTheme="minorHAnsi"/>
          <w: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C</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Times New Roman" w:hAnsi="Times New Roman" w:cstheme="minorBidi" w:eastAsiaTheme="minorHAnsi"/>
          <w:i/>
        </w:rPr>
        <w:t xml:space="preserve">     t </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660" w:right="1660"/>
          <w:cols w:num="4" w:equalWidth="0">
            <w:col w:w="3255" w:space="40"/>
            <w:col w:w="2785" w:space="39"/>
            <w:col w:w="1316" w:space="40"/>
            <w:col w:w="1115"/>
          </w:cols>
        </w:sectPr>
        <w:topLinePunct/>
      </w:pPr>
    </w:p>
    <w:p w:rsidR="0018722C">
      <w:pPr>
        <w:spacing w:line="293" w:lineRule="exact" w:before="143"/>
        <w:ind w:leftChars="0" w:left="1272" w:rightChars="0" w:right="0" w:firstLineChars="0" w:firstLine="0"/>
        <w:jc w:val="left"/>
        <w:topLinePunct/>
      </w:pPr>
      <w:bookmarkStart w:id="538568" w:name="_cwCmt12"/>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pacing w:val="-2"/>
          <w:sz w:val="24"/>
        </w:rPr>
        <w:t>2</w:t>
      </w:r>
      <w:r>
        <w:rPr>
          <w:kern w:val="2"/>
          <w:szCs w:val="22"/>
          <w:rFonts w:ascii="Times New Roman" w:hAnsi="Times New Roman" w:cstheme="minorBidi" w:eastAsiaTheme="minorHAnsi"/>
          <w:i/>
          <w:spacing w:val="-2"/>
          <w:sz w:val="24"/>
        </w:rPr>
        <w:t>W</w:t>
      </w:r>
      <w:r>
        <w:rPr>
          <w:kern w:val="2"/>
          <w:szCs w:val="22"/>
          <w:rFonts w:ascii="Times New Roman" w:hAnsi="Times New Roman" w:cstheme="minorBidi" w:eastAsiaTheme="minorHAnsi"/>
          <w:spacing w:val="-2"/>
          <w:position w:val="11"/>
          <w:sz w:val="14"/>
        </w:rPr>
        <w:t>1</w:t>
      </w:r>
      <w:r w:rsidR="001852F3">
        <w:rPr>
          <w:kern w:val="2"/>
          <w:szCs w:val="22"/>
          <w:rFonts w:ascii="Times New Roman" w:hAnsi="Times New Roman" w:cstheme="minorBidi" w:eastAsiaTheme="minorHAnsi"/>
          <w:spacing w:val="-2"/>
          <w:position w:val="11"/>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pacing w:val="-3"/>
          <w:sz w:val="31"/>
        </w:rPr>
        <w:t></w:t>
      </w:r>
      <w:r>
        <w:rPr>
          <w:kern w:val="2"/>
          <w:szCs w:val="22"/>
          <w:rFonts w:ascii="Times New Roman" w:hAnsi="Times New Roman" w:cstheme="minorBidi" w:eastAsiaTheme="minorHAnsi"/>
          <w:spacing w:val="-3"/>
          <w:sz w:val="24"/>
        </w:rPr>
        <w:t>1</w:t>
      </w:r>
      <w:r>
        <w:rPr>
          <w:kern w:val="2"/>
          <w:szCs w:val="22"/>
          <w:rFonts w:ascii="Symbol" w:hAnsi="Symbol" w:cstheme="minorBidi" w:eastAsiaTheme="minorHAnsi"/>
          <w:spacing w:val="-3"/>
          <w:sz w:val="24"/>
        </w:rPr>
        <w:t></w:t>
      </w:r>
      <w:r>
        <w:rPr>
          <w:kern w:val="2"/>
          <w:szCs w:val="22"/>
          <w:rFonts w:ascii="Times New Roman" w:hAnsi="Times New Roman" w:cstheme="minorBidi" w:eastAsiaTheme="minorHAnsi"/>
          <w:i/>
          <w:spacing w:val="3"/>
          <w:sz w:val="24"/>
        </w:rPr>
        <w:t>r</w:t>
      </w:r>
      <w:r>
        <w:rPr>
          <w:kern w:val="2"/>
          <w:szCs w:val="22"/>
          <w:rFonts w:ascii="Symbol" w:hAnsi="Symbol" w:cstheme="minorBidi" w:eastAsiaTheme="minorHAnsi"/>
          <w:spacing w:val="3"/>
          <w:sz w:val="31"/>
        </w:rPr>
        <w:t></w:t>
      </w:r>
      <w:r>
        <w:rPr>
          <w:kern w:val="2"/>
          <w:szCs w:val="22"/>
          <w:rFonts w:ascii="Symbol" w:hAnsi="Symbol" w:cstheme="minorBidi" w:eastAsiaTheme="minorHAnsi"/>
          <w:spacing w:val="3"/>
          <w:sz w:val="24"/>
        </w:rPr>
        <w:t></w:t>
      </w:r>
      <w:r>
        <w:rPr>
          <w:kern w:val="2"/>
          <w:szCs w:val="22"/>
          <w:rFonts w:ascii="Times New Roman" w:hAnsi="Times New Roman" w:cstheme="minorBidi" w:eastAsiaTheme="minorHAnsi"/>
          <w:i/>
          <w:spacing w:val="-3"/>
          <w:position w:val="15"/>
          <w:sz w:val="24"/>
        </w:rPr>
        <w:t>PV</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0"/>
          <w:sz w:val="24"/>
        </w:rPr>
        <w:t xml:space="preserve"> </w:t>
      </w:r>
      <w:r>
        <w:rPr>
          <w:kern w:val="2"/>
          <w:szCs w:val="22"/>
          <w:rFonts w:ascii="Times New Roman" w:hAnsi="Times New Roman" w:cstheme="minorBidi" w:eastAsiaTheme="minorHAnsi"/>
          <w:i/>
          <w:sz w:val="24"/>
        </w:rPr>
        <w:t>p</w:t>
      </w:r>
      <w:bookmarkEnd w:id="538568"/>
    </w:p>
    <w:p w:rsidR="0018722C">
      <w:pPr>
        <w:pStyle w:val="aff7"/>
        <w:topLinePunct/>
      </w:pPr>
      <w:r>
        <w:rPr>
          <w:rFonts w:ascii="Times New Roman"/>
          <w:sz w:val="2"/>
        </w:rPr>
        <w:pict>
          <v:group style="width:18.150pt;height:.5pt;mso-position-horizontal-relative:char;mso-position-vertical-relative:line" coordorigin="0,0" coordsize="363,10">
            <v:line style="position:absolute" from="0,5" to="363,5" stroked="true" strokeweight=".484138pt" strokecolor="#000000">
              <v:stroke dashstyle="solid"/>
            </v:line>
          </v:group>
        </w:pict>
      </w:r>
      <w:r/>
    </w:p>
    <w:p w:rsidR="0018722C">
      <w:pPr>
        <w:pStyle w:val="affff1"/>
        <w:spacing w:line="293" w:lineRule="exact" w:before="143"/>
        <w:ind w:leftChars="0" w:left="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sz w:val="31"/>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31"/>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5"/>
          <w:sz w:val="24"/>
        </w:rPr>
        <w:t>QV</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q</w:t>
      </w:r>
      <w:r>
        <w:rPr>
          <w:kern w:val="2"/>
          <w:szCs w:val="22"/>
          <w:rFonts w:ascii="Symbol" w:hAnsi="Symbol" w:cstheme="minorBidi" w:eastAsiaTheme="minorHAnsi"/>
          <w:sz w:val="24"/>
        </w:rPr>
        <w:t></w:t>
      </w:r>
      <w:r>
        <w:rPr>
          <w:kern w:val="2"/>
          <w:szCs w:val="22"/>
          <w:rFonts w:ascii="Symbol" w:hAnsi="Symbol" w:cstheme="minorBidi" w:eastAsiaTheme="minorHAnsi"/>
          <w:sz w:val="31"/>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31"/>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5"/>
          <w:sz w:val="24"/>
        </w:rPr>
        <w:t>QV</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q v</w:t>
      </w:r>
      <w:r>
        <w:rPr>
          <w:kern w:val="2"/>
          <w:szCs w:val="22"/>
          <w:rFonts w:ascii="Times New Roman" w:hAnsi="Times New Roman" w:cstheme="minorBidi" w:eastAsiaTheme="minorHAnsi"/>
          <w:position w:val="11"/>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5"/>
          <w:sz w:val="24"/>
        </w:rPr>
        <w:t>PV</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position w:val="11"/>
          <w:sz w:val="14"/>
        </w:rPr>
        <w:t xml:space="preserve">1 </w:t>
      </w:r>
      <w:r>
        <w:rPr>
          <w:kern w:val="2"/>
          <w:szCs w:val="22"/>
          <w:rFonts w:ascii="Times New Roman" w:hAnsi="Times New Roman" w:cstheme="minorBidi" w:eastAsiaTheme="minorHAnsi"/>
          <w:i/>
          <w:sz w:val="24"/>
        </w:rPr>
        <w:t>p</w:t>
      </w:r>
    </w:p>
    <w:p w:rsidR="0018722C">
      <w:pPr>
        <w:pStyle w:val="aff7"/>
        <w:topLinePunct/>
      </w:pPr>
      <w:r>
        <w:rPr>
          <w:kern w:val="2"/>
          <w:sz w:val="2"/>
          <w:szCs w:val="22"/>
          <w:rFonts w:cstheme="minorBidi" w:hAnsiTheme="minorHAnsi" w:eastAsiaTheme="minorHAnsi" w:asciiTheme="minorHAnsi" w:ascii="Times New Roman"/>
        </w:rPr>
        <w:pict>
          <v:group style="width:18.7pt;height:.5pt;mso-position-horizontal-relative:char;mso-position-vertical-relative:line" coordorigin="0,0" coordsize="374,10">
            <v:line style="position:absolute" from="0,5" to="374,5" stroked="true" strokeweight=".484138pt" strokecolor="#000000">
              <v:stroke dashstyle="solid"/>
            </v:line>
          </v:group>
        </w:pict>
      </w:r>
      <w:r>
        <w:rPr>
          <w:kern w:val="2"/>
          <w:szCs w:val="22"/>
          <w:rFonts w:ascii="Times New Roman" w:cstheme="minorBidi" w:hAnsiTheme="minorHAnsi" w:eastAsiaTheme="minorHAnsi"/>
          <w:sz w:val="2"/>
        </w:rPr>
        <w:pict>
          <v:group style="width:18.7pt;height:.5pt;mso-position-horizontal-relative:char;mso-position-vertical-relative:line" coordorigin="0,0" coordsize="374,10">
            <v:line style="position:absolute" from="0,5" to="373,5" stroked="true" strokeweight=".484138pt" strokecolor="#000000">
              <v:stroke dashstyle="solid"/>
            </v:line>
          </v:group>
        </w:pict>
      </w:r>
      <w:r>
        <w:rPr>
          <w:kern w:val="2"/>
          <w:szCs w:val="22"/>
          <w:rFonts w:ascii="Times New Roman" w:cstheme="minorBidi" w:hAnsiTheme="minorHAnsi" w:eastAsiaTheme="minorHAnsi"/>
          <w:sz w:val="2"/>
        </w:rPr>
        <w:pict>
          <v:group style="width:18.150pt;height:.5pt;mso-position-horizontal-relative:char;mso-position-vertical-relative:line" coordorigin="0,0" coordsize="363,10">
            <v:line style="position:absolute" from="0,5" to="363,5" stroked="true" strokeweight=".484138pt" strokecolor="#000000">
              <v:stroke dashstyle="solid"/>
            </v:line>
          </v:group>
        </w:pict>
      </w:r>
    </w:p>
    <w:p w:rsidR="0018722C">
      <w:spacing w:beforeLines="0" w:before="0" w:afterLines="0" w:after="0" w:line="440" w:lineRule="auto"/>
      <w:pPr>
        <w:sectPr w:rsidR="00556256">
          <w:type w:val="continuous"/>
          <w:pgSz w:w="11910" w:h="16840"/>
          <w:pgMar w:top="1580" w:bottom="280" w:left="1660" w:right="1660"/>
          <w:cols w:num="2" w:equalWidth="0">
            <w:col w:w="3337" w:space="40"/>
            <w:col w:w="5213"/>
          </w:cols>
        </w:sectPr>
        <w:topLinePunct/>
      </w:pPr>
    </w:p>
    <w:p w:rsidR="0018722C">
      <w:pPr>
        <w:pStyle w:val="affff1"/>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i/>
        </w:rPr>
        <w:t>C</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r w:rsidRPr="00000000">
        <w:rPr>
          <w:rFonts w:cstheme="minorBidi" w:hAnsiTheme="minorHAnsi" w:eastAsiaTheme="minorHAnsi" w:asciiTheme="minorHAnsi"/>
        </w:rPr>
        <w:tab/>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C</w:t>
      </w:r>
      <w:r w:rsidRPr="00000000">
        <w:rPr>
          <w:rFonts w:cstheme="minorBidi" w:hAnsiTheme="minorHAnsi" w:eastAsiaTheme="minorHAnsi" w:asciiTheme="minorHAnsi"/>
        </w:rPr>
        <w:tab/>
      </w:r>
      <w:r>
        <w:rPr>
          <w:rFonts w:ascii="Times New Roman" w:cstheme="minorBidi" w:hAnsiTheme="minorHAnsi" w:eastAsiaTheme="minorHAnsi"/>
          <w:i/>
        </w:rPr>
        <w:t>t</w:t>
      </w:r>
      <w:r w:rsidR="001852F3">
        <w:rPr>
          <w:rFonts w:ascii="Times New Roman" w:cstheme="minorBidi" w:hAnsiTheme="minorHAnsi" w:eastAsiaTheme="minorHAnsi"/>
          <w:i/>
        </w:rPr>
        <w:t xml:space="preserve"> </w:t>
      </w:r>
      <w:r>
        <w:rPr>
          <w:rFonts w:ascii="Times New Roman" w:cstheme="minorBidi" w:hAnsiTheme="minorHAnsi" w:eastAsiaTheme="minorHAnsi"/>
          <w:i/>
        </w:rPr>
        <w:t>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C</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Times New Roman" w:hAnsi="Times New Roman" w:cstheme="minorBidi" w:eastAsiaTheme="minorHAnsi"/>
          <w:i/>
        </w:rPr>
        <w:t xml:space="preserve">     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660" w:right="1660"/>
          <w:cols w:num="3" w:equalWidth="0">
            <w:col w:w="3372" w:space="40"/>
            <w:col w:w="3774" w:space="39"/>
            <w:col w:w="1365"/>
          </w:cols>
        </w:sectPr>
        <w:topLinePunct/>
      </w:pPr>
    </w:p>
    <w:p w:rsidR="0018722C">
      <w:pPr>
        <w:spacing w:line="294" w:lineRule="exact" w:before="137"/>
        <w:ind w:leftChars="0" w:left="1272"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pacing w:val="-2"/>
          <w:sz w:val="24"/>
        </w:rPr>
        <w:t>2</w:t>
      </w:r>
      <w:r>
        <w:rPr>
          <w:kern w:val="2"/>
          <w:szCs w:val="22"/>
          <w:rFonts w:ascii="Times New Roman" w:hAnsi="Times New Roman" w:cstheme="minorBidi" w:eastAsiaTheme="minorHAnsi"/>
          <w:i/>
          <w:spacing w:val="-2"/>
          <w:sz w:val="24"/>
        </w:rPr>
        <w:t>W</w:t>
      </w:r>
      <w:r>
        <w:rPr>
          <w:kern w:val="2"/>
          <w:szCs w:val="22"/>
          <w:rFonts w:ascii="Times New Roman" w:hAnsi="Times New Roman" w:cstheme="minorBidi" w:eastAsiaTheme="minorHAnsi"/>
          <w:spacing w:val="-2"/>
          <w:position w:val="11"/>
          <w:sz w:val="14"/>
        </w:rPr>
        <w:t>1</w:t>
      </w:r>
      <w:r>
        <w:rPr>
          <w:kern w:val="2"/>
          <w:szCs w:val="22"/>
          <w:rFonts w:ascii="Symbol" w:hAnsi="Symbol" w:cstheme="minorBidi" w:eastAsiaTheme="minorHAnsi"/>
          <w:sz w:val="24"/>
        </w:rPr>
        <w:t></w:t>
      </w:r>
      <w:r>
        <w:rPr>
          <w:kern w:val="2"/>
          <w:szCs w:val="22"/>
          <w:rFonts w:ascii="Symbol" w:hAnsi="Symbol" w:cstheme="minorBidi" w:eastAsiaTheme="minorHAnsi"/>
          <w:spacing w:val="-4"/>
          <w:sz w:val="31"/>
        </w:rPr>
        <w:t></w:t>
      </w:r>
      <w:r>
        <w:rPr>
          <w:kern w:val="2"/>
          <w:szCs w:val="22"/>
          <w:rFonts w:ascii="Times New Roman" w:hAnsi="Times New Roman" w:cstheme="minorBidi" w:eastAsiaTheme="minorHAnsi"/>
          <w:spacing w:val="-4"/>
          <w:sz w:val="24"/>
        </w:rPr>
        <w:t>1</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i/>
          <w:spacing w:val="4"/>
          <w:sz w:val="24"/>
        </w:rPr>
        <w:t>r</w:t>
      </w:r>
      <w:r>
        <w:rPr>
          <w:kern w:val="2"/>
          <w:szCs w:val="22"/>
          <w:rFonts w:ascii="Symbol" w:hAnsi="Symbol" w:cstheme="minorBidi" w:eastAsiaTheme="minorHAnsi"/>
          <w:spacing w:val="4"/>
          <w:sz w:val="31"/>
        </w:rPr>
        <w:t></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position w:val="15"/>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
          <w:sz w:val="24"/>
        </w:rPr>
        <w:t xml:space="preserve"> </w:t>
      </w:r>
      <w:r>
        <w:rPr>
          <w:kern w:val="2"/>
          <w:szCs w:val="22"/>
          <w:rFonts w:ascii="Times New Roman" w:hAnsi="Times New Roman" w:cstheme="minorBidi" w:eastAsiaTheme="minorHAnsi"/>
          <w:i/>
          <w:sz w:val="24"/>
        </w:rPr>
        <w:t>p</w:t>
      </w:r>
    </w:p>
    <w:p w:rsidR="0018722C">
      <w:pPr>
        <w:pStyle w:val="aff7"/>
        <w:topLinePunct/>
      </w:pPr>
      <w:r>
        <w:rPr>
          <w:rFonts w:ascii="Times New Roman"/>
          <w:sz w:val="2"/>
        </w:rPr>
        <w:pict>
          <v:group style="width:6.75pt;height:.5pt;mso-position-horizontal-relative:char;mso-position-vertical-relative:line" coordorigin="0,0" coordsize="135,10">
            <v:line style="position:absolute" from="0,5" to="134,5" stroked="true" strokeweight=".483351pt" strokecolor="#000000">
              <v:stroke dashstyle="solid"/>
            </v:line>
          </v:group>
        </w:pict>
      </w:r>
      <w:r/>
    </w:p>
    <w:p w:rsidR="0018722C">
      <w:pPr>
        <w:pStyle w:val="affff1"/>
        <w:spacing w:line="294" w:lineRule="exact" w:before="137"/>
        <w:ind w:leftChars="0" w:left="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spacing w:val="-4"/>
          <w:sz w:val="31"/>
        </w:rPr>
        <w:t></w:t>
      </w:r>
      <w:r>
        <w:rPr>
          <w:kern w:val="2"/>
          <w:szCs w:val="22"/>
          <w:rFonts w:ascii="Times New Roman" w:hAnsi="Times New Roman" w:cstheme="minorBidi" w:eastAsiaTheme="minorHAnsi"/>
          <w:spacing w:val="-4"/>
          <w:sz w:val="24"/>
        </w:rPr>
        <w:t>1</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i/>
          <w:spacing w:val="4"/>
          <w:sz w:val="24"/>
        </w:rPr>
        <w:t>R</w:t>
      </w:r>
      <w:r>
        <w:rPr>
          <w:kern w:val="2"/>
          <w:szCs w:val="22"/>
          <w:rFonts w:ascii="Symbol" w:hAnsi="Symbol" w:cstheme="minorBidi" w:eastAsiaTheme="minorHAnsi"/>
          <w:spacing w:val="4"/>
          <w:sz w:val="31"/>
        </w:rPr>
        <w:t></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spacing w:val="32"/>
          <w:sz w:val="24"/>
        </w:rPr>
        <w:t xml:space="preserve"> </w:t>
      </w:r>
      <w:r>
        <w:rPr>
          <w:kern w:val="2"/>
          <w:szCs w:val="22"/>
          <w:rFonts w:ascii="Times New Roman" w:hAnsi="Times New Roman" w:cstheme="minorBidi" w:eastAsiaTheme="minorHAnsi"/>
          <w:position w:val="15"/>
          <w:sz w:val="24"/>
        </w:rPr>
        <w:t>1</w:t>
      </w:r>
    </w:p>
    <w:p w:rsidR="0018722C">
      <w:pPr>
        <w:spacing w:line="294" w:lineRule="exact" w:before="137"/>
        <w:ind w:leftChars="0" w:left="1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Q</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31"/>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31"/>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position w:val="15"/>
          <w:sz w:val="24"/>
        </w:rPr>
        <w:t>1</w:t>
      </w:r>
    </w:p>
    <w:p w:rsidR="0018722C">
      <w:pPr>
        <w:spacing w:line="294" w:lineRule="exact" w:before="137"/>
        <w:ind w:leftChars="0" w:left="1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Q</w:t>
      </w:r>
      <w:r>
        <w:rPr>
          <w:kern w:val="2"/>
          <w:szCs w:val="22"/>
          <w:rFonts w:ascii="Times New Roman" w:hAnsi="Times New Roman" w:cstheme="minorBidi" w:eastAsiaTheme="minorHAnsi"/>
          <w:i/>
          <w:w w:val="105"/>
          <w:sz w:val="24"/>
        </w:rPr>
        <w:t xml:space="preserve"> v</w:t>
      </w:r>
      <w:r>
        <w:rPr>
          <w:kern w:val="2"/>
          <w:szCs w:val="22"/>
          <w:rFonts w:ascii="Times New Roman" w:hAnsi="Times New Roman" w:cstheme="minorBidi" w:eastAsiaTheme="minorHAnsi"/>
          <w:w w:val="105"/>
          <w:position w:val="11"/>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position w:val="15"/>
          <w:sz w:val="2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E</w:t>
      </w:r>
      <w:r>
        <w:rPr>
          <w:kern w:val="2"/>
          <w:szCs w:val="22"/>
          <w:rFonts w:ascii="Times New Roman" w:hAnsi="Times New Roman" w:cstheme="minorBidi" w:eastAsiaTheme="minorHAnsi"/>
          <w:w w:val="105"/>
          <w:position w:val="11"/>
          <w:sz w:val="14"/>
        </w:rPr>
        <w:t xml:space="preserve">1 </w:t>
      </w:r>
      <w:r>
        <w:rPr>
          <w:kern w:val="2"/>
          <w:szCs w:val="22"/>
          <w:rFonts w:ascii="Times New Roman" w:hAnsi="Times New Roman" w:cstheme="minorBidi" w:eastAsiaTheme="minorHAnsi"/>
          <w:i/>
          <w:w w:val="105"/>
          <w:sz w:val="24"/>
        </w:rPr>
        <w:t>p</w:t>
      </w:r>
    </w:p>
    <w:p w:rsidR="0018722C">
      <w:pPr>
        <w:pStyle w:val="aff7"/>
        <w:topLinePunct/>
      </w:pPr>
      <w:r>
        <w:rPr>
          <w:rFonts w:ascii="Times New Roman"/>
          <w:sz w:val="2"/>
        </w:rPr>
        <w:pict>
          <v:group style="width:6.7pt;height:.5pt;mso-position-horizontal-relative:char;mso-position-vertical-relative:line" coordorigin="0,0" coordsize="134,10">
            <v:line style="position:absolute" from="0,5" to="133,5" stroked="true" strokeweight=".483351pt" strokecolor="#000000">
              <v:stroke dashstyle="solid"/>
            </v:line>
          </v:group>
        </w:pict>
      </w:r>
      <w:r/>
    </w:p>
    <w:p w:rsidR="0018722C">
      <w:spacing w:beforeLines="0" w:before="0" w:afterLines="0" w:after="0" w:line="440" w:lineRule="auto"/>
      <w:pPr>
        <w:sectPr w:rsidR="00556256">
          <w:type w:val="continuous"/>
          <w:pgSz w:w="11910" w:h="16840"/>
          <w:pgMar w:top="1580" w:bottom="280" w:left="1660" w:right="1660"/>
          <w:cols w:num="4" w:equalWidth="0">
            <w:col w:w="3109" w:space="40"/>
            <w:col w:w="1177" w:space="39"/>
            <w:col w:w="1572" w:space="39"/>
            <w:col w:w="2614"/>
          </w:cols>
        </w:sectPr>
        <w:topLinePunct/>
      </w:pPr>
    </w:p>
    <w:p w:rsidR="0018722C">
      <w:pPr>
        <w:pStyle w:val="affff1"/>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i/>
        </w:rPr>
        <w:t>r</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pStyle w:val="aff7"/>
        <w:topLinePunct/>
      </w:pPr>
      <w:r>
        <w:br w:type="column"/>
      </w:r>
      <w:r>
        <w:rPr>
          <w:rFonts w:ascii="Times New Roman"/>
          <w:sz w:val="2"/>
        </w:rPr>
        <w:pict>
          <v:group style="width:21.15pt;height:.5pt;mso-position-horizontal-relative:char;mso-position-vertical-relative:line" coordorigin="0,0" coordsize="423,10">
            <v:line style="position:absolute" from="0,5" to="423,5" stroked="true" strokeweight=".483351pt" strokecolor="#000000">
              <v:stroke dashstyle="solid"/>
            </v:line>
          </v:group>
        </w:pict>
      </w:r>
      <w:r/>
    </w:p>
    <w:p w:rsidR="0018722C">
      <w:pPr>
        <w:pStyle w:val="affff1"/>
        <w:topLinePunct/>
      </w:pPr>
      <w:bookmarkStart w:id="538569" w:name="_cwCmt13"/>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r</w:t>
      </w:r>
      <w:r w:rsidRPr="00000000">
        <w:rPr>
          <w:rFonts w:cstheme="minorBidi" w:hAnsiTheme="minorHAnsi" w:eastAsiaTheme="minorHAnsi" w:asciiTheme="minorHAnsi"/>
        </w:rPr>
        <w:tab/>
      </w:r>
      <w:r>
        <w:rPr>
          <w:rFonts w:ascii="Times New Roman" w:hAnsi="Times New Roman" w:cstheme="minorBidi" w:eastAsiaTheme="minorHAnsi"/>
          <w:vertAlign w:val="superscript"/>
          /&gt;
        </w:rPr>
        <w:t>t</w:t>
      </w:r>
      <w:bookmarkEnd w:id="538569"/>
    </w:p>
    <w:p w:rsidR="0018722C">
      <w:pPr>
        <w:pStyle w:val="aff7"/>
        <w:topLinePunct/>
      </w:pPr>
      <w:r>
        <w:br w:type="column"/>
      </w:r>
      <w:r>
        <w:rPr>
          <w:rFonts w:ascii="Times New Roman"/>
          <w:sz w:val="2"/>
        </w:rPr>
        <w:pict>
          <v:group style="width:21.15pt;height:.5pt;mso-position-horizontal-relative:char;mso-position-vertical-relative:line" coordorigin="0,0" coordsize="423,10">
            <v:line style="position:absolute" from="0,5" to="422,5" stroked="true" strokeweight=".483351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R</w:t>
      </w:r>
      <w:r w:rsidRPr="00000000">
        <w:rPr>
          <w:rFonts w:cstheme="minorBidi" w:hAnsiTheme="minorHAnsi" w:eastAsiaTheme="minorHAnsi" w:asciiTheme="minorHAnsi"/>
        </w:rPr>
        <w:tab/>
      </w:r>
      <w:r>
        <w:rPr>
          <w:rFonts w:ascii="Times New Roman" w:hAnsi="Times New Roman" w:cstheme="minorBidi" w:eastAsiaTheme="minorHAnsi"/>
          <w:vertAlign w:val="superscript"/>
          /&gt;
        </w:rPr>
        <w:t>t</w:t>
      </w:r>
      <w:r w:rsidR="001852F3">
        <w:rPr>
          <w:rFonts w:ascii="Times New Roman" w:hAnsi="Times New Roman" w:cstheme="minorBidi" w:eastAsiaTheme="minorHAnsi"/>
          <w:vertAlign w:val="superscript"/>
          /&gt;
        </w:rPr>
        <w:t xml:space="preserve"> </w:t>
      </w:r>
      <w:r>
        <w:rPr>
          <w:rFonts w:ascii="Times New Roman" w:hAnsi="Times New Roman" w:cstheme="minorBidi" w:eastAsiaTheme="minorHAnsi"/>
          <w:vertAlign w:val="superscript"/>
          /&gt;
        </w:rPr>
        <w:t xml:space="preserve"> </w:t>
      </w:r>
      <w:r>
        <w:rPr>
          <w:rFonts w:ascii="Times New Roman" w:hAnsi="Times New Roman" w:cstheme="minorBidi" w:eastAsiaTheme="minorHAnsi"/>
          <w:vertAlign w:val="superscript"/>
          /&gt;
        </w:rPr>
        <w:t>t</w:t>
      </w:r>
      <w:r w:rsidRPr="00000000">
        <w:rPr>
          <w:rFonts w:cstheme="minorBidi" w:hAnsiTheme="minorHAnsi" w:eastAsiaTheme="minorHAnsi" w:asciiTheme="minorHAnsi"/>
        </w:rPr>
        <w:tab/>
      </w:r>
      <w:r>
        <w:rPr>
          <w:rFonts w:ascii="Times New Roman" w:hAnsi="Times New Roman" w:cstheme="minorBidi" w:eastAsiaTheme="minorHAnsi"/>
          <w:i/>
        </w:rPr>
        <w:t>r</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Times New Roman" w:hAnsi="Times New Roman" w:cstheme="minorBidi" w:eastAsiaTheme="minorHAnsi"/>
          <w:i/>
        </w:rPr>
        <w:t xml:space="preserve">     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660" w:right="1660"/>
          <w:cols w:num="4" w:equalWidth="0">
            <w:col w:w="3144" w:space="40"/>
            <w:col w:w="1576" w:space="39"/>
            <w:col w:w="2111" w:space="39"/>
            <w:col w:w="1641"/>
          </w:cols>
        </w:sectPr>
        <w:topLinePunct/>
      </w:pPr>
    </w:p>
    <w:p w:rsidR="0018722C">
      <w:pPr>
        <w:spacing w:line="311" w:lineRule="exact" w:before="125" w:after="16"/>
        <w:ind w:leftChars="0" w:left="1272" w:rightChars="0" w:right="0" w:firstLineChars="0" w:firstLine="0"/>
        <w:jc w:val="left"/>
        <w:topLinePunct/>
      </w:pPr>
      <w:bookmarkStart w:id="538570" w:name="_cwCmt14"/>
      <w:r>
        <w:rPr>
          <w:kern w:val="2"/>
          <w:sz w:val="24"/>
          <w:szCs w:val="22"/>
          <w:rFonts w:cstheme="minorBidi" w:hAnsiTheme="minorHAnsi" w:eastAsiaTheme="minorHAnsi" w:asciiTheme="minorHAnsi" w:ascii="Symbol" w:hAnsi="Symbol"/>
          <w:w w:val="105"/>
        </w:rPr>
        <w:t></w:t>
      </w:r>
      <w:r w:rsidR="001852F3">
        <w:rPr>
          <w:kern w:val="2"/>
          <w:szCs w:val="22"/>
          <w:rFonts w:ascii="Times New Roman" w:hAnsi="Times New Roman" w:cstheme="minorBidi" w:eastAsiaTheme="minorHAnsi"/>
          <w:w w:val="105"/>
          <w:sz w:val="24"/>
        </w:rPr>
        <w:t xml:space="preserve">2</w:t>
      </w:r>
      <w:r>
        <w:rPr>
          <w:kern w:val="2"/>
          <w:szCs w:val="22"/>
          <w:rFonts w:ascii="Times New Roman" w:hAnsi="Times New Roman" w:cstheme="minorBidi" w:eastAsiaTheme="minorHAnsi"/>
          <w:i/>
          <w:w w:val="105"/>
          <w:sz w:val="24"/>
        </w:rPr>
        <w:t>W</w:t>
      </w:r>
      <w:r>
        <w:rPr>
          <w:kern w:val="2"/>
          <w:szCs w:val="22"/>
          <w:rFonts w:ascii="Times New Roman" w:hAnsi="Times New Roman" w:cstheme="minorBidi" w:eastAsiaTheme="minorHAnsi"/>
          <w:w w:val="105"/>
          <w:position w:val="11"/>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position w:val="15"/>
          <w:sz w:val="24"/>
        </w:rPr>
        <w:t>1</w:t>
      </w:r>
      <w:r>
        <w:rPr>
          <w:kern w:val="2"/>
          <w:szCs w:val="22"/>
          <w:rFonts w:ascii="Symbol" w:hAnsi="Symbol" w:cstheme="minorBidi" w:eastAsiaTheme="minorHAnsi"/>
          <w:w w:val="105"/>
          <w:position w:val="15"/>
          <w:sz w:val="24"/>
        </w:rPr>
        <w:t></w:t>
      </w:r>
      <w:r>
        <w:rPr>
          <w:kern w:val="2"/>
          <w:szCs w:val="22"/>
          <w:rFonts w:ascii="Times New Roman" w:hAnsi="Times New Roman" w:cstheme="minorBidi" w:eastAsiaTheme="minorHAnsi"/>
          <w:i/>
          <w:w w:val="105"/>
          <w:position w:val="15"/>
          <w:sz w:val="24"/>
        </w:rPr>
        <w:t>r</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p</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q</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q v</w:t>
      </w:r>
      <w:r>
        <w:rPr>
          <w:kern w:val="2"/>
          <w:szCs w:val="22"/>
          <w:rFonts w:ascii="Times New Roman" w:hAnsi="Times New Roman" w:cstheme="minorBidi" w:eastAsiaTheme="minorHAnsi"/>
          <w:w w:val="105"/>
          <w:position w:val="11"/>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position w:val="15"/>
          <w:sz w:val="2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E</w:t>
      </w:r>
      <w:r>
        <w:rPr>
          <w:kern w:val="2"/>
          <w:szCs w:val="22"/>
          <w:rFonts w:ascii="Times New Roman" w:hAnsi="Times New Roman" w:cstheme="minorBidi" w:eastAsiaTheme="minorHAnsi"/>
          <w:w w:val="105"/>
          <w:position w:val="11"/>
          <w:sz w:val="14"/>
        </w:rPr>
        <w:t xml:space="preserve">1 </w:t>
      </w:r>
      <w:r>
        <w:rPr>
          <w:kern w:val="2"/>
          <w:szCs w:val="22"/>
          <w:rFonts w:ascii="Times New Roman" w:hAnsi="Times New Roman" w:cstheme="minorBidi" w:eastAsiaTheme="minorHAnsi"/>
          <w:i/>
          <w:w w:val="105"/>
          <w:sz w:val="24"/>
        </w:rPr>
        <w:t>p</w:t>
      </w:r>
      <w:bookmarkEnd w:id="538570"/>
    </w:p>
    <w:p w:rsidR="0018722C">
      <w:pPr>
        <w:pStyle w:val="aff7"/>
        <w:topLinePunct/>
      </w:pPr>
      <w:r>
        <w:rPr>
          <w:kern w:val="2"/>
          <w:sz w:val="2"/>
          <w:szCs w:val="22"/>
          <w:rFonts w:cstheme="minorBidi" w:hAnsiTheme="minorHAnsi" w:eastAsiaTheme="minorHAnsi" w:asciiTheme="minorHAnsi" w:ascii="Times New Roman"/>
        </w:rPr>
        <w:pict>
          <v:group style="width:21.15pt;height:.5pt;mso-position-horizontal-relative:char;mso-position-vertical-relative:line" coordorigin="0,0" coordsize="423,10">
            <v:line style="position:absolute" from="0,5" to="423,5" stroked="true" strokeweight=".484127pt" strokecolor="#000000">
              <v:stroke dashstyle="solid"/>
            </v:line>
          </v:group>
        </w:pict>
      </w:r>
      <w:r>
        <w:rPr>
          <w:kern w:val="2"/>
          <w:szCs w:val="22"/>
          <w:rFonts w:ascii="Times New Roman" w:cstheme="minorBidi" w:hAnsiTheme="minorHAnsi" w:eastAsiaTheme="minorHAnsi"/>
          <w:sz w:val="2"/>
        </w:rPr>
        <w:pict>
          <v:group style="width:6.7pt;height:.5pt;mso-position-horizontal-relative:char;mso-position-vertical-relative:line" coordorigin="0,0" coordsize="134,10">
            <v:line style="position:absolute" from="0,5" to="134,5" stroked="true" strokeweight=".484127pt" strokecolor="#000000">
              <v:stroke dashstyle="solid"/>
            </v:line>
          </v:group>
        </w:pict>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i/>
        </w:rPr>
        <w:t>r</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001852F3">
        <w:t xml:space="preserve"> </w:t>
      </w:r>
      <w:r>
        <w:rPr>
          <w:rFonts w:ascii="Times New Roman" w:hAnsi="Times New Roman" w:cstheme="minorBidi" w:eastAsiaTheme="minorHAnsi"/>
          <w:i/>
        </w:rPr>
        <w:t xml:space="preserve"> </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i/>
        </w:rPr>
        <w:t>r</w:t>
      </w:r>
      <w:r w:rsidRPr="00000000">
        <w:rPr>
          <w:rFonts w:cstheme="minorBidi" w:hAnsiTheme="minorHAnsi" w:eastAsiaTheme="minorHAnsi" w:asciiTheme="minorHAnsi"/>
        </w:rPr>
        <w:tab/>
      </w:r>
      <w:r>
        <w:rPr>
          <w:rFonts w:ascii="Times New Roman" w:hAnsi="Times New Roman" w:cstheme="minorBidi" w:eastAsiaTheme="minorHAnsi"/>
          <w:i/>
        </w:rPr>
        <w:t>t     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660" w:right="1660"/>
        </w:sectPr>
        <w:topLinePunct/>
      </w:pPr>
    </w:p>
    <w:p w:rsidR="0018722C">
      <w:pPr>
        <w:spacing w:line="28" w:lineRule="exact" w:before="0"/>
        <w:ind w:leftChars="0" w:left="1272"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spacing w:val="-2"/>
          <w:w w:val="105"/>
          <w:sz w:val="24"/>
        </w:rPr>
        <w:t>2</w:t>
      </w:r>
      <w:r>
        <w:rPr>
          <w:kern w:val="2"/>
          <w:szCs w:val="22"/>
          <w:rFonts w:ascii="Times New Roman" w:hAnsi="Times New Roman" w:cstheme="minorBidi" w:eastAsiaTheme="minorHAnsi"/>
          <w:i/>
          <w:spacing w:val="-2"/>
          <w:w w:val="105"/>
          <w:sz w:val="24"/>
        </w:rPr>
        <w:t>W</w:t>
      </w:r>
      <w:r>
        <w:rPr>
          <w:kern w:val="2"/>
          <w:szCs w:val="22"/>
          <w:rFonts w:ascii="Times New Roman" w:hAnsi="Times New Roman" w:cstheme="minorBidi" w:eastAsiaTheme="minorHAnsi"/>
          <w:spacing w:val="-2"/>
          <w:w w:val="105"/>
          <w:position w:val="11"/>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5"/>
          <w:w w:val="105"/>
          <w:sz w:val="24"/>
        </w:rPr>
        <w:t xml:space="preserve"> </w:t>
      </w:r>
      <w:r>
        <w:rPr>
          <w:kern w:val="2"/>
          <w:szCs w:val="22"/>
          <w:rFonts w:ascii="Times New Roman" w:hAnsi="Times New Roman" w:cstheme="minorBidi" w:eastAsiaTheme="minorHAnsi"/>
          <w:i/>
          <w:w w:val="105"/>
          <w:sz w:val="24"/>
        </w:rPr>
        <w:t>q</w:t>
      </w:r>
    </w:p>
    <w:p w:rsidR="0018722C">
      <w:pPr>
        <w:pStyle w:val="cw25"/>
        <w:topLinePunct/>
      </w:pPr>
      <w:r>
        <w:rPr>
          <w:i/>
        </w:rPr>
        <w:t/>
      </w:r>
      <w:r>
        <w:rPr>
          <w:i/>
        </w:rPr>
        <w:t>Q</w:t>
      </w:r>
      <w:r>
        <w:rPr>
          <w:i/>
        </w:rPr>
        <w:t xml:space="preserve"> v</w:t>
      </w:r>
      <w:r>
        <w:t>1</w:t>
      </w:r>
      <w:r>
        <w:t xml:space="preserve"> </w:t>
      </w:r>
      <w:r>
        <w:rPr>
          <w:rFonts w:ascii="Symbol" w:hAnsi="Symbol"/>
        </w:rPr>
        <w:t></w:t>
      </w:r>
    </w:p>
    <w:p w:rsidR="0018722C">
      <w:pPr>
        <w:topLinePunct/>
      </w:pPr>
      <w:bookmarkStart w:id="538571" w:name="_cwCmt15"/>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p</w:t>
      </w:r>
      <w:bookmarkEnd w:id="538571"/>
    </w:p>
    <w:p w:rsidR="0018722C">
      <w:pPr>
        <w:pStyle w:val="aff7"/>
        <w:topLinePunct/>
      </w:pPr>
      <w:r>
        <w:rPr>
          <w:rFonts w:ascii="Times New Roman"/>
          <w:sz w:val="2"/>
        </w:rPr>
        <w:pict>
          <v:group style="width:21.15pt;height:.5pt;mso-position-horizontal-relative:char;mso-position-vertical-relative:line" coordorigin="0,0" coordsize="423,10">
            <v:line style="position:absolute" from="0,5" to="422,5" stroked="true" strokeweight=".483351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i/>
        </w:rPr>
        <w:t>p</w:t>
      </w:r>
      <w:r w:rsidRPr="00000000">
        <w:rPr>
          <w:rFonts w:cstheme="minorBidi" w:hAnsiTheme="minorHAnsi" w:eastAsiaTheme="minorHAnsi" w:asciiTheme="minorHAnsi"/>
        </w:rPr>
        <w:tab/>
      </w:r>
      <w:r>
        <w:rPr>
          <w:rFonts w:ascii="Times New Roman" w:hAnsi="Times New Roman" w:cstheme="minorBidi" w:eastAsiaTheme="minorHAnsi"/>
        </w:rPr>
        <w:t>)</w:t>
      </w:r>
    </w:p>
    <w:p w:rsidR="0018722C">
      <w:pPr>
        <w:pStyle w:val="aff7"/>
        <w:topLinePunct/>
      </w:pPr>
      <w:r>
        <w:pict>
          <v:line style="position:absolute;mso-position-horizontal-relative:page;mso-position-vertical-relative:paragraph;z-index:6448;mso-wrap-distance-left:0;mso-wrap-distance-right:0" from="287.628387pt,7.666451pt" to="294.316932pt,7.666451pt" stroked="true" strokeweight=".483351pt" strokecolor="#000000">
            <v:stroke dashstyle="solid"/>
            <w10:wrap type="topAndBottom"/>
          </v:line>
        </w:pict>
      </w:r>
    </w:p>
    <w:p w:rsidR="0018722C">
      <w:spacing w:beforeLines="0" w:before="0" w:afterLines="0" w:after="0" w:line="440" w:lineRule="auto"/>
      <w:pPr>
        <w:sectPr w:rsidR="00556256">
          <w:type w:val="continuous"/>
          <w:pgSz w:w="11910" w:h="16840"/>
          <w:pgMar w:top="1580" w:bottom="280" w:left="1660" w:right="1660"/>
          <w:cols w:num="4" w:equalWidth="0">
            <w:col w:w="2163" w:space="40"/>
            <w:col w:w="781" w:space="39"/>
            <w:col w:w="787" w:space="39"/>
            <w:col w:w="4741"/>
          </w:cols>
        </w:sectPr>
        <w:topLinePunct/>
      </w:pPr>
    </w:p>
    <w:p w:rsidR="0018722C">
      <w:pPr>
        <w:pStyle w:val="affff1"/>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001852F3">
        <w:t xml:space="preserve"> </w:t>
      </w:r>
      <w:r>
        <w:rPr>
          <w:rFonts w:ascii="Times New Roman" w:cstheme="minorBidi" w:hAnsiTheme="minorHAnsi" w:eastAsiaTheme="minorHAnsi"/>
          <w: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rPr>
        <w:t xml:space="preserve"> </w:t>
      </w:r>
      <w:r>
        <w:rPr>
          <w:rFonts w:ascii="Times New Roman" w:cstheme="minorBidi" w:hAnsiTheme="minorHAnsi" w:eastAsiaTheme="minorHAnsi"/>
          <w:i/>
        </w:rPr>
        <w:t>r</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r</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660" w:right="1660"/>
          <w:cols w:num="3" w:equalWidth="0">
            <w:col w:w="3363" w:space="40"/>
            <w:col w:w="1145" w:space="39"/>
            <w:col w:w="4003"/>
          </w:cols>
        </w:sectPr>
        <w:topLinePunct/>
      </w:pPr>
    </w:p>
    <w:p w:rsidR="0018722C">
      <w:pPr>
        <w:spacing w:line="177" w:lineRule="exact" w:before="154"/>
        <w:ind w:leftChars="0" w:left="1272" w:rightChars="0" w:right="0" w:firstLineChars="0" w:firstLine="0"/>
        <w:jc w:val="left"/>
        <w:topLinePunct/>
      </w:pPr>
      <w:bookmarkStart w:id="538572" w:name="_cwCmt16"/>
      <w:r>
        <w:rPr>
          <w:kern w:val="2"/>
          <w:sz w:val="24"/>
          <w:szCs w:val="22"/>
          <w:rFonts w:cstheme="minorBidi" w:hAnsiTheme="minorHAnsi" w:eastAsiaTheme="minorHAnsi" w:asciiTheme="minorHAnsi" w:ascii="Symbol" w:hAnsi="Symbol"/>
          <w:w w:val="105"/>
        </w:rPr>
        <w:t></w:t>
      </w:r>
      <w:r w:rsidR="001852F3">
        <w:rPr>
          <w:kern w:val="2"/>
          <w:szCs w:val="22"/>
          <w:rFonts w:ascii="Times New Roman" w:hAnsi="Times New Roman" w:cstheme="minorBidi" w:eastAsiaTheme="minorHAnsi"/>
          <w:w w:val="105"/>
          <w:sz w:val="24"/>
        </w:rPr>
        <w:t xml:space="preserve">2</w:t>
      </w:r>
      <w:r>
        <w:rPr>
          <w:kern w:val="2"/>
          <w:szCs w:val="22"/>
          <w:rFonts w:ascii="Times New Roman" w:hAnsi="Times New Roman" w:cstheme="minorBidi" w:eastAsiaTheme="minorHAnsi"/>
          <w:i/>
          <w:w w:val="105"/>
          <w:sz w:val="24"/>
        </w:rPr>
        <w:t>W</w:t>
      </w:r>
      <w:r>
        <w:rPr>
          <w:kern w:val="2"/>
          <w:szCs w:val="22"/>
          <w:rFonts w:ascii="Times New Roman" w:hAnsi="Times New Roman" w:cstheme="minorBidi" w:eastAsiaTheme="minorHAnsi"/>
          <w:w w:val="105"/>
          <w:position w:val="11"/>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q</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q v</w:t>
      </w:r>
      <w:r>
        <w:rPr>
          <w:kern w:val="2"/>
          <w:szCs w:val="22"/>
          <w:rFonts w:ascii="Times New Roman" w:hAnsi="Times New Roman" w:cstheme="minorBidi" w:eastAsiaTheme="minorHAnsi"/>
          <w:w w:val="105"/>
          <w:position w:val="11"/>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E</w:t>
      </w:r>
      <w:r>
        <w:rPr>
          <w:kern w:val="2"/>
          <w:szCs w:val="22"/>
          <w:rFonts w:ascii="Times New Roman" w:hAnsi="Times New Roman" w:cstheme="minorBidi" w:eastAsiaTheme="minorHAnsi"/>
          <w:w w:val="105"/>
          <w:position w:val="11"/>
          <w:sz w:val="14"/>
        </w:rPr>
        <w:t xml:space="preserve">1 </w:t>
      </w:r>
      <w:r>
        <w:rPr>
          <w:kern w:val="2"/>
          <w:szCs w:val="22"/>
          <w:rFonts w:ascii="Times New Roman" w:hAnsi="Times New Roman" w:cstheme="minorBidi" w:eastAsiaTheme="minorHAnsi"/>
          <w:i/>
          <w:w w:val="105"/>
          <w:sz w:val="24"/>
        </w:rPr>
        <w:t>f</w:t>
      </w:r>
      <w:bookmarkEnd w:id="538572"/>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 xml:space="preserve">t  </w:t>
      </w:r>
      <w:r>
        <w:rPr>
          <w:rFonts w:ascii="Times New Roman" w:cstheme="minorBidi" w:hAnsiTheme="minorHAnsi" w:eastAsiaTheme="minorHAnsi"/>
          <w: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 xml:space="preserve">t   </w:t>
      </w:r>
      <w:r>
        <w:rPr>
          <w:rFonts w:ascii="Times New Roman" w:cstheme="minorBidi" w:hAnsiTheme="minorHAnsi" w:eastAsiaTheme="minorHAnsi"/>
          <w:i/>
        </w:rPr>
        <w:t xml:space="preserve"> </w:t>
      </w:r>
      <w:r>
        <w:rPr>
          <w:rFonts w:ascii="Times New Roman" w:cstheme="minorBidi" w:hAnsiTheme="minorHAnsi" w:eastAsiaTheme="minorHAnsi"/>
          <w:i/>
        </w:rPr>
        <w:t>t</w:t>
      </w:r>
    </w:p>
    <w:p w:rsidR="0018722C">
      <w:pPr>
        <w:spacing w:line="177" w:lineRule="exact" w:before="187"/>
        <w:ind w:leftChars="0" w:left="1272" w:rightChars="0" w:right="0" w:firstLineChars="0" w:firstLine="0"/>
        <w:jc w:val="left"/>
        <w:topLinePunct/>
      </w:pPr>
      <w:bookmarkStart w:id="538573" w:name="_cwCmt17"/>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w w:val="105"/>
          <w:sz w:val="24"/>
        </w:rPr>
        <w:t> 2</w:t>
      </w:r>
      <w:r>
        <w:rPr>
          <w:kern w:val="2"/>
          <w:szCs w:val="22"/>
          <w:rFonts w:ascii="Times New Roman" w:hAnsi="Times New Roman" w:cstheme="minorBidi" w:eastAsiaTheme="minorHAnsi"/>
          <w:i/>
          <w:w w:val="105"/>
          <w:sz w:val="24"/>
        </w:rPr>
        <w:t>w</w:t>
      </w:r>
      <w:r>
        <w:rPr>
          <w:kern w:val="2"/>
          <w:szCs w:val="22"/>
          <w:rFonts w:ascii="Times New Roman" w:hAnsi="Times New Roman" w:cstheme="minorBidi" w:eastAsiaTheme="minorHAnsi"/>
          <w:w w:val="105"/>
          <w:position w:val="11"/>
          <w:sz w:val="14"/>
        </w:rPr>
        <w:t>1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q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q v</w:t>
      </w:r>
      <w:r>
        <w:rPr>
          <w:kern w:val="2"/>
          <w:szCs w:val="22"/>
          <w:rFonts w:ascii="Times New Roman" w:hAnsi="Times New Roman" w:cstheme="minorBidi" w:eastAsiaTheme="minorHAnsi"/>
          <w:w w:val="105"/>
          <w:position w:val="11"/>
          <w:sz w:val="14"/>
        </w:rPr>
        <w:t>1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q</w:t>
      </w:r>
      <w:bookmarkEnd w:id="538573"/>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 xml:space="preserve">t  </w:t>
      </w:r>
      <w:r>
        <w:rPr>
          <w:rFonts w:ascii="Times New Roman" w:cstheme="minorBidi" w:hAnsiTheme="minorHAnsi" w:eastAsiaTheme="minorHAnsi"/>
          <w: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t</w:t>
      </w:r>
    </w:p>
    <w:p w:rsidR="0018722C">
      <w:spacing w:beforeLines="0" w:before="0" w:afterLines="0" w:after="0" w:line="440" w:lineRule="auto"/>
      <w:pPr>
        <w:sectPr w:rsidR="00556256">
          <w:type w:val="continuous"/>
          <w:pgSz w:w="11910" w:h="16840"/>
          <w:pgMar w:top="1580" w:bottom="280" w:left="1660" w:right="1660"/>
        </w:sectPr>
        <w:topLinePunct/>
      </w:pPr>
    </w:p>
    <w:p w:rsidR="0018722C">
      <w:pPr>
        <w:spacing w:line="177" w:lineRule="exact" w:before="186"/>
        <w:ind w:leftChars="0" w:left="1272" w:rightChars="0" w:right="0" w:firstLineChars="0" w:firstLine="0"/>
        <w:jc w:val="left"/>
        <w:topLinePunct/>
      </w:pPr>
      <w:bookmarkStart w:id="538574" w:name="_cwCmt18"/>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spacing w:val="-1"/>
          <w:w w:val="105"/>
          <w:sz w:val="24"/>
        </w:rPr>
        <w:t>2</w:t>
      </w:r>
      <w:r>
        <w:rPr>
          <w:kern w:val="2"/>
          <w:szCs w:val="22"/>
          <w:rFonts w:ascii="Times New Roman" w:hAnsi="Times New Roman" w:cstheme="minorBidi" w:eastAsiaTheme="minorHAnsi"/>
          <w:i/>
          <w:spacing w:val="-1"/>
          <w:w w:val="105"/>
          <w:sz w:val="24"/>
        </w:rPr>
        <w:t>W</w:t>
      </w:r>
      <w:r>
        <w:rPr>
          <w:kern w:val="2"/>
          <w:szCs w:val="22"/>
          <w:rFonts w:ascii="Times New Roman" w:hAnsi="Times New Roman" w:cstheme="minorBidi" w:eastAsiaTheme="minorHAnsi"/>
          <w:spacing w:val="-1"/>
          <w:w w:val="105"/>
          <w:position w:val="11"/>
          <w:sz w:val="14"/>
        </w:rPr>
        <w:t>1</w:t>
      </w:r>
      <w:r w:rsidR="001852F3">
        <w:rPr>
          <w:kern w:val="2"/>
          <w:szCs w:val="22"/>
          <w:rFonts w:ascii="Times New Roman" w:hAnsi="Times New Roman" w:cstheme="minorBidi" w:eastAsiaTheme="minorHAnsi"/>
          <w:spacing w:val="-1"/>
          <w:w w:val="105"/>
          <w:position w:val="11"/>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q</w:t>
      </w:r>
      <w:r>
        <w:rPr>
          <w:kern w:val="2"/>
          <w:szCs w:val="22"/>
          <w:rFonts w:ascii="Times New Roman" w:hAnsi="Times New Roman" w:cstheme="minorBidi" w:eastAsiaTheme="minorHAnsi"/>
          <w:i/>
          <w:spacing w:val="-18"/>
          <w:w w:val="105"/>
          <w:sz w:val="24"/>
        </w:rPr>
        <w:t xml:space="preserve"> </w:t>
      </w:r>
      <w:r>
        <w:rPr>
          <w:kern w:val="2"/>
          <w:szCs w:val="22"/>
          <w:rFonts w:ascii="Times New Roman" w:hAnsi="Times New Roman" w:cstheme="minorBidi" w:eastAsiaTheme="minorHAnsi"/>
          <w:i/>
          <w:w w:val="105"/>
          <w:sz w:val="24"/>
        </w:rPr>
        <w:t>v</w:t>
      </w:r>
      <w:r>
        <w:rPr>
          <w:kern w:val="2"/>
          <w:szCs w:val="22"/>
          <w:rFonts w:ascii="Times New Roman" w:hAnsi="Times New Roman" w:cstheme="minorBidi" w:eastAsiaTheme="minorHAnsi"/>
          <w:w w:val="105"/>
          <w:position w:val="11"/>
          <w:sz w:val="14"/>
        </w:rPr>
        <w:t>1</w:t>
      </w:r>
      <w:bookmarkEnd w:id="538574"/>
    </w:p>
    <w:p w:rsidR="0018722C">
      <w:pPr>
        <w:topLinePunct/>
      </w:pPr>
      <w:r>
        <w:br w:type="column"/>
      </w:r>
      <w:r>
        <w:rPr>
          <w:rFonts w:ascii="Times New Roman"/>
        </w:rPr>
        <w:t>(</w:t>
      </w:r>
      <w:r>
        <w:rPr>
          <w:rFonts w:ascii="Times New Roman"/>
        </w:rPr>
        <w:t xml:space="preserve">5.15</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2" w:equalWidth="0">
            <w:col w:w="2448" w:space="4036"/>
            <w:col w:w="2106"/>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 xml:space="preserve">t  </w:t>
      </w:r>
      <w:r>
        <w:rPr>
          <w:rFonts w:ascii="Times New Roman" w:cstheme="minorBidi" w:hAnsiTheme="minorHAnsi" w:eastAsiaTheme="minorHAnsi"/>
          <w:i/>
        </w:rPr>
        <w:t xml:space="preserve"> </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i/>
        </w:rPr>
        <w:t>E</w:t>
      </w:r>
      <w:r>
        <w:rPr>
          <w:rFonts w:ascii="Times New Roman" w:cstheme="minorBidi" w:hAnsiTheme="minorHAnsi" w:eastAsiaTheme="minorHAnsi"/>
          <w:i/>
        </w:rPr>
        <w:t> </w:t>
      </w:r>
      <w:r>
        <w:rPr>
          <w:vertAlign w:val="subscript"/>
          <w:rFonts w:ascii="Times New Roman" w:cstheme="minorBidi" w:hAnsiTheme="minorHAnsi" w:eastAsiaTheme="minorHAnsi"/>
        </w:rPr>
        <w:t>0</w:t>
      </w:r>
      <w:r>
        <w:rPr>
          <w:vertAlign w:val="subscript"/>
          <w:rFonts w:ascii="Times New Roman" w:cstheme="minorBidi" w:hAnsiTheme="minorHAnsi" w:eastAsiaTheme="minorHAnsi"/>
        </w:rPr>
        <w:t> </w:t>
      </w:r>
      <w:r>
        <w:rPr>
          <w:rFonts w:ascii="Times New Roman" w:cstheme="minorBidi" w:hAnsiTheme="minorHAnsi" w:eastAsiaTheme="minorHAnsi"/>
          <w:i/>
        </w:rPr>
        <w:t>c</w:t>
      </w:r>
      <w:r>
        <w:rPr>
          <w:vertAlign w:val="subscript"/>
          <w:rFonts w:ascii="Times New Roman" w:cstheme="minorBidi" w:hAnsiTheme="minorHAnsi" w:eastAsiaTheme="minorHAnsi"/>
        </w:rPr>
        <w:t>0</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u w:val="single"/>
        </w:rPr>
        <w:t>1</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i/>
          <w:u w:val="single"/>
        </w:rPr>
        <w:t>r</w:t>
      </w:r>
      <w:r>
        <w:rPr>
          <w:rFonts w:ascii="Symbol" w:hAnsi="Symbol" w:cstheme="minorBidi" w:eastAsiaTheme="minorHAnsi"/>
          <w:u w:val="single"/>
        </w:rPr>
        <w:t></w:t>
      </w:r>
      <w:r>
        <w:rPr>
          <w:rFonts w:ascii="Times New Roman" w:hAnsi="Times New Roman" w:cstheme="minorBidi" w:eastAsiaTheme="minorHAnsi"/>
          <w:i/>
          <w:u w:val="single"/>
        </w:rPr>
        <w:t>W</w:t>
      </w:r>
      <w:r>
        <w:rPr>
          <w:rFonts w:ascii="Times New Roman" w:hAnsi="Times New Roman" w:cstheme="minorBidi" w:eastAsiaTheme="minorHAnsi"/>
          <w:i/>
        </w:rPr>
        <w:t> </w:t>
      </w:r>
      <w:r>
        <w:rPr>
          <w:rFonts w:ascii="Times New Roman" w:hAnsi="Times New Roman" w:cstheme="minorBidi" w:eastAsiaTheme="minorHAnsi"/>
          <w:i/>
        </w:rPr>
        <w:t>w</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u w:val="single"/>
        </w:rPr>
        <w:t>1</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i/>
          <w:u w:val="single"/>
        </w:rPr>
        <w:t>r</w:t>
      </w:r>
      <w:r>
        <w:rPr>
          <w:rFonts w:ascii="Symbol" w:hAnsi="Symbol" w:cstheme="minorBidi" w:eastAsiaTheme="minorHAnsi"/>
          <w:u w:val="single"/>
        </w:rPr>
        <w:t></w:t>
      </w:r>
      <w:r>
        <w:rPr>
          <w:rFonts w:ascii="Times New Roman" w:hAnsi="Times New Roman" w:cstheme="minorBidi" w:eastAsiaTheme="minorHAnsi"/>
          <w:i/>
          <w:u w:val="single"/>
        </w:rPr>
        <w:t>PH</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i/>
        </w:rPr>
        <w:t>h</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u w:val="single"/>
        </w:rPr>
        <w:t>1</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i/>
          <w:u w:val="single"/>
        </w:rPr>
        <w:t>r</w:t>
      </w:r>
      <w:r>
        <w:rPr>
          <w:rFonts w:ascii="Symbol" w:hAnsi="Symbol" w:cstheme="minorBidi" w:eastAsiaTheme="minorHAnsi"/>
          <w:u w:val="single"/>
        </w:rPr>
        <w:t></w:t>
      </w:r>
      <w:r>
        <w:rPr>
          <w:rFonts w:ascii="Times New Roman" w:hAnsi="Times New Roman" w:cstheme="minorBidi" w:eastAsiaTheme="minorHAnsi"/>
          <w:i/>
          <w:u w:val="single"/>
        </w:rPr>
        <w:t>QH</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i/>
        </w:rPr>
        <w:t> </w:t>
      </w:r>
      <w:r>
        <w:rPr>
          <w:rFonts w:ascii="Times New Roman" w:hAnsi="Times New Roman" w:cstheme="minorBidi" w:eastAsiaTheme="minorHAnsi"/>
          <w:i/>
        </w:rPr>
        <w:t>h</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u w:val="single"/>
        </w:rPr>
        <w:t>1</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i/>
          <w:u w:val="single"/>
        </w:rPr>
        <w:t>r</w:t>
      </w:r>
      <w:r>
        <w:rPr>
          <w:rFonts w:ascii="Symbol" w:hAnsi="Symbol" w:cstheme="minorBidi" w:eastAsiaTheme="minorHAnsi"/>
          <w:u w:val="single"/>
        </w:rPr>
        <w:t></w:t>
      </w:r>
      <w:r>
        <w:rPr>
          <w:rFonts w:ascii="Times New Roman" w:hAnsi="Times New Roman" w:cstheme="minorBidi" w:eastAsiaTheme="minorHAnsi"/>
          <w:i/>
          <w:u w:val="single"/>
        </w:rPr>
        <w:t>QV</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i/>
        </w:rPr>
        <w:t> </w:t>
      </w:r>
      <w:r>
        <w:rPr>
          <w:rFonts w:ascii="Times New Roman" w:hAnsi="Times New Roman" w:cstheme="minorBidi" w:eastAsiaTheme="minorHAnsi"/>
          <w:i/>
        </w:rPr>
        <w:t>v</w:t>
      </w:r>
      <w:r>
        <w:rPr>
          <w:vertAlign w:val="subscript"/>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i/>
          <w:u w:val="single"/>
        </w:rPr>
        <w:t>PH</w:t>
      </w:r>
      <w:r>
        <w:rPr>
          <w:rFonts w:ascii="Symbol" w:hAnsi="Symbol" w:cstheme="minorBidi" w:eastAsiaTheme="minorHAnsi"/>
        </w:rPr>
        <w:t></w:t>
      </w:r>
      <w:r>
        <w:rPr>
          <w:rFonts w:ascii="Times New Roman" w:hAnsi="Times New Roman" w:cstheme="minorBidi" w:eastAsiaTheme="minorHAnsi"/>
          <w:i/>
        </w:rPr>
        <w:t>h</w:t>
      </w:r>
      <w:r>
        <w:rPr>
          <w:vertAlign w:val="subscript"/>
          <w:rFonts w:ascii="Times New Roman" w:hAnsi="Times New Roman" w:cstheme="minorBidi" w:eastAsiaTheme="minorHAnsi"/>
        </w:rPr>
        <w:t>0</w:t>
      </w:r>
      <w:r>
        <w:rPr>
          <w:vertAlign w:val="subscript"/>
          <w:rFonts w:ascii="Times New Roman" w:hAnsi="Times New Roman" w:cstheme="minorBidi" w:eastAsiaTheme="minorHAnsi"/>
        </w:rPr>
        <w:t> </w:t>
      </w:r>
      <w:r>
        <w:rPr>
          <w:rFonts w:ascii="Times New Roman" w:hAnsi="Times New Roman" w:cstheme="minorBidi" w:eastAsiaTheme="minorHAnsi"/>
          <w:i/>
        </w:rPr>
        <w:t>E</w:t>
      </w:r>
      <w:r>
        <w:rPr>
          <w:rFonts w:ascii="Times New Roman" w:hAnsi="Times New Roman" w:cstheme="minorBidi" w:eastAsiaTheme="minorHAnsi"/>
          <w:i/>
        </w:rPr>
        <w:t> </w:t>
      </w:r>
      <w:r>
        <w:rPr>
          <w:vertAlign w:val="subscript"/>
          <w:rFonts w:ascii="Times New Roman" w:hAnsi="Times New Roman" w:cstheme="minorBidi" w:eastAsiaTheme="minorHAnsi"/>
        </w:rPr>
        <w:t>0</w:t>
      </w:r>
      <w:r>
        <w:rPr>
          <w:vertAlign w:val="subscript"/>
          <w:rFonts w:ascii="Times New Roman" w:hAnsi="Times New Roman" w:cstheme="minorBidi" w:eastAsiaTheme="minorHAnsi"/>
        </w:rPr>
        <w:t> </w:t>
      </w:r>
      <w:r>
        <w:rPr>
          <w:rFonts w:ascii="Times New Roman" w:hAnsi="Times New Roman" w:cstheme="minorBidi" w:eastAsiaTheme="minorHAnsi"/>
          <w:i/>
        </w:rPr>
        <w:t>p</w:t>
      </w:r>
    </w:p>
    <w:p w:rsidR="0018722C">
      <w:spacing w:beforeLines="0" w:before="0" w:afterLines="0" w:after="0" w:line="440" w:lineRule="auto"/>
      <w:pPr>
        <w:sectPr w:rsidR="00556256">
          <w:type w:val="continuous"/>
          <w:pgSz w:w="11910" w:h="16840"/>
          <w:pgMar w:top="1580" w:bottom="280" w:left="1660" w:right="1660"/>
          <w:cols w:num="2" w:equalWidth="0">
            <w:col w:w="1072" w:space="40"/>
            <w:col w:w="7478"/>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C</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i/>
        </w:rPr>
        <w:t>C</w:t>
      </w:r>
      <w:r w:rsidRPr="00000000">
        <w:rPr>
          <w:rFonts w:cstheme="minorBidi" w:hAnsiTheme="minorHAnsi" w:eastAsiaTheme="minorHAnsi" w:asciiTheme="minorHAnsi"/>
        </w:rPr>
        <w:tab/>
      </w:r>
      <w:r>
        <w:rPr>
          <w:rFonts w:ascii="Times New Roman" w:hAnsi="Times New Roman" w:cstheme="minorBidi" w:eastAsiaTheme="minorHAnsi"/>
          <w:i/>
        </w:rPr>
        <w:t xml:space="preserve">t  </w:t>
      </w:r>
      <w:r>
        <w:rPr>
          <w:rFonts w:ascii="Times New Roman" w:hAnsi="Times New Roman" w:cstheme="minorBidi" w:eastAsiaTheme="minorHAnsi"/>
          <w:i/>
        </w:rPr>
        <w:t xml:space="preserve"> </w:t>
      </w:r>
      <w:r>
        <w:rPr>
          <w:rFonts w:ascii="Times New Roman" w:hAnsi="Times New Roman" w:cstheme="minorBid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r w:rsidRPr="00000000">
        <w:rPr>
          <w:rFonts w:cstheme="minorBidi" w:hAnsiTheme="minorHAnsi" w:eastAsiaTheme="minorHAnsi" w:asciiTheme="minorHAnsi"/>
        </w:rPr>
        <w:tab/>
      </w:r>
      <w:r>
        <w:rPr>
          <w:rFonts w:ascii="Times New Roman" w:cstheme="minorBidi" w:hAnsiTheme="minorHAnsi" w:eastAsiaTheme="minorHAnsi"/>
          <w:vertAlign w:val="subscript"/>
          <w:i/>
        </w:rPr>
        <w:t>t  </w:t>
      </w:r>
      <w:r>
        <w:rPr>
          <w:rFonts w:ascii="Times New Roman" w:cstheme="minorBidi" w:hAnsiTheme="minorHAnsi" w:eastAsiaTheme="minorHAnsi"/>
          <w:vertAlign w:val="subscript"/>
          <w:i/>
        </w:rPr>
        <w:t>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r w:rsidRPr="00000000">
        <w:rPr>
          <w:rFonts w:cstheme="minorBidi" w:hAnsiTheme="minorHAnsi" w:eastAsiaTheme="minorHAnsi" w:asciiTheme="minorHAnsi"/>
        </w:rPr>
        <w:tab/>
      </w:r>
      <w:r>
        <w:rPr>
          <w:rFonts w:ascii="Times New Roman" w:cstheme="minorBidi" w:hAnsiTheme="minorHAnsi" w:eastAsiaTheme="minorHAnsi"/>
          <w:vertAlign w:val="subscript"/>
          <w:i/>
        </w:rPr>
        <w:t>t  </w:t>
      </w:r>
      <w:r>
        <w:rPr>
          <w:rFonts w:ascii="Times New Roman" w:cstheme="minorBidi" w:hAnsiTheme="minorHAnsi" w:eastAsiaTheme="minorHAnsi"/>
          <w:vertAlign w:val="subscript"/>
          <w:i/>
        </w:rPr>
        <w:t>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r w:rsidRPr="00000000">
        <w:rPr>
          <w:rFonts w:cstheme="minorBidi" w:hAnsiTheme="minorHAnsi" w:eastAsiaTheme="minorHAnsi" w:asciiTheme="minorHAnsi"/>
        </w:rPr>
        <w:tab/>
      </w:r>
      <w:r>
        <w:rPr>
          <w:rFonts w:ascii="Times New Roman" w:cstheme="minorBidi" w:hAnsiTheme="minorHAnsi" w:eastAsiaTheme="minorHAnsi"/>
          <w:vertAlign w:val="subscript"/>
          <w:i/>
        </w:rPr>
        <w:t>t</w:t>
      </w:r>
      <w:r w:rsidRPr="00000000">
        <w:rPr>
          <w:rFonts w:cstheme="minorBidi" w:hAnsiTheme="minorHAnsi" w:eastAsiaTheme="minorHAnsi" w:asciiTheme="minorHAnsi"/>
        </w:rPr>
        <w:tab/>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660" w:right="1660"/>
          <w:cols w:num="5" w:equalWidth="0">
            <w:col w:w="3866" w:space="40"/>
            <w:col w:w="1468" w:space="39"/>
            <w:col w:w="1437" w:space="39"/>
            <w:col w:w="1051" w:space="40"/>
            <w:col w:w="610"/>
          </w:cols>
        </w:sectPr>
        <w:topLinePunct/>
      </w:pPr>
    </w:p>
    <w:p w:rsidR="0018722C">
      <w:pPr>
        <w:spacing w:line="409" w:lineRule="exact" w:before="58"/>
        <w:ind w:leftChars="0" w:left="1227" w:rightChars="0" w:right="0" w:firstLineChars="0" w:firstLine="0"/>
        <w:jc w:val="left"/>
        <w:topLinePunct/>
      </w:pPr>
      <w:r>
        <w:rPr>
          <w:kern w:val="2"/>
          <w:sz w:val="23"/>
          <w:szCs w:val="22"/>
          <w:rFonts w:cstheme="minorBidi" w:hAnsiTheme="minorHAnsi" w:eastAsiaTheme="minorHAnsi" w:asciiTheme="minorHAnsi" w:ascii="Symbol" w:hAnsi="Symbol"/>
          <w:position w:val="-14"/>
        </w:rPr>
        <w:t></w:t>
      </w:r>
      <w:r>
        <w:rPr>
          <w:kern w:val="2"/>
          <w:szCs w:val="22"/>
          <w:rFonts w:ascii="Symbol" w:hAnsi="Symbol" w:cstheme="minorBidi" w:eastAsiaTheme="minorHAnsi"/>
          <w:position w:val="1"/>
          <w:sz w:val="31"/>
          <w:u w:val="single"/>
        </w:rPr>
        <w:t></w:t>
      </w:r>
      <w:r>
        <w:rPr>
          <w:kern w:val="2"/>
          <w:szCs w:val="22"/>
          <w:rFonts w:ascii="Times New Roman" w:hAnsi="Times New Roman" w:cstheme="minorBidi" w:eastAsiaTheme="minorHAnsi"/>
          <w:sz w:val="23"/>
          <w:u w:val="single"/>
        </w:rPr>
        <w:t>1 </w:t>
      </w:r>
      <w:r>
        <w:rPr>
          <w:kern w:val="2"/>
          <w:szCs w:val="22"/>
          <w:rFonts w:ascii="Symbol" w:hAnsi="Symbol" w:cstheme="minorBidi" w:eastAsiaTheme="minorHAnsi"/>
          <w:sz w:val="23"/>
          <w:u w:val="single"/>
        </w:rPr>
        <w:t></w:t>
      </w:r>
      <w:r>
        <w:rPr>
          <w:kern w:val="2"/>
          <w:szCs w:val="22"/>
          <w:rFonts w:ascii="Times New Roman" w:hAnsi="Times New Roman" w:cstheme="minorBidi" w:eastAsiaTheme="minorHAnsi"/>
          <w:sz w:val="23"/>
          <w:u w:val="single"/>
        </w:rPr>
        <w:t> </w:t>
      </w:r>
      <w:r>
        <w:rPr>
          <w:kern w:val="2"/>
          <w:szCs w:val="22"/>
          <w:rFonts w:ascii="Times New Roman" w:hAnsi="Times New Roman" w:cstheme="minorBidi" w:eastAsiaTheme="minorHAnsi"/>
          <w:i/>
          <w:sz w:val="23"/>
          <w:u w:val="single"/>
        </w:rPr>
        <w:t>r</w:t>
      </w:r>
      <w:r>
        <w:rPr>
          <w:kern w:val="2"/>
          <w:szCs w:val="22"/>
          <w:rFonts w:ascii="Symbol" w:hAnsi="Symbol" w:cstheme="minorBidi" w:eastAsiaTheme="minorHAnsi"/>
          <w:position w:val="1"/>
          <w:sz w:val="31"/>
          <w:u w:val="single"/>
        </w:rPr>
        <w:t></w:t>
      </w:r>
      <w:r>
        <w:rPr>
          <w:kern w:val="2"/>
          <w:szCs w:val="22"/>
          <w:rFonts w:ascii="Times New Roman" w:hAnsi="Times New Roman" w:cstheme="minorBidi" w:eastAsiaTheme="minorHAnsi"/>
          <w:i/>
          <w:sz w:val="23"/>
          <w:u w:val="single"/>
        </w:rPr>
        <w:t>W</w:t>
      </w:r>
      <w:r>
        <w:rPr>
          <w:kern w:val="2"/>
          <w:szCs w:val="22"/>
          <w:rFonts w:ascii="Times New Roman" w:hAnsi="Times New Roman" w:cstheme="minorBidi" w:eastAsiaTheme="minorHAnsi"/>
          <w:i/>
          <w:sz w:val="23"/>
        </w:rPr>
        <w:t> </w:t>
      </w:r>
      <w:r>
        <w:rPr>
          <w:kern w:val="2"/>
          <w:szCs w:val="22"/>
          <w:rFonts w:ascii="Times New Roman" w:hAnsi="Times New Roman" w:cstheme="minorBidi" w:eastAsiaTheme="minorHAnsi"/>
          <w:i/>
          <w:position w:val="-14"/>
          <w:sz w:val="23"/>
        </w:rPr>
        <w:t>w</w:t>
      </w:r>
      <w:r>
        <w:rPr>
          <w:kern w:val="2"/>
          <w:szCs w:val="22"/>
          <w:rFonts w:ascii="Times New Roman" w:hAnsi="Times New Roman" w:cstheme="minorBidi" w:eastAsiaTheme="minorHAnsi"/>
          <w:position w:val="-4"/>
          <w:sz w:val="14"/>
        </w:rPr>
        <w:t>0</w:t>
      </w:r>
      <w:r>
        <w:rPr>
          <w:kern w:val="2"/>
          <w:szCs w:val="22"/>
          <w:rFonts w:ascii="Symbol" w:hAnsi="Symbol" w:cstheme="minorBidi" w:eastAsiaTheme="minorHAnsi"/>
          <w:position w:val="-14"/>
          <w:sz w:val="23"/>
        </w:rPr>
        <w:t></w:t>
      </w:r>
      <w:r>
        <w:rPr>
          <w:kern w:val="2"/>
          <w:szCs w:val="22"/>
          <w:rFonts w:ascii="Symbol" w:hAnsi="Symbol" w:cstheme="minorBidi" w:eastAsiaTheme="minorHAnsi"/>
          <w:sz w:val="31"/>
          <w:u w:val="single"/>
        </w:rPr>
        <w:t></w:t>
      </w:r>
      <w:r>
        <w:rPr>
          <w:kern w:val="2"/>
          <w:szCs w:val="22"/>
          <w:rFonts w:ascii="Times New Roman" w:hAnsi="Times New Roman" w:cstheme="minorBidi" w:eastAsiaTheme="minorHAnsi"/>
          <w:sz w:val="23"/>
          <w:u w:val="single"/>
        </w:rPr>
        <w:t>1 </w:t>
      </w:r>
      <w:r>
        <w:rPr>
          <w:kern w:val="2"/>
          <w:szCs w:val="22"/>
          <w:rFonts w:ascii="Symbol" w:hAnsi="Symbol" w:cstheme="minorBidi" w:eastAsiaTheme="minorHAnsi"/>
          <w:sz w:val="23"/>
          <w:u w:val="single"/>
        </w:rPr>
        <w:t></w:t>
      </w:r>
      <w:r>
        <w:rPr>
          <w:kern w:val="2"/>
          <w:szCs w:val="22"/>
          <w:rFonts w:ascii="Times New Roman" w:hAnsi="Times New Roman" w:cstheme="minorBidi" w:eastAsiaTheme="minorHAnsi"/>
          <w:sz w:val="23"/>
          <w:u w:val="single"/>
        </w:rPr>
        <w:t> </w:t>
      </w:r>
      <w:r>
        <w:rPr>
          <w:kern w:val="2"/>
          <w:szCs w:val="22"/>
          <w:rFonts w:ascii="Times New Roman" w:hAnsi="Times New Roman" w:cstheme="minorBidi" w:eastAsiaTheme="minorHAnsi"/>
          <w:i/>
          <w:sz w:val="23"/>
          <w:u w:val="single"/>
        </w:rPr>
        <w:t>r</w:t>
      </w:r>
      <w:r>
        <w:rPr>
          <w:kern w:val="2"/>
          <w:szCs w:val="22"/>
          <w:rFonts w:ascii="Symbol" w:hAnsi="Symbol" w:cstheme="minorBidi" w:eastAsiaTheme="minorHAnsi"/>
          <w:sz w:val="31"/>
          <w:u w:val="single"/>
        </w:rPr>
        <w:t></w:t>
      </w:r>
      <w:r>
        <w:rPr>
          <w:kern w:val="2"/>
          <w:szCs w:val="22"/>
          <w:rFonts w:ascii="Times New Roman" w:hAnsi="Times New Roman" w:cstheme="minorBidi" w:eastAsiaTheme="minorHAnsi"/>
          <w:i/>
          <w:sz w:val="23"/>
          <w:u w:val="single"/>
        </w:rPr>
        <w:t>QV</w:t>
      </w:r>
      <w:r>
        <w:rPr>
          <w:kern w:val="2"/>
          <w:szCs w:val="22"/>
          <w:rFonts w:ascii="Symbol" w:hAnsi="Symbol" w:cstheme="minorBidi" w:eastAsiaTheme="minorHAnsi"/>
          <w:position w:val="-14"/>
          <w:sz w:val="23"/>
        </w:rPr>
        <w:t></w:t>
      </w:r>
      <w:r>
        <w:rPr>
          <w:kern w:val="2"/>
          <w:szCs w:val="22"/>
          <w:rFonts w:ascii="Times New Roman" w:hAnsi="Times New Roman" w:cstheme="minorBidi" w:eastAsiaTheme="minorHAnsi"/>
          <w:i/>
          <w:position w:val="-14"/>
          <w:sz w:val="23"/>
        </w:rPr>
        <w:t>q v</w:t>
      </w:r>
      <w:r>
        <w:rPr>
          <w:kern w:val="2"/>
          <w:szCs w:val="22"/>
          <w:rFonts w:ascii="Times New Roman" w:hAnsi="Times New Roman" w:cstheme="minorBidi" w:eastAsiaTheme="minorHAnsi"/>
          <w:position w:val="-4"/>
          <w:sz w:val="14"/>
        </w:rPr>
        <w:t>0</w:t>
      </w:r>
    </w:p>
    <w:p w:rsidR="0018722C">
      <w:pPr>
        <w:topLinePunct/>
      </w:pPr>
      <w:r>
        <w:rPr>
          <w:rFonts w:cstheme="minorBidi" w:hAnsiTheme="minorHAnsi" w:eastAsiaTheme="minorHAnsi" w:asciiTheme="minorHAnsi" w:ascii="Times New Roman"/>
          <w:i/>
        </w:rPr>
        <w:t>C</w:t>
      </w:r>
      <w:r w:rsidRPr="00000000">
        <w:rPr>
          <w:rFonts w:cstheme="minorBidi" w:hAnsiTheme="minorHAnsi" w:eastAsiaTheme="minorHAnsi" w:asciiTheme="minorHAnsi"/>
        </w:rPr>
        <w:tab/>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C</w:t>
      </w:r>
      <w:r w:rsidRPr="00000000">
        <w:rPr>
          <w:rFonts w:cstheme="minorBidi" w:hAnsiTheme="minorHAnsi" w:eastAsiaTheme="minorHAnsi" w:asciiTheme="minorHAnsi"/>
        </w:rPr>
        <w:tab/>
      </w:r>
      <w:r>
        <w:rPr>
          <w:rFonts w:ascii="Times New Roman" w:cstheme="minorBidi" w:hAnsiTheme="minorHAnsi" w:eastAsiaTheme="minorHAnsi"/>
          <w:i/>
        </w:rPr>
        <w:t>t  </w:t>
      </w:r>
      <w:r>
        <w:rPr>
          <w:rFonts w:ascii="Times New Roman" w:cstheme="minorBidi" w:hAnsiTheme="minorHAnsi" w:eastAsiaTheme="minorHAnsi"/>
          <w:i/>
        </w:rPr>
        <w:t> </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580" w:bottom="280" w:left="1660" w:right="1660"/>
        </w:sectPr>
        <w:topLinePunct/>
      </w:pPr>
    </w:p>
    <w:p w:rsidR="0018722C">
      <w:pPr>
        <w:spacing w:line="177" w:lineRule="exact" w:before="131"/>
        <w:ind w:leftChars="0" w:left="1229" w:rightChars="0" w:right="0" w:firstLineChars="0" w:firstLine="0"/>
        <w:jc w:val="left"/>
        <w:topLinePunct/>
      </w:pPr>
      <w:bookmarkStart w:id="538575" w:name="_cwCmt19"/>
      <w:r>
        <w:rPr>
          <w:kern w:val="2"/>
          <w:sz w:val="24"/>
          <w:szCs w:val="22"/>
          <w:rFonts w:cstheme="minorBidi" w:hAnsiTheme="minorHAnsi" w:eastAsiaTheme="minorHAnsi" w:asciiTheme="minorHAnsi" w:ascii="Symbol" w:hAnsi="Symbol"/>
          <w:w w:val="105"/>
        </w:rPr>
        <w:t></w:t>
      </w:r>
      <w:r w:rsidR="001852F3">
        <w:rPr>
          <w:kern w:val="2"/>
          <w:szCs w:val="22"/>
          <w:rFonts w:ascii="Times New Roman" w:hAnsi="Times New Roman" w:cstheme="minorBidi" w:eastAsiaTheme="minorHAnsi"/>
          <w:w w:val="105"/>
          <w:sz w:val="24"/>
        </w:rPr>
        <w:t xml:space="preserve">2</w:t>
      </w:r>
      <w:r>
        <w:rPr>
          <w:kern w:val="2"/>
          <w:szCs w:val="22"/>
          <w:rFonts w:ascii="Times New Roman" w:hAnsi="Times New Roman" w:cstheme="minorBidi" w:eastAsiaTheme="minorHAnsi"/>
          <w:i/>
          <w:w w:val="105"/>
          <w:sz w:val="24"/>
        </w:rPr>
        <w:t>W</w:t>
      </w:r>
      <w:r>
        <w:rPr>
          <w:kern w:val="2"/>
          <w:szCs w:val="22"/>
          <w:rFonts w:ascii="Times New Roman" w:hAnsi="Times New Roman" w:cstheme="minorBidi" w:eastAsiaTheme="minorHAnsi"/>
          <w:w w:val="105"/>
          <w:position w:val="11"/>
          <w:sz w:val="14"/>
        </w:rPr>
        <w:t>0</w:t>
      </w:r>
      <w:r w:rsidR="001852F3">
        <w:rPr>
          <w:kern w:val="2"/>
          <w:szCs w:val="22"/>
          <w:rFonts w:ascii="Times New Roman" w:hAnsi="Times New Roman" w:cstheme="minorBidi" w:eastAsiaTheme="minorHAnsi"/>
          <w:w w:val="105"/>
          <w:position w:val="11"/>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q</w:t>
      </w:r>
      <w:r>
        <w:rPr>
          <w:kern w:val="2"/>
          <w:szCs w:val="22"/>
          <w:rFonts w:ascii="Times New Roman" w:hAnsi="Times New Roman" w:cstheme="minorBidi" w:eastAsiaTheme="minorHAnsi"/>
          <w:i/>
          <w:spacing w:val="-10"/>
          <w:w w:val="105"/>
          <w:sz w:val="24"/>
        </w:rPr>
        <w:t xml:space="preserve"> </w:t>
      </w:r>
      <w:r>
        <w:rPr>
          <w:kern w:val="2"/>
          <w:szCs w:val="22"/>
          <w:rFonts w:ascii="Times New Roman" w:hAnsi="Times New Roman" w:cstheme="minorBidi" w:eastAsiaTheme="minorHAnsi"/>
          <w:i/>
          <w:spacing w:val="3"/>
          <w:w w:val="105"/>
          <w:sz w:val="24"/>
        </w:rPr>
        <w:t>v</w:t>
      </w:r>
      <w:r>
        <w:rPr>
          <w:kern w:val="2"/>
          <w:szCs w:val="22"/>
          <w:rFonts w:ascii="Times New Roman" w:hAnsi="Times New Roman" w:cstheme="minorBidi" w:eastAsiaTheme="minorHAnsi"/>
          <w:spacing w:val="3"/>
          <w:w w:val="105"/>
          <w:position w:val="11"/>
          <w:sz w:val="14"/>
        </w:rPr>
        <w:t>0</w:t>
      </w:r>
      <w:bookmarkEnd w:id="538575"/>
    </w:p>
    <w:p w:rsidR="0018722C">
      <w:pPr>
        <w:topLinePunct/>
      </w:pPr>
      <w:r>
        <w:br w:type="column"/>
      </w:r>
      <w:r>
        <w:rPr>
          <w:rFonts w:ascii="Times New Roman"/>
        </w:rPr>
        <w:t>(</w:t>
      </w:r>
      <w:r>
        <w:rPr>
          <w:rFonts w:ascii="Times New Roman"/>
        </w:rPr>
        <w:t xml:space="preserve">5.16</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2" w:equalWidth="0">
            <w:col w:w="2446" w:space="4081"/>
            <w:col w:w="2063"/>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 xml:space="preserve">t  </w:t>
      </w:r>
      <w:r>
        <w:rPr>
          <w:rFonts w:ascii="Times New Roman" w:cstheme="minorBidi" w:hAnsiTheme="minorHAnsi" w:eastAsiaTheme="minorHAnsi"/>
          <w:i/>
        </w:rPr>
        <w:t xml:space="preserve"> </w:t>
      </w:r>
      <w:r>
        <w:rPr>
          <w:rFonts w:ascii="Times New Roman" w:cstheme="minorBidi" w:hAnsiTheme="minorHAnsi" w:eastAsiaTheme="minorHAnsi"/>
          <w:i/>
        </w:rPr>
        <w:t>t</w:t>
      </w:r>
    </w:p>
    <w:p w:rsidR="0018722C">
      <w:pPr>
        <w:topLinePunct/>
      </w:pPr>
      <w:r>
        <w:t>综合上面式</w:t>
      </w:r>
      <w:r>
        <w:t>（</w:t>
      </w:r>
      <w:r>
        <w:rPr>
          <w:rFonts w:ascii="Times New Roman" w:eastAsia="Times New Roman"/>
        </w:rPr>
        <w:t>5</w:t>
      </w:r>
      <w:r>
        <w:rPr>
          <w:rFonts w:ascii="Times New Roman" w:eastAsia="Times New Roman"/>
          <w:spacing w:val="0"/>
        </w:rPr>
        <w:t>.</w:t>
      </w:r>
      <w:r>
        <w:rPr>
          <w:rFonts w:ascii="Times New Roman" w:eastAsia="Times New Roman"/>
        </w:rPr>
        <w:t>15</w:t>
      </w:r>
      <w:r>
        <w:t>）</w:t>
      </w:r>
      <w:r>
        <w:t>和式</w:t>
      </w:r>
      <w:r>
        <w:t>（</w:t>
      </w:r>
      <w:r>
        <w:rPr>
          <w:rFonts w:ascii="Times New Roman" w:eastAsia="Times New Roman"/>
        </w:rPr>
        <w:t>5</w:t>
      </w:r>
      <w:r>
        <w:rPr>
          <w:rFonts w:ascii="Times New Roman" w:eastAsia="Times New Roman"/>
          <w:spacing w:val="0"/>
        </w:rPr>
        <w:t>.</w:t>
      </w:r>
      <w:r>
        <w:rPr>
          <w:rFonts w:ascii="Times New Roman" w:eastAsia="Times New Roman"/>
        </w:rPr>
        <w:t>16</w:t>
      </w:r>
      <w:r>
        <w:t>）</w:t>
      </w:r>
      <w:r>
        <w:t>，可以得出：</w:t>
      </w:r>
    </w:p>
    <w:p w:rsidR="0018722C">
      <w:spacing w:beforeLines="0" w:before="0" w:afterLines="0" w:after="0" w:line="440" w:lineRule="auto"/>
      <w:pPr>
        <w:sectPr w:rsidR="00556256">
          <w:type w:val="continuous"/>
          <w:pgSz w:w="11910" w:h="16840"/>
          <w:pgMar w:header="895" w:footer="875" w:top="1140" w:bottom="1060" w:left="1660" w:right="1660"/>
        </w:sectPr>
        <w:topLinePunct/>
      </w:pPr>
    </w:p>
    <w:p w:rsidR="0018722C">
      <w:pPr>
        <w:topLinePunct/>
      </w:pPr>
      <w:r>
        <w:rPr>
          <w:rFonts w:cstheme="minorBidi" w:hAnsiTheme="minorHAnsi" w:eastAsiaTheme="minorHAnsi" w:asciiTheme="minorHAnsi" w:ascii="Times New Roman"/>
          <w:i/>
        </w:rPr>
        <w:t>E</w:t>
      </w:r>
      <w:r>
        <w:rPr>
          <w:rFonts w:ascii="Times New Roman" w:cstheme="minorBidi" w:hAnsiTheme="minorHAnsi" w:eastAsiaTheme="minorHAnsi"/>
          <w:i/>
        </w:rPr>
        <w:t> </w:t>
      </w:r>
      <w:r>
        <w:rPr>
          <w:rFonts w:ascii="Times New Roman" w:cstheme="minorBidi" w:hAnsiTheme="minorHAnsi" w:eastAsiaTheme="minorHAnsi"/>
          <w:vertAlign w:val="subscript"/>
          <w:i/>
        </w:rPr>
        <w:t>j</w:t>
      </w:r>
      <w:r>
        <w:rPr>
          <w:rFonts w:ascii="Times New Roman" w:cstheme="minorBidi" w:hAnsiTheme="minorHAnsi" w:eastAsiaTheme="minorHAnsi"/>
          <w:vertAlign w:val="subscript"/>
          <w:i/>
        </w:rPr>
        <w:t> </w:t>
      </w:r>
      <w:r>
        <w:rPr>
          <w:rFonts w:ascii="Times New Roman" w:cstheme="minorBidi" w:hAnsiTheme="minorHAnsi" w:eastAsiaTheme="minorHAnsi"/>
          <w:i/>
        </w:rPr>
        <w:t>c</w:t>
      </w:r>
      <w:r>
        <w:rPr>
          <w:rFonts w:ascii="Times New Roman" w:cstheme="minorBidi" w:hAnsiTheme="minorHAnsi" w:eastAsiaTheme="minorHAnsi"/>
          <w:i/>
        </w:rPr>
        <w:t> </w:t>
      </w:r>
      <w:r>
        <w:rPr>
          <w:rFonts w:ascii="Times New Roman" w:cstheme="minorBidi" w:hAnsiTheme="minorHAnsi" w:eastAsiaTheme="minorHAnsi"/>
          <w:vertAlign w:val="subscript"/>
          <w:i/>
        </w:rPr>
        <w:t>j</w:t>
      </w:r>
    </w:p>
    <w:p w:rsidR="0018722C">
      <w:pPr>
        <w:spacing w:line="161" w:lineRule="exact" w:before="189"/>
        <w:ind w:leftChars="0" w:left="1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2</w:t>
      </w:r>
      <w:r>
        <w:rPr>
          <w:kern w:val="2"/>
          <w:szCs w:val="22"/>
          <w:rFonts w:ascii="Times New Roman" w:hAnsi="Times New Roman" w:cstheme="minorBidi" w:eastAsiaTheme="minorHAnsi"/>
          <w:i/>
          <w:w w:val="105"/>
          <w:sz w:val="24"/>
        </w:rPr>
        <w:t>W</w:t>
      </w:r>
      <w:r>
        <w:rPr>
          <w:kern w:val="2"/>
          <w:szCs w:val="22"/>
          <w:rFonts w:ascii="Times New Roman" w:hAnsi="Times New Roman" w:cstheme="minorBidi" w:eastAsiaTheme="minorHAnsi"/>
          <w:i/>
          <w:spacing w:val="-16"/>
          <w:w w:val="105"/>
          <w:sz w:val="24"/>
        </w:rPr>
        <w:t xml:space="preserve"> </w:t>
      </w:r>
      <w:r>
        <w:rPr>
          <w:kern w:val="2"/>
          <w:szCs w:val="22"/>
          <w:rFonts w:ascii="Times New Roman" w:hAnsi="Times New Roman" w:cstheme="minorBidi" w:eastAsiaTheme="minorHAnsi"/>
          <w:i/>
          <w:w w:val="105"/>
          <w:position w:val="11"/>
          <w:sz w:val="14"/>
        </w:rPr>
        <w:t>j</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q v</w:t>
      </w:r>
      <w:r>
        <w:rPr>
          <w:kern w:val="2"/>
          <w:szCs w:val="22"/>
          <w:rFonts w:ascii="Times New Roman" w:hAnsi="Times New Roman" w:cstheme="minorBidi" w:eastAsiaTheme="minorHAnsi"/>
          <w:i/>
          <w:spacing w:val="-10"/>
          <w:w w:val="105"/>
          <w:sz w:val="24"/>
        </w:rPr>
        <w:t xml:space="preserve"> </w:t>
      </w:r>
      <w:r>
        <w:rPr>
          <w:kern w:val="2"/>
          <w:szCs w:val="22"/>
          <w:rFonts w:ascii="Times New Roman" w:hAnsi="Times New Roman" w:cstheme="minorBidi" w:eastAsiaTheme="minorHAnsi"/>
          <w:i/>
          <w:w w:val="105"/>
          <w:position w:val="11"/>
          <w:sz w:val="14"/>
        </w:rPr>
        <w:t>j</w:t>
      </w:r>
    </w:p>
    <w:p w:rsidR="0018722C">
      <w:pPr>
        <w:topLinePunct/>
      </w:pPr>
      <w:r>
        <w:br w:type="column"/>
      </w:r>
      <w:r>
        <w:rPr>
          <w:rFonts w:ascii="Times New Roman"/>
        </w:rPr>
        <w:t>(</w:t>
      </w:r>
      <w:r>
        <w:rPr>
          <w:rFonts w:ascii="Times New Roman"/>
        </w:rPr>
        <w:t xml:space="preserve">5.17</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3" w:equalWidth="0">
            <w:col w:w="1127" w:space="40"/>
            <w:col w:w="1367" w:space="4662"/>
            <w:col w:w="1394"/>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cstheme="minorBidi" w:hAnsiTheme="minorHAnsi" w:eastAsiaTheme="minorHAnsi" w:asciiTheme="minorHAnsi" w:ascii="Times New Roman" w:hAnsi="Times New Roman"/>
          <w:i/>
        </w:rPr>
        <w:t xml:space="preserve">     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sidRPr="00000000">
        <w:rPr>
          <w:rFonts w:cstheme="minorBidi" w:hAnsiTheme="minorHAnsi" w:eastAsiaTheme="minorHAnsi" w:asciiTheme="minorHAnsi"/>
        </w:rPr>
        <w:tab/>
      </w:r>
      <w:r>
        <w:t xml:space="preserve">t  </w:t>
      </w:r>
      <w:r>
        <w:rPr>
          <w:rFonts w:ascii="Times New Roman" w:cstheme="minorBidi" w:hAnsiTheme="minorHAnsi" w:eastAsiaTheme="minorHAnsi"/>
          <w:i/>
        </w:rPr>
        <w:t xml:space="preserve"> </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580" w:bottom="280" w:left="1660" w:right="1660"/>
          <w:cols w:num="2" w:equalWidth="0">
            <w:col w:w="1241" w:space="40"/>
            <w:col w:w="7309"/>
          </w:cols>
        </w:sectPr>
        <w:topLinePunct/>
      </w:pPr>
    </w:p>
    <w:p w:rsidR="0018722C">
      <w:pPr>
        <w:pStyle w:val="ae"/>
        <w:topLinePunct/>
      </w:pPr>
      <w:r>
        <w:pict>
          <v:shape style="position:absolute;margin-left:292.402161pt;margin-top:40.607735pt;width:2.95pt;height:14.7pt;mso-position-horizontal-relative:page;mso-position-vertical-relative:paragraph;z-index:-435304"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98"/>
                    </w:rPr>
                    <w:t></w:t>
                  </w:r>
                </w:p>
              </w:txbxContent>
            </v:textbox>
            <w10:wrap type="none"/>
          </v:shape>
        </w:pict>
      </w:r>
      <w:r>
        <w:pict>
          <v:shape style="position:absolute;margin-left:369.578644pt;margin-top:36.697250pt;width:40.6pt;height:19.4pt;mso-position-horizontal-relative:page;mso-position-vertical-relative:paragraph;z-index:-435280" type="#_x0000_t202" filled="false" stroked="false">
            <v:textbox inset="0,0,0,0">
              <w:txbxContent>
                <w:p w:rsidR="0018722C">
                  <w:pPr>
                    <w:spacing w:before="7"/>
                    <w:ind w:leftChars="0" w:left="0" w:rightChars="0" w:right="0" w:firstLineChars="0" w:firstLine="0"/>
                    <w:jc w:val="left"/>
                    <w:rPr>
                      <w:rFonts w:ascii="Symbol" w:hAnsi="Symbol"/>
                      <w:sz w:val="24"/>
                    </w:rPr>
                  </w:pPr>
                  <w:r>
                    <w:rPr>
                      <w:rFonts w:ascii="Symbol" w:hAnsi="Symbol"/>
                      <w:sz w:val="24"/>
                    </w:rPr>
                    <w:t></w:t>
                  </w:r>
                  <w:r>
                    <w:rPr>
                      <w:rFonts w:ascii="Times New Roman" w:hAnsi="Times New Roman"/>
                      <w:spacing w:val="-44"/>
                      <w:sz w:val="24"/>
                    </w:rPr>
                    <w:t> </w:t>
                  </w:r>
                  <w:r>
                    <w:rPr>
                      <w:rFonts w:ascii="Symbol" w:hAnsi="Symbol"/>
                      <w:spacing w:val="-16"/>
                      <w:sz w:val="31"/>
                    </w:rPr>
                    <w:t></w:t>
                  </w:r>
                  <w:r>
                    <w:rPr>
                      <w:rFonts w:ascii="Times New Roman" w:hAnsi="Times New Roman"/>
                      <w:spacing w:val="-16"/>
                      <w:sz w:val="24"/>
                    </w:rPr>
                    <w:t>1</w:t>
                  </w:r>
                  <w:r>
                    <w:rPr>
                      <w:rFonts w:ascii="Times New Roman" w:hAnsi="Times New Roman"/>
                      <w:spacing w:val="-49"/>
                      <w:sz w:val="24"/>
                    </w:rPr>
                    <w:t> </w:t>
                  </w:r>
                  <w:r>
                    <w:rPr>
                      <w:rFonts w:ascii="Symbol" w:hAnsi="Symbol"/>
                      <w:sz w:val="24"/>
                    </w:rPr>
                    <w:t></w:t>
                  </w:r>
                  <w:r>
                    <w:rPr>
                      <w:rFonts w:ascii="Times New Roman" w:hAnsi="Times New Roman"/>
                      <w:spacing w:val="-36"/>
                      <w:sz w:val="24"/>
                    </w:rPr>
                    <w:t> </w:t>
                  </w:r>
                  <w:r>
                    <w:rPr>
                      <w:rFonts w:ascii="Times New Roman" w:hAnsi="Times New Roman"/>
                      <w:i/>
                      <w:spacing w:val="8"/>
                      <w:sz w:val="24"/>
                    </w:rPr>
                    <w:t>r</w:t>
                  </w:r>
                  <w:r>
                    <w:rPr>
                      <w:rFonts w:ascii="Symbol" w:hAnsi="Symbol"/>
                      <w:spacing w:val="8"/>
                      <w:sz w:val="31"/>
                    </w:rPr>
                    <w:t></w:t>
                  </w:r>
                  <w:r>
                    <w:rPr>
                      <w:rFonts w:ascii="Times New Roman" w:hAnsi="Times New Roman"/>
                      <w:spacing w:val="-62"/>
                      <w:sz w:val="31"/>
                    </w:rPr>
                    <w:t> </w:t>
                  </w:r>
                  <w:r>
                    <w:rPr>
                      <w:rFonts w:ascii="Symbol" w:hAnsi="Symbol"/>
                      <w:sz w:val="24"/>
                    </w:rPr>
                    <w:t></w:t>
                  </w:r>
                </w:p>
              </w:txbxContent>
            </v:textbox>
            <w10:wrap type="none"/>
          </v:shape>
        </w:pict>
      </w:r>
      <w:r>
        <w:pict>
          <v:shape style="position:absolute;margin-left:316.417511pt;margin-top:40.607735pt;width:6.5pt;height:14.7pt;mso-position-horizontal-relative:page;mso-position-vertical-relative:paragraph;z-index:7312"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98"/>
                    </w:rPr>
                    <w:t></w:t>
                  </w:r>
                </w:p>
              </w:txbxContent>
            </v:textbox>
            <w10:wrap type="none"/>
          </v:shape>
        </w:pict>
      </w:r>
      <w:r>
        <w:t>同时，式（</w:t>
      </w:r>
      <w:r>
        <w:rPr>
          <w:rFonts w:ascii="Times New Roman" w:eastAsia="Times New Roman"/>
        </w:rPr>
        <w:t>5.5</w:t>
      </w:r>
      <w:r>
        <w:t>）可以改写为：</w:t>
      </w:r>
    </w:p>
    <w:p w:rsidR="0018722C">
      <w:pPr>
        <w:spacing w:after="0"/>
        <w:sectPr w:rsidR="00556256">
          <w:type w:val="continuous"/>
          <w:pgSz w:w="11910" w:h="16840"/>
          <w:pgMar w:top="1580" w:bottom="280" w:left="1660" w:right="1660"/>
        </w:sectPr>
      </w:pPr>
    </w:p>
    <w:p w:rsidR="0018722C">
      <w:pPr>
        <w:tabs>
          <w:tab w:pos="1457" w:val="left" w:leader="none"/>
        </w:tabs>
        <w:spacing w:line="154" w:lineRule="exact" w:before="117"/>
        <w:ind w:leftChars="0" w:left="807" w:rightChars="0" w:right="0" w:firstLineChars="0" w:firstLine="0"/>
        <w:jc w:val="left"/>
        <w:rPr>
          <w:rFonts w:ascii="Times New Roman" w:hAnsi="Times New Roman"/>
          <w:i/>
          <w:sz w:val="24"/>
        </w:rPr>
      </w:pPr>
      <w:r>
        <w:pict>
          <v:shape style="position:absolute;margin-left:145.786957pt;margin-top:17.447788pt;width:6.5pt;height:14.7pt;mso-position-horizontal-relative:page;mso-position-vertical-relative:paragraph;z-index:-435040" type="#_x0000_t202" filled="false" stroked="false">
            <v:textbox inset="0,0,0,0">
              <w:txbxContent>
                <w:p w:rsidR="0018722C">
                  <w:pPr>
                    <w:pStyle w:val="BodyText"/>
                    <w:spacing w:line="294" w:lineRule="exact"/>
                    <w:rPr>
                      <w:rFonts w:ascii="Symbol" w:hAnsi="Symbol"/>
                    </w:rPr>
                  </w:pPr>
                  <w:r>
                    <w:rPr>
                      <w:rFonts w:ascii="Symbol" w:hAnsi="Symbol"/>
                      <w:w w:val="98"/>
                    </w:rPr>
                    <w:t></w:t>
                  </w:r>
                </w:p>
              </w:txbxContent>
            </v:textbox>
            <w10:wrap type="none"/>
          </v:shape>
        </w:pict>
      </w:r>
      <w:r>
        <w:rPr>
          <w:rFonts w:ascii="Times New Roman" w:hAnsi="Times New Roman"/>
          <w:i/>
          <w:sz w:val="24"/>
        </w:rPr>
        <w:t>a</w:t>
      </w:r>
      <w:r>
        <w:rPr>
          <w:rFonts w:ascii="Times New Roman" w:hAnsi="Times New Roman"/>
          <w:i/>
          <w:spacing w:val="-16"/>
          <w:sz w:val="24"/>
        </w:rPr>
        <w:t xml:space="preserve"> </w:t>
      </w:r>
      <w:r>
        <w:rPr>
          <w:rFonts w:ascii="Times New Roman" w:hAnsi="Times New Roman"/>
          <w:i/>
          <w:position w:val="11"/>
          <w:sz w:val="14"/>
        </w:rPr>
        <w:t>j</w:t>
      </w:r>
      <w:r w:rsidRPr="00000000">
        <w:tab/>
      </w:r>
      <w:r>
        <w:rPr>
          <w:rFonts w:ascii="Symbol" w:hAnsi="Symbol"/>
          <w:spacing w:val="-16"/>
          <w:position w:val="1"/>
          <w:sz w:val="31"/>
        </w:rPr>
        <w:t></w:t>
      </w:r>
      <w:r>
        <w:rPr>
          <w:rFonts w:ascii="Times New Roman" w:hAnsi="Times New Roman"/>
          <w:spacing w:val="-16"/>
          <w:position w:val="1"/>
          <w:sz w:val="24"/>
        </w:rPr>
        <w:t>1</w:t>
      </w:r>
      <w:r>
        <w:rPr>
          <w:rFonts w:ascii="Times New Roman" w:hAnsi="Times New Roman"/>
          <w:spacing w:val="-49"/>
          <w:position w:val="1"/>
          <w:sz w:val="24"/>
        </w:rPr>
        <w:t xml:space="preserve"> </w:t>
      </w:r>
      <w:r>
        <w:rPr>
          <w:rFonts w:ascii="Symbol" w:hAnsi="Symbol"/>
          <w:position w:val="1"/>
          <w:sz w:val="24"/>
        </w:rPr>
        <w:t></w:t>
      </w:r>
      <w:r>
        <w:rPr>
          <w:rFonts w:ascii="Times New Roman" w:hAnsi="Times New Roman"/>
          <w:spacing w:val="-36"/>
          <w:position w:val="1"/>
          <w:sz w:val="24"/>
        </w:rPr>
        <w:t xml:space="preserve"> </w:t>
      </w:r>
      <w:r>
        <w:rPr>
          <w:rFonts w:ascii="Times New Roman" w:hAnsi="Times New Roman"/>
          <w:i/>
          <w:position w:val="1"/>
          <w:sz w:val="24"/>
        </w:rPr>
        <w:t>r</w:t>
      </w:r>
      <w:r>
        <w:rPr>
          <w:rFonts w:ascii="Symbol" w:hAnsi="Symbol"/>
          <w:position w:val="1"/>
          <w:sz w:val="31"/>
        </w:rPr>
        <w:t></w:t>
      </w:r>
      <w:r>
        <w:rPr>
          <w:rFonts w:ascii="Times New Roman" w:hAnsi="Times New Roman"/>
          <w:i/>
          <w:position w:val="1"/>
          <w:sz w:val="24"/>
        </w:rPr>
        <w:t>Q</w:t>
      </w:r>
      <w:r>
        <w:rPr>
          <w:rFonts w:ascii="Times New Roman" w:hAnsi="Times New Roman"/>
          <w:i/>
          <w:spacing w:val="-43"/>
          <w:position w:val="1"/>
          <w:sz w:val="24"/>
        </w:rPr>
        <w:t xml:space="preserve"> </w:t>
      </w:r>
      <w:r>
        <w:rPr>
          <w:rFonts w:ascii="Symbol" w:hAnsi="Symbol"/>
          <w:position w:val="1"/>
          <w:sz w:val="24"/>
        </w:rPr>
        <w:t></w:t>
      </w:r>
      <w:r>
        <w:rPr>
          <w:rFonts w:ascii="Times New Roman" w:hAnsi="Times New Roman"/>
          <w:spacing w:val="-43"/>
          <w:position w:val="1"/>
          <w:sz w:val="24"/>
        </w:rPr>
        <w:t xml:space="preserve"> </w:t>
      </w:r>
      <w:r>
        <w:rPr>
          <w:rFonts w:ascii="Times New Roman" w:hAnsi="Times New Roman"/>
          <w:i/>
          <w:position w:val="1"/>
          <w:sz w:val="24"/>
        </w:rPr>
        <w:t>q</w:t>
      </w:r>
    </w:p>
    <w:p w:rsidR="0018722C">
      <w:pPr>
        <w:tabs>
          <w:tab w:pos="1834" w:val="left" w:leader="none"/>
        </w:tabs>
        <w:spacing w:line="83" w:lineRule="exact" w:before="188"/>
        <w:ind w:leftChars="0" w:left="807" w:rightChars="0" w:right="0" w:firstLineChars="0" w:firstLine="0"/>
        <w:jc w:val="left"/>
        <w:rPr>
          <w:rFonts w:ascii="Times New Roman"/>
          <w:i/>
          <w:sz w:val="24"/>
        </w:rPr>
      </w:pPr>
      <w:r>
        <w:br w:type="column"/>
      </w:r>
      <w:r>
        <w:rPr>
          <w:rFonts w:ascii="Times New Roman"/>
          <w:i/>
          <w:position w:val="1"/>
          <w:sz w:val="24"/>
        </w:rPr>
        <w:t/>
      </w:r>
      <w:r>
        <w:rPr>
          <w:rFonts w:ascii="Times New Roman"/>
          <w:i/>
          <w:position w:val="1"/>
          <w:sz w:val="24"/>
        </w:rPr>
        <w:t>A</w:t>
      </w:r>
      <w:r>
        <w:rPr>
          <w:rFonts w:ascii="Times New Roman"/>
          <w:i/>
          <w:spacing w:val="-46"/>
          <w:position w:val="1"/>
          <w:sz w:val="24"/>
        </w:rPr>
        <w:t xml:space="preserve"> </w:t>
      </w:r>
      <w:r>
        <w:rPr>
          <w:rFonts w:ascii="Times New Roman"/>
          <w:i/>
          <w:position w:val="12"/>
          <w:sz w:val="14"/>
        </w:rPr>
        <w:t xml:space="preserve">j </w:t>
      </w:r>
      <w:r>
        <w:rPr>
          <w:rFonts w:ascii="Times New Roman"/>
          <w:i/>
          <w:position w:val="1"/>
          <w:sz w:val="24"/>
        </w:rPr>
        <w:t xml:space="preserve">E </w:t>
      </w:r>
      <w:r>
        <w:rPr>
          <w:rFonts w:ascii="Times New Roman"/>
          <w:i/>
          <w:position w:val="12"/>
          <w:sz w:val="14"/>
        </w:rPr>
        <w:t xml:space="preserve">j </w:t>
      </w:r>
      <w:r>
        <w:rPr>
          <w:rFonts w:ascii="Times New Roman"/>
          <w:i/>
          <w:position w:val="1"/>
          <w:sz w:val="24"/>
        </w:rPr>
        <w:t>c</w:t>
      </w:r>
      <w:r>
        <w:rPr>
          <w:rFonts w:ascii="Times New Roman"/>
          <w:i/>
          <w:spacing w:val="-18"/>
          <w:position w:val="1"/>
          <w:sz w:val="24"/>
        </w:rPr>
        <w:t xml:space="preserve"> </w:t>
      </w:r>
      <w:r>
        <w:rPr>
          <w:rFonts w:ascii="Times New Roman"/>
          <w:i/>
          <w:position w:val="12"/>
          <w:sz w:val="14"/>
        </w:rPr>
        <w:t>j</w:t>
      </w:r>
      <w:r w:rsidRPr="00000000">
        <w:tab/>
      </w:r>
      <w:r>
        <w:rPr>
          <w:rFonts w:ascii="Times New Roman"/>
          <w:i/>
          <w:w w:val="95"/>
          <w:sz w:val="24"/>
        </w:rPr>
        <w:t>C</w:t>
      </w:r>
    </w:p>
    <w:p w:rsidR="0018722C">
      <w:pPr>
        <w:pStyle w:val="aff7"/>
        <w:topLinePunct/>
      </w:pPr>
      <w:r>
        <w:pict>
          <v:line style="position:absolute;mso-position-horizontal-relative:page;mso-position-vertical-relative:paragraph;z-index:-435472" from="248.755295pt,8.623156pt" to="290.219825pt,8.623156pt" stroked="true" strokeweight=".486232pt" strokecolor="#000000">
            <v:stroke dashstyle="solid"/>
            <w10:wrap type="none"/>
          </v:line>
        </w:pict>
      </w:r>
      <w:r>
        <w:rPr>
          <w:rFonts w:ascii="Times New Roman"/>
          <w:position w:val="-2"/>
          <w:sz w:val="15"/>
        </w:rPr>
        <w:pict>
          <v:shape style="width:1.95pt;height:7.8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8"/>
                      <w:sz w:val="14"/>
                    </w:rPr>
                    <w:t>j</w:t>
                  </w:r>
                </w:p>
              </w:txbxContent>
            </v:textbox>
          </v:shape>
        </w:pict>
      </w:r>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A</w:t>
      </w:r>
      <w:r>
        <w:rPr>
          <w:rFonts w:ascii="Times New Roman" w:cstheme="minorBidi" w:hAnsiTheme="minorHAnsi" w:eastAsiaTheme="minorHAnsi"/>
          <w:i/>
        </w:rPr>
        <w:t xml:space="preserve"> </w:t>
      </w:r>
      <w:r>
        <w:rPr>
          <w:rFonts w:ascii="Times New Roman" w:cstheme="minorBidi" w:hAnsiTheme="minorHAnsi" w:eastAsiaTheme="minorHAnsi"/>
          <w:i/>
        </w:rPr>
        <w:t>j</w:t>
      </w:r>
      <w:r>
        <w:rPr>
          <w:rFonts w:ascii="Times New Roman" w:cstheme="minorBidi" w:hAnsiTheme="minorHAnsi" w:eastAsiaTheme="minorHAnsi"/>
          <w:i/>
        </w:rPr>
        <w:t xml:space="preserve"> </w:t>
      </w:r>
      <w:r>
        <w:rPr>
          <w:rFonts w:ascii="Times New Roman" w:cstheme="minorBidi" w:hAnsiTheme="minorHAnsi" w:eastAsiaTheme="minorHAnsi"/>
          <w:i/>
        </w:rPr>
        <w:t>E</w:t>
      </w:r>
      <w:r>
        <w:rPr>
          <w:rFonts w:ascii="Times New Roman" w:cstheme="minorBidi" w:hAnsiTheme="minorHAnsi" w:eastAsiaTheme="minorHAnsi"/>
          <w:i/>
        </w:rPr>
        <w:t xml:space="preserve"> </w:t>
      </w:r>
      <w:r>
        <w:rPr>
          <w:rFonts w:ascii="Times New Roman" w:cstheme="minorBidi" w:hAnsiTheme="minorHAnsi" w:eastAsiaTheme="minorHAnsi"/>
          <w:i/>
        </w:rPr>
        <w:t>j</w:t>
      </w:r>
      <w:r>
        <w:rPr>
          <w:rFonts w:ascii="Times New Roman" w:cstheme="minorBidi" w:hAnsiTheme="minorHAnsi" w:eastAsiaTheme="minorHAnsi"/>
          <w:i/>
        </w:rPr>
        <w:t xml:space="preserve"> </w:t>
      </w:r>
      <w:r>
        <w:rPr>
          <w:rFonts w:ascii="Times New Roman" w:cstheme="minorBidi" w:hAnsiTheme="minorHAnsi" w:eastAsiaTheme="minorHAnsi"/>
          <w:i/>
        </w:rPr>
        <w:t>c</w:t>
      </w:r>
      <w:r>
        <w:rPr>
          <w:rFonts w:ascii="Times New Roman" w:cstheme="minorBidi" w:hAnsiTheme="minorHAnsi" w:eastAsiaTheme="minorHAnsi"/>
          <w:i/>
        </w:rPr>
        <w:t xml:space="preserve"> </w:t>
      </w:r>
      <w:r>
        <w:rPr>
          <w:rFonts w:ascii="Times New Roman" w:cstheme="minorBidi" w:hAnsiTheme="minorHAnsi" w:eastAsiaTheme="minorHAnsi"/>
          <w:i/>
        </w:rPr>
        <w:t>j</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A</w:t>
      </w:r>
      <w:r>
        <w:rPr>
          <w:rFonts w:ascii="Times New Roman" w:cstheme="minorBidi" w:hAnsiTheme="minorHAnsi" w:eastAsiaTheme="minorHAnsi"/>
          <w:i/>
        </w:rPr>
        <w:t xml:space="preserve"> </w:t>
      </w:r>
      <w:r>
        <w:rPr>
          <w:rFonts w:ascii="Times New Roman" w:cstheme="minorBidi" w:hAnsiTheme="minorHAnsi" w:eastAsiaTheme="minorHAnsi"/>
          <w:i/>
        </w:rPr>
        <w:t xml:space="preserve">j </w:t>
      </w:r>
      <w:r>
        <w:rPr>
          <w:rFonts w:ascii="Times New Roman" w:cstheme="minorBidi" w:hAnsiTheme="minorHAnsi" w:eastAsiaTheme="minorHAnsi"/>
          <w:i/>
        </w:rPr>
        <w:t xml:space="preserve">E </w:t>
      </w:r>
      <w:r>
        <w:rPr>
          <w:rFonts w:ascii="Times New Roman" w:cstheme="minorBidi" w:hAnsiTheme="minorHAnsi" w:eastAsiaTheme="minorHAnsi"/>
          <w:i/>
        </w:rPr>
        <w:t xml:space="preserve">j </w:t>
      </w:r>
      <w:r>
        <w:rPr>
          <w:rFonts w:ascii="Times New Roman" w:cstheme="minorBidi" w:hAnsiTheme="minorHAnsi" w:eastAsiaTheme="minorHAnsi"/>
          <w:i/>
        </w:rPr>
        <w:t xml:space="preserve">c </w:t>
      </w:r>
      <w:r>
        <w:rPr>
          <w:rFonts w:ascii="Times New Roman" w:cstheme="minorBidi" w:hAnsiTheme="minorHAnsi" w:eastAsiaTheme="minorHAnsi"/>
          <w:i/>
        </w:rPr>
        <w:t>j</w:t>
      </w:r>
    </w:p>
    <w:p w:rsidR="0018722C">
      <w:spacing w:beforeLines="0" w:before="0" w:afterLines="0" w:after="0" w:line="440" w:lineRule="auto"/>
      <w:pPr>
        <w:sectPr w:rsidR="00556256">
          <w:type w:val="continuous"/>
          <w:pgSz w:w="11910" w:h="16840"/>
          <w:pgMar w:top="1580" w:bottom="280" w:left="1660" w:right="1660"/>
          <w:cols w:num="4" w:equalWidth="0">
            <w:col w:w="2406" w:space="117"/>
            <w:col w:w="1992" w:space="40"/>
            <w:col w:w="995" w:space="262"/>
            <w:col w:w="2778"/>
          </w:cols>
        </w:sectPr>
        <w:topLinePunct/>
      </w:pPr>
    </w:p>
    <w:p w:rsidR="0018722C">
      <w:pPr>
        <w:topLinePunct/>
      </w:pPr>
    </w:p>
    <w:p w:rsidR="0018722C">
      <w:pPr>
        <w:pStyle w:val="aff7"/>
        <w:topLinePunct/>
      </w:pPr>
      <w:r>
        <w:rPr>
          <w:rFonts w:ascii="Times New Roman"/>
          <w:sz w:val="2"/>
        </w:rPr>
        <w:pict>
          <v:group style="width:26.4pt;height:.5pt;mso-position-horizontal-relative:char;mso-position-vertical-relative:line" coordorigin="0,0" coordsize="528,10">
            <v:line style="position:absolute" from="0,5" to="527,5" stroked="true" strokeweight=".486232pt" strokecolor="#000000">
              <v:stroke dashstyle="solid"/>
            </v:line>
          </v:group>
        </w:pict>
      </w:r>
      <w:r/>
    </w:p>
    <w:p w:rsidR="0018722C">
      <w:pPr>
        <w:pStyle w:val="affff1"/>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J</w:t>
      </w:r>
      <w:r w:rsidRPr="00000000">
        <w:rPr>
          <w:rFonts w:cstheme="minorBidi" w:hAnsiTheme="minorHAnsi" w:eastAsiaTheme="minorHAnsi" w:asciiTheme="minorHAnsi"/>
        </w:rPr>
        <w:tab/>
      </w:r>
      <w:r>
        <w:t xml:space="preserve">j   </w:t>
      </w:r>
      <w:r>
        <w:rPr>
          <w:rFonts w:ascii="Times New Roman" w:cstheme="minorBidi" w:hAnsiTheme="minorHAnsi" w:eastAsiaTheme="minorHAnsi"/>
          <w:i/>
        </w:rPr>
        <w:t xml:space="preserve"> </w:t>
      </w:r>
      <w:r>
        <w:rPr>
          <w:rFonts w:ascii="Times New Roman" w:cstheme="minorBidi" w:hAnsiTheme="minorHAnsi" w:eastAsiaTheme="minorHAnsi"/>
          <w:i/>
        </w:rPr>
        <w:t>j</w:t>
      </w:r>
    </w:p>
    <w:p w:rsidR="0018722C">
      <w:pPr>
        <w:spacing w:line="188" w:lineRule="exact" w:before="77"/>
        <w:ind w:leftChars="0" w:left="239" w:rightChars="0" w:right="0" w:firstLineChars="0" w:firstLine="0"/>
        <w:jc w:val="left"/>
        <w:rPr>
          <w:rFonts w:ascii="Symbol" w:hAnsi="Symbol"/>
          <w:sz w:val="31"/>
        </w:rPr>
      </w:pPr>
      <w:r>
        <w:br w:type="column"/>
      </w:r>
      <w:r>
        <w:rPr>
          <w:rFonts w:ascii="Symbol" w:hAnsi="Symbol"/>
          <w:sz w:val="24"/>
        </w:rPr>
        <w:t></w:t>
      </w:r>
      <w:r>
        <w:rPr>
          <w:rFonts w:ascii="Times New Roman" w:hAnsi="Times New Roman"/>
          <w:sz w:val="24"/>
        </w:rPr>
        <w:t xml:space="preserve"> </w:t>
      </w:r>
      <w:r>
        <w:rPr>
          <w:rFonts w:ascii="Times New Roman" w:hAnsi="Times New Roman"/>
          <w:i/>
          <w:sz w:val="24"/>
        </w:rPr>
        <w:t>v</w:t>
      </w:r>
      <w:r>
        <w:rPr>
          <w:rFonts w:ascii="Times New Roman" w:hAnsi="Times New Roman"/>
          <w:i/>
          <w:position w:val="-5"/>
          <w:sz w:val="14"/>
        </w:rPr>
        <w:t xml:space="preserve">t    </w:t>
      </w:r>
      <w:r>
        <w:rPr>
          <w:rFonts w:ascii="Symbol" w:hAnsi="Symbol"/>
          <w:sz w:val="24"/>
        </w:rPr>
        <w:t></w:t>
      </w:r>
      <w:r>
        <w:rPr>
          <w:rFonts w:ascii="Times New Roman" w:hAnsi="Times New Roman"/>
          <w:sz w:val="24"/>
        </w:rPr>
        <w:t xml:space="preserve"> </w:t>
      </w:r>
      <w:r>
        <w:rPr>
          <w:rFonts w:ascii="Symbol" w:hAnsi="Symbol"/>
          <w:position w:val="-18"/>
          <w:sz w:val="31"/>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Times New Roman" w:hAnsi="Times New Roman" w:cstheme="minorBidi" w:eastAsiaTheme="minorHAnsi"/>
          <w:i/>
        </w:rPr>
        <w:t xml:space="preserve">     t</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808" from="155.329926pt,1.853776pt" to="207.804762pt,1.853776pt" stroked="true" strokeweight=".486232pt" strokecolor="#000000">
            <v:stroke dashstyle="solid"/>
            <w10:wrap type="none"/>
          </v:line>
        </w:pict>
      </w:r>
      <w:r>
        <w:rPr>
          <w:kern w:val="2"/>
          <w:sz w:val="22"/>
          <w:szCs w:val="22"/>
          <w:rFonts w:cstheme="minorBidi" w:hAnsiTheme="minorHAnsi" w:eastAsiaTheme="minorHAnsi" w:asciiTheme="minorHAnsi"/>
        </w:rPr>
        <w:pict>
          <v:shape style="margin-left:203.427628pt;margin-top:-6.355875pt;width:1.95pt;height:7.8pt;mso-position-horizontal-relative:page;mso-position-vertical-relative:paragraph;z-index:728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8"/>
                      <w:sz w:val="14"/>
                    </w:rPr>
                    <w:t>t</w:t>
                  </w:r>
                </w:p>
              </w:txbxContent>
            </v:textbox>
            <w10:wrap type="none"/>
          </v:shape>
        </w:pict>
      </w:r>
      <w:r>
        <w:rPr>
          <w:kern w:val="2"/>
          <w:szCs w:val="22"/>
          <w:rFonts w:ascii="Symbol" w:hAnsi="Symbol" w:cstheme="minorBidi" w:eastAsiaTheme="minorHAnsi"/>
          <w:w w:val="75"/>
          <w:sz w:val="31"/>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u w:val="single"/>
        </w:rPr>
        <w:t xml:space="preserve"> </w:t>
      </w:r>
      <w:r w:rsidRPr="00000000">
        <w:rPr>
          <w:rFonts w:cstheme="minorBidi" w:hAnsiTheme="minorHAnsi" w:eastAsiaTheme="minorHAnsi" w:asciiTheme="minorHAnsi"/>
        </w:rPr>
        <w:tab/>
      </w:r>
      <w:r>
        <w:rPr>
          <w:rFonts w:ascii="Times New Roman" w:hAnsi="Times New Roman" w:cstheme="minorBidi" w:eastAsiaTheme="minorHAnsi"/>
          <w:i/>
          <w:u w:val="single"/>
        </w:rPr>
        <w:t>t     t</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1</w:t>
      </w:r>
    </w:p>
    <w:p w:rsidR="0018722C">
      <w:pPr>
        <w:pStyle w:val="aff7"/>
        <w:textAlignment w:val="center"/>
        <w:topLinePunct/>
      </w:pPr>
      <w:r>
        <w:rPr>
          <w:kern w:val="2"/>
          <w:sz w:val="31"/>
          <w:szCs w:val="31"/>
          <w:rFonts w:cstheme="minorBidi" w:hAnsiTheme="minorHAnsi" w:eastAsiaTheme="minorHAnsi" w:asciiTheme="minorHAnsi" w:ascii="Symbol" w:hAnsi="Symbol" w:eastAsia="Symbol" w:cs="Symbol"/>
        </w:rPr>
        <w:pict>
          <v:line style="position:absolute;mso-position-horizontal-relative:page;mso-position-vertical-relative:paragraph;z-index:6856" from="297.255005pt,1.853776pt" to="313.019566pt,1.853776pt" stroked="true" strokeweight=".486232pt" strokecolor="#000000">
            <v:stroke dashstyle="solid"/>
            <w10:wrap type="none"/>
          </v:line>
        </w:pict>
      </w:r>
    </w:p>
    <w:p w:rsidR="0018722C">
      <w:pPr>
        <w:pStyle w:val="aff7"/>
        <w:topLinePunct/>
      </w:pPr>
      <w:r>
        <w:rPr>
          <w:rFonts w:ascii="Symbol" w:hAnsi="Symbol"/>
          <w:sz w:val="2"/>
        </w:rPr>
        <w:pict>
          <v:group style="width:41.5pt;height:.5pt;mso-position-horizontal-relative:char;mso-position-vertical-relative:line" coordorigin="0,0" coordsize="830,10">
            <v:line style="position:absolute" from="0,5" to="829,5" stroked="true" strokeweight=".486232pt" strokecolor="#000000">
              <v:stroke dashstyle="solid"/>
            </v:line>
          </v:group>
        </w:pict>
      </w:r>
      <w:r/>
    </w:p>
    <w:p w:rsidR="0018722C">
      <w:pPr>
        <w:topLinePunct/>
      </w:pPr>
      <w:r>
        <w:br w:type="column"/>
      </w:r>
      <w:r>
        <w:rPr>
          <w:rFonts w:ascii="Times New Roman"/>
        </w:rPr>
        <w:t>(</w:t>
      </w:r>
      <w:r>
        <w:rPr>
          <w:rFonts w:ascii="Times New Roman"/>
        </w:rPr>
        <w:t xml:space="preserve">5.18</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5" w:equalWidth="0">
            <w:col w:w="2278" w:space="40"/>
            <w:col w:w="1123" w:space="39"/>
            <w:col w:w="768" w:space="39"/>
            <w:col w:w="3117" w:space="40"/>
            <w:col w:w="1146"/>
          </w:cols>
        </w:sectPr>
        <w:topLinePunct/>
      </w:pPr>
    </w:p>
    <w:p w:rsidR="0018722C">
      <w:pPr>
        <w:topLinePunct/>
      </w:pPr>
      <w:r>
        <w:rPr>
          <w:rFonts w:cstheme="minorBidi" w:hAnsiTheme="minorHAnsi" w:eastAsiaTheme="minorHAnsi" w:asciiTheme="minorHAnsi" w:ascii="Times New Roman" w:hAnsi="Times New Roman"/>
          <w:i/>
        </w:rPr>
        <w:t>V</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vertAlign w:val="subscript"/>
          <w:i/>
        </w:rPr>
        <w:t>t</w:t>
      </w:r>
    </w:p>
    <w:p w:rsidR="0018722C">
      <w:pPr>
        <w:topLinePunct/>
      </w:pPr>
      <w:r>
        <w:t>于是，</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i/>
        </w:rPr>
        <w:t>t </w:t>
      </w:r>
      <w:r>
        <w:rPr>
          <w:rFonts w:ascii="Times New Roman" w:hAnsi="Times New Roman" w:cstheme="minorBidi" w:eastAsiaTheme="minorHAnsi"/>
          <w:i/>
        </w:rPr>
        <w:t>c</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bookmarkStart w:id="538576" w:name="_cwCmt20"/>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i/>
        </w:rPr>
        <w:t>q</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i/>
        </w:rPr>
        <w:t>VQ</w:t>
      </w:r>
      <w:bookmarkEnd w:id="538576"/>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i/>
        </w:rPr>
        <w:t>q</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i/>
        </w:rPr>
        <w:t>q</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580" w:bottom="280" w:left="1660" w:right="1660"/>
          <w:cols w:num="4" w:equalWidth="0">
            <w:col w:w="1342" w:space="40"/>
            <w:col w:w="1007" w:space="399"/>
            <w:col w:w="1786" w:space="40"/>
            <w:col w:w="3976"/>
          </w:cols>
        </w:sectPr>
        <w:topLinePunct/>
      </w:pP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i/>
        </w:rPr>
        <w:t>W</w:t>
      </w:r>
      <w:r w:rsidRPr="00000000">
        <w:rPr>
          <w:rFonts w:cstheme="minorBidi" w:hAnsiTheme="minorHAnsi" w:eastAsiaTheme="minorHAnsi" w:asciiTheme="minorHAnsi"/>
        </w:rPr>
        <w:tab/>
        <w:t>a</w:t>
      </w:r>
      <w:r>
        <w:rPr>
          <w:rFonts w:ascii="Times New Roman" w:cstheme="minorBidi" w:hAnsiTheme="minorHAnsi" w:eastAsiaTheme="minorHAnsi"/>
          <w:i/>
        </w:rPr>
        <w:t> </w:t>
      </w:r>
      <w:r>
        <w:rPr>
          <w:rFonts w:ascii="Times New Roman" w:cstheme="minorBidi" w:hAnsiTheme="minorHAnsi" w:eastAsiaTheme="minorHAnsi"/>
          <w:vertAlign w:val="superscript"/>
          /&gt;
        </w:rPr>
        <w:t>j</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A</w:t>
      </w:r>
      <w:r>
        <w:rPr>
          <w:rFonts w:ascii="Times New Roman" w:cstheme="minorBidi" w:hAnsiTheme="minorHAnsi" w:eastAsiaTheme="minorHAnsi"/>
          <w:i/>
        </w:rPr>
        <w:t xml:space="preserve"> </w:t>
      </w:r>
      <w:r>
        <w:rPr>
          <w:rFonts w:ascii="Times New Roman" w:cstheme="minorBidi" w:hAnsiTheme="minorHAnsi" w:eastAsiaTheme="minorHAnsi"/>
          <w:i/>
        </w:rPr>
        <w:t>j</w:t>
      </w:r>
      <w:r>
        <w:rPr>
          <w:rFonts w:ascii="Times New Roman" w:cstheme="minorBidi" w:hAnsiTheme="minorHAnsi" w:eastAsiaTheme="minorHAnsi"/>
          <w:i/>
        </w:rPr>
        <w:t>W</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A</w:t>
      </w:r>
      <w:r>
        <w:rPr>
          <w:rFonts w:ascii="Times New Roman" w:cstheme="minorBidi" w:hAnsiTheme="minorHAnsi" w:eastAsiaTheme="minorHAnsi"/>
          <w:i/>
        </w:rPr>
        <w:t xml:space="preserve"> </w:t>
      </w:r>
      <w:r>
        <w:rPr>
          <w:rFonts w:ascii="Times New Roman" w:cstheme="minorBidi" w:hAnsiTheme="minorHAnsi" w:eastAsiaTheme="minorHAnsi"/>
          <w:i/>
        </w:rPr>
        <w:t xml:space="preserve">j </w:t>
      </w:r>
      <w:r>
        <w:rPr>
          <w:rFonts w:ascii="Times New Roman" w:cstheme="minorBidi" w:hAnsiTheme="minorHAnsi" w:eastAsiaTheme="minorHAnsi"/>
          <w:i/>
        </w:rPr>
        <w:t xml:space="preserve">w </w:t>
      </w:r>
      <w:r>
        <w:rPr>
          <w:rFonts w:ascii="Times New Roman" w:cstheme="minorBidi" w:hAnsiTheme="minorHAnsi" w:eastAsiaTheme="minorHAnsi"/>
          <w:i/>
        </w:rPr>
        <w:t>j</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A</w:t>
      </w:r>
      <w:r>
        <w:rPr>
          <w:rFonts w:ascii="Times New Roman" w:cstheme="minorBidi" w:hAnsiTheme="minorHAnsi" w:eastAsiaTheme="minorHAnsi"/>
          <w:i/>
        </w:rPr>
        <w:t xml:space="preserve"> </w:t>
      </w:r>
      <w:r>
        <w:rPr>
          <w:rFonts w:ascii="Times New Roman" w:cstheme="minorBidi" w:hAnsiTheme="minorHAnsi" w:eastAsiaTheme="minorHAnsi"/>
          <w:i/>
        </w:rPr>
        <w:t xml:space="preserve">j </w:t>
      </w:r>
      <w:r>
        <w:rPr>
          <w:rFonts w:ascii="Times New Roman" w:cstheme="minorBidi" w:hAnsiTheme="minorHAnsi" w:eastAsiaTheme="minorHAnsi"/>
          <w:i/>
        </w:rPr>
        <w:t>v</w:t>
      </w:r>
      <w:r>
        <w:rPr>
          <w:rFonts w:ascii="Times New Roman" w:cstheme="minorBidi" w:hAnsiTheme="minorHAnsi" w:eastAsiaTheme="minorHAnsi"/>
          <w:i/>
        </w:rPr>
        <w:t xml:space="preserve"> </w:t>
      </w:r>
      <w:r>
        <w:rPr>
          <w:rFonts w:ascii="Times New Roman" w:cstheme="minorBidi" w:hAnsiTheme="minorHAnsi" w:eastAsiaTheme="minorHAnsi"/>
          <w:i/>
        </w:rPr>
        <w:t>j</w:t>
      </w:r>
      <w:r w:rsidRPr="00000000">
        <w:rPr>
          <w:rFonts w:cstheme="minorBidi" w:hAnsiTheme="minorHAnsi" w:eastAsiaTheme="minorHAnsi" w:asciiTheme="minorHAnsi"/>
        </w:rPr>
        <w:tab/>
      </w:r>
      <w:r>
        <w:rPr>
          <w:rFonts w:ascii="Times New Roman" w:cstheme="minorBidi" w:hAnsiTheme="minorHAnsi" w:eastAsiaTheme="minorHAnsi"/>
          <w:i/>
        </w:rPr>
        <w:t>W</w:t>
      </w:r>
    </w:p>
    <w:p w:rsidR="0018722C">
      <w:pPr>
        <w:topLinePunct/>
      </w:pPr>
      <w:bookmarkStart w:id="538577" w:name="_cwCmt21"/>
      <w:r>
        <w:rPr>
          <w:rFonts w:cstheme="minorBidi" w:hAnsiTheme="minorHAnsi" w:eastAsiaTheme="minorHAnsi" w:asciiTheme="minorHAnsi"/>
        </w:rPr>
        <w:br w:type="column"/>
      </w:r>
      <w:r>
        <w:rPr>
          <w:rFonts w:ascii="Times New Roman" w:cstheme="minorBidi" w:hAnsiTheme="minorHAnsi" w:eastAsiaTheme="minorHAnsi"/>
        </w:rPr>
        <w:t>2</w:t>
      </w:r>
      <w:r>
        <w:rPr>
          <w:rFonts w:ascii="Times New Roman" w:cstheme="minorBidi" w:hAnsiTheme="minorHAnsi" w:eastAsiaTheme="minorHAnsi"/>
          <w:i/>
        </w:rPr>
        <w:t>A</w:t>
      </w:r>
      <w:r>
        <w:rPr>
          <w:rFonts w:ascii="Times New Roman" w:cstheme="minorBidi" w:hAnsiTheme="minorHAnsi" w:eastAsiaTheme="minorHAnsi"/>
          <w:i/>
        </w:rPr>
        <w:t xml:space="preserve"> </w:t>
      </w:r>
      <w:r>
        <w:rPr>
          <w:rFonts w:ascii="Times New Roman" w:cstheme="minorBidi" w:hAnsiTheme="minorHAnsi" w:eastAsiaTheme="minorHAnsi"/>
          <w:i/>
        </w:rPr>
        <w:t xml:space="preserve">j </w:t>
      </w:r>
      <w:r>
        <w:rPr>
          <w:rFonts w:ascii="Times New Roman" w:cstheme="minorBidi" w:hAnsiTheme="minorHAnsi" w:eastAsiaTheme="minorHAnsi"/>
          <w:i/>
        </w:rPr>
        <w:t xml:space="preserve">w </w:t>
      </w:r>
      <w:r>
        <w:rPr>
          <w:rFonts w:ascii="Times New Roman" w:cstheme="minorBidi" w:hAnsiTheme="minorHAnsi" w:eastAsiaTheme="minorHAnsi"/>
          <w:i/>
        </w:rPr>
        <w:t>j</w:t>
      </w:r>
      <w:bookmarkEnd w:id="538577"/>
    </w:p>
    <w:p w:rsidR="0018722C">
      <w:spacing w:beforeLines="0" w:before="0" w:afterLines="0" w:after="0" w:line="440" w:lineRule="auto"/>
      <w:pPr>
        <w:sectPr w:rsidR="00556256">
          <w:type w:val="continuous"/>
          <w:pgSz w:w="11910" w:h="16840"/>
          <w:pgMar w:top="1580" w:bottom="280" w:left="1660" w:right="1660"/>
          <w:cols w:num="5" w:equalWidth="0">
            <w:col w:w="1978" w:space="40"/>
            <w:col w:w="1319" w:space="224"/>
            <w:col w:w="1812" w:space="39"/>
            <w:col w:w="1067" w:space="40"/>
            <w:col w:w="2071"/>
          </w:cols>
        </w:sectPr>
        <w:topLinePunct/>
      </w:pPr>
    </w:p>
    <w:p w:rsidR="0018722C">
      <w:pPr>
        <w:pStyle w:val="ae"/>
        <w:topLinePunct/>
      </w:pPr>
      <w:r>
        <w:rPr>
          <w:kern w:val="2"/>
          <w:sz w:val="22"/>
          <w:szCs w:val="22"/>
          <w:rFonts w:cstheme="minorBidi" w:hAnsiTheme="minorHAnsi" w:eastAsiaTheme="minorHAnsi" w:asciiTheme="minorHAnsi"/>
        </w:rPr>
        <w:pict>
          <v:shape style="margin-left:446.727631pt;margin-top:10.770498pt;width:5.45pt;height:13.3pt;mso-position-horizontal-relative:page;mso-position-vertical-relative:paragraph;z-index:-434944"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90"/>
                      <w:sz w:val="24"/>
                    </w:rPr>
                    <w:t>q</w:t>
                  </w:r>
                </w:p>
              </w:txbxContent>
            </v:textbox>
            <w10:wrap type="none"/>
          </v:shape>
        </w:pict>
      </w:r>
      <w:r>
        <w:rPr>
          <w:kern w:val="2"/>
          <w:sz w:val="22"/>
          <w:szCs w:val="22"/>
          <w:rFonts w:cstheme="minorBidi" w:hAnsiTheme="minorHAnsi" w:eastAsiaTheme="minorHAnsi" w:asciiTheme="minorHAnsi"/>
        </w:rPr>
        <w:pict>
          <v:shape style="margin-left:492.984283pt;margin-top:8.790280pt;width:1.8pt;height:7.8pt;mso-position-horizontal-relative:page;mso-position-vertical-relative:paragraph;z-index:738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0"/>
                      <w:sz w:val="14"/>
                    </w:rPr>
                    <w:t>t</w:t>
                  </w:r>
                </w:p>
              </w:txbxContent>
            </v:textbox>
            <w10:wrap type="none"/>
          </v:shape>
        </w:pict>
      </w:r>
      <w:r>
        <w:rPr>
          <w:kern w:val="2"/>
          <w:szCs w:val="22"/>
          <w:rFonts w:ascii="Times New Roman" w:hAnsi="Times New Roman" w:cstheme="minorBidi" w:eastAsiaTheme="minorHAnsi"/>
          <w:i/>
          <w:sz w:val="24"/>
        </w:rPr>
        <w:t>V</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i/>
          <w:spacing w:val="-18"/>
          <w:sz w:val="24"/>
        </w:rPr>
        <w:t> </w:t>
      </w:r>
      <w:r>
        <w:rPr>
          <w:kern w:val="2"/>
          <w:szCs w:val="22"/>
          <w:rFonts w:ascii="Times New Roman" w:hAnsi="Times New Roman" w:cstheme="minorBidi" w:eastAsiaTheme="minorHAnsi"/>
          <w:i/>
          <w:sz w:val="14"/>
        </w:rPr>
        <w:t>j </w:t>
      </w:r>
      <w:r>
        <w:rPr>
          <w:kern w:val="2"/>
          <w:szCs w:val="22"/>
          <w:rFonts w:ascii="Symbol" w:hAnsi="Symbol" w:cstheme="minorBidi" w:eastAsiaTheme="minorHAnsi"/>
          <w:sz w:val="24"/>
        </w:rPr>
        <w:t></w:t>
      </w:r>
    </w:p>
    <w:p w:rsidR="0018722C">
      <w:pPr>
        <w:tabs>
          <w:tab w:pos="729" w:val="left" w:leader="none"/>
        </w:tabs>
        <w:spacing w:line="160" w:lineRule="exact" w:before="0"/>
        <w:ind w:leftChars="0" w:left="3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E </w:t>
      </w:r>
      <w:r>
        <w:rPr>
          <w:kern w:val="2"/>
          <w:szCs w:val="22"/>
          <w:rFonts w:ascii="Times New Roman" w:hAnsi="Times New Roman" w:cstheme="minorBidi" w:eastAsiaTheme="minorHAnsi"/>
          <w:i/>
          <w:position w:val="11"/>
          <w:sz w:val="14"/>
        </w:rPr>
        <w:t>j </w:t>
      </w:r>
      <w:r>
        <w:rPr>
          <w:kern w:val="2"/>
          <w:szCs w:val="22"/>
          <w:rFonts w:ascii="Times New Roman" w:hAnsi="Times New Roman" w:cstheme="minorBidi" w:eastAsiaTheme="minorHAnsi"/>
          <w:i/>
          <w:sz w:val="24"/>
        </w:rPr>
        <w:t>c </w:t>
      </w:r>
      <w:r>
        <w:rPr>
          <w:kern w:val="2"/>
          <w:szCs w:val="22"/>
          <w:rFonts w:ascii="Times New Roman" w:hAnsi="Times New Roman" w:cstheme="minorBidi" w:eastAsiaTheme="minorHAnsi"/>
          <w:i/>
          <w:position w:val="11"/>
          <w:sz w:val="14"/>
        </w:rPr>
        <w:t>j</w:t>
      </w:r>
      <w:r>
        <w:rPr>
          <w:kern w:val="2"/>
          <w:szCs w:val="22"/>
          <w:rFonts w:ascii="Times New Roman" w:hAnsi="Times New Roman" w:cstheme="minorBidi" w:eastAsiaTheme="minorHAnsi"/>
          <w:i/>
          <w:spacing w:val="14"/>
          <w:position w:val="11"/>
          <w:sz w:val="14"/>
        </w:rPr>
        <w:t> </w:t>
      </w:r>
      <w:r>
        <w:rPr>
          <w:kern w:val="2"/>
          <w:szCs w:val="22"/>
          <w:rFonts w:ascii="Symbol" w:hAnsi="Symbol" w:cstheme="minorBidi" w:eastAsiaTheme="minorHAnsi"/>
          <w:sz w:val="24"/>
        </w:rPr>
        <w:t></w:t>
      </w:r>
    </w:p>
    <w:p w:rsidR="0018722C">
      <w:pPr>
        <w:pStyle w:val="cw20"/>
        <w:topLinePunct/>
      </w:pPr>
      <w:r w:rsidR="008331E4">
        <w:rPr>
          <w:sz w:val="22"/>
          <w:rFonts w:ascii="SimSun-ExtB" w:eastAsia="SimSun-ExtB" w:hAnsi="SimSun-ExtB"/>
        </w:rPr>
        <w:t xml:space="preserve">                  </w:t>
      </w:r>
      <w:r w:rsidR="008331E4">
        <w:rPr>
          <w:rFonts w:ascii="Symbol" w:hAnsi="Symbol"/>
          <w:sz w:val="2"/>
        </w:rPr>
        <w:pict>
          <v:group style="width:14.2pt;height:.5pt;mso-position-horizontal-relative:char;mso-position-vertical-relative:line" coordorigin="0,0" coordsize="284,10">
            <v:line style="position:absolute" from="0,5" to="283,5" stroked="true" strokeweight=".486232pt" strokecolor="#000000">
              <v:stroke dashstyle="solid"/>
            </v:line>
          </v:group>
        </w:pict>
      </w:r>
      <w:r w:rsidR="008331E4">
        <w:rPr>
          <w:sz w:val="22"/>
          <w:rFonts w:ascii="SimSun-ExtB" w:eastAsia="SimSun-ExtB" w:hAnsi="SimSun-ExtB"/>
        </w:rPr>
        <w:t xml:space="preserve">                                    </w:t>
      </w:r>
      <w:r w:rsidR="008331E4">
        <w:rPr>
          <w:rFonts w:ascii="Times New Roman" w:hAnsi="Times New Roman"/>
          <w:spacing w:val="65"/>
          <w:sz w:val="2"/>
        </w:rPr>
        <w:t> </w:t>
      </w:r>
      <w:r w:rsidR="008331E4">
        <w:rPr>
          <w:rFonts w:ascii="Symbol" w:hAnsi="Symbol"/>
          <w:spacing w:val="65"/>
          <w:sz w:val="2"/>
        </w:rPr>
        <w:pict>
          <v:group style="width:12.45pt;height:.5pt;mso-position-horizontal-relative:char;mso-position-vertical-relative:line" coordorigin="0,0" coordsize="249,10">
            <v:line style="position:absolute" from="0,5" to="249,5" stroked="true" strokeweight=".486232pt" strokecolor="#000000">
              <v:stroke dashstyle="solid"/>
            </v:line>
          </v:group>
        </w:pict>
      </w:r>
      <w:r/>
    </w:p>
    <w:p w:rsidR="0018722C">
      <w:pPr>
        <w:tabs>
          <w:tab w:pos="2383" w:val="left" w:leader="none"/>
          <w:tab w:pos="3053" w:val="left" w:leader="none"/>
        </w:tabs>
        <w:spacing w:line="160" w:lineRule="exact" w:before="0"/>
        <w:ind w:leftChars="0" w:left="5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(2</w:t>
      </w:r>
      <w:r>
        <w:rPr>
          <w:kern w:val="2"/>
          <w:szCs w:val="22"/>
          <w:rFonts w:ascii="Times New Roman" w:hAnsi="Times New Roman" w:cstheme="minorBidi" w:eastAsiaTheme="minorHAnsi"/>
          <w:i/>
          <w:sz w:val="24"/>
        </w:rPr>
        <w:t>W</w:t>
      </w:r>
      <w:r>
        <w:rPr>
          <w:kern w:val="2"/>
          <w:szCs w:val="22"/>
          <w:rFonts w:ascii="Times New Roman" w:hAnsi="Times New Roman" w:cstheme="minorBidi" w:eastAsiaTheme="minorHAnsi"/>
          <w:i/>
          <w:spacing w:val="-16"/>
          <w:sz w:val="24"/>
        </w:rPr>
        <w:t xml:space="preserve"> </w:t>
      </w:r>
      <w:r>
        <w:rPr>
          <w:kern w:val="2"/>
          <w:szCs w:val="22"/>
          <w:rFonts w:ascii="Times New Roman" w:hAnsi="Times New Roman" w:cstheme="minorBidi" w:eastAsiaTheme="minorHAnsi"/>
          <w:i/>
          <w:position w:val="11"/>
          <w:sz w:val="14"/>
        </w:rPr>
        <w:t>j</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q</w:t>
      </w:r>
      <w:r>
        <w:rPr>
          <w:kern w:val="2"/>
          <w:szCs w:val="22"/>
          <w:rFonts w:ascii="Times New Roman" w:hAnsi="Times New Roman" w:cstheme="minorBidi" w:eastAsiaTheme="minorHAnsi"/>
          <w:i/>
          <w:spacing w:val="-4"/>
          <w:sz w:val="24"/>
        </w:rPr>
        <w:t xml:space="preserve"> </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i/>
          <w:spacing w:val="-12"/>
          <w:sz w:val="24"/>
        </w:rPr>
        <w:t xml:space="preserve"> </w:t>
      </w:r>
      <w:r>
        <w:rPr>
          <w:kern w:val="2"/>
          <w:szCs w:val="22"/>
          <w:rFonts w:ascii="Times New Roman" w:hAnsi="Times New Roman" w:cstheme="minorBidi" w:eastAsiaTheme="minorHAnsi"/>
          <w:i/>
          <w:position w:val="11"/>
          <w:sz w:val="14"/>
        </w:rPr>
        <w:t>j</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spacing w:val="2"/>
          <w:position w:val="10"/>
          <w:sz w:val="24"/>
          <w:u w:val="single"/>
        </w:rPr>
        <w:t xml:space="preserve">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10"/>
          <w:sz w:val="14"/>
          <w:u w:val="single"/>
        </w:rPr>
        <w:t xml:space="preserve">t </w:t>
      </w:r>
      <w:r>
        <w:rPr>
          <w:kern w:val="2"/>
          <w:szCs w:val="22"/>
          <w:rFonts w:ascii="Times New Roman" w:hAnsi="Times New Roman" w:cstheme="minorBidi" w:eastAsiaTheme="minorHAnsi"/>
          <w:i/>
          <w:position w:val="10"/>
          <w:sz w:val="14"/>
        </w:rPr>
        <w:t xml:space="preserve"> </w:t>
      </w:r>
      <w:r>
        <w:rPr>
          <w:kern w:val="2"/>
          <w:szCs w:val="22"/>
          <w:rFonts w:ascii="Times New Roman" w:hAnsi="Times New Roman" w:cstheme="minorBidi" w:eastAsiaTheme="minorHAnsi"/>
          <w:i/>
          <w:spacing w:val="13"/>
          <w:position w:val="10"/>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position w:val="10"/>
          <w:sz w:val="24"/>
          <w:u w:val="single"/>
        </w:rPr>
        <w:t></w:t>
      </w:r>
      <w:r>
        <w:rPr>
          <w:kern w:val="2"/>
          <w:szCs w:val="22"/>
          <w:rFonts w:ascii="Times New Roman" w:hAnsi="Times New Roman" w:cstheme="minorBidi" w:eastAsiaTheme="minorHAnsi"/>
          <w:i/>
          <w:position w:val="10"/>
          <w:sz w:val="14"/>
          <w:u w:val="single"/>
        </w:rPr>
        <w:t xml:space="preserve">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4"/>
          <w:sz w:val="24"/>
        </w:rPr>
        <w:t xml:space="preserve"> </w:t>
      </w:r>
      <w:r>
        <w:rPr>
          <w:kern w:val="2"/>
          <w:szCs w:val="22"/>
          <w:rFonts w:ascii="Symbol" w:hAnsi="Symbol" w:cstheme="minorBidi" w:eastAsiaTheme="minorHAnsi"/>
          <w:sz w:val="24"/>
        </w:rPr>
        <w:t></w:t>
      </w:r>
    </w:p>
    <w:p w:rsidR="0018722C">
      <w:pPr>
        <w:pStyle w:val="aff7"/>
        <w:topLinePunct/>
      </w:pPr>
      <w:r>
        <w:rPr>
          <w:rFonts w:ascii="Symbol" w:hAnsi="Symbol"/>
          <w:sz w:val="2"/>
        </w:rPr>
        <w:pict>
          <v:group style="width:23.4pt;height:.5pt;mso-position-horizontal-relative:char;mso-position-vertical-relative:line" coordorigin="0,0" coordsize="468,10">
            <v:line style="position:absolute" from="0,5" to="468,5" stroked="true" strokeweight=".486232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V</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u w:val="single"/>
        </w:rPr>
        <w:t> </w:t>
      </w:r>
      <w:r w:rsidRPr="00000000">
        <w:rPr>
          <w:rFonts w:cstheme="minorBidi" w:hAnsiTheme="minorHAnsi" w:eastAsiaTheme="minorHAnsi" w:asciiTheme="minorHAnsi"/>
        </w:rPr>
        <w:tab/>
      </w:r>
      <w:r>
        <w:rPr>
          <w:rFonts w:ascii="Times New Roman" w:hAnsi="Times New Roman" w:cstheme="minorBidi" w:eastAsiaTheme="minorHAnsi"/>
          <w:i/>
          <w:u w:val="single"/>
        </w:rPr>
        <w:t>t </w:t>
      </w:r>
      <w:r>
        <w:rPr>
          <w:rFonts w:ascii="Times New Roman" w:hAnsi="Times New Roman" w:cstheme="minorBidi" w:eastAsiaTheme="minorHAnsi"/>
          <w:i/>
        </w:rPr>
        <w:t> </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i/>
        </w:rPr>
        <w:t> </w:t>
      </w:r>
      <w:r>
        <w:rPr>
          <w:rFonts w:ascii="Times New Roman" w:hAnsi="Times New Roman" w:cstheme="minorBidi" w:eastAsiaTheme="minorHAnsi"/>
          <w:i/>
        </w:rPr>
        <w:t>j</w:t>
      </w:r>
      <w:r>
        <w:rPr>
          <w:rFonts w:ascii="Times New Roman" w:hAnsi="Times New Roman" w:cstheme="minorBidi" w:eastAsiaTheme="minorHAnsi"/>
          <w:i/>
        </w:rPr>
        <w:t> </w:t>
      </w:r>
      <w:r>
        <w:rPr>
          <w:rFonts w:ascii="Times New Roman" w:hAnsi="Times New Roman" w:cstheme="minorBidi" w:eastAsiaTheme="minorHAnsi"/>
          <w:i/>
        </w:rPr>
        <w:t>v</w:t>
      </w:r>
      <w:r>
        <w:rPr>
          <w:rFonts w:ascii="Times New Roman" w:hAnsi="Times New Roman" w:cstheme="minorBidi" w:eastAsiaTheme="minorHAnsi"/>
          <w:i/>
        </w:rPr>
        <w:t> </w:t>
      </w:r>
      <w:r>
        <w:rPr>
          <w:rFonts w:ascii="Times New Roman" w:hAnsi="Times New Roman" w:cstheme="minorBidi" w:eastAsiaTheme="minorHAnsi"/>
          <w:i/>
        </w:rPr>
        <w:t>j</w:t>
      </w:r>
      <w:r>
        <w:rPr>
          <w:rFonts w:ascii="Times New Roman" w:hAnsi="Times New Roman" w:cstheme="minorBidi" w:eastAsiaTheme="minorHAnsi"/>
          <w:i/>
        </w:rPr>
        <w:t> </w:t>
      </w:r>
      <w:r>
        <w:rPr>
          <w:rFonts w:ascii="Times New Roman" w:hAnsi="Times New Roman" w:cstheme="minorBidi" w:eastAsiaTheme="minorHAnsi"/>
        </w:rPr>
        <w:t>)</w:t>
      </w:r>
    </w:p>
    <w:p w:rsidR="0018722C">
      <w:pPr>
        <w:pStyle w:val="aff7"/>
        <w:topLinePunct/>
      </w:pPr>
      <w:r>
        <w:rPr>
          <w:rFonts w:ascii="Times New Roman"/>
          <w:sz w:val="2"/>
        </w:rPr>
        <w:pict>
          <v:group style="width:10.5pt;height:.5pt;mso-position-horizontal-relative:char;mso-position-vertical-relative:line" coordorigin="0,0" coordsize="210,10">
            <v:line style="position:absolute" from="0,5" to="210,5" stroked="true" strokeweight=".486232pt" strokecolor="#000000">
              <v:stroke dashstyle="solid"/>
            </v:line>
          </v:group>
        </w:pict>
      </w:r>
      <w:r/>
    </w:p>
    <w:p w:rsidR="0018722C">
      <w:spacing w:beforeLines="0" w:before="0" w:afterLines="0" w:after="0" w:line="440" w:lineRule="auto"/>
      <w:pPr>
        <w:sectPr w:rsidR="00556256">
          <w:type w:val="continuous"/>
          <w:pgSz w:w="11910" w:h="16840"/>
          <w:pgMar w:top="1580" w:bottom="280" w:left="1660" w:right="1660"/>
          <w:cols w:num="4" w:equalWidth="0">
            <w:col w:w="1301" w:space="40"/>
            <w:col w:w="1535" w:space="39"/>
            <w:col w:w="3347" w:space="40"/>
            <w:col w:w="2288"/>
          </w:cols>
        </w:sectPr>
        <w:topLinePunct/>
      </w:pPr>
    </w:p>
    <w:p w:rsidR="0018722C">
      <w:pPr>
        <w:pStyle w:val="affff1"/>
        <w:topLinePunct/>
      </w:pPr>
      <w:r>
        <w:rPr>
          <w:kern w:val="2"/>
          <w:sz w:val="22"/>
          <w:szCs w:val="22"/>
          <w:rFonts w:cstheme="minorBidi" w:hAnsiTheme="minorHAnsi" w:eastAsiaTheme="minorHAnsi" w:asciiTheme="minorHAnsi"/>
        </w:rPr>
        <w:pict>
          <v:shape style="margin-left:179.09407pt;margin-top:10.211852pt;width:1.8pt;height:7.8pt;mso-position-horizontal-relative:page;mso-position-vertical-relative:paragraph;z-index:733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0"/>
                      <w:sz w:val="14"/>
                    </w:rPr>
                    <w:t>t</w:t>
                  </w:r>
                </w:p>
              </w:txbxContent>
            </v:textbox>
            <w10:wrap type="none"/>
          </v:shape>
        </w:pict>
      </w:r>
      <w:r>
        <w:rPr>
          <w:kern w:val="2"/>
          <w:szCs w:val="22"/>
          <w:rFonts w:ascii="Times New Roman" w:cstheme="minorBidi" w:hAnsiTheme="minorHAnsi" w:eastAsiaTheme="minorHAnsi"/>
          <w:i/>
          <w:sz w:val="14"/>
        </w:rPr>
        <w:t>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pacing w:val="-2"/>
          <w:sz w:val="24"/>
        </w:rPr>
        <w:t>2</w:t>
      </w:r>
      <w:r>
        <w:rPr>
          <w:kern w:val="2"/>
          <w:szCs w:val="22"/>
          <w:rFonts w:ascii="Times New Roman" w:cstheme="minorBidi" w:hAnsiTheme="minorHAnsi" w:eastAsiaTheme="minorHAnsi"/>
          <w:i/>
          <w:spacing w:val="-2"/>
          <w:sz w:val="24"/>
        </w:rPr>
        <w:t xml:space="preserve">Q </w:t>
      </w:r>
      <w:r>
        <w:rPr>
          <w:kern w:val="2"/>
          <w:szCs w:val="22"/>
          <w:rFonts w:ascii="Times New Roman" w:cstheme="minorBidi" w:hAnsiTheme="minorHAnsi" w:eastAsiaTheme="minorHAnsi"/>
          <w:i/>
          <w:spacing w:val="12"/>
          <w:sz w:val="24"/>
        </w:rPr>
        <w:t xml:space="preserve"> </w:t>
      </w:r>
      <w:r>
        <w:rPr>
          <w:kern w:val="2"/>
          <w:szCs w:val="22"/>
          <w:rFonts w:ascii="Times New Roman" w:cstheme="minorBidi" w:hAnsiTheme="minorHAnsi" w:eastAsiaTheme="minorHAnsi"/>
          <w:i/>
          <w:sz w:val="24"/>
        </w:rPr>
        <w:t>q</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Times New Roman" w:hAnsi="Times New Roman" w:cstheme="minorBidi" w:eastAsiaTheme="minorHAnsi"/>
          <w:i/>
        </w:rPr>
        <w:t xml:space="preserve">    t</w:t>
      </w:r>
      <w:r>
        <w:rPr>
          <w:rFonts w:ascii="Symbol" w:hAnsi="Symbol" w:cstheme="minorBidi" w:eastAsiaTheme="minorHAnsi"/>
        </w:rPr>
        <w:t></w:t>
      </w:r>
      <w:r>
        <w:rPr>
          <w:rFonts w:ascii="Times New Roman" w:hAnsi="Times New Roman" w:cstheme="minorBidi" w:eastAsiaTheme="minorHAnsi"/>
        </w:rPr>
        <w:t>1</w:t>
      </w:r>
    </w:p>
    <w:p w:rsidR="0018722C">
      <w:pPr>
        <w:topLinePunct/>
      </w:pPr>
      <w:bookmarkStart w:id="538578" w:name="_cwCmt22"/>
      <w:r>
        <w:rPr>
          <w:rFonts w:cstheme="minorBidi" w:hAnsiTheme="minorHAnsi" w:eastAsiaTheme="minorHAnsi" w:asciiTheme="minorHAnsi"/>
        </w:rPr>
        <w:br w:type="column"/>
      </w:r>
      <w:r>
        <w:rPr>
          <w:rFonts w:ascii="Times New Roman" w:cstheme="minorBidi" w:hAnsiTheme="minorHAnsi" w:eastAsiaTheme="minorHAnsi"/>
        </w:rPr>
        <w:t>2</w:t>
      </w:r>
      <w:r>
        <w:rPr>
          <w:rFonts w:ascii="Times New Roman" w:cstheme="minorBidi" w:hAnsiTheme="minorHAnsi" w:eastAsiaTheme="minorHAnsi"/>
          <w:i/>
        </w:rPr>
        <w:t>Qq</w:t>
      </w:r>
      <w:r>
        <w:rPr>
          <w:rFonts w:ascii="Times New Roman" w:cstheme="minorBidi" w:hAnsiTheme="minorHAnsi" w:eastAsiaTheme="minorHAnsi"/>
          <w:i/>
        </w:rPr>
        <w:t>t</w:t>
      </w:r>
      <w:bookmarkEnd w:id="538578"/>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sidRPr="00000000">
        <w:rPr>
          <w:rFonts w:cstheme="minorBidi" w:hAnsiTheme="minorHAnsi" w:eastAsiaTheme="minorHAnsi" w:asciiTheme="minorHAnsi"/>
        </w:rPr>
        <w:tab/>
      </w:r>
      <w:r>
        <w:t xml:space="preserve">t  </w:t>
      </w:r>
      <w:r>
        <w:rPr>
          <w:rFonts w:ascii="Times New Roman" w:cstheme="minorBidi" w:hAnsiTheme="minorHAnsi" w:eastAsiaTheme="minorHAnsi"/>
          <w: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i/>
        </w:rPr>
        <w:t>Q</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580" w:bottom="280" w:left="1660" w:right="1660"/>
          <w:cols w:num="5" w:equalWidth="0">
            <w:col w:w="1958" w:space="40"/>
            <w:col w:w="692" w:space="39"/>
            <w:col w:w="616" w:space="39"/>
            <w:col w:w="1107" w:space="39"/>
            <w:col w:w="4060"/>
          </w:cols>
        </w:sectPr>
        <w:topLinePunct/>
      </w:pPr>
    </w:p>
    <w:p w:rsidR="0018722C">
      <w:pPr>
        <w:pStyle w:val="ae"/>
        <w:topLinePunct/>
      </w:pPr>
      <w:r>
        <w:rPr>
          <w:kern w:val="2"/>
          <w:sz w:val="22"/>
          <w:szCs w:val="22"/>
          <w:rFonts w:cstheme="minorBidi" w:hAnsiTheme="minorHAnsi" w:eastAsiaTheme="minorHAnsi" w:asciiTheme="minorHAnsi"/>
        </w:rPr>
        <w:pict>
          <v:shape style="margin-left:172.081253pt;margin-top:8.841144pt;width:2pt;height:7.8pt;mso-position-horizontal-relative:page;mso-position-vertical-relative:paragraph;z-index:-43525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6"/>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i/>
          <w:spacing w:val="-5"/>
          <w:sz w:val="24"/>
        </w:rPr>
        <w:t> </w:t>
      </w:r>
      <w:r>
        <w:rPr>
          <w:kern w:val="2"/>
          <w:szCs w:val="22"/>
          <w:rFonts w:ascii="Times New Roman" w:hAnsi="Times New Roman" w:cstheme="minorBidi" w:eastAsiaTheme="minorHAnsi"/>
          <w:i/>
          <w:sz w:val="14"/>
        </w:rPr>
        <w:t>j</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i/>
          <w:spacing w:val="-6"/>
          <w:sz w:val="24"/>
        </w:rPr>
        <w:t> </w:t>
      </w:r>
      <w:r>
        <w:rPr>
          <w:kern w:val="2"/>
          <w:szCs w:val="22"/>
          <w:rFonts w:ascii="Times New Roman" w:hAnsi="Times New Roman" w:cstheme="minorBidi" w:eastAsiaTheme="minorHAnsi"/>
          <w:i/>
          <w:sz w:val="14"/>
        </w:rPr>
        <w:t>j</w:t>
      </w:r>
    </w:p>
    <w:p w:rsidR="0018722C">
      <w:pPr>
        <w:spacing w:line="408" w:lineRule="exact" w:before="180"/>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5"/>
          <w:sz w:val="24"/>
        </w:rPr>
        <w:t></w:t>
      </w:r>
      <w:r>
        <w:rPr>
          <w:kern w:val="2"/>
          <w:szCs w:val="22"/>
          <w:rFonts w:ascii="Times New Roman" w:hAnsi="Times New Roman" w:cstheme="minorBidi" w:eastAsiaTheme="minorHAnsi"/>
          <w:sz w:val="24"/>
        </w:rPr>
        <w:t>2</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i/>
          <w:position w:val="11"/>
          <w:sz w:val="14"/>
        </w:rPr>
        <w:t xml:space="preserve">j </w:t>
      </w:r>
      <w:r>
        <w:rPr>
          <w:kern w:val="2"/>
          <w:szCs w:val="22"/>
          <w:rFonts w:ascii="Times New Roman" w:hAnsi="Times New Roman" w:cstheme="minorBidi" w:eastAsiaTheme="minorHAnsi"/>
          <w:i/>
          <w:sz w:val="24"/>
        </w:rPr>
        <w:t xml:space="preserve">w </w:t>
      </w:r>
      <w:r>
        <w:rPr>
          <w:kern w:val="2"/>
          <w:szCs w:val="22"/>
          <w:rFonts w:ascii="Times New Roman" w:hAnsi="Times New Roman" w:cstheme="minorBidi" w:eastAsiaTheme="minorHAnsi"/>
          <w:i/>
          <w:position w:val="11"/>
          <w:sz w:val="14"/>
        </w:rPr>
        <w:t>j</w:t>
      </w:r>
    </w:p>
    <w:p w:rsidR="0018722C">
      <w:pPr>
        <w:pStyle w:val="ae"/>
        <w:topLinePunct/>
      </w:pPr>
      <w:r>
        <w:rPr>
          <w:kern w:val="2"/>
          <w:sz w:val="22"/>
          <w:szCs w:val="22"/>
          <w:rFonts w:cstheme="minorBidi" w:hAnsiTheme="minorHAnsi" w:eastAsiaTheme="minorHAnsi" w:asciiTheme="minorHAnsi"/>
        </w:rPr>
        <w:pict>
          <v:shape style="margin-left:191.245239pt;margin-top:-11.635795pt;width:33.450pt;height:7.8pt;mso-position-horizontal-relative:page;mso-position-vertical-relative:paragraph;z-index:-435232" type="#_x0000_t202" filled="false" stroked="false">
            <v:textbox inset="0,0,0,0">
              <w:txbxContent>
                <w:p w:rsidR="0018722C">
                  <w:pPr>
                    <w:tabs>
                      <w:tab w:pos="535" w:val="left" w:leader="none"/>
                    </w:tabs>
                    <w:spacing w:line="155" w:lineRule="exact" w:before="0"/>
                    <w:ind w:leftChars="0" w:left="0" w:rightChars="0" w:right="0" w:firstLineChars="0" w:firstLine="0"/>
                    <w:jc w:val="left"/>
                    <w:rPr>
                      <w:rFonts w:ascii="Times New Roman"/>
                      <w:i/>
                      <w:sz w:val="14"/>
                    </w:rPr>
                  </w:pPr>
                  <w:r>
                    <w:rPr>
                      <w:rFonts w:ascii="Times New Roman"/>
                      <w:i/>
                      <w:w w:val="101"/>
                      <w:sz w:val="14"/>
                      <w:u w:val="single"/>
                    </w:rPr>
                    <w:t> </w:t>
                  </w:r>
                  <w:r>
                    <w:rPr>
                      <w:rFonts w:ascii="Times New Roman"/>
                      <w:i/>
                      <w:sz w:val="14"/>
                      <w:u w:val="single"/>
                    </w:rPr>
                    <w:tab/>
                    <w:t>t</w:t>
                  </w:r>
                  <w:r>
                    <w:rPr>
                      <w:rFonts w:ascii="Times New Roman"/>
                      <w:i/>
                      <w:spacing w:val="-12"/>
                      <w:sz w:val="14"/>
                      <w:u w:val="single"/>
                    </w:rPr>
                    <w:t> </w:t>
                  </w:r>
                </w:p>
              </w:txbxContent>
            </v:textbox>
            <w10:wrap type="none"/>
          </v:shape>
        </w:pict>
      </w:r>
      <w:r>
        <w:rPr>
          <w:kern w:val="2"/>
          <w:szCs w:val="22"/>
          <w:rFonts w:ascii="Times New Roman" w:cstheme="minorBidi" w:hAnsiTheme="minorHAnsi" w:eastAsiaTheme="minorHAnsi"/>
          <w:i/>
          <w:w w:val="101"/>
          <w:sz w:val="24"/>
        </w:rPr>
        <w:t>q</w:t>
      </w:r>
    </w:p>
    <w:p w:rsidR="0018722C">
      <w:spacing w:beforeLines="0" w:before="0" w:afterLines="0" w:after="0" w:line="440" w:lineRule="auto"/>
      <w:pPr>
        <w:sectPr w:rsidR="00556256">
          <w:type w:val="continuous"/>
          <w:pgSz w:w="11910" w:h="16840"/>
          <w:pgMar w:top="1580" w:bottom="280" w:left="1660" w:right="1660"/>
          <w:cols w:num="2" w:equalWidth="0">
            <w:col w:w="1866" w:space="40"/>
            <w:col w:w="6684"/>
          </w:cols>
        </w:sectPr>
        <w:topLinePunct/>
      </w:pPr>
    </w:p>
    <w:p w:rsidR="0018722C">
      <w:pPr>
        <w:pStyle w:val="ae"/>
        <w:topLinePunct/>
      </w:pPr>
      <w:r>
        <w:rPr>
          <w:kern w:val="2"/>
          <w:sz w:val="22"/>
          <w:szCs w:val="22"/>
          <w:rFonts w:cstheme="minorBidi" w:hAnsiTheme="minorHAnsi" w:eastAsiaTheme="minorHAnsi" w:asciiTheme="minorHAnsi"/>
        </w:rPr>
        <w:pict>
          <v:shape style="margin-left:135.918182pt;margin-top:17.491192pt;width:2pt;height:7.8pt;mso-position-horizontal-relative:page;mso-position-vertical-relative:paragraph;z-index:-43520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i/>
          <w:spacing w:val="-7"/>
          <w:sz w:val="24"/>
        </w:rPr>
        <w:t> </w:t>
      </w:r>
      <w:r>
        <w:rPr>
          <w:kern w:val="2"/>
          <w:szCs w:val="22"/>
          <w:rFonts w:ascii="Times New Roman" w:hAnsi="Times New Roman" w:cstheme="minorBidi" w:eastAsiaTheme="minorHAnsi"/>
          <w:i/>
          <w:sz w:val="14"/>
        </w:rPr>
        <w:t>j</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p>
    <w:p w:rsidR="0018722C">
      <w:pPr>
        <w:pStyle w:val="ae"/>
        <w:topLinePunct/>
      </w:pPr>
      <w:r>
        <w:rPr>
          <w:kern w:val="2"/>
          <w:sz w:val="22"/>
          <w:szCs w:val="22"/>
          <w:rFonts w:cstheme="minorBidi" w:hAnsiTheme="minorHAnsi" w:eastAsiaTheme="minorHAnsi" w:asciiTheme="minorHAnsi"/>
        </w:rPr>
        <w:pict>
          <v:shape style="margin-left:155.047836pt;margin-top:8.837564pt;width:47.8pt;height:7.8pt;mso-position-horizontal-relative:page;mso-position-vertical-relative:paragraph;z-index:-435160" type="#_x0000_t202" filled="false" stroked="false">
            <v:textbox inset="0,0,0,0">
              <w:txbxContent>
                <w:p w:rsidR="0018722C">
                  <w:pPr>
                    <w:tabs>
                      <w:tab w:pos="678" w:val="left" w:leader="none"/>
                      <w:tab w:pos="955" w:val="left" w:leader="none"/>
                    </w:tabs>
                    <w:spacing w:line="155" w:lineRule="exact" w:before="0"/>
                    <w:ind w:leftChars="0" w:left="0" w:rightChars="0" w:right="0" w:firstLineChars="0" w:firstLine="0"/>
                    <w:jc w:val="left"/>
                    <w:rPr>
                      <w:rFonts w:ascii="Times New Roman"/>
                      <w:i/>
                      <w:sz w:val="14"/>
                    </w:rPr>
                  </w:pPr>
                  <w:r>
                    <w:rPr>
                      <w:rFonts w:ascii="Times New Roman"/>
                      <w:i/>
                      <w:w w:val="101"/>
                      <w:sz w:val="14"/>
                      <w:u w:val="single"/>
                    </w:rPr>
                    <w:t> </w:t>
                  </w:r>
                  <w:r>
                    <w:rPr>
                      <w:rFonts w:ascii="Times New Roman"/>
                      <w:i/>
                      <w:sz w:val="14"/>
                      <w:u w:val="single"/>
                    </w:rPr>
                    <w:tab/>
                    <w:t>t</w:t>
                    <w:tab/>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2</w:t>
      </w:r>
      <w:r>
        <w:rPr>
          <w:kern w:val="2"/>
          <w:szCs w:val="22"/>
          <w:rFonts w:ascii="Times New Roman" w:hAnsi="Times New Roman" w:cstheme="minorBidi" w:eastAsiaTheme="minorHAnsi"/>
          <w:i/>
          <w:sz w:val="24"/>
        </w:rPr>
        <w:t xml:space="preserve">a</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i/>
          <w:sz w:val="14"/>
        </w:rPr>
        <w:t xml:space="preserve">j </w:t>
      </w:r>
      <w:r>
        <w:rPr>
          <w:kern w:val="2"/>
          <w:szCs w:val="22"/>
          <w:rFonts w:ascii="Times New Roman" w:hAnsi="Times New Roman" w:cstheme="minorBidi" w:eastAsiaTheme="minorHAnsi"/>
          <w:i/>
          <w:sz w:val="24"/>
        </w:rPr>
        <w:t>w</w:t>
      </w:r>
      <w:r>
        <w:rPr>
          <w:kern w:val="2"/>
          <w:szCs w:val="22"/>
          <w:rFonts w:ascii="Times New Roman" w:hAnsi="Times New Roman" w:cstheme="minorBidi" w:eastAsiaTheme="minorHAnsi"/>
          <w:i/>
          <w:spacing w:val="-16"/>
          <w:sz w:val="24"/>
        </w:rPr>
        <w:t xml:space="preserve"> </w:t>
      </w:r>
      <w:r>
        <w:rPr>
          <w:kern w:val="2"/>
          <w:szCs w:val="22"/>
          <w:rFonts w:ascii="Times New Roman" w:hAnsi="Times New Roman" w:cstheme="minorBidi" w:eastAsiaTheme="minorHAnsi"/>
          <w:i/>
          <w:sz w:val="14"/>
        </w:rPr>
        <w:t>j</w:t>
      </w:r>
    </w:p>
    <w:p w:rsidR="0018722C">
      <w:pPr>
        <w:pStyle w:val="ae"/>
        <w:topLinePunct/>
      </w:pPr>
      <w:r>
        <w:rPr>
          <w:kern w:val="2"/>
          <w:sz w:val="22"/>
          <w:szCs w:val="22"/>
          <w:rFonts w:cstheme="minorBidi" w:hAnsiTheme="minorHAnsi" w:eastAsiaTheme="minorHAnsi" w:asciiTheme="minorHAnsi"/>
        </w:rPr>
        <w:pict>
          <v:shape style="margin-left:162.165207pt;margin-top:6.247138pt;width:2pt;height:7.8pt;mso-position-horizontal-relative:page;mso-position-vertical-relative:paragraph;z-index:-43518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kern w:val="2"/>
          <w:szCs w:val="22"/>
          <w:rFonts w:ascii="Times New Roman" w:hAnsi="Times New Roman" w:cstheme="minorBidi" w:eastAsiaTheme="minorHAnsi"/>
          <w:i/>
          <w:sz w:val="24"/>
        </w:rPr>
        <w:t xml:space="preserve">q</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 xml:space="preserve">a </w:t>
      </w:r>
      <w:r>
        <w:rPr>
          <w:kern w:val="2"/>
          <w:szCs w:val="22"/>
          <w:rFonts w:ascii="Times New Roman" w:hAnsi="Times New Roman" w:cstheme="minorBidi" w:eastAsiaTheme="minorHAnsi"/>
          <w:i/>
          <w:sz w:val="14"/>
        </w:rPr>
        <w:t xml:space="preserve">j </w:t>
      </w:r>
      <w:r>
        <w:rPr>
          <w:kern w:val="2"/>
          <w:szCs w:val="22"/>
          <w:rFonts w:ascii="Times New Roman" w:hAnsi="Times New Roman" w:cstheme="minorBidi" w:eastAsiaTheme="minorHAnsi"/>
          <w:sz w:val="24"/>
        </w:rPr>
        <w:t>)</w:t>
      </w:r>
    </w:p>
    <w:p w:rsidR="0018722C">
      <w:pPr>
        <w:topLinePunct/>
      </w:pPr>
      <w:r>
        <w:rPr>
          <w:rFonts w:ascii="Times New Roman"/>
        </w:rPr>
        <w:t>(</w:t>
      </w:r>
      <w:r>
        <w:rPr>
          <w:rFonts w:ascii="Times New Roman"/>
        </w:rPr>
        <w:t xml:space="preserve">5.19</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3" w:equalWidth="0">
            <w:col w:w="1142" w:space="40"/>
            <w:col w:w="1384" w:space="4626"/>
            <w:col w:w="1398"/>
          </w:cols>
        </w:sectPr>
        <w:topLinePunct/>
      </w:pPr>
    </w:p>
    <w:p w:rsidR="0018722C">
      <w:pPr>
        <w:topLinePunct/>
      </w:pPr>
      <w:r>
        <w:rPr>
          <w:rFonts w:cstheme="minorBidi" w:hAnsiTheme="minorHAnsi" w:eastAsiaTheme="minorHAnsi" w:asciiTheme="minorHAnsi" w:ascii="宋体" w:hAnsi="宋体" w:eastAsia="宋体" w:cs="宋体"/>
        </w:rPr>
        <w:t>因此，</w:t>
      </w:r>
      <w:r>
        <w:rPr>
          <w:rFonts w:cstheme="minorBidi" w:hAnsiTheme="minorHAnsi" w:eastAsiaTheme="minorHAnsi" w:asciiTheme="minorHAnsi" w:ascii="宋体" w:hAnsi="宋体" w:eastAsia="宋体" w:cs="宋体"/>
          <w:b/>
        </w:rPr>
        <w:t>当市场参与者拥有异质预期时，市场参与者的最优住宅使用数量为</w:t>
      </w:r>
    </w:p>
    <w:p w:rsidR="0018722C">
      <w:pPr>
        <w:topLinePunct/>
      </w:pPr>
      <w:r>
        <w:rPr>
          <w:rFonts w:cstheme="minorBidi" w:hAnsiTheme="minorHAnsi" w:eastAsiaTheme="minorHAnsi" w:asciiTheme="minorHAnsi" w:ascii="Times New Roman"/>
          <w:i/>
        </w:rPr>
        <w:t>W</w:t>
      </w:r>
      <w:r w:rsidRPr="00000000">
        <w:rPr>
          <w:rFonts w:cstheme="minorBidi" w:hAnsiTheme="minorHAnsi" w:eastAsiaTheme="minorHAnsi" w:asciiTheme="minorHAnsi"/>
        </w:rPr>
        <w:tab/>
      </w:r>
      <w:r>
        <w:rPr>
          <w:rFonts w:ascii="Times New Roman" w:cstheme="minorBidi" w:hAnsiTheme="minorHAnsi" w:eastAsiaTheme="minorHAnsi"/>
        </w:rPr>
        <w:t>2</w:t>
      </w:r>
      <w:r>
        <w:rPr>
          <w:rFonts w:ascii="Times New Roman" w:cstheme="minorBidi" w:hAnsiTheme="minorHAnsi" w:eastAsiaTheme="minorHAnsi"/>
          <w:i/>
        </w:rPr>
        <w:t>a </w:t>
      </w:r>
      <w:r>
        <w:rPr>
          <w:rFonts w:ascii="Times New Roman" w:cstheme="minorBidi" w:hAnsiTheme="minorHAnsi" w:eastAsiaTheme="minorHAnsi"/>
          <w:vertAlign w:val="superscript"/>
          /&gt;
        </w:rPr>
        <w:t>j</w:t>
      </w:r>
      <w:r>
        <w:rPr>
          <w:rFonts w:ascii="Times New Roman" w:cstheme="minorBidi" w:hAnsiTheme="minorHAnsi" w:eastAsiaTheme="minorHAnsi"/>
          <w:vertAlign w:val="superscript"/>
          /&gt;
        </w:rPr>
        <w:t> </w:t>
      </w:r>
      <w:r>
        <w:rPr>
          <w:rFonts w:ascii="Times New Roman" w:cstheme="minorBidi" w:hAnsiTheme="minorHAnsi" w:eastAsiaTheme="minorHAnsi"/>
          <w:i/>
        </w:rPr>
        <w:t>w</w:t>
      </w:r>
      <w:r>
        <w:rPr>
          <w:rFonts w:ascii="Times New Roman" w:cstheme="minorBidi" w:hAnsiTheme="minorHAnsi" w:eastAsiaTheme="minorHAnsi"/>
          <w:i/>
        </w:rPr>
        <w:t> </w:t>
      </w:r>
      <w:r>
        <w:rPr>
          <w:rFonts w:ascii="Times New Roman" w:cstheme="minorBidi" w:hAnsiTheme="minorHAnsi" w:eastAsiaTheme="minorHAnsi"/>
          <w:vertAlign w:val="superscript"/>
          /&gt;
        </w:rPr>
        <w:t>j</w:t>
      </w:r>
      <w:r w:rsidRPr="00000000">
        <w:rPr>
          <w:rFonts w:cstheme="minorBidi" w:hAnsiTheme="minorHAnsi" w:eastAsiaTheme="minorHAnsi" w:asciiTheme="minorHAnsi"/>
        </w:rPr>
        <w:tab/>
      </w:r>
      <w:r>
        <w:rPr>
          <w:rFonts w:ascii="Times New Roman" w:cstheme="minorBidi" w:hAnsiTheme="minorHAnsi" w:eastAsiaTheme="minorHAnsi"/>
          <w:i/>
        </w:rPr>
        <w:t>a</w:t>
      </w:r>
      <w:r>
        <w:rPr>
          <w:rFonts w:ascii="Times New Roman" w:cstheme="minorBidi" w:hAnsiTheme="minorHAnsi" w:eastAsiaTheme="minorHAnsi"/>
          <w:i/>
        </w:rPr>
        <w:t> </w:t>
      </w:r>
      <w:r>
        <w:rPr>
          <w:rFonts w:ascii="Times New Roman" w:cstheme="minorBidi" w:hAnsiTheme="minorHAnsi" w:eastAsiaTheme="minorHAnsi"/>
          <w:vertAlign w:val="superscript"/>
          /&gt;
        </w:rPr>
        <w:t>j</w:t>
      </w:r>
      <w:r w:rsidRPr="00000000">
        <w:rPr>
          <w:rFonts w:cstheme="minorBidi" w:hAnsiTheme="minorHAnsi" w:eastAsiaTheme="minorHAnsi" w:asciiTheme="minorHAnsi"/>
        </w:rPr>
        <w:tab/>
      </w:r>
      <w:r>
        <w:rPr>
          <w:rFonts w:ascii="Times New Roman" w:cstheme="minorBidi" w:hAnsiTheme="minorHAnsi" w:eastAsiaTheme="minorHAnsi"/>
          <w:i/>
        </w:rPr>
        <w:t>Ww</w:t>
      </w:r>
      <w:r>
        <w:rPr>
          <w:rFonts w:ascii="Times New Roman" w:cstheme="minorBidi" w:hAnsiTheme="minorHAnsi" w:eastAsiaTheme="minorHAnsi"/>
          <w:i/>
        </w:rPr>
        <w:t> </w:t>
      </w:r>
      <w:r>
        <w:rPr>
          <w:rFonts w:ascii="Times New Roman" w:cstheme="minorBidi" w:hAnsiTheme="minorHAnsi" w:eastAsiaTheme="minorHAnsi"/>
          <w:vertAlign w:val="superscript"/>
          /&gt;
        </w:rPr>
        <w:t>j</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hAnsi="Times New Roman"/>
          <w:i/>
        </w:rPr>
        <w:t>V </w:t>
      </w:r>
      <w:r>
        <w:rPr>
          <w:rFonts w:ascii="Times New Roman" w:hAnsi="Times New Roman" w:cstheme="minorBidi" w:eastAsiaTheme="minorHAnsi"/>
          <w:vertAlign w:val="superscript"/>
          /&gt;
        </w:rPr>
        <w:t>j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V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v </w:t>
      </w:r>
      <w:r>
        <w:rPr>
          <w:rFonts w:ascii="Times New Roman" w:hAnsi="Times New Roman" w:cstheme="minorBidi" w:eastAsiaTheme="minorHAnsi"/>
          <w:vertAlign w:val="superscript"/>
          /&gt;
        </w:rPr>
        <w:t>j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Symbol" w:hAnsi="Symbol" w:eastAsia="Symbol" w:cstheme="minorBidi"/>
          <w:u w:val="single"/>
        </w:rPr>
        <w:t></w:t>
      </w:r>
      <w:r>
        <w:rPr>
          <w:rFonts w:ascii="Times New Roman" w:hAnsi="Times New Roman" w:eastAsia="宋体" w:cstheme="minorBidi"/>
          <w:i/>
          <w:u w:val="single"/>
        </w:rPr>
        <w:t>T</w:t>
      </w:r>
      <w:r w:rsidRPr="00000000">
        <w:rPr>
          <w:rFonts w:cstheme="minorBidi" w:hAnsiTheme="minorHAnsi" w:eastAsiaTheme="minorHAnsi" w:asciiTheme="minorHAnsi"/>
        </w:rPr>
        <w:tab/>
      </w:r>
      <w:r>
        <w:rPr>
          <w:rFonts w:ascii="Symbol" w:hAnsi="Symbol" w:eastAsia="Symbol" w:cstheme="minorBidi"/>
        </w:rPr>
        <w:t></w:t>
      </w:r>
      <w:r>
        <w:rPr>
          <w:rFonts w:ascii="Symbol" w:hAnsi="Symbol" w:eastAsia="Symbol" w:cstheme="minorBidi"/>
          <w:u w:val="single"/>
        </w:rPr>
        <w:t></w:t>
      </w:r>
      <w:r>
        <w:rPr>
          <w:rFonts w:ascii="Times New Roman" w:hAnsi="Times New Roman" w:eastAsia="宋体" w:cstheme="minorBidi"/>
          <w:i/>
          <w:u w:val="single"/>
        </w:rPr>
        <w:t xml:space="preserve">t  </w:t>
      </w:r>
      <w:r>
        <w:rPr>
          <w:rFonts w:ascii="Times New Roman" w:hAnsi="Times New Roman" w:eastAsia="宋体" w:cstheme="minorBidi"/>
          <w:i/>
        </w:rPr>
        <w:t xml:space="preserve">  </w:t>
      </w:r>
      <w:r>
        <w:rPr>
          <w:rFonts w:cstheme="minorBidi" w:hAnsiTheme="minorHAnsi" w:eastAsiaTheme="minorHAnsi" w:asciiTheme="minorHAnsi"/>
          <w:kern w:val="2"/>
          <w:position w:val="-9"/>
          <w:sz w:val="24"/>
        </w:rPr>
        <w:t>.</w:t>
      </w:r>
    </w:p>
    <w:p w:rsidR="0018722C">
      <w:spacing w:beforeLines="0" w:before="0" w:afterLines="0" w:after="0" w:line="440" w:lineRule="auto"/>
      <w:pPr>
        <w:sectPr w:rsidR="00556256">
          <w:type w:val="continuous"/>
          <w:pgSz w:w="11910" w:h="16840"/>
          <w:pgMar w:top="1580" w:bottom="280" w:left="1660" w:right="1660"/>
          <w:cols w:num="2" w:equalWidth="0">
            <w:col w:w="1438" w:space="273"/>
            <w:col w:w="6879"/>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5424" from="158.065674pt,.231462pt" to="174.125686pt,.231462pt" stroked="true" strokeweight=".486232pt" strokecolor="#000000">
            <v:stroke dashstyle="solid"/>
            <w10:wrap type="none"/>
          </v:line>
        </w:pict>
      </w:r>
      <w:r>
        <w:rPr>
          <w:kern w:val="2"/>
          <w:szCs w:val="22"/>
          <w:rFonts w:ascii="Times New Roman" w:cstheme="minorBidi" w:hAnsiTheme="minorHAnsi" w:eastAsiaTheme="minorHAnsi"/>
          <w:i/>
          <w:sz w:val="14"/>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pacing w:val="-2"/>
          <w:sz w:val="24"/>
        </w:rPr>
        <w:t>2</w:t>
      </w:r>
      <w:r>
        <w:rPr>
          <w:kern w:val="2"/>
          <w:szCs w:val="22"/>
          <w:rFonts w:ascii="Times New Roman" w:cstheme="minorBidi" w:hAnsiTheme="minorHAnsi" w:eastAsiaTheme="minorHAnsi"/>
          <w:i/>
          <w:spacing w:val="-2"/>
          <w:sz w:val="24"/>
        </w:rPr>
        <w:t>Q</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Q</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spacing w:val="-6"/>
          <w:sz w:val="24"/>
        </w:rPr>
        <w:t xml:space="preserve">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i/>
          <w:spacing w:val="-8"/>
          <w:sz w:val="24"/>
        </w:rPr>
        <w:t xml:space="preserve"> </w:t>
      </w:r>
      <w:r>
        <w:rPr>
          <w:kern w:val="2"/>
          <w:szCs w:val="22"/>
          <w:rFonts w:ascii="Times New Roman" w:hAnsi="Times New Roman" w:cstheme="minorBidi" w:eastAsiaTheme="minorHAnsi"/>
          <w:i/>
          <w:position w:val="11"/>
          <w:sz w:val="14"/>
        </w:rPr>
        <w:t>j</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rPr>
        <w:t>(</w:t>
      </w:r>
      <w:r>
        <w:rPr>
          <w:kern w:val="2"/>
          <w:szCs w:val="22"/>
          <w:rFonts w:ascii="Times New Roman" w:hAnsi="Times New Roman" w:cstheme="minorBidi" w:eastAsiaTheme="minorHAnsi"/>
          <w:spacing w:val="-6"/>
          <w:sz w:val="24"/>
        </w:rPr>
        <w:t xml:space="preserve">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 xml:space="preserve">a </w:t>
      </w:r>
      <w:r>
        <w:rPr>
          <w:kern w:val="2"/>
          <w:szCs w:val="22"/>
          <w:rFonts w:ascii="Times New Roman" w:hAnsi="Times New Roman" w:cstheme="minorBidi" w:eastAsiaTheme="minorHAnsi"/>
          <w:i/>
          <w:position w:val="11"/>
          <w:sz w:val="14"/>
        </w:rPr>
        <w:t xml:space="preserve">j</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Qq</w:t>
      </w:r>
    </w:p>
    <w:p w:rsidR="0018722C">
      <w:pPr>
        <w:pStyle w:val="ae"/>
        <w:topLinePunct/>
      </w:pPr>
      <w:r>
        <w:rPr>
          <w:kern w:val="2"/>
          <w:sz w:val="22"/>
          <w:szCs w:val="22"/>
          <w:rFonts w:cstheme="minorBidi" w:hAnsiTheme="minorHAnsi" w:eastAsiaTheme="minorHAnsi" w:asciiTheme="minorHAnsi"/>
        </w:rPr>
        <w:pict>
          <v:shape style="margin-left:188.565536pt;margin-top:-2.684839pt;width:2pt;height:7.8pt;mso-position-horizontal-relative:page;mso-position-vertical-relative:paragraph;z-index:-43513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Cs w:val="22"/>
          <w:rFonts w:ascii="Times New Roman" w:cstheme="minorBidi" w:hAnsiTheme="minorHAnsi" w:eastAsiaTheme="minorHAnsi"/>
          <w:i/>
          <w:w w:val="102"/>
          <w:sz w:val="14"/>
        </w:rPr>
        <w:t>t</w:t>
      </w:r>
    </w:p>
    <w:p w:rsidR="0018722C">
      <w:spacing w:beforeLines="0" w:before="0" w:afterLines="0" w:after="0" w:line="440" w:lineRule="auto"/>
      <w:pPr>
        <w:sectPr w:rsidR="00556256">
          <w:type w:val="continuous"/>
          <w:pgSz w:w="11910" w:h="16840"/>
          <w:pgMar w:top="1580" w:bottom="280" w:left="1660" w:right="1660"/>
          <w:cols w:num="2" w:equalWidth="0">
            <w:col w:w="1812" w:space="40"/>
            <w:col w:w="6738"/>
          </w:cols>
        </w:sectPr>
        <w:topLinePunct/>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8"/>
          <w:szCs w:val="24"/>
          <w:rFonts w:cstheme="minorBidi" w:ascii="Times New Roman" w:hAnsi="宋体" w:eastAsia="宋体" w:cs="宋体"/>
          <w:i/>
        </w:rPr>
      </w:pPr>
    </w:p>
    <w:p w:rsidR="0018722C">
      <w:pPr>
        <w:pStyle w:val="Heading3"/>
        <w:textAlignment w:val="center"/>
        <w:topLinePunct/>
        <w:ind w:left="200" w:hangingChars="200" w:hanging="200"/>
      </w:pPr>
      <w:bookmarkStart w:id="18926" w:name="_Toc68618926"/>
      <w:r>
        <w:t>5.2.3</w:t>
      </w:r>
      <w:r>
        <w:t xml:space="preserve"> </w:t>
      </w:r>
      <w:r>
        <w:pict>
          <v:shape style="margin-left:403.596161pt;margin-top:30.550585pt;width:27.6pt;height:15.2pt;mso-position-horizontal-relative:page;mso-position-vertical-relative:paragraph;z-index:-435112" type="#_x0000_t202" filled="false" stroked="false">
            <v:textbox inset="0,0,0,0">
              <w:txbxContent>
                <w:p w:rsidR="0018722C">
                  <w:pPr>
                    <w:spacing w:line="303" w:lineRule="exact" w:before="0"/>
                    <w:ind w:leftChars="0" w:left="0" w:rightChars="0" w:right="0" w:firstLineChars="0" w:firstLine="0"/>
                    <w:jc w:val="left"/>
                    <w:rPr>
                      <w:rFonts w:ascii="Times New Roman" w:hAnsi="Times New Roman"/>
                      <w:sz w:val="14"/>
                    </w:rPr>
                  </w:pPr>
                  <w:r>
                    <w:rPr>
                      <w:rFonts w:ascii="Times New Roman" w:hAnsi="Times New Roman"/>
                      <w:i/>
                      <w:position w:val="6"/>
                      <w:sz w:val="24"/>
                    </w:rPr>
                    <w:t>E</w:t>
                  </w:r>
                  <w:r>
                    <w:rPr>
                      <w:rFonts w:ascii="Times New Roman" w:hAnsi="Times New Roman"/>
                      <w:i/>
                      <w:sz w:val="14"/>
                    </w:rPr>
                    <w:t>t     t</w:t>
                  </w:r>
                  <w:r>
                    <w:rPr>
                      <w:rFonts w:ascii="Times New Roman" w:hAnsi="Times New Roman"/>
                      <w:i/>
                      <w:spacing w:val="-27"/>
                      <w:sz w:val="14"/>
                    </w:rPr>
                    <w:t> </w:t>
                  </w:r>
                  <w:r>
                    <w:rPr>
                      <w:rFonts w:ascii="Symbol" w:hAnsi="Symbol"/>
                      <w:spacing w:val="-3"/>
                      <w:sz w:val="14"/>
                    </w:rPr>
                    <w:t></w:t>
                  </w:r>
                  <w:r>
                    <w:rPr>
                      <w:rFonts w:ascii="Times New Roman" w:hAnsi="Times New Roman"/>
                      <w:spacing w:val="-3"/>
                      <w:sz w:val="14"/>
                    </w:rPr>
                    <w:t>1</w:t>
                  </w:r>
                </w:p>
              </w:txbxContent>
            </v:textbox>
            <w10:wrap type="none"/>
          </v:shape>
        </w:pict>
      </w:r>
      <w:bookmarkStart w:name="_bookmark54" w:id="130"/>
      <w:bookmarkEnd w:id="130"/>
      <w:bookmarkStart w:name="_bookmark54" w:id="131"/>
      <w:bookmarkEnd w:id="131"/>
      <w:r>
        <w:t>住宅的市场均衡价格</w:t>
      </w:r>
      <w:bookmarkEnd w:id="18926"/>
    </w:p>
    <w:p w:rsidR="0018722C">
      <w:spacing w:beforeLines="0" w:before="0" w:afterLines="0" w:after="0" w:line="440" w:lineRule="auto"/>
      <w:pPr>
        <w:sectPr w:rsidR="00556256">
          <w:type w:val="continuous"/>
          <w:pgSz w:w="11910" w:h="16840"/>
          <w:pgMar w:top="1580" w:bottom="280" w:left="1660" w:right="16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5400" from="129.584244pt,12.795968pt" to="136.834623pt,12.795968pt" stroked="true" strokeweight=".497183pt" strokecolor="#000000">
            <v:stroke dashstyle="solid"/>
            <w10:wrap type="none"/>
          </v:line>
        </w:pict>
      </w:r>
      <w:r>
        <w:rPr>
          <w:kern w:val="2"/>
          <w:szCs w:val="22"/>
          <w:rFonts w:cstheme="minorBidi" w:hAnsiTheme="minorHAnsi" w:eastAsiaTheme="minorHAnsi" w:asciiTheme="minorHAnsi"/>
          <w:spacing w:val="-16"/>
          <w:sz w:val="24"/>
        </w:rPr>
        <w:t>令</w:t>
      </w:r>
      <w:r>
        <w:rPr>
          <w:kern w:val="2"/>
          <w:szCs w:val="22"/>
          <w:rFonts w:ascii="Times New Roman" w:eastAsia="Times New Roman" w:cstheme="minorBidi" w:hAnsiTheme="minorHAnsi"/>
          <w:i/>
          <w:sz w:val="24"/>
        </w:rPr>
        <w:t>E</w:t>
      </w:r>
      <w:r>
        <w:rPr>
          <w:kern w:val="2"/>
          <w:szCs w:val="22"/>
          <w:rFonts w:ascii="Times New Roman" w:eastAsia="Times New Roman" w:cstheme="minorBidi" w:hAnsiTheme="minorHAnsi"/>
          <w:i/>
          <w:sz w:val="14"/>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t>代表市场参与者对未来住宅价格的平均预期，</w:t>
      </w:r>
      <w:r>
        <w:rPr>
          <w:rFonts w:ascii="Times New Roman" w:eastAsia="Times New Roman"/>
        </w:rPr>
        <w:t>~ </w:t>
      </w:r>
      <w:r>
        <w:rPr>
          <w:rFonts w:ascii="Times New Roman" w:eastAsia="Times New Roman"/>
          <w:i/>
        </w:rPr>
        <w:t>p</w:t>
      </w:r>
    </w:p>
    <w:p w:rsidR="0018722C">
      <w:pPr>
        <w:widowControl w:val="0"/>
        <w:snapToGrid w:val="1"/>
        <w:spacing w:beforeLines="0" w:afterLines="0" w:lineRule="auto" w:line="240" w:after="0" w:before="176"/>
        <w:ind w:firstLineChars="0" w:firstLine="0" w:rightChars="0" w:right="0" w:leftChars="0" w:left="-1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代表市场参与</w:t>
      </w:r>
    </w:p>
    <w:p w:rsidR="0018722C">
      <w:pPr>
        <w:spacing w:after="0"/>
        <w:sectPr w:rsidR="00556256">
          <w:type w:val="continuous"/>
          <w:pgSz w:w="11910" w:h="16840"/>
          <w:pgMar w:top="1580" w:bottom="280" w:left="1660" w:right="1660"/>
          <w:cols w:num="4" w:equalWidth="0">
            <w:col w:w="1104" w:space="40"/>
            <w:col w:w="342" w:space="39"/>
            <w:col w:w="5439" w:space="39"/>
            <w:col w:w="1587"/>
          </w:cols>
        </w:sectPr>
      </w:pPr>
    </w:p>
    <w:p w:rsidR="0018722C">
      <w:pPr>
        <w:widowControl w:val="0"/>
        <w:snapToGrid w:val="1"/>
        <w:spacing w:beforeLines="0" w:afterLines="0" w:lineRule="auto" w:line="240" w:after="0" w:before="180"/>
        <w:ind w:firstLineChars="0" w:firstLine="0" w:rightChars="0" w:right="0" w:leftChars="0" w:left="140"/>
        <w:jc w:val="left"/>
        <w:autoSpaceDE w:val="0"/>
        <w:autoSpaceDN w:val="0"/>
        <w:pBdr>
          <w:bottom w:val="none" w:sz="0" w:space="0" w:color="auto"/>
        </w:pBdr>
        <w:rPr>
          <w:kern w:val="2"/>
          <w:sz w:val="14"/>
          <w:szCs w:val="24"/>
          <w:rFonts w:cstheme="minorBidi" w:ascii="Times New Roman" w:hAnsi="宋体" w:eastAsia="Times New Roman" w:cs="宋体"/>
          <w:i/>
        </w:rPr>
      </w:pPr>
      <w:r>
        <w:rPr>
          <w:kern w:val="2"/>
          <w:sz w:val="24"/>
          <w:szCs w:val="24"/>
          <w:rFonts w:cstheme="minorBidi" w:ascii="宋体" w:hAnsi="宋体" w:eastAsia="宋体" w:cs="宋体"/>
        </w:rPr>
        <w:pict>
          <v:line style="position:absolute;mso-position-horizontal-relative:page;mso-position-vertical-relative:paragraph;z-index:-435376" from="297.334259pt,12.995992pt" to="304.584638pt,12.995992pt" stroked="true" strokeweight=".497183pt" strokecolor="#000000">
            <v:stroke dashstyle="solid"/>
            <w10:wrap type="none"/>
          </v:line>
        </w:pict>
      </w:r>
      <w:r>
        <w:rPr>
          <w:kern w:val="2"/>
          <w:sz w:val="24"/>
          <w:szCs w:val="24"/>
          <w:rFonts w:cstheme="minorBidi" w:ascii="宋体" w:hAnsi="宋体" w:eastAsia="宋体" w:cs="宋体"/>
          <w:spacing w:val="-4"/>
        </w:rPr>
        <w:t>者对未来住宅价格的异质预期，则可将 </w:t>
      </w:r>
      <w:r>
        <w:rPr>
          <w:kern w:val="2"/>
          <w:sz w:val="24"/>
          <w:szCs w:val="24"/>
          <w:rFonts w:ascii="Times New Roman" w:eastAsia="Times New Roman" w:cstheme="minorBidi" w:hAnsi="宋体" w:cs="宋体"/>
          <w:i/>
        </w:rPr>
        <w:t>E</w:t>
      </w:r>
      <w:r>
        <w:rPr>
          <w:kern w:val="2"/>
          <w:szCs w:val="24"/>
          <w:rFonts w:ascii="Times New Roman" w:eastAsia="Times New Roman" w:cstheme="minorBidi" w:hAnsi="宋体" w:cs="宋体"/>
          <w:i/>
          <w:position w:val="-5"/>
          <w:sz w:val="14"/>
        </w:rPr>
        <w:t>t</w:t>
      </w:r>
    </w:p>
    <w:p w:rsidR="0018722C">
      <w:pPr>
        <w:spacing w:before="237"/>
        <w:ind w:leftChars="0" w:left="18" w:rightChars="0" w:right="0" w:firstLineChars="0" w:firstLine="0"/>
        <w:jc w:val="left"/>
        <w:rPr>
          <w:rFonts w:ascii="Times New Roman" w:hAnsi="Times New Roman"/>
          <w:sz w:val="14"/>
        </w:rPr>
      </w:pPr>
      <w:r>
        <w:br w:type="column"/>
      </w:r>
      <w:r>
        <w:rPr>
          <w:rFonts w:ascii="Times New Roman" w:hAnsi="Times New Roman"/>
          <w:i/>
          <w:position w:val="6"/>
          <w:sz w:val="24"/>
        </w:rPr>
        <w:t>p</w:t>
      </w:r>
      <w:r>
        <w:rPr>
          <w:rFonts w:ascii="Times New Roman" w:hAnsi="Times New Roman"/>
          <w:i/>
          <w:sz w:val="14"/>
        </w:rPr>
        <w:t>t</w:t>
      </w:r>
      <w:r>
        <w:rPr>
          <w:rFonts w:ascii="Times New Roman" w:hAnsi="Times New Roman"/>
          <w:i/>
          <w:spacing w:val="-12"/>
          <w:sz w:val="14"/>
        </w:rPr>
        <w:t> </w:t>
      </w:r>
      <w:r>
        <w:rPr>
          <w:rFonts w:ascii="Symbol" w:hAnsi="Symbol"/>
          <w:spacing w:val="-4"/>
          <w:sz w:val="14"/>
        </w:rPr>
        <w:t></w:t>
      </w:r>
      <w:r>
        <w:rPr>
          <w:rFonts w:ascii="Times New Roman" w:hAnsi="Times New Roman"/>
          <w:spacing w:val="-4"/>
          <w:sz w:val="14"/>
        </w:rPr>
        <w:t>1</w:t>
      </w:r>
    </w:p>
    <w:p w:rsidR="0018722C">
      <w:pPr>
        <w:spacing w:line="211" w:lineRule="exact" w:before="92"/>
        <w:ind w:leftChars="0" w:left="274" w:rightChars="0" w:right="395"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4"/>
        </w:rPr>
        <w:t>~</w:t>
      </w:r>
    </w:p>
    <w:p w:rsidR="0018722C">
      <w:pPr>
        <w:pStyle w:val="ae"/>
        <w:topLinePunct/>
      </w:pPr>
      <w:r>
        <w:rPr>
          <w:kern w:val="2"/>
          <w:sz w:val="22"/>
          <w:szCs w:val="22"/>
          <w:rFonts w:cstheme="minorBidi" w:hAnsiTheme="minorHAnsi" w:eastAsiaTheme="minorHAnsi" w:asciiTheme="minorHAnsi"/>
        </w:rPr>
        <w:pict>
          <v:shape style="margin-left:326.040009pt;margin-top:-2.442081pt;width:12pt;height:12pt;mso-position-horizontal-relative:page;mso-position-vertical-relative:paragraph;z-index:7216"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和</w:t>
                  </w:r>
                </w:p>
              </w:txbxContent>
            </v:textbox>
            <w10:wrap type="none"/>
          </v:shape>
        </w:pic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topLinePunct/>
      </w:pPr>
      <w:r>
        <w:br w:type="column"/>
      </w:r>
      <w:r>
        <w:t>分别定义如下：</w:t>
      </w:r>
    </w:p>
    <w:p w:rsidR="0018722C">
      <w:spacing w:beforeLines="0" w:before="0" w:afterLines="0" w:after="0" w:line="440" w:lineRule="auto"/>
      <w:pPr>
        <w:sectPr w:rsidR="00556256">
          <w:type w:val="continuous"/>
          <w:pgSz w:w="11910" w:h="16840"/>
          <w:pgMar w:top="1580" w:bottom="280" w:left="1660" w:right="1660"/>
          <w:cols w:num="4" w:equalWidth="0">
            <w:col w:w="4459" w:space="40"/>
            <w:col w:w="342" w:space="39"/>
            <w:col w:w="840" w:space="39"/>
            <w:col w:w="2831"/>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640;mso-wrap-distance-left:0;mso-wrap-distance-right:0" from="117.02375pt,15.014609pt" to="123.716254pt,15.014609pt" stroked="true" strokeweight=".479894pt" strokecolor="#000000">
            <v:stroke dashstyle="solid"/>
            <w10:wrap type="topAndBottom"/>
          </v:line>
        </w:pict>
      </w:r>
      <w:r>
        <w:rPr>
          <w:kern w:val="2"/>
          <w:szCs w:val="22"/>
          <w:rFonts w:ascii="Times New Roman" w:hAnsi="Times New Roman" w:cstheme="minorBidi" w:eastAsiaTheme="minorHAnsi"/>
          <w:i/>
          <w:spacing w:val="2"/>
          <w:sz w:val="23"/>
        </w:rPr>
        <w:t>E</w:t>
      </w:r>
      <w:r>
        <w:rPr>
          <w:kern w:val="2"/>
          <w:szCs w:val="22"/>
          <w:rFonts w:ascii="Times New Roman" w:hAnsi="Times New Roman" w:cstheme="minorBidi" w:eastAsiaTheme="minorHAnsi"/>
          <w:spacing w:val="2"/>
          <w:sz w:val="14"/>
        </w:rPr>
        <w:t>1</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i/>
          <w:sz w:val="23"/>
        </w:rPr>
        <w:t>p</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E</w:t>
      </w:r>
      <w:r>
        <w:rPr>
          <w:kern w:val="2"/>
          <w:szCs w:val="22"/>
          <w:rFonts w:ascii="Times New Roman" w:hAnsi="Times New Roman" w:cstheme="minorBidi" w:eastAsiaTheme="minorHAnsi"/>
          <w:i/>
          <w:spacing w:val="-17"/>
          <w:sz w:val="23"/>
        </w:rPr>
        <w:t> </w:t>
      </w:r>
      <w:r>
        <w:rPr>
          <w:kern w:val="2"/>
          <w:szCs w:val="22"/>
          <w:rFonts w:ascii="Times New Roman" w:hAnsi="Times New Roman" w:cstheme="minorBidi" w:eastAsiaTheme="minorHAnsi"/>
          <w:sz w:val="14"/>
        </w:rPr>
        <w:t>0 </w:t>
      </w:r>
      <w:r>
        <w:rPr>
          <w:kern w:val="2"/>
          <w:szCs w:val="22"/>
          <w:rFonts w:ascii="Times New Roman" w:hAnsi="Times New Roman" w:cstheme="minorBidi" w:eastAsiaTheme="minorHAnsi"/>
          <w:i/>
          <w:sz w:val="23"/>
        </w:rPr>
        <w:t>p</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i/>
        </w:rPr>
        <w:t>E</w:t>
      </w:r>
      <w:r>
        <w:rPr>
          <w:rFonts w:ascii="Times New Roman" w:cstheme="minorBidi" w:hAnsiTheme="minorHAnsi" w:eastAsiaTheme="minorHAnsi"/>
          <w:vertAlign w:val="subscript"/>
          <w:i/>
        </w:rPr>
        <w:t>t </w:t>
      </w:r>
      <w:r>
        <w:rPr>
          <w:rFonts w:ascii="Times New Roman" w:cstheme="minorBidi" w:hAnsiTheme="minorHAnsi" w:eastAsiaTheme="minorHAnsi"/>
          <w:i/>
        </w:rPr>
        <w:t>p</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abs>
          <w:tab w:pos="1181" w:val="left" w:leader="none"/>
          <w:tab w:pos="1432" w:val="left" w:leader="none"/>
        </w:tabs>
        <w:spacing w:line="252" w:lineRule="exact" w:before="0"/>
        <w:ind w:leftChars="0" w:left="31"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9"/>
          <w:sz w:val="23"/>
        </w:rPr>
        <w:t></w:t>
      </w:r>
      <w:r>
        <w:rPr>
          <w:kern w:val="2"/>
          <w:szCs w:val="22"/>
          <w:rFonts w:ascii="Times New Roman" w:hAnsi="Times New Roman" w:cstheme="minorBidi" w:eastAsiaTheme="minorHAnsi"/>
          <w:sz w:val="23"/>
          <w:u w:val="single"/>
        </w:rPr>
        <w:t>    </w:t>
      </w:r>
      <w:r>
        <w:rPr>
          <w:kern w:val="2"/>
          <w:szCs w:val="22"/>
          <w:rFonts w:ascii="Times New Roman" w:hAnsi="Times New Roman" w:cstheme="minorBidi" w:eastAsiaTheme="minorHAnsi"/>
          <w:i/>
          <w:sz w:val="14"/>
          <w:u w:val="single"/>
        </w:rPr>
        <w:t>t   </w:t>
      </w:r>
      <w:r>
        <w:rPr>
          <w:kern w:val="2"/>
          <w:szCs w:val="22"/>
          <w:rFonts w:ascii="Times New Roman" w:hAnsi="Times New Roman" w:cstheme="minorBidi" w:eastAsiaTheme="minorHAnsi"/>
          <w:i/>
          <w:spacing w:val="13"/>
          <w:sz w:val="14"/>
          <w:u w:val="single"/>
        </w:rPr>
        <w:t> </w:t>
      </w:r>
      <w:r>
        <w:rPr>
          <w:kern w:val="2"/>
          <w:szCs w:val="22"/>
          <w:rFonts w:ascii="Times New Roman" w:hAnsi="Times New Roman" w:cstheme="minorBidi" w:eastAsiaTheme="minorHAnsi"/>
          <w:i/>
          <w:sz w:val="14"/>
          <w:u w:val="single"/>
        </w:rPr>
        <w:t>t</w:t>
      </w:r>
      <w:r>
        <w:rPr>
          <w:kern w:val="2"/>
          <w:szCs w:val="22"/>
          <w:rFonts w:ascii="Times New Roman" w:hAnsi="Times New Roman" w:cstheme="minorBidi" w:eastAsiaTheme="minorHAnsi"/>
          <w:i/>
          <w:spacing w:val="-11"/>
          <w:sz w:val="14"/>
          <w:u w:val="single"/>
        </w:rPr>
        <w:t> </w:t>
      </w:r>
      <w:r>
        <w:rPr>
          <w:kern w:val="2"/>
          <w:szCs w:val="22"/>
          <w:rFonts w:ascii="Symbol" w:hAnsi="Symbol" w:cstheme="minorBidi" w:eastAsiaTheme="minorHAnsi"/>
          <w:spacing w:val="-2"/>
          <w:sz w:val="14"/>
          <w:u w:val="single"/>
        </w:rPr>
        <w:t></w:t>
      </w:r>
      <w:r>
        <w:rPr>
          <w:kern w:val="2"/>
          <w:szCs w:val="22"/>
          <w:rFonts w:ascii="Times New Roman" w:hAnsi="Times New Roman" w:cstheme="minorBidi" w:eastAsiaTheme="minorHAnsi"/>
          <w:spacing w:val="-2"/>
          <w:sz w:val="14"/>
          <w:u w:val="single"/>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u w:val="single"/>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95"/>
          <w:sz w:val="14"/>
          <w:u w:val="single"/>
        </w:rPr>
        <w:t>t</w:t>
      </w:r>
      <w:r>
        <w:rPr>
          <w:kern w:val="2"/>
          <w:szCs w:val="22"/>
          <w:rFonts w:ascii="Times New Roman" w:hAnsi="Times New Roman" w:cstheme="minorBidi" w:eastAsiaTheme="minorHAnsi"/>
          <w:i/>
          <w:spacing w:val="-10"/>
          <w:w w:val="95"/>
          <w:sz w:val="14"/>
          <w:u w:val="single"/>
        </w:rPr>
        <w:t> </w:t>
      </w:r>
      <w:r>
        <w:rPr>
          <w:kern w:val="2"/>
          <w:szCs w:val="22"/>
          <w:rFonts w:ascii="Symbol" w:hAnsi="Symbol" w:cstheme="minorBidi" w:eastAsiaTheme="minorHAnsi"/>
          <w:spacing w:val="-2"/>
          <w:w w:val="95"/>
          <w:sz w:val="14"/>
          <w:u w:val="single"/>
        </w:rPr>
        <w:t></w:t>
      </w:r>
      <w:r>
        <w:rPr>
          <w:kern w:val="2"/>
          <w:szCs w:val="22"/>
          <w:rFonts w:ascii="Times New Roman" w:hAnsi="Times New Roman" w:cstheme="minorBidi" w:eastAsiaTheme="minorHAnsi"/>
          <w:spacing w:val="-2"/>
          <w:w w:val="95"/>
          <w:sz w:val="14"/>
          <w:u w:val="single"/>
        </w:rPr>
        <w:t>1</w:t>
      </w:r>
      <w:r>
        <w:rPr>
          <w:kern w:val="2"/>
          <w:szCs w:val="22"/>
          <w:rFonts w:ascii="Times New Roman" w:hAnsi="Times New Roman" w:cstheme="minorBidi" w:eastAsiaTheme="minorHAnsi"/>
          <w:spacing w:val="-2"/>
          <w:sz w:val="14"/>
          <w:u w:val="single"/>
        </w:rPr>
        <w:t> </w:t>
      </w:r>
    </w:p>
    <w:p w:rsidR="0018722C">
      <w:pPr>
        <w:topLinePunct/>
      </w:pPr>
      <w:r>
        <w:rPr>
          <w:rFonts w:cstheme="minorBidi" w:hAnsiTheme="minorHAnsi" w:eastAsiaTheme="minorHAnsi" w:asciiTheme="minorHAnsi" w:ascii="Times New Roman"/>
        </w:rPr>
        <w:t>2</w:t>
      </w:r>
    </w:p>
    <w:p w:rsidR="0018722C">
      <w:pPr>
        <w:topLinePunct/>
      </w:pPr>
      <w:r>
        <w:br w:type="column"/>
      </w:r>
      <w:r>
        <w:rPr>
          <w:rFonts w:ascii="Times New Roman"/>
        </w:rPr>
        <w:t>(</w:t>
      </w:r>
      <w:r>
        <w:rPr>
          <w:rFonts w:ascii="Times New Roman"/>
        </w:rPr>
        <w:t xml:space="preserve">5.20</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4" w:equalWidth="0">
            <w:col w:w="1012" w:space="40"/>
            <w:col w:w="151" w:space="39"/>
            <w:col w:w="1649" w:space="4314"/>
            <w:col w:w="1385"/>
          </w:cols>
        </w:sectPr>
        <w:topLinePunct/>
      </w:pPr>
    </w:p>
    <w:p w:rsidR="0018722C">
      <w:pPr>
        <w:tabs>
          <w:tab w:pos="1457" w:val="left" w:leader="none"/>
          <w:tab w:pos="2077" w:val="left" w:leader="none"/>
        </w:tabs>
        <w:spacing w:line="155" w:lineRule="exact" w:before="158"/>
        <w:ind w:leftChars="0" w:left="687" w:rightChars="0" w:right="0" w:firstLineChars="0" w:firstLine="0"/>
        <w:jc w:val="left"/>
        <w:topLinePunct/>
      </w:pPr>
      <w:r>
        <w:rPr>
          <w:kern w:val="2"/>
          <w:sz w:val="23"/>
          <w:szCs w:val="22"/>
          <w:rFonts w:cstheme="minorBidi" w:hAnsiTheme="minorHAnsi" w:eastAsiaTheme="minorHAnsi" w:asciiTheme="minorHAnsi" w:ascii="Times New Roman" w:hAnsi="Times New Roman"/>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2"/>
          <w:position w:val="2"/>
          <w:sz w:val="23"/>
        </w:rPr>
        <w:t>E</w:t>
      </w:r>
      <w:r>
        <w:rPr>
          <w:kern w:val="2"/>
          <w:szCs w:val="22"/>
          <w:rFonts w:ascii="Times New Roman" w:hAnsi="Times New Roman" w:cstheme="minorBidi" w:eastAsiaTheme="minorHAnsi"/>
          <w:spacing w:val="2"/>
          <w:position w:val="12"/>
          <w:sz w:val="14"/>
        </w:rPr>
        <w:t>1</w:t>
      </w:r>
      <w:r>
        <w:rPr>
          <w:kern w:val="2"/>
          <w:szCs w:val="22"/>
          <w:rFonts w:ascii="Times New Roman" w:hAnsi="Times New Roman" w:cstheme="minorBidi" w:eastAsiaTheme="minorHAnsi"/>
          <w:spacing w:val="-1"/>
          <w:position w:val="12"/>
          <w:sz w:val="14"/>
        </w:rPr>
        <w:t> </w:t>
      </w:r>
      <w:r>
        <w:rPr>
          <w:kern w:val="2"/>
          <w:szCs w:val="22"/>
          <w:rFonts w:ascii="Times New Roman" w:hAnsi="Times New Roman" w:cstheme="minorBidi" w:eastAsiaTheme="minorHAnsi"/>
          <w:i/>
          <w:position w:val="2"/>
          <w:sz w:val="23"/>
        </w:rPr>
        <w:t>p</w:t>
      </w:r>
      <w:r>
        <w:rPr>
          <w:kern w:val="2"/>
          <w:szCs w:val="22"/>
          <w:rFonts w:ascii="Symbol" w:hAnsi="Symbol" w:cstheme="minorBidi" w:eastAsiaTheme="minorHAnsi"/>
          <w:position w:val="2"/>
          <w:sz w:val="23"/>
        </w:rPr>
        <w:t></w:t>
      </w:r>
      <w:r>
        <w:rPr>
          <w:kern w:val="2"/>
          <w:szCs w:val="22"/>
          <w:rFonts w:ascii="Times New Roman" w:hAnsi="Times New Roman" w:cstheme="minorBidi" w:eastAsiaTheme="minorHAnsi"/>
          <w:i/>
          <w:position w:val="2"/>
          <w:sz w:val="23"/>
        </w:rPr>
        <w:t>E</w:t>
      </w:r>
      <w:r>
        <w:rPr>
          <w:kern w:val="2"/>
          <w:szCs w:val="22"/>
          <w:rFonts w:ascii="Times New Roman" w:hAnsi="Times New Roman" w:cstheme="minorBidi" w:eastAsiaTheme="minorHAnsi"/>
          <w:i/>
          <w:spacing w:val="-22"/>
          <w:position w:val="2"/>
          <w:sz w:val="23"/>
        </w:rPr>
        <w:t> </w:t>
      </w:r>
      <w:r>
        <w:rPr>
          <w:kern w:val="2"/>
          <w:szCs w:val="22"/>
          <w:rFonts w:ascii="Times New Roman" w:hAnsi="Times New Roman" w:cstheme="minorBidi" w:eastAsiaTheme="minorHAnsi"/>
          <w:position w:val="12"/>
          <w:sz w:val="14"/>
        </w:rPr>
        <w:t>0 </w:t>
      </w:r>
      <w:r>
        <w:rPr>
          <w:kern w:val="2"/>
          <w:szCs w:val="22"/>
          <w:rFonts w:ascii="Times New Roman" w:hAnsi="Times New Roman" w:cstheme="minorBidi" w:eastAsiaTheme="minorHAnsi"/>
          <w:i/>
          <w:position w:val="2"/>
          <w:sz w:val="23"/>
        </w:rPr>
        <w:t>p</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i/>
        </w:rPr>
        <w:t>E</w:t>
      </w:r>
      <w:r>
        <w:rPr>
          <w:rFonts w:ascii="Times New Roman" w:cstheme="minorBidi" w:hAnsiTheme="minorHAnsi" w:eastAsiaTheme="minorHAnsi"/>
          <w:vertAlign w:val="subscript"/>
          <w:i/>
        </w:rPr>
        <w:t>t </w:t>
      </w:r>
      <w:r>
        <w:rPr>
          <w:rFonts w:ascii="Times New Roman" w:cstheme="minorBidi" w:hAnsiTheme="minorHAnsi" w:eastAsiaTheme="minorHAnsi"/>
          <w:i/>
        </w:rPr>
        <w:t>p</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abs>
          <w:tab w:pos="1160" w:val="left" w:leader="none"/>
          <w:tab w:pos="1409" w:val="left" w:leader="none"/>
        </w:tabs>
        <w:spacing w:line="251" w:lineRule="exact" w:before="0"/>
        <w:ind w:leftChars="0" w:left="30"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9"/>
          <w:sz w:val="23"/>
        </w:rPr>
        <w:t></w:t>
      </w:r>
      <w:r>
        <w:rPr>
          <w:kern w:val="2"/>
          <w:szCs w:val="22"/>
          <w:rFonts w:ascii="Times New Roman" w:hAnsi="Times New Roman" w:cstheme="minorBidi" w:eastAsiaTheme="minorHAnsi"/>
          <w:sz w:val="23"/>
          <w:u w:val="single"/>
        </w:rPr>
        <w:t>    </w:t>
      </w:r>
      <w:r>
        <w:rPr>
          <w:kern w:val="2"/>
          <w:szCs w:val="22"/>
          <w:rFonts w:ascii="Times New Roman" w:hAnsi="Times New Roman" w:cstheme="minorBidi" w:eastAsiaTheme="minorHAnsi"/>
          <w:i/>
          <w:sz w:val="14"/>
          <w:u w:val="single"/>
        </w:rPr>
        <w:t>t   </w:t>
      </w:r>
      <w:r>
        <w:rPr>
          <w:kern w:val="2"/>
          <w:szCs w:val="22"/>
          <w:rFonts w:ascii="Times New Roman" w:hAnsi="Times New Roman" w:cstheme="minorBidi" w:eastAsiaTheme="minorHAnsi"/>
          <w:i/>
          <w:spacing w:val="8"/>
          <w:sz w:val="14"/>
          <w:u w:val="single"/>
        </w:rPr>
        <w:t> </w:t>
      </w:r>
      <w:r>
        <w:rPr>
          <w:kern w:val="2"/>
          <w:szCs w:val="22"/>
          <w:rFonts w:ascii="Times New Roman" w:hAnsi="Times New Roman" w:cstheme="minorBidi" w:eastAsiaTheme="minorHAnsi"/>
          <w:i/>
          <w:sz w:val="14"/>
          <w:u w:val="single"/>
        </w:rPr>
        <w:t>t</w:t>
      </w:r>
      <w:r>
        <w:rPr>
          <w:kern w:val="2"/>
          <w:szCs w:val="22"/>
          <w:rFonts w:ascii="Times New Roman" w:hAnsi="Times New Roman" w:cstheme="minorBidi" w:eastAsiaTheme="minorHAnsi"/>
          <w:i/>
          <w:spacing w:val="-10"/>
          <w:sz w:val="14"/>
          <w:u w:val="single"/>
        </w:rPr>
        <w:t> </w:t>
      </w:r>
      <w:r>
        <w:rPr>
          <w:kern w:val="2"/>
          <w:szCs w:val="22"/>
          <w:rFonts w:ascii="Symbol" w:hAnsi="Symbol" w:cstheme="minorBidi" w:eastAsiaTheme="minorHAnsi"/>
          <w:spacing w:val="-2"/>
          <w:sz w:val="14"/>
          <w:u w:val="single"/>
        </w:rPr>
        <w:t></w:t>
      </w:r>
      <w:r>
        <w:rPr>
          <w:kern w:val="2"/>
          <w:szCs w:val="22"/>
          <w:rFonts w:ascii="Times New Roman" w:hAnsi="Times New Roman" w:cstheme="minorBidi" w:eastAsiaTheme="minorHAnsi"/>
          <w:spacing w:val="-2"/>
          <w:sz w:val="14"/>
          <w:u w:val="single"/>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u w:val="single"/>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95"/>
          <w:sz w:val="14"/>
          <w:u w:val="single"/>
        </w:rPr>
        <w:t>t</w:t>
      </w:r>
      <w:r>
        <w:rPr>
          <w:kern w:val="2"/>
          <w:szCs w:val="22"/>
          <w:rFonts w:ascii="Times New Roman" w:hAnsi="Times New Roman" w:cstheme="minorBidi" w:eastAsiaTheme="minorHAnsi"/>
          <w:i/>
          <w:spacing w:val="-11"/>
          <w:w w:val="95"/>
          <w:sz w:val="14"/>
          <w:u w:val="single"/>
        </w:rPr>
        <w:t> </w:t>
      </w:r>
      <w:r>
        <w:rPr>
          <w:kern w:val="2"/>
          <w:szCs w:val="22"/>
          <w:rFonts w:ascii="Symbol" w:hAnsi="Symbol" w:cstheme="minorBidi" w:eastAsiaTheme="minorHAnsi"/>
          <w:spacing w:val="-2"/>
          <w:w w:val="95"/>
          <w:sz w:val="14"/>
          <w:u w:val="single"/>
        </w:rPr>
        <w:t></w:t>
      </w:r>
      <w:r>
        <w:rPr>
          <w:kern w:val="2"/>
          <w:szCs w:val="22"/>
          <w:rFonts w:ascii="Times New Roman" w:hAnsi="Times New Roman" w:cstheme="minorBidi" w:eastAsiaTheme="minorHAnsi"/>
          <w:spacing w:val="-2"/>
          <w:w w:val="95"/>
          <w:sz w:val="14"/>
          <w:u w:val="single"/>
        </w:rPr>
        <w:t>1</w:t>
      </w:r>
      <w:r>
        <w:rPr>
          <w:kern w:val="2"/>
          <w:szCs w:val="22"/>
          <w:rFonts w:ascii="Times New Roman" w:hAnsi="Times New Roman" w:cstheme="minorBidi" w:eastAsiaTheme="minorHAnsi"/>
          <w:spacing w:val="-2"/>
          <w:sz w:val="14"/>
          <w:u w:val="single"/>
        </w:rPr>
        <w:t> </w:t>
      </w:r>
    </w:p>
    <w:p w:rsidR="0018722C">
      <w:pPr>
        <w:topLinePunct/>
      </w:pPr>
      <w:r>
        <w:rPr>
          <w:rFonts w:cstheme="minorBidi" w:hAnsiTheme="minorHAnsi" w:eastAsiaTheme="minorHAnsi" w:asciiTheme="minorHAnsi" w:ascii="Times New Roman"/>
        </w:rPr>
        <w:t>2</w:t>
      </w:r>
    </w:p>
    <w:p w:rsidR="0018722C">
      <w:pPr>
        <w:topLinePunct/>
      </w:pPr>
      <w:r>
        <w:br w:type="column"/>
      </w:r>
      <w:r>
        <w:rPr>
          <w:rFonts w:ascii="Times New Roman"/>
        </w:rPr>
        <w:t>(</w:t>
      </w:r>
      <w:r>
        <w:rPr>
          <w:rFonts w:ascii="Times New Roman"/>
        </w:rPr>
        <w:t xml:space="preserve">5.21</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4" w:equalWidth="0">
            <w:col w:w="1006" w:space="40"/>
            <w:col w:w="149" w:space="39"/>
            <w:col w:w="1623" w:space="4348"/>
            <w:col w:w="1385"/>
          </w:cols>
        </w:sectPr>
        <w:topLinePunct/>
      </w:pPr>
    </w:p>
    <w:p w:rsidR="0018722C">
      <w:pPr>
        <w:pStyle w:val="ae"/>
        <w:topLinePunct/>
      </w:pPr>
      <w:r>
        <w:pict>
          <v:line style="position:absolute;mso-position-horizontal-relative:page;mso-position-vertical-relative:paragraph;z-index:6952" from="186.781448pt,46.258434pt" to="208.634528pt,46.258434pt" stroked="true" strokeweight=".483351pt" strokecolor="#000000">
            <v:stroke dashstyle="solid"/>
            <w10:wrap type="none"/>
          </v:line>
        </w:pict>
      </w:r>
      <w:r>
        <w:t>由式（</w:t>
      </w:r>
      <w:r>
        <w:rPr>
          <w:rFonts w:ascii="Times New Roman" w:eastAsia="Times New Roman"/>
        </w:rPr>
        <w:t>5</w:t>
      </w:r>
      <w:r>
        <w:rPr>
          <w:rFonts w:ascii="Times New Roman" w:eastAsia="Times New Roman"/>
          <w:spacing w:val="0"/>
        </w:rPr>
        <w:t>.</w:t>
      </w:r>
      <w:r>
        <w:rPr>
          <w:rFonts w:ascii="Times New Roman" w:eastAsia="Times New Roman"/>
        </w:rPr>
        <w:t>10</w:t>
      </w:r>
      <w:r>
        <w:rPr>
          <w:spacing w:val="-60"/>
        </w:rPr>
        <w:t>）、</w:t>
      </w:r>
      <w:r>
        <w:t>（</w:t>
      </w:r>
      <w:r>
        <w:rPr>
          <w:rFonts w:ascii="Times New Roman" w:eastAsia="Times New Roman"/>
        </w:rPr>
        <w:t>5</w:t>
      </w:r>
      <w:r>
        <w:rPr>
          <w:rFonts w:ascii="Times New Roman" w:eastAsia="Times New Roman"/>
          <w:spacing w:val="0"/>
        </w:rPr>
        <w:t>.</w:t>
      </w:r>
      <w:r>
        <w:rPr>
          <w:rFonts w:ascii="Times New Roman" w:eastAsia="Times New Roman"/>
        </w:rPr>
        <w:t>13</w:t>
      </w:r>
      <w:r>
        <w:rPr>
          <w:spacing w:val="-60"/>
        </w:rPr>
        <w:t>）、</w:t>
      </w:r>
      <w:r>
        <w:t>（</w:t>
      </w:r>
      <w:r>
        <w:rPr>
          <w:rFonts w:ascii="Times New Roman" w:eastAsia="Times New Roman"/>
          <w:spacing w:val="-2"/>
        </w:rPr>
        <w:t>5</w:t>
      </w:r>
      <w:r>
        <w:rPr>
          <w:rFonts w:ascii="Times New Roman" w:eastAsia="Times New Roman"/>
          <w:spacing w:val="0"/>
        </w:rPr>
        <w:t>.</w:t>
      </w:r>
      <w:r>
        <w:rPr>
          <w:rFonts w:ascii="Times New Roman" w:eastAsia="Times New Roman"/>
        </w:rPr>
        <w:t>20</w:t>
      </w:r>
      <w:r>
        <w:rPr>
          <w:spacing w:val="-60"/>
        </w:rPr>
        <w:t>）、</w:t>
      </w:r>
      <w:r>
        <w:t>（</w:t>
      </w:r>
      <w:r>
        <w:rPr>
          <w:rFonts w:ascii="Times New Roman" w:eastAsia="Times New Roman"/>
        </w:rPr>
        <w:t>5</w:t>
      </w:r>
      <w:r>
        <w:rPr>
          <w:rFonts w:ascii="Times New Roman" w:eastAsia="Times New Roman"/>
          <w:spacing w:val="0"/>
        </w:rPr>
        <w:t>.</w:t>
      </w:r>
      <w:r>
        <w:rPr>
          <w:rFonts w:ascii="Times New Roman" w:eastAsia="Times New Roman"/>
        </w:rPr>
        <w:t>21</w:t>
      </w:r>
      <w:r>
        <w:t>）可得：</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i/>
        </w:rPr>
        <w:t>r</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q</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E</w:t>
      </w:r>
      <w:r>
        <w:rPr>
          <w:vertAlign w:val="superscript"/>
          /&gt;
        </w:rPr>
        <w:t>1 </w:t>
      </w:r>
      <w:r>
        <w:rPr>
          <w:rFonts w:ascii="Times New Roman" w:cstheme="minorBidi" w:hAnsiTheme="minorHAnsi" w:eastAsiaTheme="minorHAnsi"/>
          <w:i/>
        </w:rPr>
        <w:t>p</w:t>
      </w:r>
    </w:p>
    <w:p w:rsidR="0018722C">
      <w:pPr>
        <w:tabs>
          <w:tab w:pos="578" w:val="left" w:leader="none"/>
          <w:tab w:pos="889" w:val="left" w:leader="none"/>
        </w:tabs>
        <w:spacing w:line="160" w:lineRule="exact" w:before="178"/>
        <w:ind w:leftChars="0" w:left="2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position w:val="15"/>
          <w:sz w:val="24"/>
        </w:rPr>
        <w:t>R</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sz w:val="24"/>
        </w:rPr>
        <w:t>q</w:t>
      </w:r>
      <w:r>
        <w:rPr>
          <w:kern w:val="2"/>
          <w:szCs w:val="22"/>
          <w:rFonts w:ascii="Times New Roman" w:hAnsi="Times New Roman" w:cstheme="minorBidi" w:eastAsiaTheme="minorHAnsi"/>
          <w:i/>
          <w:spacing w:val="30"/>
          <w:w w:val="105"/>
          <w:sz w:val="24"/>
        </w:rPr>
        <w:t xml:space="preserve"> </w:t>
      </w:r>
      <w:r>
        <w:rPr>
          <w:kern w:val="2"/>
          <w:szCs w:val="22"/>
          <w:rFonts w:ascii="Symbol" w:hAnsi="Symbol" w:cstheme="minorBidi" w:eastAsiaTheme="minorHAnsi"/>
          <w:w w:val="105"/>
          <w:sz w:val="24"/>
        </w:rPr>
        <w:t></w:t>
      </w:r>
    </w:p>
    <w:p w:rsidR="0018722C">
      <w:pPr>
        <w:pStyle w:val="aff7"/>
        <w:topLinePunct/>
      </w:pPr>
      <w:r>
        <w:rPr>
          <w:rFonts w:ascii="Symbol" w:hAnsi="Symbol"/>
          <w:sz w:val="2"/>
        </w:rPr>
        <w:pict>
          <v:group style="width:21.9pt;height:.5pt;mso-position-horizontal-relative:char;mso-position-vertical-relative:line" coordorigin="0,0" coordsize="438,10">
            <v:line style="position:absolute" from="0,5" to="437,5" stroked="true" strokeweight=".483351pt" strokecolor="#000000">
              <v:stroke dashstyle="solid"/>
            </v:line>
          </v:group>
        </w:pict>
      </w:r>
      <w:r/>
    </w:p>
    <w:p w:rsidR="0018722C">
      <w:pPr>
        <w:pStyle w:val="affff1"/>
        <w:topLinePunct/>
      </w:pPr>
      <w:bookmarkStart w:id="538579" w:name="_cwCmt23"/>
      <w:r>
        <w:rPr>
          <w:rFonts w:cstheme="minorBidi" w:hAnsiTheme="minorHAnsi" w:eastAsiaTheme="minorHAnsi" w:asciiTheme="minorHAnsi"/>
        </w:rPr>
        <w:br w:type="column"/>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E</w:t>
      </w:r>
      <w:r>
        <w:rPr>
          <w:rFonts w:ascii="Times New Roman" w:cstheme="minorBidi" w:hAnsiTheme="minorHAnsi" w:eastAsiaTheme="minorHAnsi"/>
          <w:i/>
        </w:rPr>
        <w:t> </w:t>
      </w:r>
      <w:r>
        <w:rPr>
          <w:rFonts w:ascii="Times New Roman" w:cstheme="minorBidi" w:hAnsiTheme="minorHAnsi" w:eastAsiaTheme="minorHAnsi"/>
          <w:i/>
        </w:rPr>
        <w:t>p</w:t>
      </w:r>
      <w:bookmarkEnd w:id="538579"/>
    </w:p>
    <w:p w:rsidR="0018722C">
      <w:pPr>
        <w:pStyle w:val="aff7"/>
        <w:topLinePunct/>
      </w:pPr>
      <w:r>
        <w:rPr>
          <w:rFonts w:ascii="Times New Roman"/>
          <w:sz w:val="2"/>
        </w:rPr>
        <w:pict>
          <v:group style="width:7.3pt;height:.5pt;mso-position-horizontal-relative:char;mso-position-vertical-relative:line" coordorigin="0,0" coordsize="146,10">
            <v:line style="position:absolute" from="0,5" to="146,5" stroked="true" strokeweight=".483351pt" strokecolor="#000000">
              <v:stroke dashstyle="solid"/>
            </v:line>
          </v:group>
        </w:pict>
      </w:r>
      <w:r/>
    </w:p>
    <w:p w:rsidR="0018722C">
      <w:pPr>
        <w:pStyle w:val="aff7"/>
        <w:topLinePunct/>
      </w:pPr>
      <w:r>
        <w:rPr>
          <w:rFonts w:ascii="Times New Roman"/>
          <w:sz w:val="2"/>
        </w:rPr>
        <w:pict>
          <v:group style="width:21.9pt;height:.5pt;mso-position-horizontal-relative:char;mso-position-vertical-relative:line" coordorigin="0,0" coordsize="438,10">
            <v:line style="position:absolute" from="0,5" to="437,5" stroked="true" strokeweight=".483351pt" strokecolor="#000000">
              <v:stroke dashstyle="solid"/>
            </v:line>
          </v:group>
        </w:pict>
      </w:r>
      <w:r/>
    </w:p>
    <w:p w:rsidR="0018722C">
      <w:pPr>
        <w:pStyle w:val="affff1"/>
        <w:tabs>
          <w:tab w:pos="573" w:val="left" w:leader="none"/>
          <w:tab w:pos="928" w:val="left" w:leader="none"/>
        </w:tabs>
        <w:spacing w:line="156" w:lineRule="exact" w:before="182"/>
        <w:ind w:leftChars="0" w:left="227"/>
        <w:rPr>
          <w:rFonts w:ascii="Times New Roman" w:hAnsi="Times New Roman"/>
        </w:rPr>
        <w:topLinePunct/>
      </w:pPr>
      <w:bookmarkStart w:id="538580" w:name="_cwCmt24"/>
      <w:r>
        <w:br w:type="column"/>
      </w:r>
      <w:r>
        <w:rPr>
          <w:rFonts w:ascii="Symbol" w:hAnsi="Symbol"/>
          <w:w w:val="105"/>
          <w:position w:val="-14"/>
        </w:rPr>
        <w:t></w:t>
      </w:r>
      <w:r>
        <w:rPr>
          <w:rFonts w:ascii="Times New Roman" w:hAnsi="Times New Roman"/>
          <w:w w:val="105"/>
        </w:rPr>
        <w:t>1</w:t>
      </w:r>
      <w:r w:rsidRPr="00000000">
        <w:tab/>
      </w:r>
      <w:r>
        <w:rPr>
          <w:rFonts w:ascii="Times New Roman" w:hAnsi="Times New Roman"/>
        </w:rPr>
        <w:t>~</w:t>
      </w:r>
      <w:bookmarkEnd w:id="538580"/>
    </w:p>
    <w:p w:rsidR="0018722C">
      <w:pPr>
        <w:pStyle w:val="aff7"/>
        <w:topLinePunct/>
      </w:pPr>
      <w:r>
        <w:rPr>
          <w:rFonts w:ascii="Times New Roman"/>
          <w:sz w:val="2"/>
        </w:rPr>
        <w:pict>
          <v:group style="width:21.85pt;height:.5pt;mso-position-horizontal-relative:char;mso-position-vertical-relative:line" coordorigin="0,0" coordsize="437,10">
            <v:line style="position:absolute" from="0,5" to="437,5" stroked="true" strokeweight=".483351pt" strokecolor="#000000">
              <v:stroke dashstyle="solid"/>
            </v:line>
          </v:group>
        </w:pict>
      </w:r>
      <w:r/>
    </w:p>
    <w:p w:rsidR="0018722C">
      <w:pPr>
        <w:pStyle w:val="affff1"/>
        <w:topLinePunct/>
      </w:pPr>
      <w:r>
        <w:rPr>
          <w:rFonts w:ascii="Times New Roman"/>
        </w:rPr>
        <w:t>(</w:t>
      </w:r>
      <w:r>
        <w:rPr>
          <w:rFonts w:ascii="Times New Roman"/>
        </w:rPr>
        <w:t xml:space="preserve">5.22</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7" w:equalWidth="0">
            <w:col w:w="1421" w:space="40"/>
            <w:col w:w="898" w:space="39"/>
            <w:col w:w="559" w:space="39"/>
            <w:col w:w="1279" w:space="40"/>
            <w:col w:w="872" w:space="40"/>
            <w:col w:w="1063" w:space="884"/>
            <w:col w:w="1416"/>
          </w:cols>
        </w:sectPr>
        <w:topLinePunct/>
      </w:pPr>
    </w:p>
    <w:p w:rsidR="0018722C">
      <w:pPr>
        <w:pStyle w:val="aff7"/>
        <w:topLinePunct/>
      </w:pPr>
      <w:r>
        <w:rPr>
          <w:rFonts w:ascii="Times New Roman"/>
          <w:sz w:val="2"/>
        </w:rPr>
        <w:pict>
          <v:group style="width:21.9pt;height:.5pt;mso-position-horizontal-relative:char;mso-position-vertical-relative:line" coordorigin="0,0" coordsize="438,10">
            <v:line style="position:absolute" from="0,5" to="438,5" stroked="true" strokeweight=".483351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i/>
        </w:rPr>
        <w:t>t</w:t>
      </w:r>
    </w:p>
    <w:p w:rsidR="0018722C">
      <w:pPr>
        <w:topLinePunct/>
      </w:pPr>
      <w:bookmarkStart w:id="538581" w:name="_cwCmt25"/>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bookmarkEnd w:id="538581"/>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p>
    <w:p w:rsidR="0018722C">
      <w:pPr>
        <w:topLinePunct/>
      </w:pPr>
      <w:bookmarkStart w:id="538582" w:name="_cwCmt26"/>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i/>
        </w:rPr>
        <w:t>t</w:t>
      </w:r>
      <w:bookmarkEnd w:id="538582"/>
    </w:p>
    <w:p w:rsidR="0018722C">
      <w:pPr>
        <w:topLinePunct/>
      </w:pPr>
      <w:bookmarkStart w:id="538583" w:name="_cwCmt27"/>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bookmarkEnd w:id="538583"/>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Times New Roman" w:hAnsi="Times New Roman" w:cstheme="minorBidi" w:eastAsiaTheme="minorHAnsi"/>
          <w:i/>
        </w:rPr>
        <w:t xml:space="preserve">     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i/>
        </w:rPr>
        <w:t>E</w:t>
      </w:r>
      <w:r>
        <w:rPr>
          <w:rFonts w:ascii="Times New Roman" w:hAnsi="Times New Roman" w:cstheme="minorBidi" w:eastAsiaTheme="minorHAnsi"/>
          <w:i/>
        </w:rPr>
        <w:t xml:space="preserve">t </w:t>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660" w:right="1660"/>
          <w:cols w:num="7" w:equalWidth="0">
            <w:col w:w="1801" w:space="40"/>
            <w:col w:w="651" w:space="39"/>
            <w:col w:w="626" w:space="40"/>
            <w:col w:w="856" w:space="39"/>
            <w:col w:w="652" w:space="39"/>
            <w:col w:w="605" w:space="39"/>
            <w:col w:w="3163"/>
          </w:cols>
        </w:sectPr>
        <w:topLinePunct/>
      </w:pPr>
    </w:p>
    <w:p w:rsidR="0018722C">
      <w:pPr>
        <w:topLinePunct/>
      </w:pPr>
      <w:r>
        <w:t>式</w:t>
      </w:r>
      <w:r>
        <w:t>（</w:t>
      </w:r>
      <w:r>
        <w:rPr>
          <w:rFonts w:ascii="Times New Roman" w:eastAsia="Times New Roman"/>
        </w:rPr>
        <w:t>5.22</w:t>
      </w:r>
      <w:r>
        <w:t>）</w:t>
      </w:r>
      <w:r>
        <w:t>可以看出，住宅的市场均衡价格由住宅市场的租赁价格</w:t>
      </w:r>
      <w:r>
        <w:rPr>
          <w:rFonts w:ascii="Times New Roman" w:eastAsia="Times New Roman"/>
          <w:i/>
        </w:rPr>
        <w:t>q</w:t>
      </w:r>
      <w:r>
        <w:rPr>
          <w:rFonts w:ascii="Times New Roman" w:eastAsia="Times New Roman"/>
          <w:i/>
        </w:rPr>
        <w:t>t</w:t>
      </w:r>
      <w:r>
        <w:t>、市场</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t>参与者对未来价格的平均预期</w:t>
      </w:r>
      <w:r>
        <w:rPr>
          <w:rFonts w:ascii="Times New Roman" w:eastAsia="Times New Roman"/>
          <w:i/>
        </w:rPr>
        <w:t>E p</w:t>
      </w:r>
    </w:p>
    <w:p w:rsidR="0018722C">
      <w:pPr>
        <w:pStyle w:val="aff7"/>
        <w:topLinePunct/>
      </w:pPr>
      <w:r>
        <w:rPr>
          <w:rFonts w:ascii="Times New Roman"/>
          <w:sz w:val="2"/>
        </w:rPr>
        <w:pict>
          <v:group style="width:7.35pt;height:.5pt;mso-position-horizontal-relative:char;mso-position-vertical-relative:line" coordorigin="0,0" coordsize="147,10">
            <v:line style="position:absolute" from="0,5" to="146,5" stroked="true" strokeweight=".497183pt" strokecolor="#000000">
              <v:stroke dashstyle="solid"/>
            </v:line>
          </v:group>
        </w:pict>
      </w:r>
      <w:r/>
    </w:p>
    <w:p w:rsidR="0018722C">
      <w:pPr>
        <w:pStyle w:val="affff1"/>
        <w:topLinePunct/>
      </w:pPr>
      <w:r>
        <w:br w:type="column"/>
      </w:r>
      <w:r>
        <w:t>和市场参与者对未来价格的异质预期 </w:t>
      </w:r>
      <w:r>
        <w:rPr>
          <w:rFonts w:ascii="Times New Roman" w:eastAsia="Times New Roman"/>
        </w:rPr>
        <w:t>~</w:t>
      </w:r>
    </w:p>
    <w:p w:rsidR="0018722C">
      <w:spacing w:beforeLines="0" w:before="0" w:afterLines="0" w:after="0" w:line="440" w:lineRule="auto"/>
      <w:pPr>
        <w:sectPr w:rsidR="00556256">
          <w:type w:val="continuous"/>
          <w:pgSz w:w="11910" w:h="16840"/>
          <w:pgMar w:top="1580" w:bottom="280" w:left="1660" w:right="1660"/>
          <w:cols w:num="2" w:equalWidth="0">
            <w:col w:w="3712" w:space="81"/>
            <w:col w:w="4797"/>
          </w:cols>
        </w:sectPr>
        <w:topLinePunct/>
      </w:pPr>
    </w:p>
    <w:p w:rsidR="0018722C">
      <w:pPr>
        <w:topLinePunct/>
      </w:pPr>
      <w:r>
        <w:t>三部分共同决定。</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Times New Roman" w:hAnsi="Times New Roman" w:cstheme="minorBidi" w:eastAsiaTheme="minorHAnsi"/>
          <w:i/>
        </w:rPr>
        <w:t xml:space="preserve">     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E</w:t>
      </w:r>
      <w:r>
        <w:rPr>
          <w:rFonts w:ascii="Times New Roman" w:hAnsi="Times New Roman" w:cstheme="minorBidi" w:eastAsiaTheme="minorHAnsi"/>
          <w:i/>
        </w:rPr>
        <w:t>t </w:t>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660" w:right="1660"/>
          <w:cols w:num="3" w:equalWidth="0">
            <w:col w:w="2061" w:space="1297"/>
            <w:col w:w="547" w:space="3830"/>
            <w:col w:w="855"/>
          </w:cols>
        </w:sectPr>
        <w:topLinePunct/>
      </w:pPr>
    </w:p>
    <w:p w:rsidR="0018722C">
      <w:pPr>
        <w:topLinePunct/>
      </w:pPr>
      <w:r>
        <w:t>（</w:t>
      </w:r>
      <w:r>
        <w:rPr>
          <w:rFonts w:ascii="Times New Roman" w:eastAsia="Times New Roman"/>
        </w:rPr>
        <w:t>1</w:t>
      </w:r>
      <w:r>
        <w:t>）</w:t>
      </w:r>
      <w:r>
        <w:t>当市场参与者拥有同质预期时住宅的均衡价格</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rPr>
        <w:t>如果市场参与者拥有同质预期，则</w:t>
      </w:r>
      <w:r>
        <w:rPr>
          <w:rFonts w:ascii="Times New Roman" w:eastAsia="Times New Roman" w:cstheme="minorBidi" w:hAnsiTheme="minorHAnsi"/>
          <w:i/>
        </w:rPr>
        <w:t>E</w:t>
      </w:r>
      <w:r>
        <w:rPr>
          <w:rFonts w:ascii="Times New Roman" w:eastAsia="Times New Roman" w:cstheme="minorBidi" w:hAnsiTheme="minorHAnsi"/>
          <w:i/>
        </w:rPr>
        <w:t>t</w:t>
      </w:r>
      <w:r>
        <w:rPr>
          <w:rFonts w:ascii="Times New Roman" w:eastAsia="Times New Roman" w:cstheme="minorBidi" w:hAnsiTheme="minorHAnsi"/>
          <w:i/>
        </w:rPr>
        <w:t>j</w:t>
      </w:r>
      <w:r>
        <w:rPr>
          <w:rFonts w:ascii="Times New Roman" w:eastAsia="Times New Roman" w:cstheme="minorBidi" w:hAnsiTheme="minorHAnsi"/>
          <w:i/>
        </w:rPr>
        <w:t> </w:t>
      </w:r>
      <w:r>
        <w:rPr>
          <w:rFonts w:ascii="Times New Roman" w:eastAsia="Times New Roman" w:cstheme="minorBidi" w:hAnsiTheme="minorHAnsi"/>
          <w:i/>
        </w:rPr>
        <w:t>p</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spacing w:before="151"/>
        <w:ind w:leftChars="0" w:left="-40" w:rightChars="0" w:right="0" w:firstLineChars="0" w:firstLine="0"/>
        <w:jc w:val="left"/>
        <w:rPr>
          <w:rFonts w:ascii="Times New Roman" w:hAnsi="Times New Roman"/>
          <w:sz w:val="16"/>
        </w:rPr>
      </w:pPr>
      <w:r>
        <w:pict>
          <v:line style="position:absolute;mso-position-horizontal-relative:page;mso-position-vertical-relative:paragraph;z-index:-435328" from="344.288666pt,2.586740pt" to="351.607155pt,2.586740pt" stroked="true" strokeweight=".473578pt" strokecolor="#000000">
            <v:stroke dashstyle="solid"/>
            <w10:wrap type="none"/>
          </v:line>
        </w:pict>
      </w:r>
      <w:r>
        <w:rPr>
          <w:rFonts w:ascii="Times New Roman" w:hAnsi="Times New Roman"/>
          <w:i/>
          <w:sz w:val="16"/>
        </w:rPr>
        <w:t>t</w:t>
      </w:r>
      <w:r>
        <w:rPr>
          <w:rFonts w:ascii="Symbol" w:hAnsi="Symbol"/>
          <w:sz w:val="16"/>
        </w:rPr>
        <w:t></w:t>
      </w:r>
      <w:r>
        <w:rPr>
          <w:rFonts w:ascii="Times New Roman" w:hAnsi="Times New Roman"/>
          <w:sz w:val="16"/>
        </w:rPr>
        <w:t>1</w:t>
      </w:r>
    </w:p>
    <w:p w:rsidR="0018722C">
      <w:pPr>
        <w:spacing w:before="217"/>
        <w:ind w:leftChars="0" w:left="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E</w:t>
      </w:r>
      <w:r>
        <w:rPr>
          <w:kern w:val="2"/>
          <w:szCs w:val="22"/>
          <w:rFonts w:ascii="Times New Roman" w:hAnsi="Times New Roman" w:cstheme="minorBidi" w:eastAsiaTheme="minorHAnsi"/>
          <w:i/>
          <w:w w:val="105"/>
          <w:position w:val="-5"/>
          <w:sz w:val="16"/>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spacing w:line="211" w:lineRule="exact" w:before="89"/>
        <w:ind w:leftChars="0" w:left="288" w:rightChars="0" w:right="417"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105"/>
          <w:sz w:val="24"/>
        </w:rPr>
        <w:t>~</w:t>
      </w:r>
    </w:p>
    <w:p w:rsidR="0018722C">
      <w:pPr>
        <w:pStyle w:val="ae"/>
        <w:topLinePunct/>
      </w:pPr>
      <w:r>
        <w:rPr>
          <w:kern w:val="2"/>
          <w:sz w:val="22"/>
          <w:szCs w:val="22"/>
          <w:rFonts w:cstheme="minorBidi" w:hAnsiTheme="minorHAnsi" w:eastAsiaTheme="minorHAnsi" w:asciiTheme="minorHAnsi"/>
        </w:rPr>
        <w:pict>
          <v:shape style="margin-left:375.26001pt;margin-top:-2.314544pt;width:12pt;height:12pt;mso-position-horizontal-relative:page;mso-position-vertical-relative:paragraph;z-index:7240"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p>
              </w:txbxContent>
            </v:textbox>
            <w10:wrap type="none"/>
          </v:shape>
        </w:pict>
      </w:r>
      <w:r>
        <w:rPr>
          <w:kern w:val="2"/>
          <w:szCs w:val="22"/>
          <w:rFonts w:ascii="Times New Roman" w:hAnsi="Times New Roman" w:cstheme="minorBidi" w:eastAsiaTheme="minorHAnsi"/>
          <w:i/>
          <w:w w:val="105"/>
          <w:sz w:val="24"/>
        </w:rPr>
        <w:t>E</w:t>
      </w:r>
      <w:r>
        <w:rPr>
          <w:kern w:val="2"/>
          <w:szCs w:val="22"/>
          <w:rFonts w:ascii="Times New Roman" w:hAnsi="Times New Roman" w:cstheme="minorBidi" w:eastAsiaTheme="minorHAnsi"/>
          <w:i/>
          <w:w w:val="105"/>
          <w:sz w:val="16"/>
        </w:rPr>
        <w:t>t </w:t>
      </w:r>
      <w:r>
        <w:rPr>
          <w:kern w:val="2"/>
          <w:szCs w:val="22"/>
          <w:rFonts w:ascii="Times New Roman" w:hAnsi="Times New Roman" w:cstheme="minorBidi" w:eastAsiaTheme="minorHAnsi"/>
          <w:i/>
          <w:w w:val="105"/>
          <w:sz w:val="24"/>
        </w:rPr>
        <w:t>p</w:t>
      </w:r>
      <w:r>
        <w:rPr>
          <w:kern w:val="2"/>
          <w:szCs w:val="22"/>
          <w:rFonts w:ascii="Times New Roman" w:hAnsi="Times New Roman" w:cstheme="minorBidi" w:eastAsiaTheme="minorHAnsi"/>
          <w:i/>
          <w:w w:val="105"/>
          <w:sz w:val="16"/>
        </w:rPr>
        <w:t>t</w:t>
      </w:r>
      <w:r>
        <w:rPr>
          <w:kern w:val="2"/>
          <w:szCs w:val="22"/>
          <w:rFonts w:ascii="Symbol" w:hAnsi="Symbol" w:cstheme="minorBidi" w:eastAsiaTheme="minorHAnsi"/>
          <w:w w:val="105"/>
          <w:sz w:val="16"/>
        </w:rPr>
        <w:t></w:t>
      </w:r>
      <w:r>
        <w:rPr>
          <w:kern w:val="2"/>
          <w:szCs w:val="22"/>
          <w:rFonts w:ascii="Times New Roman" w:hAnsi="Times New Roman" w:cstheme="minorBidi" w:eastAsiaTheme="minorHAnsi"/>
          <w:w w:val="105"/>
          <w:sz w:val="16"/>
        </w:rPr>
        <w:t>1</w:t>
      </w:r>
    </w:p>
    <w:p w:rsidR="0018722C">
      <w:pPr>
        <w:topLinePunct/>
      </w:pPr>
      <w:r>
        <w:br w:type="column"/>
      </w:r>
      <w:r>
        <w:rPr>
          <w:rFonts w:ascii="Symbol" w:hAnsi="Symbol" w:eastAsia="Symbol"/>
        </w:rPr>
        <w:t></w:t>
      </w:r>
      <w:r w:rsidR="001852F3">
        <w:rPr>
          <w:rFonts w:ascii="Times New Roman" w:hAnsi="Times New Roman" w:eastAsia="宋体"/>
        </w:rPr>
        <w:t xml:space="preserve">0 </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6" w:equalWidth="0">
            <w:col w:w="4701" w:space="40"/>
            <w:col w:w="184" w:space="39"/>
            <w:col w:w="440" w:space="39"/>
            <w:col w:w="367" w:space="39"/>
            <w:col w:w="882" w:space="40"/>
            <w:col w:w="1819"/>
          </w:cols>
        </w:sectPr>
        <w:topLinePunct/>
      </w:pPr>
    </w:p>
    <w:p w:rsidR="0018722C">
      <w:pPr>
        <w:topLinePunct/>
      </w:pPr>
    </w:p>
    <w:p w:rsidR="0018722C">
      <w:pPr>
        <w:topLinePunct/>
      </w:pPr>
      <w:r>
        <w:rPr>
          <w:rFonts w:cstheme="minorBidi" w:hAnsiTheme="minorHAnsi" w:eastAsiaTheme="minorHAnsi" w:asciiTheme="minorHAnsi"/>
        </w:rPr>
        <w:t>由于在市场均衡状态下，有</w:t>
      </w:r>
      <w:r>
        <w:rPr>
          <w:rFonts w:ascii="Times New Roman" w:hAnsi="Times New Roman" w:eastAsia="宋体" w:cstheme="minorBidi"/>
          <w:i/>
        </w:rPr>
        <w:t>v</w:t>
      </w:r>
      <w:r>
        <w:rPr>
          <w:vertAlign w:val="superscript"/>
          /&gt;
        </w:rPr>
        <w:t>1</w:t>
      </w:r>
      <w:r w:rsidR="001852F3">
        <w:rPr>
          <w:vertAlign w:val="superscript"/>
          /&gt;
        </w:rPr>
        <w:t xml:space="preserve"> </w:t>
      </w:r>
      <w:r>
        <w:rPr>
          <w:rFonts w:ascii="Symbol" w:hAnsi="Symbol" w:eastAsia="Symbol" w:cstheme="minorBidi"/>
        </w:rPr>
        <w:t></w:t>
      </w:r>
      <w:r>
        <w:rPr>
          <w:rFonts w:ascii="Times New Roman" w:hAnsi="Times New Roman" w:eastAsia="宋体" w:cstheme="minorBidi"/>
          <w:i/>
        </w:rPr>
        <w:t>v</w:t>
      </w:r>
      <w:r>
        <w:rPr>
          <w:vertAlign w:val="superscript"/>
          /&gt;
        </w:rPr>
        <w:t>0</w:t>
      </w:r>
      <w:r w:rsidR="001852F3">
        <w:rPr>
          <w:vertAlign w:val="superscript"/>
          /&gt;
        </w:rPr>
        <w:t xml:space="preserve"> </w:t>
      </w:r>
      <w:r>
        <w:rPr>
          <w:rFonts w:ascii="Symbol" w:hAnsi="Symbol" w:eastAsia="Symbol" w:cstheme="minorBidi"/>
        </w:rPr>
        <w:t></w:t>
      </w:r>
      <w:r w:rsidR="001852F3">
        <w:rPr>
          <w:rFonts w:ascii="Times New Roman" w:hAnsi="Times New Roman" w:eastAsia="宋体" w:cstheme="minorBidi"/>
        </w:rPr>
        <w:t xml:space="preserve">1</w:t>
      </w:r>
      <w:r>
        <w:rPr>
          <w:rFonts w:cstheme="minorBidi" w:hAnsiTheme="minorHAnsi" w:eastAsiaTheme="minorHAnsi" w:asciiTheme="minorHAnsi"/>
        </w:rPr>
        <w:t>，将式</w:t>
      </w:r>
      <w:r>
        <w:rPr>
          <w:rFonts w:cstheme="minorBidi" w:hAnsiTheme="minorHAnsi" w:eastAsiaTheme="minorHAnsi" w:asciiTheme="minorHAnsi"/>
        </w:rPr>
        <w:t>（</w:t>
      </w:r>
      <w:r>
        <w:rPr>
          <w:rFonts w:ascii="Times New Roman" w:hAnsi="Times New Roman" w:eastAsia="宋体" w:cstheme="minorBidi"/>
        </w:rPr>
        <w:t>5.19</w:t>
      </w:r>
      <w:r>
        <w:rPr>
          <w:rFonts w:cstheme="minorBidi" w:hAnsiTheme="minorHAnsi" w:eastAsiaTheme="minorHAnsi" w:asciiTheme="minorHAnsi"/>
        </w:rPr>
        <w:t>）</w:t>
      </w:r>
      <w:r>
        <w:rPr>
          <w:rFonts w:cstheme="minorBidi" w:hAnsiTheme="minorHAnsi" w:eastAsiaTheme="minorHAnsi" w:asciiTheme="minorHAnsi"/>
        </w:rPr>
        <w:t>代入可得：</w:t>
      </w:r>
    </w:p>
    <w:p w:rsidR="0018722C">
      <w:spacing w:beforeLines="0" w:before="0" w:afterLines="0" w:after="0" w:line="440" w:lineRule="auto"/>
      <w:pPr>
        <w:sectPr w:rsidR="00556256">
          <w:pgSz w:w="11910" w:h="16840"/>
          <w:pgMar w:header="895" w:footer="875" w:top="1140" w:bottom="1060" w:left="1660" w:right="1560"/>
        </w:sectPr>
        <w:topLinePunct/>
      </w:pPr>
    </w:p>
    <w:p w:rsidR="0018722C">
      <w:pPr>
        <w:topLinePunct/>
      </w:pPr>
      <w:bookmarkStart w:id="538584" w:name="_cwCmt28"/>
      <w:r>
        <w:rPr>
          <w:rFonts w:cstheme="minorBidi" w:hAnsiTheme="minorHAnsi" w:eastAsiaTheme="minorHAnsi" w:asciiTheme="minorHAnsi" w:ascii="Times New Roman"/>
        </w:rPr>
        <w:t>2</w:t>
      </w:r>
      <w:r>
        <w:rPr>
          <w:rFonts w:ascii="Times New Roman" w:cstheme="minorBidi" w:hAnsiTheme="minorHAnsi" w:eastAsiaTheme="minorHAnsi"/>
          <w:i/>
        </w:rPr>
        <w:t>a</w:t>
      </w:r>
      <w:r>
        <w:rPr>
          <w:vertAlign w:val="superscript"/>
          /&gt;
        </w:rPr>
        <w:t>1</w:t>
      </w:r>
      <w:r>
        <w:rPr>
          <w:rFonts w:ascii="Times New Roman" w:cstheme="minorBidi" w:hAnsiTheme="minorHAnsi" w:eastAsiaTheme="minorHAnsi"/>
          <w:i/>
        </w:rPr>
        <w:t>w</w:t>
      </w:r>
      <w:r>
        <w:rPr>
          <w:vertAlign w:val="superscript"/>
          /&gt;
        </w:rPr>
        <w:t>1</w:t>
      </w:r>
      <w:bookmarkEnd w:id="538584"/>
    </w:p>
    <w:p w:rsidR="0018722C">
      <w:pPr>
        <w:topLinePunct/>
      </w:pPr>
      <w:bookmarkStart w:id="538585" w:name="_cwCmt29"/>
      <w:r>
        <w:rPr>
          <w:rFonts w:cstheme="minorBidi" w:hAnsiTheme="minorHAnsi" w:eastAsiaTheme="minorHAnsi" w:asciiTheme="minorHAnsi"/>
        </w:rPr>
        <w:br w:type="column"/>
      </w:r>
      <w:r>
        <w:rPr>
          <w:rFonts w:ascii="Times New Roman" w:cstheme="minorBidi" w:hAnsiTheme="minorHAnsi" w:eastAsiaTheme="minorHAnsi"/>
        </w:rPr>
        <w:t>2</w:t>
      </w:r>
      <w:r>
        <w:rPr>
          <w:rFonts w:ascii="Times New Roman" w:cstheme="minorBidi" w:hAnsiTheme="minorHAnsi" w:eastAsiaTheme="minorHAnsi"/>
          <w:i/>
        </w:rPr>
        <w:t>A</w:t>
      </w:r>
      <w:r>
        <w:rPr>
          <w:rFonts w:ascii="Times New Roman" w:cstheme="minorBidi" w:hAnsiTheme="minorHAnsi" w:eastAsiaTheme="minorHAnsi"/>
        </w:rPr>
        <w:t xml:space="preserve">0 </w:t>
      </w:r>
      <w:r>
        <w:rPr>
          <w:rFonts w:ascii="Times New Roman" w:cstheme="minorBidi" w:hAnsiTheme="minorHAnsi" w:eastAsiaTheme="minorHAnsi"/>
          <w:i/>
        </w:rPr>
        <w:t>w</w:t>
      </w:r>
      <w:r>
        <w:rPr>
          <w:rFonts w:ascii="Times New Roman" w:cstheme="minorBidi" w:hAnsiTheme="minorHAnsi" w:eastAsiaTheme="minorHAnsi"/>
        </w:rPr>
        <w:t>0</w:t>
      </w:r>
      <w:bookmarkEnd w:id="538585"/>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t>t</w:t>
      </w:r>
    </w:p>
    <w:p w:rsidR="0018722C">
      <w:pPr>
        <w:topLinePunct/>
      </w:pPr>
      <w:bookmarkStart w:id="538586" w:name="_cwCmt30"/>
      <w:r>
        <w:rPr>
          <w:rFonts w:cstheme="minorBidi" w:hAnsiTheme="minorHAnsi" w:eastAsiaTheme="minorHAnsi" w:asciiTheme="minorHAnsi" w:ascii="Times New Roman"/>
        </w:rPr>
        <w:t>2</w:t>
      </w:r>
      <w:r>
        <w:rPr>
          <w:rFonts w:ascii="Times New Roman" w:cstheme="minorBidi" w:hAnsiTheme="minorHAnsi" w:eastAsiaTheme="minorHAnsi"/>
          <w:i/>
        </w:rPr>
        <w:t>a</w:t>
      </w:r>
      <w:r>
        <w:rPr>
          <w:vertAlign w:val="superscript"/>
          /&gt;
        </w:rPr>
        <w:t>1</w:t>
      </w:r>
      <w:r>
        <w:rPr>
          <w:rFonts w:ascii="Times New Roman" w:cstheme="minorBidi" w:hAnsiTheme="minorHAnsi" w:eastAsiaTheme="minorHAnsi"/>
          <w:i/>
        </w:rPr>
        <w:t>w</w:t>
      </w:r>
      <w:r>
        <w:rPr>
          <w:vertAlign w:val="superscript"/>
          /&gt;
        </w:rPr>
        <w:t>1</w:t>
      </w:r>
      <w:bookmarkEnd w:id="538586"/>
    </w:p>
    <w:p w:rsidR="0018722C">
      <w:pPr>
        <w:topLinePunct/>
      </w:pPr>
      <w:bookmarkStart w:id="538587" w:name="_cwCmt31"/>
      <w:r>
        <w:rPr>
          <w:rFonts w:cstheme="minorBidi" w:hAnsiTheme="minorHAnsi" w:eastAsiaTheme="minorHAnsi" w:asciiTheme="minorHAnsi"/>
        </w:rPr>
        <w:br w:type="column"/>
      </w:r>
      <w:r>
        <w:rPr>
          <w:rFonts w:ascii="Times New Roman" w:cstheme="minorBidi" w:hAnsiTheme="minorHAnsi" w:eastAsiaTheme="minorHAnsi"/>
        </w:rPr>
        <w:t>2</w:t>
      </w:r>
      <w:r>
        <w:rPr>
          <w:rFonts w:ascii="Times New Roman" w:cstheme="minorBidi" w:hAnsiTheme="minorHAnsi" w:eastAsiaTheme="minorHAnsi"/>
          <w:i/>
        </w:rPr>
        <w:t>A</w:t>
      </w:r>
      <w:r>
        <w:rPr>
          <w:rFonts w:ascii="Times New Roman" w:cstheme="minorBidi" w:hAnsiTheme="minorHAnsi" w:eastAsiaTheme="minorHAnsi"/>
        </w:rPr>
        <w:t xml:space="preserve">0 </w:t>
      </w:r>
      <w:r>
        <w:rPr>
          <w:rFonts w:ascii="Times New Roman" w:cstheme="minorBidi" w:hAnsiTheme="minorHAnsi" w:eastAsiaTheme="minorHAnsi"/>
          <w:i/>
        </w:rPr>
        <w:t>w</w:t>
      </w:r>
      <w:r>
        <w:rPr>
          <w:rFonts w:ascii="Times New Roman" w:cstheme="minorBidi" w:hAnsiTheme="minorHAnsi" w:eastAsiaTheme="minorHAnsi"/>
        </w:rPr>
        <w:t>0</w:t>
      </w:r>
      <w:bookmarkEnd w:id="538587"/>
    </w:p>
    <w:p w:rsidR="0018722C">
      <w:spacing w:beforeLines="0" w:before="0" w:afterLines="0" w:after="0" w:line="440" w:lineRule="auto"/>
      <w:pPr>
        <w:sectPr w:rsidR="00556256">
          <w:type w:val="continuous"/>
          <w:pgSz w:w="11910" w:h="16840"/>
          <w:pgMar w:top="1580" w:bottom="280" w:left="1660" w:right="1560"/>
          <w:cols w:num="4" w:equalWidth="0">
            <w:col w:w="1381" w:space="40"/>
            <w:col w:w="1130" w:space="263"/>
            <w:col w:w="1626" w:space="39"/>
            <w:col w:w="4211"/>
          </w:cols>
        </w:sectPr>
        <w:topLinePunct/>
      </w:pPr>
    </w:p>
    <w:p w:rsidR="0018722C">
      <w:pPr>
        <w:topLinePunct/>
      </w:pPr>
      <w:r>
        <w:rPr>
          <w:rFonts w:cstheme="minorBidi" w:hAnsiTheme="minorHAnsi" w:eastAsiaTheme="minorHAnsi" w:asciiTheme="minorHAnsi" w:ascii="Times New Roman" w:hAnsi="Times New Roman"/>
          <w:i/>
          <w:u w:val="single"/>
        </w:rPr>
        <w:t xml:space="preserve"> </w:t>
      </w:r>
      <w:r>
        <w:rPr>
          <w:rFonts w:ascii="Times New Roman" w:hAnsi="Times New Roman" w:cstheme="minorBidi" w:eastAsiaTheme="minorHAnsi"/>
          <w:i/>
          <w:u w:val="single"/>
        </w:rPr>
        <w:tab/>
      </w:r>
      <w:r>
        <w:t>t</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i/>
          <w:u w:val="single"/>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q</w:t>
      </w:r>
    </w:p>
    <w:p w:rsidR="0018722C">
      <w:pPr>
        <w:tabs>
          <w:tab w:pos="793" w:val="left" w:leader="none"/>
          <w:tab w:pos="1651" w:val="left" w:leader="none"/>
        </w:tabs>
        <w:spacing w:line="176" w:lineRule="exact" w:before="0"/>
        <w:ind w:leftChars="0" w:left="1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9"/>
          <w:sz w:val="24"/>
        </w:rPr>
        <w:t></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i/>
          <w:sz w:val="14"/>
          <w:u w:val="single"/>
        </w:rPr>
        <w:t>T</w:t>
      </w:r>
      <w:r>
        <w:rPr>
          <w:kern w:val="2"/>
          <w:szCs w:val="22"/>
          <w:rFonts w:ascii="Times New Roman" w:hAnsi="Times New Roman" w:cstheme="minorBidi" w:eastAsiaTheme="minorHAnsi"/>
          <w:i/>
          <w:sz w:val="14"/>
          <w:u w:val="single"/>
        </w:rPr>
        <w:t xml:space="preserve"> </w:t>
      </w:r>
      <w:r>
        <w:rPr>
          <w:kern w:val="2"/>
          <w:szCs w:val="22"/>
          <w:rFonts w:ascii="Times New Roman" w:hAnsi="Times New Roman" w:cstheme="minorBidi" w:eastAsiaTheme="minorHAnsi"/>
          <w:i/>
          <w:sz w:val="14"/>
        </w:rPr>
        <w:t xml:space="preserve"> </w:t>
      </w:r>
      <w:r>
        <w:rPr>
          <w:kern w:val="2"/>
          <w:szCs w:val="22"/>
          <w:rFonts w:ascii="Times New Roman" w:hAnsi="Times New Roman" w:cstheme="minorBidi" w:eastAsiaTheme="minorHAnsi"/>
          <w:i/>
          <w:spacing w:val="6"/>
          <w:sz w:val="14"/>
        </w:rPr>
        <w:t xml:space="preserve"> </w:t>
      </w:r>
      <w:r>
        <w:rPr>
          <w:kern w:val="2"/>
          <w:szCs w:val="22"/>
          <w:rFonts w:ascii="Symbol" w:hAnsi="Symbol" w:cstheme="minorBidi" w:eastAsiaTheme="minorHAnsi"/>
          <w:position w:val="-9"/>
          <w:sz w:val="24"/>
        </w:rPr>
        <w:t></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i/>
          <w:sz w:val="14"/>
          <w:u w:val="single"/>
        </w:rPr>
        <w:t>t</w:t>
      </w:r>
      <w:r>
        <w:rPr>
          <w:kern w:val="2"/>
          <w:szCs w:val="22"/>
          <w:rFonts w:ascii="Times New Roman" w:hAnsi="Times New Roman" w:cstheme="minorBidi" w:eastAsiaTheme="minorHAnsi"/>
          <w:i/>
          <w:spacing w:val="8"/>
          <w:sz w:val="14"/>
          <w:u w:val="single"/>
        </w:rPr>
        <w:t xml:space="preserve"> </w:t>
      </w:r>
    </w:p>
    <w:p w:rsidR="0018722C">
      <w:pPr>
        <w:topLinePunct/>
      </w:pPr>
      <w:r>
        <w:br w:type="column"/>
      </w:r>
      <w:r>
        <w:rPr>
          <w:rFonts w:ascii="Times New Roman"/>
        </w:rPr>
        <w:t>(</w:t>
      </w:r>
      <w:r>
        <w:rPr>
          <w:rFonts w:ascii="Times New Roman"/>
        </w:rPr>
        <w:t xml:space="preserve">5.23</w:t>
      </w:r>
      <w:r>
        <w:rPr>
          <w:rFonts w:ascii="Times New Roman"/>
        </w:rPr>
        <w:t>)</w:t>
      </w:r>
    </w:p>
    <w:p w:rsidR="0018722C">
      <w:spacing w:beforeLines="0" w:before="0" w:afterLines="0" w:after="0" w:line="440" w:lineRule="auto"/>
      <w:pPr>
        <w:sectPr w:rsidR="00556256">
          <w:type w:val="continuous"/>
          <w:pgSz w:w="11910" w:h="16840"/>
          <w:pgMar w:top="1580" w:bottom="280" w:left="1660" w:right="1560"/>
          <w:cols w:num="3" w:equalWidth="0">
            <w:col w:w="3535" w:space="40"/>
            <w:col w:w="1777" w:space="1797"/>
            <w:col w:w="1541"/>
          </w:cols>
        </w:sectPr>
        <w:topLinePunct/>
      </w:pPr>
    </w:p>
    <w:p w:rsidR="0018722C">
      <w:pPr>
        <w:pStyle w:val="ae"/>
        <w:topLinePunct/>
      </w:pPr>
      <w:r>
        <w:rPr>
          <w:kern w:val="2"/>
          <w:sz w:val="22"/>
          <w:szCs w:val="22"/>
          <w:rFonts w:cstheme="minorBidi" w:hAnsiTheme="minorHAnsi" w:eastAsiaTheme="minorHAnsi" w:asciiTheme="minorHAnsi"/>
        </w:rPr>
        <w:pict>
          <v:shape style="margin-left:122.985672pt;margin-top:9.616858pt;width:1.95pt;height:7.8pt;mso-position-horizontal-relative:page;mso-position-vertical-relative:paragraph;z-index:-43405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8"/>
                      <w:sz w:val="14"/>
                    </w:rPr>
                    <w:t>t</w:t>
                  </w:r>
                </w:p>
              </w:txbxContent>
            </v:textbox>
            <w10:wrap type="none"/>
          </v:shape>
        </w:pict>
      </w:r>
      <w:r>
        <w:rPr>
          <w:kern w:val="2"/>
          <w:sz w:val="22"/>
          <w:szCs w:val="22"/>
          <w:rFonts w:cstheme="minorBidi" w:hAnsiTheme="minorHAnsi" w:eastAsiaTheme="minorHAnsi" w:asciiTheme="minorHAnsi"/>
        </w:rPr>
        <w:pict>
          <v:shape style="margin-left:180.239716pt;margin-top:9.616858pt;width:1.95pt;height:7.8pt;mso-position-horizontal-relative:page;mso-position-vertical-relative:paragraph;z-index:-43403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8"/>
                      <w:sz w:val="14"/>
                    </w:rPr>
                    <w:t>t</w:t>
                  </w:r>
                </w:p>
              </w:txbxContent>
            </v:textbox>
            <w10:wrap type="none"/>
          </v:shape>
        </w:pict>
      </w:r>
      <w:r>
        <w:rPr>
          <w:kern w:val="2"/>
          <w:szCs w:val="22"/>
          <w:rFonts w:ascii="Times New Roman" w:hAnsi="Times New Roman" w:cstheme="minorBidi" w:eastAsiaTheme="minorHAnsi"/>
          <w:i/>
          <w:sz w:val="24"/>
        </w:rPr>
        <w:t xml:space="preserve">q</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spacing w:val="-6"/>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0"/>
          <w:sz w:val="24"/>
        </w:rPr>
        <w:t>a</w:t>
      </w:r>
      <w:r>
        <w:rPr>
          <w:kern w:val="2"/>
          <w:szCs w:val="22"/>
          <w:rFonts w:ascii="Times New Roman" w:hAnsi="Times New Roman" w:cstheme="minorBidi" w:eastAsiaTheme="minorHAnsi"/>
          <w:spacing w:val="0"/>
          <w:sz w:val="14"/>
        </w:rPr>
        <w:t>1</w:t>
      </w:r>
      <w:r>
        <w:rPr>
          <w:kern w:val="2"/>
          <w:szCs w:val="22"/>
          <w:rFonts w:ascii="Times New Roman" w:hAnsi="Times New Roman" w:cstheme="minorBidi" w:eastAsiaTheme="minorHAnsi"/>
          <w:sz w:val="2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 xml:space="preserve">q </w:t>
      </w:r>
      <w:r>
        <w:rPr>
          <w:kern w:val="2"/>
          <w:szCs w:val="22"/>
          <w:rFonts w:ascii="Times New Roman" w:hAnsi="Times New Roman" w:cstheme="minorBidi" w:eastAsiaTheme="minorHAnsi"/>
          <w:spacing w:val="-6"/>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4"/>
          <w:sz w:val="24"/>
        </w:rPr>
        <w:t>a</w:t>
      </w:r>
      <w:r>
        <w:rPr>
          <w:kern w:val="2"/>
          <w:szCs w:val="22"/>
          <w:rFonts w:ascii="Times New Roman" w:hAnsi="Times New Roman" w:cstheme="minorBidi" w:eastAsiaTheme="minorHAnsi"/>
          <w:spacing w:val="4"/>
          <w:sz w:val="14"/>
        </w:rPr>
        <w:t>0</w:t>
      </w:r>
      <w:r>
        <w:rPr>
          <w:kern w:val="2"/>
          <w:szCs w:val="22"/>
          <w:rFonts w:ascii="Times New Roman" w:hAnsi="Times New Roman" w:cstheme="minorBidi" w:eastAsiaTheme="minorHAnsi"/>
          <w:spacing w:val="-11"/>
          <w:sz w:val="14"/>
        </w:rPr>
        <w:t xml:space="preserve"> </w:t>
      </w:r>
      <w:r>
        <w:rPr>
          <w:kern w:val="2"/>
          <w:szCs w:val="22"/>
          <w:rFonts w:ascii="Times New Roman" w:hAnsi="Times New Roman"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rPr>
        <w:t>0</w:t>
      </w:r>
    </w:p>
    <w:p w:rsidR="0018722C">
      <w:spacing w:beforeLines="0" w:before="0" w:afterLines="0" w:after="0" w:line="440" w:lineRule="auto"/>
      <w:pPr>
        <w:sectPr w:rsidR="00556256">
          <w:type w:val="continuous"/>
          <w:pgSz w:w="11910" w:h="16840"/>
          <w:pgMar w:top="1580" w:bottom="280" w:left="1660" w:right="1560"/>
          <w:cols w:num="2" w:equalWidth="0">
            <w:col w:w="2726" w:space="136"/>
            <w:col w:w="5828"/>
          </w:cols>
        </w:sectPr>
        <w:topLinePunct/>
      </w:pPr>
    </w:p>
    <w:p w:rsidR="0018722C">
      <w:pPr>
        <w:topLinePunct/>
      </w:pPr>
      <w:r>
        <w:rPr>
          <w:rFonts w:cstheme="minorBidi" w:hAnsiTheme="minorHAnsi" w:eastAsiaTheme="minorHAnsi" w:asciiTheme="minorHAnsi"/>
        </w:rPr>
        <w:t>当市场参与者拥有同质预期时，有</w:t>
      </w:r>
      <w:r>
        <w:rPr>
          <w:rFonts w:ascii="Times New Roman" w:hAnsi="Times New Roman" w:eastAsia="宋体" w:cstheme="minorBidi"/>
          <w:i/>
        </w:rPr>
        <w:t>A </w:t>
      </w:r>
      <w:r>
        <w:rPr>
          <w:rFonts w:ascii="Times New Roman" w:hAnsi="Times New Roman" w:eastAsia="宋体" w:cstheme="minorBidi"/>
          <w:vertAlign w:val="superscript"/>
          /&gt;
        </w:rPr>
        <w:t>j</w:t>
      </w:r>
      <w:r>
        <w:rPr>
          <w:rFonts w:ascii="Symbol" w:hAnsi="Symbol" w:eastAsia="Symbol" w:cstheme="minorBidi"/>
        </w:rPr>
        <w:t></w:t>
      </w:r>
      <w:r>
        <w:rPr>
          <w:rFonts w:ascii="Times New Roman" w:hAnsi="Times New Roman" w:eastAsia="宋体" w:cstheme="minorBidi"/>
          <w:i/>
        </w:rPr>
        <w:t>A</w:t>
      </w:r>
      <w:r>
        <w:rPr>
          <w:rFonts w:ascii="Symbol" w:hAnsi="Symbol" w:eastAsia="Symbol" w:cstheme="minorBidi"/>
        </w:rPr>
        <w:t></w:t>
      </w:r>
      <w:r w:rsidR="001852F3">
        <w:rPr>
          <w:rFonts w:ascii="Times New Roman" w:hAnsi="Times New Roman" w:eastAsia="宋体" w:cstheme="minorBidi"/>
        </w:rPr>
        <w:t xml:space="preserve">1</w:t>
      </w:r>
      <w:r>
        <w:rPr>
          <w:rFonts w:cstheme="minorBidi" w:hAnsiTheme="minorHAnsi" w:eastAsiaTheme="minorHAnsi" w:asciiTheme="minorHAnsi"/>
        </w:rPr>
        <w:t>，由此可推导出：</w:t>
      </w:r>
      <w:r>
        <w:rPr>
          <w:rFonts w:ascii="Times New Roman" w:hAnsi="Times New Roman" w:eastAsia="宋体" w:cstheme="minorBidi"/>
          <w:i/>
        </w:rPr>
        <w:t>a</w:t>
      </w:r>
      <w:r>
        <w:rPr>
          <w:vertAlign w:val="superscript"/>
          /&gt;
        </w:rPr>
        <w:t>1</w:t>
      </w:r>
      <w:r>
        <w:rPr>
          <w:rFonts w:ascii="Symbol" w:hAnsi="Symbol" w:eastAsia="Symbol" w:cstheme="minorBidi"/>
        </w:rPr>
        <w:t></w:t>
      </w:r>
      <w:r>
        <w:rPr>
          <w:rFonts w:ascii="Times New Roman" w:hAnsi="Times New Roman" w:eastAsia="宋体" w:cstheme="minorBidi"/>
          <w:i/>
        </w:rPr>
        <w:t>a</w:t>
      </w:r>
      <w:r>
        <w:rPr>
          <w:vertAlign w:val="superscript"/>
          /&gt;
        </w:rPr>
        <w:t>0</w:t>
      </w:r>
      <w:r>
        <w:rPr>
          <w:rFonts w:ascii="Symbol" w:hAnsi="Symbol" w:eastAsia="Symbol" w:cstheme="minorBidi"/>
        </w:rPr>
        <w:t></w:t>
      </w:r>
      <w:r>
        <w:rPr>
          <w:rFonts w:ascii="Times New Roman" w:hAnsi="Times New Roman" w:eastAsia="宋体" w:cstheme="minorBidi"/>
          <w:i/>
        </w:rPr>
        <w:t>a</w:t>
      </w:r>
      <w:r>
        <w:rPr>
          <w:rFonts w:cstheme="minorBidi" w:hAnsiTheme="minorHAnsi" w:eastAsiaTheme="minorHAnsi" w:asciiTheme="minorHAnsi"/>
        </w:rPr>
        <w:t>，</w:t>
      </w:r>
      <w:r w:rsidR="001852F3">
        <w:rPr>
          <w:rFonts w:cstheme="minorBidi" w:hAnsiTheme="minorHAnsi" w:eastAsiaTheme="minorHAnsi" w:asciiTheme="minorHAnsi"/>
        </w:rPr>
        <w:t xml:space="preserve">式</w:t>
      </w:r>
      <w:r>
        <w:rPr>
          <w:rFonts w:cstheme="minorBidi" w:hAnsiTheme="minorHAnsi" w:eastAsiaTheme="minorHAnsi" w:asciiTheme="minorHAnsi"/>
        </w:rPr>
        <w:t>（</w:t>
      </w:r>
      <w:r>
        <w:rPr>
          <w:rFonts w:ascii="Times New Roman" w:hAnsi="Times New Roman" w:eastAsia="宋体" w:cstheme="minorBidi"/>
        </w:rPr>
        <w:t>5.23</w:t>
      </w:r>
      <w:r>
        <w:rPr>
          <w:rFonts w:cstheme="minorBidi" w:hAnsiTheme="minorHAnsi" w:eastAsiaTheme="minorHAnsi" w:asciiTheme="minorHAnsi"/>
        </w:rPr>
        <w:t>）</w:t>
      </w:r>
      <w:r>
        <w:rPr>
          <w:rFonts w:cstheme="minorBidi" w:hAnsiTheme="minorHAnsi" w:eastAsiaTheme="minorHAnsi" w:asciiTheme="minorHAnsi"/>
        </w:rPr>
        <w:t>可改写为：</w:t>
      </w:r>
    </w:p>
    <w:p w:rsidR="0018722C">
      <w:pPr>
        <w:topLinePunct/>
      </w:pPr>
      <w:r>
        <w:rPr>
          <w:rFonts w:cstheme="minorBidi" w:hAnsiTheme="minorHAnsi" w:eastAsiaTheme="minorHAnsi" w:asciiTheme="minorHAnsi" w:ascii="Times New Roman" w:hAnsi="Times New Roman"/>
        </w:rPr>
        <w:t>2</w:t>
      </w:r>
      <w:r>
        <w:rPr>
          <w:rFonts w:ascii="Times New Roman" w:hAnsi="Times New Roman" w:cstheme="minorBidi" w:eastAsiaTheme="minorHAnsi"/>
          <w:i/>
        </w:rPr>
        <w:t>A</w:t>
      </w:r>
      <w:r>
        <w:rPr>
          <w:rFonts w:ascii="Times New Roman" w:hAnsi="Times New Roman" w:cstheme="minorBidi" w:eastAsiaTheme="minorHAnsi"/>
          <w:i/>
        </w:rPr>
        <w:t>w</w:t>
      </w:r>
      <w:r>
        <w:rPr>
          <w:vertAlign w:val="superscript"/>
          /&gt;
        </w:rPr>
        <w:t>1</w:t>
      </w:r>
      <w:r w:rsidRPr="00000000">
        <w:rPr>
          <w:rFonts w:cstheme="minorBidi" w:hAnsiTheme="minorHAnsi" w:eastAsiaTheme="minorHAnsi" w:asciiTheme="minorHAnsi"/>
        </w:rPr>
        <w:tab/>
      </w:r>
      <w:r>
        <w:rPr>
          <w:rFonts w:ascii="Times New Roman" w:hAnsi="Times New Roman" w:cstheme="minorBidi" w:eastAsiaTheme="minorHAnsi"/>
        </w:rPr>
        <w:t>2</w:t>
      </w:r>
      <w:r>
        <w:rPr>
          <w:rFonts w:ascii="Times New Roman" w:hAnsi="Times New Roman" w:cstheme="minorBidi" w:eastAsiaTheme="minorHAnsi"/>
          <w:i/>
        </w:rPr>
        <w:t>aw</w:t>
      </w:r>
      <w:r>
        <w:rPr>
          <w:vertAlign w:val="superscript"/>
          /&gt;
        </w:rPr>
        <w:t>0</w:t>
      </w:r>
      <w:r w:rsidRPr="00000000">
        <w:rPr>
          <w:rFonts w:cstheme="minorBidi" w:hAnsiTheme="minorHAnsi" w:eastAsiaTheme="minorHAnsi" w:asciiTheme="minorHAnsi"/>
        </w:rPr>
        <w:tab/>
      </w:r>
      <w:r>
        <w:rPr>
          <w:rFonts w:ascii="Times New Roman" w:hAnsi="Times New Roman" w:cstheme="minorBidi" w:eastAsiaTheme="minorHAnsi"/>
        </w:rPr>
        <w:t>2</w:t>
      </w:r>
      <w:r>
        <w:rPr>
          <w:rFonts w:ascii="Times New Roman" w:hAnsi="Times New Roman" w:cstheme="minorBidi" w:eastAsiaTheme="minorHAnsi"/>
          <w:i/>
        </w:rPr>
        <w:t>a</w:t>
      </w:r>
      <w:r>
        <w:rPr>
          <w:rFonts w:ascii="Times New Roman" w:hAnsi="Times New Roman" w:cstheme="minorBidi" w:eastAsiaTheme="minorHAnsi"/>
        </w:rPr>
        <w:t>(</w:t>
      </w:r>
      <w:r>
        <w:rPr>
          <w:rFonts w:ascii="Times New Roman" w:hAnsi="Times New Roman" w:cstheme="minorBidi" w:eastAsiaTheme="minorHAnsi"/>
          <w:i/>
        </w:rPr>
        <w:t>w</w:t>
      </w:r>
      <w:r>
        <w:rPr>
          <w:vertAlign w:val="superscript"/>
          /&gt;
        </w:rPr>
        <w:t>1</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i/>
        </w:rPr>
        <w:t>w</w:t>
      </w:r>
      <w:r>
        <w:rPr>
          <w:vertAlign w:val="superscript"/>
          /&gt;
        </w:rPr>
        <w:t>0</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rPr>
        <w:t>4</w:t>
      </w:r>
      <w:r>
        <w:rPr>
          <w:rFonts w:ascii="Times New Roman" w:hAnsi="Times New Roman" w:cstheme="minorBidi" w:eastAsiaTheme="minorHAnsi"/>
          <w:i/>
        </w:rPr>
        <w:t>a</w:t>
      </w: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Q</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i/>
          <w:vertAlign w:val="subscript"/>
          <w:u w:val="single"/>
        </w:rPr>
        <w:t xml:space="preserve">t </w:t>
      </w:r>
      <w:r>
        <w:rPr>
          <w:rFonts w:ascii="Times New Roman" w:hAnsi="Times New Roman" w:cstheme="minorBidi" w:eastAsiaTheme="minorHAnsi"/>
          <w:vertAlign w:val="subscript"/>
          <w:i/>
        </w:rPr>
        <w:t xml:space="preserve"> </w:t>
      </w:r>
      <w:r>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i/>
          <w:vertAlign w:val="subscript"/>
          <w:u w:val="single"/>
        </w:rPr>
        <w:t xml:space="preserve">t  </w:t>
      </w:r>
      <w:r>
        <w:rPr>
          <w:rFonts w:ascii="Times New Roman" w:hAnsi="Times New Roman" w:cstheme="minorBidi" w:eastAsiaTheme="minorHAnsi"/>
          <w:vertAlign w:val="subscript"/>
          <w:i/>
        </w:rPr>
        <w:t xml:space="preserve"> </w:t>
      </w:r>
      <w:r>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i/>
          <w:vertAlign w:val="subscript"/>
          <w:u w:val="single"/>
        </w:rPr>
        <w:t>t</w:t>
      </w:r>
      <w:r w:rsidRPr="00000000">
        <w:rPr>
          <w:rFonts w:cstheme="minorBidi" w:hAnsiTheme="minorHAnsi" w:eastAsiaTheme="minorHAnsi" w:asciiTheme="minorHAnsi"/>
        </w:rPr>
        <w:tab/>
      </w:r>
      <w:r>
        <w:t>t</w:t>
      </w:r>
      <w:r w:rsidR="001852F3">
        <w:t xml:space="preserve">   </w:t>
      </w:r>
      <w:r>
        <w:rPr>
          <w:rFonts w:ascii="Symbol" w:hAnsi="Symbol" w:cstheme="minorBidi" w:eastAsiaTheme="minorHAnsi"/>
        </w:rPr>
        <w:t></w:t>
      </w:r>
      <w:r>
        <w:rPr>
          <w:rFonts w:ascii="Times New Roman" w:hAnsi="Times New Roman" w:cstheme="minorBidi" w:eastAsiaTheme="minorHAnsi"/>
        </w:rPr>
        <w:tab/>
      </w:r>
      <w:r>
        <w:rPr>
          <w:rFonts w:ascii="Symbol" w:hAnsi="Symbol" w:cstheme="minorBidi" w:eastAsiaTheme="minorHAnsi"/>
          <w:i/>
        </w:rPr>
        <w:t></w:t>
      </w:r>
    </w:p>
    <w:p w:rsidR="0018722C">
      <w:pPr>
        <w:pStyle w:val="aff7"/>
        <w:topLinePunct/>
      </w:pPr>
      <w:r>
        <w:rPr>
          <w:rFonts w:ascii="Symbol" w:hAnsi="Symbol"/>
          <w:sz w:val="2"/>
        </w:rPr>
        <w:pict>
          <v:group style="width:22.85pt;height:.5pt;mso-position-horizontal-relative:char;mso-position-vertical-relative:line" coordorigin="0,0" coordsize="457,10">
            <v:line style="position:absolute" from="0,5" to="457,5" stroked="true" strokeweight=".487249pt" strokecolor="#000000">
              <v:stroke dashstyle="solid"/>
            </v:line>
          </v:group>
        </w:pict>
      </w:r>
      <w:r/>
    </w:p>
    <w:p w:rsidR="0018722C">
      <w:pPr>
        <w:pStyle w:val="affff1"/>
        <w:topLinePunct/>
      </w:pPr>
      <w:r>
        <w:br w:type="column"/>
      </w:r>
      <w:r>
        <w:rPr>
          <w:rFonts w:ascii="Times New Roman"/>
        </w:rPr>
        <w:t>(</w:t>
      </w:r>
      <w:r>
        <w:rPr>
          <w:rFonts w:ascii="Times New Roman"/>
        </w:rPr>
        <w:t xml:space="preserve">5.24</w:t>
      </w:r>
      <w:r>
        <w:rPr>
          <w:rFonts w:ascii="Times New Roman"/>
        </w:rPr>
        <w:t>)</w:t>
      </w:r>
    </w:p>
    <w:p w:rsidR="0018722C">
      <w:spacing w:beforeLines="0" w:before="0" w:afterLines="0" w:after="0" w:line="440" w:lineRule="auto"/>
      <w:pPr>
        <w:sectPr w:rsidR="00556256">
          <w:type w:val="continuous"/>
          <w:pgSz w:w="11910" w:h="16840"/>
          <w:pgMar w:top="1580" w:bottom="280" w:left="1660" w:right="1560"/>
          <w:cols w:num="2" w:equalWidth="0">
            <w:col w:w="4892" w:space="2216"/>
            <w:col w:w="1582"/>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p>
    <w:p w:rsidR="0018722C">
      <w:pPr>
        <w:topLinePunct/>
      </w:pPr>
      <w:bookmarkStart w:id="538588" w:name="_cwCmt32"/>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w:t>
      </w:r>
      <w:bookmarkEnd w:id="538588"/>
    </w:p>
    <w:p w:rsidR="0018722C">
      <w:pPr>
        <w:topLinePunct/>
      </w:pPr>
      <w:bookmarkStart w:id="538589" w:name="_cwCmt33"/>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w:t>
      </w:r>
      <w:bookmarkEnd w:id="538589"/>
    </w:p>
    <w:p w:rsidR="0018722C">
      <w:pPr>
        <w:topLinePunct/>
      </w:pPr>
      <w:bookmarkStart w:id="538590" w:name="_cwCmt34"/>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a</w:t>
      </w:r>
      <w:r w:rsidRPr="00000000">
        <w:rPr>
          <w:rFonts w:cstheme="minorBidi" w:hAnsiTheme="minorHAnsi" w:eastAsiaTheme="minorHAnsi" w:asciiTheme="minorHAnsi"/>
        </w:rPr>
        <w:tab/>
      </w:r>
      <w:r>
        <w:rPr>
          <w:rFonts w:ascii="Times New Roman" w:hAnsi="Times New Roman" w:cstheme="minorBidi" w:eastAsiaTheme="minorHAnsi"/>
          <w:i/>
        </w:rPr>
        <w:t>t</w:t>
      </w:r>
      <w:bookmarkEnd w:id="538590"/>
    </w:p>
    <w:p w:rsidR="0018722C">
      <w:spacing w:beforeLines="0" w:before="0" w:afterLines="0" w:after="0" w:line="440" w:lineRule="auto"/>
      <w:pPr>
        <w:sectPr w:rsidR="00556256">
          <w:type w:val="continuous"/>
          <w:pgSz w:w="11910" w:h="16840"/>
          <w:pgMar w:top="1580" w:bottom="280" w:left="1660" w:right="1560"/>
          <w:cols w:num="4" w:equalWidth="0">
            <w:col w:w="1603" w:space="40"/>
            <w:col w:w="737" w:space="39"/>
            <w:col w:w="1108" w:space="39"/>
            <w:col w:w="5124"/>
          </w:cols>
        </w:sectPr>
        <w:topLinePunct/>
      </w:pPr>
    </w:p>
    <w:p w:rsidR="0018722C">
      <w:pPr>
        <w:topLinePunct/>
      </w:pPr>
      <w:r>
        <w:t>将式</w:t>
      </w:r>
      <w:r>
        <w:t>（</w:t>
      </w:r>
      <w:r>
        <w:rPr>
          <w:rFonts w:ascii="Times New Roman" w:eastAsia="Times New Roman"/>
        </w:rPr>
        <w:t>5.22</w:t>
      </w:r>
      <w:r>
        <w:t>）</w:t>
      </w:r>
      <w:r>
        <w:t>向前推进一期，并将式</w:t>
      </w:r>
      <w:r>
        <w:t>（</w:t>
      </w:r>
      <w:r>
        <w:rPr>
          <w:rFonts w:ascii="Times New Roman" w:eastAsia="Times New Roman"/>
        </w:rPr>
        <w:t>5.24</w:t>
      </w:r>
      <w:r>
        <w:t>）</w:t>
      </w:r>
      <w:r>
        <w:t>代入，可得：</w:t>
      </w: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abs>
          <w:tab w:pos="408" w:val="left" w:leader="none"/>
        </w:tabs>
        <w:spacing w:line="374" w:lineRule="exact" w:before="174"/>
        <w:ind w:leftChars="0" w:left="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14"/>
          <w:sz w:val="24"/>
        </w:rPr>
        <w:t></w:t>
      </w:r>
      <w:r>
        <w:rPr>
          <w:kern w:val="2"/>
          <w:szCs w:val="22"/>
          <w:rFonts w:ascii="Times New Roman" w:hAnsi="Times New Roman" w:cstheme="minorBidi" w:eastAsiaTheme="minorHAnsi"/>
          <w:i/>
          <w:w w:val="105"/>
          <w:sz w:val="24"/>
        </w:rPr>
        <w:t>r</w:t>
      </w:r>
    </w:p>
    <w:p w:rsidR="0018722C">
      <w:pPr>
        <w:pStyle w:val="ae"/>
        <w:topLinePunct/>
      </w:pPr>
      <w:bookmarkStart w:id="538591" w:name="_cwCmt35"/>
      <w:r>
        <w:pict>
          <v:line style="position:absolute;mso-position-horizontal-relative:page;mso-position-vertical-relative:paragraph;z-index:-434584" from="147.665054pt,-2.947506pt" to="169.547683pt,-2.947506pt" stroked="true" strokeweight=".484138pt" strokecolor="#000000">
            <v:stroke dashstyle="solid"/>
            <w10:wrap type="none"/>
          </v:line>
        </w:pict>
      </w:r>
      <w:r>
        <w:rPr>
          <w:rFonts w:ascii="Times New Roman" w:hAnsi="Times New Roman"/>
          <w:w w:val="105"/>
        </w:rPr>
        <w:t>1</w:t>
      </w:r>
      <w:r>
        <w:rPr>
          <w:rFonts w:ascii="Symbol" w:hAnsi="Symbol"/>
          <w:w w:val="105"/>
        </w:rPr>
        <w:t></w:t>
      </w:r>
      <w:r>
        <w:rPr>
          <w:rFonts w:ascii="Times New Roman" w:hAnsi="Times New Roman"/>
          <w:spacing w:val="-10"/>
          <w:w w:val="105"/>
        </w:rPr>
        <w:t> </w:t>
      </w:r>
      <w:r>
        <w:rPr>
          <w:rFonts w:ascii="Times New Roman" w:hAnsi="Times New Roman"/>
          <w:i/>
          <w:w w:val="105"/>
        </w:rPr>
        <w:t>r</w:t>
      </w:r>
      <w:bookmarkEnd w:id="538591"/>
    </w:p>
    <w:p w:rsidR="0018722C">
      <w:pPr>
        <w:topLinePunct/>
      </w:pPr>
      <w:r>
        <w:rPr>
          <w:rFonts w:cstheme="minorBidi" w:hAnsiTheme="minorHAnsi" w:eastAsiaTheme="minorHAnsi" w:asciiTheme="minorHAnsi" w:ascii="Times New Roman" w:hAnsi="Times New Roman"/>
          <w:i/>
        </w:rPr>
        <w:t>q</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pStyle w:val="BodyText"/>
        <w:tabs>
          <w:tab w:pos="372" w:val="left" w:leader="none"/>
        </w:tabs>
        <w:spacing w:line="182" w:lineRule="auto" w:before="208"/>
        <w:ind w:leftChars="0" w:left="204" w:hanging="178"/>
        <w:rPr>
          <w:rFonts w:ascii="Times New Roman" w:hAnsi="Times New Roman"/>
          <w:i/>
        </w:rPr>
        <w:topLinePunct/>
      </w:pPr>
      <w:r>
        <w:br w:type="column"/>
      </w:r>
      <w:r>
        <w:rPr>
          <w:rFonts w:ascii="Symbol" w:hAnsi="Symbol"/>
          <w:w w:val="105"/>
          <w:position w:val="-14"/>
        </w:rPr>
        <w:t></w:t>
      </w:r>
      <w:r>
        <w:rPr>
          <w:rFonts w:ascii="Times New Roman" w:hAnsi="Times New Roman"/>
          <w:w w:val="105"/>
        </w:rPr>
        <w:t>1 1</w:t>
      </w:r>
      <w:r>
        <w:rPr>
          <w:rFonts w:ascii="Symbol" w:hAnsi="Symbol"/>
          <w:w w:val="105"/>
        </w:rPr>
        <w:t></w:t>
      </w:r>
      <w:r>
        <w:rPr>
          <w:rFonts w:ascii="Times New Roman" w:hAnsi="Times New Roman"/>
          <w:spacing w:val="-10"/>
          <w:w w:val="105"/>
        </w:rPr>
        <w:t> </w:t>
      </w:r>
      <w:r>
        <w:rPr>
          <w:rFonts w:ascii="Times New Roman" w:hAnsi="Times New Roman"/>
          <w:i/>
          <w:w w:val="105"/>
        </w:rPr>
        <w:t>r</w:t>
      </w:r>
    </w:p>
    <w:p w:rsidR="0018722C">
      <w:pPr>
        <w:pStyle w:val="aff7"/>
        <w:topLinePunct/>
      </w:pPr>
      <w:r>
        <w:rPr>
          <w:rFonts w:ascii="Times New Roman"/>
          <w:sz w:val="2"/>
        </w:rPr>
        <w:pict>
          <v:group style="width:7.35pt;height:.5pt;mso-position-horizontal-relative:char;mso-position-vertical-relative:line" coordorigin="0,0" coordsize="147,10">
            <v:line style="position:absolute" from="0,5" to="146,5" stroked="true" strokeweight=".484138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r>
        <w:rPr>
          <w:kern w:val="2"/>
          <w:sz w:val="24"/>
          <w:szCs w:val="24"/>
          <w:rFonts w:cstheme="minorBidi" w:ascii="宋体" w:hAnsi="宋体" w:eastAsia="宋体" w:cs="宋体"/>
        </w:rPr>
        <w:br w:type="column"/>
      </w:r>
    </w:p>
    <w:p w:rsidR="0018722C">
      <w:pPr>
        <w:spacing w:before="0"/>
        <w:ind w:leftChars="0" w:left="-4" w:rightChars="0" w:right="0" w:firstLineChars="0" w:firstLine="0"/>
        <w:jc w:val="left"/>
        <w:rPr>
          <w:rFonts w:ascii="Times New Roman" w:hAnsi="Times New Roman"/>
          <w:sz w:val="14"/>
        </w:rPr>
      </w:pPr>
      <w:r>
        <w:rPr>
          <w:rFonts w:ascii="Times New Roman" w:hAnsi="Times New Roman"/>
          <w:i/>
          <w:w w:val="105"/>
          <w:position w:val="6"/>
          <w:sz w:val="24"/>
        </w:rPr>
        <w:t>p</w:t>
      </w:r>
      <w:r>
        <w:rPr>
          <w:rFonts w:ascii="Times New Roman" w:hAnsi="Times New Roman"/>
          <w:i/>
          <w:w w:val="105"/>
          <w:sz w:val="14"/>
        </w:rPr>
        <w:t>t</w:t>
      </w:r>
      <w:r>
        <w:rPr>
          <w:rFonts w:ascii="Times New Roman" w:hAnsi="Times New Roman"/>
          <w:i/>
          <w:spacing w:val="-26"/>
          <w:w w:val="105"/>
          <w:sz w:val="14"/>
        </w:rPr>
        <w:t> </w:t>
      </w:r>
      <w:r>
        <w:rPr>
          <w:rFonts w:ascii="Symbol" w:hAnsi="Symbol"/>
          <w:spacing w:val="2"/>
          <w:w w:val="105"/>
          <w:sz w:val="14"/>
        </w:rPr>
        <w:t></w:t>
      </w:r>
      <w:r>
        <w:rPr>
          <w:rFonts w:ascii="Times New Roman" w:hAnsi="Times New Roman"/>
          <w:spacing w:val="2"/>
          <w:w w:val="105"/>
          <w:sz w:val="14"/>
        </w:rPr>
        <w:t>2</w:t>
      </w:r>
    </w:p>
    <w:p w:rsidR="0018722C">
      <w:pPr>
        <w:tabs>
          <w:tab w:pos="418" w:val="left" w:leader="none"/>
        </w:tabs>
        <w:spacing w:line="374" w:lineRule="exact" w:before="174"/>
        <w:ind w:leftChars="0" w:left="5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14"/>
          <w:sz w:val="24"/>
        </w:rPr>
        <w:t></w:t>
      </w:r>
      <w:r>
        <w:rPr>
          <w:kern w:val="2"/>
          <w:szCs w:val="22"/>
          <w:rFonts w:ascii="Times New Roman" w:hAnsi="Times New Roman" w:cstheme="minorBidi" w:eastAsiaTheme="minorHAnsi"/>
          <w:i/>
          <w:w w:val="105"/>
          <w:sz w:val="24"/>
        </w:rPr>
        <w:t>r</w:t>
      </w:r>
    </w:p>
    <w:p w:rsidR="0018722C">
      <w:pPr>
        <w:pStyle w:val="ae"/>
        <w:topLinePunct/>
      </w:pPr>
      <w:bookmarkStart w:id="538592" w:name="_cwCmt36"/>
      <w:r>
        <w:pict>
          <v:line style="position:absolute;mso-position-horizontal-relative:page;mso-position-vertical-relative:paragraph;z-index:-434536" from="275.796112pt,-2.947506pt" to="297.668767pt,-2.947506pt" stroked="true" strokeweight=".484138pt" strokecolor="#000000">
            <v:stroke dashstyle="solid"/>
            <w10:wrap type="none"/>
          </v:line>
        </w:pict>
      </w:r>
      <w:r>
        <w:rPr>
          <w:rFonts w:ascii="Times New Roman" w:hAnsi="Times New Roman"/>
          <w:w w:val="105"/>
        </w:rPr>
        <w:t>1</w:t>
      </w:r>
      <w:r>
        <w:rPr>
          <w:rFonts w:ascii="Symbol" w:hAnsi="Symbol"/>
          <w:w w:val="105"/>
        </w:rPr>
        <w:t></w:t>
      </w:r>
      <w:r>
        <w:rPr>
          <w:rFonts w:ascii="Times New Roman" w:hAnsi="Times New Roman"/>
          <w:spacing w:val="-10"/>
          <w:w w:val="105"/>
        </w:rPr>
        <w:t> </w:t>
      </w:r>
      <w:r>
        <w:rPr>
          <w:rFonts w:ascii="Times New Roman" w:hAnsi="Times New Roman"/>
          <w:i/>
          <w:w w:val="105"/>
        </w:rPr>
        <w:t>r</w:t>
      </w:r>
      <w:bookmarkEnd w:id="538592"/>
    </w:p>
    <w:p w:rsidR="0018722C">
      <w:pPr>
        <w:spacing w:line="182" w:lineRule="auto" w:before="208"/>
        <w:ind w:leftChars="0" w:left="117" w:rightChars="0" w:right="-17" w:hanging="92"/>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14"/>
          <w:sz w:val="24"/>
        </w:rPr>
        <w:t></w:t>
      </w:r>
      <w:r w:rsidR="001852F3">
        <w:rPr>
          <w:kern w:val="2"/>
          <w:szCs w:val="22"/>
          <w:rFonts w:ascii="Times New Roman" w:hAnsi="Times New Roman" w:cstheme="minorBidi" w:eastAsiaTheme="minorHAnsi"/>
          <w:w w:val="105"/>
          <w:position w:val="-14"/>
          <w:sz w:val="24"/>
        </w:rPr>
        <w:t xml:space="preserve"> </w:t>
      </w:r>
      <w:r>
        <w:rPr>
          <w:kern w:val="2"/>
          <w:szCs w:val="22"/>
          <w:rFonts w:ascii="Times New Roman" w:hAnsi="Times New Roman" w:cstheme="minorBidi" w:eastAsiaTheme="minorHAnsi"/>
          <w:w w:val="105"/>
          <w:sz w:val="24"/>
        </w:rPr>
        <w:t>4</w:t>
      </w:r>
      <w:r>
        <w:rPr>
          <w:kern w:val="2"/>
          <w:szCs w:val="22"/>
          <w:rFonts w:ascii="Times New Roman" w:hAnsi="Times New Roman" w:cstheme="minorBidi" w:eastAsiaTheme="minorHAnsi"/>
          <w:i/>
          <w:w w:val="105"/>
          <w:sz w:val="24"/>
        </w:rPr>
        <w:t>a </w:t>
      </w:r>
      <w:r>
        <w:rPr>
          <w:kern w:val="2"/>
          <w:szCs w:val="22"/>
          <w:rFonts w:ascii="Times New Roman" w:hAnsi="Times New Roman" w:cstheme="minorBidi" w:eastAsiaTheme="minorHAnsi"/>
          <w:w w:val="105"/>
          <w:sz w:val="2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0"/>
          <w:w w:val="105"/>
          <w:sz w:val="24"/>
        </w:rPr>
        <w:t> </w:t>
      </w:r>
      <w:r>
        <w:rPr>
          <w:kern w:val="2"/>
          <w:szCs w:val="22"/>
          <w:rFonts w:ascii="Times New Roman" w:hAnsi="Times New Roman" w:cstheme="minorBidi" w:eastAsiaTheme="minorHAnsi"/>
          <w:i/>
          <w:w w:val="105"/>
          <w:sz w:val="24"/>
        </w:rPr>
        <w:t>a</w:t>
      </w:r>
    </w:p>
    <w:p w:rsidR="0018722C">
      <w:pPr>
        <w:spacing w:before="297"/>
        <w:ind w:leftChars="0" w:left="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t</w:t>
      </w:r>
    </w:p>
    <w:p w:rsidR="0018722C">
      <w:pPr>
        <w:pStyle w:val="BodyText"/>
        <w:tabs>
          <w:tab w:pos="393" w:val="left" w:leader="none"/>
        </w:tabs>
        <w:spacing w:line="182" w:lineRule="auto" w:before="208"/>
        <w:ind w:leftChars="0" w:left="224" w:hanging="178"/>
        <w:rPr>
          <w:rFonts w:ascii="Times New Roman" w:hAnsi="Times New Roman"/>
          <w:i/>
        </w:rPr>
        <w:topLinePunct/>
      </w:pPr>
      <w:r>
        <w:br w:type="column"/>
      </w:r>
      <w:r>
        <w:rPr>
          <w:rFonts w:ascii="Symbol" w:hAnsi="Symbol"/>
          <w:w w:val="105"/>
          <w:position w:val="-14"/>
        </w:rPr>
        <w:t></w:t>
      </w:r>
      <w:r>
        <w:rPr>
          <w:rFonts w:ascii="Times New Roman" w:hAnsi="Times New Roman"/>
          <w:w w:val="105"/>
        </w:rPr>
        <w:t>1 1</w:t>
      </w:r>
      <w:r>
        <w:rPr>
          <w:rFonts w:ascii="Symbol" w:hAnsi="Symbol"/>
          <w:w w:val="105"/>
        </w:rPr>
        <w:t></w:t>
      </w:r>
      <w:r>
        <w:rPr>
          <w:rFonts w:ascii="Times New Roman" w:hAnsi="Times New Roman"/>
          <w:spacing w:val="-10"/>
          <w:w w:val="105"/>
        </w:rPr>
        <w:t> </w:t>
      </w:r>
      <w:r>
        <w:rPr>
          <w:rFonts w:ascii="Times New Roman" w:hAnsi="Times New Roman"/>
          <w:i/>
          <w:w w:val="105"/>
        </w:rPr>
        <w:t>r</w:t>
      </w:r>
    </w:p>
    <w:p w:rsidR="0018722C">
      <w:pPr>
        <w:topLinePunct/>
      </w:pPr>
      <w:r>
        <w:br w:type="column"/>
      </w:r>
      <w:r/>
    </w:p>
    <w:p w:rsidR="0018722C">
      <w:pPr>
        <w:pStyle w:val="aff7"/>
        <w:topLinePunct/>
      </w:pPr>
      <w:r>
        <w:rPr>
          <w:rFonts w:ascii="Times New Roman"/>
          <w:sz w:val="2"/>
        </w:rPr>
        <w:pict>
          <v:group style="width:7.35pt;height:.5pt;mso-position-horizontal-relative:char;mso-position-vertical-relative:line" coordorigin="0,0" coordsize="147,10">
            <v:line style="position:absolute" from="0,5" to="146,5" stroked="true" strokeweight=".484138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r>
        <w:rPr>
          <w:kern w:val="2"/>
          <w:sz w:val="24"/>
          <w:szCs w:val="24"/>
          <w:rFonts w:cstheme="minorBidi" w:ascii="宋体" w:hAnsi="宋体" w:eastAsia="宋体" w:cs="宋体"/>
        </w:rPr>
        <w:br w:type="column"/>
      </w:r>
    </w:p>
    <w:p w:rsidR="0018722C">
      <w:pPr>
        <w:spacing w:before="0"/>
        <w:ind w:leftChars="0" w:left="-4" w:rightChars="0" w:right="0" w:firstLineChars="0" w:firstLine="0"/>
        <w:jc w:val="left"/>
        <w:rPr>
          <w:rFonts w:ascii="Times New Roman" w:hAnsi="Times New Roman"/>
          <w:sz w:val="14"/>
        </w:rPr>
      </w:pPr>
      <w:r>
        <w:rPr>
          <w:rFonts w:ascii="Times New Roman" w:hAnsi="Times New Roman"/>
          <w:i/>
          <w:w w:val="105"/>
          <w:position w:val="6"/>
          <w:sz w:val="24"/>
        </w:rPr>
        <w:t>p</w:t>
      </w:r>
      <w:r>
        <w:rPr>
          <w:rFonts w:ascii="Times New Roman" w:hAnsi="Times New Roman"/>
          <w:i/>
          <w:w w:val="105"/>
          <w:sz w:val="14"/>
        </w:rPr>
        <w:t>t</w:t>
      </w:r>
      <w:r>
        <w:rPr>
          <w:rFonts w:ascii="Times New Roman" w:hAnsi="Times New Roman"/>
          <w:i/>
          <w:spacing w:val="-26"/>
          <w:w w:val="105"/>
          <w:sz w:val="14"/>
        </w:rPr>
        <w:t> </w:t>
      </w:r>
      <w:r>
        <w:rPr>
          <w:rFonts w:ascii="Symbol" w:hAnsi="Symbol"/>
          <w:spacing w:val="2"/>
          <w:w w:val="105"/>
          <w:sz w:val="14"/>
        </w:rPr>
        <w:t></w:t>
      </w:r>
      <w:r>
        <w:rPr>
          <w:rFonts w:ascii="Times New Roman" w:hAnsi="Times New Roman"/>
          <w:spacing w:val="2"/>
          <w:w w:val="105"/>
          <w:sz w:val="14"/>
        </w:rPr>
        <w:t>2</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r>
        <w:rPr>
          <w:kern w:val="2"/>
          <w:sz w:val="24"/>
          <w:szCs w:val="24"/>
          <w:rFonts w:cstheme="minorBidi" w:ascii="宋体" w:hAnsi="宋体" w:eastAsia="宋体" w:cs="宋体"/>
        </w:rPr>
        <w:br w:type="column"/>
      </w:r>
    </w:p>
    <w:p w:rsidR="0018722C">
      <w:pPr>
        <w:topLinePunct/>
      </w:pPr>
      <w:r>
        <w:rPr>
          <w:rFonts w:ascii="Times New Roman"/>
        </w:rPr>
        <w:t>(</w:t>
      </w:r>
      <w:r>
        <w:rPr>
          <w:rFonts w:ascii="Times New Roman"/>
        </w:rPr>
        <w:t xml:space="preserve">5.25</w:t>
      </w:r>
      <w:r>
        <w:rPr>
          <w:rFonts w:ascii="Times New Roman"/>
        </w:rPr>
        <w:t>)</w:t>
      </w:r>
    </w:p>
    <w:p w:rsidR="0018722C">
      <w:pPr>
        <w:spacing w:after="0"/>
        <w:rPr>
          <w:rFonts w:ascii="Times New Roman"/>
        </w:rPr>
        <w:sectPr w:rsidR="00556256">
          <w:type w:val="continuous"/>
          <w:pgSz w:w="11910" w:h="16840"/>
          <w:pgMar w:top="1580" w:bottom="280" w:left="1660" w:right="1560"/>
          <w:cols w:num="13" w:equalWidth="0">
            <w:col w:w="1013" w:space="40"/>
            <w:col w:w="657" w:space="39"/>
            <w:col w:w="348" w:space="40"/>
            <w:col w:w="631" w:space="39"/>
            <w:col w:w="382" w:space="39"/>
            <w:col w:w="337" w:space="40"/>
            <w:col w:w="668" w:space="39"/>
            <w:col w:w="572" w:space="40"/>
            <w:col w:w="276" w:space="39"/>
            <w:col w:w="651" w:space="39"/>
            <w:col w:w="382" w:space="40"/>
            <w:col w:w="337" w:space="428"/>
            <w:col w:w="1574"/>
          </w:cols>
        </w:sect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4560" from="200.525467pt,-15.033773pt" to="222.406101pt,-15.033773pt" stroked="true" strokeweight=".48413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34512" from="304.979614pt,-15.033773pt" to="327.779837pt,-15.033773pt" stroked="true" strokeweight=".48413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34488" from="356.644165pt,-15.033773pt" to="378.51682pt,-15.033773pt" stroked="true" strokeweight=".484138pt" strokecolor="#000000">
            <v:stroke dashstyle="solid"/>
            <w10:wrap type="none"/>
          </v:line>
        </w:pict>
      </w:r>
      <w:r>
        <w:rPr>
          <w:kern w:val="2"/>
          <w:szCs w:val="22"/>
          <w:rFonts w:cstheme="minorBidi" w:hAnsiTheme="minorHAnsi" w:eastAsiaTheme="minorHAnsi" w:asciiTheme="minorHAnsi"/>
          <w:sz w:val="24"/>
        </w:rPr>
        <w:t>由</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6"/>
        </w:rPr>
        <w:t>t</w:t>
      </w:r>
    </w:p>
    <w:p w:rsidR="0018722C">
      <w:pPr>
        <w:topLinePunct/>
      </w:pPr>
      <w:r>
        <w:rPr>
          <w:rFonts w:cstheme="minorBidi" w:hAnsiTheme="minorHAnsi" w:eastAsiaTheme="minorHAnsi" w:asciiTheme="minorHAnsi"/>
        </w:rPr>
        <w:br w:type="column"/>
      </w:r>
      <w:r>
        <w:rPr>
          <w:rFonts w:ascii="Symbol" w:hAnsi="Symbol" w:eastAsia="Symbol" w:cstheme="minorBidi"/>
        </w:rPr>
        <w:t xml:space="preserve"></w:t>
      </w:r>
      <w:r>
        <w:rPr>
          <w:rFonts w:ascii="Symbol" w:hAnsi="Symbol" w:eastAsia="Symbol" w:cstheme="minorBidi"/>
          <w:i/>
        </w:rPr>
        <w:t xml:space="preserve"></w:t>
      </w:r>
      <w:r>
        <w:rPr>
          <w:rFonts w:ascii="Times New Roman" w:hAnsi="Times New Roman" w:eastAsia="Times New Roman" w:cstheme="minorBidi"/>
          <w:i/>
        </w:rPr>
        <w:t xml:space="preserve">t</w:t>
      </w:r>
      <w:r>
        <w:rPr>
          <w:rFonts w:ascii="Symbol" w:hAnsi="Symbol" w:eastAsia="Symbol" w:cstheme="minorBidi"/>
        </w:rPr>
        <w:t xml:space="preserve"></w:t>
      </w:r>
      <w:r>
        <w:rPr>
          <w:rFonts w:ascii="Times New Roman" w:hAnsi="Times New Roman" w:eastAsia="Times New Roman" w:cstheme="minorBidi"/>
        </w:rPr>
        <w:t xml:space="preserve">1</w:t>
      </w:r>
      <w:r>
        <w:rPr>
          <w:rFonts w:ascii="Symbol" w:hAnsi="Symbol" w:eastAsia="Symbol" w:cstheme="minorBidi"/>
        </w:rPr>
        <w:t xml:space="preserve"></w:t>
      </w:r>
      <w:r>
        <w:rPr>
          <w:rFonts w:ascii="Symbol" w:hAnsi="Symbol" w:eastAsia="Symbol" w:cstheme="minorBidi"/>
          <w:i/>
        </w:rPr>
        <w:t xml:space="preserve"></w:t>
      </w:r>
      <w:r>
        <w:rPr>
          <w:rFonts w:ascii="Times New Roman" w:hAnsi="Times New Roman" w:eastAsia="Times New Roman" w:cstheme="minorBidi"/>
          <w:i/>
        </w:rPr>
        <w:t xml:space="preserve">t</w:t>
      </w:r>
      <w:r>
        <w:rPr>
          <w:rFonts w:ascii="Symbol" w:hAnsi="Symbol" w:eastAsia="Symbol" w:cstheme="minorBidi"/>
        </w:rPr>
        <w:t xml:space="preserve"></w:t>
      </w:r>
      <w:r>
        <w:rPr>
          <w:rFonts w:ascii="Symbol" w:hAnsi="Symbol" w:eastAsia="Symbol" w:cstheme="minorBidi"/>
          <w:i/>
        </w:rPr>
        <w:t xml:space="preserve"></w:t>
      </w:r>
      <w:r>
        <w:rPr>
          <w:rFonts w:ascii="Symbol" w:hAnsi="Symbol" w:eastAsia="Symbol"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0,1</w:t>
      </w:r>
      <w:r>
        <w:rPr>
          <w:rFonts w:ascii="Times New Roman" w:hAnsi="Times New Roman" w:eastAsia="Times New Roman" w:cstheme="minorBidi"/>
        </w:rPr>
        <w:t xml:space="preserve">]</w:t>
      </w:r>
      <w:r>
        <w:rPr>
          <w:rFonts w:ascii="Symbol" w:hAnsi="Symbol" w:eastAsia="Symbol" w:cstheme="minorBidi"/>
        </w:rPr>
        <w:t xml:space="preserve"></w:t>
      </w:r>
      <w:r>
        <w:rPr>
          <w:rFonts w:cstheme="minorBidi" w:hAnsiTheme="minorHAnsi" w:eastAsiaTheme="minorHAnsi" w:asciiTheme="minorHAnsi"/>
        </w:rPr>
        <w:t xml:space="preserve">可得：</w:t>
      </w:r>
    </w:p>
    <w:p w:rsidR="0018722C">
      <w:spacing w:beforeLines="0" w:before="0" w:afterLines="0" w:after="0" w:line="440" w:lineRule="auto"/>
      <w:pPr>
        <w:sectPr w:rsidR="00556256">
          <w:type w:val="continuous"/>
          <w:pgSz w:w="11910" w:h="16840"/>
          <w:pgMar w:top="1580" w:bottom="280" w:left="1660" w:right="1560"/>
          <w:cols w:num="2" w:equalWidth="0">
            <w:col w:w="1067" w:space="40"/>
            <w:col w:w="7583"/>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4464" from="117.270073pt,2.289115pt" to="124.49841pt,2.289115pt" stroked="true" strokeweight=".522243pt" strokecolor="#000000">
            <v:stroke dashstyle="solid"/>
            <w10:wrap type="none"/>
          </v:line>
        </w:pict>
      </w:r>
      <w:r>
        <w:rPr>
          <w:kern w:val="2"/>
          <w:sz w:val="22"/>
          <w:szCs w:val="22"/>
          <w:rFonts w:cstheme="minorBidi" w:hAnsiTheme="minorHAnsi" w:eastAsiaTheme="minorHAnsi" w:asciiTheme="minorHAnsi"/>
        </w:rPr>
        <w:pict>
          <v:shape style="margin-left:116.293312pt;margin-top:-.469789pt;width:70.1pt;height:18.95pt;mso-position-horizontal-relative:page;mso-position-vertical-relative:paragraph;z-index:-434008" type="#_x0000_t202" filled="false" stroked="false">
            <v:textbox inset="0,0,0,0">
              <w:txbxContent>
                <w:p w:rsidR="0018722C">
                  <w:pPr>
                    <w:tabs>
                      <w:tab w:pos="1273" w:val="left" w:leader="none"/>
                    </w:tabs>
                    <w:spacing w:line="372" w:lineRule="exact" w:before="7"/>
                    <w:ind w:leftChars="0" w:left="0" w:rightChars="0" w:right="0" w:firstLineChars="0" w:firstLine="0"/>
                    <w:jc w:val="left"/>
                    <w:rPr>
                      <w:rFonts w:ascii="Symbol" w:hAnsi="Symbol"/>
                      <w:i/>
                      <w:sz w:val="27"/>
                    </w:rPr>
                  </w:pPr>
                  <w:r>
                    <w:rPr>
                      <w:rFonts w:ascii="Times New Roman" w:hAnsi="Times New Roman"/>
                      <w:i/>
                      <w:spacing w:val="5"/>
                      <w:sz w:val="26"/>
                    </w:rPr>
                    <w:t>E</w:t>
                  </w:r>
                  <w:r>
                    <w:rPr>
                      <w:rFonts w:ascii="Times New Roman" w:hAnsi="Times New Roman"/>
                      <w:i/>
                      <w:spacing w:val="5"/>
                      <w:position w:val="-6"/>
                      <w:sz w:val="15"/>
                    </w:rPr>
                    <w:t>t</w:t>
                  </w:r>
                  <w:r>
                    <w:rPr>
                      <w:rFonts w:ascii="Symbol" w:hAnsi="Symbol"/>
                      <w:i/>
                      <w:spacing w:val="5"/>
                      <w:sz w:val="27"/>
                    </w:rPr>
                    <w:t></w:t>
                  </w:r>
                  <w:r>
                    <w:rPr>
                      <w:rFonts w:ascii="Times New Roman" w:hAnsi="Times New Roman"/>
                      <w:i/>
                      <w:spacing w:val="5"/>
                      <w:position w:val="-6"/>
                      <w:sz w:val="15"/>
                    </w:rPr>
                    <w:t>t </w:t>
                  </w:r>
                  <w:r>
                    <w:rPr>
                      <w:rFonts w:ascii="Symbol" w:hAnsi="Symbol"/>
                      <w:position w:val="-6"/>
                      <w:sz w:val="15"/>
                    </w:rPr>
                    <w:t></w:t>
                  </w:r>
                  <w:r>
                    <w:rPr>
                      <w:rFonts w:ascii="Times New Roman" w:hAnsi="Times New Roman"/>
                      <w:i/>
                      <w:position w:val="-6"/>
                      <w:sz w:val="15"/>
                    </w:rPr>
                    <w:t>i</w:t>
                  </w:r>
                  <w:r>
                    <w:rPr>
                      <w:rFonts w:ascii="Times New Roman" w:hAnsi="Times New Roman"/>
                      <w:i/>
                      <w:spacing w:val="13"/>
                      <w:position w:val="-6"/>
                      <w:sz w:val="15"/>
                    </w:rPr>
                    <w:t> </w:t>
                  </w:r>
                  <w:r>
                    <w:rPr>
                      <w:rFonts w:ascii="Symbol" w:hAnsi="Symbol"/>
                      <w:sz w:val="26"/>
                    </w:rPr>
                    <w:t></w:t>
                  </w:r>
                  <w:r>
                    <w:rPr>
                      <w:rFonts w:ascii="Times New Roman" w:hAnsi="Times New Roman"/>
                      <w:spacing w:val="-16"/>
                      <w:sz w:val="26"/>
                    </w:rPr>
                    <w:t> </w:t>
                  </w:r>
                  <w:r>
                    <w:rPr>
                      <w:rFonts w:ascii="Symbol" w:hAnsi="Symbol"/>
                      <w:i/>
                      <w:sz w:val="27"/>
                    </w:rPr>
                    <w:t></w:t>
                  </w:r>
                  <w:r>
                    <w:rPr>
                      <w:rFonts w:ascii="Times New Roman" w:hAnsi="Times New Roman"/>
                      <w:sz w:val="27"/>
                    </w:rPr>
                    <w:tab/>
                  </w:r>
                  <w:r>
                    <w:rPr>
                      <w:rFonts w:ascii="Symbol" w:hAnsi="Symbol"/>
                      <w:i/>
                      <w:w w:val="90"/>
                      <w:sz w:val="27"/>
                    </w:rPr>
                    <w:t></w:t>
                  </w:r>
                </w:p>
              </w:txbxContent>
            </v:textbox>
            <w10:wrap type="none"/>
          </v:shape>
        </w:pict>
      </w:r>
      <w:r>
        <w:rPr>
          <w:kern w:val="2"/>
          <w:szCs w:val="22"/>
          <w:rFonts w:ascii="Times New Roman" w:hAnsi="Times New Roman" w:cstheme="minorBidi" w:eastAsiaTheme="minorHAnsi"/>
          <w:w w:val="95"/>
          <w:sz w:val="15"/>
        </w:rPr>
        <w:t>(</w:t>
      </w:r>
      <w:r>
        <w:rPr>
          <w:kern w:val="2"/>
          <w:szCs w:val="22"/>
          <w:rFonts w:ascii="Times New Roman" w:hAnsi="Times New Roman" w:cstheme="minorBidi" w:eastAsiaTheme="minorHAnsi"/>
          <w:i/>
          <w:w w:val="95"/>
          <w:sz w:val="15"/>
        </w:rPr>
        <w:t>i</w:t>
      </w:r>
      <w:r>
        <w:rPr>
          <w:kern w:val="2"/>
          <w:szCs w:val="22"/>
          <w:rFonts w:ascii="Symbol" w:hAnsi="Symbol" w:cstheme="minorBidi" w:eastAsiaTheme="minorHAnsi"/>
          <w:w w:val="95"/>
          <w:sz w:val="15"/>
        </w:rPr>
        <w:t></w:t>
      </w:r>
      <w:r>
        <w:rPr>
          <w:kern w:val="2"/>
          <w:szCs w:val="22"/>
          <w:rFonts w:ascii="Times New Roman" w:hAnsi="Times New Roman" w:cstheme="minorBidi" w:eastAsiaTheme="minorHAnsi"/>
          <w:w w:val="95"/>
          <w:sz w:val="15"/>
        </w:rPr>
        <w:t>1)</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p>
    <w:p w:rsidR="0018722C">
      <w:pPr>
        <w:topLinePunct/>
      </w:pPr>
      <w:r>
        <w:rPr>
          <w:rFonts w:ascii="Times New Roman"/>
        </w:rPr>
        <w:t>(</w:t>
      </w:r>
      <w:r>
        <w:rPr>
          <w:rFonts w:ascii="Times New Roman"/>
        </w:rPr>
        <w:t xml:space="preserve">5.26</w:t>
      </w:r>
      <w:r>
        <w:rPr>
          <w:rFonts w:ascii="Times New Roman"/>
        </w:rPr>
        <w:t>)</w:t>
      </w:r>
    </w:p>
    <w:p w:rsidR="0018722C">
      <w:spacing w:beforeLines="0" w:before="0" w:afterLines="0" w:after="0" w:line="440" w:lineRule="auto"/>
      <w:pPr>
        <w:sectPr w:rsidR="00556256">
          <w:type w:val="continuous"/>
          <w:pgSz w:w="11910" w:h="16840"/>
          <w:pgMar w:top="1580" w:bottom="280" w:left="1660" w:right="1560"/>
          <w:cols w:num="2" w:equalWidth="0">
            <w:col w:w="2283" w:space="4875"/>
            <w:col w:w="1532"/>
          </w:cols>
        </w:sectPr>
        <w:topLinePunct/>
      </w:pPr>
    </w:p>
    <w:p w:rsidR="0018722C">
      <w:pPr>
        <w:topLinePunct/>
      </w:pPr>
      <w:r>
        <w:t>对式</w:t>
      </w:r>
      <w:r>
        <w:t>（</w:t>
      </w:r>
      <w:r>
        <w:rPr>
          <w:rFonts w:ascii="Times New Roman" w:eastAsia="Times New Roman"/>
        </w:rPr>
        <w:t>5</w:t>
      </w:r>
      <w:r>
        <w:rPr>
          <w:rFonts w:ascii="Times New Roman" w:eastAsia="Times New Roman"/>
          <w:spacing w:val="0"/>
        </w:rPr>
        <w:t>.</w:t>
      </w:r>
      <w:r>
        <w:rPr>
          <w:rFonts w:ascii="Times New Roman" w:eastAsia="Times New Roman"/>
        </w:rPr>
        <w:t>25</w:t>
      </w:r>
      <w:r>
        <w:t>）</w:t>
      </w:r>
      <w:r>
        <w:t>左右两边取期望值，结合式</w:t>
      </w:r>
      <w:r>
        <w:t>（</w:t>
      </w:r>
      <w:r>
        <w:rPr>
          <w:rFonts w:ascii="Times New Roman" w:eastAsia="Times New Roman"/>
          <w:spacing w:val="-2"/>
        </w:rPr>
        <w:t>5</w:t>
      </w:r>
      <w:r>
        <w:rPr>
          <w:rFonts w:ascii="Times New Roman" w:eastAsia="Times New Roman"/>
          <w:spacing w:val="0"/>
        </w:rPr>
        <w:t>.</w:t>
      </w:r>
      <w:r>
        <w:rPr>
          <w:rFonts w:ascii="Times New Roman" w:eastAsia="Times New Roman"/>
        </w:rPr>
        <w:t>26</w:t>
      </w:r>
      <w:r>
        <w:t>）</w:t>
      </w:r>
      <w:r>
        <w:t>，并采用迭代的方法，可得：</w:t>
      </w:r>
    </w:p>
    <w:p w:rsidR="0018722C">
      <w:spacing w:beforeLines="0" w:before="0" w:afterLines="0" w:after="0" w:line="440" w:lineRule="auto"/>
      <w:pPr>
        <w:sectPr w:rsidR="00556256">
          <w:type w:val="continuous"/>
          <w:pgSz w:w="11910" w:h="16840"/>
          <w:pgMar w:top="1580" w:bottom="280" w:left="1660" w:right="15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4440" from="116.873291pt,21.242954pt" to="123.127097pt,21.242954pt" stroked="true" strokeweight=".47925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912" from="306.356903pt,28.363457pt" to="325.524218pt,28.363457pt" stroked="true" strokeweight=".47925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936" from="343.62381pt,28.363457pt" to="378.183059pt,28.363457pt" stroked="true" strokeweight=".479255pt" strokecolor="#000000">
            <v:stroke dashstyle="solid"/>
            <w10:wrap type="none"/>
          </v:line>
        </w:pict>
      </w:r>
      <w:r>
        <w:rPr>
          <w:kern w:val="2"/>
          <w:szCs w:val="22"/>
          <w:rFonts w:ascii="Times New Roman" w:hAnsi="Times New Roman" w:cstheme="minorBidi" w:eastAsiaTheme="minorHAnsi"/>
          <w:i/>
          <w:sz w:val="23"/>
        </w:rPr>
        <w:t>E</w:t>
      </w:r>
      <w:r>
        <w:rPr>
          <w:kern w:val="2"/>
          <w:szCs w:val="22"/>
          <w:rFonts w:ascii="Times New Roman" w:hAnsi="Times New Roman" w:cstheme="minorBidi" w:eastAsiaTheme="minorHAnsi"/>
          <w:i/>
          <w:spacing w:val="1"/>
          <w:sz w:val="23"/>
        </w:rPr>
        <w:t> </w:t>
      </w:r>
      <w:r>
        <w:rPr>
          <w:kern w:val="2"/>
          <w:szCs w:val="22"/>
          <w:rFonts w:ascii="Times New Roman" w:hAnsi="Times New Roman" w:cstheme="minorBidi" w:eastAsiaTheme="minorHAnsi"/>
          <w:i/>
          <w:sz w:val="23"/>
        </w:rPr>
        <w:t>p</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w:t>
      </w:r>
      <w:r>
        <w:rPr>
          <w:kern w:val="2"/>
          <w:szCs w:val="22"/>
          <w:rFonts w:ascii="Times New Roman" w:hAnsi="Times New Roman" w:cstheme="minorBidi" w:eastAsiaTheme="minorHAnsi"/>
          <w:spacing w:val="0"/>
          <w:sz w:val="23"/>
        </w:rPr>
        <w:t> </w:t>
      </w:r>
      <w:r>
        <w:rPr>
          <w:kern w:val="2"/>
          <w:szCs w:val="22"/>
          <w:rFonts w:ascii="Times New Roman" w:hAnsi="Times New Roman" w:cstheme="minorBidi" w:eastAsiaTheme="minorHAnsi"/>
          <w:i/>
          <w:sz w:val="23"/>
        </w:rPr>
        <w:t>r</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cstheme="minorBidi" w:hAnsiTheme="minorHAnsi" w:eastAsiaTheme="minorHAnsi" w:asciiTheme="minorHAnsi" w:ascii="Times New Roman" w:hAnsi="Times New Roman"/>
          <w:i/>
        </w:rPr>
        <w:t xml:space="preserve">    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p>
    <w:p w:rsidR="0018722C">
      <w:pPr>
        <w:spacing w:line="304" w:lineRule="exact" w:before="261"/>
        <w:ind w:leftChars="0" w:left="13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3"/>
        </w:rPr>
        <w:t></w:t>
      </w:r>
      <w:r>
        <w:rPr>
          <w:kern w:val="2"/>
          <w:szCs w:val="22"/>
          <w:rFonts w:ascii="Times New Roman" w:hAnsi="Times New Roman" w:cstheme="minorBidi" w:eastAsiaTheme="minorHAnsi"/>
          <w:sz w:val="23"/>
        </w:rPr>
        <w:t>4</w:t>
      </w:r>
      <w:r>
        <w:rPr>
          <w:kern w:val="2"/>
          <w:szCs w:val="22"/>
          <w:rFonts w:ascii="Times New Roman" w:hAnsi="Times New Roman" w:cstheme="minorBidi" w:eastAsiaTheme="minorHAnsi"/>
          <w:i/>
          <w:sz w:val="23"/>
        </w:rPr>
        <w:t>a</w:t>
      </w:r>
    </w:p>
    <w:p w:rsidR="0018722C">
      <w:pPr>
        <w:spacing w:line="330" w:lineRule="exact" w:before="236"/>
        <w:ind w:leftChars="0" w:left="8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1"/>
          <w:sz w:val="23"/>
        </w:rPr>
        <w:t></w:t>
      </w:r>
      <w:r>
        <w:rPr>
          <w:kern w:val="2"/>
          <w:szCs w:val="22"/>
          <w:rFonts w:ascii="Symbol" w:hAnsi="Symbol" w:cstheme="minorBidi" w:eastAsiaTheme="minorHAnsi"/>
          <w:i/>
          <w:w w:val="87"/>
          <w:sz w:val="24"/>
        </w:rPr>
        <w:t></w:t>
      </w:r>
      <w:r>
        <w:rPr>
          <w:kern w:val="2"/>
          <w:szCs w:val="22"/>
          <w:rFonts w:ascii="Symbol" w:hAnsi="Symbol" w:cstheme="minorBidi" w:eastAsiaTheme="minorHAnsi"/>
          <w:w w:val="91"/>
          <w:sz w:val="23"/>
        </w:rPr>
        <w:t></w:t>
      </w:r>
      <w:r>
        <w:rPr>
          <w:kern w:val="2"/>
          <w:szCs w:val="22"/>
          <w:rFonts w:ascii="Symbol" w:hAnsi="Symbol" w:cstheme="minorBidi" w:eastAsiaTheme="minorHAnsi"/>
          <w:spacing w:val="-80"/>
          <w:w w:val="90"/>
          <w:position w:val="-4"/>
          <w:sz w:val="35"/>
        </w:rPr>
        <w:t></w:t>
      </w:r>
      <w:r>
        <w:rPr>
          <w:kern w:val="2"/>
          <w:szCs w:val="22"/>
          <w:rFonts w:ascii="Symbol" w:hAnsi="Symbol" w:cstheme="minorBidi" w:eastAsiaTheme="minorHAnsi"/>
          <w:w w:val="94"/>
          <w:position w:val="24"/>
          <w:sz w:val="13"/>
        </w:rPr>
        <w:t></w:t>
      </w:r>
      <w:r>
        <w:rPr>
          <w:kern w:val="2"/>
          <w:szCs w:val="22"/>
          <w:rFonts w:ascii="Times New Roman" w:hAnsi="Times New Roman" w:cstheme="minorBidi" w:eastAsiaTheme="minorHAnsi"/>
          <w:position w:val="24"/>
          <w:sz w:val="13"/>
        </w:rPr>
        <w:t>   </w:t>
      </w:r>
      <w:r>
        <w:rPr>
          <w:kern w:val="2"/>
          <w:szCs w:val="22"/>
          <w:rFonts w:ascii="Symbol" w:hAnsi="Symbol" w:cstheme="minorBidi" w:eastAsiaTheme="minorHAnsi"/>
          <w:w w:val="91"/>
          <w:position w:val="13"/>
          <w:sz w:val="23"/>
        </w:rPr>
        <w:t></w:t>
      </w:r>
      <w:r>
        <w:rPr>
          <w:kern w:val="2"/>
          <w:szCs w:val="22"/>
          <w:rFonts w:ascii="Times New Roman" w:hAnsi="Times New Roman" w:cstheme="minorBidi" w:eastAsiaTheme="minorHAnsi"/>
          <w:position w:val="13"/>
          <w:sz w:val="23"/>
        </w:rPr>
        <w:t>  </w:t>
      </w:r>
      <w:r>
        <w:rPr>
          <w:kern w:val="2"/>
          <w:szCs w:val="22"/>
          <w:rFonts w:ascii="Times New Roman" w:hAnsi="Times New Roman" w:cstheme="minorBidi" w:eastAsiaTheme="minorHAnsi"/>
          <w:spacing w:val="-12"/>
          <w:position w:val="13"/>
          <w:sz w:val="23"/>
        </w:rPr>
        <w:t> </w:t>
      </w:r>
      <w:r>
        <w:rPr>
          <w:kern w:val="2"/>
          <w:szCs w:val="22"/>
          <w:rFonts w:ascii="Symbol" w:hAnsi="Symbol" w:cstheme="minorBidi" w:eastAsiaTheme="minorHAnsi"/>
          <w:i/>
          <w:w w:val="87"/>
          <w:position w:val="15"/>
          <w:sz w:val="24"/>
        </w:rPr>
        <w:t></w:t>
      </w:r>
    </w:p>
    <w:p w:rsidR="0018722C">
      <w:pPr>
        <w:spacing w:line="272" w:lineRule="exact" w:before="192"/>
        <w:ind w:leftChars="0" w:left="1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5"/>
          <w:sz w:val="23"/>
        </w:rPr>
        <w:t></w:t>
      </w:r>
      <w:r>
        <w:rPr>
          <w:kern w:val="2"/>
          <w:szCs w:val="22"/>
          <w:rFonts w:ascii="Symbol" w:hAnsi="Symbol" w:cstheme="minorBidi" w:eastAsiaTheme="minorHAnsi"/>
          <w:i/>
          <w:sz w:val="14"/>
        </w:rPr>
        <w:t></w:t>
      </w:r>
    </w:p>
    <w:p w:rsidR="0018722C">
      <w:pPr>
        <w:spacing w:line="101" w:lineRule="exact" w:before="0"/>
        <w:ind w:leftChars="0" w:left="113" w:rightChars="0" w:right="0" w:firstLineChars="0" w:firstLine="0"/>
        <w:jc w:val="left"/>
        <w:topLinePunct/>
      </w:pPr>
      <w:r>
        <w:rPr>
          <w:kern w:val="2"/>
          <w:sz w:val="23"/>
          <w:szCs w:val="22"/>
          <w:rFonts w:cstheme="minorBidi" w:hAnsiTheme="minorHAnsi" w:eastAsiaTheme="minorHAnsi" w:asciiTheme="minorHAnsi" w:ascii="Symbol" w:hAnsi="Symbol"/>
          <w:position w:val="4"/>
        </w:rPr>
        <w:t></w:t>
      </w:r>
      <w:r>
        <w:rPr>
          <w:kern w:val="2"/>
          <w:szCs w:val="22"/>
          <w:rFonts w:ascii="Symbol" w:hAnsi="Symbol" w:cstheme="minorBidi" w:eastAsiaTheme="minorHAnsi"/>
          <w:i/>
          <w:position w:val="6"/>
          <w:sz w:val="24"/>
        </w:rPr>
        <w:t></w:t>
      </w:r>
      <w:r>
        <w:rPr>
          <w:kern w:val="2"/>
          <w:szCs w:val="22"/>
          <w:rFonts w:ascii="Times New Roman" w:hAnsi="Times New Roman" w:cstheme="minorBidi" w:eastAsiaTheme="minorHAnsi"/>
          <w:i/>
          <w:sz w:val="13"/>
        </w:rPr>
        <w:t>T</w:t>
      </w:r>
      <w:r>
        <w:rPr>
          <w:kern w:val="2"/>
          <w:szCs w:val="22"/>
          <w:rFonts w:ascii="Symbol" w:hAnsi="Symbol" w:cstheme="minorBidi" w:eastAsiaTheme="minorHAnsi"/>
          <w:spacing w:val="-2"/>
          <w:sz w:val="13"/>
        </w:rPr>
        <w:t></w:t>
      </w:r>
      <w:r>
        <w:rPr>
          <w:kern w:val="2"/>
          <w:szCs w:val="22"/>
          <w:rFonts w:ascii="Times New Roman" w:hAnsi="Times New Roman" w:cstheme="minorBidi" w:eastAsiaTheme="minorHAnsi"/>
          <w:spacing w:val="-2"/>
          <w:sz w:val="13"/>
        </w:rPr>
        <w:t xml:space="preserve">1 </w:t>
      </w:r>
      <w:r>
        <w:rPr>
          <w:kern w:val="2"/>
          <w:szCs w:val="22"/>
          <w:rFonts w:ascii="Symbol" w:hAnsi="Symbol" w:cstheme="minorBidi" w:eastAsiaTheme="minorHAnsi"/>
          <w:position w:val="6"/>
          <w:sz w:val="23"/>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R</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4</w:t>
      </w:r>
      <w:r>
        <w:rPr>
          <w:rFonts w:ascii="Times New Roman" w:hAnsi="Times New Roman" w:cstheme="minorBidi" w:eastAsiaTheme="minorHAnsi"/>
          <w:i/>
        </w:rPr>
        <w:t>a</w:t>
      </w:r>
    </w:p>
    <w:p w:rsidR="0018722C">
      <w:pPr>
        <w:pStyle w:val="aff7"/>
        <w:topLinePunct/>
      </w:pPr>
      <w:r>
        <w:rPr>
          <w:rFonts w:ascii="Times New Roman"/>
          <w:sz w:val="2"/>
        </w:rPr>
        <w:pict>
          <v:group style="width:18.4pt;height:.5pt;mso-position-horizontal-relative:char;mso-position-vertical-relative:line" coordorigin="0,0" coordsize="368,10">
            <v:line style="position:absolute" from="0,5" to="367,5" stroked="true" strokeweight=".479255pt" strokecolor="#000000">
              <v:stroke dashstyle="solid"/>
            </v:line>
          </v:group>
        </w:pict>
      </w:r>
      <w:r/>
    </w:p>
    <w:p w:rsidR="0018722C">
      <w:pPr>
        <w:spacing w:line="180" w:lineRule="exact" w:before="0"/>
        <w:ind w:leftChars="0" w:left="80"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ascii="Symbol" w:hAnsi="Symbol" w:cstheme="minorBidi" w:eastAsiaTheme="minorHAnsi"/>
          <w:i/>
          <w:sz w:val="24"/>
        </w:rPr>
        <w:t></w:t>
      </w:r>
      <w:r>
        <w:rPr>
          <w:kern w:val="2"/>
          <w:szCs w:val="22"/>
          <w:rFonts w:ascii="Times New Roman" w:hAnsi="Times New Roman" w:cstheme="minorBidi" w:eastAsiaTheme="minorHAnsi"/>
          <w:i/>
          <w:spacing w:val="-17"/>
          <w:sz w:val="24"/>
        </w:rPr>
        <w:t> </w:t>
      </w:r>
      <w:r>
        <w:rPr>
          <w:kern w:val="2"/>
          <w:szCs w:val="22"/>
          <w:rFonts w:ascii="Symbol" w:hAnsi="Symbol" w:cstheme="minorBidi" w:eastAsiaTheme="minorHAnsi"/>
          <w:sz w:val="23"/>
        </w:rPr>
        <w:t></w:t>
      </w:r>
    </w:p>
    <w:p w:rsidR="0018722C">
      <w:pPr>
        <w:topLinePunct/>
      </w:pPr>
      <w:bookmarkStart w:id="538593" w:name="_cwCmt37"/>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bookmarkEnd w:id="538593"/>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4</w:t>
      </w:r>
      <w:r>
        <w:rPr>
          <w:rFonts w:ascii="Times New Roman" w:hAnsi="Times New Roman" w:cstheme="minorBidi" w:eastAsiaTheme="minorHAnsi"/>
          <w:i/>
        </w:rPr>
        <w:t>ar</w:t>
      </w:r>
      <w:r>
        <w:rPr>
          <w:rFonts w:ascii="Symbol" w:hAnsi="Symbol" w:cstheme="minorBidi" w:eastAsiaTheme="minorHAnsi"/>
          <w:i/>
        </w:rPr>
        <w:t></w:t>
      </w:r>
    </w:p>
    <w:p w:rsidR="0018722C">
      <w:pPr>
        <w:topLinePunct/>
      </w:pPr>
      <w:r>
        <w:rPr>
          <w:rFonts w:ascii="Times New Roman"/>
        </w:rPr>
        <w:t>(</w:t>
      </w:r>
      <w:r>
        <w:rPr>
          <w:rFonts w:ascii="Times New Roman"/>
        </w:rPr>
        <w:t xml:space="preserve">5.27</w:t>
      </w:r>
      <w:r>
        <w:rPr>
          <w:rFonts w:ascii="Times New Roman"/>
        </w:rPr>
        <w:t>)</w:t>
      </w:r>
    </w:p>
    <w:p w:rsidR="0018722C">
      <w:spacing w:beforeLines="0" w:before="0" w:afterLines="0" w:after="0" w:line="440" w:lineRule="auto"/>
      <w:pPr>
        <w:sectPr w:rsidR="00556256">
          <w:type w:val="continuous"/>
          <w:pgSz w:w="11910" w:h="16840"/>
          <w:pgMar w:top="1580" w:bottom="280" w:left="1660" w:right="1560"/>
          <w:cols w:num="9" w:equalWidth="0">
            <w:col w:w="1588" w:space="40"/>
            <w:col w:w="517" w:space="39"/>
            <w:col w:w="999" w:space="39"/>
            <w:col w:w="705" w:space="39"/>
            <w:col w:w="799" w:space="40"/>
            <w:col w:w="377" w:space="40"/>
            <w:col w:w="858" w:space="39"/>
            <w:col w:w="880" w:space="103"/>
            <w:col w:w="1588"/>
          </w:cols>
        </w:sectPr>
        <w:topLinePunct/>
      </w:pPr>
    </w:p>
    <w:p w:rsidR="0018722C">
      <w:pPr>
        <w:pStyle w:val="aff7"/>
        <w:topLinePunct/>
      </w:pPr>
      <w:r>
        <w:rPr>
          <w:rFonts w:ascii="Times New Roman"/>
          <w:sz w:val="2"/>
        </w:rPr>
        <w:pict>
          <v:group style="width:18.4pt;height:.5pt;mso-position-horizontal-relative:char;mso-position-vertical-relative:line" coordorigin="0,0" coordsize="368,10">
            <v:line style="position:absolute" from="0,5" to="368,5" stroked="true" strokeweight=".479255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7888" from="175.269196pt,-.71332pt" to="194.435656pt,-.71332pt" stroked="true" strokeweight=".479255pt" strokecolor="#000000">
            <v:stroke dashstyle="solid"/>
            <w10:wrap type="none"/>
          </v:line>
        </w:pict>
      </w:r>
      <w:r>
        <w:rPr>
          <w:kern w:val="2"/>
          <w:szCs w:val="22"/>
          <w:rFonts w:ascii="Times New Roman" w:hAnsi="Times New Roman" w:cstheme="minorBidi" w:eastAsiaTheme="minorHAnsi"/>
          <w:i/>
          <w:sz w:val="23"/>
        </w:rPr>
        <w:t>r</w:t>
      </w:r>
      <w:r w:rsidR="001852F3">
        <w:rPr>
          <w:kern w:val="2"/>
          <w:szCs w:val="22"/>
          <w:rFonts w:ascii="Times New Roman" w:hAnsi="Times New Roman" w:cstheme="minorBidi" w:eastAsiaTheme="minorHAnsi"/>
          <w:i/>
          <w:sz w:val="23"/>
        </w:rPr>
        <w:t xml:space="preserve"> </w:t>
      </w:r>
      <w:r>
        <w:rPr>
          <w:kern w:val="2"/>
          <w:szCs w:val="22"/>
          <w:rFonts w:ascii="Times New Roman" w:hAnsi="Times New Roman" w:cstheme="minorBidi" w:eastAsiaTheme="minorHAnsi"/>
          <w:sz w:val="23"/>
        </w:rPr>
        <w:t>1</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w:t>
      </w:r>
      <w:r>
        <w:rPr>
          <w:kern w:val="2"/>
          <w:szCs w:val="22"/>
          <w:rFonts w:ascii="Times New Roman" w:hAnsi="Times New Roman" w:cstheme="minorBidi" w:eastAsiaTheme="minorHAnsi"/>
          <w:i/>
          <w:sz w:val="23"/>
        </w:rPr>
        <w:t>a</w:t>
      </w:r>
    </w:p>
    <w:p w:rsidR="0018722C">
      <w:pPr>
        <w:widowControl w:val="0"/>
        <w:snapToGrid w:val="1"/>
        <w:spacing w:beforeLines="0" w:afterLines="0" w:before="0" w:after="0" w:line="20" w:lineRule="exact"/>
        <w:ind w:firstLineChars="0" w:firstLine="0" w:rightChars="0" w:right="0" w:leftChars="0" w:left="684"/>
        <w:jc w:val="left"/>
        <w:autoSpaceDE w:val="0"/>
        <w:autoSpaceDN w:val="0"/>
        <w:pBdr>
          <w:bottom w:val="none" w:sz="0" w:space="0" w:color="auto"/>
        </w:pBdr>
        <w:rPr>
          <w:kern w:val="2"/>
          <w:sz w:val="2"/>
          <w:szCs w:val="24"/>
          <w:rFonts w:cstheme="minorBidi" w:ascii="Times New Roman" w:hAnsi="宋体" w:eastAsia="宋体" w:cs="宋体"/>
        </w:rPr>
      </w:pPr>
      <w:r>
        <w:rPr>
          <w:kern w:val="2"/>
          <w:sz w:val="24"/>
          <w:szCs w:val="24"/>
          <w:rFonts w:cstheme="minorBidi" w:ascii="宋体" w:hAnsi="宋体" w:eastAsia="宋体" w:cs="宋体"/>
        </w:rPr>
        <w:br w:type="column"/>
      </w:r>
      <w:r>
        <w:rPr>
          <w:kern w:val="2"/>
          <w:szCs w:val="24"/>
          <w:rFonts w:ascii="Times New Roman" w:cstheme="minorBidi" w:hAnsi="宋体" w:eastAsia="宋体" w:cs="宋体"/>
          <w:sz w:val="2"/>
        </w:rPr>
        <w:pict>
          <v:group style="width:18.4pt;height:.5pt;mso-position-horizontal-relative:char;mso-position-vertical-relative:line" coordorigin="0,0" coordsize="368,10">
            <v:line style="position:absolute" from="0,5" to="367,5" stroked="true" strokeweight=".479255pt" strokecolor="#000000">
              <v:stroke dashstyle="solid"/>
            </v:line>
          </v:group>
        </w:pict>
      </w:r>
    </w:p>
    <w:p w:rsidR="0018722C">
      <w:pPr>
        <w:pStyle w:val="ae"/>
        <w:topLinePunct/>
      </w:pPr>
      <w:r>
        <w:rPr>
          <w:kern w:val="2"/>
          <w:sz w:val="22"/>
          <w:szCs w:val="22"/>
          <w:rFonts w:cstheme="minorBidi" w:hAnsiTheme="minorHAnsi" w:eastAsiaTheme="minorHAnsi" w:asciiTheme="minorHAnsi"/>
        </w:rPr>
        <w:pict>
          <v:shape style="margin-left:224.810394pt;margin-top:-8.720536pt;width:4.05pt;height:14.5pt;mso-position-horizontal-relative:page;mso-position-vertical-relative:paragraph;z-index:-433984" type="#_x0000_t202" filled="false" stroked="false">
            <v:textbox inset="0,0,0,0">
              <w:txbxContent>
                <w:p w:rsidR="0018722C">
                  <w:pPr>
                    <w:spacing w:before="6"/>
                    <w:ind w:leftChars="0" w:left="0" w:rightChars="0" w:right="0" w:firstLineChars="0" w:firstLine="0"/>
                    <w:jc w:val="left"/>
                    <w:rPr>
                      <w:rFonts w:ascii="Symbol" w:hAnsi="Symbol"/>
                      <w:sz w:val="23"/>
                    </w:rPr>
                  </w:pPr>
                  <w:r>
                    <w:rPr>
                      <w:rFonts w:ascii="Symbol" w:hAnsi="Symbol"/>
                      <w:w w:val="91"/>
                      <w:sz w:val="23"/>
                    </w:rPr>
                    <w:t></w:t>
                  </w:r>
                </w:p>
              </w:txbxContent>
            </v:textbox>
            <w10:wrap type="none"/>
          </v:shape>
        </w:pict>
      </w:r>
      <w:r>
        <w:rPr>
          <w:kern w:val="2"/>
          <w:szCs w:val="22"/>
          <w:rFonts w:ascii="Symbol" w:hAnsi="Symbol" w:cstheme="minorBidi" w:eastAsiaTheme="minorHAnsi"/>
          <w:i/>
          <w:sz w:val="14"/>
        </w:rPr>
        <w:t></w:t>
      </w:r>
      <w:r>
        <w:rPr>
          <w:kern w:val="2"/>
          <w:szCs w:val="22"/>
          <w:rFonts w:ascii="Symbol" w:hAnsi="Symbol" w:cstheme="minorBidi" w:eastAsiaTheme="minorHAnsi"/>
          <w:spacing w:val="0"/>
          <w:sz w:val="13"/>
        </w:rPr>
        <w:t></w:t>
      </w:r>
      <w:r>
        <w:rPr>
          <w:kern w:val="2"/>
          <w:szCs w:val="22"/>
          <w:rFonts w:ascii="Times New Roman" w:hAnsi="Times New Roman" w:cstheme="minorBidi" w:eastAsiaTheme="minorHAnsi"/>
          <w:spacing w:val="0"/>
          <w:sz w:val="13"/>
        </w:rPr>
        <w:t>0</w:t>
      </w:r>
      <w:r>
        <w:rPr>
          <w:kern w:val="2"/>
          <w:szCs w:val="22"/>
          <w:rFonts w:ascii="Symbol" w:hAnsi="Symbol" w:cstheme="minorBidi" w:eastAsiaTheme="minorHAnsi"/>
          <w:spacing w:val="5"/>
          <w:sz w:val="23"/>
        </w:rPr>
        <w:t></w:t>
      </w:r>
      <w:r>
        <w:rPr>
          <w:kern w:val="2"/>
          <w:szCs w:val="22"/>
          <w:rFonts w:ascii="Times New Roman" w:hAnsi="Times New Roman" w:cstheme="minorBidi" w:eastAsiaTheme="minorHAnsi"/>
          <w:spacing w:val="5"/>
          <w:sz w:val="23"/>
        </w:rPr>
        <w:t>1</w:t>
      </w:r>
      <w:r>
        <w:rPr>
          <w:kern w:val="2"/>
          <w:szCs w:val="22"/>
          <w:rFonts w:ascii="Symbol" w:hAnsi="Symbol" w:cstheme="minorBidi" w:eastAsiaTheme="minorHAnsi"/>
          <w:spacing w:val="5"/>
          <w:sz w:val="23"/>
        </w:rPr>
        <w:t></w:t>
      </w:r>
      <w:r>
        <w:rPr>
          <w:kern w:val="2"/>
          <w:szCs w:val="22"/>
          <w:rFonts w:ascii="Times New Roman" w:hAnsi="Times New Roman" w:cstheme="minorBidi" w:eastAsiaTheme="minorHAnsi"/>
          <w:i/>
          <w:sz w:val="23"/>
        </w:rPr>
        <w:t>r</w:t>
      </w:r>
      <w:r>
        <w:rPr>
          <w:kern w:val="2"/>
          <w:szCs w:val="22"/>
          <w:rFonts w:ascii="Times New Roman" w:hAnsi="Times New Roman" w:cstheme="minorBidi" w:eastAsiaTheme="minorHAnsi"/>
          <w:i/>
          <w:spacing w:val="-16"/>
          <w:sz w:val="23"/>
        </w:rPr>
        <w:t> </w:t>
      </w:r>
      <w:r>
        <w:rPr>
          <w:kern w:val="2"/>
          <w:szCs w:val="22"/>
          <w:rFonts w:ascii="Symbol" w:hAnsi="Symbol" w:cstheme="minorBidi" w:eastAsiaTheme="minorHAnsi"/>
          <w:sz w:val="23"/>
        </w:rPr>
        <w:t></w:t>
      </w:r>
    </w:p>
    <w:p w:rsidR="0018722C">
      <w:pPr>
        <w:topLinePunct/>
      </w:pPr>
      <w:bookmarkStart w:id="538594" w:name="_cwCmt38"/>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bookmarkEnd w:id="538594"/>
    </w:p>
    <w:p w:rsidR="0018722C">
      <w:pPr>
        <w:topLinePunct/>
      </w:pPr>
      <w:bookmarkStart w:id="538595" w:name="_cwCmt39"/>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w:t>
      </w:r>
      <w:bookmarkEnd w:id="538595"/>
    </w:p>
    <w:p w:rsidR="0018722C">
      <w:pPr>
        <w:topLinePunct/>
      </w:pPr>
      <w:bookmarkStart w:id="538596" w:name="_cwCmt40"/>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bookmarkEnd w:id="538596"/>
    </w:p>
    <w:p w:rsidR="0018722C">
      <w:pPr>
        <w:pStyle w:val="aff7"/>
        <w:topLinePunct/>
      </w:pPr>
      <w:r>
        <w:br w:type="column"/>
      </w:r>
      <w:r>
        <w:rPr>
          <w:rFonts w:ascii="Symbol" w:hAnsi="Symbol"/>
          <w:sz w:val="2"/>
        </w:rPr>
        <w:pict>
          <v:group style="width:66.75pt;height:.5pt;mso-position-horizontal-relative:char;mso-position-vertical-relative:line" coordorigin="0,0" coordsize="1335,10">
            <v:line style="position:absolute" from="0,5" to="1335,5" stroked="true" strokeweight=".479255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z w:val="23"/>
        </w:rPr>
        <w:t>1</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a</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660" w:right="1560"/>
          <w:cols w:num="6" w:equalWidth="0">
            <w:col w:w="2218" w:space="40"/>
            <w:col w:w="1159" w:space="39"/>
            <w:col w:w="875" w:space="39"/>
            <w:col w:w="470" w:space="40"/>
            <w:col w:w="1002" w:space="39"/>
            <w:col w:w="2769"/>
          </w:cols>
        </w:sectPr>
        <w:topLinePunct/>
      </w:pPr>
    </w:p>
    <w:p w:rsidR="0018722C">
      <w:pPr>
        <w:widowControl w:val="0"/>
        <w:snapToGrid w:val="1"/>
        <w:spacing w:beforeLines="0" w:afterLines="0" w:lineRule="auto" w:line="240" w:after="0" w:before="127"/>
        <w:ind w:firstLineChars="0" w:firstLine="0" w:rightChars="0" w:right="0" w:leftChars="0" w:left="6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将式（</w:t>
      </w:r>
      <w:r>
        <w:rPr>
          <w:kern w:val="2"/>
          <w:sz w:val="24"/>
          <w:szCs w:val="24"/>
          <w:rFonts w:ascii="Times New Roman" w:eastAsia="Times New Roman" w:cstheme="minorBidi" w:hAnsi="宋体" w:cs="宋体"/>
        </w:rPr>
        <w:t>5.24</w:t>
      </w:r>
      <w:r>
        <w:rPr>
          <w:kern w:val="2"/>
          <w:sz w:val="24"/>
          <w:szCs w:val="24"/>
          <w:rFonts w:cstheme="minorBidi" w:ascii="宋体" w:hAnsi="宋体" w:eastAsia="宋体" w:cs="宋体"/>
        </w:rPr>
        <w:t>）和式（</w:t>
      </w:r>
      <w:r>
        <w:rPr>
          <w:kern w:val="2"/>
          <w:sz w:val="24"/>
          <w:szCs w:val="24"/>
          <w:rFonts w:ascii="Times New Roman" w:eastAsia="Times New Roman" w:cstheme="minorBidi" w:hAnsi="宋体" w:cs="宋体"/>
        </w:rPr>
        <w:t>5.27</w:t>
      </w:r>
      <w:r>
        <w:rPr>
          <w:kern w:val="2"/>
          <w:sz w:val="24"/>
          <w:szCs w:val="24"/>
          <w:rFonts w:cstheme="minorBidi" w:ascii="宋体" w:hAnsi="宋体" w:eastAsia="宋体" w:cs="宋体"/>
        </w:rPr>
        <w:t>）代入式（</w:t>
      </w:r>
      <w:r>
        <w:rPr>
          <w:kern w:val="2"/>
          <w:sz w:val="24"/>
          <w:szCs w:val="24"/>
          <w:rFonts w:ascii="Times New Roman" w:eastAsia="Times New Roman" w:cstheme="minorBidi" w:hAnsi="宋体" w:cs="宋体"/>
        </w:rPr>
        <w:t>5.22</w:t>
      </w:r>
      <w:r>
        <w:rPr>
          <w:kern w:val="2"/>
          <w:sz w:val="24"/>
          <w:szCs w:val="24"/>
          <w:rFonts w:cstheme="minorBidi" w:ascii="宋体" w:hAnsi="宋体" w:eastAsia="宋体" w:cs="宋体"/>
        </w:rPr>
        <w:t>）可得：</w:t>
      </w:r>
    </w:p>
    <w:p w:rsidR="0018722C">
      <w:pPr>
        <w:spacing w:after="0"/>
        <w:sectPr w:rsidR="00556256">
          <w:type w:val="continuous"/>
          <w:pgSz w:w="11910" w:h="16840"/>
          <w:pgMar w:top="1580" w:bottom="280" w:left="1660" w:right="1560"/>
        </w:sectPr>
      </w:pPr>
    </w:p>
    <w:p w:rsidR="0018722C">
      <w:pPr>
        <w:pStyle w:val="ae"/>
        <w:topLinePunct/>
      </w:pPr>
      <w:r>
        <w:rPr>
          <w:kern w:val="2"/>
          <w:sz w:val="22"/>
          <w:szCs w:val="22"/>
          <w:rFonts w:cstheme="minorBidi" w:hAnsiTheme="minorHAnsi" w:eastAsiaTheme="minorHAnsi" w:asciiTheme="minorHAnsi"/>
        </w:rPr>
        <w:pict>
          <v:shape style="margin-left:123.743843pt;margin-top:8.840428pt;width:2pt;height:7.75pt;mso-position-horizontal-relative:page;mso-position-vertical-relative:paragraph;z-index:-43396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sz w:val="14"/>
        </w:rPr>
        <w:t xml:space="preserve">*</w:t>
      </w:r>
      <w:r>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r</w:t>
      </w:r>
      <w:r w:rsidRPr="00000000">
        <w:rPr>
          <w:rFonts w:cstheme="minorBidi" w:hAnsiTheme="minorHAnsi" w:eastAsiaTheme="minorHAnsi" w:asciiTheme="minorHAnsi"/>
        </w:rPr>
        <w:tab/>
      </w:r>
      <w:r>
        <w:rPr>
          <w:rFonts w:ascii="Times New Roman" w:cstheme="minorBidi" w:hAnsiTheme="minorHAnsi" w:eastAsiaTheme="minorHAnsi"/>
          <w:i/>
        </w:rPr>
        <w:t>q</w:t>
      </w:r>
    </w:p>
    <w:p w:rsidR="0018722C">
      <w:pPr>
        <w:pStyle w:val="ae"/>
        <w:topLinePunct/>
      </w:pPr>
      <w:bookmarkStart w:id="538597" w:name="_cwCmt41"/>
      <w:r>
        <w:rPr>
          <w:kern w:val="2"/>
          <w:sz w:val="22"/>
          <w:szCs w:val="22"/>
          <w:rFonts w:cstheme="minorBidi" w:hAnsiTheme="minorHAnsi" w:eastAsiaTheme="minorHAnsi" w:asciiTheme="minorHAnsi"/>
        </w:rPr>
        <w:pict>
          <v:line style="position:absolute;mso-position-horizontal-relative:page;mso-position-vertical-relative:paragraph;z-index:-434344" from="142.043747pt,-2.444864pt" to="163.933949pt,-2.444864pt" stroked="true" strokeweight=".492155pt" strokecolor="#000000">
            <v:stroke dashstyle="solid"/>
            <w10:wrap type="none"/>
          </v:line>
        </w:pic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  </w:t>
      </w:r>
      <w:r>
        <w:rPr>
          <w:kern w:val="2"/>
          <w:szCs w:val="22"/>
          <w:rFonts w:ascii="Times New Roman" w:hAnsi="Times New Roman" w:cstheme="minorBidi" w:eastAsiaTheme="minorHAnsi"/>
          <w:i/>
          <w:sz w:val="14"/>
        </w:rPr>
        <w:t>t</w:t>
      </w:r>
      <w:bookmarkEnd w:id="538597"/>
    </w:p>
    <w:p w:rsidR="0018722C">
      <w:pPr>
        <w:pStyle w:val="BodyText"/>
        <w:tabs>
          <w:tab w:pos="394" w:val="left" w:leader="none"/>
        </w:tabs>
        <w:spacing w:line="182" w:lineRule="auto" w:before="213"/>
        <w:ind w:leftChars="0" w:left="225" w:hanging="178"/>
        <w:rPr>
          <w:rFonts w:ascii="Times New Roman" w:hAnsi="Times New Roman"/>
          <w:i/>
        </w:rPr>
        <w:topLinePunct/>
      </w:pPr>
      <w:r>
        <w:br w:type="column"/>
      </w:r>
      <w:r>
        <w:rPr>
          <w:rFonts w:ascii="Symbol" w:hAnsi="Symbol"/>
          <w:position w:val="-14"/>
        </w:rPr>
        <w:t></w:t>
      </w:r>
      <w:r>
        <w:rPr>
          <w:rFonts w:ascii="Times New Roman" w:hAnsi="Times New Roman"/>
        </w:rPr>
        <w:t>1 1</w:t>
      </w:r>
      <w:r>
        <w:rPr>
          <w:rFonts w:ascii="Symbol" w:hAnsi="Symbol"/>
        </w:rPr>
        <w:t></w:t>
      </w:r>
      <w:r>
        <w:rPr>
          <w:rFonts w:ascii="Times New Roman" w:hAnsi="Times New Roman"/>
          <w:spacing w:val="-21"/>
        </w:rPr>
        <w:t> </w:t>
      </w:r>
      <w:r>
        <w:rPr>
          <w:rFonts w:ascii="Times New Roman" w:hAnsi="Times New Roman"/>
          <w:i/>
        </w:rPr>
        <w:t>r</w:t>
      </w:r>
    </w:p>
    <w:p w:rsidR="0018722C">
      <w:pPr>
        <w:topLinePunct/>
      </w:pPr>
      <w:r>
        <w:br w:type="column"/>
      </w:r>
      <w:r/>
    </w:p>
    <w:p w:rsidR="0018722C">
      <w:pPr>
        <w:pStyle w:val="aff7"/>
        <w:topLinePunct/>
      </w:pPr>
      <w:r>
        <w:rPr>
          <w:rFonts w:ascii="Times New Roman"/>
          <w:sz w:val="2"/>
        </w:rPr>
        <w:pict>
          <v:group style="width:7.35pt;height:.5pt;mso-position-horizontal-relative:char;mso-position-vertical-relative:line" coordorigin="0,0" coordsize="147,10">
            <v:line style="position:absolute" from="0,5" to="147,5" stroked="true" strokeweight=".492155pt" strokecolor="#000000">
              <v:stroke dashstyle="solid"/>
            </v:line>
          </v:group>
        </w:pict>
      </w:r>
      <w:r/>
    </w:p>
    <w:p w:rsidR="0018722C">
      <w:pPr>
        <w:pStyle w:val="affff1"/>
        <w:topLinePunct/>
      </w:pPr>
      <w:r>
        <w:rPr>
          <w:rFonts w:cstheme="minorBidi" w:hAnsiTheme="minorHAnsi" w:eastAsiaTheme="minorHAnsi" w:asciiTheme="minorHAnsi" w:ascii="Times New Roman"/>
          <w:i/>
        </w:rPr>
        <w:t>E</w:t>
      </w:r>
      <w:r>
        <w:rPr>
          <w:rFonts w:ascii="Times New Roman" w:cstheme="minorBidi" w:hAnsiTheme="minorHAnsi" w:eastAsiaTheme="minorHAnsi"/>
          <w:vertAlign w:val="subscript"/>
          <w:i/>
        </w:rPr>
        <w:t>t </w:t>
      </w:r>
      <w:r>
        <w:rPr>
          <w:rFonts w:ascii="Times New Roman" w:cstheme="minorBidi" w:hAnsiTheme="minorHAnsi" w:eastAsiaTheme="minorHAnsi"/>
          <w:i/>
        </w:rPr>
        <w:t>p</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abs>
          <w:tab w:pos="409" w:val="left" w:leader="none"/>
        </w:tabs>
        <w:spacing w:line="374" w:lineRule="exact" w:before="179"/>
        <w:ind w:leftChars="0" w:left="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4"/>
        </w:rPr>
        <w:t></w:t>
      </w:r>
      <w:r>
        <w:rPr>
          <w:kern w:val="2"/>
          <w:szCs w:val="22"/>
          <w:rFonts w:ascii="Times New Roman" w:hAnsi="Times New Roman" w:cstheme="minorBidi" w:eastAsiaTheme="minorHAnsi"/>
          <w:i/>
          <w:sz w:val="24"/>
        </w:rPr>
        <w:t>r</w:t>
      </w:r>
    </w:p>
    <w:p w:rsidR="0018722C">
      <w:pPr>
        <w:pStyle w:val="ae"/>
        <w:topLinePunct/>
      </w:pPr>
      <w:bookmarkStart w:id="538598" w:name="_cwCmt42"/>
      <w:r>
        <w:pict>
          <v:line style="position:absolute;mso-position-horizontal-relative:page;mso-position-vertical-relative:paragraph;z-index:-434296" from="255.135651pt,-2.950723pt" to="276.996917pt,-2.950723pt" stroked="true" strokeweight=".492155pt" strokecolor="#000000">
            <v:stroke dashstyle="solid"/>
            <w10:wrap type="none"/>
          </v:line>
        </w:pict>
      </w:r>
      <w:r>
        <w:rPr>
          <w:rFonts w:ascii="Times New Roman" w:hAnsi="Times New Roman"/>
        </w:rPr>
        <w:t>1</w:t>
      </w:r>
      <w:r>
        <w:rPr>
          <w:rFonts w:ascii="Symbol" w:hAnsi="Symbol"/>
        </w:rPr>
        <w:t></w:t>
      </w:r>
      <w:r>
        <w:rPr>
          <w:rFonts w:ascii="Times New Roman" w:hAnsi="Times New Roman"/>
          <w:spacing w:val="-21"/>
        </w:rPr>
        <w:t> </w:t>
      </w:r>
      <w:r>
        <w:rPr>
          <w:rFonts w:ascii="Times New Roman" w:hAnsi="Times New Roman"/>
          <w:i/>
        </w:rPr>
        <w:t>r</w:t>
      </w:r>
      <w:bookmarkEnd w:id="538598"/>
    </w:p>
    <w:p w:rsidR="0018722C">
      <w:pPr>
        <w:pStyle w:val="cw25"/>
        <w:tabs>
          <w:tab w:pos="236" w:val="left" w:leader="none"/>
        </w:tabs>
        <w:spacing w:line="182" w:lineRule="auto" w:before="213" w:after="0"/>
        <w:ind w:leftChars="0" w:left="119" w:rightChars="0" w:right="0" w:hanging="92"/>
        <w:jc w:val="left"/>
        <w:rPr>
          <w:i/>
          <w:sz w:val="24"/>
        </w:rPr>
        <w:topLinePunct/>
      </w:pPr>
      <w:r w:rsidP="005B568E">
        <w:rPr>
          <w:rFonts w:hint="default" w:ascii="Symbol" w:hAnsi="Symbol" w:eastAsia="Symbol" w:cs="Symbol"/>
          <w:w w:val="101"/>
          <w:position w:val="-14"/>
          <w:sz w:val="24"/>
          <w:szCs w:val="24"/>
        </w:rPr>
        <w:t></w:t>
      </w:r>
      <w:r>
        <w:rPr>
          <w:spacing w:val="0"/>
          <w:w w:val="101"/>
          <w:sz w:val="24"/>
        </w:rPr>
        <w:br w:type="column"/>
      </w:r>
      <w:r>
        <w:rPr>
          <w:sz w:val="24"/>
        </w:rPr>
        <w:t>4</w:t>
      </w:r>
      <w:r>
        <w:rPr>
          <w:i/>
          <w:sz w:val="24"/>
        </w:rPr>
        <w:t>A</w:t>
      </w:r>
      <w:r>
        <w:rPr>
          <w:i/>
          <w:sz w:val="24"/>
        </w:rPr>
        <w:t xml:space="preserve"> </w:t>
      </w:r>
      <w:r>
        <w:rPr>
          <w:sz w:val="24"/>
        </w:rPr>
        <w:t>1</w:t>
      </w:r>
      <w:r>
        <w:rPr>
          <w:rFonts w:ascii="Symbol" w:hAnsi="Symbol"/>
          <w:sz w:val="24"/>
        </w:rPr>
        <w:t></w:t>
      </w:r>
      <w:r>
        <w:rPr>
          <w:spacing w:val="-21"/>
          <w:sz w:val="24"/>
        </w:rPr>
        <w:t xml:space="preserve"> </w:t>
      </w:r>
      <w:r>
        <w:rPr>
          <w:i/>
          <w:sz w:val="24"/>
        </w:rPr>
        <w:t>a</w:t>
      </w:r>
    </w:p>
    <w:p w:rsidR="0018722C">
      <w:pPr>
        <w:spacing w:before="303"/>
        <w:ind w:leftChars="0" w:left="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t</w:t>
      </w:r>
    </w:p>
    <w:p w:rsidR="0018722C">
      <w:pPr>
        <w:pStyle w:val="BodyText"/>
        <w:tabs>
          <w:tab w:pos="394" w:val="left" w:leader="none"/>
        </w:tabs>
        <w:spacing w:line="182" w:lineRule="auto" w:before="213"/>
        <w:ind w:leftChars="0" w:left="225" w:hanging="178"/>
        <w:rPr>
          <w:rFonts w:ascii="Times New Roman" w:hAnsi="Times New Roman"/>
          <w:i/>
        </w:rPr>
        <w:topLinePunct/>
      </w:pPr>
      <w:r>
        <w:br w:type="column"/>
      </w:r>
      <w:r>
        <w:rPr>
          <w:rFonts w:ascii="Symbol" w:hAnsi="Symbol"/>
          <w:position w:val="-14"/>
        </w:rPr>
        <w:t></w:t>
      </w:r>
      <w:r>
        <w:rPr>
          <w:rFonts w:ascii="Times New Roman" w:hAnsi="Times New Roman"/>
        </w:rPr>
        <w:t>1 1</w:t>
      </w:r>
      <w:r>
        <w:rPr>
          <w:rFonts w:ascii="Symbol" w:hAnsi="Symbol"/>
        </w:rPr>
        <w:t></w:t>
      </w:r>
      <w:r>
        <w:rPr>
          <w:rFonts w:ascii="Times New Roman" w:hAnsi="Times New Roman"/>
          <w:spacing w:val="-21"/>
        </w:rPr>
        <w:t> </w:t>
      </w:r>
      <w:r>
        <w:rPr>
          <w:rFonts w:ascii="Times New Roman" w:hAnsi="Times New Roman"/>
          <w:i/>
        </w:rPr>
        <w:t>r</w:t>
      </w:r>
    </w:p>
    <w:p w:rsidR="0018722C">
      <w:pPr>
        <w:pStyle w:val="cw25"/>
        <w:tabs>
          <w:tab w:pos="679" w:val="left" w:leader="none"/>
          <w:tab w:pos="680" w:val="left" w:leader="none"/>
        </w:tabs>
        <w:spacing w:line="396" w:lineRule="exact" w:before="151" w:after="0"/>
        <w:ind w:leftChars="0" w:left="679" w:rightChars="0" w:right="0" w:hanging="652"/>
        <w:jc w:val="left"/>
        <w:rPr>
          <w:rFonts w:ascii="Symbol" w:hAnsi="Symbol"/>
          <w:i/>
          <w:sz w:val="25"/>
        </w:rPr>
        <w:topLinePunct/>
      </w:pPr>
      <w:r w:rsidP="005B568E">
        <w:rPr>
          <w:rFonts w:hint="default" w:ascii="Symbol" w:hAnsi="Symbol" w:eastAsia="Symbol" w:cs="Symbol"/>
          <w:w w:val="101"/>
          <w:position w:val="-14"/>
          <w:sz w:val="24"/>
          <w:szCs w:val="24"/>
        </w:rPr>
        <w:t></w:t>
      </w:r>
      <w:r>
        <w:rPr>
          <w:spacing w:val="0"/>
          <w:w w:val="101"/>
          <w:sz w:val="24"/>
        </w:rPr>
        <w:br w:type="column"/>
      </w:r>
      <w:r>
        <w:rPr>
          <w:sz w:val="24"/>
        </w:rPr>
        <w:t>4</w:t>
      </w:r>
      <w:r>
        <w:rPr>
          <w:i/>
          <w:sz w:val="24"/>
        </w:rPr>
        <w:t>ar</w:t>
      </w:r>
      <w:r>
        <w:rPr>
          <w:rFonts w:ascii="Symbol" w:hAnsi="Symbol"/>
          <w:i/>
          <w:sz w:val="25"/>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4248" from="335.995392pt,-2.69938pt" to="357.856658pt,-2.69938pt" stroked="true" strokeweight=".49215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34224" from="365.16037pt,-2.69938pt" to="444.393741pt,-2.69938pt" stroked="true" strokeweight=".492155pt" strokecolor="#000000">
            <v:stroke dashstyle="solid"/>
            <w10:wrap type="none"/>
          </v:line>
        </w:pict>
      </w:r>
      <w:r>
        <w:rPr>
          <w:kern w:val="2"/>
          <w:szCs w:val="22"/>
          <w:rFonts w:ascii="Times New Roman" w:hAnsi="Times New Roman" w:cstheme="minorBidi" w:eastAsiaTheme="minorHAnsi"/>
          <w:spacing w:val="-6"/>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0"/>
          <w:sz w:val="24"/>
        </w:rPr>
        <w:t>a</w:t>
      </w:r>
      <w:r>
        <w:rPr>
          <w:kern w:val="2"/>
          <w:szCs w:val="22"/>
          <w:rFonts w:ascii="Times New Roman" w:hAnsi="Times New Roman" w:cstheme="minorBidi" w:eastAsiaTheme="minorHAnsi"/>
          <w:spacing w:val="0"/>
          <w:sz w:val="24"/>
        </w:rPr>
        <w:t>)</w:t>
      </w:r>
    </w:p>
    <w:p w:rsidR="0018722C">
      <w:pPr>
        <w:topLinePunct/>
      </w:pPr>
    </w:p>
    <w:p w:rsidR="0018722C">
      <w:pPr>
        <w:tabs>
          <w:tab w:val="right" w:pos="660"/>
        </w:tabs>
        <w:ind w:firstLineChars="23" w:firstLine="55"/>
        <w:pStyle w:val="a6"/>
        <w:textAlignment w:val="center"/>
        <w:topLinePunct/>
      </w:pPr>
      <w:r>
        <w:pict>
          <v:line style="position:absolute;mso-position-horizontal-relative:page;mso-position-vertical-relative:paragraph;z-index:-434320" from="188.044205pt,-9.691384pt" to="209.909462pt,-9.691384pt" stroked="true" strokeweight=".492155pt" strokecolor="#000000">
            <v:stroke dashstyle="solid"/>
            <w10:wrap type="none"/>
          </v:line>
        </w:pict>
      </w:r>
      <w:r>
        <w:pict>
          <v:line style="position:absolute;mso-position-horizontal-relative:page;mso-position-vertical-relative:paragraph;z-index:-434272" from="284.310608pt,-9.691384pt" to="307.119761pt,-9.691384pt" stroked="true" strokeweight=".492155pt" strokecolor="#000000">
            <v:stroke dashstyle="solid"/>
            <w10:wrap type="none"/>
          </v:line>
        </w:pict>
      </w:r>
      <w:r>
        <w:pict>
          <v:line style="position:absolute;mso-position-horizontal-relative:page;mso-position-vertical-relative:paragraph;z-index:-434152" from="225.840942pt,25.047544pt" to="267.029125pt,25.047544pt" stroked="true" strokeweight=".492155pt" strokecolor="#000000">
            <v:stroke dashstyle="solid"/>
            <w10:wrap type="none"/>
          </v:line>
        </w:pict>
      </w:r>
      <w:r>
        <w:tab/>
      </w:r>
      <w:r w:rsidP="005B568E">
        <w:t>(5.28)</w:t>
      </w:r>
    </w:p>
    <w:p w:rsidR="0018722C">
      <w:pPr>
        <w:spacing w:after="0" w:line="156" w:lineRule="auto"/>
        <w:rPr>
          <w:rFonts w:ascii="Times New Roman"/>
        </w:rPr>
        <w:sectPr w:rsidR="00556256">
          <w:type w:val="continuous"/>
          <w:pgSz w:w="11910" w:h="16840"/>
          <w:pgMar w:top="1580" w:bottom="280" w:left="1660" w:right="1560"/>
          <w:cols w:num="11" w:equalWidth="0">
            <w:col w:w="1116" w:space="40"/>
            <w:col w:w="670" w:space="39"/>
            <w:col w:w="651" w:space="40"/>
            <w:col w:w="404" w:space="39"/>
            <w:col w:w="162" w:space="40"/>
            <w:col w:w="656" w:space="39"/>
            <w:col w:w="571" w:space="40"/>
            <w:col w:w="277" w:space="40"/>
            <w:col w:w="651" w:space="39"/>
            <w:col w:w="1704" w:space="40"/>
            <w:col w:w="1432"/>
          </w:cols>
        </w:sectPr>
      </w:pPr>
    </w:p>
    <w:p w:rsidR="0018722C">
      <w:pPr>
        <w:tabs>
          <w:tab w:pos="1340" w:val="left" w:leader="none"/>
        </w:tabs>
        <w:spacing w:line="374" w:lineRule="exact" w:before="29"/>
        <w:ind w:leftChars="0" w:left="973" w:rightChars="0" w:right="0" w:firstLineChars="0" w:firstLine="0"/>
        <w:jc w:val="left"/>
        <w:rPr>
          <w:rFonts w:ascii="Times New Roman" w:hAnsi="Times New Roman"/>
          <w:i/>
          <w:sz w:val="24"/>
        </w:rPr>
      </w:pPr>
      <w:r>
        <w:pict>
          <v:line style="position:absolute;mso-position-horizontal-relative:page;mso-position-vertical-relative:paragraph;z-index:-434200" from="141.61969pt,17.20784pt" to="163.485945pt,17.20784pt" stroked="true" strokeweight=".492155pt" strokecolor="#000000">
            <v:stroke dashstyle="solid"/>
            <w10:wrap type="none"/>
          </v:line>
        </w:pict>
      </w:r>
      <w:r>
        <w:pict>
          <v:line style="position:absolute;mso-position-horizontal-relative:page;mso-position-vertical-relative:paragraph;z-index:-434176" from="170.790665pt,17.20784pt" to="193.603809pt,17.20784pt" stroked="true" strokeweight=".492155pt" strokecolor="#000000">
            <v:stroke dashstyle="solid"/>
            <w10:wrap type="none"/>
          </v:line>
        </w:pict>
      </w:r>
      <w:r>
        <w:rPr>
          <w:rFonts w:ascii="Symbol" w:hAnsi="Symbol"/>
          <w:position w:val="-14"/>
          <w:sz w:val="24"/>
        </w:rPr>
        <w:t></w:t>
      </w:r>
      <w:r>
        <w:rPr>
          <w:rFonts w:ascii="Times New Roman" w:hAnsi="Times New Roman"/>
          <w:position w:val="-14"/>
          <w:sz w:val="24"/>
        </w:rPr>
        <w:tab/>
      </w:r>
      <w:r>
        <w:rPr>
          <w:rFonts w:ascii="Times New Roman" w:hAnsi="Times New Roman"/>
          <w:i/>
          <w:sz w:val="24"/>
        </w:rPr>
        <w:t>r</w:t>
      </w:r>
    </w:p>
    <w:p w:rsidR="0018722C">
      <w:pPr>
        <w:widowControl w:val="0"/>
        <w:snapToGrid w:val="1"/>
        <w:spacing w:beforeLines="0" w:afterLines="0" w:before="0" w:after="0" w:line="241" w:lineRule="exact"/>
        <w:ind w:firstLineChars="0" w:firstLine="0" w:leftChars="0" w:left="0" w:rightChars="0" w:right="0"/>
        <w:jc w:val="right"/>
        <w:autoSpaceDE w:val="0"/>
        <w:autoSpaceDN w:val="0"/>
        <w:pBdr>
          <w:bottom w:val="none" w:sz="0" w:space="0" w:color="auto"/>
        </w:pBdr>
        <w:rPr>
          <w:kern w:val="2"/>
          <w:sz w:val="24"/>
          <w:szCs w:val="24"/>
          <w:rFonts w:cstheme="minorBidi" w:ascii="Times New Roman" w:hAnsi="Times New Roman" w:eastAsia="宋体" w:cs="宋体"/>
          <w:i/>
        </w:rPr>
      </w:pPr>
      <w:bookmarkStart w:id="538599" w:name="_cwCmt43"/>
      <w:r>
        <w:rPr>
          <w:kern w:val="2"/>
          <w:sz w:val="24"/>
          <w:szCs w:val="24"/>
          <w:rFonts w:ascii="Times New Roman" w:hAnsi="Times New Roman" w:cstheme="minorBidi" w:eastAsia="宋体" w:cs="宋体"/>
        </w:rPr>
        <w:t>1 </w:t>
      </w:r>
      <w:r>
        <w:rPr>
          <w:kern w:val="2"/>
          <w:sz w:val="24"/>
          <w:szCs w:val="24"/>
          <w:rFonts w:ascii="Symbol" w:hAnsi="Symbol" w:cstheme="minorBidi" w:eastAsia="宋体" w:cs="宋体"/>
        </w:rPr>
        <w:t></w:t>
      </w:r>
      <w:r>
        <w:rPr>
          <w:kern w:val="2"/>
          <w:sz w:val="24"/>
          <w:szCs w:val="24"/>
          <w:rFonts w:ascii="Times New Roman" w:hAnsi="Times New Roman" w:cstheme="minorBidi" w:eastAsia="宋体" w:cs="宋体"/>
        </w:rPr>
        <w:t> </w:t>
      </w:r>
      <w:r>
        <w:rPr>
          <w:kern w:val="2"/>
          <w:sz w:val="24"/>
          <w:szCs w:val="24"/>
          <w:rFonts w:ascii="Times New Roman" w:hAnsi="Times New Roman" w:cstheme="minorBidi" w:eastAsia="宋体" w:cs="宋体"/>
          <w:i/>
        </w:rPr>
        <w:t>r</w:t>
      </w:r>
      <w:bookmarkEnd w:id="538599"/>
    </w:p>
    <w:p w:rsidR="0018722C">
      <w:pPr>
        <w:spacing w:line="182" w:lineRule="auto" w:before="64"/>
        <w:ind w:leftChars="0" w:left="119" w:rightChars="0" w:right="-18" w:hanging="92"/>
        <w:jc w:val="left"/>
        <w:rPr>
          <w:rFonts w:ascii="Times New Roman" w:hAnsi="Times New Roman"/>
          <w:i/>
          <w:sz w:val="24"/>
        </w:rPr>
      </w:pPr>
      <w:r>
        <w:br w:type="column"/>
      </w:r>
      <w:r>
        <w:rPr>
          <w:rFonts w:ascii="Symbol" w:hAnsi="Symbol"/>
          <w:position w:val="-14"/>
          <w:sz w:val="24"/>
        </w:rPr>
        <w:t></w:t>
      </w:r>
      <w:r>
        <w:rPr>
          <w:rFonts w:ascii="Times New Roman" w:hAnsi="Times New Roman"/>
          <w:position w:val="-14"/>
          <w:sz w:val="24"/>
        </w:rPr>
        <w:t>   </w:t>
      </w:r>
      <w:r>
        <w:rPr>
          <w:rFonts w:ascii="Times New Roman" w:hAnsi="Times New Roman"/>
          <w:sz w:val="24"/>
        </w:rPr>
        <w:t>4</w:t>
      </w:r>
      <w:r>
        <w:rPr>
          <w:rFonts w:ascii="Times New Roman" w:hAnsi="Times New Roman"/>
          <w:i/>
          <w:sz w:val="24"/>
        </w:rPr>
        <w:t>a </w:t>
      </w:r>
      <w:r>
        <w:rPr>
          <w:rFonts w:ascii="Times New Roman" w:hAnsi="Times New Roman"/>
          <w:sz w:val="24"/>
        </w:rPr>
        <w:t>1 </w:t>
      </w:r>
      <w:r>
        <w:rPr>
          <w:rFonts w:ascii="Symbol" w:hAnsi="Symbol"/>
          <w:sz w:val="24"/>
        </w:rPr>
        <w:t></w:t>
      </w:r>
      <w:r>
        <w:rPr>
          <w:rFonts w:ascii="Times New Roman" w:hAnsi="Times New Roman"/>
          <w:spacing w:val="-42"/>
          <w:sz w:val="24"/>
        </w:rPr>
        <w:t> </w:t>
      </w:r>
      <w:r>
        <w:rPr>
          <w:rFonts w:ascii="Times New Roman" w:hAnsi="Times New Roman"/>
          <w:i/>
          <w:sz w:val="24"/>
        </w:rPr>
        <w:t>a</w:t>
      </w:r>
    </w:p>
    <w:p w:rsidR="0018722C">
      <w:pPr>
        <w:spacing w:before="153"/>
        <w:ind w:leftChars="0" w:left="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t</w:t>
      </w:r>
    </w:p>
    <w:p w:rsidR="0018722C">
      <w:pPr>
        <w:tabs>
          <w:tab w:pos="577" w:val="left" w:leader="none"/>
          <w:tab w:pos="1070" w:val="left" w:leader="none"/>
        </w:tabs>
        <w:spacing w:line="148" w:lineRule="auto" w:before="120"/>
        <w:ind w:leftChars="0" w:left="225" w:rightChars="0" w:right="4913" w:hanging="178"/>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t>	</w:t>
      </w:r>
      <w:r>
        <w:rPr>
          <w:kern w:val="2"/>
          <w:szCs w:val="22"/>
          <w:rFonts w:ascii="Times New Roman" w:hAnsi="Times New Roman" w:cstheme="minorBidi" w:eastAsiaTheme="minorHAnsi"/>
          <w:position w:val="15"/>
          <w:sz w:val="25"/>
        </w:rPr>
        <w:t>	</w:t>
      </w:r>
      <w:r>
        <w:rPr>
          <w:kern w:val="2"/>
          <w:szCs w:val="22"/>
          <w:rFonts w:ascii="Times New Roman" w:hAnsi="Times New Roman" w:cstheme="minorBidi" w:eastAsiaTheme="minorHAnsi"/>
          <w:sz w:val="24"/>
        </w:rPr>
        <w:t>] 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p>
    <w:p w:rsidR="0018722C">
      <w:spacing w:beforeLines="0" w:before="0" w:afterLines="0" w:after="0" w:line="440" w:lineRule="auto"/>
      <w:pPr>
        <w:sectPr w:rsidR="00556256">
          <w:type w:val="continuous"/>
          <w:pgSz w:w="11910" w:h="16840"/>
          <w:pgMar w:top="1580" w:bottom="280" w:left="1660" w:right="1560"/>
          <w:cols w:num="4" w:equalWidth="0">
            <w:col w:w="1587" w:space="40"/>
            <w:col w:w="571" w:space="39"/>
            <w:col w:w="345" w:space="40"/>
            <w:col w:w="6068"/>
          </w:cols>
        </w:sectPr>
        <w:topLinePunct/>
      </w:pPr>
    </w:p>
    <w:p w:rsidR="0018722C">
      <w:pPr>
        <w:topLinePunct/>
      </w:pPr>
    </w:p>
    <w:p w:rsidR="0018722C">
      <w:pPr>
        <w:pStyle w:val="ae"/>
        <w:topLinePunct/>
      </w:pPr>
      <w:r>
        <w:rPr>
          <w:kern w:val="2"/>
          <w:sz w:val="24"/>
          <w:szCs w:val="24"/>
          <w:rFonts w:cstheme="minorBidi" w:hAnsiTheme="minorHAnsi" w:eastAsiaTheme="minorHAnsi" w:asciiTheme="minorHAnsi" w:ascii="宋体" w:hAnsi="宋体" w:eastAsia="宋体" w:cs="宋体"/>
          <w:b/>
          <w:bCs/>
        </w:rPr>
        <w:pict>
          <v:line style="position:absolute;mso-position-horizontal-relative:page;mso-position-vertical-relative:paragraph;z-index:8176" from="210.699356pt,42.668995pt" to="233.484829pt,42.668995pt" stroked="true" strokeweight=".487249pt" strokecolor="#000000">
            <v:stroke dashstyle="solid"/>
            <w10:wrap type="none"/>
          </v:line>
        </w:pict>
      </w:r>
      <w:r>
        <w:rPr>
          <w:kern w:val="2"/>
          <w:sz w:val="24"/>
          <w:szCs w:val="24"/>
          <w:rFonts w:cstheme="minorBidi" w:hAnsiTheme="minorHAnsi" w:eastAsiaTheme="minorHAnsi" w:asciiTheme="minorHAnsi" w:ascii="宋体" w:hAnsi="宋体" w:eastAsia="宋体" w:cs="宋体"/>
          <w:bCs/>
          <w:b w:val="0"/>
          <w:w w:val="95"/>
        </w:rPr>
        <w:t>因此，</w:t>
      </w:r>
      <w:r>
        <w:rPr>
          <w:kern w:val="2"/>
          <w:sz w:val="24"/>
          <w:szCs w:val="24"/>
          <w:rFonts w:cstheme="minorBidi" w:hAnsiTheme="minorHAnsi" w:eastAsiaTheme="minorHAnsi" w:asciiTheme="minorHAnsi" w:ascii="宋体" w:hAnsi="宋体" w:eastAsia="宋体" w:cs="宋体"/>
          <w:b/>
          <w:bCs/>
          <w:w w:val="95"/>
        </w:rPr>
        <w:t>当市场参与者拥有同质预期时，住宅市场的均衡价格为：</w:t>
      </w: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p>
    <w:p w:rsidR="0018722C">
      <w:pPr>
        <w:topLinePunct/>
      </w:pPr>
      <w:r>
        <w:rPr>
          <w:rFonts w:cstheme="minorBidi" w:hAnsiTheme="minorHAnsi" w:eastAsiaTheme="minorHAnsi" w:asciiTheme="minorHAnsi" w:ascii="Times New Roman" w:hAnsi="Times New Roman"/>
          <w:i/>
        </w:rPr>
        <w:t>P</w:t>
      </w:r>
      <w:r>
        <w:rPr>
          <w:vertAlign w:val="superscript"/>
          /&gt;
        </w:rPr>
        <w:t>*</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i/>
        </w:rPr>
        <w:t>p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rPr>
        <w:t>4</w:t>
      </w:r>
      <w:r>
        <w:rPr>
          <w:rFonts w:ascii="Times New Roman" w:hAnsi="Times New Roman" w:cstheme="minorBidi" w:eastAsiaTheme="minorHAnsi"/>
          <w:i/>
        </w:rPr>
        <w:t>a</w:t>
      </w:r>
    </w:p>
    <w:p w:rsidR="0018722C">
      <w:pPr>
        <w:pStyle w:val="aff7"/>
        <w:topLinePunct/>
      </w:pPr>
      <w:r>
        <w:rPr>
          <w:rFonts w:ascii="Times New Roman"/>
          <w:sz w:val="2"/>
        </w:rPr>
        <w:pict>
          <v:group style="width:21.9pt;height:.5pt;mso-position-horizontal-relative:char;mso-position-vertical-relative:line" coordorigin="0,0" coordsize="438,10">
            <v:line style="position:absolute" from="0,5" to="437,5" stroked="true" strokeweight=".487249pt" strokecolor="#000000">
              <v:stroke dashstyle="solid"/>
            </v:line>
          </v:group>
        </w:pict>
      </w:r>
      <w:r/>
    </w:p>
    <w:p w:rsidR="0018722C">
      <w:pPr>
        <w:spacing w:line="184" w:lineRule="exact" w:before="0"/>
        <w:ind w:leftChars="0" w:left="107"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24"/>
        </w:rPr>
        <w:t></w:t>
      </w:r>
    </w:p>
    <w:p w:rsidR="0018722C">
      <w:pPr>
        <w:tabs>
          <w:tab w:pos="846" w:val="left" w:leader="none"/>
        </w:tabs>
        <w:spacing w:line="334" w:lineRule="exact" w:before="171"/>
        <w:ind w:leftChars="0" w:left="3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15"/>
          <w:sz w:val="24"/>
        </w:rPr>
        <w:t>1</w:t>
      </w:r>
      <w:r>
        <w:rPr>
          <w:kern w:val="2"/>
          <w:szCs w:val="22"/>
          <w:rFonts w:ascii="Symbol" w:hAnsi="Symbol" w:cstheme="minorBidi" w:eastAsiaTheme="minorHAnsi"/>
          <w:position w:val="15"/>
          <w:sz w:val="24"/>
        </w:rPr>
        <w:t></w:t>
      </w:r>
      <w:r>
        <w:rPr>
          <w:kern w:val="2"/>
          <w:szCs w:val="22"/>
          <w:rFonts w:ascii="Times New Roman" w:hAnsi="Times New Roman" w:cstheme="minorBidi" w:eastAsiaTheme="minorHAnsi"/>
          <w:i/>
          <w:position w:val="15"/>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Q</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15"/>
          <w:sz w:val="24"/>
        </w:rPr>
        <w:t>4</w:t>
      </w:r>
      <w:r>
        <w:rPr>
          <w:kern w:val="2"/>
          <w:szCs w:val="22"/>
          <w:rFonts w:ascii="Times New Roman" w:hAnsi="Times New Roman" w:cstheme="minorBidi" w:eastAsiaTheme="minorHAnsi"/>
          <w:i/>
          <w:position w:val="15"/>
          <w:sz w:val="24"/>
        </w:rPr>
        <w:t>aQ</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pacing w:val="12"/>
          <w:sz w:val="25"/>
        </w:rPr>
        <w:t> </w:t>
      </w:r>
      <w:r>
        <w:rPr>
          <w:kern w:val="2"/>
          <w:szCs w:val="22"/>
          <w:rFonts w:ascii="Symbol" w:hAnsi="Symbol" w:cstheme="minorBidi" w:eastAsiaTheme="minorHAnsi"/>
          <w:sz w:val="24"/>
        </w:rPr>
        <w:t></w:t>
      </w:r>
    </w:p>
    <w:p w:rsidR="0018722C">
      <w:pPr>
        <w:pStyle w:val="ae"/>
        <w:topLinePunct/>
      </w:pPr>
      <w:r>
        <w:rPr>
          <w:kern w:val="2"/>
          <w:sz w:val="2"/>
          <w:szCs w:val="22"/>
          <w:rFonts w:cstheme="minorBidi" w:hAnsiTheme="minorHAnsi" w:eastAsiaTheme="minorHAnsi" w:asciiTheme="minorHAnsi" w:ascii="Symbol" w:hAnsi="Symbol"/>
        </w:rPr>
        <w:pict>
          <v:group style="width:41.2pt;height:.5pt;mso-position-horizontal-relative:char;mso-position-vertical-relative:line" coordorigin="0,0" coordsize="824,10">
            <v:line style="position:absolute" from="0,5" to="824,5" stroked="true" strokeweight=".487249pt" strokecolor="#000000">
              <v:stroke dashstyle="solid"/>
            </v:line>
          </v:group>
        </w:pict>
      </w:r>
      <w:r>
        <w:rPr>
          <w:kern w:val="2"/>
          <w:szCs w:val="22"/>
          <w:rFonts w:ascii="Symbol" w:hAnsi="Symbol" w:cstheme="minorBidi" w:eastAsiaTheme="minorHAnsi"/>
          <w:sz w:val="2"/>
        </w:rPr>
        <w:t></w:t>
      </w:r>
      <w:r>
        <w:rPr>
          <w:kern w:val="2"/>
          <w:szCs w:val="22"/>
          <w:rFonts w:ascii="Symbol" w:hAnsi="Symbol" w:cstheme="minorBidi" w:eastAsiaTheme="minorHAnsi"/>
          <w:sz w:val="2"/>
        </w:rPr>
        <w:pict>
          <v:group style="width:21.9pt;height:.5pt;mso-position-horizontal-relative:char;mso-position-vertical-relative:line" coordorigin="0,0" coordsize="438,10">
            <v:line style="position:absolute" from="0,5" to="437,5" stroked="true" strokeweight=".487249pt" strokecolor="#000000">
              <v:stroke dashstyle="solid"/>
            </v:line>
          </v:group>
        </w:pict>
      </w:r>
      <w:r>
        <w:rPr>
          <w:kern w:val="2"/>
          <w:szCs w:val="22"/>
          <w:rFonts w:ascii="Symbol" w:hAnsi="Symbol" w:cstheme="minorBidi" w:eastAsiaTheme="minorHAnsi"/>
          <w:sz w:val="2"/>
        </w:rPr>
        <w:t></w:t>
      </w:r>
      <w:r>
        <w:rPr>
          <w:kern w:val="2"/>
          <w:szCs w:val="22"/>
          <w:rFonts w:ascii="Symbol" w:hAnsi="Symbol" w:cstheme="minorBidi" w:eastAsiaTheme="minorHAnsi"/>
          <w:sz w:val="2"/>
        </w:rPr>
        <w:pict>
          <v:group style="width:22.8pt;height:.5pt;mso-position-horizontal-relative:char;mso-position-vertical-relative:line" coordorigin="0,0" coordsize="456,10">
            <v:line style="position:absolute" from="0,5" to="456,5" stroked="true" strokeweight=".487249pt" strokecolor="#000000">
              <v:stroke dashstyle="solid"/>
            </v:line>
          </v:group>
        </w:pict>
      </w:r>
    </w:p>
    <w:p w:rsidR="0018722C">
      <w:pPr>
        <w:topLinePunct/>
      </w:pPr>
      <w:r>
        <w:rPr>
          <w:rFonts w:cstheme="minorBidi" w:hAnsiTheme="minorHAnsi" w:eastAsiaTheme="minorHAnsi" w:asciiTheme="minorHAnsi"/>
        </w:rPr>
        <w:br w:type="column"/>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w:t>
      </w:r>
    </w:p>
    <w:p w:rsidR="0018722C">
      <w:pPr>
        <w:pStyle w:val="aff7"/>
        <w:topLinePunct/>
      </w:pPr>
      <w:r>
        <w:rPr>
          <w:sz w:val="2"/>
        </w:rPr>
        <w:pict>
          <v:group style="width:41.2pt;height:.5pt;mso-position-horizontal-relative:char;mso-position-vertical-relative:line" coordorigin="0,0" coordsize="824,10">
            <v:line style="position:absolute" from="0,5" to="823,5" stroked="true" strokeweight=".487249pt" strokecolor="#000000">
              <v:stroke dashstyle="solid"/>
            </v:line>
          </v:group>
        </w:pict>
      </w:r>
      <w:r/>
    </w:p>
    <w:p w:rsidR="0018722C">
      <w:spacing w:beforeLines="0" w:before="0" w:afterLines="0" w:after="0" w:line="440" w:lineRule="auto"/>
      <w:pPr>
        <w:sectPr w:rsidR="00556256">
          <w:type w:val="continuous"/>
          <w:pgSz w:w="11910" w:h="16840"/>
          <w:pgMar w:top="1580" w:bottom="280" w:left="1660" w:right="1560"/>
          <w:cols w:num="5" w:equalWidth="0">
            <w:col w:w="1908" w:space="40"/>
            <w:col w:w="961" w:space="39"/>
            <w:col w:w="656" w:space="39"/>
            <w:col w:w="3183" w:space="39"/>
            <w:col w:w="1825"/>
          </w:cols>
        </w:sectPr>
        <w:topLinePunct/>
      </w:pP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r</w:t>
      </w:r>
    </w:p>
    <w:p w:rsidR="0018722C">
      <w:pPr>
        <w:topLinePunct/>
      </w:pPr>
      <w:bookmarkStart w:id="538600" w:name="_cwCmt44"/>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w:t>
      </w:r>
      <w:bookmarkEnd w:id="538600"/>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r</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1580" w:bottom="280" w:left="1660" w:right="1560"/>
          <w:cols w:num="5" w:equalWidth="0">
            <w:col w:w="2387" w:space="40"/>
            <w:col w:w="571" w:space="39"/>
            <w:col w:w="1923" w:space="40"/>
            <w:col w:w="1221" w:space="39"/>
            <w:col w:w="2430"/>
          </w:cols>
        </w:sectPr>
        <w:topLinePunct/>
      </w:pPr>
    </w:p>
    <w:p w:rsidR="0018722C">
      <w:pPr>
        <w:topLinePunct/>
      </w:pPr>
      <w:r>
        <w:t>（</w:t>
      </w:r>
      <w:r>
        <w:rPr>
          <w:rFonts w:ascii="Times New Roman" w:eastAsia="Times New Roman"/>
        </w:rPr>
        <w:t>2</w:t>
      </w:r>
      <w:r>
        <w:t>）</w:t>
      </w:r>
      <w:r>
        <w:t>当市场参与者拥有异质预期时住宅的均衡价格</w:t>
      </w: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rPr>
          <w:rFonts w:cstheme="minorBidi" w:hAnsiTheme="minorHAnsi" w:eastAsiaTheme="minorHAnsi" w:asciiTheme="minorHAnsi"/>
        </w:rPr>
        <w:t>如果市场参与者存在异质预期，则</w:t>
      </w:r>
      <w:r>
        <w:rPr>
          <w:rFonts w:ascii="Times New Roman" w:eastAsia="Times New Roman" w:cstheme="minorBidi" w:hAnsiTheme="minorHAnsi"/>
          <w:i/>
        </w:rPr>
        <w:t>E</w:t>
      </w:r>
      <w:r>
        <w:rPr>
          <w:rFonts w:ascii="Times New Roman" w:eastAsia="Times New Roman" w:cstheme="minorBidi" w:hAnsiTheme="minorHAnsi"/>
          <w:i/>
        </w:rPr>
        <w:t>t</w:t>
      </w:r>
      <w:r>
        <w:rPr>
          <w:rFonts w:ascii="Times New Roman" w:eastAsia="Times New Roman" w:cstheme="minorBidi" w:hAnsiTheme="minorHAnsi"/>
          <w:i/>
        </w:rPr>
        <w:t>j</w:t>
      </w:r>
      <w:r>
        <w:rPr>
          <w:rFonts w:ascii="Times New Roman" w:eastAsia="Times New Roman" w:cstheme="minorBidi" w:hAnsiTheme="minorHAnsi"/>
          <w:i/>
        </w:rPr>
        <w:t> </w:t>
      </w:r>
      <w:r>
        <w:rPr>
          <w:rFonts w:ascii="Times New Roman" w:eastAsia="Times New Roman" w:cstheme="minorBidi" w:hAnsiTheme="minorHAnsi"/>
          <w:i/>
        </w:rPr>
        <w:t>p</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spacing w:before="143"/>
        <w:ind w:leftChars="0" w:left="-40" w:rightChars="0" w:right="0" w:firstLineChars="0" w:firstLine="0"/>
        <w:jc w:val="left"/>
        <w:rPr>
          <w:rFonts w:ascii="Times New Roman" w:hAnsi="Times New Roman"/>
          <w:sz w:val="16"/>
        </w:rPr>
      </w:pPr>
      <w:r>
        <w:pict>
          <v:line style="position:absolute;mso-position-horizontal-relative:page;mso-position-vertical-relative:paragraph;z-index:-434104" from="344.461823pt,2.18674pt" to="351.780312pt,2.18674pt" stroked="true" strokeweight=".473578pt" strokecolor="#000000">
            <v:stroke dashstyle="solid"/>
            <w10:wrap type="none"/>
          </v:line>
        </w:pict>
      </w:r>
      <w:r>
        <w:rPr>
          <w:rFonts w:ascii="Times New Roman" w:hAnsi="Times New Roman"/>
          <w:i/>
          <w:sz w:val="16"/>
        </w:rPr>
        <w:t>t</w:t>
      </w:r>
      <w:r>
        <w:rPr>
          <w:rFonts w:ascii="Symbol" w:hAnsi="Symbol"/>
          <w:sz w:val="16"/>
        </w:rPr>
        <w:t></w:t>
      </w:r>
      <w:r>
        <w:rPr>
          <w:rFonts w:ascii="Times New Roman" w:hAnsi="Times New Roman"/>
          <w:sz w:val="16"/>
        </w:rPr>
        <w:t>1</w:t>
      </w:r>
    </w:p>
    <w:p w:rsidR="0018722C">
      <w:pPr>
        <w:spacing w:before="210"/>
        <w:ind w:leftChars="0" w:left="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E</w:t>
      </w:r>
      <w:r>
        <w:rPr>
          <w:kern w:val="2"/>
          <w:szCs w:val="22"/>
          <w:rFonts w:ascii="Times New Roman" w:hAnsi="Times New Roman" w:cstheme="minorBidi" w:eastAsiaTheme="minorHAnsi"/>
          <w:i/>
          <w:w w:val="105"/>
          <w:position w:val="-5"/>
          <w:sz w:val="16"/>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spacing w:line="211" w:lineRule="exact" w:before="82"/>
        <w:ind w:leftChars="0" w:left="282" w:rightChars="0" w:right="418"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105"/>
          <w:sz w:val="24"/>
        </w:rPr>
        <w:t>~</w:t>
      </w:r>
    </w:p>
    <w:p w:rsidR="0018722C">
      <w:pPr>
        <w:pStyle w:val="ae"/>
        <w:topLinePunct/>
      </w:pPr>
      <w:r>
        <w:rPr>
          <w:kern w:val="2"/>
          <w:sz w:val="22"/>
          <w:szCs w:val="22"/>
          <w:rFonts w:cstheme="minorBidi" w:hAnsiTheme="minorHAnsi" w:eastAsiaTheme="minorHAnsi" w:asciiTheme="minorHAnsi"/>
        </w:rPr>
        <w:pict>
          <v:shape style="margin-left:375.26001pt;margin-top:-2.346548pt;width:12pt;height:12pt;mso-position-horizontal-relative:page;mso-position-vertical-relative:paragraph;z-index:8368"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p>
              </w:txbxContent>
            </v:textbox>
            <w10:wrap type="none"/>
          </v:shape>
        </w:pict>
      </w:r>
      <w:r>
        <w:rPr>
          <w:kern w:val="2"/>
          <w:szCs w:val="22"/>
          <w:rFonts w:ascii="Times New Roman" w:hAnsi="Times New Roman" w:cstheme="minorBidi" w:eastAsiaTheme="minorHAnsi"/>
          <w:i/>
          <w:w w:val="105"/>
          <w:sz w:val="24"/>
        </w:rPr>
        <w:t>E</w:t>
      </w:r>
      <w:r>
        <w:rPr>
          <w:kern w:val="2"/>
          <w:szCs w:val="22"/>
          <w:rFonts w:ascii="Times New Roman" w:hAnsi="Times New Roman" w:cstheme="minorBidi" w:eastAsiaTheme="minorHAnsi"/>
          <w:i/>
          <w:w w:val="105"/>
          <w:sz w:val="16"/>
        </w:rPr>
        <w:t>t </w:t>
      </w:r>
      <w:r>
        <w:rPr>
          <w:kern w:val="2"/>
          <w:szCs w:val="22"/>
          <w:rFonts w:ascii="Times New Roman" w:hAnsi="Times New Roman" w:cstheme="minorBidi" w:eastAsiaTheme="minorHAnsi"/>
          <w:i/>
          <w:w w:val="105"/>
          <w:sz w:val="24"/>
        </w:rPr>
        <w:t>p</w:t>
      </w:r>
      <w:r>
        <w:rPr>
          <w:kern w:val="2"/>
          <w:szCs w:val="22"/>
          <w:rFonts w:ascii="Times New Roman" w:hAnsi="Times New Roman" w:cstheme="minorBidi" w:eastAsiaTheme="minorHAnsi"/>
          <w:i/>
          <w:w w:val="105"/>
          <w:sz w:val="16"/>
        </w:rPr>
        <w:t>t</w:t>
      </w:r>
      <w:r>
        <w:rPr>
          <w:kern w:val="2"/>
          <w:szCs w:val="22"/>
          <w:rFonts w:ascii="Symbol" w:hAnsi="Symbol" w:cstheme="minorBidi" w:eastAsiaTheme="minorHAnsi"/>
          <w:w w:val="105"/>
          <w:sz w:val="16"/>
        </w:rPr>
        <w:t></w:t>
      </w:r>
      <w:r>
        <w:rPr>
          <w:kern w:val="2"/>
          <w:szCs w:val="22"/>
          <w:rFonts w:ascii="Times New Roman" w:hAnsi="Times New Roman" w:cstheme="minorBidi" w:eastAsiaTheme="minorHAnsi"/>
          <w:w w:val="105"/>
          <w:sz w:val="16"/>
        </w:rPr>
        <w:t>1</w:t>
      </w:r>
    </w:p>
    <w:p w:rsidR="0018722C">
      <w:pPr>
        <w:topLinePunct/>
      </w:pPr>
      <w:r>
        <w:br w:type="column"/>
      </w:r>
      <w:r>
        <w:rPr>
          <w:rFonts w:ascii="Symbol" w:hAnsi="Symbol" w:eastAsia="Symbol"/>
        </w:rPr>
        <w:t></w:t>
      </w:r>
      <w:r w:rsidR="001852F3">
        <w:rPr>
          <w:rFonts w:ascii="Times New Roman" w:hAnsi="Times New Roman" w:eastAsia="宋体"/>
        </w:rPr>
        <w:t xml:space="preserve">0 </w:t>
      </w:r>
      <w:r>
        <w:t>.</w:t>
      </w:r>
    </w:p>
    <w:p w:rsidR="0018722C">
      <w:spacing w:beforeLines="0" w:before="0" w:afterLines="0" w:after="0" w:line="440" w:lineRule="auto"/>
      <w:pPr>
        <w:sectPr w:rsidR="00556256">
          <w:type w:val="continuous"/>
          <w:pgSz w:w="11910" w:h="16840"/>
          <w:pgMar w:top="1580" w:bottom="280" w:left="1660" w:right="1560"/>
          <w:cols w:num="6" w:equalWidth="0">
            <w:col w:w="4701" w:space="40"/>
            <w:col w:w="184" w:space="39"/>
            <w:col w:w="444" w:space="39"/>
            <w:col w:w="367" w:space="39"/>
            <w:col w:w="878" w:space="40"/>
            <w:col w:w="1919"/>
          </w:cols>
        </w:sectPr>
        <w:topLinePunct/>
      </w:pPr>
    </w:p>
    <w:p w:rsidR="0018722C">
      <w:pPr>
        <w:pStyle w:val="ae"/>
        <w:topLinePunct/>
      </w:pPr>
      <w:r>
        <w:pict>
          <v:shape style="margin-left:464.595245pt;margin-top:10.529402pt;width:1.95pt;height:7.75pt;mso-position-horizontal-relative:page;mso-position-vertical-relative:paragraph;z-index:-43391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9"/>
                      <w:sz w:val="14"/>
                    </w:rPr>
                    <w:t>j</w:t>
                  </w:r>
                </w:p>
              </w:txbxContent>
            </v:textbox>
            <w10:wrap type="none"/>
          </v:shape>
        </w:pict>
      </w:r>
      <w:r>
        <w:t>市场参与者无法观测到</w:t>
      </w:r>
      <w:r>
        <w:rPr>
          <w:rFonts w:ascii="Symbol" w:hAnsi="Symbol" w:eastAsia="Symbol"/>
          <w:i/>
          <w:sz w:val="25"/>
        </w:rPr>
        <w:t></w:t>
      </w:r>
      <w:r>
        <w:rPr>
          <w:rFonts w:ascii="Times New Roman" w:hAnsi="Times New Roman" w:eastAsia="Times New Roman"/>
          <w:i/>
          <w:sz w:val="14"/>
        </w:rPr>
        <w:t>t</w:t>
      </w:r>
      <w:r>
        <w:t>的实际值，对于</w:t>
      </w:r>
      <w:r>
        <w:rPr>
          <w:rFonts w:ascii="Symbol" w:hAnsi="Symbol" w:eastAsia="Symbol"/>
          <w:i/>
          <w:sz w:val="25"/>
        </w:rPr>
        <w:t></w:t>
      </w:r>
      <w:r>
        <w:rPr>
          <w:rFonts w:ascii="Times New Roman" w:hAnsi="Times New Roman" w:eastAsia="Times New Roman"/>
          <w:i/>
          <w:sz w:val="14"/>
        </w:rPr>
        <w:t>t</w:t>
      </w:r>
      <w:r>
        <w:t>的预期依赖于</w:t>
      </w:r>
      <w:r>
        <w:rPr>
          <w:rFonts w:ascii="Symbol" w:hAnsi="Symbol" w:eastAsia="Symbol"/>
          <w:i/>
          <w:sz w:val="25"/>
        </w:rPr>
        <w:t></w:t>
      </w:r>
      <w:r>
        <w:rPr>
          <w:rFonts w:ascii="Times New Roman" w:hAnsi="Times New Roman" w:eastAsia="Times New Roman"/>
          <w:i/>
          <w:sz w:val="14"/>
        </w:rPr>
        <w:t>t</w:t>
      </w:r>
      <w:r>
        <w:rPr>
          <w:rFonts w:ascii="Symbol" w:hAnsi="Symbol" w:eastAsia="Symbol"/>
          <w:sz w:val="14"/>
        </w:rPr>
        <w:t></w:t>
      </w:r>
      <w:r>
        <w:rPr>
          <w:rFonts w:ascii="Times New Roman" w:hAnsi="Times New Roman" w:eastAsia="Times New Roman"/>
          <w:sz w:val="14"/>
        </w:rPr>
        <w:t>1</w:t>
      </w:r>
      <w:r>
        <w:t>和</w:t>
      </w:r>
      <w:r>
        <w:rPr>
          <w:rFonts w:ascii="Times New Roman" w:hAnsi="Times New Roman" w:eastAsia="Times New Roman"/>
          <w:i/>
        </w:rPr>
        <w:t>w</w:t>
      </w:r>
      <w:r>
        <w:rPr>
          <w:rFonts w:ascii="Times New Roman" w:hAnsi="Times New Roman" w:eastAsia="Times New Roman"/>
          <w:i/>
          <w:sz w:val="14"/>
        </w:rPr>
        <w:t>t</w:t>
      </w:r>
      <w:r>
        <w:t>两类信息，而且对于两类信息的参考权重取决于每类信息相对于实际信息的相对准确程</w:t>
      </w:r>
    </w:p>
    <w:p w:rsidR="0018722C">
      <w:pPr>
        <w:spacing w:line="160" w:lineRule="exact" w:before="98"/>
        <w:ind w:leftChars="0" w:left="1807" w:rightChars="0" w:right="0" w:firstLineChars="0" w:firstLine="0"/>
        <w:jc w:val="left"/>
        <w:topLinePunct/>
      </w:pPr>
      <w:r>
        <w:rPr>
          <w:kern w:val="2"/>
          <w:sz w:val="25"/>
          <w:szCs w:val="22"/>
          <w:rFonts w:cstheme="minorBidi" w:hAnsiTheme="minorHAnsi" w:eastAsiaTheme="minorHAnsi" w:asciiTheme="minorHAnsi" w:ascii="Symbol" w:hAnsi="Symbol"/>
          <w:i/>
          <w:w w:val="105"/>
          <w:position w:val="-10"/>
        </w:rPr>
        <w:t></w:t>
      </w:r>
      <w:r>
        <w:rPr>
          <w:kern w:val="2"/>
          <w:szCs w:val="22"/>
          <w:rFonts w:ascii="Times New Roman" w:hAnsi="Times New Roman" w:cstheme="minorBidi" w:eastAsiaTheme="minorHAnsi"/>
          <w:i/>
          <w:w w:val="105"/>
          <w:position w:val="-10"/>
          <w:sz w:val="25"/>
        </w:rPr>
        <w:t> </w:t>
      </w:r>
      <w:r>
        <w:rPr>
          <w:kern w:val="2"/>
          <w:szCs w:val="22"/>
          <w:rFonts w:ascii="Times New Roman" w:hAnsi="Times New Roman" w:cstheme="minorBidi" w:eastAsiaTheme="minorHAnsi"/>
          <w:w w:val="105"/>
          <w:sz w:val="14"/>
        </w:rPr>
        <w:t>2</w:t>
      </w:r>
    </w:p>
    <w:p w:rsidR="0018722C">
      <w:spacing w:beforeLines="0" w:before="0" w:afterLines="0" w:after="0" w:line="440" w:lineRule="auto"/>
      <w:pPr>
        <w:sectPr w:rsidR="00556256">
          <w:type w:val="continuous"/>
          <w:pgSz w:w="11910" w:h="16840"/>
          <w:pgMar w:top="1580" w:bottom="280" w:left="1660" w:right="1560"/>
        </w:sectPr>
        <w:topLinePunct/>
      </w:pPr>
    </w:p>
    <w:p w:rsidR="0018722C">
      <w:pPr>
        <w:spacing w:line="329" w:lineRule="exact" w:before="0"/>
        <w:ind w:leftChars="0" w:left="140" w:rightChars="0" w:right="0" w:firstLineChars="0" w:firstLine="0"/>
        <w:jc w:val="left"/>
        <w:topLinePunct/>
      </w:pPr>
      <w:r>
        <w:rPr>
          <w:kern w:val="2"/>
          <w:sz w:val="24"/>
          <w:szCs w:val="22"/>
          <w:rFonts w:cstheme="minorBidi" w:hAnsiTheme="minorHAnsi" w:eastAsiaTheme="minorHAnsi" w:asciiTheme="minorHAnsi"/>
        </w:rPr>
        <w:t>度，定义</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24"/>
        </w:rPr>
        <w:t></w:t>
      </w:r>
    </w:p>
    <w:p w:rsidR="0018722C">
      <w:pPr>
        <w:spacing w:before="7"/>
        <w:ind w:leftChars="0" w:left="168"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sz w:val="1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224" from="160.504196pt,1.682062pt" to="202.37421pt,1.682062pt" stroked="true" strokeweight=".485668pt" strokecolor="#000000">
            <v:stroke dashstyle="solid"/>
            <w10:wrap type="none"/>
          </v:line>
        </w:pic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2</w:t>
      </w:r>
      <w:r w:rsidR="001852F3">
        <w:rPr>
          <w:kern w:val="2"/>
          <w:szCs w:val="22"/>
          <w:rFonts w:ascii="Times New Roman" w:hAnsi="Times New Roman" w:cstheme="minorBidi" w:eastAsiaTheme="minorHAnsi"/>
          <w:w w:val="10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22"/>
          <w:w w:val="105"/>
          <w:sz w:val="25"/>
        </w:rPr>
        <w:t> </w:t>
      </w:r>
      <w:r>
        <w:rPr>
          <w:kern w:val="2"/>
          <w:szCs w:val="22"/>
          <w:rFonts w:ascii="Times New Roman" w:hAnsi="Times New Roman" w:cstheme="minorBidi" w:eastAsiaTheme="minorHAnsi"/>
          <w:spacing w:val="-12"/>
          <w:w w:val="105"/>
          <w:sz w:val="14"/>
        </w:rPr>
        <w:t>2</w:t>
      </w:r>
    </w:p>
    <w:p w:rsidR="0018722C">
      <w:pPr>
        <w:topLinePunct/>
      </w:pPr>
      <w:r>
        <w:br w:type="column"/>
      </w:r>
      <w:r>
        <w:t>可用来表示信息的相对准确程度，则由式</w:t>
      </w:r>
      <w:r>
        <w:t>（</w:t>
      </w:r>
      <w:r>
        <w:rPr>
          <w:rFonts w:ascii="Times New Roman" w:eastAsia="Times New Roman"/>
        </w:rPr>
        <w:t>5.2</w:t>
      </w:r>
      <w:r>
        <w:t>）</w:t>
      </w:r>
      <w:r>
        <w:t>可得：</w:t>
      </w:r>
    </w:p>
    <w:p w:rsidR="0018722C">
      <w:spacing w:beforeLines="0" w:before="0" w:afterLines="0" w:after="0" w:line="440" w:lineRule="auto"/>
      <w:pPr>
        <w:sectPr w:rsidR="00556256">
          <w:type w:val="continuous"/>
          <w:pgSz w:w="11910" w:h="16840"/>
          <w:pgMar w:top="1580" w:bottom="280" w:left="1660" w:right="1560"/>
          <w:cols w:num="3" w:equalWidth="0">
            <w:col w:w="1484" w:space="40"/>
            <w:col w:w="822" w:space="39"/>
            <w:col w:w="6305"/>
          </w:cols>
        </w:sectPr>
        <w:topLinePunct/>
      </w:pPr>
    </w:p>
    <w:p w:rsidR="0018722C">
      <w:pPr>
        <w:pStyle w:val="ae"/>
        <w:topLinePunct/>
      </w:pPr>
      <w:r>
        <w:rPr>
          <w:kern w:val="2"/>
          <w:sz w:val="22"/>
          <w:szCs w:val="22"/>
          <w:rFonts w:cstheme="minorBidi" w:hAnsiTheme="minorHAnsi" w:eastAsiaTheme="minorHAnsi" w:asciiTheme="minorHAnsi"/>
        </w:rPr>
        <w:pict>
          <v:shape style="margin-left:124.607483pt;margin-top:9.370631pt;width:2.2pt;height:7.65pt;mso-position-horizontal-relative:page;mso-position-vertical-relative:paragraph;z-index:-433888"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21"/>
                      <w:sz w:val="13"/>
                    </w:rPr>
                    <w:t>t</w:t>
                  </w:r>
                </w:p>
              </w:txbxContent>
            </v:textbox>
            <w10:wrap type="none"/>
          </v:shape>
        </w:pict>
      </w:r>
      <w:r>
        <w:rPr>
          <w:kern w:val="2"/>
          <w:szCs w:val="22"/>
          <w:rFonts w:ascii="Times New Roman" w:hAnsi="Times New Roman" w:cstheme="minorBidi" w:eastAsiaTheme="minorHAnsi"/>
          <w:i/>
          <w:w w:val="115"/>
          <w:sz w:val="23"/>
        </w:rPr>
        <w:t>E</w:t>
      </w:r>
      <w:r>
        <w:rPr>
          <w:kern w:val="2"/>
          <w:szCs w:val="22"/>
          <w:rFonts w:ascii="Times New Roman" w:hAnsi="Times New Roman" w:cstheme="minorBidi" w:eastAsiaTheme="minorHAnsi"/>
          <w:i/>
          <w:spacing w:val="-10"/>
          <w:w w:val="115"/>
          <w:sz w:val="23"/>
        </w:rPr>
        <w:t> </w:t>
      </w:r>
      <w:r>
        <w:rPr>
          <w:kern w:val="2"/>
          <w:szCs w:val="22"/>
          <w:rFonts w:ascii="Times New Roman" w:hAnsi="Times New Roman" w:cstheme="minorBidi" w:eastAsiaTheme="minorHAnsi"/>
          <w:i/>
          <w:w w:val="115"/>
          <w:sz w:val="13"/>
        </w:rPr>
        <w:t>j</w:t>
      </w:r>
      <w:r>
        <w:rPr>
          <w:kern w:val="2"/>
          <w:szCs w:val="22"/>
          <w:rFonts w:ascii="Symbol" w:hAnsi="Symbol" w:cstheme="minorBidi" w:eastAsiaTheme="minorHAnsi"/>
          <w:i/>
          <w:w w:val="115"/>
          <w:sz w:val="25"/>
        </w:rPr>
        <w:t></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spacing w:before="7"/>
        <w:ind w:leftChars="0" w:left="6" w:rightChars="0" w:right="7"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sz w:val="14"/>
        </w:rPr>
        <w:t></w:t>
      </w:r>
    </w:p>
    <w:p w:rsidR="0018722C">
      <w:pPr>
        <w:pStyle w:val="ae"/>
        <w:topLinePunct/>
      </w:pPr>
      <w:r>
        <w:rPr>
          <w:kern w:val="2"/>
          <w:sz w:val="22"/>
          <w:szCs w:val="22"/>
          <w:rFonts w:cstheme="minorBidi" w:hAnsiTheme="minorHAnsi" w:eastAsiaTheme="minorHAnsi" w:asciiTheme="minorHAnsi"/>
        </w:rPr>
        <w:pict>
          <v:shape style="margin-left:177.63205pt;margin-top:9.420631pt;width:2.2pt;height:7.65pt;mso-position-horizontal-relative:page;mso-position-vertical-relative:paragraph;z-index:-433864"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21"/>
                      <w:sz w:val="13"/>
                    </w:rPr>
                    <w:t>t</w:t>
                  </w:r>
                </w:p>
              </w:txbxContent>
            </v:textbox>
            <w10:wrap type="none"/>
          </v:shape>
        </w:pict>
      </w:r>
      <w:r>
        <w:rPr>
          <w:kern w:val="2"/>
          <w:sz w:val="22"/>
          <w:szCs w:val="22"/>
          <w:rFonts w:cstheme="minorBidi" w:hAnsiTheme="minorHAnsi" w:eastAsiaTheme="minorHAnsi" w:asciiTheme="minorHAnsi"/>
        </w:rPr>
        <w:pict>
          <v:shape style="margin-left:190.093948pt;margin-top:9.420631pt;width:2.2pt;height:7.65pt;mso-position-horizontal-relative:page;mso-position-vertical-relative:paragraph;z-index:8488"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21"/>
                      <w:sz w:val="13"/>
                    </w:rPr>
                    <w:t>t</w:t>
                  </w:r>
                </w:p>
              </w:txbxContent>
            </v:textbox>
            <w10:wrap type="none"/>
          </v:shape>
        </w:pict>
      </w:r>
      <w:r>
        <w:rPr>
          <w:kern w:val="2"/>
          <w:szCs w:val="22"/>
          <w:rFonts w:ascii="Symbol" w:hAnsi="Symbol" w:cstheme="minorBidi" w:eastAsiaTheme="minorHAnsi"/>
          <w:w w:val="115"/>
          <w:sz w:val="23"/>
        </w:rPr>
        <w:t></w:t>
      </w:r>
      <w:r>
        <w:rPr>
          <w:kern w:val="2"/>
          <w:szCs w:val="22"/>
          <w:rFonts w:ascii="Symbol" w:hAnsi="Symbol" w:cstheme="minorBidi" w:eastAsiaTheme="minorHAnsi"/>
          <w:i/>
          <w:w w:val="115"/>
          <w:sz w:val="25"/>
        </w:rPr>
        <w:t></w:t>
      </w:r>
      <w:r>
        <w:rPr>
          <w:kern w:val="2"/>
          <w:szCs w:val="22"/>
          <w:rFonts w:ascii="Times New Roman" w:hAnsi="Times New Roman" w:cstheme="minorBidi" w:eastAsiaTheme="minorHAnsi"/>
          <w:i/>
          <w:w w:val="115"/>
          <w:sz w:val="23"/>
        </w:rPr>
        <w:t>E </w:t>
      </w:r>
      <w:r>
        <w:rPr>
          <w:kern w:val="2"/>
          <w:szCs w:val="22"/>
          <w:rFonts w:ascii="Times New Roman" w:hAnsi="Times New Roman" w:cstheme="minorBidi" w:eastAsiaTheme="minorHAnsi"/>
          <w:i/>
          <w:w w:val="115"/>
          <w:sz w:val="13"/>
        </w:rPr>
        <w:t>j</w:t>
      </w:r>
      <w:r>
        <w:rPr>
          <w:kern w:val="2"/>
          <w:szCs w:val="22"/>
          <w:rFonts w:ascii="Symbol" w:hAnsi="Symbol" w:cstheme="minorBidi" w:eastAsiaTheme="minorHAnsi"/>
          <w:i/>
          <w:w w:val="115"/>
          <w:sz w:val="25"/>
        </w:rPr>
        <w:t></w:t>
      </w:r>
    </w:p>
    <w:p w:rsidR="0018722C">
      <w:pPr>
        <w:spacing w:before="7"/>
        <w:ind w:leftChars="0" w:left="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sz w:val="14"/>
        </w:rPr>
        <w:t></w:t>
      </w:r>
    </w:p>
    <w:p w:rsidR="0018722C">
      <w:pPr>
        <w:spacing w:before="1"/>
        <w:ind w:leftChars="0" w:left="64" w:rightChars="0" w:right="0" w:firstLineChars="0" w:firstLine="0"/>
        <w:jc w:val="left"/>
        <w:topLinePunct/>
      </w:pPr>
      <w:r>
        <w:rPr>
          <w:kern w:val="2"/>
          <w:sz w:val="23"/>
          <w:szCs w:val="22"/>
          <w:rFonts w:cstheme="minorBidi" w:hAnsiTheme="minorHAnsi" w:eastAsiaTheme="minorHAnsi" w:asciiTheme="minorHAnsi" w:ascii="Symbol" w:hAnsi="Symbol"/>
          <w:w w:val="115"/>
        </w:rPr>
        <w:t></w:t>
      </w:r>
      <w:r>
        <w:rPr>
          <w:kern w:val="2"/>
          <w:szCs w:val="22"/>
          <w:rFonts w:ascii="Symbol" w:hAnsi="Symbol" w:cstheme="minorBidi" w:eastAsiaTheme="minorHAnsi"/>
          <w:i/>
          <w:spacing w:val="-2"/>
          <w:w w:val="115"/>
          <w:sz w:val="25"/>
        </w:rPr>
        <w:t></w:t>
      </w:r>
      <w:r>
        <w:rPr>
          <w:kern w:val="2"/>
          <w:szCs w:val="22"/>
          <w:rFonts w:ascii="Times New Roman" w:hAnsi="Times New Roman" w:cstheme="minorBidi" w:eastAsiaTheme="minorHAnsi"/>
          <w:spacing w:val="-2"/>
          <w:w w:val="115"/>
          <w:sz w:val="23"/>
        </w:rPr>
        <w:t>[(1</w:t>
      </w:r>
      <w:r>
        <w:rPr>
          <w:kern w:val="2"/>
          <w:szCs w:val="22"/>
          <w:rFonts w:ascii="Symbol" w:hAnsi="Symbol" w:cstheme="minorBidi" w:eastAsiaTheme="minorHAnsi"/>
          <w:spacing w:val="-2"/>
          <w:w w:val="115"/>
          <w:sz w:val="23"/>
        </w:rPr>
        <w:t></w:t>
      </w:r>
      <w:r>
        <w:rPr>
          <w:kern w:val="2"/>
          <w:szCs w:val="22"/>
          <w:rFonts w:ascii="Times New Roman" w:hAnsi="Times New Roman" w:cstheme="minorBidi" w:eastAsiaTheme="minorHAnsi"/>
          <w:spacing w:val="2"/>
          <w:w w:val="115"/>
          <w:sz w:val="23"/>
        </w:rPr>
        <w:t>)</w:t>
      </w:r>
      <w:r>
        <w:rPr>
          <w:kern w:val="2"/>
          <w:szCs w:val="22"/>
          <w:rFonts w:ascii="Symbol" w:hAnsi="Symbol" w:cstheme="minorBidi" w:eastAsiaTheme="minorHAnsi"/>
          <w:i/>
          <w:spacing w:val="2"/>
          <w:w w:val="115"/>
          <w:sz w:val="25"/>
        </w:rPr>
        <w:t></w:t>
      </w:r>
      <w:r>
        <w:rPr>
          <w:kern w:val="2"/>
          <w:szCs w:val="22"/>
          <w:rFonts w:ascii="Times New Roman" w:hAnsi="Times New Roman" w:cstheme="minorBidi" w:eastAsiaTheme="minorHAnsi"/>
          <w:i/>
          <w:spacing w:val="2"/>
          <w:w w:val="115"/>
          <w:position w:val="-5"/>
          <w:sz w:val="13"/>
        </w:rPr>
        <w:t>t</w:t>
      </w:r>
      <w:r>
        <w:rPr>
          <w:kern w:val="2"/>
          <w:szCs w:val="22"/>
          <w:rFonts w:ascii="Symbol" w:hAnsi="Symbol" w:cstheme="minorBidi" w:eastAsiaTheme="minorHAnsi"/>
          <w:spacing w:val="-4"/>
          <w:w w:val="115"/>
          <w:position w:val="-5"/>
          <w:sz w:val="13"/>
        </w:rPr>
        <w:t></w:t>
      </w:r>
      <w:r>
        <w:rPr>
          <w:kern w:val="2"/>
          <w:szCs w:val="22"/>
          <w:rFonts w:ascii="Times New Roman" w:hAnsi="Times New Roman" w:cstheme="minorBidi" w:eastAsiaTheme="minorHAnsi"/>
          <w:spacing w:val="-4"/>
          <w:w w:val="115"/>
          <w:position w:val="-5"/>
          <w:sz w:val="13"/>
        </w:rPr>
        <w:t>1</w:t>
      </w:r>
    </w:p>
    <w:p w:rsidR="0018722C">
      <w:pPr>
        <w:pStyle w:val="cw25"/>
        <w:tabs>
          <w:tab w:pos="217" w:val="left" w:leader="none"/>
        </w:tabs>
        <w:spacing w:line="240" w:lineRule="auto" w:before="0" w:after="0"/>
        <w:ind w:leftChars="0" w:left="216" w:rightChars="0" w:right="0" w:hanging="190"/>
        <w:jc w:val="left"/>
        <w:rPr>
          <w:rFonts w:ascii="Symbol" w:hAnsi="Symbol"/>
          <w:sz w:val="23"/>
        </w:rPr>
        <w:textAlignment w:val="center"/>
        <w:topLinePunct/>
      </w:pPr>
      <w:r>
        <w:pict>
          <v:shape style="margin-left:306.575256pt;margin-top:9.370631pt;width:2.2pt;height:7.65pt;mso-position-horizontal-relative:page;mso-position-vertical-relative:paragraph;z-index:-433840"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21"/>
                      <w:sz w:val="13"/>
                    </w:rPr>
                    <w:t>t</w:t>
                  </w:r>
                </w:p>
              </w:txbxContent>
            </v:textbox>
            <w10:wrap type="none"/>
          </v:shape>
        </w:pict>
      </w:r>
      <w:r>
        <w:rPr>
          <w:rFonts w:ascii="Symbol" w:hAnsi="Symbol"/>
          <w:i/>
          <w:w w:val="115"/>
          <w:sz w:val="25"/>
        </w:rPr>
        <w:t></w:t>
      </w:r>
      <w:r>
        <w:rPr>
          <w:i/>
          <w:w w:val="115"/>
          <w:sz w:val="23"/>
        </w:rPr>
        <w:t>w</w:t>
      </w:r>
      <w:r>
        <w:rPr>
          <w:i/>
          <w:spacing w:val="-19"/>
          <w:w w:val="115"/>
          <w:sz w:val="23"/>
        </w:rPr>
        <w:t xml:space="preserve"> </w:t>
      </w:r>
      <w:r>
        <w:rPr>
          <w:i/>
          <w:w w:val="115"/>
          <w:sz w:val="13"/>
        </w:rPr>
        <w:t xml:space="preserve">j </w:t>
      </w:r>
      <w:r>
        <w:rPr>
          <w:w w:val="115"/>
          <w:sz w:val="23"/>
        </w:rPr>
        <w:t>]</w:t>
      </w:r>
    </w:p>
    <w:p w:rsidR="0018722C">
      <w:pPr>
        <w:topLinePunct/>
      </w:pPr>
      <w:r>
        <w:rPr>
          <w:rFonts w:ascii="Times New Roman"/>
        </w:rPr>
        <w:t>(</w:t>
      </w:r>
      <w:r>
        <w:rPr>
          <w:rFonts w:ascii="Times New Roman"/>
        </w:rPr>
        <w:t xml:space="preserve">5.29</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6" w:equalWidth="0">
            <w:col w:w="1071" w:space="40"/>
            <w:col w:w="185" w:space="39"/>
            <w:col w:w="852" w:space="39"/>
            <w:col w:w="1680" w:space="39"/>
            <w:col w:w="748" w:space="2360"/>
            <w:col w:w="1637"/>
          </w:cols>
        </w:sectPr>
        <w:topLinePunct/>
      </w:pPr>
    </w:p>
    <w:p w:rsidR="0018722C">
      <w:spacing w:beforeLines="0" w:before="0" w:afterLines="0" w:after="0" w:line="440" w:lineRule="auto"/>
      <w:pPr>
        <w:sectPr w:rsidR="00556256">
          <w:pgSz w:w="11910" w:h="16840"/>
          <w:pgMar w:header="895" w:footer="875" w:top="1140" w:bottom="1060" w:left="1660" w:right="16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3264" from="117.427773pt,15.826011pt" to="124.915369pt,15.826011pt" stroked="true" strokeweight=".487249pt" strokecolor="#000000">
            <v:stroke dashstyle="solid"/>
            <w10:wrap type="none"/>
          </v:line>
        </w:pict>
      </w:r>
      <w:r>
        <w:rPr>
          <w:kern w:val="2"/>
          <w:szCs w:val="22"/>
          <w:rFonts w:ascii="Times New Roman" w:hAnsi="Times New Roman" w:cstheme="minorBidi" w:eastAsiaTheme="minorHAnsi"/>
          <w:i/>
          <w:w w:val="105"/>
          <w:sz w:val="24"/>
        </w:rPr>
        <w:t>E</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i/>
          <w:w w:val="105"/>
          <w:sz w:val="25"/>
        </w:rPr>
        <w:t></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spacing w:before="267"/>
        <w:ind w:leftChars="0" w:left="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spacing w:val="-4"/>
          <w:w w:val="105"/>
          <w:sz w:val="25"/>
        </w:rPr>
        <w:t></w:t>
      </w:r>
      <w:r>
        <w:rPr>
          <w:kern w:val="2"/>
          <w:szCs w:val="22"/>
          <w:rFonts w:ascii="Times New Roman" w:hAnsi="Times New Roman" w:cstheme="minorBidi" w:eastAsiaTheme="minorHAnsi"/>
          <w:spacing w:val="-4"/>
          <w:w w:val="105"/>
          <w:sz w:val="2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t</w:t>
      </w:r>
      <w:r>
        <w:rPr>
          <w:kern w:val="2"/>
          <w:szCs w:val="22"/>
          <w:rFonts w:ascii="Symbol" w:hAnsi="Symbol" w:cstheme="minorBidi" w:eastAsiaTheme="minorHAnsi"/>
          <w:spacing w:val="-3"/>
          <w:w w:val="105"/>
          <w:position w:val="-5"/>
          <w:sz w:val="14"/>
        </w:rPr>
        <w:t></w:t>
      </w:r>
      <w:r>
        <w:rPr>
          <w:kern w:val="2"/>
          <w:szCs w:val="22"/>
          <w:rFonts w:ascii="Times New Roman" w:hAnsi="Times New Roman" w:cstheme="minorBidi" w:eastAsiaTheme="minorHAnsi"/>
          <w:spacing w:val="-3"/>
          <w:w w:val="105"/>
          <w:position w:val="-5"/>
          <w:sz w:val="14"/>
        </w:rPr>
        <w:t>1</w:t>
      </w:r>
    </w:p>
    <w:p w:rsidR="0018722C">
      <w:pPr>
        <w:topLinePunct/>
      </w:pPr>
      <w:r>
        <w:rPr>
          <w:rFonts w:cstheme="minorBidi" w:hAnsiTheme="minorHAnsi" w:eastAsiaTheme="minorHAnsi" w:asciiTheme="minorHAnsi"/>
        </w:rPr>
        <w:br w:type="column"/>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rPr>
        <w:t xml:space="preserve">1 </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shape style="margin-left:229.585342pt;margin-top:-4.479211pt;width:141.6pt;height:15.7pt;mso-position-horizontal-relative:page;mso-position-vertical-relative:paragraph;z-index:-432640" type="#_x0000_t202" filled="false" stroked="false">
            <v:textbox inset="0,0,0,0">
              <w:txbxContent>
                <w:p w:rsidR="0018722C">
                  <w:pPr>
                    <w:tabs>
                      <w:tab w:pos="1474" w:val="left" w:leader="none"/>
                      <w:tab w:pos="2118" w:val="left" w:leader="none"/>
                    </w:tabs>
                    <w:spacing w:before="5"/>
                    <w:ind w:leftChars="0" w:left="0" w:rightChars="0" w:right="0" w:firstLineChars="0" w:firstLine="0"/>
                    <w:jc w:val="left"/>
                    <w:rPr>
                      <w:rFonts w:ascii="Symbol" w:hAnsi="Symbol"/>
                      <w:i/>
                      <w:sz w:val="25"/>
                    </w:rPr>
                  </w:pPr>
                  <w:r>
                    <w:rPr>
                      <w:rFonts w:ascii="Symbol" w:hAnsi="Symbol"/>
                      <w:w w:val="105"/>
                      <w:sz w:val="24"/>
                    </w:rPr>
                    <w:t></w:t>
                  </w:r>
                  <w:r>
                    <w:rPr>
                      <w:rFonts w:ascii="Times New Roman" w:hAnsi="Times New Roman"/>
                      <w:w w:val="105"/>
                      <w:sz w:val="24"/>
                    </w:rPr>
                    <w:tab/>
                  </w:r>
                  <w:r>
                    <w:rPr>
                      <w:rFonts w:ascii="Symbol" w:hAnsi="Symbol"/>
                      <w:w w:val="105"/>
                      <w:sz w:val="24"/>
                    </w:rPr>
                    <w:t></w:t>
                  </w:r>
                  <w:r>
                    <w:rPr>
                      <w:rFonts w:ascii="Times New Roman" w:hAnsi="Times New Roman"/>
                      <w:spacing w:val="2"/>
                      <w:w w:val="105"/>
                      <w:sz w:val="24"/>
                    </w:rPr>
                    <w:t> </w:t>
                  </w:r>
                  <w:r>
                    <w:rPr>
                      <w:rFonts w:ascii="Symbol" w:hAnsi="Symbol"/>
                      <w:i/>
                      <w:w w:val="105"/>
                      <w:sz w:val="25"/>
                    </w:rPr>
                    <w:t></w:t>
                  </w:r>
                  <w:r>
                    <w:rPr>
                      <w:rFonts w:ascii="Times New Roman" w:hAnsi="Times New Roman"/>
                      <w:w w:val="105"/>
                      <w:sz w:val="25"/>
                    </w:rPr>
                    <w:tab/>
                  </w:r>
                  <w:r>
                    <w:rPr>
                      <w:rFonts w:ascii="Symbol" w:hAnsi="Symbol"/>
                      <w:w w:val="105"/>
                      <w:sz w:val="24"/>
                    </w:rPr>
                    <w:t></w:t>
                  </w:r>
                  <w:r>
                    <w:rPr>
                      <w:rFonts w:ascii="Times New Roman" w:hAnsi="Times New Roman"/>
                      <w:w w:val="105"/>
                      <w:sz w:val="24"/>
                    </w:rPr>
                    <w:t> </w:t>
                  </w:r>
                  <w:r>
                    <w:rPr>
                      <w:rFonts w:ascii="Symbol" w:hAnsi="Symbol"/>
                      <w:i/>
                      <w:w w:val="105"/>
                      <w:sz w:val="25"/>
                    </w:rPr>
                    <w:t></w:t>
                  </w:r>
                  <w:r>
                    <w:rPr>
                      <w:rFonts w:ascii="Times New Roman" w:hAnsi="Times New Roman"/>
                      <w:i/>
                      <w:spacing w:val="11"/>
                      <w:w w:val="105"/>
                      <w:sz w:val="25"/>
                    </w:rPr>
                    <w:t> </w:t>
                  </w:r>
                  <w:r>
                    <w:rPr>
                      <w:rFonts w:ascii="Symbol" w:hAnsi="Symbol"/>
                      <w:i/>
                      <w:spacing w:val="2"/>
                      <w:w w:val="105"/>
                      <w:sz w:val="25"/>
                    </w:rPr>
                    <w:t></w:t>
                  </w:r>
                </w:p>
              </w:txbxContent>
            </v:textbox>
            <w10:wrap type="none"/>
          </v:shape>
        </w:pict>
      </w:r>
      <w:r>
        <w:rPr>
          <w:kern w:val="2"/>
          <w:szCs w:val="22"/>
          <w:rFonts w:ascii="Times New Roman" w:cstheme="minorBidi" w:hAnsiTheme="minorHAnsi" w:eastAsiaTheme="minorHAnsi"/>
          <w:i/>
          <w:w w:val="105"/>
          <w:sz w:val="14"/>
          <w:u w:val="single"/>
        </w:rPr>
        <w:t xml:space="preserve"> </w:t>
      </w:r>
      <w:r>
        <w:rPr>
          <w:kern w:val="2"/>
          <w:szCs w:val="22"/>
          <w:rFonts w:ascii="Times New Roman" w:cstheme="minorBidi" w:hAnsiTheme="minorHAnsi" w:eastAsiaTheme="minorHAnsi"/>
          <w:i/>
          <w:sz w:val="14"/>
          <w:u w:val="single"/>
        </w:rPr>
        <w:tab/>
      </w:r>
      <w:r>
        <w:rPr>
          <w:kern w:val="2"/>
          <w:szCs w:val="22"/>
          <w:rFonts w:ascii="Times New Roman" w:cstheme="minorBidi" w:hAnsiTheme="minorHAnsi" w:eastAsiaTheme="minorHAnsi"/>
          <w:i/>
          <w:w w:val="105"/>
          <w:sz w:val="14"/>
          <w:u w:val="single"/>
        </w:rPr>
        <w:t>t</w:t>
      </w:r>
      <w:r w:rsidRPr="00000000">
        <w:rPr>
          <w:kern w:val="2"/>
          <w:sz w:val="22"/>
          <w:szCs w:val="22"/>
          <w:rFonts w:cstheme="minorBidi" w:hAnsiTheme="minorHAnsi" w:eastAsiaTheme="minorHAnsi" w:asciiTheme="minorHAnsi"/>
        </w:rPr>
        <w:tab/>
      </w:r>
      <w:r w:rsidR="001852F3">
        <w:t>T</w:t>
      </w:r>
      <w:r w:rsidR="001852F3">
        <w:t xml:space="preserve">   </w:t>
      </w:r>
      <w:r>
        <w:rPr>
          <w:kern w:val="2"/>
          <w:szCs w:val="22"/>
          <w:rFonts w:ascii="Times New Roman" w:cstheme="minorBidi" w:hAnsiTheme="minorHAnsi" w:eastAsiaTheme="minorHAnsi"/>
          <w:i/>
          <w:spacing w:val="2"/>
          <w:w w:val="105"/>
          <w:sz w:val="14"/>
          <w:u w:val="single"/>
        </w:rPr>
        <w:t xml:space="preserve"> </w:t>
      </w:r>
      <w:r>
        <w:rPr>
          <w:kern w:val="2"/>
          <w:szCs w:val="22"/>
          <w:rFonts w:ascii="Times New Roman" w:cstheme="minorBidi" w:hAnsiTheme="minorHAnsi" w:eastAsiaTheme="minorHAnsi"/>
          <w:w w:val="105"/>
          <w:sz w:val="2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pacing w:val="-5"/>
          <w:w w:val="105"/>
          <w:sz w:val="24"/>
        </w:rPr>
        <w:t>[(1</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w w:val="105"/>
          <w:sz w:val="24"/>
        </w:rPr>
        <w:t>) 2</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spacing w:before="267"/>
        <w:ind w:leftChars="0" w:left="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spacing w:val="-4"/>
          <w:w w:val="105"/>
          <w:sz w:val="25"/>
        </w:rPr>
        <w:t></w:t>
      </w:r>
      <w:r>
        <w:rPr>
          <w:kern w:val="2"/>
          <w:szCs w:val="22"/>
          <w:rFonts w:ascii="Times New Roman" w:hAnsi="Times New Roman" w:cstheme="minorBidi" w:eastAsiaTheme="minorHAnsi"/>
          <w:i/>
          <w:w w:val="105"/>
          <w:position w:val="-5"/>
          <w:sz w:val="14"/>
        </w:rPr>
        <w:t>T</w:t>
      </w:r>
      <w:r>
        <w:rPr>
          <w:kern w:val="2"/>
          <w:szCs w:val="22"/>
          <w:rFonts w:ascii="Times New Roman" w:hAnsi="Times New Roman" w:cstheme="minorBidi" w:eastAsiaTheme="minorHAnsi"/>
          <w:i/>
          <w:w w:val="105"/>
          <w:position w:val="-5"/>
          <w:sz w:val="14"/>
        </w:rPr>
        <w:t xml:space="preserve"> </w:t>
      </w:r>
      <w:r>
        <w:rPr>
          <w:kern w:val="2"/>
          <w:szCs w:val="22"/>
          <w:rFonts w:ascii="Times New Roman" w:hAnsi="Times New Roman" w:cstheme="minorBidi" w:eastAsiaTheme="minorHAnsi"/>
          <w:w w:val="105"/>
          <w:sz w:val="24"/>
        </w:rPr>
        <w:t>]</w:t>
      </w:r>
    </w:p>
    <w:p w:rsidR="0018722C">
      <w:pPr>
        <w:topLinePunct/>
      </w:pPr>
      <w:r>
        <w:rPr>
          <w:rFonts w:ascii="Times New Roman"/>
        </w:rPr>
        <w:t>(</w:t>
      </w:r>
      <w:r>
        <w:rPr>
          <w:rFonts w:ascii="Times New Roman"/>
        </w:rPr>
        <w:t xml:space="preserve">5.30</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7" w:equalWidth="0">
            <w:col w:w="1004" w:space="40"/>
            <w:col w:w="178" w:space="39"/>
            <w:col w:w="1602" w:space="40"/>
            <w:col w:w="2860" w:space="40"/>
            <w:col w:w="162" w:space="40"/>
            <w:col w:w="668" w:space="435"/>
            <w:col w:w="1482"/>
          </w:cols>
        </w:sectPr>
        <w:topLinePunct/>
      </w:pPr>
    </w:p>
    <w:p w:rsidR="0018722C">
      <w:pPr>
        <w:topLinePunct/>
      </w:pPr>
      <w:r>
        <w:t>当市场参与者拥有异质预期时，由于</w:t>
      </w:r>
      <w:r>
        <w:rPr>
          <w:rFonts w:ascii="Times New Roman" w:hAnsi="Times New Roman" w:eastAsia="宋体"/>
          <w:i/>
        </w:rPr>
        <w:t>A</w:t>
      </w:r>
      <w:r>
        <w:rPr>
          <w:rFonts w:ascii="Times New Roman" w:hAnsi="Times New Roman" w:eastAsia="宋体"/>
        </w:rPr>
        <w:t>1</w:t>
      </w:r>
      <w:r>
        <w:rPr>
          <w:rFonts w:ascii="Symbol" w:hAnsi="Symbol" w:eastAsia="Symbol"/>
        </w:rPr>
        <w:t></w:t>
      </w:r>
      <w:r>
        <w:rPr>
          <w:rFonts w:ascii="Times New Roman" w:hAnsi="Times New Roman" w:eastAsia="宋体"/>
          <w:i/>
        </w:rPr>
        <w:t>A</w:t>
      </w:r>
      <w:r>
        <w:rPr>
          <w:rFonts w:ascii="Times New Roman" w:hAnsi="Times New Roman" w:eastAsia="宋体"/>
        </w:rPr>
        <w:t>0</w:t>
      </w:r>
      <w:r>
        <w:t>，所以，</w:t>
      </w:r>
      <w:r>
        <w:rPr>
          <w:rFonts w:ascii="Times New Roman" w:hAnsi="Times New Roman" w:eastAsia="宋体"/>
          <w:i/>
        </w:rPr>
        <w:t>a</w:t>
      </w:r>
      <w:r>
        <w:rPr>
          <w:rFonts w:ascii="Times New Roman" w:hAnsi="Times New Roman" w:eastAsia="宋体"/>
        </w:rPr>
        <w:t>1</w:t>
      </w:r>
      <w:r>
        <w:rPr>
          <w:rFonts w:ascii="Symbol" w:hAnsi="Symbol" w:eastAsia="Symbol"/>
        </w:rPr>
        <w:t></w:t>
      </w:r>
      <w:r>
        <w:rPr>
          <w:rFonts w:ascii="Times New Roman" w:hAnsi="Times New Roman" w:eastAsia="宋体"/>
          <w:i/>
        </w:rPr>
        <w:t>a</w:t>
      </w:r>
      <w:r>
        <w:rPr>
          <w:rFonts w:ascii="Times New Roman" w:hAnsi="Times New Roman" w:eastAsia="宋体"/>
        </w:rPr>
        <w:t>0</w:t>
      </w:r>
      <w:r>
        <w:t>。将式</w:t>
      </w:r>
      <w:r>
        <w:t>（</w:t>
      </w:r>
      <w:r>
        <w:rPr>
          <w:rFonts w:ascii="Times New Roman" w:hAnsi="Times New Roman" w:eastAsia="宋体"/>
        </w:rPr>
        <w:t>5.22</w:t>
      </w:r>
      <w:r>
        <w:t>）</w:t>
      </w:r>
      <w:r>
        <w:t>向前推进一期，并将式</w:t>
      </w:r>
      <w:r>
        <w:t>（</w:t>
      </w:r>
      <w:r>
        <w:rPr>
          <w:rFonts w:ascii="Times New Roman" w:hAnsi="Times New Roman" w:eastAsia="宋体"/>
        </w:rPr>
        <w:t>5.23</w:t>
      </w:r>
      <w:r>
        <w:t>）</w:t>
      </w:r>
      <w:r>
        <w:t>代入，可得：</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12;mso-wrap-distance-left:0;mso-wrap-distance-right:0" from="304.451935pt,14.530824pt" to="311.749006pt,14.530824pt" stroked="true" strokeweight=".487249pt" strokecolor="#000000">
            <v:stroke dashstyle="solid"/>
            <w10:wrap type="topAndBottom"/>
          </v:line>
        </w:pict>
      </w:r>
      <w:r>
        <w:rPr>
          <w:kern w:val="2"/>
          <w:szCs w:val="22"/>
          <w:rFonts w:ascii="Times New Roman" w:cstheme="minorBidi" w:hAnsiTheme="minorHAnsi" w:eastAsiaTheme="minorHAnsi"/>
          <w:i/>
          <w:w w:val="105"/>
          <w:sz w:val="24"/>
        </w:rPr>
        <w:t>r</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w w:val="105"/>
          <w:sz w:val="24"/>
        </w:rPr>
        <w:t>2</w:t>
      </w:r>
      <w:r>
        <w:rPr>
          <w:kern w:val="2"/>
          <w:szCs w:val="22"/>
          <w:rFonts w:ascii="Times New Roman" w:cstheme="minorBidi" w:hAnsiTheme="minorHAnsi" w:eastAsiaTheme="minorHAnsi"/>
          <w:i/>
          <w:w w:val="105"/>
          <w:sz w:val="24"/>
        </w:rPr>
        <w:t>a</w:t>
      </w:r>
      <w:r>
        <w:rPr>
          <w:kern w:val="2"/>
          <w:szCs w:val="22"/>
          <w:rFonts w:ascii="Times New Roman" w:cstheme="minorBidi" w:hAnsiTheme="minorHAnsi" w:eastAsiaTheme="minorHAnsi"/>
          <w:w w:val="105"/>
          <w:sz w:val="14"/>
        </w:rPr>
        <w:t>1</w:t>
      </w:r>
      <w:r>
        <w:rPr>
          <w:kern w:val="2"/>
          <w:szCs w:val="22"/>
          <w:rFonts w:ascii="Times New Roman" w:cstheme="minorBidi" w:hAnsiTheme="minorHAnsi" w:eastAsiaTheme="minorHAnsi"/>
          <w:i/>
          <w:w w:val="105"/>
          <w:sz w:val="24"/>
        </w:rPr>
        <w:t>w</w:t>
      </w:r>
      <w:r>
        <w:rPr>
          <w:kern w:val="2"/>
          <w:szCs w:val="22"/>
          <w:rFonts w:ascii="Times New Roman" w:cstheme="minorBidi" w:hAnsiTheme="minorHAnsi" w:eastAsiaTheme="minorHAnsi"/>
          <w:w w:val="105"/>
          <w:sz w:val="14"/>
        </w:rPr>
        <w:t>1</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pacing w:val="2"/>
          <w:w w:val="105"/>
          <w:sz w:val="24"/>
        </w:rPr>
        <w:t>2</w:t>
      </w:r>
      <w:r>
        <w:rPr>
          <w:kern w:val="2"/>
          <w:szCs w:val="22"/>
          <w:rFonts w:ascii="Times New Roman" w:cstheme="minorBidi" w:hAnsiTheme="minorHAnsi" w:eastAsiaTheme="minorHAnsi"/>
          <w:i/>
          <w:spacing w:val="2"/>
          <w:w w:val="105"/>
          <w:sz w:val="24"/>
        </w:rPr>
        <w:t>a</w:t>
      </w:r>
      <w:r>
        <w:rPr>
          <w:kern w:val="2"/>
          <w:szCs w:val="22"/>
          <w:rFonts w:ascii="Times New Roman" w:cstheme="minorBidi" w:hAnsiTheme="minorHAnsi" w:eastAsiaTheme="minorHAnsi"/>
          <w:spacing w:val="2"/>
          <w:w w:val="105"/>
          <w:sz w:val="14"/>
        </w:rPr>
        <w:t>0</w:t>
      </w:r>
      <w:r>
        <w:rPr>
          <w:kern w:val="2"/>
          <w:szCs w:val="22"/>
          <w:rFonts w:ascii="Times New Roman" w:cstheme="minorBidi" w:hAnsiTheme="minorHAnsi" w:eastAsiaTheme="minorHAnsi"/>
          <w:spacing w:val="-8"/>
          <w:w w:val="105"/>
          <w:sz w:val="14"/>
        </w:rPr>
        <w:t xml:space="preserve"> </w:t>
      </w:r>
      <w:r>
        <w:rPr>
          <w:kern w:val="2"/>
          <w:szCs w:val="22"/>
          <w:rFonts w:ascii="Times New Roman" w:cstheme="minorBidi" w:hAnsiTheme="minorHAnsi" w:eastAsiaTheme="minorHAnsi"/>
          <w:i/>
          <w:spacing w:val="0"/>
          <w:w w:val="105"/>
          <w:sz w:val="24"/>
        </w:rPr>
        <w:t>w</w:t>
      </w:r>
      <w:r>
        <w:rPr>
          <w:kern w:val="2"/>
          <w:szCs w:val="22"/>
          <w:rFonts w:ascii="Times New Roman" w:cstheme="minorBidi" w:hAnsiTheme="minorHAnsi" w:eastAsiaTheme="minorHAnsi"/>
          <w:spacing w:val="0"/>
          <w:w w:val="105"/>
          <w:sz w:val="14"/>
        </w:rPr>
        <w:t>0</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w w:val="105"/>
          <w:sz w:val="24"/>
        </w:rPr>
        <w:t>1</w:t>
      </w:r>
      <w:r w:rsidRPr="00000000">
        <w:rPr>
          <w:kern w:val="2"/>
          <w:sz w:val="22"/>
          <w:szCs w:val="22"/>
          <w:rFonts w:cstheme="minorBidi" w:hAnsiTheme="minorHAnsi" w:eastAsiaTheme="minorHAnsi" w:asciiTheme="minorHAnsi"/>
        </w:rPr>
        <w:tab/>
      </w:r>
      <w:r>
        <w:t>1</w:t>
      </w:r>
      <w:r w:rsidRPr="00000000">
        <w:rPr>
          <w:kern w:val="2"/>
          <w:sz w:val="22"/>
          <w:szCs w:val="22"/>
          <w:rFonts w:cstheme="minorBidi" w:hAnsiTheme="minorHAnsi" w:eastAsiaTheme="minorHAnsi" w:asciiTheme="minorHAnsi"/>
        </w:rPr>
        <w:tab/>
      </w:r>
      <w:r>
        <w:t>~</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u w:val="single"/>
        </w:rPr>
        <w:t xml:space="preserve"> </w:t>
      </w:r>
      <w:r w:rsidRPr="00000000">
        <w:rPr>
          <w:rFonts w:cstheme="minorBidi" w:hAnsiTheme="minorHAnsi" w:eastAsiaTheme="minorHAnsi" w:asciiTheme="minorHAnsi"/>
        </w:rPr>
        <w:tab/>
      </w:r>
      <w:r>
        <w:rPr>
          <w:rFonts w:ascii="Times New Roman" w:hAnsi="Times New Roman" w:cstheme="minorBidi" w:eastAsiaTheme="minorHAnsi"/>
          <w:i/>
          <w:vertAlign w:val="subscript"/>
          <w:u w:val="single"/>
        </w:rPr>
        <w:t>t</w:t>
      </w:r>
      <w:r>
        <w:rPr>
          <w:rFonts w:ascii="Times New Roman" w:hAnsi="Times New Roman" w:cstheme="minorBidi" w:eastAsiaTheme="minorHAnsi"/>
          <w:i/>
          <w:vertAlign w:val="subscript"/>
          <w:u w:val="single"/>
        </w:rPr>
        <w:t xml:space="preserve"> </w:t>
      </w:r>
      <w:r>
        <w:rPr>
          <w:rFonts w:ascii="Symbol" w:hAnsi="Symbol" w:cstheme="minorBidi" w:eastAsiaTheme="minorHAnsi"/>
          <w:vertAlign w:val="subscript"/>
          <w:u w:val="single"/>
        </w:rPr>
        <w:t></w:t>
      </w:r>
      <w:r>
        <w:rPr>
          <w:rFonts w:ascii="Times New Roman" w:hAnsi="Times New Roman" w:cstheme="minorBidi" w:eastAsiaTheme="minorHAnsi"/>
          <w:vertAlign w:val="subscript"/>
          <w:u w:val="single"/>
        </w:rPr>
        <w:t>1</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i/>
          <w:vertAlign w:val="subscript"/>
          <w:u w:val="single"/>
        </w:rPr>
        <w:t xml:space="preserve">t </w:t>
      </w:r>
      <w:r>
        <w:rPr>
          <w:rFonts w:ascii="Symbol" w:hAnsi="Symbol" w:cstheme="minorBidi" w:eastAsiaTheme="minorHAnsi"/>
          <w:vertAlign w:val="subscript"/>
          <w:u w:val="single"/>
        </w:rPr>
        <w:t></w:t>
      </w:r>
      <w:r>
        <w:rPr>
          <w:rFonts w:ascii="Times New Roman" w:hAnsi="Times New Roman" w:cstheme="minorBidi" w:eastAsiaTheme="minorHAnsi"/>
          <w:vertAlign w:val="subscript"/>
          <w:u w:val="single"/>
        </w:rPr>
        <w:t>1</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pStyle w:val="aff7"/>
        <w:topLinePunct/>
      </w:pPr>
      <w:r>
        <w:rPr>
          <w:rFonts w:ascii="Symbol" w:hAnsi="Symbol"/>
          <w:sz w:val="2"/>
        </w:rPr>
        <w:pict>
          <v:group style="width:21.9pt;height:.5pt;mso-position-horizontal-relative:char;mso-position-vertical-relative:line" coordorigin="0,0" coordsize="438,10">
            <v:line style="position:absolute" from="0,5" to="437,5" stroked="true" strokeweight=".487249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i/>
        </w:rPr>
        <w:t>E</w:t>
      </w:r>
      <w:r w:rsidRPr="00000000">
        <w:rPr>
          <w:rFonts w:cstheme="minorBidi" w:hAnsiTheme="minorHAnsi" w:eastAsiaTheme="minorHAnsi" w:asciiTheme="minorHAnsi"/>
        </w:rPr>
        <w:tab/>
        <w:t>p</w:t>
      </w:r>
      <w:r>
        <w:rPr>
          <w:rFonts w:ascii="Symbol" w:hAnsi="Symbol" w:cstheme="minorBidi" w:eastAsiaTheme="minorHAnsi"/>
        </w:rPr>
        <w:t></w:t>
      </w:r>
      <w:r>
        <w:rPr>
          <w:rFonts w:ascii="Times New Roman" w:hAnsi="Times New Roman" w:cstheme="minorBidi" w:eastAsiaTheme="minorHAnsi"/>
          <w:i/>
        </w:rPr>
        <w:t>E</w:t>
      </w:r>
      <w:r w:rsidRPr="00000000">
        <w:rPr>
          <w:rFonts w:cstheme="minorBidi" w:hAnsiTheme="minorHAnsi" w:eastAsiaTheme="minorHAnsi" w:asciiTheme="minorHAnsi"/>
        </w:rPr>
        <w:tab/>
      </w:r>
      <w:r>
        <w:rPr>
          <w:rFonts w:ascii="Times New Roman" w:hAnsi="Times New Roman" w:cstheme="minorBidi" w:eastAsiaTheme="minorHAnsi"/>
          <w:i/>
        </w:rPr>
        <w:t>p</w:t>
      </w:r>
    </w:p>
    <w:p w:rsidR="0018722C">
      <w:pPr>
        <w:pStyle w:val="aff7"/>
        <w:topLinePunct/>
      </w:pPr>
      <w:r>
        <w:rPr>
          <w:kern w:val="2"/>
          <w:sz w:val="2"/>
          <w:szCs w:val="22"/>
          <w:rFonts w:cstheme="minorBidi" w:hAnsiTheme="minorHAnsi" w:eastAsiaTheme="minorHAnsi" w:asciiTheme="minorHAnsi" w:ascii="Times New Roman"/>
        </w:rPr>
        <w:pict>
          <v:group style="width:21.9pt;height:.5pt;mso-position-horizontal-relative:char;mso-position-vertical-relative:line" coordorigin="0,0" coordsize="438,10">
            <v:line style="position:absolute" from="0,5" to="437,5" stroked="true" strokeweight=".487249pt" strokecolor="#000000">
              <v:stroke dashstyle="solid"/>
            </v:line>
          </v:group>
        </w:pict>
      </w:r>
      <w:r>
        <w:rPr>
          <w:kern w:val="2"/>
          <w:szCs w:val="22"/>
          <w:rFonts w:ascii="Times New Roman" w:cstheme="minorBidi" w:hAnsiTheme="minorHAnsi" w:eastAsiaTheme="minorHAnsi"/>
          <w:sz w:val="2"/>
        </w:rPr>
        <w:pict>
          <v:group style="width:21.9pt;height:.5pt;mso-position-horizontal-relative:char;mso-position-vertical-relative:line" coordorigin="0,0" coordsize="438,10">
            <v:line style="position:absolute" from="0,5" to="437,5" stroked="true" strokeweight=".487249pt" strokecolor="#000000">
              <v:stroke dashstyle="solid"/>
            </v:line>
          </v:group>
        </w:pict>
      </w:r>
    </w:p>
    <w:p w:rsidR="0018722C">
      <w:pPr>
        <w:pStyle w:val="affff1"/>
        <w:topLinePunct/>
      </w:pPr>
      <w:r>
        <w:br w:type="column"/>
      </w:r>
      <w:r>
        <w:rPr>
          <w:rFonts w:ascii="Times New Roman"/>
        </w:rPr>
        <w:t>(</w:t>
      </w:r>
      <w:r>
        <w:rPr>
          <w:rFonts w:ascii="Times New Roman"/>
        </w:rPr>
        <w:t xml:space="preserve">5.31</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3" w:equalWidth="0">
            <w:col w:w="3871" w:space="40"/>
            <w:col w:w="2488" w:space="775"/>
            <w:col w:w="1416"/>
          </w:cols>
        </w:sectPr>
        <w:topLinePunct/>
      </w:pP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bookmarkStart w:id="538601" w:name="_cwCmt45"/>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bookmarkEnd w:id="538601"/>
    </w:p>
    <w:p w:rsidR="0018722C">
      <w:pPr>
        <w:topLinePunct/>
      </w:pPr>
      <w:bookmarkStart w:id="538602" w:name="_cwCmt46"/>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rPr>
        <w:t>1</w:t>
      </w:r>
      <w:bookmarkEnd w:id="538602"/>
    </w:p>
    <w:p w:rsidR="0018722C">
      <w:pPr>
        <w:topLinePunct/>
      </w:pPr>
      <w:bookmarkStart w:id="538603" w:name="_cwCmt47"/>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rPr>
        <w:t>0</w:t>
      </w:r>
      <w:bookmarkEnd w:id="538603"/>
    </w:p>
    <w:p w:rsidR="0018722C">
      <w:pPr>
        <w:topLinePunct/>
      </w:pPr>
      <w:bookmarkStart w:id="538604" w:name="_cwCmt48"/>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bookmarkEnd w:id="538604"/>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p>
    <w:p w:rsidR="0018722C">
      <w:spacing w:beforeLines="0" w:before="0" w:afterLines="0" w:after="0" w:line="440" w:lineRule="auto"/>
      <w:pPr>
        <w:sectPr w:rsidR="00556256">
          <w:type w:val="continuous"/>
          <w:pgSz w:w="11910" w:h="16840"/>
          <w:pgMar w:top="1580" w:bottom="280" w:left="1660" w:right="1660"/>
          <w:cols w:num="10" w:equalWidth="0">
            <w:col w:w="1013" w:space="40"/>
            <w:col w:w="657" w:space="39"/>
            <w:col w:w="722" w:space="39"/>
            <w:col w:w="953" w:space="40"/>
            <w:col w:w="836" w:space="39"/>
            <w:col w:w="382" w:space="40"/>
            <w:col w:w="337" w:space="39"/>
            <w:col w:w="641" w:space="40"/>
            <w:col w:w="382" w:space="39"/>
            <w:col w:w="2312"/>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3240" from="453.051361pt,8.717327pt" to="453.051361pt,26.252747pt" stroked="true" strokeweight=".49125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33216" from="489.552246pt,8.717327pt" to="489.552246pt,26.252747pt" stroked="true" strokeweight=".491256pt" strokecolor="#000000">
            <v:stroke dashstyle="solid"/>
            <w10:wrap type="none"/>
          </v:line>
        </w:pict>
      </w:r>
      <w:r>
        <w:rPr>
          <w:kern w:val="2"/>
          <w:szCs w:val="22"/>
          <w:rFonts w:cstheme="minorBidi" w:hAnsiTheme="minorHAnsi" w:eastAsiaTheme="minorHAnsi" w:asciiTheme="minorHAnsi"/>
          <w:sz w:val="24"/>
        </w:rPr>
        <w:t>由分析可知，</w:t>
      </w:r>
      <w:r>
        <w:rPr>
          <w:kern w:val="2"/>
          <w:szCs w:val="22"/>
          <w:rFonts w:ascii="Symbol" w:hAnsi="Symbol" w:eastAsia="Symbol" w:cstheme="minorBidi"/>
          <w:i/>
          <w:sz w:val="25"/>
        </w:rPr>
        <w:t></w:t>
      </w:r>
      <w:r>
        <w:rPr>
          <w:kern w:val="2"/>
          <w:szCs w:val="22"/>
          <w:rFonts w:ascii="Times New Roman" w:hAnsi="Times New Roman" w:eastAsia="宋体" w:cstheme="minorBidi"/>
          <w:i/>
          <w:sz w:val="14"/>
        </w:rPr>
        <w:t>j</w:t>
      </w:r>
      <w:r>
        <w:rPr>
          <w:kern w:val="2"/>
          <w:szCs w:val="22"/>
          <w:rFonts w:cstheme="minorBidi" w:hAnsiTheme="minorHAnsi" w:eastAsiaTheme="minorHAnsi" w:asciiTheme="minorHAnsi"/>
          <w:sz w:val="24"/>
        </w:rPr>
        <w:t>是市场参与者的信息异质来源，因此，令</w:t>
      </w:r>
      <w:r>
        <w:rPr>
          <w:kern w:val="2"/>
          <w:szCs w:val="22"/>
          <w:rFonts w:ascii="Times New Roman" w:hAnsi="Times New Roman" w:eastAsia="宋体" w:cstheme="minorBidi"/>
          <w:i/>
          <w:sz w:val="24"/>
        </w:rPr>
        <w:t>i</w:t>
      </w:r>
      <w:r w:rsidR="001852F3">
        <w:rPr>
          <w:kern w:val="2"/>
          <w:szCs w:val="22"/>
          <w:rFonts w:ascii="Times New Roman" w:hAnsi="Times New Roman" w:eastAsia="宋体" w:cstheme="minorBidi"/>
          <w:i/>
          <w:sz w:val="24"/>
        </w:rPr>
        <w:t xml:space="preserve"> </w:t>
      </w:r>
      <w:r>
        <w:rPr>
          <w:kern w:val="2"/>
          <w:szCs w:val="22"/>
          <w:rFonts w:ascii="Symbol" w:hAnsi="Symbol" w:eastAsia="Symbol" w:cstheme="minorBidi"/>
          <w:sz w:val="24"/>
        </w:rPr>
        <w:t></w:t>
      </w:r>
      <w:r>
        <w:rPr>
          <w:kern w:val="2"/>
          <w:szCs w:val="22"/>
          <w:rFonts w:ascii="Symbol" w:hAnsi="Symbol" w:eastAsia="Symbol" w:cstheme="minorBidi"/>
          <w:i/>
          <w:sz w:val="25"/>
        </w:rPr>
        <w:t></w:t>
      </w:r>
      <w:r>
        <w:rPr>
          <w:kern w:val="2"/>
          <w:szCs w:val="22"/>
          <w:rFonts w:ascii="Times New Roman" w:hAnsi="Times New Roman" w:eastAsia="宋体" w:cstheme="minorBidi"/>
          <w:sz w:val="14"/>
        </w:rPr>
        <w:t>1</w:t>
      </w:r>
      <w:r>
        <w:rPr>
          <w:kern w:val="2"/>
          <w:szCs w:val="22"/>
          <w:rFonts w:ascii="Symbol" w:hAnsi="Symbol" w:eastAsia="Symbol" w:cstheme="minorBidi"/>
          <w:sz w:val="24"/>
        </w:rPr>
        <w:t></w:t>
      </w:r>
      <w:r>
        <w:rPr>
          <w:kern w:val="2"/>
          <w:szCs w:val="22"/>
          <w:rFonts w:ascii="Symbol" w:hAnsi="Symbol" w:eastAsia="Symbol" w:cstheme="minorBidi"/>
          <w:i/>
          <w:sz w:val="25"/>
        </w:rPr>
        <w:t></w:t>
      </w:r>
      <w:r>
        <w:rPr>
          <w:kern w:val="2"/>
          <w:szCs w:val="22"/>
          <w:rFonts w:ascii="Times New Roman" w:hAnsi="Times New Roman" w:eastAsia="宋体" w:cstheme="minorBidi"/>
          <w:sz w:val="14"/>
        </w:rPr>
        <w:t>0   </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spacing w:line="17" w:lineRule="exact" w:before="0"/>
        <w:ind w:leftChars="0" w:left="658" w:rightChars="0" w:right="0" w:firstLineChars="0" w:firstLine="0"/>
        <w:jc w:val="left"/>
        <w:topLinePunct/>
      </w:pPr>
      <w:r>
        <w:rPr>
          <w:kern w:val="2"/>
          <w:sz w:val="16"/>
          <w:szCs w:val="22"/>
          <w:rFonts w:cstheme="minorBidi" w:hAnsiTheme="minorHAnsi" w:eastAsiaTheme="minorHAnsi" w:asciiTheme="minorHAnsi" w:ascii="Symbol" w:hAnsi="Symbol"/>
          <w:w w:val="102"/>
        </w:rPr>
        <w:t></w:t>
      </w:r>
    </w:p>
    <w:p w:rsidR="0018722C">
      <w:pPr>
        <w:topLinePunct/>
      </w:pPr>
      <w:r>
        <w:rPr>
          <w:rFonts w:cstheme="minorBidi" w:hAnsiTheme="minorHAnsi" w:eastAsiaTheme="minorHAnsi" w:asciiTheme="minorHAnsi" w:ascii="Times New Roman" w:hAnsi="Times New Roman" w:eastAsia="宋体"/>
          <w:i/>
        </w:rPr>
        <w:t>I</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0</w:t>
      </w:r>
      <w:r w:rsidR="001852F3">
        <w:rPr>
          <w:rFonts w:ascii="Times New Roman" w:hAnsi="Times New Roman" w:eastAsia="宋体" w:cstheme="minorBidi"/>
        </w:rPr>
        <w:t xml:space="preserve">  </w:t>
      </w:r>
      <w:r>
        <w:rPr>
          <w:rFonts w:ascii="Times New Roman" w:hAnsi="Times New Roman" w:eastAsia="宋体" w:cstheme="minorBidi"/>
          <w:i/>
        </w:rPr>
        <w:t>x</w:t>
      </w:r>
      <w:r>
        <w:rPr>
          <w:rFonts w:ascii="Times New Roman" w:hAnsi="Times New Roman" w:eastAsia="宋体" w:cstheme="minorBidi"/>
          <w:i/>
        </w:rPr>
        <w:t>d</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x</w:t>
      </w:r>
      <w:r>
        <w:rPr>
          <w:rFonts w:ascii="Symbol" w:hAnsi="Symbol" w:eastAsia="Symbol" w:cstheme="minorBidi"/>
        </w:rPr>
        <w:t></w:t>
      </w:r>
      <w:r>
        <w:rPr>
          <w:rFonts w:cstheme="minorBidi" w:hAnsiTheme="minorHAnsi" w:eastAsiaTheme="minorHAnsi" w:asciiTheme="minorHAnsi"/>
          <w:kern w:val="2"/>
          <w:spacing w:val="-22"/>
          <w:sz w:val="24"/>
        </w:rPr>
        <w:t>,</w:t>
      </w:r>
      <w:r>
        <w:rPr>
          <w:rFonts w:cstheme="minorBidi" w:hAnsiTheme="minorHAnsi" w:eastAsiaTheme="minorHAnsi" w:asciiTheme="minorHAnsi"/>
        </w:rPr>
        <w:t> </w:t>
      </w:r>
      <w:r>
        <w:rPr>
          <w:rFonts w:ascii="Symbol" w:hAnsi="Symbol" w:eastAsia="Symbol" w:cstheme="minorBidi"/>
        </w:rPr>
        <w:t></w:t>
      </w:r>
      <w:r>
        <w:rPr>
          <w:rFonts w:cstheme="minorBidi" w:hAnsiTheme="minorHAnsi" w:eastAsiaTheme="minorHAnsi" w:asciiTheme="minorHAnsi"/>
        </w:rPr>
        <w:t>是</w:t>
      </w:r>
      <w:r>
        <w:rPr>
          <w:rFonts w:ascii="Times New Roman" w:hAnsi="Times New Roman" w:eastAsia="宋体" w:cstheme="minorBidi"/>
          <w:i/>
        </w:rPr>
        <w:t>i</w:t>
      </w:r>
      <w:r>
        <w:rPr>
          <w:rFonts w:ascii="Times New Roman" w:hAnsi="Times New Roman" w:eastAsia="宋体" w:cstheme="minorBidi"/>
          <w:i/>
        </w:rPr>
        <w:t>t</w:t>
      </w:r>
      <w:r>
        <w:rPr>
          <w:rFonts w:cstheme="minorBidi" w:hAnsiTheme="minorHAnsi" w:eastAsiaTheme="minorHAnsi" w:asciiTheme="minorHAnsi"/>
        </w:rPr>
        <w:t>的密度函数，则</w:t>
      </w:r>
      <w:r>
        <w:rPr>
          <w:rFonts w:ascii="Times New Roman" w:hAnsi="Times New Roman" w:eastAsia="宋体" w:cstheme="minorBidi"/>
          <w:i/>
        </w:rPr>
        <w:t>I</w:t>
      </w:r>
      <w:r w:rsidR="001852F3">
        <w:rPr>
          <w:rFonts w:ascii="Times New Roman" w:hAnsi="Times New Roman" w:eastAsia="宋体" w:cstheme="minorBidi"/>
          <w:i/>
        </w:rPr>
        <w:t xml:space="preserve"> </w:t>
      </w:r>
      <w:r>
        <w:rPr>
          <w:rFonts w:cstheme="minorBidi" w:hAnsiTheme="minorHAnsi" w:eastAsiaTheme="minorHAnsi" w:asciiTheme="minorHAnsi"/>
        </w:rPr>
        <w:t>可以看作为市场参与者拥有信息的异质</w:t>
      </w:r>
    </w:p>
    <w:p w:rsidR="0018722C">
      <w:pPr>
        <w:pStyle w:val="ae"/>
        <w:topLinePunct/>
      </w:pPr>
      <w:r>
        <w:pict>
          <v:shape style="margin-left:161.117722pt;margin-top:5.407734pt;width:1.95pt;height:7.8pt;mso-position-horizontal-relative:page;mso-position-vertical-relative:paragraph;z-index:-43261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9"/>
                      <w:sz w:val="14"/>
                    </w:rPr>
                    <w:t>j</w:t>
                  </w:r>
                </w:p>
              </w:txbxContent>
            </v:textbox>
            <w10:wrap type="none"/>
          </v:shape>
        </w:pict>
      </w:r>
      <w:r>
        <w:t>程度。由于</w:t>
      </w:r>
      <w:r>
        <w:rPr>
          <w:rFonts w:ascii="Symbol" w:hAnsi="Symbol" w:eastAsia="Symbol"/>
          <w:i/>
          <w:sz w:val="25"/>
        </w:rPr>
        <w:t></w:t>
      </w:r>
      <w:r>
        <w:rPr>
          <w:rFonts w:ascii="Times New Roman" w:hAnsi="Times New Roman" w:eastAsia="宋体"/>
          <w:i/>
          <w:sz w:val="14"/>
        </w:rPr>
        <w:t>t</w:t>
      </w:r>
      <w:r w:rsidR="001852F3">
        <w:rPr>
          <w:rFonts w:ascii="Times New Roman" w:hAnsi="Times New Roman" w:eastAsia="宋体"/>
          <w:i/>
          <w:sz w:val="14"/>
        </w:rPr>
        <w:t xml:space="preserve">  </w:t>
      </w:r>
      <w:r>
        <w:t>也是市场参与者对房价异质预期的唯一来源，假设市场参与者的</w:t>
      </w:r>
    </w:p>
    <w:p w:rsidR="0018722C">
      <w:spacing w:beforeLines="0" w:before="0" w:afterLines="0" w:after="0" w:line="440" w:lineRule="auto"/>
      <w:pPr>
        <w:sectPr w:rsidR="00556256">
          <w:type w:val="continuous"/>
          <w:pgSz w:w="11910" w:h="16840"/>
          <w:pgMar w:top="1580" w:bottom="280" w:left="1660" w:right="1660"/>
        </w:sectPr>
        <w:topLinePunct/>
      </w:pPr>
    </w:p>
    <w:p w:rsidR="0018722C">
      <w:pPr>
        <w:pStyle w:val="ae"/>
        <w:topLinePunct/>
      </w:pPr>
      <w:r>
        <w:pict>
          <v:shape style="margin-left:356.308502pt;margin-top:8.791636pt;width:28.8pt;height:15.25pt;mso-position-horizontal-relative:page;mso-position-vertical-relative:paragraph;z-index:-432592" type="#_x0000_t202" filled="false" stroked="false">
            <v:textbox inset="0,0,0,0">
              <w:txbxContent>
                <w:p w:rsidR="0018722C">
                  <w:pPr>
                    <w:spacing w:line="304" w:lineRule="exact" w:before="0"/>
                    <w:ind w:leftChars="0" w:left="0" w:rightChars="0" w:right="0" w:firstLineChars="0" w:firstLine="0"/>
                    <w:jc w:val="left"/>
                    <w:rPr>
                      <w:rFonts w:ascii="Times New Roman" w:hAnsi="Times New Roman"/>
                      <w:sz w:val="14"/>
                    </w:rPr>
                  </w:pPr>
                  <w:r>
                    <w:rPr>
                      <w:rFonts w:ascii="Times New Roman" w:hAnsi="Times New Roman"/>
                      <w:i/>
                      <w:w w:val="105"/>
                      <w:position w:val="6"/>
                      <w:sz w:val="24"/>
                    </w:rPr>
                    <w:t>E</w:t>
                  </w:r>
                  <w:r>
                    <w:rPr>
                      <w:rFonts w:ascii="Times New Roman" w:hAnsi="Times New Roman"/>
                      <w:i/>
                      <w:w w:val="105"/>
                      <w:sz w:val="14"/>
                    </w:rPr>
                    <w:t>t     t</w:t>
                  </w:r>
                  <w:r>
                    <w:rPr>
                      <w:rFonts w:ascii="Times New Roman" w:hAnsi="Times New Roman"/>
                      <w:i/>
                      <w:spacing w:val="-29"/>
                      <w:w w:val="105"/>
                      <w:sz w:val="14"/>
                    </w:rPr>
                    <w:t> </w:t>
                  </w:r>
                  <w:r>
                    <w:rPr>
                      <w:rFonts w:ascii="Symbol" w:hAnsi="Symbol"/>
                      <w:spacing w:val="-4"/>
                      <w:w w:val="105"/>
                      <w:sz w:val="14"/>
                    </w:rPr>
                    <w:t></w:t>
                  </w:r>
                  <w:r>
                    <w:rPr>
                      <w:rFonts w:ascii="Times New Roman" w:hAnsi="Times New Roman"/>
                      <w:spacing w:val="-4"/>
                      <w:w w:val="105"/>
                      <w:sz w:val="14"/>
                    </w:rPr>
                    <w:t>1</w:t>
                  </w:r>
                </w:p>
              </w:txbxContent>
            </v:textbox>
            <w10:wrap type="none"/>
          </v:shape>
        </w:pict>
      </w:r>
      <w:r>
        <w:t>异质预期与他们拥有的信息异质程度成正比，则有</w:t>
      </w:r>
      <w:r>
        <w:rPr>
          <w:rFonts w:ascii="Times New Roman" w:eastAsia="Times New Roman"/>
        </w:rPr>
        <w:t>~ </w:t>
      </w:r>
      <w:r>
        <w:rPr>
          <w:rFonts w:ascii="Times New Roman" w:eastAsia="Times New Roman"/>
          <w:i/>
        </w:rPr>
        <w:t>p</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I</w:t>
      </w:r>
      <w:r>
        <w:rPr>
          <w:rFonts w:ascii="Times New Roman" w:hAnsi="Times New Roman" w:eastAsia="宋体" w:cstheme="minorBidi"/>
          <w:i/>
        </w:rPr>
        <w:t xml:space="preserve">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60"/>
          <w:cols w:num="2" w:equalWidth="0">
            <w:col w:w="6042" w:space="40"/>
            <w:col w:w="2508"/>
          </w:cols>
        </w:sectPr>
        <w:topLinePunct/>
      </w:pPr>
    </w:p>
    <w:p w:rsidR="0018722C">
      <w:pPr>
        <w:topLinePunct/>
      </w:pPr>
      <w:r>
        <w:t>对式</w:t>
      </w:r>
      <w:r>
        <w:t>（</w:t>
      </w:r>
      <w:r>
        <w:rPr>
          <w:rFonts w:ascii="Times New Roman" w:eastAsia="Times New Roman"/>
        </w:rPr>
        <w:t>5</w:t>
      </w:r>
      <w:r>
        <w:rPr>
          <w:rFonts w:ascii="Times New Roman" w:eastAsia="Times New Roman"/>
          <w:spacing w:val="0"/>
        </w:rPr>
        <w:t>.</w:t>
      </w:r>
      <w:r>
        <w:rPr>
          <w:rFonts w:ascii="Times New Roman" w:eastAsia="Times New Roman"/>
        </w:rPr>
        <w:t>31</w:t>
      </w:r>
      <w:r>
        <w:t>）</w:t>
      </w:r>
      <w:r>
        <w:t>左右两边取期望值，结合式</w:t>
      </w:r>
      <w:r>
        <w:t>（</w:t>
      </w:r>
      <w:r>
        <w:rPr>
          <w:rFonts w:ascii="Times New Roman" w:eastAsia="Times New Roman"/>
        </w:rPr>
        <w:t>5</w:t>
      </w:r>
      <w:r>
        <w:rPr>
          <w:rFonts w:ascii="Times New Roman" w:eastAsia="Times New Roman"/>
          <w:spacing w:val="0"/>
        </w:rPr>
        <w:t>.</w:t>
      </w:r>
      <w:r>
        <w:rPr>
          <w:rFonts w:ascii="Times New Roman" w:eastAsia="Times New Roman"/>
          <w:spacing w:val="-2"/>
        </w:rPr>
        <w:t>2</w:t>
      </w:r>
      <w:r>
        <w:rPr>
          <w:rFonts w:ascii="Times New Roman" w:eastAsia="Times New Roman"/>
        </w:rPr>
        <w:t>9</w:t>
      </w:r>
      <w:r>
        <w:t>）</w:t>
      </w:r>
      <w:r>
        <w:t>和式</w:t>
      </w:r>
      <w:r>
        <w:t>（</w:t>
      </w:r>
      <w:r>
        <w:rPr>
          <w:rFonts w:ascii="Times New Roman" w:eastAsia="Times New Roman"/>
        </w:rPr>
        <w:t>5</w:t>
      </w:r>
      <w:r>
        <w:rPr>
          <w:rFonts w:ascii="Times New Roman" w:eastAsia="Times New Roman"/>
          <w:spacing w:val="0"/>
        </w:rPr>
        <w:t>.</w:t>
      </w:r>
      <w:r>
        <w:rPr>
          <w:rFonts w:ascii="Times New Roman" w:eastAsia="Times New Roman"/>
        </w:rPr>
        <w:t>30</w:t>
      </w:r>
      <w:r>
        <w:t>）</w:t>
      </w:r>
      <w:r>
        <w:t>，可得：</w:t>
      </w:r>
    </w:p>
    <w:p w:rsidR="0018722C">
      <w:pPr>
        <w:tabs>
          <w:tab w:pos="1630" w:val="left" w:leader="none"/>
          <w:tab w:pos="2280" w:val="left" w:leader="none"/>
          <w:tab w:pos="3030" w:val="left" w:leader="none"/>
          <w:tab w:pos="5128" w:val="left" w:leader="none"/>
          <w:tab w:pos="5641" w:val="left" w:leader="none"/>
          <w:tab w:pos="6137" w:val="left" w:leader="none"/>
          <w:tab w:pos="7202" w:val="left" w:leader="none"/>
        </w:tabs>
        <w:spacing w:line="151" w:lineRule="exact" w:before="106"/>
        <w:ind w:leftChars="0" w:left="655" w:rightChars="0" w:right="0" w:firstLineChars="0" w:firstLine="0"/>
        <w:jc w:val="left"/>
        <w:rPr>
          <w:rFonts w:ascii="Times New Roman" w:hAnsi="Times New Roman"/>
          <w:i/>
          <w:sz w:val="24"/>
        </w:rPr>
      </w:pPr>
      <w:r>
        <w:pict>
          <v:line style="position:absolute;mso-position-horizontal-relative:page;mso-position-vertical-relative:paragraph;z-index:8608;mso-wrap-distance-left:0;mso-wrap-distance-right:0" from="394.281799pt,15.333807pt" to="400.976019pt,15.333807pt" stroked="true" strokeweight=".491664pt" strokecolor="#000000">
            <v:stroke dashstyle="solid"/>
            <w10:wrap type="topAndBottom"/>
          </v:line>
        </w:pict>
      </w:r>
      <w:r>
        <w:rPr>
          <w:rFonts w:ascii="Symbol" w:hAnsi="Symbol"/>
          <w:position w:val="1"/>
          <w:sz w:val="24"/>
        </w:rPr>
        <w:t></w:t>
      </w:r>
      <w:r>
        <w:rPr>
          <w:rFonts w:ascii="Times New Roman" w:hAnsi="Times New Roman"/>
          <w:position w:val="1"/>
          <w:sz w:val="24"/>
        </w:rPr>
        <w:t>  </w:t>
      </w:r>
      <w:r>
        <w:rPr>
          <w:rFonts w:ascii="Times New Roman" w:hAnsi="Times New Roman"/>
          <w:spacing w:val="7"/>
          <w:position w:val="1"/>
          <w:sz w:val="24"/>
        </w:rPr>
        <w:t> </w:t>
      </w:r>
      <w:r>
        <w:rPr>
          <w:rFonts w:ascii="Times New Roman" w:hAnsi="Times New Roman"/>
          <w:i/>
          <w:position w:val="-3"/>
          <w:sz w:val="14"/>
        </w:rPr>
        <w:t>j</w:t>
      </w:r>
      <w:r w:rsidRPr="00000000">
        <w:tab/>
      </w:r>
      <w:r>
        <w:rPr>
          <w:rFonts w:ascii="Times New Roman" w:hAnsi="Times New Roman"/>
          <w:sz w:val="24"/>
        </w:rPr>
        <w:t>2</w:t>
      </w:r>
      <w:r>
        <w:rPr>
          <w:rFonts w:ascii="Times New Roman" w:hAnsi="Times New Roman"/>
          <w:i/>
          <w:sz w:val="24"/>
        </w:rPr>
        <w:t>r</w:t>
      </w:r>
      <w:r>
        <w:rPr>
          <w:rFonts w:ascii="Symbol" w:hAnsi="Symbol"/>
          <w:i/>
          <w:sz w:val="25"/>
        </w:rPr>
        <w:t></w:t>
      </w:r>
      <w:r>
        <w:rPr>
          <w:rFonts w:ascii="Times New Roman" w:hAnsi="Times New Roman"/>
          <w:sz w:val="25"/>
        </w:rPr>
        <w:tab/>
      </w:r>
      <w:r>
        <w:rPr>
          <w:rFonts w:ascii="Times New Roman" w:hAnsi="Times New Roman"/>
          <w:i/>
          <w:spacing w:val="2"/>
          <w:sz w:val="24"/>
        </w:rPr>
        <w:t>a</w:t>
      </w:r>
      <w:r>
        <w:rPr>
          <w:rFonts w:ascii="Times New Roman" w:hAnsi="Times New Roman"/>
          <w:spacing w:val="2"/>
          <w:position w:val="11"/>
          <w:sz w:val="14"/>
        </w:rPr>
        <w:t>1</w:t>
      </w:r>
      <w:r w:rsidRPr="00000000">
        <w:tab/>
      </w:r>
      <w:r>
        <w:rPr>
          <w:rFonts w:ascii="Times New Roman" w:hAnsi="Times New Roman"/>
          <w:i/>
          <w:sz w:val="24"/>
        </w:rPr>
        <w:t>a</w:t>
      </w:r>
      <w:r>
        <w:rPr>
          <w:rFonts w:ascii="Times New Roman" w:hAnsi="Times New Roman"/>
          <w:i/>
          <w:spacing w:val="-42"/>
          <w:sz w:val="24"/>
        </w:rPr>
        <w:t> </w:t>
      </w:r>
      <w:r>
        <w:rPr>
          <w:rFonts w:ascii="Times New Roman" w:hAnsi="Times New Roman"/>
          <w:position w:val="11"/>
          <w:sz w:val="14"/>
        </w:rPr>
        <w:t>0</w:t>
      </w:r>
      <w:r w:rsidRPr="00000000">
        <w:tab/>
      </w:r>
      <w:r>
        <w:rPr>
          <w:rFonts w:ascii="Times New Roman" w:hAnsi="Times New Roman"/>
          <w:i/>
          <w:position w:val="-3"/>
          <w:sz w:val="14"/>
        </w:rPr>
        <w:t>j</w:t>
      </w:r>
      <w:r w:rsidRPr="00000000">
        <w:tab/>
      </w:r>
      <w:r>
        <w:rPr>
          <w:rFonts w:ascii="Times New Roman" w:hAnsi="Times New Roman"/>
          <w:sz w:val="24"/>
        </w:rPr>
        <w:t>1</w:t>
      </w:r>
      <w:r w:rsidRPr="00000000">
        <w:tab/>
      </w:r>
      <w:r>
        <w:rPr>
          <w:rFonts w:ascii="Times New Roman" w:hAnsi="Times New Roman"/>
          <w:i/>
          <w:position w:val="-3"/>
          <w:sz w:val="14"/>
        </w:rPr>
        <w:t>j</w:t>
      </w:r>
      <w:r w:rsidRPr="00000000">
        <w:tab/>
      </w:r>
      <w:r>
        <w:rPr>
          <w:rFonts w:ascii="Symbol" w:hAnsi="Symbol"/>
          <w:i/>
          <w:sz w:val="25"/>
        </w:rPr>
        <w:t></w:t>
      </w:r>
      <w:r>
        <w:rPr>
          <w:rFonts w:ascii="Times New Roman" w:hAnsi="Times New Roman"/>
          <w:i/>
          <w:spacing w:val="-29"/>
          <w:sz w:val="25"/>
        </w:rPr>
        <w:t> </w:t>
      </w:r>
      <w:r>
        <w:rPr>
          <w:rFonts w:ascii="Times New Roman" w:hAnsi="Times New Roman"/>
          <w:i/>
          <w:sz w:val="24"/>
        </w:rPr>
        <w:t>I</w:t>
      </w:r>
    </w:p>
    <w:p w:rsidR="0018722C">
      <w:pPr>
        <w:topLinePunct/>
      </w:pPr>
      <w:r>
        <w:rPr>
          <w:rFonts w:cstheme="minorBidi" w:hAnsiTheme="minorHAnsi" w:eastAsiaTheme="minorHAnsi" w:asciiTheme="minorHAnsi" w:ascii="Symbol" w:hAnsi="Symbol"/>
        </w:rPr>
        <w:t></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vertAlign w:val="subscript"/>
          <w:i/>
        </w:rPr>
        <w:t> </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w w:val="92"/>
          <w:position w:val="-8"/>
          <w:sz w:val="14"/>
        </w:rPr>
        <w:t>1</w:t>
      </w:r>
      <w:r w:rsidR="001852F3">
        <w:rPr>
          <w:kern w:val="2"/>
          <w:szCs w:val="22"/>
          <w:rFonts w:ascii="Times New Roman" w:hAnsi="Times New Roman" w:cstheme="minorBidi" w:eastAsiaTheme="minorHAnsi"/>
          <w:position w:val="-8"/>
          <w:sz w:val="14"/>
        </w:rPr>
        <w:t xml:space="preserve"> </w:t>
      </w:r>
      <w:r>
        <w:rPr>
          <w:kern w:val="2"/>
          <w:szCs w:val="22"/>
          <w:rFonts w:ascii="Symbol" w:hAnsi="Symbol" w:cstheme="minorBidi" w:eastAsiaTheme="minorHAnsi"/>
          <w:w w:val="92"/>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w w:val="92"/>
          <w:position w:val="-8"/>
          <w:sz w:val="14"/>
        </w:rPr>
        <w:t>0</w:t>
      </w:r>
      <w:r>
        <w:rPr>
          <w:kern w:val="2"/>
          <w:szCs w:val="22"/>
          <w:rFonts w:ascii="Times New Roman" w:hAnsi="Times New Roman" w:cstheme="minorBidi" w:eastAsiaTheme="minorHAnsi"/>
          <w:spacing w:val="8"/>
          <w:position w:val="-8"/>
          <w:sz w:val="14"/>
        </w:rPr>
        <w:t>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w w:val="92"/>
          <w:sz w:val="24"/>
        </w:rPr>
        <w:t>1</w:t>
      </w:r>
      <w:r>
        <w:rPr>
          <w:kern w:val="2"/>
          <w:szCs w:val="22"/>
          <w:rFonts w:ascii="Symbol" w:hAnsi="Symbol" w:cstheme="minorBidi" w:eastAsiaTheme="minorHAnsi"/>
          <w:w w:val="92"/>
          <w:sz w:val="24"/>
        </w:rPr>
        <w:t></w:t>
      </w:r>
      <w:r>
        <w:rPr>
          <w:rFonts w:ascii="Times New Roman" w:hAnsi="Times New Roman" w:cstheme="minorBidi" w:eastAsiaTheme="minorHAnsi"/>
        </w:rPr>
        <w:t>)</w:t>
      </w:r>
      <w:r>
        <w:rPr>
          <w:rFonts w:ascii="Symbol" w:hAnsi="Symbol" w:cstheme="minorBidi" w:eastAsiaTheme="minorHAnsi"/>
          <w:i/>
        </w:rPr>
        <w:t></w:t>
      </w:r>
      <w:r>
        <w:rPr>
          <w:rFonts w:ascii="Symbol" w:hAnsi="Symbol" w:cstheme="minorBidi" w:eastAsiaTheme="minorHAnsi"/>
          <w: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w</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E</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rFonts w:ascii="Times New Roman" w:hAnsi="Times New Roman" w:cstheme="minorBidi" w:eastAsiaTheme="minorHAnsi"/>
          <w:i/>
        </w:rPr>
        <w:t>E</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vertAlign w:val="subscript"/>
          <w:rFonts w:ascii="Times New Roman" w:hAnsi="Times New Roman" w:cstheme="minorBidi" w:eastAsia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60" w:right="1660"/>
        </w:sectPr>
        <w:topLinePunct/>
      </w:pPr>
    </w:p>
    <w:p w:rsidR="0018722C">
      <w:pPr>
        <w:pStyle w:val="ae"/>
        <w:topLinePunct/>
      </w:pPr>
      <w:r>
        <w:pict>
          <v:line style="position:absolute;mso-position-horizontal-relative:page;mso-position-vertical-relative:paragraph;z-index:-433192" from="162.6362pt,-8.240878pt" to="183.106084pt,-8.240878pt" stroked="true" strokeweight=".491664pt" strokecolor="#000000">
            <v:stroke dashstyle="solid"/>
            <w10:wrap type="none"/>
          </v:line>
        </w:pict>
      </w:r>
      <w:r>
        <w:pict>
          <v:line style="position:absolute;mso-position-horizontal-relative:page;mso-position-vertical-relative:paragraph;z-index:-433168" from="189.108047pt,-8.240878pt" to="215.008195pt,-8.240878pt" stroked="true" strokeweight=".491664pt" strokecolor="#000000">
            <v:stroke dashstyle="solid"/>
            <w10:wrap type="none"/>
          </v:line>
        </w:pict>
      </w:r>
      <w:r>
        <w:pict>
          <v:line style="position:absolute;mso-position-horizontal-relative:page;mso-position-vertical-relative:paragraph;z-index:-433144" from="226.624908pt,-8.240878pt" to="253.593574pt,-8.240878pt" stroked="true" strokeweight=".491664pt" strokecolor="#000000">
            <v:stroke dashstyle="solid"/>
            <w10:wrap type="none"/>
          </v:line>
        </w:pict>
      </w:r>
      <w:r>
        <w:pict>
          <v:line style="position:absolute;mso-position-horizontal-relative:page;mso-position-vertical-relative:paragraph;z-index:-433120" from="357.568604pt,-8.240878pt" to="378.034835pt,-8.240878pt" stroked="true" strokeweight=".491664pt" strokecolor="#000000">
            <v:stroke dashstyle="solid"/>
            <w10:wrap type="none"/>
          </v:line>
        </w:pict>
      </w:r>
      <w:r>
        <w:pict>
          <v:line style="position:absolute;mso-position-horizontal-relative:page;mso-position-vertical-relative:paragraph;z-index:9208" from="439.899292pt,-8.240878pt" to="460.374656pt,-8.240878pt" stroked="true" strokeweight=".491664pt" strokecolor="#000000">
            <v:stroke dashstyle="solid"/>
            <w10:wrap type="none"/>
          </v:line>
        </w:pict>
      </w:r>
      <w:r>
        <w:pict>
          <v:line style="position:absolute;mso-position-horizontal-relative:page;mso-position-vertical-relative:paragraph;z-index:9232" from="186.871475pt,25.922235pt" to="212.77071pt,25.922235pt" stroked="true" strokeweight=".491664pt" strokecolor="#000000">
            <v:stroke dashstyle="solid"/>
            <w10:wrap type="none"/>
          </v:line>
        </w:pict>
      </w:r>
      <w:r>
        <w:pict>
          <v:line style="position:absolute;mso-position-horizontal-relative:page;mso-position-vertical-relative:paragraph;z-index:-433024" from="376.619263pt,18.814142pt" to="383.30435pt,18.814142pt" stroked="true" strokeweight=".491664pt" strokecolor="#000000">
            <v:stroke dashstyle="solid"/>
            <w10:wrap type="none"/>
          </v:line>
        </w:pict>
      </w:r>
      <w:r>
        <w:pict>
          <v:line style="position:absolute;mso-position-horizontal-relative:page;mso-position-vertical-relative:paragraph;z-index:-433000" from="387.277069pt,18.814142pt" to="393.962157pt,18.814142pt" stroked="true" strokeweight=".491664pt" strokecolor="#000000">
            <v:stroke dashstyle="solid"/>
            <w10:wrap type="none"/>
          </v:line>
        </w:pict>
      </w:r>
      <w:r>
        <w:pict>
          <v:shape style="position:absolute;margin-left:188.651413pt;margin-top:-7.90575pt;width:270.7pt;height:15.05pt;mso-position-horizontal-relative:page;mso-position-vertical-relative:paragraph;z-index:-432568" type="#_x0000_t202" filled="false" stroked="false">
            <v:textbox inset="0,0,0,0">
              <w:txbxContent>
                <w:p w:rsidR="0018722C">
                  <w:pPr>
                    <w:tabs>
                      <w:tab w:pos="749" w:val="left" w:leader="none"/>
                      <w:tab w:pos="3369" w:val="left" w:leader="none"/>
                      <w:tab w:pos="5015" w:val="left" w:leader="none"/>
                    </w:tabs>
                    <w:spacing w:line="300" w:lineRule="exact" w:before="0"/>
                    <w:ind w:leftChars="0" w:left="0" w:rightChars="0" w:right="0" w:firstLineChars="0" w:firstLine="0"/>
                    <w:jc w:val="left"/>
                    <w:rPr>
                      <w:rFonts w:ascii="Times New Roman" w:hAnsi="Times New Roman"/>
                      <w:i/>
                      <w:sz w:val="24"/>
                    </w:rPr>
                  </w:pPr>
                  <w:r>
                    <w:rPr>
                      <w:rFonts w:ascii="Times New Roman" w:hAnsi="Times New Roman"/>
                      <w:sz w:val="24"/>
                    </w:rPr>
                    <w:t>1</w:t>
                  </w:r>
                  <w:r>
                    <w:rPr>
                      <w:rFonts w:ascii="Times New Roman" w:hAnsi="Times New Roman"/>
                      <w:spacing w:val="-37"/>
                      <w:sz w:val="24"/>
                    </w:rPr>
                    <w:t> </w:t>
                  </w:r>
                  <w:r>
                    <w:rPr>
                      <w:rFonts w:ascii="Symbol" w:hAnsi="Symbol"/>
                      <w:sz w:val="24"/>
                    </w:rPr>
                    <w:t></w:t>
                  </w:r>
                  <w:r>
                    <w:rPr>
                      <w:rFonts w:ascii="Times New Roman" w:hAnsi="Times New Roman"/>
                      <w:spacing w:val="-16"/>
                      <w:sz w:val="24"/>
                    </w:rPr>
                    <w:t> </w:t>
                  </w:r>
                  <w:r>
                    <w:rPr>
                      <w:rFonts w:ascii="Times New Roman" w:hAnsi="Times New Roman"/>
                      <w:i/>
                      <w:sz w:val="24"/>
                    </w:rPr>
                    <w:t>a</w:t>
                    <w:tab/>
                  </w:r>
                  <w:r>
                    <w:rPr>
                      <w:rFonts w:ascii="Times New Roman" w:hAnsi="Times New Roman"/>
                      <w:sz w:val="24"/>
                    </w:rPr>
                    <w:t>1</w:t>
                  </w:r>
                  <w:r>
                    <w:rPr>
                      <w:rFonts w:ascii="Times New Roman" w:hAnsi="Times New Roman"/>
                      <w:spacing w:val="-37"/>
                      <w:sz w:val="24"/>
                    </w:rPr>
                    <w:t> </w:t>
                  </w:r>
                  <w:r>
                    <w:rPr>
                      <w:rFonts w:ascii="Symbol" w:hAnsi="Symbol"/>
                      <w:sz w:val="24"/>
                    </w:rPr>
                    <w:t></w:t>
                  </w:r>
                  <w:r>
                    <w:rPr>
                      <w:rFonts w:ascii="Times New Roman" w:hAnsi="Times New Roman"/>
                      <w:spacing w:val="-16"/>
                      <w:sz w:val="24"/>
                    </w:rPr>
                    <w:t> </w:t>
                  </w:r>
                  <w:r>
                    <w:rPr>
                      <w:rFonts w:ascii="Times New Roman" w:hAnsi="Times New Roman"/>
                      <w:i/>
                      <w:sz w:val="24"/>
                    </w:rPr>
                    <w:t>a</w:t>
                    <w:tab/>
                  </w:r>
                  <w:r>
                    <w:rPr>
                      <w:rFonts w:ascii="Times New Roman" w:hAnsi="Times New Roman"/>
                      <w:position w:val="1"/>
                      <w:sz w:val="24"/>
                    </w:rPr>
                    <w:t>1</w:t>
                  </w:r>
                  <w:r>
                    <w:rPr>
                      <w:rFonts w:ascii="Times New Roman" w:hAnsi="Times New Roman"/>
                      <w:spacing w:val="-36"/>
                      <w:position w:val="1"/>
                      <w:sz w:val="24"/>
                    </w:rPr>
                    <w:t> </w:t>
                  </w:r>
                  <w:r>
                    <w:rPr>
                      <w:rFonts w:ascii="Symbol" w:hAnsi="Symbol"/>
                      <w:position w:val="1"/>
                      <w:sz w:val="24"/>
                    </w:rPr>
                    <w:t></w:t>
                  </w:r>
                  <w:r>
                    <w:rPr>
                      <w:rFonts w:ascii="Times New Roman" w:hAnsi="Times New Roman"/>
                      <w:spacing w:val="-16"/>
                      <w:position w:val="1"/>
                      <w:sz w:val="24"/>
                    </w:rPr>
                    <w:t> </w:t>
                  </w:r>
                  <w:r>
                    <w:rPr>
                      <w:rFonts w:ascii="Times New Roman" w:hAnsi="Times New Roman"/>
                      <w:i/>
                      <w:position w:val="1"/>
                      <w:sz w:val="24"/>
                    </w:rPr>
                    <w:t>r</w:t>
                    <w:tab/>
                  </w:r>
                  <w:r>
                    <w:rPr>
                      <w:rFonts w:ascii="Times New Roman" w:hAnsi="Times New Roman"/>
                      <w:position w:val="1"/>
                      <w:sz w:val="24"/>
                    </w:rPr>
                    <w:t>1</w:t>
                  </w:r>
                  <w:r>
                    <w:rPr>
                      <w:rFonts w:ascii="Times New Roman" w:hAnsi="Times New Roman"/>
                      <w:spacing w:val="-42"/>
                      <w:position w:val="1"/>
                      <w:sz w:val="24"/>
                    </w:rPr>
                    <w:t> </w:t>
                  </w:r>
                  <w:r>
                    <w:rPr>
                      <w:rFonts w:ascii="Symbol" w:hAnsi="Symbol"/>
                      <w:position w:val="1"/>
                      <w:sz w:val="24"/>
                    </w:rPr>
                    <w:t></w:t>
                  </w:r>
                  <w:r>
                    <w:rPr>
                      <w:rFonts w:ascii="Times New Roman" w:hAnsi="Times New Roman"/>
                      <w:spacing w:val="-27"/>
                      <w:position w:val="1"/>
                      <w:sz w:val="24"/>
                    </w:rPr>
                    <w:t> </w:t>
                  </w:r>
                  <w:r>
                    <w:rPr>
                      <w:rFonts w:ascii="Times New Roman" w:hAnsi="Times New Roman"/>
                      <w:i/>
                      <w:position w:val="1"/>
                      <w:sz w:val="24"/>
                    </w:rPr>
                    <w:t>r</w:t>
                  </w:r>
                </w:p>
              </w:txbxContent>
            </v:textbox>
            <w10:wrap type="none"/>
          </v:shape>
        </w:pict>
      </w:r>
      <w:r>
        <w:pict>
          <v:shape style="position:absolute;margin-left:200.791428pt;margin-top:9.764204pt;width:3.25pt;height:7.75pt;mso-position-horizontal-relative:page;mso-position-vertical-relative:paragraph;z-index:9832"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92"/>
                      <w:sz w:val="14"/>
                    </w:rPr>
                    <w:t>1</w:t>
                  </w:r>
                </w:p>
              </w:txbxContent>
            </v:textbox>
            <w10:wrap type="none"/>
          </v:shape>
        </w:pict>
      </w:r>
      <w:r>
        <w:rPr>
          <w:rFonts w:ascii="Symbol" w:hAnsi="Symbol"/>
        </w:rPr>
        <w:t></w:t>
      </w:r>
      <w:r>
        <w:rPr>
          <w:rFonts w:ascii="Times New Roman" w:hAnsi="Times New Roman"/>
        </w:rPr>
        <w:t> </w:t>
      </w:r>
      <w:r>
        <w:rPr>
          <w:rFonts w:ascii="Times New Roman" w:hAnsi="Times New Roman"/>
          <w:w w:val="92"/>
          <w:u w:val="single"/>
        </w:rPr>
        <w:t> </w:t>
      </w:r>
      <w:r>
        <w:rPr>
          <w:rFonts w:ascii="Times New Roman" w:hAnsi="Times New Roman"/>
          <w:u w:val="single"/>
        </w:rPr>
        <w:t> </w:t>
      </w:r>
    </w:p>
    <w:p w:rsidR="0018722C">
      <w:pPr>
        <w:spacing w:line="190" w:lineRule="exact" w:before="0"/>
        <w:ind w:leftChars="0" w:left="655" w:rightChars="0" w:right="0" w:firstLineChars="0" w:firstLine="0"/>
        <w:jc w:val="left"/>
        <w:topLinePunct/>
      </w:pPr>
      <w:r>
        <w:rPr>
          <w:kern w:val="2"/>
          <w:sz w:val="24"/>
          <w:szCs w:val="22"/>
          <w:rFonts w:cstheme="minorBidi" w:hAnsiTheme="minorHAnsi" w:eastAsiaTheme="minorHAnsi" w:asciiTheme="minorHAnsi" w:ascii="Symbol" w:hAnsi="Symbol"/>
          <w:position w:val="9"/>
        </w:rPr>
        <w:t></w:t>
      </w:r>
      <w:r>
        <w:rPr>
          <w:kern w:val="2"/>
          <w:szCs w:val="22"/>
          <w:rFonts w:ascii="Times New Roman" w:hAnsi="Times New Roman" w:cstheme="minorBidi" w:eastAsiaTheme="minorHAnsi"/>
          <w:i/>
          <w:sz w:val="24"/>
        </w:rPr>
        <w:t>E p</w:t>
      </w:r>
    </w:p>
    <w:p w:rsidR="0018722C">
      <w:pPr>
        <w:spacing w:line="292" w:lineRule="exact" w:before="176"/>
        <w:ind w:leftChars="0" w:left="2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4"/>
        </w:rPr>
        <w:t></w:t>
      </w:r>
      <w:r>
        <w:rPr>
          <w:kern w:val="2"/>
          <w:szCs w:val="22"/>
          <w:rFonts w:ascii="Times New Roman" w:hAnsi="Times New Roman" w:cstheme="minorBidi" w:eastAsiaTheme="minorHAnsi"/>
          <w:sz w:val="24"/>
          <w:u w:val="single"/>
        </w:rPr>
        <w:t> 2</w:t>
      </w:r>
      <w:r>
        <w:rPr>
          <w:kern w:val="2"/>
          <w:szCs w:val="22"/>
          <w:rFonts w:ascii="Times New Roman" w:hAnsi="Times New Roman" w:cstheme="minorBidi" w:eastAsiaTheme="minorHAnsi"/>
          <w:i/>
          <w:sz w:val="24"/>
          <w:u w:val="single"/>
        </w:rPr>
        <w:t>r</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position w:val="-14"/>
          <w:sz w:val="24"/>
        </w:rPr>
        <w:t>(  </w:t>
      </w:r>
      <w:r>
        <w:rPr>
          <w:kern w:val="2"/>
          <w:szCs w:val="22"/>
          <w:rFonts w:ascii="Times New Roman" w:hAnsi="Times New Roman" w:cstheme="minorBidi" w:eastAsiaTheme="minorHAnsi"/>
          <w:i/>
          <w:sz w:val="24"/>
        </w:rPr>
        <w:t>a</w:t>
      </w:r>
    </w:p>
    <w:p w:rsidR="0018722C">
      <w:pPr>
        <w:pStyle w:val="cw25"/>
        <w:tabs>
          <w:tab w:pos="525" w:val="left" w:leader="none"/>
          <w:tab w:pos="526" w:val="left" w:leader="none"/>
        </w:tabs>
        <w:spacing w:line="279" w:lineRule="exact" w:before="189" w:after="0"/>
        <w:ind w:leftChars="0" w:left="525" w:rightChars="0" w:right="0" w:hanging="334"/>
        <w:jc w:val="left"/>
        <w:rPr>
          <w:sz w:val="14"/>
        </w:rPr>
        <w:topLinePunct/>
      </w:pPr>
      <w:r w:rsidP="005B568E">
        <w:rPr>
          <w:rFonts w:hint="default" w:ascii="Symbol" w:hAnsi="Symbol" w:eastAsia="Symbol" w:cs="Symbol"/>
          <w:w w:val="92"/>
          <w:position w:val="-25"/>
          <w:sz w:val="24"/>
          <w:szCs w:val="24"/>
        </w:rPr>
        <w:t></w:t>
      </w:r>
      <w:r>
        <w:rPr>
          <w:i/>
          <w:w w:val="92"/>
          <w:position w:val="-10"/>
          <w:sz w:val="24"/>
        </w:rPr>
        <w:br w:type="column"/>
      </w:r>
      <w:r>
        <w:rPr>
          <w:i/>
          <w:w w:val="95"/>
          <w:position w:val="-10"/>
          <w:sz w:val="24"/>
        </w:rPr>
        <w:t>A</w:t>
      </w:r>
      <w:r>
        <w:rPr>
          <w:i/>
          <w:spacing w:val="-21"/>
          <w:w w:val="95"/>
          <w:position w:val="-10"/>
          <w:sz w:val="24"/>
        </w:rPr>
        <w:t xml:space="preserve"> </w:t>
      </w:r>
      <w:r>
        <w:rPr>
          <w:w w:val="95"/>
          <w:sz w:val="14"/>
        </w:rPr>
        <w:t>0</w:t>
      </w:r>
    </w:p>
    <w:p w:rsidR="0018722C">
      <w:pPr>
        <w:topLinePunct/>
      </w:pPr>
      <w:r>
        <w:br w:type="column"/>
      </w:r>
      <w:r/>
    </w:p>
    <w:p w:rsidR="0018722C">
      <w:pPr>
        <w:spacing w:line="140" w:lineRule="exact" w:before="1"/>
        <w:ind w:leftChars="0" w:left="154" w:rightChars="0" w:right="0" w:firstLineChars="0" w:firstLine="0"/>
        <w:jc w:val="left"/>
        <w:topLinePunct/>
      </w:pPr>
      <w:r>
        <w:rPr>
          <w:kern w:val="2"/>
          <w:sz w:val="24"/>
          <w:szCs w:val="22"/>
          <w:rFonts w:cstheme="minorBidi" w:hAnsiTheme="minorHAnsi" w:eastAsiaTheme="minorHAnsi" w:asciiTheme="minorHAnsi" w:ascii="Times New Roman" w:hAnsi="Times New Roman"/>
          <w:spacing w:val="-3"/>
          <w:w w:val="95"/>
        </w:rPr>
        <w:t>)</w:t>
      </w:r>
      <w:r>
        <w:rPr>
          <w:kern w:val="2"/>
          <w:sz w:val="24"/>
          <w:szCs w:val="22"/>
          <w:rFonts w:cstheme="minorBidi" w:hAnsiTheme="minorHAnsi" w:eastAsiaTheme="minorHAnsi" w:asciiTheme="minorHAnsi" w:ascii="Times New Roman" w:hAnsi="Times New Roman"/>
          <w:spacing w:val="-3"/>
          <w:w w:val="95"/>
        </w:rPr>
        <w:t>[</w:t>
      </w:r>
      <w:r>
        <w:rPr>
          <w:kern w:val="2"/>
          <w:sz w:val="24"/>
          <w:szCs w:val="22"/>
          <w:rFonts w:cstheme="minorBidi" w:hAnsiTheme="minorHAnsi" w:eastAsiaTheme="minorHAnsi" w:asciiTheme="minorHAnsi" w:ascii="Times New Roman" w:hAnsi="Times New Roman"/>
          <w:spacing w:val="-3"/>
          <w:w w:val="95"/>
        </w:rPr>
        <w:t>(1</w:t>
      </w:r>
      <w:r>
        <w:rPr>
          <w:kern w:val="2"/>
          <w:szCs w:val="22"/>
          <w:rFonts w:ascii="Symbol" w:hAnsi="Symbol" w:cstheme="minorBidi" w:eastAsiaTheme="minorHAnsi"/>
          <w:w w:val="95"/>
          <w:sz w:val="24"/>
        </w:rPr>
        <w:t></w:t>
      </w:r>
      <w:r>
        <w:rPr>
          <w:kern w:val="2"/>
          <w:szCs w:val="22"/>
          <w:rFonts w:ascii="Times New Roman" w:hAnsi="Times New Roman" w:cstheme="minorBidi" w:eastAsiaTheme="minorHAnsi"/>
          <w:spacing w:val="4"/>
          <w:w w:val="95"/>
          <w:sz w:val="24"/>
        </w:rPr>
        <w:t>)</w:t>
      </w:r>
      <w:r>
        <w:rPr>
          <w:kern w:val="2"/>
          <w:szCs w:val="22"/>
          <w:rFonts w:ascii="Symbol" w:hAnsi="Symbol" w:cstheme="minorBidi" w:eastAsiaTheme="minorHAnsi"/>
          <w:i/>
          <w:spacing w:val="4"/>
          <w:w w:val="95"/>
          <w:sz w:val="25"/>
        </w:rPr>
        <w:t></w:t>
      </w:r>
    </w:p>
    <w:p w:rsidR="0018722C">
      <w:pPr>
        <w:tabs>
          <w:tab w:pos="1151" w:val="left" w:leader="none"/>
          <w:tab w:pos="2034" w:val="left" w:leader="none"/>
        </w:tabs>
        <w:spacing w:line="263" w:lineRule="exact" w:before="205"/>
        <w:ind w:leftChars="0" w:left="2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pacing w:val="-3"/>
          <w:sz w:val="25"/>
        </w:rPr>
        <w:t></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15"/>
          <w:sz w:val="24"/>
        </w:rPr>
        <w:t>1</w:t>
      </w:r>
      <w:r w:rsidR="001852F3">
        <w:rPr>
          <w:kern w:val="2"/>
          <w:szCs w:val="22"/>
          <w:rFonts w:ascii="Times New Roman" w:hAnsi="Times New Roman" w:cstheme="minorBidi" w:eastAsiaTheme="minorHAnsi"/>
          <w:position w:val="15"/>
          <w:sz w:val="24"/>
        </w:rPr>
        <w:t xml:space="preserve"> </w:t>
      </w:r>
      <w:r>
        <w:rPr>
          <w:kern w:val="2"/>
          <w:szCs w:val="22"/>
          <w:rFonts w:ascii="Times New Roman" w:hAnsi="Times New Roman" w:cstheme="minorBidi" w:eastAsiaTheme="minorHAnsi"/>
          <w:spacing w:val="1"/>
          <w:position w:val="15"/>
          <w:sz w:val="24"/>
        </w:rPr>
        <w:t> </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i/>
          <w:spacing w:val="6"/>
          <w:sz w:val="24"/>
        </w:rPr>
        <w:t> </w:t>
      </w:r>
      <w:r>
        <w:rPr>
          <w:kern w:val="2"/>
          <w:szCs w:val="22"/>
          <w:rFonts w:ascii="Times New Roman" w:hAnsi="Times New Roman" w:cstheme="minorBidi" w:eastAsiaTheme="minorHAnsi"/>
          <w:i/>
          <w:sz w:val="24"/>
        </w:rPr>
        <w:t>E</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90"/>
          <w:sz w:val="24"/>
        </w:rPr>
        <w:t>p</w:t>
      </w:r>
    </w:p>
    <w:p w:rsidR="0018722C">
      <w:pPr>
        <w:pStyle w:val="aff7"/>
        <w:topLinePunct/>
      </w:pPr>
      <w:r>
        <w:rPr>
          <w:rFonts w:ascii="Times New Roman"/>
          <w:sz w:val="2"/>
        </w:rPr>
        <w:pict>
          <v:group style="width:20.5pt;height:.5pt;mso-position-horizontal-relative:char;mso-position-vertical-relative:line" coordorigin="0,0" coordsize="410,10">
            <v:line style="position:absolute" from="0,5" to="409,5" stroked="true" strokeweight=".491664pt" strokecolor="#000000">
              <v:stroke dashstyle="solid"/>
            </v:line>
          </v:group>
        </w:pict>
      </w:r>
      <w:r/>
    </w:p>
    <w:p w:rsidR="0018722C">
      <w:pPr>
        <w:pStyle w:val="cw25"/>
        <w:tabs>
          <w:tab w:pos="487" w:val="left" w:leader="none"/>
        </w:tabs>
        <w:spacing w:line="297" w:lineRule="exact" w:before="171" w:after="0"/>
        <w:ind w:leftChars="0" w:left="486" w:rightChars="0" w:right="0" w:hanging="245"/>
        <w:jc w:val="left"/>
        <w:rPr>
          <w:i/>
          <w:sz w:val="24"/>
        </w:rPr>
        <w:topLinePunct/>
      </w:pPr>
      <w:r w:rsidP="005B568E">
        <w:rPr>
          <w:rFonts w:hint="default" w:ascii="Symbol" w:hAnsi="Symbol" w:eastAsia="Symbol" w:cs="Symbol"/>
          <w:w w:val="92"/>
          <w:position w:val="-25"/>
          <w:sz w:val="24"/>
          <w:szCs w:val="24"/>
        </w:rPr>
        <w:t></w:t>
      </w:r>
      <w:r>
        <w:rPr>
          <w:rFonts w:ascii="Symbol" w:hAnsi="Symbol"/>
          <w:i/>
          <w:w w:val="88"/>
          <w:sz w:val="25"/>
        </w:rPr>
        <w:br w:type="column"/>
      </w:r>
      <w:r>
        <w:rPr>
          <w:rFonts w:ascii="Symbol" w:hAnsi="Symbol"/>
          <w:i/>
          <w:sz w:val="25"/>
        </w:rPr>
        <w:t></w:t>
      </w:r>
      <w:r>
        <w:rPr>
          <w:i/>
          <w:spacing w:val="-18"/>
          <w:sz w:val="25"/>
        </w:rPr>
        <w:t> </w:t>
      </w:r>
      <w:r>
        <w:rPr>
          <w:i/>
          <w:sz w:val="24"/>
        </w:rPr>
        <w:t>I</w:t>
      </w:r>
    </w:p>
    <w:p w:rsidR="0018722C">
      <w:pPr>
        <w:topLinePunct/>
      </w:pPr>
      <w:r>
        <w:br w:type="column"/>
      </w:r>
      <w:r>
        <w:rPr>
          <w:rFonts w:ascii="Times New Roman"/>
        </w:rPr>
        <w:t>(</w:t>
      </w:r>
      <w:r>
        <w:rPr>
          <w:rFonts w:ascii="Times New Roman"/>
        </w:rPr>
        <w:t xml:space="preserve">5.32</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7" w:equalWidth="0">
            <w:col w:w="1118" w:space="40"/>
            <w:col w:w="1264" w:space="39"/>
            <w:col w:w="723" w:space="39"/>
            <w:col w:w="1132" w:space="39"/>
            <w:col w:w="2146" w:space="40"/>
            <w:col w:w="724" w:space="39"/>
            <w:col w:w="1247"/>
          </w:cols>
        </w:sectPr>
        <w:topLinePunct/>
      </w:pPr>
    </w:p>
    <w:p w:rsidR="0018722C">
      <w:pPr>
        <w:pStyle w:val="BodyText"/>
        <w:spacing w:line="363" w:lineRule="exact"/>
        <w:jc w:val="right"/>
        <w:rPr>
          <w:rFonts w:ascii="Times New Roman" w:hAnsi="Times New Roman"/>
          <w:i/>
          <w:sz w:val="14"/>
        </w:rPr>
        <w:topLinePunct/>
      </w:pPr>
      <w:r>
        <w:rPr>
          <w:rFonts w:ascii="Symbol" w:hAnsi="Symbol"/>
          <w:spacing w:val="-55"/>
          <w:w w:val="92"/>
          <w:position w:val="-13"/>
        </w:rPr>
        <w:t></w:t>
      </w:r>
      <w:r>
        <w:rPr>
          <w:rFonts w:ascii="Symbol" w:hAnsi="Symbol"/>
          <w:w w:val="92"/>
          <w:position w:val="-6"/>
        </w:rPr>
        <w:t></w:t>
      </w:r>
      <w:r>
        <w:rPr>
          <w:rFonts w:ascii="Times New Roman" w:hAnsi="Times New Roman"/>
          <w:position w:val="-6"/>
        </w:rPr>
        <w:t> </w:t>
      </w:r>
      <w:r>
        <w:rPr>
          <w:rFonts w:ascii="Times New Roman" w:hAnsi="Times New Roman"/>
          <w:spacing w:val="14"/>
          <w:position w:val="-6"/>
        </w:rPr>
        <w:t> </w:t>
      </w:r>
      <w:r>
        <w:rPr>
          <w:rFonts w:ascii="Times New Roman" w:hAnsi="Times New Roman"/>
          <w:i/>
          <w:w w:val="92"/>
          <w:sz w:val="14"/>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bookmarkStart w:id="538605" w:name="_cwCmt49"/>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rPr>
        <w:t>1</w:t>
      </w:r>
      <w:bookmarkEnd w:id="538605"/>
    </w:p>
    <w:p w:rsidR="0018722C">
      <w:pPr>
        <w:topLinePunct/>
      </w:pPr>
      <w:bookmarkStart w:id="538606" w:name="_cwCmt50"/>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i/>
        </w:rPr>
        <w:t xml:space="preserve"> </w:t>
      </w:r>
      <w:r>
        <w:rPr>
          <w:rFonts w:ascii="Times New Roman" w:hAnsi="Times New Roman" w:cstheme="minorBidi" w:eastAsiaTheme="minorHAnsi"/>
        </w:rPr>
        <w:t>0</w:t>
      </w:r>
      <w:bookmarkEnd w:id="538606"/>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r</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Times New Roman" w:hAnsi="Times New Roman" w:cstheme="minorBidi" w:eastAsiaTheme="minorHAnsi"/>
          <w:i/>
        </w:rPr>
        <w:t xml:space="preserve">    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p>
    <w:p w:rsidR="0018722C">
      <w:pPr>
        <w:pStyle w:val="aff7"/>
        <w:topLinePunct/>
      </w:pPr>
      <w:r>
        <w:rPr>
          <w:rFonts w:ascii="Times New Roman"/>
          <w:sz w:val="2"/>
        </w:rPr>
        <w:pict>
          <v:group style="width:20.5pt;height:.5pt;mso-position-horizontal-relative:char;mso-position-vertical-relative:line" coordorigin="0,0" coordsize="410,10">
            <v:line style="position:absolute" from="0,5" to="410,5" stroked="true" strokeweight=".491664pt" strokecolor="#000000">
              <v:stroke dashstyle="solid"/>
            </v:line>
          </v:group>
        </w:pict>
      </w:r>
      <w:r/>
    </w:p>
    <w:p w:rsidR="0018722C">
      <w:pPr>
        <w:pStyle w:val="affff1"/>
        <w:topLinePunct/>
      </w:pPr>
      <w:r>
        <w:pict>
          <v:line style="position:absolute;mso-position-horizontal-relative:page;mso-position-vertical-relative:paragraph;z-index:9256" from="224.387421pt,-.331678pt" to="251.365219pt,-.331678pt" stroked="true" strokeweight=".491664pt" strokecolor="#000000">
            <v:stroke dashstyle="solid"/>
            <w10:wrap type="none"/>
          </v:line>
        </w:pict>
      </w:r>
      <w:r>
        <w:rPr>
          <w:rFonts w:ascii="Times New Roman" w:hAnsi="Times New Roman"/>
        </w:rPr>
        <w:t>1</w:t>
      </w:r>
      <w:r>
        <w:rPr>
          <w:rFonts w:ascii="Symbol" w:hAnsi="Symbol"/>
        </w:rPr>
        <w:t></w:t>
      </w:r>
      <w:r>
        <w:rPr>
          <w:rFonts w:ascii="Times New Roman" w:hAnsi="Times New Roman"/>
        </w:rPr>
        <w:t> </w:t>
      </w:r>
      <w:r>
        <w:rPr>
          <w:rFonts w:ascii="Times New Roman" w:hAnsi="Times New Roman"/>
          <w:i/>
        </w:rPr>
        <w:t>r</w:t>
      </w:r>
    </w:p>
    <w:p w:rsidR="0018722C">
      <w:spacing w:beforeLines="0" w:before="0" w:afterLines="0" w:after="0" w:line="440" w:lineRule="auto"/>
      <w:pPr>
        <w:sectPr w:rsidR="00556256">
          <w:type w:val="continuous"/>
          <w:pgSz w:w="11910" w:h="16840"/>
          <w:pgMar w:top="1580" w:bottom="280" w:left="1660" w:right="1660"/>
          <w:cols w:num="9" w:equalWidth="0">
            <w:col w:w="951" w:space="40"/>
            <w:col w:w="317" w:space="39"/>
            <w:col w:w="1218" w:space="39"/>
            <w:col w:w="723" w:space="374"/>
            <w:col w:w="836" w:space="40"/>
            <w:col w:w="1208" w:space="39"/>
            <w:col w:w="568" w:space="40"/>
            <w:col w:w="312" w:space="39"/>
            <w:col w:w="1807"/>
          </w:cols>
        </w:sectPr>
        <w:topLinePunct/>
      </w:pPr>
    </w:p>
    <w:p w:rsidR="0018722C">
      <w:pPr>
        <w:topLinePunct/>
      </w:pPr>
      <w:r>
        <w:t>利用迭代的方法，将式</w:t>
      </w:r>
      <w:r>
        <w:t>（</w:t>
      </w:r>
      <w:r>
        <w:rPr>
          <w:rFonts w:ascii="Times New Roman" w:eastAsia="Times New Roman"/>
        </w:rPr>
        <w:t>5.32</w:t>
      </w:r>
      <w:r>
        <w:t>）</w:t>
      </w:r>
      <w:r>
        <w:t>化简可得：</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hAnsi="Times New Roman"/>
        </w:rPr>
        <w:t>2</w:t>
      </w:r>
      <w:r>
        <w:rPr>
          <w:rFonts w:ascii="Times New Roman" w:hAnsi="Times New Roman" w:cstheme="minorBidi" w:eastAsiaTheme="minorHAnsi"/>
          <w:i/>
        </w:rPr>
        <w:t>r</w:t>
      </w:r>
      <w:r>
        <w:rPr>
          <w:rFonts w:ascii="Symbol" w:hAnsi="Symbol" w:cstheme="minorBidi" w:eastAsiaTheme="minorHAnsi"/>
          <w:i/>
        </w:rPr>
        <w:t></w:t>
      </w:r>
      <w:r>
        <w:rPr>
          <w:rFonts w:ascii="Times New Roman" w:hAnsi="Times New Roman" w:cstheme="minorBidi" w:eastAsiaTheme="minorHAnsi"/>
          <w:i/>
        </w:rPr>
        <w:t>a</w:t>
      </w:r>
      <w:r>
        <w:rPr>
          <w:vertAlign w:val="superscript"/>
          /&gt;
        </w:rPr>
        <w:t>1</w:t>
      </w:r>
      <w:r w:rsidRPr="00000000">
        <w:rPr>
          <w:rFonts w:cstheme="minorBidi" w:hAnsiTheme="minorHAnsi" w:eastAsiaTheme="minorHAnsi" w:asciiTheme="minorHAnsi"/>
        </w:rPr>
        <w:tab/>
      </w:r>
      <w:r>
        <w:rPr>
          <w:rFonts w:ascii="Times New Roman" w:hAnsi="Times New Roman" w:cstheme="minorBidi" w:eastAsiaTheme="minorHAnsi"/>
          <w:i/>
        </w:rPr>
        <w:t>a</w:t>
      </w:r>
      <w:r>
        <w:rPr>
          <w:vertAlign w:val="superscript"/>
          /&gt;
        </w:rPr>
        <w:t>0</w:t>
      </w:r>
    </w:p>
    <w:p w:rsidR="0018722C">
      <w:pPr>
        <w:pStyle w:val="aff7"/>
        <w:topLinePunct/>
      </w:pPr>
      <w:r>
        <w:rPr>
          <w:rFonts w:ascii="Times New Roman"/>
          <w:sz w:val="2"/>
        </w:rPr>
        <w:pict>
          <v:group style="width:6.95pt;height:.5pt;mso-position-horizontal-relative:char;mso-position-vertical-relative:line" coordorigin="0,0" coordsize="139,10">
            <v:line style="position:absolute" from="0,5" to="138,5" stroked="true" strokeweight=".497706pt" strokecolor="#000000">
              <v:stroke dashstyle="solid"/>
            </v:line>
          </v:group>
        </w:pict>
      </w:r>
      <w:r/>
    </w:p>
    <w:p w:rsidR="0018722C">
      <w:pPr>
        <w:spacing w:line="128" w:lineRule="exact" w:before="182"/>
        <w:ind w:leftChars="0" w:left="12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1"/>
          <w:sz w:val="14"/>
        </w:rPr>
        <w:t></w:t>
      </w:r>
      <w:r>
        <w:rPr>
          <w:kern w:val="2"/>
          <w:szCs w:val="22"/>
          <w:rFonts w:ascii="Times New Roman" w:hAnsi="Times New Roman" w:cstheme="minorBidi" w:eastAsiaTheme="minorHAnsi"/>
          <w:position w:val="11"/>
          <w:sz w:val="1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position w:val="2"/>
          <w:sz w:val="24"/>
        </w:rPr>
        <w:t>1  </w:t>
      </w:r>
      <w:r>
        <w:rPr>
          <w:kern w:val="2"/>
          <w:szCs w:val="22"/>
          <w:rFonts w:ascii="Symbol" w:hAnsi="Symbol" w:cstheme="minorBidi" w:eastAsiaTheme="minorHAnsi"/>
          <w:sz w:val="24"/>
        </w:rPr>
        <w:t></w:t>
      </w:r>
      <w:r>
        <w:rPr>
          <w:kern w:val="2"/>
          <w:szCs w:val="22"/>
          <w:rFonts w:ascii="Symbol" w:hAnsi="Symbol" w:cstheme="minorBidi" w:eastAsiaTheme="minorHAnsi"/>
          <w:i/>
          <w:position w:val="16"/>
          <w:sz w:val="14"/>
        </w:rPr>
        <w:t></w:t>
      </w:r>
    </w:p>
    <w:p w:rsidR="0018722C">
      <w:pPr>
        <w:spacing w:line="128" w:lineRule="exact" w:before="182"/>
        <w:ind w:leftChars="0" w:left="74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1"/>
          <w:sz w:val="14"/>
        </w:rPr>
        <w:t></w:t>
      </w:r>
      <w:r>
        <w:rPr>
          <w:kern w:val="2"/>
          <w:szCs w:val="22"/>
          <w:rFonts w:ascii="Times New Roman" w:hAnsi="Times New Roman" w:cstheme="minorBidi" w:eastAsiaTheme="minorHAnsi"/>
          <w:position w:val="11"/>
          <w:sz w:val="1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i/>
          <w:position w:val="2"/>
          <w:sz w:val="25"/>
        </w:rPr>
        <w:t>  </w:t>
      </w:r>
      <w:r>
        <w:rPr>
          <w:kern w:val="2"/>
          <w:szCs w:val="22"/>
          <w:rFonts w:ascii="Symbol" w:hAnsi="Symbol" w:cstheme="minorBidi" w:eastAsiaTheme="minorHAnsi"/>
          <w:sz w:val="24"/>
        </w:rPr>
        <w:t></w:t>
      </w:r>
      <w:r>
        <w:rPr>
          <w:kern w:val="2"/>
          <w:szCs w:val="22"/>
          <w:rFonts w:ascii="Symbol" w:hAnsi="Symbol" w:cstheme="minorBidi" w:eastAsiaTheme="minorHAnsi"/>
          <w:i/>
          <w:position w:val="16"/>
          <w:sz w:val="14"/>
        </w:rPr>
        <w:t></w:t>
      </w:r>
    </w:p>
    <w:p w:rsidR="0018722C">
      <w:spacing w:beforeLines="0" w:before="0" w:afterLines="0" w:after="0" w:line="440" w:lineRule="auto"/>
      <w:pPr>
        <w:sectPr w:rsidR="00556256">
          <w:type w:val="continuous"/>
          <w:pgSz w:w="11910" w:h="16840"/>
          <w:pgMar w:top="1580" w:bottom="280" w:left="1660" w:right="1660"/>
          <w:cols w:num="3" w:equalWidth="0">
            <w:col w:w="3058" w:space="40"/>
            <w:col w:w="2134" w:space="39"/>
            <w:col w:w="3319"/>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2976" from="153.685867pt,12.308937pt" to="174.341475pt,12.308937pt" stroked="true" strokeweight=".49770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32952" from="180.347565pt,12.308937pt" to="206.401304pt,12.308937pt" stroked="true" strokeweight=".49770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32928" from="217.891312pt,12.308937pt" to="245.046923pt,12.308937pt" stroked="true" strokeweight=".49770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32904" from="315.070892pt,12.308937pt" to="335.72273pt,12.308937pt" stroked="true" strokeweight=".49770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32880" from="399.318329pt,12.308937pt" to="419.970166pt,12.308937pt" stroked="true" strokeweight=".497706pt" strokecolor="#000000">
            <v:stroke dashstyle="solid"/>
            <w10:wrap type="none"/>
          </v:line>
        </w:pict>
      </w:r>
      <w:r>
        <w:rPr>
          <w:kern w:val="2"/>
          <w:sz w:val="22"/>
          <w:szCs w:val="22"/>
          <w:rFonts w:cstheme="minorBidi" w:hAnsiTheme="minorHAnsi" w:eastAsiaTheme="minorHAnsi" w:asciiTheme="minorHAnsi"/>
        </w:rPr>
        <w:pict>
          <v:shape style="position:absolute;margin-left:179.876282pt;margin-top:12.623819pt;width:239pt;height:14.95pt;mso-position-horizontal-relative:page;mso-position-vertical-relative:paragraph;z-index:-432544" type="#_x0000_t202" filled="false" stroked="false">
            <v:textbox inset="0,0,0,0">
              <w:txbxContent>
                <w:p w:rsidR="0018722C">
                  <w:pPr>
                    <w:tabs>
                      <w:tab w:pos="750" w:val="left" w:leader="none"/>
                      <w:tab w:pos="2694" w:val="left" w:leader="none"/>
                      <w:tab w:pos="4379" w:val="left" w:leader="none"/>
                    </w:tabs>
                    <w:spacing w:before="4"/>
                    <w:ind w:leftChars="0" w:left="0" w:rightChars="0" w:right="0" w:firstLineChars="0" w:firstLine="0"/>
                    <w:jc w:val="left"/>
                    <w:rPr>
                      <w:rFonts w:ascii="Times New Roman" w:hAnsi="Times New Roman"/>
                      <w:i/>
                      <w:sz w:val="24"/>
                    </w:rPr>
                  </w:pPr>
                  <w:r>
                    <w:rPr>
                      <w:rFonts w:ascii="Times New Roman" w:hAnsi="Times New Roman"/>
                      <w:sz w:val="24"/>
                    </w:rPr>
                    <w:t>1</w:t>
                  </w:r>
                  <w:r>
                    <w:rPr>
                      <w:rFonts w:ascii="Times New Roman" w:hAnsi="Times New Roman"/>
                      <w:spacing w:val="-39"/>
                      <w:sz w:val="24"/>
                    </w:rPr>
                    <w:t> </w:t>
                  </w:r>
                  <w:r>
                    <w:rPr>
                      <w:rFonts w:ascii="Symbol" w:hAnsi="Symbol"/>
                      <w:sz w:val="24"/>
                    </w:rPr>
                    <w:t></w:t>
                  </w:r>
                  <w:r>
                    <w:rPr>
                      <w:rFonts w:ascii="Times New Roman" w:hAnsi="Times New Roman"/>
                      <w:spacing w:val="-17"/>
                      <w:sz w:val="24"/>
                    </w:rPr>
                    <w:t> </w:t>
                  </w:r>
                  <w:r>
                    <w:rPr>
                      <w:rFonts w:ascii="Times New Roman" w:hAnsi="Times New Roman"/>
                      <w:i/>
                      <w:sz w:val="24"/>
                    </w:rPr>
                    <w:t>a</w:t>
                    <w:tab/>
                  </w:r>
                  <w:r>
                    <w:rPr>
                      <w:rFonts w:ascii="Times New Roman" w:hAnsi="Times New Roman"/>
                      <w:sz w:val="24"/>
                    </w:rPr>
                    <w:t>1</w:t>
                  </w:r>
                  <w:r>
                    <w:rPr>
                      <w:rFonts w:ascii="Times New Roman" w:hAnsi="Times New Roman"/>
                      <w:spacing w:val="-39"/>
                      <w:sz w:val="24"/>
                    </w:rPr>
                    <w:t> </w:t>
                  </w:r>
                  <w:r>
                    <w:rPr>
                      <w:rFonts w:ascii="Symbol" w:hAnsi="Symbol"/>
                      <w:sz w:val="24"/>
                    </w:rPr>
                    <w:t></w:t>
                  </w:r>
                  <w:r>
                    <w:rPr>
                      <w:rFonts w:ascii="Times New Roman" w:hAnsi="Times New Roman"/>
                      <w:spacing w:val="-17"/>
                      <w:sz w:val="24"/>
                    </w:rPr>
                    <w:t> </w:t>
                  </w:r>
                  <w:r>
                    <w:rPr>
                      <w:rFonts w:ascii="Times New Roman" w:hAnsi="Times New Roman"/>
                      <w:i/>
                      <w:sz w:val="24"/>
                    </w:rPr>
                    <w:t>a</w:t>
                    <w:tab/>
                  </w:r>
                  <w:r>
                    <w:rPr>
                      <w:rFonts w:ascii="Times New Roman" w:hAnsi="Times New Roman"/>
                      <w:sz w:val="24"/>
                    </w:rPr>
                    <w:t>1</w:t>
                  </w:r>
                  <w:r>
                    <w:rPr>
                      <w:rFonts w:ascii="Times New Roman" w:hAnsi="Times New Roman"/>
                      <w:spacing w:val="-38"/>
                      <w:sz w:val="24"/>
                    </w:rPr>
                    <w:t> </w:t>
                  </w:r>
                  <w:r>
                    <w:rPr>
                      <w:rFonts w:ascii="Symbol" w:hAnsi="Symbol"/>
                      <w:sz w:val="24"/>
                    </w:rPr>
                    <w:t></w:t>
                  </w:r>
                  <w:r>
                    <w:rPr>
                      <w:rFonts w:ascii="Times New Roman" w:hAnsi="Times New Roman"/>
                      <w:spacing w:val="-16"/>
                      <w:sz w:val="24"/>
                    </w:rPr>
                    <w:t> </w:t>
                  </w:r>
                  <w:r>
                    <w:rPr>
                      <w:rFonts w:ascii="Times New Roman" w:hAnsi="Times New Roman"/>
                      <w:i/>
                      <w:sz w:val="24"/>
                    </w:rPr>
                    <w:t>r</w:t>
                    <w:tab/>
                  </w:r>
                  <w:r>
                    <w:rPr>
                      <w:rFonts w:ascii="Times New Roman" w:hAnsi="Times New Roman"/>
                      <w:sz w:val="24"/>
                    </w:rPr>
                    <w:t>1</w:t>
                  </w:r>
                  <w:r>
                    <w:rPr>
                      <w:rFonts w:ascii="Times New Roman" w:hAnsi="Times New Roman"/>
                      <w:spacing w:val="-42"/>
                      <w:sz w:val="24"/>
                    </w:rPr>
                    <w:t> </w:t>
                  </w:r>
                  <w:r>
                    <w:rPr>
                      <w:rFonts w:ascii="Symbol" w:hAnsi="Symbol"/>
                      <w:sz w:val="24"/>
                    </w:rPr>
                    <w:t></w:t>
                  </w:r>
                  <w:r>
                    <w:rPr>
                      <w:rFonts w:ascii="Times New Roman" w:hAnsi="Times New Roman"/>
                      <w:spacing w:val="-24"/>
                      <w:sz w:val="24"/>
                    </w:rPr>
                    <w:t> </w:t>
                  </w:r>
                  <w:r>
                    <w:rPr>
                      <w:rFonts w:ascii="Times New Roman" w:hAnsi="Times New Roman"/>
                      <w:i/>
                      <w:sz w:val="24"/>
                    </w:rPr>
                    <w:t>r</w:t>
                  </w:r>
                </w:p>
              </w:txbxContent>
            </v:textbox>
            <w10:wrap type="none"/>
          </v:shape>
        </w:pict>
      </w:r>
      <w:r>
        <w:rPr>
          <w:kern w:val="2"/>
          <w:szCs w:val="22"/>
          <w:rFonts w:ascii="Times New Roman" w:hAnsi="Times New Roman" w:cstheme="minorBidi" w:eastAsiaTheme="minorHAnsi"/>
          <w:i/>
          <w:spacing w:val="0"/>
          <w:sz w:val="24"/>
        </w:rPr>
        <w:t>E</w:t>
      </w:r>
      <w:r>
        <w:rPr>
          <w:kern w:val="2"/>
          <w:szCs w:val="22"/>
          <w:rFonts w:ascii="Times New Roman" w:hAnsi="Times New Roman" w:cstheme="minorBidi" w:eastAsiaTheme="minorHAnsi"/>
          <w:i/>
          <w:spacing w:val="0"/>
          <w:sz w:val="14"/>
        </w:rPr>
        <w:t>t</w:t>
      </w:r>
      <w:r>
        <w:rPr>
          <w:kern w:val="2"/>
          <w:szCs w:val="22"/>
          <w:rFonts w:ascii="Times New Roman" w:hAnsi="Times New Roman" w:cstheme="minorBidi" w:eastAsiaTheme="minorHAnsi"/>
          <w:i/>
          <w:spacing w:val="6"/>
          <w:sz w:val="14"/>
        </w:rPr>
        <w:t> </w:t>
      </w:r>
      <w:r>
        <w:rPr>
          <w:kern w:val="2"/>
          <w:szCs w:val="22"/>
          <w:rFonts w:ascii="Times New Roman" w:hAnsi="Times New Roman" w:cstheme="minorBidi" w:eastAsiaTheme="minorHAnsi"/>
          <w:i/>
          <w:spacing w:val="0"/>
          <w:sz w:val="24"/>
        </w:rPr>
        <w:t>p</w:t>
      </w:r>
      <w:r>
        <w:rPr>
          <w:kern w:val="2"/>
          <w:szCs w:val="22"/>
          <w:rFonts w:ascii="Times New Roman" w:hAnsi="Times New Roman" w:cstheme="minorBidi" w:eastAsiaTheme="minorHAnsi"/>
          <w:i/>
          <w:spacing w:val="0"/>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i/>
          <w:spacing w:val="-4"/>
          <w:sz w:val="24"/>
        </w:rPr>
        <w:t> </w:t>
      </w:r>
      <w:r>
        <w:rPr>
          <w:kern w:val="2"/>
          <w:szCs w:val="22"/>
          <w:rFonts w:ascii="Times New Roman" w:hAnsi="Times New Roman" w:cstheme="minorBidi" w:eastAsiaTheme="minorHAnsi"/>
          <w:sz w:val="24"/>
        </w:rPr>
        <w:t>(</w:t>
      </w:r>
      <w:r w:rsidRPr="00000000">
        <w:rPr>
          <w:kern w:val="2"/>
          <w:sz w:val="22"/>
          <w:szCs w:val="22"/>
          <w:rFonts w:cstheme="minorBidi" w:hAnsiTheme="minorHAnsi" w:eastAsiaTheme="minorHAnsi" w:asciiTheme="minorHAnsi"/>
        </w:rPr>
        <w:t>	</w:t>
      </w:r>
      <w:r>
        <w:rPr>
          <w:kern w:val="2"/>
          <w:szCs w:val="22"/>
          <w:rFonts w:ascii="Times New Roman" w:hAnsi="Times New Roman" w:cstheme="minorBidi" w:eastAsiaTheme="minorHAnsi"/>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14"/>
        </w:rPr>
        <w:t>0</w:t>
      </w:r>
      <w:r>
        <w:rPr>
          <w:kern w:val="2"/>
          <w:szCs w:val="22"/>
          <w:rFonts w:ascii="Times New Roman" w:hAnsi="Times New Roman" w:cstheme="minorBidi" w:eastAsiaTheme="minorHAnsi"/>
          <w:spacing w:val="3"/>
          <w:sz w:val="14"/>
        </w:rPr>
        <w:t> </w:t>
      </w:r>
      <w:r>
        <w:rPr>
          <w:kern w:val="2"/>
          <w:szCs w:val="22"/>
          <w:rFonts w:ascii="Times New Roman" w:hAnsi="Times New Roman" w:cstheme="minorBidi" w:eastAsiaTheme="minorHAnsi"/>
          <w:spacing w:val="-3"/>
          <w:sz w:val="24"/>
        </w:rPr>
        <w:t>)</w:t>
      </w:r>
      <w:r>
        <w:rPr>
          <w:kern w:val="2"/>
          <w:szCs w:val="22"/>
          <w:rFonts w:ascii="Times New Roman" w:hAnsi="Times New Roman" w:cstheme="minorBidi" w:eastAsiaTheme="minorHAnsi"/>
          <w:spacing w:val="-3"/>
          <w:sz w:val="24"/>
        </w:rPr>
        <w:t>[</w:t>
      </w:r>
      <w:r>
        <w:rPr>
          <w:kern w:val="2"/>
          <w:szCs w:val="22"/>
          <w:rFonts w:ascii="Times New Roman" w:hAnsi="Times New Roman" w:cstheme="minorBidi" w:eastAsiaTheme="minorHAnsi"/>
          <w:spacing w:val="-3"/>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4"/>
          <w:sz w:val="24"/>
        </w:rPr>
        <w:t>)</w:t>
      </w:r>
      <w:r>
        <w:rPr>
          <w:kern w:val="2"/>
          <w:szCs w:val="22"/>
          <w:rFonts w:ascii="Symbol" w:hAnsi="Symbol" w:cstheme="minorBidi" w:eastAsiaTheme="minorHAnsi"/>
          <w:i/>
          <w:spacing w:val="4"/>
          <w:sz w:val="25"/>
        </w:rPr>
        <w:t></w:t>
      </w:r>
      <w:r>
        <w:rPr>
          <w:kern w:val="2"/>
          <w:szCs w:val="22"/>
          <w:rFonts w:ascii="Symbol" w:hAnsi="Symbol" w:cstheme="minorBidi" w:eastAsiaTheme="minorHAnsi"/>
          <w:sz w:val="24"/>
        </w:rPr>
        <w:t></w:t>
      </w:r>
      <w:r>
        <w:rPr>
          <w:kern w:val="2"/>
          <w:szCs w:val="22"/>
          <w:rFonts w:ascii="Symbol" w:hAnsi="Symbol" w:cstheme="minorBidi" w:eastAsiaTheme="minorHAnsi"/>
          <w:spacing w:val="5"/>
          <w:sz w:val="36"/>
        </w:rPr>
        <w:t></w:t>
      </w:r>
      <w:r>
        <w:rPr>
          <w:kern w:val="2"/>
          <w:szCs w:val="22"/>
          <w:rFonts w:ascii="Symbol" w:hAnsi="Symbol" w:cstheme="minorBidi" w:eastAsiaTheme="minorHAnsi"/>
          <w:spacing w:val="5"/>
          <w:sz w:val="24"/>
        </w:rPr>
        <w:t></w:t>
      </w:r>
      <w:r>
        <w:rPr>
          <w:kern w:val="2"/>
          <w:szCs w:val="22"/>
          <w:rFonts w:ascii="Times New Roman" w:hAnsi="Times New Roman" w:cstheme="minorBidi" w:eastAsiaTheme="minorHAnsi"/>
          <w:spacing w:val="5"/>
          <w:sz w:val="24"/>
        </w:rPr>
        <w:t>	</w:t>
      </w:r>
      <w:r>
        <w:rPr>
          <w:kern w:val="2"/>
          <w:szCs w:val="22"/>
          <w:rFonts w:ascii="Symbol" w:hAnsi="Symbol" w:cstheme="minorBidi" w:eastAsiaTheme="minorHAnsi"/>
          <w:i/>
          <w:spacing w:val="3"/>
          <w:sz w:val="25"/>
        </w:rPr>
        <w:t></w:t>
      </w:r>
      <w:r>
        <w:rPr>
          <w:kern w:val="2"/>
          <w:szCs w:val="22"/>
          <w:rFonts w:ascii="Times New Roman" w:hAnsi="Times New Roman" w:cstheme="minorBidi" w:eastAsiaTheme="minorHAnsi"/>
          <w:i/>
          <w:spacing w:val="3"/>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z w:val="24"/>
        </w:rPr>
        <w:t></w:t>
      </w:r>
      <w:r>
        <w:rPr>
          <w:kern w:val="2"/>
          <w:szCs w:val="22"/>
          <w:rFonts w:ascii="Symbol" w:hAnsi="Symbol" w:cstheme="minorBidi" w:eastAsiaTheme="minorHAnsi"/>
          <w:i/>
          <w:spacing w:val="6"/>
          <w:sz w:val="25"/>
        </w:rPr>
        <w:t></w:t>
      </w:r>
      <w:r>
        <w:rPr>
          <w:kern w:val="2"/>
          <w:szCs w:val="22"/>
          <w:rFonts w:ascii="Symbol" w:hAnsi="Symbol" w:cstheme="minorBidi" w:eastAsiaTheme="minorHAnsi"/>
          <w:spacing w:val="6"/>
          <w:sz w:val="36"/>
        </w:rPr>
        <w:t></w:t>
      </w:r>
      <w:r>
        <w:rPr>
          <w:kern w:val="2"/>
          <w:szCs w:val="22"/>
          <w:rFonts w:ascii="Symbol" w:hAnsi="Symbol" w:cstheme="minorBidi" w:eastAsiaTheme="minorHAnsi"/>
          <w:spacing w:val="6"/>
          <w:sz w:val="24"/>
        </w:rPr>
        <w:t></w:t>
      </w:r>
      <w:r>
        <w:rPr>
          <w:kern w:val="2"/>
          <w:szCs w:val="22"/>
          <w:rFonts w:ascii="Times New Roman" w:hAnsi="Times New Roman" w:cstheme="minorBidi" w:eastAsiaTheme="minorHAnsi"/>
          <w:spacing w:val="6"/>
          <w:sz w:val="24"/>
        </w:rPr>
        <w:t>	</w:t>
      </w:r>
      <w:r>
        <w:rPr>
          <w:kern w:val="2"/>
          <w:szCs w:val="22"/>
          <w:rFonts w:ascii="Symbol" w:hAnsi="Symbol" w:cstheme="minorBidi" w:eastAsiaTheme="minorHAnsi"/>
          <w:i/>
          <w:spacing w:val="3"/>
          <w:sz w:val="25"/>
        </w:rPr>
        <w:t></w:t>
      </w:r>
      <w:r>
        <w:rPr>
          <w:kern w:val="2"/>
          <w:szCs w:val="22"/>
          <w:rFonts w:ascii="Times New Roman" w:hAnsi="Times New Roman" w:cstheme="minorBidi" w:eastAsiaTheme="minorHAnsi"/>
          <w:i/>
          <w:spacing w:val="3"/>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kern w:val="2"/>
          <w:szCs w:val="22"/>
          <w:rFonts w:ascii="Times New Roman" w:hAnsi="Times New Roman" w:cstheme="minorBidi" w:eastAsiaTheme="minorHAnsi"/>
          <w:spacing w:val="-10"/>
          <w:sz w:val="14"/>
        </w:rPr>
        <w:t> </w:t>
      </w:r>
      <w:r>
        <w:rPr>
          <w:kern w:val="2"/>
          <w:szCs w:val="22"/>
          <w:rFonts w:ascii="Times New Roman" w:hAnsi="Times New Roman" w:cstheme="minorBidi" w:eastAsiaTheme="minorHAnsi"/>
          <w:sz w:val="24"/>
        </w:rPr>
        <w:t>]</w:t>
      </w:r>
    </w:p>
    <w:p w:rsidR="0018722C">
      <w:spacing w:beforeLines="0" w:before="0" w:afterLines="0" w:after="0" w:line="440" w:lineRule="auto"/>
      <w:pPr>
        <w:sectPr w:rsidR="00556256">
          <w:type w:val="continuous"/>
          <w:pgSz w:w="11910" w:h="16840"/>
          <w:pgMar w:top="1580" w:bottom="280" w:left="1660" w:right="1660"/>
        </w:sectPr>
        <w:topLinePunct/>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pStyle w:val="ae"/>
        <w:topLinePunct/>
      </w:pPr>
      <w:r>
        <w:rPr>
          <w:kern w:val="2"/>
          <w:sz w:val="22"/>
          <w:szCs w:val="22"/>
          <w:rFonts w:cstheme="minorBidi" w:hAnsiTheme="minorHAnsi" w:eastAsiaTheme="minorHAnsi" w:asciiTheme="minorHAnsi"/>
        </w:rPr>
        <w:pict>
          <v:shape style="margin-left:183.951035pt;margin-top:6.434814pt;width:12.2pt;height:22.15pt;mso-position-horizontal-relative:page;mso-position-vertical-relative:paragraph;z-index:-432520" type="#_x0000_t202" filled="false" stroked="false">
            <v:textbox inset="0,0,0,0">
              <w:txbxContent>
                <w:p w:rsidR="0018722C">
                  <w:pPr>
                    <w:spacing w:before="1"/>
                    <w:ind w:leftChars="0" w:left="0" w:rightChars="0" w:right="0" w:firstLineChars="0" w:firstLine="0"/>
                    <w:jc w:val="left"/>
                    <w:rPr>
                      <w:rFonts w:ascii="Symbol" w:hAnsi="Symbol"/>
                      <w:sz w:val="36"/>
                    </w:rPr>
                  </w:pPr>
                  <w:r>
                    <w:rPr>
                      <w:rFonts w:ascii="Symbol" w:hAnsi="Symbol"/>
                      <w:w w:val="94"/>
                      <w:sz w:val="36"/>
                    </w:rPr>
                    <w:t></w:t>
                  </w:r>
                </w:p>
              </w:txbxContent>
            </v:textbox>
            <w10:wrap type="none"/>
          </v:shape>
        </w:pict>
      </w:r>
      <w:r>
        <w:rPr>
          <w:kern w:val="2"/>
          <w:szCs w:val="22"/>
          <w:rFonts w:ascii="Symbol" w:hAnsi="Symbol" w:cstheme="minorBidi" w:eastAsiaTheme="minorHAnsi"/>
          <w:i/>
          <w:sz w:val="25"/>
        </w:rPr>
        <w:t></w:t>
      </w:r>
      <w:r>
        <w:rPr>
          <w:kern w:val="2"/>
          <w:szCs w:val="22"/>
          <w:rFonts w:ascii="Times New Roman" w:hAnsi="Times New Roman" w:cstheme="minorBidi" w:eastAsiaTheme="minorHAnsi"/>
          <w:sz w:val="25"/>
        </w:rPr>
        <w:t>	</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14"/>
        </w:rPr>
        <w:t></w:t>
      </w:r>
    </w:p>
    <w:p w:rsidR="0018722C">
      <w:pPr>
        <w:tabs>
          <w:tab w:pos="2051" w:val="left" w:leader="none"/>
        </w:tabs>
        <w:spacing w:before="3"/>
        <w:ind w:leftChars="0" w:left="12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14"/>
        </w:rPr>
        <w:t></w:t>
      </w:r>
      <w:r>
        <w:rPr>
          <w:kern w:val="2"/>
          <w:szCs w:val="22"/>
          <w:rFonts w:ascii="Symbol" w:hAnsi="Symbol" w:cstheme="minorBidi" w:eastAsiaTheme="minorHAnsi"/>
          <w:spacing w:val="0"/>
          <w:sz w:val="14"/>
        </w:rPr>
        <w:t></w:t>
      </w:r>
      <w:r>
        <w:rPr>
          <w:kern w:val="2"/>
          <w:szCs w:val="22"/>
          <w:rFonts w:ascii="Times New Roman" w:hAnsi="Times New Roman" w:cstheme="minorBidi" w:eastAsiaTheme="minorHAnsi"/>
          <w:spacing w:val="0"/>
          <w:sz w:val="14"/>
        </w:rPr>
        <w:t>0</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	</w:t>
      </w:r>
    </w:p>
    <w:p w:rsidR="0018722C">
      <w:pPr>
        <w:tabs>
          <w:tab w:pos="1557" w:val="left" w:leader="none"/>
        </w:tabs>
        <w:spacing w:before="3"/>
        <w:ind w:leftChars="0" w:left="7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14"/>
        </w:rPr>
        <w: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0</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	</w:t>
      </w:r>
    </w:p>
    <w:p w:rsidR="0018722C">
      <w:spacing w:beforeLines="0" w:before="0" w:afterLines="0" w:after="0" w:line="440" w:lineRule="auto"/>
      <w:pPr>
        <w:sectPr w:rsidR="00556256">
          <w:type w:val="continuous"/>
          <w:pgSz w:w="11910" w:h="16840"/>
          <w:pgMar w:top="1580" w:bottom="280" w:left="1660" w:right="1660"/>
          <w:cols w:num="3" w:equalWidth="0">
            <w:col w:w="2992" w:space="40"/>
            <w:col w:w="2139" w:space="39"/>
            <w:col w:w="3380"/>
          </w:cols>
        </w:sectPr>
        <w:topLinePunct/>
      </w:pPr>
    </w:p>
    <w:p w:rsidR="0018722C">
      <w:pPr>
        <w:pStyle w:val="ae"/>
        <w:topLinePunct/>
      </w:pPr>
      <w:r>
        <w:pict>
          <v:line style="position:absolute;mso-position-horizontal-relative:page;mso-position-vertical-relative:paragraph;z-index:-432856" from="161.434784pt,12.30592pt" to="182.090392pt,12.30592pt" stroked="true" strokeweight=".497706pt" strokecolor="#000000">
            <v:stroke dashstyle="solid"/>
            <w10:wrap type="none"/>
          </v:line>
        </w:pict>
      </w:r>
      <w:r>
        <w:pict>
          <v:line style="position:absolute;mso-position-horizontal-relative:page;mso-position-vertical-relative:paragraph;z-index:-432832" from="203.075897pt,12.30592pt" to="223.735275pt,12.30592pt" stroked="true" strokeweight=".497706pt" strokecolor="#000000">
            <v:stroke dashstyle="solid"/>
            <w10:wrap type="none"/>
          </v:line>
        </w:pict>
      </w:r>
      <w:r>
        <w:rPr>
          <w:rFonts w:ascii="Symbol" w:hAnsi="Symbol"/>
        </w:rPr>
        <w:t></w:t>
      </w:r>
      <w:r>
        <w:rPr>
          <w:rFonts w:ascii="Times New Roman" w:hAnsi="Times New Roman"/>
        </w:rPr>
        <w:t>	</w:t>
      </w:r>
      <w:r>
        <w:rPr>
          <w:rFonts w:ascii="Times New Roman" w:hAnsi="Times New Roman"/>
        </w:rPr>
        <w:t>	</w:t>
      </w:r>
      <w:r>
        <w:rPr>
          <w:rFonts w:ascii="Times New Roman" w:hAnsi="Times New Roman"/>
          <w:spacing w:val="18"/>
        </w:rPr>
        <w:t> </w:t>
      </w:r>
      <w:r>
        <w:rPr>
          <w:rFonts w:ascii="Times New Roman" w:hAnsi="Times New Roman"/>
          <w:i/>
        </w:rPr>
        <w:t>I</w:t>
      </w: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R</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r</w:t>
      </w:r>
    </w:p>
    <w:p w:rsidR="0018722C">
      <w:spacing w:beforeLines="0" w:before="0" w:afterLines="0" w:after="0" w:line="440" w:lineRule="auto"/>
      <w:pPr>
        <w:sectPr w:rsidR="00556256">
          <w:type w:val="continuous"/>
          <w:pgSz w:w="11910" w:h="16840"/>
          <w:pgMar w:top="1580" w:bottom="280" w:left="1660" w:right="1660"/>
        </w:sectPr>
        <w:topLinePunct/>
      </w:pPr>
    </w:p>
    <w:p w:rsidR="0018722C">
      <w:pPr>
        <w:tabs>
          <w:tab w:pos="1060" w:val="left" w:leader="none"/>
        </w:tabs>
        <w:spacing w:before="4"/>
        <w:ind w:leftChars="0" w:left="236" w:rightChars="0" w:right="0" w:firstLineChars="0" w:firstLine="0"/>
        <w:jc w:val="center"/>
        <w:topLinePunct/>
      </w:pPr>
      <w:r>
        <w:rPr>
          <w:kern w:val="2"/>
          <w:sz w:val="14"/>
          <w:szCs w:val="22"/>
          <w:rFonts w:cstheme="minorBidi" w:hAnsiTheme="minorHAnsi" w:eastAsiaTheme="minorHAnsi" w:asciiTheme="minorHAnsi" w:ascii="Symbol" w:hAnsi="Symbol"/>
          <w:i/>
        </w:rPr>
        <w:t></w:t>
      </w:r>
      <w:r>
        <w:rPr>
          <w:kern w:val="2"/>
          <w:szCs w:val="22"/>
          <w:rFonts w:ascii="Symbol" w:hAnsi="Symbol" w:cstheme="minorBidi" w:eastAsiaTheme="minorHAnsi"/>
          <w:spacing w:val="0"/>
          <w:sz w:val="14"/>
        </w:rPr>
        <w:t></w:t>
      </w:r>
      <w:r>
        <w:rPr>
          <w:kern w:val="2"/>
          <w:szCs w:val="22"/>
          <w:rFonts w:ascii="Times New Roman" w:hAnsi="Times New Roman" w:cstheme="minorBidi" w:eastAsiaTheme="minorHAnsi"/>
          <w:spacing w:val="0"/>
          <w:sz w:val="14"/>
        </w:rPr>
        <w:t>0</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	</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u w:val="single"/>
        </w:rPr>
        <w:t> </w:t>
      </w:r>
      <w:r>
        <w:rPr>
          <w:rFonts w:ascii="Times New Roman" w:hAnsi="Times New Roman" w:cstheme="minorBidi" w:eastAsiaTheme="minorHAnsi"/>
          <w:u w:val="single"/>
        </w:rPr>
        <w:t>2</w:t>
      </w:r>
      <w:r>
        <w:rPr>
          <w:rFonts w:ascii="Times New Roman" w:hAnsi="Times New Roman" w:cstheme="minorBidi" w:eastAsiaTheme="minorHAnsi"/>
          <w:i/>
          <w:u w:val="single"/>
        </w:rPr>
        <w:t>r</w:t>
      </w:r>
      <w:r>
        <w:rPr>
          <w:rFonts w:ascii="Symbol" w:hAnsi="Symbol" w:cstheme="minorBidi" w:eastAsiaTheme="minorHAnsi"/>
          <w:i/>
          <w:u w:val="single"/>
        </w:rPr>
        <w:t></w:t>
      </w:r>
      <w:r>
        <w:rPr>
          <w:rFonts w:ascii="Times New Roman" w:hAnsi="Times New Roman" w:cstheme="minorBidi" w:eastAsiaTheme="minorHAnsi"/>
        </w:rPr>
        <w:t>	</w:t>
      </w:r>
      <w:r>
        <w:rPr>
          <w:rFonts w:ascii="Times New Roman" w:hAnsi="Times New Roman" w:cstheme="minorBidi" w:eastAsiaTheme="minorHAnsi"/>
          <w:i/>
        </w:rPr>
        <w:t>a</w:t>
      </w:r>
      <w:r>
        <w:rPr>
          <w:vertAlign w:val="superscript"/>
          /&gt;
        </w:rPr>
        <w:t>1</w:t>
      </w:r>
      <w:r w:rsidRPr="00000000">
        <w:rPr>
          <w:rFonts w:cstheme="minorBidi" w:hAnsiTheme="minorHAnsi" w:eastAsiaTheme="minorHAnsi" w:asciiTheme="minorHAnsi"/>
        </w:rPr>
        <w:t>	</w:t>
      </w:r>
      <w:r>
        <w:rPr>
          <w:rFonts w:ascii="Times New Roman" w:hAnsi="Times New Roman" w:cstheme="minorBidi" w:eastAsiaTheme="minorHAnsi"/>
          <w:i/>
        </w:rPr>
        <w:t>a</w:t>
      </w:r>
      <w:r>
        <w:rPr>
          <w:rFonts w:ascii="Times New Roman" w:hAnsi="Times New Roman" w:cstheme="minorBidi" w:eastAsiaTheme="minorHAnsi"/>
          <w:i/>
        </w:rPr>
        <w:t> </w:t>
      </w:r>
      <w:r>
        <w:rPr>
          <w:vertAlign w:val="superscript"/>
          /&gt;
        </w:rPr>
        <w:t>0</w:t>
      </w:r>
      <w:r w:rsidRPr="00000000">
        <w:rPr>
          <w:rFonts w:cstheme="minorBidi" w:hAnsiTheme="minorHAnsi" w:eastAsiaTheme="minorHAnsi" w:asciiTheme="minorHAnsi"/>
        </w:rPr>
        <w:t>	</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r</w:t>
      </w:r>
      <w:r>
        <w:rPr>
          <w:rFonts w:ascii="Times New Roman" w:hAnsi="Times New Roman" w:cstheme="minorBidi" w:eastAsiaTheme="minorHAnsi"/>
        </w:rPr>
        <w:t>)</w:t>
      </w:r>
    </w:p>
    <w:p w:rsidR="0018722C">
      <w:pPr>
        <w:pStyle w:val="aff7"/>
        <w:topLinePunct/>
      </w:pPr>
      <w:r>
        <w:rPr>
          <w:kern w:val="2"/>
          <w:sz w:val="2"/>
          <w:szCs w:val="22"/>
          <w:rFonts w:cstheme="minorBidi" w:hAnsiTheme="minorHAnsi" w:eastAsiaTheme="minorHAnsi" w:asciiTheme="minorHAnsi" w:ascii="Times New Roman"/>
        </w:rPr>
        <w:pict>
          <v:group style="width:26.05pt;height:.5pt;mso-position-horizontal-relative:char;mso-position-vertical-relative:line" coordorigin="0,0" coordsize="521,10">
            <v:line style="position:absolute" from="0,5" to="521,5" stroked="true" strokeweight=".497706pt" strokecolor="#000000">
              <v:stroke dashstyle="solid"/>
            </v:line>
          </v:group>
        </w:pict>
      </w:r>
      <w:r>
        <w:rPr>
          <w:kern w:val="2"/>
          <w:szCs w:val="22"/>
          <w:rFonts w:ascii="Times New Roman" w:cstheme="minorBidi" w:hAnsiTheme="minorHAnsi" w:eastAsiaTheme="minorHAnsi"/>
          <w:sz w:val="2"/>
        </w:rPr>
        <w:pict>
          <v:group style="width:27.2pt;height:.5pt;mso-position-horizontal-relative:char;mso-position-vertical-relative:line" coordorigin="0,0" coordsize="544,10">
            <v:line style="position:absolute" from="0,5" to="543,5" stroked="true" strokeweight=".497706pt" strokecolor="#000000">
              <v:stroke dashstyle="solid"/>
            </v:line>
          </v:group>
        </w:pict>
      </w:r>
    </w:p>
    <w:p w:rsidR="0018722C">
      <w:pPr>
        <w:pStyle w:val="affff1"/>
        <w:tabs>
          <w:tab w:pos="1595" w:val="left" w:leader="none"/>
        </w:tabs>
        <w:spacing w:line="149" w:lineRule="exact" w:before="0"/>
        <w:ind w:leftChars="0" w:left="245"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24"/>
          <w:sz w:val="25"/>
        </w:rPr>
        <w:t xml:space="preserve"> </w:t>
      </w:r>
      <w:r>
        <w:rPr>
          <w:kern w:val="2"/>
          <w:szCs w:val="22"/>
          <w:rFonts w:ascii="Times New Roman" w:hAnsi="Times New Roman" w:cstheme="minorBidi" w:eastAsiaTheme="minorHAnsi"/>
          <w:i/>
          <w:sz w:val="24"/>
        </w:rPr>
        <w:t>I</w:t>
      </w:r>
    </w:p>
    <w:p w:rsidR="0018722C">
      <w:pPr>
        <w:pStyle w:val="aff7"/>
        <w:topLinePunct/>
      </w:pPr>
      <w:r>
        <w:rPr>
          <w:rFonts w:ascii="Times New Roman"/>
          <w:sz w:val="2"/>
        </w:rPr>
        <w:pict>
          <v:group style="width:38.950pt;height:.5pt;mso-position-horizontal-relative:char;mso-position-vertical-relative:line" coordorigin="0,0" coordsize="779,10">
            <v:line style="position:absolute" from="0,5" to="778,5" stroked="true" strokeweight=".497706pt" strokecolor="#000000">
              <v:stroke dashstyle="solid"/>
            </v:line>
          </v:group>
        </w:pict>
      </w:r>
      <w:r/>
    </w:p>
    <w:p w:rsidR="0018722C">
      <w:pPr>
        <w:pStyle w:val="affff1"/>
        <w:topLinePunct/>
      </w:pPr>
      <w:r>
        <w:br w:type="column"/>
      </w:r>
      <w:r>
        <w:rPr>
          <w:rFonts w:ascii="Times New Roman"/>
        </w:rPr>
        <w:t>(</w:t>
      </w:r>
      <w:r>
        <w:rPr>
          <w:rFonts w:ascii="Times New Roman"/>
        </w:rPr>
        <w:t xml:space="preserve">5.33</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3" w:equalWidth="0">
            <w:col w:w="4713" w:space="40"/>
            <w:col w:w="1822" w:space="39"/>
            <w:col w:w="1976"/>
          </w:cols>
        </w:sectPr>
        <w:topLinePunct/>
      </w:pPr>
    </w:p>
    <w:p w:rsidR="0018722C">
      <w:pPr>
        <w:pStyle w:val="ae"/>
        <w:topLinePunct/>
      </w:pPr>
      <w:bookmarkStart w:id="538607" w:name="_cwCmt51"/>
      <w:r>
        <w:rPr>
          <w:kern w:val="2"/>
          <w:sz w:val="22"/>
          <w:szCs w:val="22"/>
          <w:rFonts w:cstheme="minorBidi" w:hAnsiTheme="minorHAnsi" w:eastAsiaTheme="minorHAnsi" w:asciiTheme="minorHAnsi"/>
        </w:rPr>
        <w:pict>
          <v:line style="position:absolute;mso-position-horizontal-relative:page;mso-position-vertical-relative:paragraph;z-index:-432808" from="254.048523pt,9.641291pt" to="319.142813pt,9.641291pt" stroked="true" strokeweight=".497706pt" strokecolor="#000000">
            <v:stroke dashstyle="solid"/>
            <w10:wrap type="none"/>
          </v:line>
        </w:pic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i/>
          <w:spacing w:val="-5"/>
          <w:sz w:val="2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1"/>
          <w:sz w:val="24"/>
        </w:rPr>
        <w:t>a</w:t>
      </w:r>
      <w:r>
        <w:rPr>
          <w:kern w:val="2"/>
          <w:szCs w:val="22"/>
          <w:rFonts w:ascii="Times New Roman" w:hAnsi="Times New Roman" w:cstheme="minorBidi" w:eastAsiaTheme="minorHAnsi"/>
          <w:spacing w:val="1"/>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4"/>
          <w:sz w:val="24"/>
        </w:rPr>
        <w:t>a</w:t>
      </w:r>
      <w:r>
        <w:rPr>
          <w:kern w:val="2"/>
          <w:szCs w:val="22"/>
          <w:rFonts w:ascii="Times New Roman" w:hAnsi="Times New Roman" w:cstheme="minorBidi" w:eastAsiaTheme="minorHAnsi"/>
          <w:spacing w:val="4"/>
          <w:sz w:val="14"/>
        </w:rPr>
        <w:t>0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95"/>
          <w:sz w:val="24"/>
        </w:rPr>
        <w:t>r</w:t>
      </w:r>
      <w:bookmarkEnd w:id="538607"/>
    </w:p>
    <w:p w:rsidR="0018722C">
      <w:pPr>
        <w:tabs>
          <w:tab w:pos="1588" w:val="left" w:leader="none"/>
          <w:tab w:pos="2020" w:val="left" w:leader="none"/>
        </w:tabs>
        <w:spacing w:line="238" w:lineRule="exact" w:before="2"/>
        <w:ind w:leftChars="0" w:left="6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7"/>
          <w:sz w:val="24"/>
        </w:rPr>
        <w:t>]</w:t>
      </w:r>
      <w:r>
        <w:rPr>
          <w:kern w:val="2"/>
          <w:szCs w:val="22"/>
          <w:rFonts w:ascii="Symbol" w:hAnsi="Symbol" w:cstheme="minorBidi" w:eastAsiaTheme="minorHAnsi"/>
          <w:i/>
          <w:spacing w:val="-7"/>
          <w:sz w:val="25"/>
        </w:rPr>
        <w:t></w:t>
      </w:r>
      <w:r>
        <w:rPr>
          <w:kern w:val="2"/>
          <w:szCs w:val="22"/>
          <w:rFonts w:ascii="Times New Roman" w:hAnsi="Times New Roman" w:cstheme="minorBidi" w:eastAsiaTheme="minorHAnsi"/>
          <w:spacing w:val="-7"/>
          <w:sz w:val="25"/>
        </w:rPr>
        <w:t>	</w:t>
      </w:r>
    </w:p>
    <w:p w:rsidR="0018722C">
      <w:pPr>
        <w:pStyle w:val="ae"/>
        <w:topLinePunct/>
      </w:pPr>
      <w:bookmarkStart w:id="538608" w:name="_cwCmt52"/>
      <w:r>
        <w:rPr>
          <w:kern w:val="2"/>
          <w:sz w:val="22"/>
          <w:szCs w:val="22"/>
          <w:rFonts w:cstheme="minorBidi" w:hAnsiTheme="minorHAnsi" w:eastAsiaTheme="minorHAnsi" w:asciiTheme="minorHAnsi"/>
        </w:rPr>
        <w:pict>
          <v:line style="position:absolute;mso-position-horizontal-relative:page;mso-position-vertical-relative:paragraph;z-index:9520" from="400.515381pt,-2.297891pt" to="414.390098pt,-2.297891pt" stroked="true" strokeweight=".497706pt" strokecolor="#000000">
            <v:stroke dashstyle="solid"/>
            <w10:wrap type="none"/>
          </v:line>
        </w:pic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r</w:t>
      </w:r>
      <w:bookmarkEnd w:id="538608"/>
    </w:p>
    <w:p w:rsidR="0018722C">
      <w:spacing w:beforeLines="0" w:before="0" w:afterLines="0" w:after="0" w:line="440" w:lineRule="auto"/>
      <w:pPr>
        <w:sectPr w:rsidR="00556256">
          <w:type w:val="continuous"/>
          <w:pgSz w:w="11910" w:h="16840"/>
          <w:pgMar w:top="1580" w:bottom="280" w:left="1660" w:right="1660"/>
          <w:cols w:num="2" w:equalWidth="0">
            <w:col w:w="4113" w:space="40"/>
            <w:col w:w="4437"/>
          </w:cols>
        </w:sectPr>
        <w:topLinePunct/>
      </w:pPr>
    </w:p>
    <w:p w:rsidR="0018722C">
      <w:pPr>
        <w:tabs>
          <w:tab w:pos="424" w:val="left" w:leader="none"/>
        </w:tabs>
        <w:spacing w:line="137" w:lineRule="exact" w:before="87"/>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25"/>
        </w:rPr>
        <w:t></w:t>
      </w:r>
      <w:r>
        <w:rPr>
          <w:kern w:val="2"/>
          <w:szCs w:val="22"/>
          <w:rFonts w:ascii="Times New Roman" w:hAnsi="Times New Roman" w:cstheme="minorBidi" w:eastAsiaTheme="minorHAnsi"/>
          <w:i/>
          <w:spacing w:val="1"/>
          <w:w w:val="95"/>
          <w:position w:val="-10"/>
          <w:sz w:val="24"/>
        </w:rPr>
        <w:t>a</w:t>
      </w:r>
      <w:r>
        <w:rPr>
          <w:kern w:val="2"/>
          <w:szCs w:val="22"/>
          <w:rFonts w:ascii="Times New Roman" w:hAnsi="Times New Roman" w:cstheme="minorBidi" w:eastAsiaTheme="minorHAnsi"/>
          <w:spacing w:val="1"/>
          <w:w w:val="95"/>
          <w:sz w:val="14"/>
        </w:rPr>
        <w:t>1</w:t>
      </w:r>
    </w:p>
    <w:p w:rsidR="0018722C">
      <w:pPr>
        <w:tabs>
          <w:tab w:pos="1138" w:val="left" w:leader="none"/>
          <w:tab w:pos="4210" w:val="left" w:leader="none"/>
        </w:tabs>
        <w:spacing w:line="149" w:lineRule="exact" w:before="75"/>
        <w:ind w:leftChars="0" w:left="522" w:rightChars="0" w:right="0" w:firstLineChars="0" w:firstLine="0"/>
        <w:jc w:val="left"/>
        <w:rPr>
          <w:rFonts w:ascii="Times New Roman" w:hAnsi="Times New Roman"/>
          <w:i/>
          <w:sz w:val="24"/>
        </w:rPr>
      </w:pPr>
      <w:r>
        <w:br w:type="column"/>
      </w:r>
      <w:r>
        <w:rPr>
          <w:rFonts w:ascii="Times New Roman" w:hAnsi="Times New Roman"/>
          <w:i/>
          <w:spacing w:val="10"/>
          <w:sz w:val="24"/>
        </w:rPr>
        <w:t/>
      </w:r>
      <w:r>
        <w:rPr>
          <w:rFonts w:ascii="Times New Roman" w:hAnsi="Times New Roman"/>
          <w:i/>
          <w:spacing w:val="10"/>
          <w:sz w:val="24"/>
        </w:rPr>
        <w:t>A</w:t>
      </w:r>
      <w:r>
        <w:rPr>
          <w:rFonts w:ascii="Times New Roman" w:hAnsi="Times New Roman"/>
          <w:spacing w:val="10"/>
          <w:position w:val="11"/>
          <w:sz w:val="14"/>
        </w:rPr>
        <w:t>0</w:t>
      </w:r>
      <w:r w:rsidRPr="00000000">
        <w:tab/>
      </w:r>
      <w:r>
        <w:rPr>
          <w:rFonts w:ascii="Times New Roman" w:hAnsi="Times New Roman"/>
          <w:spacing w:val="3"/>
          <w:sz w:val="24"/>
        </w:rPr>
        <w:t>2</w:t>
      </w:r>
      <w:r>
        <w:rPr>
          <w:rFonts w:ascii="Symbol" w:hAnsi="Symbol"/>
          <w:i/>
          <w:spacing w:val="3"/>
          <w:sz w:val="25"/>
        </w:rPr>
        <w:t></w:t>
      </w:r>
      <w:r>
        <w:rPr>
          <w:rFonts w:ascii="Times New Roman" w:hAnsi="Times New Roman"/>
          <w:spacing w:val="3"/>
          <w:sz w:val="24"/>
        </w:rPr>
        <w:t>[</w:t>
      </w:r>
      <w:r>
        <w:rPr>
          <w:rFonts w:ascii="Symbol" w:hAnsi="Symbol"/>
          <w:i/>
          <w:spacing w:val="3"/>
          <w:sz w:val="25"/>
        </w:rPr>
        <w:t></w:t>
      </w:r>
      <w:r>
        <w:rPr>
          <w:rFonts w:ascii="Times New Roman" w:hAnsi="Times New Roman"/>
          <w:spacing w:val="3"/>
          <w:sz w:val="24"/>
        </w:rPr>
        <w:t>(1</w:t>
      </w:r>
      <w:r>
        <w:rPr>
          <w:rFonts w:ascii="Times New Roman" w:hAnsi="Times New Roman"/>
          <w:spacing w:val="-43"/>
          <w:sz w:val="24"/>
        </w:rPr>
        <w:t xml:space="preserve"> </w:t>
      </w:r>
      <w:r>
        <w:rPr>
          <w:rFonts w:ascii="Symbol" w:hAnsi="Symbol"/>
          <w:sz w:val="24"/>
        </w:rPr>
        <w:t></w:t>
      </w:r>
      <w:r>
        <w:rPr>
          <w:rFonts w:ascii="Times New Roman" w:hAnsi="Times New Roman"/>
          <w:spacing w:val="-31"/>
          <w:sz w:val="24"/>
        </w:rPr>
        <w:t xml:space="preserve"> </w:t>
      </w:r>
      <w:r>
        <w:rPr>
          <w:rFonts w:ascii="Symbol" w:hAnsi="Symbol"/>
          <w:i/>
          <w:sz w:val="25"/>
        </w:rPr>
        <w:t></w:t>
      </w:r>
      <w:r>
        <w:rPr>
          <w:rFonts w:ascii="Times New Roman" w:hAnsi="Times New Roman"/>
          <w:sz w:val="24"/>
        </w:rPr>
        <w:t>)(1</w:t>
      </w:r>
      <w:r>
        <w:rPr>
          <w:rFonts w:ascii="Times New Roman" w:hAnsi="Times New Roman"/>
          <w:spacing w:val="-43"/>
          <w:sz w:val="24"/>
        </w:rPr>
        <w:t xml:space="preserve"> </w:t>
      </w:r>
      <w:r>
        <w:rPr>
          <w:rFonts w:ascii="Symbol" w:hAnsi="Symbol"/>
          <w:sz w:val="24"/>
        </w:rPr>
        <w:t></w:t>
      </w:r>
      <w:r>
        <w:rPr>
          <w:rFonts w:ascii="Times New Roman" w:hAnsi="Times New Roman"/>
          <w:spacing w:val="-26"/>
          <w:sz w:val="24"/>
        </w:rPr>
        <w:t xml:space="preserve"> </w:t>
      </w:r>
      <w:r>
        <w:rPr>
          <w:rFonts w:ascii="Times New Roman" w:hAnsi="Times New Roman"/>
          <w:i/>
          <w:sz w:val="24"/>
        </w:rPr>
        <w:t>r</w:t>
      </w:r>
      <w:r>
        <w:rPr>
          <w:rFonts w:ascii="Times New Roman" w:hAnsi="Times New Roman"/>
          <w:i/>
          <w:spacing w:val="-20"/>
          <w:sz w:val="24"/>
        </w:rPr>
        <w:t xml:space="preserve"> </w:t>
      </w:r>
      <w:r>
        <w:rPr>
          <w:rFonts w:ascii="Symbol" w:hAnsi="Symbol"/>
          <w:sz w:val="24"/>
        </w:rPr>
        <w:t></w:t>
      </w:r>
      <w:r>
        <w:rPr>
          <w:rFonts w:ascii="Times New Roman" w:hAnsi="Times New Roman"/>
          <w:spacing w:val="-23"/>
          <w:sz w:val="24"/>
        </w:rPr>
        <w:t xml:space="preserve"> </w:t>
      </w:r>
      <w:r>
        <w:rPr>
          <w:rFonts w:ascii="Times New Roman" w:hAnsi="Times New Roman"/>
          <w:spacing w:val="10"/>
          <w:sz w:val="24"/>
        </w:rPr>
        <w:t>)</w:t>
      </w:r>
      <w:r>
        <w:rPr>
          <w:rFonts w:ascii="Times New Roman" w:hAnsi="Times New Roman"/>
          <w:spacing w:val="-29"/>
          <w:sz w:val="24"/>
        </w:rPr>
        <w:t xml:space="preserve"> </w:t>
      </w:r>
      <w:r>
        <w:rPr>
          <w:rFonts w:ascii="Symbol" w:hAnsi="Symbol"/>
          <w:sz w:val="24"/>
        </w:rPr>
        <w:t></w:t>
      </w:r>
      <w:r>
        <w:rPr>
          <w:rFonts w:ascii="Times New Roman" w:hAnsi="Times New Roman"/>
          <w:spacing w:val="-28"/>
          <w:sz w:val="24"/>
        </w:rPr>
        <w:t xml:space="preserve"> </w:t>
      </w:r>
      <w:r>
        <w:rPr>
          <w:rFonts w:ascii="Symbol" w:hAnsi="Symbol"/>
          <w:i/>
          <w:spacing w:val="3"/>
          <w:sz w:val="25"/>
        </w:rPr>
        <w:t></w:t>
      </w:r>
      <w:r>
        <w:rPr>
          <w:rFonts w:ascii="Times New Roman" w:hAnsi="Times New Roman"/>
          <w:i/>
          <w:spacing w:val="3"/>
          <w:sz w:val="24"/>
        </w:rPr>
        <w:t>r</w:t>
      </w:r>
      <w:r>
        <w:rPr>
          <w:rFonts w:ascii="Times New Roman" w:hAnsi="Times New Roman"/>
          <w:spacing w:val="3"/>
          <w:sz w:val="24"/>
        </w:rPr>
        <w:t>]</w:t>
      </w:r>
      <w:r w:rsidRPr="00000000">
        <w:tab/>
      </w:r>
      <w:r>
        <w:rPr>
          <w:rFonts w:ascii="Symbol" w:hAnsi="Symbol"/>
          <w:i/>
          <w:sz w:val="25"/>
        </w:rPr>
        <w:t></w:t>
      </w:r>
      <w:r>
        <w:rPr>
          <w:rFonts w:ascii="Times New Roman" w:hAnsi="Times New Roman"/>
          <w:i/>
          <w:spacing w:val="-47"/>
          <w:sz w:val="25"/>
        </w:rPr>
        <w:t xml:space="preserve"> </w:t>
      </w:r>
      <w:r>
        <w:rPr>
          <w:rFonts w:ascii="Times New Roman" w:hAnsi="Times New Roman"/>
          <w:i/>
          <w:sz w:val="24"/>
        </w:rPr>
        <w:t>I</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i/>
        </w:rPr>
      </w:pPr>
      <w:r>
        <w:rPr>
          <w:kern w:val="2"/>
          <w:sz w:val="24"/>
          <w:szCs w:val="24"/>
          <w:rFonts w:cstheme="minorBidi" w:ascii="宋体" w:hAnsi="宋体" w:eastAsia="宋体" w:cs="宋体"/>
        </w:rPr>
        <w:pict>
          <v:line style="position:absolute;mso-position-horizontal-relative:page;mso-position-vertical-relative:paragraph;z-index:8776;mso-wrap-distance-left:0;mso-wrap-distance-right:0" from="195.609756pt,9.653703pt" to="222.764425pt,9.653703pt" stroked="true" strokeweight=".497706pt"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8800;mso-wrap-distance-left:0;mso-wrap-distance-right:0" from="233.556915pt,9.653703pt" to="359.211705pt,9.653703pt" stroked="true" strokeweight=".497706pt"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8824;mso-wrap-distance-left:0;mso-wrap-distance-right:0" from="388.063965pt,9.653703pt" to="401.929256pt,9.653703pt" stroked="true" strokeweight=".497706pt" strokecolor="#000000">
            <v:stroke dashstyle="solid"/>
            <w10:wrap type="topAndBottom"/>
          </v:line>
        </w:pict>
      </w:r>
    </w:p>
    <w:p w:rsidR="0018722C">
      <w:spacing w:beforeLines="0" w:before="0" w:afterLines="0" w:after="0" w:line="440" w:lineRule="auto"/>
      <w:pPr>
        <w:sectPr w:rsidR="00556256">
          <w:type w:val="continuous"/>
          <w:pgSz w:w="11910" w:h="16840"/>
          <w:pgMar w:top="1580" w:bottom="280" w:left="1660" w:right="1660"/>
          <w:cols w:num="2" w:equalWidth="0">
            <w:col w:w="1849" w:space="40"/>
            <w:col w:w="6701"/>
          </w:cols>
        </w:sectPr>
        <w:topLinePunct/>
      </w:pPr>
    </w:p>
    <w:p w:rsidR="0018722C">
      <w:pPr>
        <w:pStyle w:val="BodyText"/>
        <w:tabs>
          <w:tab w:pos="2074" w:val="left" w:leader="none"/>
          <w:tab w:pos="2805" w:val="left" w:leader="none"/>
        </w:tabs>
        <w:spacing w:line="243" w:lineRule="exact" w:before="11"/>
        <w:ind w:leftChars="0" w:left="1416"/>
        <w:rPr>
          <w:rFonts w:ascii="Symbol" w:hAnsi="Symbol"/>
        </w:rPr>
        <w:topLinePunct/>
      </w:pPr>
      <w:r>
        <w:rPr>
          <w:rFonts w:ascii="Times New Roman" w:hAnsi="Times New Roman"/>
        </w:rPr>
        <w:t>(</w:t>
      </w:r>
      <w:r w:rsidRPr="00000000">
        <w:tab/>
      </w:r>
      <w:r>
        <w:rPr>
          <w:rFonts w:ascii="Symbol" w:hAnsi="Symbol"/>
        </w:rPr>
        <w:t></w:t>
      </w:r>
      <w:r>
        <w:rPr>
          <w:rFonts w:ascii="Times New Roman" w:hAnsi="Times New Roman"/>
        </w:rPr>
        <w:tab/>
        <w:t>)</w:t>
      </w:r>
      <w:r>
        <w:rPr>
          <w:rFonts w:ascii="Times New Roman" w:hAnsi="Times New Roman"/>
          <w:spacing w:val="-18"/>
        </w:rPr>
        <w:t> </w:t>
      </w:r>
      <w:r>
        <w:rPr>
          <w:rFonts w:ascii="Symbol" w:hAnsi="Symbol"/>
        </w:rPr>
        <w:t></w:t>
      </w:r>
    </w:p>
    <w:p w:rsidR="0018722C">
      <w:pPr>
        <w:pStyle w:val="ae"/>
        <w:topLinePunct/>
      </w:pPr>
      <w:bookmarkStart w:id="538609" w:name="_cwCmt53"/>
      <w:r>
        <w:rPr>
          <w:kern w:val="2"/>
          <w:sz w:val="22"/>
          <w:szCs w:val="22"/>
          <w:rFonts w:cstheme="minorBidi" w:hAnsiTheme="minorHAnsi" w:eastAsiaTheme="minorHAnsi" w:asciiTheme="minorHAnsi"/>
        </w:rPr>
        <w:pict>
          <v:line style="position:absolute;mso-position-horizontal-relative:page;mso-position-vertical-relative:paragraph;z-index:-432760" from="158.09053pt,-3.116488pt" to="184.115993pt,-3.116488pt" stroked="true" strokeweight=".497706pt" strokecolor="#000000">
            <v:stroke dashstyle="solid"/>
            <w10:wrap type="none"/>
          </v:line>
        </w:pict>
      </w:r>
      <w:r>
        <w:rPr>
          <w:kern w:val="2"/>
          <w:szCs w:val="22"/>
          <w:rFonts w:ascii="Times New Roman" w:hAnsi="Times New Roman" w:cstheme="minorBidi" w:eastAsiaTheme="minorHAnsi"/>
          <w:sz w:val="24"/>
        </w:rPr>
        <w:t>1</w:t>
      </w:r>
      <w:r>
        <w:rPr>
          <w:kern w:val="2"/>
          <w:szCs w:val="22"/>
          <w:rFonts w:ascii="Times New Roman" w:hAnsi="Times New Roman" w:cstheme="minorBidi" w:eastAsiaTheme="minorHAnsi"/>
          <w:spacing w:val="-20"/>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8"/>
          <w:sz w:val="24"/>
        </w:rPr>
        <w:t> </w:t>
      </w:r>
      <w:r>
        <w:rPr>
          <w:kern w:val="2"/>
          <w:szCs w:val="22"/>
          <w:rFonts w:ascii="Times New Roman" w:hAnsi="Times New Roman" w:cstheme="minorBidi" w:eastAsiaTheme="minorHAnsi"/>
          <w:i/>
          <w:spacing w:val="1"/>
          <w:sz w:val="24"/>
        </w:rPr>
        <w:t>a</w:t>
      </w:r>
      <w:r>
        <w:rPr>
          <w:kern w:val="2"/>
          <w:szCs w:val="22"/>
          <w:rFonts w:ascii="Times New Roman" w:hAnsi="Times New Roman" w:cstheme="minorBidi" w:eastAsiaTheme="minorHAnsi"/>
          <w:spacing w:val="1"/>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1</w:t>
      </w:r>
      <w:r>
        <w:rPr>
          <w:kern w:val="2"/>
          <w:szCs w:val="22"/>
          <w:rFonts w:ascii="Times New Roman" w:hAnsi="Times New Roman" w:cstheme="minorBidi" w:eastAsiaTheme="minorHAnsi"/>
          <w:spacing w:val="-22"/>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i/>
          <w:spacing w:val="5"/>
          <w:sz w:val="24"/>
        </w:rPr>
        <w:t>a</w:t>
      </w:r>
      <w:r>
        <w:rPr>
          <w:kern w:val="2"/>
          <w:szCs w:val="22"/>
          <w:rFonts w:ascii="Times New Roman" w:hAnsi="Times New Roman" w:cstheme="minorBidi" w:eastAsiaTheme="minorHAnsi"/>
          <w:spacing w:val="5"/>
          <w:sz w:val="14"/>
        </w:rPr>
        <w:t>0</w:t>
      </w:r>
      <w:bookmarkEnd w:id="538609"/>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spacing w:line="448" w:lineRule="exact" w:before="1"/>
        <w:ind w:leftChars="0" w:left="8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 xml:space="preserve">1  </w:t>
      </w:r>
      <w:r>
        <w:rPr>
          <w:kern w:val="2"/>
          <w:szCs w:val="22"/>
          <w:rFonts w:ascii="Symbol" w:hAnsi="Symbol" w:cstheme="minorBidi" w:eastAsiaTheme="minorHAnsi"/>
          <w:position w:val="6"/>
          <w:sz w:val="24"/>
        </w:rPr>
        <w:t></w:t>
      </w:r>
      <w:r>
        <w:rPr>
          <w:kern w:val="2"/>
          <w:szCs w:val="22"/>
          <w:rFonts w:ascii="Times New Roman" w:hAnsi="Times New Roman" w:cstheme="minorBidi" w:eastAsiaTheme="minorHAnsi"/>
          <w:position w:val="6"/>
          <w:sz w:val="24"/>
        </w:rPr>
        <w:t xml:space="preserve"> </w:t>
      </w:r>
      <w:r>
        <w:rPr>
          <w:kern w:val="2"/>
          <w:szCs w:val="22"/>
          <w:rFonts w:ascii="Times New Roman" w:hAnsi="Times New Roman" w:cstheme="minorBidi" w:eastAsiaTheme="minorHAnsi"/>
          <w:i/>
          <w:position w:val="-12"/>
          <w:sz w:val="24"/>
        </w:rPr>
        <w:t>r</w:t>
      </w:r>
    </w:p>
    <w:p w:rsidR="0018722C">
      <w:spacing w:beforeLines="0" w:before="0" w:afterLines="0" w:after="0" w:line="440" w:lineRule="auto"/>
      <w:pPr>
        <w:sectPr w:rsidR="00556256">
          <w:type w:val="continuous"/>
          <w:pgSz w:w="11910" w:h="16840"/>
          <w:pgMar w:top="1580" w:bottom="280" w:left="1660" w:right="1660"/>
          <w:cols w:num="3" w:equalWidth="0">
            <w:col w:w="2973" w:space="40"/>
            <w:col w:w="1617" w:space="39"/>
            <w:col w:w="3921"/>
          </w:cols>
        </w:sectPr>
        <w:topLinePunct/>
      </w:pPr>
    </w:p>
    <w:p w:rsidR="0018722C">
      <w:pPr>
        <w:pStyle w:val="ae"/>
        <w:topLinePunct/>
      </w:pPr>
      <w:r>
        <w:pict>
          <v:shape style="margin-left:242.308487pt;margin-top:7.258569pt;width:28.8pt;height:15.25pt;mso-position-horizontal-relative:page;mso-position-vertical-relative:paragraph;z-index:-432496" type="#_x0000_t202" filled="false" stroked="false">
            <v:textbox inset="0,0,0,0">
              <w:txbxContent>
                <w:p w:rsidR="0018722C">
                  <w:pPr>
                    <w:spacing w:line="304" w:lineRule="exact" w:before="0"/>
                    <w:ind w:leftChars="0" w:left="0" w:rightChars="0" w:right="0" w:firstLineChars="0" w:firstLine="0"/>
                    <w:jc w:val="left"/>
                    <w:rPr>
                      <w:rFonts w:ascii="Times New Roman" w:hAnsi="Times New Roman"/>
                      <w:sz w:val="14"/>
                    </w:rPr>
                  </w:pPr>
                  <w:r>
                    <w:rPr>
                      <w:rFonts w:ascii="Times New Roman" w:hAnsi="Times New Roman"/>
                      <w:i/>
                      <w:w w:val="105"/>
                      <w:position w:val="6"/>
                      <w:sz w:val="24"/>
                    </w:rPr>
                    <w:t>E</w:t>
                  </w:r>
                  <w:r>
                    <w:rPr>
                      <w:rFonts w:ascii="Times New Roman" w:hAnsi="Times New Roman"/>
                      <w:i/>
                      <w:w w:val="105"/>
                      <w:sz w:val="14"/>
                    </w:rPr>
                    <w:t>t     t</w:t>
                  </w:r>
                  <w:r>
                    <w:rPr>
                      <w:rFonts w:ascii="Times New Roman" w:hAnsi="Times New Roman"/>
                      <w:i/>
                      <w:spacing w:val="-29"/>
                      <w:w w:val="105"/>
                      <w:sz w:val="14"/>
                    </w:rPr>
                    <w:t> </w:t>
                  </w:r>
                  <w:r>
                    <w:rPr>
                      <w:rFonts w:ascii="Symbol" w:hAnsi="Symbol"/>
                      <w:spacing w:val="-4"/>
                      <w:w w:val="105"/>
                      <w:sz w:val="14"/>
                    </w:rPr>
                    <w:t></w:t>
                  </w:r>
                  <w:r>
                    <w:rPr>
                      <w:rFonts w:ascii="Times New Roman" w:hAnsi="Times New Roman"/>
                      <w:spacing w:val="-4"/>
                      <w:w w:val="105"/>
                      <w:sz w:val="14"/>
                    </w:rPr>
                    <w:t>1</w:t>
                  </w:r>
                </w:p>
              </w:txbxContent>
            </v:textbox>
            <w10:wrap type="none"/>
          </v:shape>
        </w:pict>
      </w:r>
      <w:r>
        <w:t>将式（</w:t>
      </w:r>
      <w:r>
        <w:rPr>
          <w:rFonts w:ascii="Times New Roman" w:eastAsia="Times New Roman"/>
        </w:rPr>
        <w:t>5</w:t>
      </w:r>
      <w:r>
        <w:rPr>
          <w:rFonts w:ascii="Times New Roman" w:eastAsia="Times New Roman"/>
          <w:spacing w:val="0"/>
        </w:rPr>
        <w:t>.</w:t>
      </w:r>
      <w:r>
        <w:rPr>
          <w:rFonts w:ascii="Times New Roman" w:eastAsia="Times New Roman"/>
        </w:rPr>
        <w:t>23</w:t>
      </w:r>
      <w:r>
        <w:rPr>
          <w:spacing w:val="-60"/>
        </w:rPr>
        <w:t>）、</w:t>
      </w:r>
      <w:r>
        <w:t>（</w:t>
      </w:r>
      <w:r>
        <w:rPr>
          <w:rFonts w:ascii="Times New Roman" w:eastAsia="Times New Roman"/>
        </w:rPr>
        <w:t>5</w:t>
      </w:r>
      <w:r>
        <w:rPr>
          <w:rFonts w:ascii="Times New Roman" w:eastAsia="Times New Roman"/>
          <w:spacing w:val="0"/>
        </w:rPr>
        <w:t>.</w:t>
      </w:r>
      <w:r>
        <w:rPr>
          <w:rFonts w:ascii="Times New Roman" w:eastAsia="Times New Roman"/>
        </w:rPr>
        <w:t>33</w:t>
      </w:r>
      <w:r>
        <w:t>）</w:t>
      </w:r>
      <w:r>
        <w:rPr>
          <w:spacing w:val="-14"/>
        </w:rPr>
        <w:t>和</w:t>
      </w:r>
      <w:r>
        <w:rPr>
          <w:rFonts w:ascii="Times New Roman" w:eastAsia="Times New Roman"/>
          <w:w w:val="103"/>
        </w:rPr>
        <w:t>~</w:t>
      </w:r>
      <w:r>
        <w:rPr>
          <w:rFonts w:ascii="Times New Roman" w:eastAsia="Times New Roman"/>
          <w:spacing w:val="14"/>
        </w:rPr>
        <w:t> </w:t>
      </w:r>
      <w:r>
        <w:rPr>
          <w:rFonts w:ascii="Times New Roman" w:eastAsia="Times New Roman"/>
          <w:i/>
          <w:w w:val="103"/>
        </w:rPr>
        <w:t>p</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i</w:t>
      </w:r>
      <w:r>
        <w:rPr>
          <w:rFonts w:ascii="Times New Roman" w:hAnsi="Times New Roman" w:eastAsia="宋体" w:cstheme="minorBidi"/>
          <w:i/>
        </w:rPr>
        <w:t>t</w:t>
      </w:r>
      <w:r>
        <w:rPr>
          <w:rFonts w:cstheme="minorBidi" w:hAnsiTheme="minorHAnsi" w:eastAsiaTheme="minorHAnsi" w:asciiTheme="minorHAnsi"/>
        </w:rPr>
        <w:t>代入式</w:t>
      </w:r>
      <w:r>
        <w:rPr>
          <w:rFonts w:cstheme="minorBidi" w:hAnsiTheme="minorHAnsi" w:eastAsiaTheme="minorHAnsi" w:asciiTheme="minorHAnsi"/>
        </w:rPr>
        <w:t>（</w:t>
      </w:r>
      <w:r>
        <w:rPr>
          <w:rFonts w:ascii="Times New Roman" w:hAnsi="Times New Roman" w:eastAsia="宋体" w:cstheme="minorBidi"/>
        </w:rPr>
        <w:t>5.22</w:t>
      </w:r>
      <w:r>
        <w:rPr>
          <w:rFonts w:cstheme="minorBidi" w:hAnsiTheme="minorHAnsi" w:eastAsiaTheme="minorHAnsi" w:asciiTheme="minorHAnsi"/>
        </w:rPr>
        <w:t>）</w:t>
      </w:r>
      <w:r>
        <w:rPr>
          <w:rFonts w:cstheme="minorBidi" w:hAnsiTheme="minorHAnsi" w:eastAsiaTheme="minorHAnsi" w:asciiTheme="minorHAnsi"/>
        </w:rPr>
        <w:t>可得：</w:t>
      </w:r>
    </w:p>
    <w:p w:rsidR="0018722C">
      <w:spacing w:beforeLines="0" w:before="0" w:afterLines="0" w:after="0" w:line="440" w:lineRule="auto"/>
      <w:pPr>
        <w:sectPr w:rsidR="00556256">
          <w:type w:val="continuous"/>
          <w:pgSz w:w="11910" w:h="16840"/>
          <w:pgMar w:top="1580" w:bottom="280" w:left="1660" w:right="1660"/>
          <w:cols w:num="2" w:equalWidth="0">
            <w:col w:w="3762" w:space="40"/>
            <w:col w:w="4788"/>
          </w:cols>
        </w:sectPr>
        <w:topLinePunct/>
      </w:pPr>
    </w:p>
    <w:p w:rsidR="0018722C">
      <w:pPr>
        <w:topLinePunct/>
      </w:pPr>
      <w:bookmarkStart w:id="538610" w:name="_cwCmt54"/>
      <w:r>
        <w:rPr>
          <w:rFonts w:cstheme="minorBidi" w:hAnsiTheme="minorHAnsi" w:eastAsiaTheme="minorHAnsi" w:asciiTheme="minorHAnsi" w:ascii="Times New Roman"/>
        </w:rPr>
        <w:t>2</w:t>
      </w:r>
      <w:r>
        <w:rPr>
          <w:rFonts w:ascii="Times New Roman" w:cstheme="minorBidi" w:hAnsiTheme="minorHAnsi" w:eastAsiaTheme="minorHAnsi"/>
          <w:i/>
        </w:rPr>
        <w:t>R</w:t>
      </w:r>
      <w:r w:rsidRPr="00000000">
        <w:rPr>
          <w:rFonts w:cstheme="minorBidi" w:hAnsiTheme="minorHAnsi" w:eastAsiaTheme="minorHAnsi" w:asciiTheme="minorHAnsi"/>
        </w:rPr>
        <w:tab/>
      </w:r>
      <w:r>
        <w:rPr>
          <w:rFonts w:ascii="Times New Roman" w:cstheme="minorBidi" w:hAnsiTheme="minorHAnsi" w:eastAsiaTheme="minorHAnsi"/>
          <w:i/>
        </w:rPr>
        <w:t>a</w:t>
      </w:r>
      <w:r>
        <w:rPr>
          <w:vertAlign w:val="superscript"/>
          /&gt;
        </w:rPr>
        <w:t>1</w:t>
      </w:r>
      <w:r>
        <w:rPr>
          <w:vertAlign w:val="superscript"/>
          /&gt;
        </w:rPr>
        <w:t xml:space="preserve"> </w:t>
      </w:r>
      <w:r>
        <w:rPr>
          <w:rFonts w:ascii="Times New Roman" w:cstheme="minorBidi" w:hAnsiTheme="minorHAnsi" w:eastAsiaTheme="minorHAnsi"/>
          <w:i/>
        </w:rPr>
        <w:t>w</w:t>
      </w:r>
      <w:r>
        <w:rPr>
          <w:vertAlign w:val="superscript"/>
          /&gt;
        </w:rPr>
        <w:t>1</w:t>
      </w:r>
      <w:bookmarkEnd w:id="538610"/>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A</w:t>
      </w:r>
      <w:r>
        <w:rPr>
          <w:rFonts w:ascii="Times New Roman" w:cstheme="minorBidi" w:hAnsiTheme="minorHAnsi" w:eastAsiaTheme="minorHAnsi"/>
          <w:i/>
        </w:rPr>
        <w:t xml:space="preserve"> </w:t>
      </w:r>
      <w:r>
        <w:rPr>
          <w:rFonts w:ascii="Times New Roman" w:cstheme="minorBidi" w:hAnsiTheme="minorHAnsi" w:eastAsiaTheme="minorHAnsi"/>
        </w:rPr>
        <w:t>0</w:t>
      </w:r>
      <w:r>
        <w:rPr>
          <w:rFonts w:ascii="Times New Roman" w:cstheme="minorBidi" w:hAnsiTheme="minorHAnsi" w:eastAsiaTheme="minorHAnsi"/>
        </w:rPr>
        <w:t xml:space="preserve"> </w:t>
      </w:r>
      <w:r>
        <w:rPr>
          <w:rFonts w:ascii="Times New Roman" w:cstheme="minorBidi" w:hAnsiTheme="minorHAnsi" w:eastAsiaTheme="minorHAnsi"/>
          <w:i/>
        </w:rPr>
        <w:t>w</w:t>
      </w:r>
      <w:r>
        <w:rPr>
          <w:rFonts w:ascii="Times New Roman" w:cstheme="minorBidi" w:hAnsiTheme="minorHAns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z w:val="24"/>
        </w:rPr>
        <w:t></w:t>
      </w:r>
      <w:r>
        <w:rPr>
          <w:kern w:val="2"/>
          <w:szCs w:val="22"/>
          <w:rFonts w:ascii="Symbol" w:hAnsi="Symbol" w:cstheme="minorBidi" w:eastAsiaTheme="minorHAnsi"/>
          <w:i/>
          <w:spacing w:val="-2"/>
          <w:sz w:val="25"/>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r</w:t>
      </w:r>
      <w:r>
        <w:rPr>
          <w:rFonts w:ascii="Times New Roman" w:hAnsi="Times New Roman" w:cstheme="minorBidi" w:eastAsiaTheme="minorHAnsi"/>
        </w:rPr>
        <w:t>]</w:t>
      </w:r>
      <w:r w:rsidRPr="00000000">
        <w:rPr>
          <w:rFonts w:cstheme="minorBidi" w:hAnsiTheme="minorHAnsi" w:eastAsiaTheme="minorHAnsi" w:asciiTheme="minorHAnsi"/>
        </w:rPr>
        <w:t>	</w:t>
      </w:r>
      <w:r>
        <w:rPr>
          <w:rFonts w:ascii="Times New Roman" w:hAnsi="Times New Roman" w:cstheme="minorBidi" w:eastAsiaTheme="minorHAnsi"/>
          <w:i/>
        </w:rPr>
        <w:t>a</w:t>
      </w:r>
      <w:r>
        <w:rPr>
          <w:rFonts w:ascii="Times New Roman" w:hAnsi="Times New Roman" w:cstheme="minorBidi" w:eastAsiaTheme="minorHAnsi"/>
        </w:rPr>
        <w:t>1</w:t>
      </w:r>
      <w:r w:rsidRPr="00000000">
        <w:rPr>
          <w:rFonts w:cstheme="minorBidi" w:hAnsiTheme="minorHAnsi" w:eastAsiaTheme="minorHAnsi" w:asciiTheme="minorHAnsi"/>
        </w:rPr>
        <w:t>	</w:t>
      </w:r>
      <w:r>
        <w:rPr>
          <w:rFonts w:ascii="Times New Roman" w:hAnsi="Times New Roman" w:cstheme="minorBidi" w:eastAsiaTheme="minorHAnsi"/>
          <w:i/>
        </w:rPr>
        <w:t>a</w:t>
      </w:r>
      <w:r>
        <w:rPr>
          <w:rFonts w:ascii="Times New Roman" w:hAnsi="Times New Roman" w:cstheme="minorBidi" w:eastAsiaTheme="minorHAnsi"/>
          <w:i/>
        </w:rPr>
        <w:t> </w:t>
      </w:r>
      <w:r>
        <w:rPr>
          <w:rFonts w:ascii="Times New Roman" w:hAnsi="Times New Roman" w:cstheme="minorBidi" w:eastAsiaTheme="minorHAnsi"/>
        </w:rPr>
        <w:t>0</w:t>
      </w:r>
    </w:p>
    <w:p w:rsidR="0018722C">
      <w:spacing w:beforeLines="0" w:before="0" w:afterLines="0" w:after="0" w:line="440" w:lineRule="auto"/>
      <w:pPr>
        <w:sectPr w:rsidR="00556256">
          <w:type w:val="continuous"/>
          <w:pgSz w:w="11910" w:h="16840"/>
          <w:pgMar w:top="1580" w:bottom="280" w:left="1660" w:right="1660"/>
          <w:cols w:num="3" w:equalWidth="0">
            <w:col w:w="2101" w:space="40"/>
            <w:col w:w="743" w:space="39"/>
            <w:col w:w="5667"/>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3"/>
          <w:position w:val="10"/>
          <w:sz w:val="24"/>
          <w:u w:val="single"/>
        </w:rPr>
        <w:t xml:space="preserve">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10"/>
          <w:sz w:val="14"/>
          <w:u w:val="single"/>
        </w:rPr>
        <w:t xml:space="preserve">t  </w:t>
      </w:r>
      <w:r>
        <w:rPr>
          <w:kern w:val="2"/>
          <w:szCs w:val="22"/>
          <w:rFonts w:ascii="Times New Roman" w:hAnsi="Times New Roman" w:cstheme="minorBidi" w:eastAsiaTheme="minorHAnsi"/>
          <w:i/>
          <w:position w:val="10"/>
          <w:sz w:val="14"/>
        </w:rPr>
        <w:t xml:space="preserve"> </w:t>
      </w:r>
      <w:r>
        <w:rPr>
          <w:kern w:val="2"/>
          <w:szCs w:val="22"/>
          <w:rFonts w:ascii="Times New Roman" w:hAnsi="Times New Roman" w:cstheme="minorBidi" w:eastAsiaTheme="minorHAnsi"/>
          <w:i/>
          <w:spacing w:val="1"/>
          <w:position w:val="10"/>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position w:val="10"/>
          <w:sz w:val="24"/>
          <w:u w:val="single"/>
        </w:rPr>
        <w:t></w:t>
      </w:r>
      <w:r>
        <w:rPr>
          <w:kern w:val="2"/>
          <w:szCs w:val="22"/>
          <w:rFonts w:ascii="Times New Roman" w:hAnsi="Times New Roman" w:cstheme="minorBidi" w:eastAsiaTheme="minorHAnsi"/>
          <w:i/>
          <w:position w:val="10"/>
          <w:sz w:val="14"/>
          <w:u w:val="single"/>
        </w:rPr>
        <w:t xml:space="preserve">t </w:t>
      </w:r>
      <w:r>
        <w:rPr>
          <w:kern w:val="2"/>
          <w:szCs w:val="22"/>
          <w:rFonts w:ascii="Times New Roman" w:hAnsi="Times New Roman" w:cstheme="minorBidi" w:eastAsiaTheme="minorHAnsi"/>
          <w:i/>
          <w:spacing w:val="14"/>
          <w:position w:val="10"/>
          <w:sz w:val="14"/>
          <w:u w:val="single"/>
        </w:rPr>
        <w:t xml:space="preserve"> </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w:t>
      </w:r>
      <w:r>
        <w:rPr>
          <w:kern w:val="2"/>
          <w:szCs w:val="22"/>
          <w:rFonts w:ascii="Symbol" w:hAnsi="Symbol" w:cstheme="minorBidi" w:eastAsiaTheme="minorHAnsi"/>
          <w:sz w:val="24"/>
        </w:rPr>
        <w:t></w:t>
      </w:r>
      <w:r>
        <w:rPr>
          <w:rFonts w:ascii="Times New Roman" w:hAnsi="Times New Roman" w:cstheme="minorBidi" w:eastAsiaTheme="minorHAnsi"/>
        </w:rPr>
        <w:t>)</w:t>
      </w:r>
      <w:r>
        <w:rPr>
          <w:rFonts w:ascii="Symbol" w:hAnsi="Symbol" w:cstheme="minorBidi" w:eastAsiaTheme="minorHAnsi"/>
          <w:i/>
        </w:rPr>
        <w:t></w:t>
      </w:r>
    </w:p>
    <w:p w:rsidR="0018722C">
      <w:pPr>
        <w:pStyle w:val="ae"/>
        <w:topLinePunct/>
      </w:pPr>
      <w:r>
        <w:rPr>
          <w:kern w:val="2"/>
          <w:sz w:val="2"/>
          <w:szCs w:val="22"/>
          <w:rFonts w:cstheme="minorBidi" w:hAnsiTheme="minorHAnsi" w:eastAsiaTheme="minorHAnsi" w:asciiTheme="minorHAnsi" w:ascii="Symbol" w:hAnsi="Symbol"/>
        </w:rPr>
        <w:pict>
          <v:group style="width:20.7pt;height:.5pt;mso-position-horizontal-relative:char;mso-position-vertical-relative:line" coordorigin="0,0" coordsize="414,10">
            <v:line style="position:absolute" from="0,5" to="414,5" stroked="true" strokeweight=".49659pt" strokecolor="#000000">
              <v:stroke dashstyle="solid"/>
            </v:line>
          </v:group>
        </w:pict>
      </w:r>
      <w:r>
        <w:rPr>
          <w:kern w:val="2"/>
          <w:szCs w:val="22"/>
          <w:rFonts w:ascii="Symbol" w:hAnsi="Symbol" w:cstheme="minorBidi" w:eastAsiaTheme="minorHAnsi"/>
          <w:sz w:val="2"/>
        </w:rPr>
        <w:t></w:t>
      </w:r>
      <w:r>
        <w:rPr>
          <w:kern w:val="2"/>
          <w:szCs w:val="22"/>
          <w:rFonts w:ascii="Symbol" w:hAnsi="Symbol" w:cstheme="minorBidi" w:eastAsiaTheme="minorHAnsi"/>
          <w:sz w:val="2"/>
        </w:rPr>
        <w:pict>
          <v:group style="width:125.1pt;height:.5pt;mso-position-horizontal-relative:char;mso-position-vertical-relative:line" coordorigin="0,0" coordsize="2502,10">
            <v:line style="position:absolute" from="0,5" to="2502,5" stroked="true" strokeweight=".49659pt" strokecolor="#000000">
              <v:stroke dashstyle="solid"/>
            </v:line>
          </v:group>
        </w:pict>
      </w:r>
      <w:r>
        <w:rPr>
          <w:kern w:val="2"/>
          <w:szCs w:val="22"/>
          <w:rFonts w:ascii="Times New Roman" w:hAnsi="Times New Roman" w:cstheme="minorBidi" w:eastAsiaTheme="minorHAnsi"/>
          <w:spacing w:val="54"/>
          <w:sz w:val="2"/>
        </w:rPr>
        <w:t> </w:t>
      </w:r>
      <w:r>
        <w:rPr>
          <w:kern w:val="2"/>
          <w:szCs w:val="22"/>
          <w:rFonts w:ascii="Symbol" w:hAnsi="Symbol" w:cstheme="minorBidi" w:eastAsiaTheme="minorHAnsi"/>
          <w:spacing w:val="54"/>
          <w:sz w:val="2"/>
        </w:rPr>
        <w:pict>
          <v:group style="width:26.25pt;height:.5pt;mso-position-horizontal-relative:char;mso-position-vertical-relative:line" coordorigin="0,0" coordsize="525,10">
            <v:line style="position:absolute" from="0,5" to="524,5" stroked="true" strokeweight=".49659pt" strokecolor="#000000">
              <v:stroke dashstyle="solid"/>
            </v:line>
          </v:group>
        </w:pict>
      </w:r>
      <w:r>
        <w:rPr>
          <w:kern w:val="2"/>
          <w:szCs w:val="22"/>
          <w:rFonts w:ascii="Symbol" w:hAnsi="Symbol" w:cstheme="minorBidi" w:eastAsiaTheme="minorHAnsi"/>
          <w:spacing w:val="54"/>
          <w:sz w:val="2"/>
        </w:rPr>
        <w:t></w:t>
      </w:r>
      <w:r>
        <w:rPr>
          <w:kern w:val="2"/>
          <w:szCs w:val="22"/>
          <w:rFonts w:ascii="Symbol" w:hAnsi="Symbol" w:cstheme="minorBidi" w:eastAsiaTheme="minorHAnsi"/>
          <w:spacing w:val="54"/>
          <w:sz w:val="2"/>
        </w:rPr>
        <w:pict>
          <v:group style="width:27.4pt;height:.5pt;mso-position-horizontal-relative:char;mso-position-vertical-relative:line" coordorigin="0,0" coordsize="548,10">
            <v:line style="position:absolute" from="0,5" to="547,5" stroked="true" strokeweight=".49659pt" strokecolor="#000000">
              <v:stroke dashstyle="solid"/>
            </v:line>
          </v:group>
        </w:pic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rPr>
        <w:t>1</w:t>
      </w:r>
    </w:p>
    <w:p w:rsidR="0018722C">
      <w:pPr>
        <w:topLinePunct/>
      </w:pPr>
      <w:bookmarkStart w:id="538611" w:name="_cwCmt55"/>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i/>
        </w:rPr>
        <w:t xml:space="preserve"> </w:t>
      </w:r>
      <w:r>
        <w:rPr>
          <w:rFonts w:ascii="Times New Roman" w:hAnsi="Times New Roman" w:cstheme="minorBidi" w:eastAsiaTheme="minorHAnsi"/>
        </w:rPr>
        <w:t>0</w:t>
      </w:r>
      <w:bookmarkEnd w:id="538611"/>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spacing w:val="-5"/>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r</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Symbol" w:hAnsi="Symbol" w:cstheme="minorBidi" w:eastAsiaTheme="minorHAnsi"/>
          <w:i/>
          <w:spacing w:val="4"/>
          <w:sz w:val="25"/>
        </w:rPr>
        <w:t></w:t>
      </w:r>
      <w:r>
        <w:rPr>
          <w:rFonts w:ascii="Times New Roman" w:hAnsi="Times New Roman" w:cstheme="minorBidi" w:eastAsiaTheme="minorHAnsi"/>
        </w:rPr>
        <w:t>)</w:t>
      </w:r>
    </w:p>
    <w:p w:rsidR="0018722C">
      <w:pPr>
        <w:topLinePunct/>
      </w:pPr>
      <w:bookmarkStart w:id="538612" w:name="_cwCmt56"/>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rPr>
        <w:t>1</w:t>
      </w:r>
      <w:bookmarkEnd w:id="538612"/>
    </w:p>
    <w:p w:rsidR="0018722C">
      <w:pPr>
        <w:spacing w:line="183" w:lineRule="exact" w:before="36"/>
        <w:ind w:leftChars="0" w:left="217" w:rightChars="0" w:right="0" w:firstLineChars="0" w:firstLine="0"/>
        <w:jc w:val="left"/>
        <w:rPr>
          <w:rFonts w:ascii="Times New Roman" w:hAnsi="Times New Roman"/>
          <w:sz w:val="14"/>
        </w:rPr>
      </w:pPr>
      <w:bookmarkStart w:id="538613" w:name="_cwCmt57"/>
      <w:r>
        <w:br w:type="column"/>
      </w:r>
      <w:r>
        <w:rPr>
          <w:rFonts w:ascii="Times New Roman" w:hAnsi="Times New Roman"/>
          <w:sz w:val="24"/>
        </w:rPr>
        <w:t>1</w:t>
      </w:r>
      <w:r>
        <w:rPr>
          <w:rFonts w:ascii="Times New Roman" w:hAnsi="Times New Roman"/>
          <w:spacing w:val="-41"/>
          <w:sz w:val="24"/>
        </w:rPr>
        <w:t xml:space="preserve"> </w:t>
      </w:r>
      <w:r>
        <w:rPr>
          <w:rFonts w:ascii="Symbol" w:hAnsi="Symbol"/>
          <w:sz w:val="24"/>
        </w:rPr>
        <w:t></w:t>
      </w:r>
      <w:r>
        <w:rPr>
          <w:rFonts w:ascii="Times New Roman" w:hAnsi="Times New Roman"/>
          <w:spacing w:val="-23"/>
          <w:sz w:val="24"/>
        </w:rPr>
        <w:t xml:space="preserve"> </w:t>
      </w:r>
      <w:r>
        <w:rPr>
          <w:rFonts w:ascii="Times New Roman" w:hAnsi="Times New Roman"/>
          <w:i/>
          <w:sz w:val="24"/>
        </w:rPr>
        <w:t>a</w:t>
      </w:r>
      <w:r>
        <w:rPr>
          <w:rFonts w:ascii="Times New Roman" w:hAnsi="Times New Roman"/>
          <w:i/>
          <w:spacing w:val="-45"/>
          <w:sz w:val="24"/>
        </w:rPr>
        <w:t xml:space="preserve"> </w:t>
      </w:r>
      <w:r>
        <w:rPr>
          <w:rFonts w:ascii="Times New Roman" w:hAnsi="Times New Roman"/>
          <w:position w:val="11"/>
          <w:sz w:val="14"/>
        </w:rPr>
        <w:t>0</w:t>
      </w:r>
      <w:bookmarkEnd w:id="538613"/>
    </w:p>
    <w:p w:rsidR="0018722C">
      <w:pPr>
        <w:spacing w:before="0"/>
        <w:ind w:leftChars="0" w:left="205" w:rightChars="0" w:right="0" w:firstLineChars="0" w:firstLine="0"/>
        <w:jc w:val="left"/>
        <w:rPr>
          <w:rFonts w:ascii="Times New Roman" w:hAnsi="Times New Roman"/>
          <w:sz w:val="14"/>
        </w:rPr>
      </w:pPr>
      <w:r>
        <w:br w:type="column"/>
      </w:r>
      <w:r>
        <w:rPr>
          <w:rFonts w:ascii="Times New Roman" w:hAnsi="Times New Roman"/>
          <w:i/>
          <w:w w:val="95"/>
          <w:sz w:val="14"/>
        </w:rPr>
        <w:t>t </w:t>
      </w:r>
      <w:r>
        <w:rPr>
          <w:rFonts w:ascii="Symbol" w:hAnsi="Symbol"/>
          <w:w w:val="95"/>
          <w:sz w:val="14"/>
        </w:rPr>
        <w:t></w:t>
      </w:r>
      <w:r>
        <w:rPr>
          <w:rFonts w:ascii="Times New Roman" w:hAnsi="Times New Roman"/>
          <w:w w:val="95"/>
          <w:sz w:val="14"/>
        </w:rPr>
        <w:t>1</w:t>
      </w:r>
    </w:p>
    <w:p w:rsidR="0018722C">
      <w:spacing w:beforeLines="0" w:before="0" w:afterLines="0" w:after="0" w:line="440" w:lineRule="auto"/>
      <w:pPr>
        <w:sectPr w:rsidR="00556256">
          <w:type w:val="continuous"/>
          <w:pgSz w:w="11910" w:h="16840"/>
          <w:pgMar w:top="1580" w:bottom="280" w:left="1660" w:right="1660"/>
          <w:cols w:num="6" w:equalWidth="0">
            <w:col w:w="2132" w:space="40"/>
            <w:col w:w="733" w:space="73"/>
            <w:col w:w="2260" w:space="39"/>
            <w:col w:w="1097" w:space="40"/>
            <w:col w:w="732" w:space="39"/>
            <w:col w:w="1405"/>
          </w:cols>
        </w:sectPr>
        <w:topLinePunct/>
      </w:pPr>
    </w:p>
    <w:p w:rsidR="0018722C">
      <w:pPr>
        <w:pStyle w:val="cw25"/>
        <w:tabs>
          <w:tab w:pos="1423" w:val="left" w:leader="none"/>
          <w:tab w:pos="1424" w:val="left" w:leader="none"/>
        </w:tabs>
        <w:spacing w:line="184" w:lineRule="auto" w:before="192" w:after="0"/>
        <w:ind w:leftChars="0" w:left="1241" w:rightChars="0" w:right="0" w:hanging="193"/>
        <w:jc w:val="left"/>
        <w:rPr>
          <w:sz w:val="24"/>
        </w:rPr>
        <w:textAlignment w:val="center"/>
        <w:topLinePunct/>
      </w:pPr>
      <w:r w:rsidP="005B568E">
        <w:rPr>
          <w:rFonts w:hint="default" w:ascii="Symbol" w:hAnsi="Symbol" w:eastAsia="Symbol" w:cs="Symbol"/>
          <w:w w:val="93"/>
          <w:sz w:val="24"/>
          <w:szCs w:val="24"/>
        </w:rPr>
        <w:t></w:t>
      </w:r>
      <w:r>
        <w:pict>
          <v:line style="position:absolute;mso-position-horizontal-relative:page;mso-position-vertical-relative:paragraph;z-index:-432736" from="144.318192pt,25.32873pt" to="177.871533pt,25.32873pt" stroked="true" strokeweight=".49659pt" strokecolor="#000000">
            <v:stroke dashstyle="solid"/>
            <w10:wrap type="none"/>
          </v:line>
        </w:pict>
      </w:r>
      <w:r>
        <w:rPr>
          <w:rFonts w:ascii="Symbol" w:hAnsi="Symbol"/>
          <w:i/>
          <w:sz w:val="25"/>
        </w:rPr>
        <w:t></w:t>
      </w:r>
      <w:r>
        <w:rPr>
          <w:i/>
          <w:sz w:val="24"/>
        </w:rPr>
        <w:t>I </w:t>
      </w:r>
      <w:r>
        <w:rPr>
          <w:i/>
          <w:spacing w:val="-2"/>
          <w:sz w:val="24"/>
        </w:rPr>
        <w:t>r</w:t>
      </w:r>
      <w:r>
        <w:rPr>
          <w:spacing w:val="-2"/>
          <w:sz w:val="24"/>
        </w:rPr>
        <w:t>(1</w:t>
      </w:r>
      <w:r>
        <w:rPr>
          <w:rFonts w:ascii="Symbol" w:hAnsi="Symbol"/>
          <w:sz w:val="24"/>
        </w:rPr>
        <w:t></w:t>
      </w:r>
      <w:r>
        <w:rPr>
          <w:i/>
          <w:spacing w:val="2"/>
          <w:sz w:val="24"/>
        </w:rPr>
        <w:t>r</w:t>
      </w:r>
      <w:r>
        <w:rPr>
          <w:spacing w:val="2"/>
          <w:sz w:val="24"/>
        </w:rPr>
        <w:t>)</w:t>
      </w:r>
    </w:p>
    <w:p w:rsidR="0018722C">
      <w:pPr>
        <w:pStyle w:val="cw25"/>
        <w:tabs>
          <w:tab w:pos="339" w:val="left" w:leader="none"/>
        </w:tabs>
        <w:spacing w:line="392" w:lineRule="exact" w:before="166" w:after="0"/>
        <w:ind w:leftChars="0" w:left="338" w:rightChars="0" w:right="0" w:hanging="312"/>
        <w:jc w:val="left"/>
        <w:rPr>
          <w:rFonts w:ascii="Symbol" w:hAnsi="Symbol"/>
          <w:i/>
          <w:sz w:val="24"/>
        </w:rPr>
        <w:topLinePunct/>
      </w:pPr>
      <w:r>
        <w:rPr>
          <w:rFonts w:ascii="Symbol" w:hAnsi="Symbol"/>
          <w:i/>
          <w:w w:val="90"/>
          <w:position w:val="15"/>
          <w:sz w:val="25"/>
        </w:rPr>
        <w:br w:type="column"/>
      </w:r>
      <w:r>
        <w:rPr>
          <w:rFonts w:ascii="Symbol" w:hAnsi="Symbol"/>
          <w:i/>
          <w:position w:val="15"/>
          <w:sz w:val="25"/>
        </w:rPr>
        <w:t></w:t>
      </w:r>
      <w:r>
        <w:rPr>
          <w:i/>
          <w:position w:val="15"/>
          <w:sz w:val="25"/>
        </w:rPr>
        <w:t> </w:t>
      </w:r>
      <w:r>
        <w:rPr>
          <w:i/>
          <w:spacing w:val="26"/>
          <w:position w:val="15"/>
          <w:sz w:val="25"/>
        </w:rPr>
        <w:t> </w:t>
      </w:r>
      <w:r>
        <w:rPr>
          <w:i/>
          <w:sz w:val="24"/>
        </w:rPr>
        <w:t>i</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2712" from="189.62706pt,-2.576298pt" to="210.338599pt,-2.576298pt" stroked="true" strokeweight=".49659pt" strokecolor="#000000">
            <v:stroke dashstyle="solid"/>
            <w10:wrap type="none"/>
          </v:line>
        </w:pic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i/>
          <w:spacing w:val="-2"/>
          <w:sz w:val="24"/>
        </w:rPr>
        <w:t> </w:t>
      </w:r>
      <w:r>
        <w:rPr>
          <w:kern w:val="2"/>
          <w:szCs w:val="22"/>
          <w:rFonts w:ascii="Times New Roman" w:hAnsi="Times New Roman" w:cstheme="minorBidi" w:eastAsiaTheme="minorHAnsi"/>
          <w:i/>
          <w:sz w:val="14"/>
        </w:rPr>
        <w:t>t</w:t>
      </w:r>
    </w:p>
    <w:p w:rsidR="0018722C">
      <w:pPr>
        <w:topLinePunct/>
      </w:pPr>
      <w:r>
        <w:br w:type="column"/>
      </w:r>
      <w:r>
        <w:rPr>
          <w:rFonts w:ascii="Times New Roman"/>
        </w:rPr>
        <w:t>(</w:t>
      </w:r>
      <w:r>
        <w:rPr>
          <w:rFonts w:ascii="Times New Roman"/>
        </w:rPr>
        <w:t xml:space="preserve">5.34</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3" w:equalWidth="0">
            <w:col w:w="1888" w:space="40"/>
            <w:col w:w="757" w:space="4110"/>
            <w:col w:w="1795"/>
          </w:cols>
        </w:sectPr>
        <w:topLinePunct/>
      </w:pPr>
    </w:p>
    <w:p w:rsidR="0018722C">
      <w:pPr>
        <w:topLinePunct/>
      </w:pPr>
    </w:p>
    <w:p w:rsidR="0018722C">
      <w:pPr>
        <w:topLinePunct/>
      </w:pPr>
      <w:r>
        <w:rPr>
          <w:rFonts w:cstheme="minorBidi" w:hAnsiTheme="minorHAnsi" w:eastAsiaTheme="minorHAnsi" w:asciiTheme="minorHAnsi" w:ascii="宋体" w:hAnsi="宋体" w:eastAsia="宋体" w:cs="宋体"/>
        </w:rPr>
        <w:t>因此，</w:t>
      </w:r>
      <w:r>
        <w:rPr>
          <w:rFonts w:cstheme="minorBidi" w:hAnsiTheme="minorHAnsi" w:eastAsiaTheme="minorHAnsi" w:asciiTheme="minorHAnsi" w:ascii="宋体" w:hAnsi="宋体" w:eastAsia="宋体" w:cs="宋体"/>
          <w:b/>
        </w:rPr>
        <w:t>当市场参与者拥有异质预期时，住宅市场的均衡价格为</w:t>
      </w:r>
      <w:r>
        <w:rPr>
          <w:rFonts w:cstheme="minorBidi" w:hAnsiTheme="minorHAnsi" w:eastAsiaTheme="minorHAnsi" w:asciiTheme="minorHAnsi" w:ascii="宋体" w:hAnsi="宋体" w:eastAsia="宋体" w:cs="宋体"/>
        </w:rPr>
        <w:t>：</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bookmarkStart w:id="538614" w:name="_cwCmt58"/>
      <w:r>
        <w:rPr>
          <w:rFonts w:cstheme="minorBidi" w:hAnsiTheme="minorHAnsi" w:eastAsiaTheme="minorHAnsi" w:asciiTheme="minorHAnsi" w:ascii="Times New Roman"/>
        </w:rPr>
        <w:t>2</w:t>
      </w:r>
      <w:r>
        <w:rPr>
          <w:rFonts w:ascii="Times New Roman" w:cstheme="minorBidi" w:hAnsiTheme="minorHAnsi" w:eastAsiaTheme="minorHAnsi"/>
          <w:i/>
        </w:rPr>
        <w:t>R</w:t>
      </w:r>
      <w:r w:rsidRPr="00000000">
        <w:rPr>
          <w:rFonts w:cstheme="minorBidi" w:hAnsiTheme="minorHAnsi" w:eastAsiaTheme="minorHAnsi" w:asciiTheme="minorHAnsi"/>
        </w:rPr>
        <w:tab/>
      </w:r>
      <w:r>
        <w:rPr>
          <w:rFonts w:ascii="Times New Roman" w:cstheme="minorBidi" w:hAnsiTheme="minorHAnsi" w:eastAsiaTheme="minorHAnsi"/>
          <w:i/>
        </w:rPr>
        <w:t>a</w:t>
      </w:r>
      <w:r>
        <w:rPr>
          <w:vertAlign w:val="superscript"/>
          /&gt;
        </w:rPr>
        <w:t>1</w:t>
      </w:r>
      <w:r>
        <w:rPr>
          <w:vertAlign w:val="superscript"/>
          /&gt;
        </w:rPr>
        <w:t xml:space="preserve"> </w:t>
      </w:r>
      <w:r>
        <w:rPr>
          <w:rFonts w:ascii="Times New Roman" w:cstheme="minorBidi" w:hAnsiTheme="minorHAnsi" w:eastAsiaTheme="minorHAnsi"/>
          <w:i/>
        </w:rPr>
        <w:t>w</w:t>
      </w:r>
      <w:r>
        <w:rPr>
          <w:vertAlign w:val="superscript"/>
          /&gt;
        </w:rPr>
        <w:t>1</w:t>
      </w:r>
      <w:bookmarkEnd w:id="538614"/>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A</w:t>
      </w:r>
      <w:r>
        <w:rPr>
          <w:rFonts w:ascii="Times New Roman" w:cstheme="minorBidi" w:hAnsiTheme="minorHAnsi" w:eastAsiaTheme="minorHAnsi"/>
          <w:i/>
        </w:rPr>
        <w:t xml:space="preserve"> </w:t>
      </w:r>
      <w:r>
        <w:rPr>
          <w:vertAlign w:val="subscript"/>
          <w:rFonts w:ascii="Times New Roman" w:cstheme="minorBidi" w:hAnsiTheme="minorHAnsi" w:eastAsiaTheme="minorHAnsi"/>
        </w:rPr>
        <w:t>0</w:t>
      </w:r>
      <w:r>
        <w:rPr>
          <w:vertAlign w:val="subscript"/>
          <w:rFonts w:ascii="Times New Roman" w:cstheme="minorBidi" w:hAnsiTheme="minorHAnsi" w:eastAsiaTheme="minorHAnsi"/>
        </w:rPr>
        <w:t xml:space="preserve"> </w:t>
      </w:r>
      <w:r>
        <w:rPr>
          <w:rFonts w:ascii="Times New Roman" w:cstheme="minorBidi" w:hAnsiTheme="minorHAnsi" w:eastAsiaTheme="minorHAnsi"/>
          <w:i/>
        </w:rPr>
        <w:t>w</w:t>
      </w:r>
      <w:r>
        <w:rPr>
          <w:vertAlign w:val="subscript"/>
          <w:rFonts w:ascii="Times New Roman" w:cstheme="minorBidi" w:hAnsiTheme="minorHAns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spacing w:val="0"/>
          <w:sz w:val="23"/>
        </w:rPr>
        <w:t>1</w:t>
      </w:r>
      <w:r>
        <w:rPr>
          <w:kern w:val="2"/>
          <w:szCs w:val="22"/>
          <w:rFonts w:ascii="Times New Roman" w:hAnsi="Times New Roman" w:cstheme="minorBidi" w:eastAsiaTheme="minorHAnsi"/>
          <w:spacing w:val="-18"/>
          <w:sz w:val="23"/>
        </w:rPr>
        <w:t> </w:t>
      </w:r>
      <w:r>
        <w:rPr>
          <w:kern w:val="2"/>
          <w:szCs w:val="22"/>
          <w:rFonts w:ascii="Symbol" w:hAnsi="Symbol" w:cstheme="minorBidi" w:eastAsiaTheme="minorHAnsi"/>
          <w:sz w:val="23"/>
        </w:rPr>
        <w:t></w:t>
      </w:r>
      <w:r>
        <w:rPr>
          <w:kern w:val="2"/>
          <w:szCs w:val="22"/>
          <w:rFonts w:ascii="Times New Roman" w:hAnsi="Times New Roman" w:cstheme="minorBidi" w:eastAsiaTheme="minorHAnsi"/>
          <w:spacing w:val="-11"/>
          <w:sz w:val="23"/>
        </w:rPr>
        <w:t> </w:t>
      </w:r>
      <w:r>
        <w:rPr>
          <w:kern w:val="2"/>
          <w:szCs w:val="22"/>
          <w:rFonts w:ascii="Symbol" w:hAnsi="Symbol" w:cstheme="minorBidi" w:eastAsiaTheme="minorHAnsi"/>
          <w:i/>
          <w:sz w:val="24"/>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z w:val="23"/>
        </w:rPr>
        <w:t>1</w:t>
      </w:r>
      <w:r>
        <w:rPr>
          <w:kern w:val="2"/>
          <w:szCs w:val="22"/>
          <w:rFonts w:ascii="Times New Roman" w:hAnsi="Times New Roman" w:cstheme="minorBidi" w:eastAsiaTheme="minorHAnsi"/>
          <w:spacing w:val="-18"/>
          <w:sz w:val="23"/>
        </w:rPr>
        <w:t> </w:t>
      </w:r>
      <w:r>
        <w:rPr>
          <w:kern w:val="2"/>
          <w:szCs w:val="22"/>
          <w:rFonts w:ascii="Symbol" w:hAnsi="Symbol" w:cstheme="minorBidi" w:eastAsiaTheme="minorHAnsi"/>
          <w:sz w:val="23"/>
        </w:rPr>
        <w:t></w:t>
      </w:r>
      <w:r>
        <w:rPr>
          <w:kern w:val="2"/>
          <w:szCs w:val="22"/>
          <w:rFonts w:ascii="Times New Roman" w:hAnsi="Times New Roman" w:cstheme="minorBidi" w:eastAsiaTheme="minorHAnsi"/>
          <w:spacing w:val="-8"/>
          <w:sz w:val="23"/>
        </w:rPr>
        <w:t> </w:t>
      </w:r>
      <w:r>
        <w:rPr>
          <w:kern w:val="2"/>
          <w:szCs w:val="22"/>
          <w:rFonts w:ascii="Times New Roman" w:hAnsi="Times New Roman" w:cstheme="minorBidi" w:eastAsiaTheme="minorHAnsi"/>
          <w:i/>
          <w:sz w:val="23"/>
        </w:rPr>
        <w:t>r</w:t>
      </w:r>
      <w:r>
        <w:rPr>
          <w:kern w:val="2"/>
          <w:szCs w:val="22"/>
          <w:rFonts w:ascii="Times New Roman" w:hAnsi="Times New Roman" w:cstheme="minorBidi" w:eastAsiaTheme="minorHAnsi"/>
          <w:i/>
          <w:spacing w:val="-4"/>
          <w:sz w:val="23"/>
        </w:rPr>
        <w:t> </w:t>
      </w:r>
      <w:r>
        <w:rPr>
          <w:kern w:val="2"/>
          <w:szCs w:val="22"/>
          <w:rFonts w:ascii="Symbol" w:hAnsi="Symbol" w:cstheme="minorBidi" w:eastAsiaTheme="minorHAnsi"/>
          <w:sz w:val="23"/>
        </w:rPr>
        <w:t></w:t>
      </w:r>
      <w:r>
        <w:rPr>
          <w:kern w:val="2"/>
          <w:szCs w:val="22"/>
          <w:rFonts w:ascii="Times New Roman" w:hAnsi="Times New Roman" w:cstheme="minorBidi" w:eastAsiaTheme="minorHAnsi"/>
          <w:spacing w:val="-6"/>
          <w:sz w:val="23"/>
        </w:rPr>
        <w:t> </w:t>
      </w:r>
      <w:r>
        <w:rPr>
          <w:kern w:val="2"/>
          <w:szCs w:val="22"/>
          <w:rFonts w:ascii="Symbol" w:hAnsi="Symbol" w:cstheme="minorBidi" w:eastAsiaTheme="minorHAnsi"/>
          <w:i/>
          <w:spacing w:val="4"/>
          <w:sz w:val="24"/>
        </w:rPr>
        <w:t></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r</w:t>
      </w:r>
      <w:r>
        <w:rPr>
          <w:rFonts w:ascii="Times New Roman" w:hAnsi="Times New Roman" w:cstheme="minorBidi" w:eastAsiaTheme="minorHAnsi"/>
        </w:rPr>
        <w:t>]</w:t>
      </w:r>
      <w:r w:rsidRPr="00000000">
        <w:rPr>
          <w:rFonts w:cstheme="minorBidi" w:hAnsiTheme="minorHAnsi" w:eastAsiaTheme="minorHAnsi" w:asciiTheme="minorHAnsi"/>
        </w:rPr>
        <w:t>	</w:t>
      </w:r>
      <w:r>
        <w:rPr>
          <w:rFonts w:ascii="Times New Roman" w:hAnsi="Times New Roman" w:cstheme="minorBidi" w:eastAsiaTheme="minorHAnsi"/>
          <w:i/>
        </w:rPr>
        <w:t>a</w:t>
      </w:r>
      <w:r>
        <w:rPr>
          <w:vertAlign w:val="superscript"/>
          /&gt;
        </w:rPr>
        <w:t>1</w:t>
      </w:r>
      <w:r w:rsidRPr="00000000">
        <w:rPr>
          <w:rFonts w:cstheme="minorBidi" w:hAnsiTheme="minorHAnsi" w:eastAsiaTheme="minorHAnsi" w:asciiTheme="minorHAnsi"/>
        </w:rPr>
        <w:t>	</w:t>
      </w:r>
      <w:r>
        <w:rPr>
          <w:rFonts w:ascii="Times New Roman" w:hAnsi="Times New Roman" w:cstheme="minorBidi" w:eastAsiaTheme="minorHAnsi"/>
          <w:i/>
        </w:rPr>
        <w:t>a</w:t>
      </w:r>
      <w:r>
        <w:rPr>
          <w:rFonts w:ascii="Times New Roman" w:hAnsi="Times New Roman" w:cstheme="minorBidi" w:eastAsiaTheme="minorHAnsi"/>
          <w:i/>
        </w:rPr>
        <w:t> </w:t>
      </w:r>
      <w:r>
        <w:rPr>
          <w:vertAlign w:val="superscript"/>
          /&gt;
        </w:rPr>
        <w:t>0</w:t>
      </w:r>
    </w:p>
    <w:p w:rsidR="0018722C">
      <w:spacing w:beforeLines="0" w:before="0" w:afterLines="0" w:after="0" w:line="440" w:lineRule="auto"/>
      <w:pPr>
        <w:sectPr w:rsidR="00556256">
          <w:type w:val="continuous"/>
          <w:pgSz w:w="11910" w:h="16840"/>
          <w:pgMar w:top="1580" w:bottom="280" w:left="1660" w:right="1660"/>
          <w:cols w:num="3" w:equalWidth="0">
            <w:col w:w="2960" w:space="40"/>
            <w:col w:w="737" w:space="39"/>
            <w:col w:w="4814"/>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640" from="288.316925pt,9.384142pt" to="412.503275pt,9.384142pt" stroked="true" strokeweight=".479698pt" strokecolor="#000000">
            <v:stroke dashstyle="solid"/>
            <w10:wrap type="none"/>
          </v:line>
        </w:pict>
      </w:r>
      <w:r>
        <w:rPr>
          <w:kern w:val="2"/>
          <w:szCs w:val="22"/>
          <w:rFonts w:ascii="Times New Roman" w:hAnsi="Times New Roman" w:cstheme="minorBidi" w:eastAsiaTheme="minorHAnsi"/>
          <w:i/>
          <w:sz w:val="23"/>
        </w:rPr>
        <w:t>P</w:t>
      </w:r>
      <w:r w:rsidR="001852F3">
        <w:rPr>
          <w:kern w:val="2"/>
          <w:szCs w:val="22"/>
          <w:rFonts w:ascii="Times New Roman" w:hAnsi="Times New Roman" w:cstheme="minorBidi" w:eastAsiaTheme="minorHAnsi"/>
          <w:i/>
          <w:sz w:val="23"/>
        </w:rPr>
        <w:t xml:space="preserve"> </w:t>
      </w:r>
      <w:r>
        <w:rPr>
          <w:kern w:val="2"/>
          <w:szCs w:val="22"/>
          <w:rFonts w:ascii="Symbol" w:hAnsi="Symbol" w:cstheme="minorBidi" w:eastAsiaTheme="minorHAnsi"/>
          <w:sz w:val="23"/>
        </w:rPr>
        <w:t></w:t>
      </w:r>
      <w:r>
        <w:rPr>
          <w:kern w:val="2"/>
          <w:szCs w:val="22"/>
          <w:rFonts w:ascii="Times New Roman" w:hAnsi="Times New Roman" w:cstheme="minorBidi" w:eastAsiaTheme="minorHAnsi"/>
          <w:i/>
          <w:spacing w:val="2"/>
          <w:sz w:val="23"/>
        </w:rPr>
        <w:t>P</w:t>
      </w:r>
      <w:r>
        <w:rPr>
          <w:kern w:val="2"/>
          <w:szCs w:val="22"/>
          <w:rFonts w:ascii="Times New Roman" w:hAnsi="Times New Roman" w:cstheme="minorBidi" w:eastAsiaTheme="minorHAnsi"/>
          <w:spacing w:val="2"/>
          <w:sz w:val="13"/>
        </w:rPr>
        <w:t>*</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p</w:t>
      </w:r>
      <w:r w:rsidR="001852F3">
        <w:rPr>
          <w:kern w:val="2"/>
          <w:szCs w:val="22"/>
          <w:rFonts w:ascii="Times New Roman" w:hAnsi="Times New Roman" w:cstheme="minorBidi" w:eastAsiaTheme="minorHAnsi"/>
          <w:i/>
          <w:sz w:val="23"/>
        </w:rPr>
        <w:t xml:space="preserve"> </w:t>
      </w:r>
      <w:r>
        <w:rPr>
          <w:kern w:val="2"/>
          <w:szCs w:val="22"/>
          <w:rFonts w:ascii="Symbol" w:hAnsi="Symbol" w:cstheme="minorBidi" w:eastAsiaTheme="minorHAnsi"/>
          <w:sz w:val="23"/>
        </w:rPr>
        <w:t></w:t>
      </w:r>
      <w:r>
        <w:rPr>
          <w:kern w:val="2"/>
          <w:szCs w:val="22"/>
          <w:rFonts w:ascii="Times New Roman" w:hAnsi="Times New Roman" w:cstheme="minorBidi" w:eastAsiaTheme="minorHAnsi"/>
          <w:spacing w:val="-14"/>
          <w:sz w:val="23"/>
        </w:rPr>
        <w:t> </w:t>
      </w:r>
      <w:r>
        <w:rPr>
          <w:kern w:val="2"/>
          <w:szCs w:val="22"/>
          <w:rFonts w:ascii="Times New Roman" w:hAnsi="Times New Roman" w:cstheme="minorBidi" w:eastAsiaTheme="minorHAnsi"/>
          <w:sz w:val="23"/>
        </w:rPr>
        <w:t>{</w:t>
      </w:r>
    </w:p>
    <w:p w:rsidR="0018722C">
      <w:pPr>
        <w:tabs>
          <w:tab w:pos="879" w:val="left" w:leader="none"/>
          <w:tab w:pos="1643" w:val="left" w:leader="none"/>
        </w:tabs>
        <w:spacing w:line="153" w:lineRule="exact" w:before="15"/>
        <w:ind w:leftChars="0" w:left="4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pacing w:val="3"/>
          <w:position w:val="-9"/>
          <w:sz w:val="23"/>
        </w:rPr>
        <w:t>(</w:t>
      </w:r>
      <w:r>
        <w:rPr>
          <w:kern w:val="2"/>
          <w:szCs w:val="22"/>
          <w:rFonts w:ascii="Times New Roman" w:hAnsi="Times New Roman" w:cstheme="minorBidi" w:eastAsiaTheme="minorHAnsi"/>
          <w:spacing w:val="3"/>
          <w:sz w:val="23"/>
          <w:u w:val="single"/>
        </w:rPr>
        <w:t>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3"/>
          <w:u w:val="single"/>
        </w:rPr>
        <w:t>t  </w:t>
      </w:r>
      <w:r>
        <w:rPr>
          <w:kern w:val="2"/>
          <w:szCs w:val="22"/>
          <w:rFonts w:ascii="Times New Roman" w:hAnsi="Times New Roman" w:cstheme="minorBidi" w:eastAsiaTheme="minorHAnsi"/>
          <w:i/>
          <w:sz w:val="13"/>
        </w:rPr>
        <w:t> </w:t>
      </w:r>
      <w:r>
        <w:rPr>
          <w:kern w:val="2"/>
          <w:szCs w:val="22"/>
          <w:rFonts w:ascii="Times New Roman" w:hAnsi="Times New Roman" w:cstheme="minorBidi" w:eastAsiaTheme="minorHAnsi"/>
          <w:i/>
          <w:spacing w:val="8"/>
          <w:sz w:val="13"/>
        </w:rPr>
        <w:t> </w:t>
      </w:r>
      <w:r>
        <w:rPr>
          <w:kern w:val="2"/>
          <w:szCs w:val="22"/>
          <w:rFonts w:ascii="Symbol" w:hAnsi="Symbol" w:cstheme="minorBidi" w:eastAsiaTheme="minorHAnsi"/>
          <w:position w:val="-9"/>
          <w:sz w:val="23"/>
        </w:rPr>
        <w:t></w:t>
      </w:r>
      <w:r>
        <w:rPr>
          <w:kern w:val="2"/>
          <w:szCs w:val="22"/>
          <w:rFonts w:ascii="Symbol" w:hAnsi="Symbol" w:cstheme="minorBidi" w:eastAsiaTheme="minorHAnsi"/>
          <w:sz w:val="23"/>
          <w:u w:val="single"/>
        </w:rPr>
        <w:t></w:t>
      </w:r>
      <w:r>
        <w:rPr>
          <w:kern w:val="2"/>
          <w:szCs w:val="22"/>
          <w:rFonts w:ascii="Times New Roman" w:hAnsi="Times New Roman" w:cstheme="minorBidi" w:eastAsiaTheme="minorHAnsi"/>
          <w:i/>
          <w:sz w:val="13"/>
          <w:u w:val="single"/>
        </w:rPr>
        <w:t>t   </w:t>
      </w:r>
      <w:r>
        <w:rPr>
          <w:kern w:val="2"/>
          <w:szCs w:val="22"/>
          <w:rFonts w:ascii="Times New Roman" w:hAnsi="Times New Roman" w:cstheme="minorBidi" w:eastAsiaTheme="minorHAnsi"/>
          <w:position w:val="-9"/>
          <w:sz w:val="23"/>
        </w:rPr>
        <w:t>)</w:t>
      </w:r>
      <w:r>
        <w:rPr>
          <w:kern w:val="2"/>
          <w:szCs w:val="22"/>
          <w:rFonts w:ascii="Times New Roman" w:hAnsi="Times New Roman" w:cstheme="minorBidi" w:eastAsiaTheme="minorHAnsi"/>
          <w:spacing w:val="-5"/>
          <w:position w:val="-9"/>
          <w:sz w:val="23"/>
        </w:rPr>
        <w:t> </w:t>
      </w:r>
      <w:r>
        <w:rPr>
          <w:kern w:val="2"/>
          <w:szCs w:val="22"/>
          <w:rFonts w:ascii="Symbol" w:hAnsi="Symbol" w:cstheme="minorBidi" w:eastAsiaTheme="minorHAnsi"/>
          <w:position w:val="-9"/>
          <w:sz w:val="23"/>
        </w:rPr>
        <w:t></w:t>
      </w:r>
    </w:p>
    <w:p w:rsidR="0018722C">
      <w:pPr>
        <w:tabs>
          <w:tab w:pos="1322" w:val="left" w:leader="none"/>
          <w:tab w:pos="2052" w:val="left" w:leader="none"/>
        </w:tabs>
        <w:spacing w:line="163" w:lineRule="exact" w:before="5"/>
        <w:ind w:leftChars="0" w:left="6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3"/>
        </w:rPr>
        <w:t>(</w:t>
      </w:r>
      <w:r>
        <w:rPr>
          <w:kern w:val="2"/>
          <w:szCs w:val="22"/>
          <w:rFonts w:ascii="Symbol" w:hAnsi="Symbol" w:cstheme="minorBidi" w:eastAsiaTheme="minorHAnsi"/>
          <w:sz w:val="23"/>
        </w:rPr>
        <w:t></w:t>
      </w:r>
      <w:r>
        <w:rPr>
          <w:kern w:val="2"/>
          <w:szCs w:val="22"/>
          <w:rFonts w:ascii="Times New Roman" w:hAnsi="Times New Roman" w:cstheme="minorBidi" w:eastAsiaTheme="minorHAnsi"/>
          <w:spacing w:val="-4"/>
          <w:sz w:val="23"/>
        </w:rPr>
        <w:t>)</w:t>
      </w:r>
      <w:r>
        <w:rPr>
          <w:kern w:val="2"/>
          <w:szCs w:val="22"/>
          <w:rFonts w:ascii="Symbol" w:hAnsi="Symbol" w:cstheme="minorBidi" w:eastAsiaTheme="minorHAnsi"/>
          <w:i/>
          <w:spacing w:val="-4"/>
          <w:sz w:val="24"/>
        </w:rPr>
        <w:t></w:t>
      </w:r>
    </w:p>
    <w:p w:rsidR="0018722C">
      <w:pPr>
        <w:tabs>
          <w:tab w:pos="1499" w:val="left" w:leader="none"/>
        </w:tabs>
        <w:spacing w:line="20" w:lineRule="exact"/>
        <w:ind w:leftChars="0" w:left="745" w:rightChars="0" w:right="0" w:firstLineChars="0" w:firstLine="0"/>
        <w:rPr>
          <w:rFonts w:ascii="Symbol" w:hAnsi="Symbol"/>
          <w:sz w:val="2"/>
        </w:rPr>
      </w:pPr>
      <w:r>
        <w:rPr>
          <w:rFonts w:ascii="Symbol" w:hAnsi="Symbol"/>
          <w:sz w:val="2"/>
        </w:rPr>
        <w:pict>
          <v:group style="width:26.05pt;height:.5pt;mso-position-horizontal-relative:char;mso-position-vertical-relative:line" coordorigin="0,0" coordsize="521,10">
            <v:line style="position:absolute" from="0,5" to="521,5" stroked="true" strokeweight=".479698pt" strokecolor="#000000">
              <v:stroke dashstyle="solid"/>
            </v:line>
          </v:group>
        </w:pict>
      </w:r>
      <w:r/>
      <w:r>
        <w:rPr>
          <w:rFonts w:ascii="Symbol" w:hAnsi="Symbol"/>
          <w:sz w:val="2"/>
        </w:rPr>
        <w:t></w:t>
      </w:r>
      <w:r>
        <w:rPr>
          <w:rFonts w:ascii="Symbol" w:hAnsi="Symbol"/>
          <w:sz w:val="2"/>
        </w:rPr>
        <w:pict>
          <v:group style="width:27.15pt;height:.5pt;mso-position-horizontal-relative:char;mso-position-vertical-relative:line" coordorigin="0,0" coordsize="543,10">
            <v:line style="position:absolute" from="0,5" to="543,5" stroked="true" strokeweight=".479698pt" strokecolor="#000000">
              <v:stroke dashstyle="solid"/>
            </v:line>
          </v:group>
        </w:pict>
      </w:r>
      <w:r/>
    </w:p>
    <w:p w:rsidR="0018722C">
      <w:spacing w:beforeLines="0" w:before="0" w:afterLines="0" w:after="0" w:line="440" w:lineRule="auto"/>
      <w:pPr>
        <w:sectPr w:rsidR="00556256">
          <w:type w:val="continuous"/>
          <w:pgSz w:w="11910" w:h="16840"/>
          <w:pgMar w:top="1580" w:bottom="280" w:left="1660" w:right="1660"/>
          <w:cols w:num="3" w:equalWidth="0">
            <w:col w:w="1973" w:space="40"/>
            <w:col w:w="2040" w:space="1912"/>
            <w:col w:w="2625"/>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2688" from="181.431824pt,.963114pt" to="202.010804pt,.963114pt" stroked="true" strokeweight=".479698pt" strokecolor="#000000">
            <v:stroke dashstyle="solid"/>
            <w10:wrap type="none"/>
          </v:line>
        </w:pict>
      </w:r>
      <w:r>
        <w:rPr>
          <w:kern w:val="2"/>
          <w:szCs w:val="22"/>
          <w:rFonts w:ascii="Times New Roman" w:hAnsi="Times New Roman" w:cstheme="minorBidi" w:eastAsiaTheme="minorHAnsi"/>
          <w:i/>
          <w:sz w:val="13"/>
        </w:rPr>
        <w:t>t</w:t>
      </w:r>
      <w:r w:rsidRPr="00000000">
        <w:rPr>
          <w:kern w:val="2"/>
          <w:sz w:val="22"/>
          <w:szCs w:val="22"/>
          <w:rFonts w:cstheme="minorBidi" w:hAnsiTheme="minorHAnsi" w:eastAsiaTheme="minorHAnsi" w:asciiTheme="minorHAnsi"/>
        </w:rPr>
        <w:tab/>
      </w:r>
      <w:r w:rsidRPr="00000000">
        <w:rPr>
          <w:kern w:val="2"/>
          <w:sz w:val="22"/>
          <w:szCs w:val="22"/>
          <w:rFonts w:cstheme="minorBidi" w:hAnsiTheme="minorHAnsi" w:eastAsiaTheme="minorHAnsi" w:asciiTheme="minorHAnsi"/>
        </w:rPr>
        <w:t>T</w:t>
      </w:r>
      <w:r w:rsidRPr="00000000">
        <w:rPr>
          <w:kern w:val="2"/>
          <w:sz w:val="22"/>
          <w:szCs w:val="22"/>
          <w:rFonts w:cstheme="minorBidi" w:hAnsiTheme="minorHAnsi" w:eastAsiaTheme="minorHAnsi" w:asciiTheme="minorHAnsi"/>
        </w:rPr>
        <w:tab/>
      </w:r>
      <w: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3"/>
        </w:rPr>
        <w:t>1</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23"/>
        </w:rPr>
        <w:t>r</w:t>
      </w:r>
    </w:p>
    <w:p w:rsidR="0018722C">
      <w:pPr>
        <w:topLinePunct/>
      </w:pPr>
      <w:bookmarkStart w:id="538615" w:name="_cwCmt59"/>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A</w:t>
      </w:r>
      <w:r>
        <w:rPr>
          <w:vertAlign w:val="superscript"/>
          /&gt;
        </w:rPr>
        <w:t>1</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i/>
        </w:rPr>
        <w:t xml:space="preserve"> </w:t>
      </w:r>
      <w:r>
        <w:rPr>
          <w:vertAlign w:val="superscript"/>
          /&gt;
        </w:rPr>
        <w:t>0</w:t>
      </w:r>
      <w:bookmarkEnd w:id="538615"/>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spacing w:val="-5"/>
          <w:sz w:val="23"/>
        </w:rPr>
        <w:t>1</w:t>
      </w:r>
      <w:r>
        <w:rPr>
          <w:kern w:val="2"/>
          <w:szCs w:val="22"/>
          <w:rFonts w:ascii="Symbol" w:hAnsi="Symbol" w:cstheme="minorBidi" w:eastAsiaTheme="minorHAnsi"/>
          <w:sz w:val="23"/>
        </w:rPr>
        <w:t></w:t>
      </w:r>
      <w:r>
        <w:rPr>
          <w:kern w:val="2"/>
          <w:szCs w:val="22"/>
          <w:rFonts w:ascii="Times New Roman" w:hAnsi="Times New Roman" w:cstheme="minorBidi" w:eastAsiaTheme="minorHAnsi"/>
          <w:i/>
          <w:spacing w:val="-2"/>
          <w:sz w:val="23"/>
        </w:rPr>
        <w:t>r</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2"/>
          <w:sz w:val="23"/>
        </w:rPr>
        <w:t>1</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r</w:t>
      </w:r>
      <w:r>
        <w:rPr>
          <w:kern w:val="2"/>
          <w:szCs w:val="22"/>
          <w:rFonts w:ascii="Symbol" w:hAnsi="Symbol" w:cstheme="minorBidi" w:eastAsiaTheme="minorHAnsi"/>
          <w:sz w:val="23"/>
        </w:rPr>
        <w:t></w:t>
      </w:r>
      <w:r>
        <w:rPr>
          <w:kern w:val="2"/>
          <w:szCs w:val="22"/>
          <w:rFonts w:ascii="Symbol" w:hAnsi="Symbol" w:cstheme="minorBidi" w:eastAsiaTheme="minorHAnsi"/>
          <w:i/>
          <w:spacing w:val="4"/>
          <w:sz w:val="24"/>
        </w:rPr>
        <w: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A</w:t>
      </w:r>
      <w:r>
        <w:rPr>
          <w:vertAlign w:val="superscript"/>
          /&gt;
        </w:rPr>
        <w:t>1</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i/>
        </w:rPr>
        <w:t xml:space="preserve"> </w:t>
      </w:r>
      <w:r>
        <w:rPr>
          <w:vertAlign w:val="superscript"/>
          /&gt;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660" w:right="1660"/>
          <w:cols w:num="5" w:equalWidth="0">
            <w:col w:w="2360" w:space="40"/>
            <w:col w:w="1358" w:space="97"/>
            <w:col w:w="2218" w:space="39"/>
            <w:col w:w="1854" w:space="40"/>
            <w:col w:w="584"/>
          </w:cols>
        </w:sectPr>
        <w:topLinePunct/>
      </w:pPr>
    </w:p>
    <w:p w:rsidR="0018722C">
      <w:pPr>
        <w:tabs>
          <w:tab w:pos="2268" w:val="left" w:leader="none"/>
          <w:tab w:pos="2795" w:val="left" w:leader="none"/>
        </w:tabs>
        <w:spacing w:line="328" w:lineRule="exact" w:before="51"/>
        <w:ind w:leftChars="0" w:left="1895"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3"/>
        </w:rPr>
        <w:t>	</w:t>
      </w:r>
      <w:r>
        <w:rPr>
          <w:kern w:val="2"/>
          <w:szCs w:val="22"/>
          <w:rFonts w:ascii="Times New Roman" w:hAnsi="Times New Roman" w:cstheme="minorBidi" w:eastAsiaTheme="minorHAnsi"/>
          <w:i/>
          <w:position w:val="15"/>
          <w:sz w:val="23"/>
        </w:rPr>
        <w:t>I</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w:t>
      </w:r>
      <w:r>
        <w:rPr>
          <w:kern w:val="2"/>
          <w:szCs w:val="22"/>
          <w:rFonts w:ascii="Symbol" w:hAnsi="Symbol" w:cstheme="minorBidi" w:eastAsiaTheme="minorHAnsi"/>
          <w:i/>
          <w:position w:val="15"/>
          <w:sz w:val="24"/>
        </w:rPr>
        <w:t></w:t>
      </w:r>
      <w:r w:rsidR="001852F3">
        <w:rPr>
          <w:kern w:val="2"/>
          <w:szCs w:val="22"/>
          <w:rFonts w:ascii="Times New Roman" w:hAnsi="Times New Roman" w:cstheme="minorBidi" w:eastAsiaTheme="minorHAnsi"/>
          <w:i/>
          <w:position w:val="15"/>
          <w:sz w:val="24"/>
        </w:rPr>
        <w:t xml:space="preserve">  </w:t>
      </w:r>
      <w:r>
        <w:rPr>
          <w:kern w:val="2"/>
          <w:szCs w:val="22"/>
          <w:rFonts w:ascii="Times New Roman" w:hAnsi="Times New Roman" w:cstheme="minorBidi" w:eastAsiaTheme="minorHAnsi"/>
          <w:i/>
          <w:sz w:val="23"/>
        </w:rPr>
        <w:t>i</w:t>
      </w:r>
      <w:r>
        <w:rPr>
          <w:kern w:val="2"/>
          <w:szCs w:val="22"/>
          <w:rFonts w:ascii="Times New Roman" w:hAnsi="Times New Roman" w:cstheme="minorBidi" w:eastAsiaTheme="minorHAnsi"/>
          <w:i/>
          <w:spacing w:val="10"/>
          <w:sz w:val="23"/>
        </w:rPr>
        <w:t> </w:t>
      </w:r>
      <w:r>
        <w:rPr>
          <w:kern w:val="2"/>
          <w:szCs w:val="22"/>
          <w:rFonts w:ascii="Times New Roman" w:hAnsi="Times New Roman" w:cstheme="minorBidi" w:eastAsiaTheme="minorHAnsi"/>
          <w:spacing w:val="1"/>
          <w:sz w:val="23"/>
        </w:rPr>
        <w:t>}</w:t>
      </w:r>
      <w:r w:rsidR="004B696B">
        <w:rPr>
          <w:kern w:val="2"/>
          <w:szCs w:val="22"/>
          <w:rFonts w:ascii="Times New Roman" w:hAnsi="Times New Roman" w:cstheme="minorBidi" w:eastAsiaTheme="minorHAnsi"/>
          <w:spacing w:val="1"/>
          <w:sz w:val="23"/>
        </w:rPr>
        <w:t xml:space="preserve"> </w:t>
      </w:r>
      <w:r>
        <w:rPr>
          <w:kern w:val="2"/>
          <w:szCs w:val="22"/>
          <w:rFonts w:ascii="Times New Roman" w:hAnsi="Times New Roman" w:cstheme="minorBidi" w:eastAsiaTheme="minorHAnsi"/>
          <w:i/>
          <w:spacing w:val="1"/>
          <w:sz w:val="23"/>
        </w:rPr>
        <w:t>P</w:t>
      </w:r>
      <w:r>
        <w:rPr>
          <w:kern w:val="2"/>
          <w:szCs w:val="22"/>
          <w:rFonts w:ascii="Times New Roman" w:hAnsi="Times New Roman" w:cstheme="minorBidi" w:eastAsiaTheme="minorHAnsi"/>
          <w:spacing w:val="1"/>
          <w:position w:val="10"/>
          <w:sz w:val="13"/>
        </w:rPr>
        <w:t>*</w:t>
      </w:r>
    </w:p>
    <w:p w:rsidR="0018722C">
      <w:pPr>
        <w:pStyle w:val="aff7"/>
        <w:topLinePunct/>
      </w:pPr>
      <w:r>
        <w:rPr>
          <w:kern w:val="2"/>
          <w:sz w:val="2"/>
          <w:szCs w:val="22"/>
          <w:rFonts w:cstheme="minorBidi" w:hAnsiTheme="minorHAnsi" w:eastAsiaTheme="minorHAnsi" w:asciiTheme="minorHAnsi" w:ascii="Times New Roman"/>
        </w:rPr>
        <w:pict>
          <v:group style="width:33.35pt;height:.5pt;mso-position-horizontal-relative:char;mso-position-vertical-relative:line" coordorigin="0,0" coordsize="667,10">
            <v:line style="position:absolute" from="0,5" to="667,5" stroked="true" strokeweight=".479698pt" strokecolor="#000000">
              <v:stroke dashstyle="solid"/>
            </v:line>
          </v:group>
        </w:pict>
      </w:r>
      <w:r>
        <w:rPr>
          <w:kern w:val="2"/>
          <w:szCs w:val="22"/>
          <w:rFonts w:ascii="Times New Roman" w:cstheme="minorBidi" w:hAnsiTheme="minorHAnsi" w:eastAsiaTheme="minorHAnsi"/>
          <w:sz w:val="2"/>
        </w:rPr>
        <w:pict>
          <v:group style="width:20.6pt;height:.5pt;mso-position-horizontal-relative:char;mso-position-vertical-relative:line" coordorigin="0,0" coordsize="412,10">
            <v:line style="position:absolute" from="0,5" to="412,5" stroked="true" strokeweight=".479698pt" strokecolor="#000000">
              <v:stroke dashstyle="solid"/>
            </v:line>
          </v:group>
        </w:pict>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vertAlign w:val="superscript"/>
          /&gt;
        </w:rPr>
        <w:t>t</w:t>
      </w:r>
      <w:r w:rsidRPr="00000000">
        <w:rPr>
          <w:rFonts w:cstheme="minorBidi" w:hAnsiTheme="minorHAnsi" w:eastAsiaTheme="minorHAnsi" w:asciiTheme="minorHAnsi"/>
        </w:rPr>
        <w:tab/>
      </w:r>
      <w:r>
        <w:t>t</w:t>
      </w:r>
    </w:p>
    <w:p w:rsidR="0018722C">
      <w:pPr>
        <w:topLinePunct/>
      </w:pPr>
      <w:r>
        <w:t>由式</w:t>
      </w:r>
      <w:r>
        <w:t>（</w:t>
      </w:r>
      <w:r>
        <w:rPr>
          <w:rFonts w:ascii="Times New Roman" w:eastAsia="宋体"/>
        </w:rPr>
        <w:t>5.34</w:t>
      </w:r>
      <w:r>
        <w:t>）</w:t>
      </w:r>
      <w:r>
        <w:t>可以看出，</w:t>
      </w:r>
      <w:r>
        <w:rPr>
          <w:rFonts w:ascii="Times New Roman" w:eastAsia="宋体"/>
          <w:i/>
        </w:rPr>
        <w:t>I</w:t>
      </w:r>
      <w:r>
        <w:t>和</w:t>
      </w:r>
      <w:r>
        <w:rPr>
          <w:rFonts w:ascii="Times New Roman" w:eastAsia="宋体"/>
          <w:i/>
        </w:rPr>
        <w:t>i</w:t>
      </w:r>
      <w:r>
        <w:rPr>
          <w:rFonts w:ascii="Times New Roman" w:eastAsia="宋体"/>
          <w:vertAlign w:val="subscript"/>
          <w:i/>
        </w:rPr>
        <w:t>t</w:t>
      </w:r>
      <w:r>
        <w:t>的值越大，表明信息的异质程度越大，由此</w:t>
      </w:r>
      <w:r>
        <w:t>形成的市场参与者对住宅价格的异质预期程度也越大，导致异质预期条件下的</w:t>
      </w:r>
      <w:r>
        <w:t>住</w:t>
      </w:r>
    </w:p>
    <w:p w:rsidR="0018722C">
      <w:pPr>
        <w:topLinePunct/>
      </w:pPr>
      <w:r>
        <w:t>宅市场均衡价格相对于同质预期条件下的住宅市场均衡价格其偏离度越大。</w:t>
      </w:r>
    </w:p>
    <w:p w:rsidR="0018722C">
      <w:pPr>
        <w:pStyle w:val="Heading2"/>
        <w:topLinePunct/>
        <w:ind w:left="171" w:hangingChars="171" w:hanging="171"/>
      </w:pPr>
      <w:bookmarkStart w:id="18927" w:name="_Toc68618927"/>
      <w:bookmarkStart w:name="5.3 市场参与者异质预期对住宅价格影响的实证分析 " w:id="132"/>
      <w:bookmarkEnd w:id="132"/>
      <w:r>
        <w:t>5.3</w:t>
      </w:r>
      <w:r>
        <w:t xml:space="preserve"> </w:t>
      </w:r>
      <w:r/>
      <w:bookmarkStart w:name="_bookmark55" w:id="133"/>
      <w:bookmarkEnd w:id="133"/>
      <w:r/>
      <w:bookmarkStart w:name="_bookmark55" w:id="134"/>
      <w:bookmarkEnd w:id="134"/>
      <w:r>
        <w:t>市场参与者异质预期对住宅价格影响的实证分析</w:t>
      </w:r>
      <w:bookmarkEnd w:id="18927"/>
    </w:p>
    <w:p w:rsidR="0018722C">
      <w:pPr>
        <w:pStyle w:val="Heading3"/>
        <w:topLinePunct/>
        <w:ind w:left="200" w:hangingChars="200" w:hanging="200"/>
      </w:pPr>
      <w:bookmarkStart w:id="18928" w:name="_Toc68618928"/>
      <w:bookmarkStart w:name="_bookmark56" w:id="135"/>
      <w:bookmarkEnd w:id="135"/>
      <w:r>
        <w:t>5.3.1</w:t>
      </w:r>
      <w:r>
        <w:t xml:space="preserve"> </w:t>
      </w:r>
      <w:bookmarkStart w:name="_bookmark56" w:id="136"/>
      <w:bookmarkEnd w:id="136"/>
      <w:r>
        <w:t>住宅价格与收入、异质预期的样本数据和变量说明</w:t>
      </w:r>
      <w:bookmarkEnd w:id="18928"/>
    </w:p>
    <w:p w:rsidR="0018722C">
      <w:pPr>
        <w:pStyle w:val="ae"/>
        <w:topLinePunct/>
      </w:pPr>
      <w:r>
        <w:rPr>
          <w:kern w:val="2"/>
          <w:sz w:val="22"/>
          <w:szCs w:val="22"/>
          <w:rFonts w:cstheme="minorBidi" w:hAnsiTheme="minorHAnsi" w:eastAsiaTheme="minorHAnsi" w:asciiTheme="minorHAnsi"/>
        </w:rPr>
        <w:pict>
          <v:shape style="margin-left:136.708694pt;margin-top:17.270702pt;width:6.25pt;height:7.75pt;mso-position-horizontal-relative:page;mso-position-vertical-relative:paragraph;z-index:-43240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sz w:val="14"/>
                    </w:rPr>
                    <w:t>i</w:t>
                  </w:r>
                  <w:r>
                    <w:rPr>
                      <w:rFonts w:ascii="Times New Roman"/>
                      <w:sz w:val="14"/>
                    </w:rPr>
                    <w:t>,</w:t>
                  </w:r>
                  <w:r>
                    <w:rPr>
                      <w:rFonts w:ascii="Times New Roman"/>
                      <w:i/>
                      <w:sz w:val="14"/>
                    </w:rPr>
                    <w:t>t</w:t>
                  </w:r>
                </w:p>
              </w:txbxContent>
            </v:textbox>
            <w10:wrap type="none"/>
          </v:shape>
        </w:pict>
      </w:r>
      <w:r>
        <w:rPr>
          <w:kern w:val="2"/>
          <w:sz w:val="22"/>
          <w:szCs w:val="22"/>
          <w:rFonts w:cstheme="minorBidi" w:hAnsiTheme="minorHAnsi" w:eastAsiaTheme="minorHAnsi" w:asciiTheme="minorHAnsi"/>
        </w:rPr>
        <w:pict>
          <v:shape style="margin-left:133.306137pt;margin-top:65.249588pt;width:6.3pt;height:7.75pt;mso-position-horizontal-relative:page;mso-position-vertical-relative:paragraph;z-index:-43237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w:t>
                  </w:r>
                  <w:r>
                    <w:rPr>
                      <w:rFonts w:ascii="Times New Roman"/>
                      <w:sz w:val="14"/>
                    </w:rPr>
                    <w:t>,</w:t>
                  </w:r>
                  <w:r>
                    <w:rPr>
                      <w:rFonts w:ascii="Times New Roman"/>
                      <w:i/>
                      <w:sz w:val="14"/>
                    </w:rPr>
                    <w:t>t</w:t>
                  </w:r>
                </w:p>
              </w:txbxContent>
            </v:textbox>
            <w10:wrap type="none"/>
          </v:shape>
        </w:pict>
      </w:r>
      <w:r>
        <w:rPr>
          <w:kern w:val="2"/>
          <w:szCs w:val="22"/>
          <w:rFonts w:cstheme="minorBidi" w:hAnsiTheme="minorHAnsi" w:eastAsiaTheme="minorHAnsi" w:asciiTheme="minorHAnsi"/>
          <w:spacing w:val="8"/>
          <w:sz w:val="24"/>
        </w:rPr>
        <w:t>设</w:t>
      </w:r>
      <w:r>
        <w:rPr>
          <w:kern w:val="2"/>
          <w:szCs w:val="22"/>
          <w:rFonts w:ascii="Times New Roman" w:hAnsi="Times New Roman" w:eastAsia="宋体" w:cstheme="minorBidi"/>
          <w:i/>
          <w:sz w:val="24"/>
        </w:rPr>
        <w:t>W </w:t>
      </w:r>
      <w:r>
        <w:rPr>
          <w:kern w:val="2"/>
          <w:szCs w:val="22"/>
          <w:rFonts w:ascii="Times New Roman" w:hAnsi="Times New Roman" w:eastAsia="宋体" w:cstheme="minorBidi"/>
          <w:i/>
          <w:sz w:val="14"/>
        </w:rPr>
        <w:t>j</w:t>
      </w:r>
      <w:r>
        <w:rPr>
          <w:kern w:val="2"/>
          <w:szCs w:val="22"/>
          <w:rFonts w:cstheme="minorBidi" w:hAnsiTheme="minorHAnsi" w:eastAsiaTheme="minorHAnsi" w:asciiTheme="minorHAnsi"/>
          <w:spacing w:val="-10"/>
          <w:sz w:val="24"/>
        </w:rPr>
        <w:t>为第</w:t>
      </w:r>
      <w:r>
        <w:rPr>
          <w:kern w:val="2"/>
          <w:szCs w:val="22"/>
          <w:rFonts w:ascii="Times New Roman" w:hAnsi="Times New Roman" w:eastAsia="宋体" w:cstheme="minorBidi"/>
          <w:i/>
          <w:sz w:val="24"/>
        </w:rPr>
        <w:t>t</w:t>
      </w:r>
      <w:r>
        <w:rPr>
          <w:kern w:val="2"/>
          <w:szCs w:val="22"/>
          <w:rFonts w:cstheme="minorBidi" w:hAnsiTheme="minorHAnsi" w:eastAsiaTheme="minorHAnsi" w:asciiTheme="minorHAnsi"/>
          <w:spacing w:val="-15"/>
          <w:sz w:val="24"/>
        </w:rPr>
        <w:t>期</w:t>
      </w:r>
      <w:r>
        <w:rPr>
          <w:kern w:val="2"/>
          <w:szCs w:val="22"/>
          <w:rFonts w:ascii="Times New Roman" w:hAnsi="Times New Roman" w:eastAsia="宋体" w:cstheme="minorBidi"/>
          <w:i/>
          <w:sz w:val="24"/>
        </w:rPr>
        <w:t>i</w:t>
      </w:r>
      <w:r>
        <w:rPr>
          <w:kern w:val="2"/>
          <w:szCs w:val="22"/>
          <w:rFonts w:cstheme="minorBidi" w:hAnsiTheme="minorHAnsi" w:eastAsiaTheme="minorHAnsi" w:asciiTheme="minorHAnsi"/>
          <w:spacing w:val="-8"/>
          <w:sz w:val="24"/>
        </w:rPr>
        <w:t>地区第</w:t>
      </w:r>
      <w:r>
        <w:rPr>
          <w:kern w:val="2"/>
          <w:szCs w:val="22"/>
          <w:rFonts w:ascii="Times New Roman" w:hAnsi="Times New Roman" w:eastAsia="宋体" w:cstheme="minorBidi"/>
          <w:i/>
          <w:sz w:val="24"/>
        </w:rPr>
        <w:t>j</w:t>
      </w:r>
      <w:r>
        <w:rPr>
          <w:kern w:val="2"/>
          <w:szCs w:val="22"/>
          <w:rFonts w:cstheme="minorBidi" w:hAnsiTheme="minorHAnsi" w:eastAsiaTheme="minorHAnsi" w:asciiTheme="minorHAnsi"/>
          <w:spacing w:val="-4"/>
          <w:sz w:val="24"/>
        </w:rPr>
        <w:t>行业的职工平均工资，可视为不同行业职工所拥有的个人信息；</w:t>
      </w:r>
      <w:r>
        <w:rPr>
          <w:kern w:val="2"/>
          <w:szCs w:val="22"/>
          <w:rFonts w:ascii="Symbol" w:hAnsi="Symbol" w:eastAsia="Symbol" w:cstheme="minorBidi"/>
          <w:i/>
          <w:spacing w:val="-4"/>
          <w:sz w:val="25"/>
        </w:rPr>
        <w:t></w:t>
      </w:r>
      <w:r>
        <w:rPr>
          <w:kern w:val="2"/>
          <w:szCs w:val="22"/>
          <w:rFonts w:ascii="Times New Roman" w:hAnsi="Times New Roman" w:eastAsia="宋体" w:cstheme="minorBidi"/>
          <w:i/>
          <w:spacing w:val="-4"/>
          <w:sz w:val="14"/>
        </w:rPr>
        <w:t>i</w:t>
      </w:r>
      <w:r>
        <w:rPr>
          <w:kern w:val="2"/>
          <w:szCs w:val="22"/>
          <w:spacing w:val="-4"/>
          <w:sz w:val="14"/>
          <w:rFonts w:hint="eastAsia"/>
        </w:rPr>
        <w:t>，</w:t>
      </w:r>
      <w:r>
        <w:rPr>
          <w:kern w:val="2"/>
          <w:szCs w:val="22"/>
          <w:rFonts w:ascii="Times New Roman" w:hAnsi="Times New Roman" w:eastAsia="宋体" w:cstheme="minorBidi"/>
          <w:i/>
          <w:spacing w:val="-4"/>
          <w:sz w:val="14"/>
        </w:rPr>
        <w:t>t</w:t>
      </w:r>
      <w:r>
        <w:rPr>
          <w:kern w:val="2"/>
          <w:szCs w:val="22"/>
          <w:rFonts w:cstheme="minorBidi" w:hAnsiTheme="minorHAnsi" w:eastAsiaTheme="minorHAnsi" w:asciiTheme="minorHAnsi"/>
          <w:spacing w:val="-11"/>
          <w:sz w:val="24"/>
        </w:rPr>
        <w:t>为第</w:t>
      </w:r>
      <w:r>
        <w:rPr>
          <w:kern w:val="2"/>
          <w:szCs w:val="22"/>
          <w:rFonts w:ascii="Times New Roman" w:hAnsi="Times New Roman" w:eastAsia="宋体" w:cstheme="minorBidi"/>
          <w:i/>
          <w:sz w:val="24"/>
        </w:rPr>
        <w:t>t</w:t>
      </w:r>
      <w:r>
        <w:rPr>
          <w:kern w:val="2"/>
          <w:szCs w:val="22"/>
          <w:rFonts w:cstheme="minorBidi" w:hAnsiTheme="minorHAnsi" w:eastAsiaTheme="minorHAnsi" w:asciiTheme="minorHAnsi"/>
          <w:spacing w:val="-15"/>
          <w:sz w:val="24"/>
        </w:rPr>
        <w:t>期</w:t>
      </w:r>
      <w:r>
        <w:rPr>
          <w:kern w:val="2"/>
          <w:szCs w:val="22"/>
          <w:rFonts w:ascii="Times New Roman" w:hAnsi="Times New Roman" w:eastAsia="宋体" w:cstheme="minorBidi"/>
          <w:i/>
          <w:sz w:val="24"/>
        </w:rPr>
        <w:t>i</w:t>
      </w:r>
      <w:r>
        <w:rPr>
          <w:kern w:val="2"/>
          <w:szCs w:val="22"/>
          <w:rFonts w:cstheme="minorBidi" w:hAnsiTheme="minorHAnsi" w:eastAsiaTheme="minorHAnsi" w:asciiTheme="minorHAnsi"/>
          <w:spacing w:val="-2"/>
          <w:sz w:val="24"/>
        </w:rPr>
        <w:t>地区的职工社会平均工资，可视为职工所拥有的共同</w:t>
      </w:r>
      <w:r>
        <w:rPr>
          <w:kern w:val="2"/>
          <w:szCs w:val="22"/>
          <w:rFonts w:cstheme="minorBidi" w:hAnsiTheme="minorHAnsi" w:eastAsiaTheme="minorHAnsi" w:asciiTheme="minorHAnsi"/>
          <w:spacing w:val="0"/>
          <w:sz w:val="24"/>
        </w:rPr>
        <w:t>信息；</w:t>
      </w:r>
      <w:r>
        <w:rPr>
          <w:kern w:val="2"/>
          <w:szCs w:val="22"/>
          <w:rFonts w:ascii="Symbol" w:hAnsi="Symbol" w:eastAsia="Symbol" w:cstheme="minorBidi"/>
          <w:i/>
          <w:spacing w:val="2"/>
          <w:sz w:val="25"/>
        </w:rPr>
        <w:t></w:t>
      </w:r>
      <w:r>
        <w:rPr>
          <w:kern w:val="2"/>
          <w:szCs w:val="22"/>
          <w:rFonts w:ascii="Times New Roman" w:hAnsi="Times New Roman" w:eastAsia="宋体" w:cstheme="minorBidi"/>
          <w:i/>
          <w:sz w:val="14"/>
        </w:rPr>
        <w:t>j</w:t>
      </w:r>
      <w:r w:rsidR="001852F3">
        <w:rPr>
          <w:kern w:val="2"/>
          <w:szCs w:val="22"/>
          <w:rFonts w:ascii="Times New Roman" w:hAnsi="Times New Roman" w:eastAsia="宋体" w:cstheme="minorBidi"/>
          <w:i/>
          <w:spacing w:val="4"/>
          <w:sz w:val="14"/>
        </w:rPr>
        <w:t xml:space="preserve"> </w:t>
      </w:r>
      <w:r>
        <w:rPr>
          <w:kern w:val="2"/>
          <w:szCs w:val="22"/>
          <w:rFonts w:cstheme="minorBidi" w:hAnsiTheme="minorHAnsi" w:eastAsiaTheme="minorHAnsi" w:asciiTheme="minorHAnsi"/>
          <w:spacing w:val="-10"/>
          <w:sz w:val="24"/>
        </w:rPr>
        <w:t>为第</w:t>
      </w:r>
      <w:r>
        <w:rPr>
          <w:kern w:val="2"/>
          <w:szCs w:val="22"/>
          <w:rFonts w:ascii="Times New Roman" w:hAnsi="Times New Roman" w:eastAsia="宋体" w:cstheme="minorBidi"/>
          <w:i/>
          <w:sz w:val="24"/>
        </w:rPr>
        <w:t>t</w:t>
      </w:r>
      <w:r>
        <w:rPr>
          <w:kern w:val="2"/>
          <w:szCs w:val="22"/>
          <w:rFonts w:cstheme="minorBidi" w:hAnsiTheme="minorHAnsi" w:eastAsiaTheme="minorHAnsi" w:asciiTheme="minorHAnsi"/>
          <w:spacing w:val="-16"/>
          <w:sz w:val="24"/>
        </w:rPr>
        <w:t>期</w:t>
      </w:r>
      <w:r>
        <w:rPr>
          <w:kern w:val="2"/>
          <w:szCs w:val="22"/>
          <w:rFonts w:ascii="Times New Roman" w:hAnsi="Times New Roman" w:eastAsia="宋体" w:cstheme="minorBidi"/>
          <w:i/>
          <w:sz w:val="24"/>
        </w:rPr>
        <w:t>i</w:t>
      </w:r>
      <w:r>
        <w:rPr>
          <w:kern w:val="2"/>
          <w:szCs w:val="22"/>
          <w:rFonts w:cstheme="minorBidi" w:hAnsiTheme="minorHAnsi" w:eastAsiaTheme="minorHAnsi" w:asciiTheme="minorHAnsi"/>
          <w:spacing w:val="-8"/>
          <w:sz w:val="24"/>
        </w:rPr>
        <w:t>地区第</w:t>
      </w:r>
      <w:r>
        <w:rPr>
          <w:kern w:val="2"/>
          <w:szCs w:val="22"/>
          <w:rFonts w:ascii="Times New Roman" w:hAnsi="Times New Roman" w:eastAsia="宋体" w:cstheme="minorBidi"/>
          <w:i/>
          <w:sz w:val="24"/>
        </w:rPr>
        <w:t>j</w:t>
      </w:r>
      <w:r>
        <w:rPr>
          <w:kern w:val="2"/>
          <w:szCs w:val="22"/>
          <w:rFonts w:cstheme="minorBidi" w:hAnsiTheme="minorHAnsi" w:eastAsiaTheme="minorHAnsi" w:asciiTheme="minorHAnsi"/>
          <w:spacing w:val="0"/>
          <w:sz w:val="24"/>
        </w:rPr>
        <w:t>行业的职工平均工资受到的冲击，可视为在信息扩</w:t>
      </w:r>
    </w:p>
    <w:p w:rsidR="0018722C">
      <w:pPr>
        <w:topLinePunct/>
      </w:pPr>
      <w:r>
        <w:t>散前不同行业职工所拥有的个人信息之间的差异，是形成市场参与者对未来收入异质预期的唯一信息来源。</w:t>
      </w:r>
    </w:p>
    <w:p w:rsidR="0018722C">
      <w:pPr>
        <w:topLinePunct/>
      </w:pPr>
      <w:r>
        <w:rPr>
          <w:rFonts w:cstheme="minorBidi" w:hAnsiTheme="minorHAnsi" w:eastAsiaTheme="minorHAnsi" w:asciiTheme="minorHAnsi"/>
        </w:rPr>
        <w:t>令</w:t>
      </w:r>
      <w:r>
        <w:rPr>
          <w:rFonts w:ascii="Times New Roman" w:eastAsia="Times New Roman" w:cstheme="minorBidi" w:hAnsiTheme="minorHAnsi"/>
          <w:i/>
        </w:rPr>
        <w:t>I</w:t>
      </w:r>
      <w:r>
        <w:rPr>
          <w:rFonts w:ascii="Times New Roman" w:eastAsia="Times New Roman" w:cstheme="minorBidi" w:hAnsiTheme="minorHAnsi"/>
          <w:vertAlign w:val="subscript"/>
          <w:i/>
        </w:rPr>
        <w:t>i</w:t>
      </w:r>
      <w:r>
        <w:rPr>
          <w:vertAlign w:val="subscript"/>
          <w:rFonts w:ascii="Times New Roman" w:eastAsia="Times New Roman" w:cstheme="minorBidi" w:hAnsiTheme="minorHAnsi"/>
        </w:rPr>
        <w:t>,</w:t>
      </w:r>
      <w:r>
        <w:rPr>
          <w:rFonts w:ascii="Times New Roman" w:eastAsia="Times New Roman" w:cstheme="minorBidi" w:hAnsiTheme="minorHAnsi"/>
          <w:vertAlign w:val="subscript"/>
          <w:i/>
        </w:rPr>
        <w:t>t</w:t>
      </w:r>
      <w:r>
        <w:rPr>
          <w:rFonts w:cstheme="minorBidi" w:hAnsiTheme="minorHAnsi" w:eastAsiaTheme="minorHAnsi" w:asciiTheme="minorHAnsi"/>
        </w:rPr>
        <w:t>为第</w:t>
      </w:r>
      <w:r>
        <w:rPr>
          <w:rFonts w:ascii="Times New Roman" w:eastAsia="Times New Roman" w:cstheme="minorBidi" w:hAnsiTheme="minorHAnsi"/>
          <w:i/>
        </w:rPr>
        <w:t>t</w:t>
      </w:r>
      <w:r>
        <w:rPr>
          <w:rFonts w:cstheme="minorBidi" w:hAnsiTheme="minorHAnsi" w:eastAsiaTheme="minorHAnsi" w:asciiTheme="minorHAnsi"/>
        </w:rPr>
        <w:t>期</w:t>
      </w:r>
      <w:r>
        <w:rPr>
          <w:rFonts w:ascii="Times New Roman" w:eastAsia="Times New Roman" w:cstheme="minorBidi" w:hAnsiTheme="minorHAnsi"/>
          <w:i/>
        </w:rPr>
        <w:t>i</w:t>
      </w:r>
      <w:r>
        <w:rPr>
          <w:rFonts w:cstheme="minorBidi" w:hAnsiTheme="minorHAnsi" w:eastAsiaTheme="minorHAnsi" w:asciiTheme="minorHAnsi"/>
        </w:rPr>
        <w:t>地区市场参与者的异质预期，可用收入信息异质程度来表示：</w:t>
      </w:r>
    </w:p>
    <w:p w:rsidR="0018722C">
      <w:pPr>
        <w:spacing w:line="68" w:lineRule="exact" w:before="31"/>
        <w:ind w:leftChars="0" w:left="1280" w:rightChars="0" w:right="0" w:firstLineChars="0" w:firstLine="0"/>
        <w:jc w:val="left"/>
        <w:rPr>
          <w:rFonts w:ascii="Times New Roman"/>
          <w:i/>
          <w:sz w:val="14"/>
        </w:rPr>
      </w:pPr>
      <w:r>
        <w:pict>
          <v:shape style="position:absolute;margin-left:132.771698pt;margin-top:4.954521pt;width:31.7pt;height:22.1pt;mso-position-horizontal-relative:page;mso-position-vertical-relative:paragraph;z-index:-432352" type="#_x0000_t202" filled="false" stroked="false">
            <v:textbox inset="0,0,0,0">
              <w:txbxContent>
                <w:p w:rsidR="0018722C">
                  <w:pPr>
                    <w:spacing w:line="437" w:lineRule="exact" w:before="4"/>
                    <w:ind w:leftChars="0" w:left="0" w:rightChars="0" w:right="0" w:firstLineChars="0" w:firstLine="0"/>
                    <w:jc w:val="left"/>
                    <w:rPr>
                      <w:rFonts w:ascii="Symbol" w:hAnsi="Symbol"/>
                      <w:i/>
                      <w:sz w:val="25"/>
                    </w:rPr>
                  </w:pPr>
                  <w:r>
                    <w:rPr>
                      <w:rFonts w:ascii="Symbol" w:hAnsi="Symbol"/>
                      <w:sz w:val="24"/>
                    </w:rPr>
                    <w:t></w:t>
                  </w:r>
                  <w:r>
                    <w:rPr>
                      <w:rFonts w:ascii="Times New Roman" w:hAnsi="Times New Roman"/>
                      <w:sz w:val="24"/>
                    </w:rPr>
                    <w:t> </w:t>
                  </w:r>
                  <w:r>
                    <w:rPr>
                      <w:rFonts w:ascii="Symbol" w:hAnsi="Symbol"/>
                      <w:position w:val="-5"/>
                      <w:sz w:val="36"/>
                    </w:rPr>
                    <w:t></w:t>
                  </w:r>
                  <w:r>
                    <w:rPr>
                      <w:rFonts w:ascii="Symbol" w:hAnsi="Symbol"/>
                      <w:i/>
                      <w:sz w:val="25"/>
                    </w:rPr>
                    <w:t></w:t>
                  </w:r>
                </w:p>
              </w:txbxContent>
            </v:textbox>
            <w10:wrap type="none"/>
          </v:shape>
        </w:pict>
      </w:r>
      <w:r>
        <w:rPr>
          <w:rFonts w:ascii="Times New Roman"/>
          <w:i/>
          <w:w w:val="101"/>
          <w:sz w:val="14"/>
        </w:rPr>
        <w:t>n</w:t>
      </w:r>
    </w:p>
    <w:p w:rsidR="0018722C">
      <w:spacing w:beforeLines="0" w:before="0" w:afterLines="0" w:after="0" w:line="440" w:lineRule="auto"/>
      <w:pPr>
        <w:sectPr w:rsidR="00556256">
          <w:type w:val="continuous"/>
          <w:pgSz w:w="11910" w:h="16840"/>
          <w:pgMar w:header="895" w:footer="875" w:top="1140" w:bottom="1060" w:left="1660" w:right="15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856" from="173.848679pt,3.552787pt" to="173.848679pt,21.029266pt" stroked="true" strokeweight=".49341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880" from="190.205811pt,3.552787pt" to="190.205811pt,21.029266pt" stroked="true" strokeweight=".493419pt" strokecolor="#000000">
            <v:stroke dashstyle="solid"/>
            <w10:wrap type="none"/>
          </v:line>
        </w:pict>
      </w:r>
      <w:r>
        <w:rPr>
          <w:kern w:val="2"/>
          <w:sz w:val="22"/>
          <w:szCs w:val="22"/>
          <w:rFonts w:cstheme="minorBidi" w:hAnsiTheme="minorHAnsi" w:eastAsiaTheme="minorHAnsi" w:asciiTheme="minorHAnsi"/>
        </w:rPr>
        <w:pict>
          <v:shape style="position:absolute;margin-left:174.53981pt;margin-top:2.530472pt;width:5.35pt;height:15.55pt;mso-position-horizontal-relative:page;mso-position-vertical-relative:paragraph;z-index:9976"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7"/>
                      <w:sz w:val="25"/>
                    </w:rPr>
                    <w:t></w:t>
                  </w:r>
                </w:p>
              </w:txbxContent>
            </v:textbox>
            <w10:wrap type="none"/>
          </v:shape>
        </w:pict>
      </w:r>
      <w:r>
        <w:rPr>
          <w:kern w:val="2"/>
          <w:szCs w:val="22"/>
          <w:rFonts w:ascii="Times New Roman" w:cstheme="minorBidi" w:hAnsiTheme="minorHAnsi" w:eastAsiaTheme="minorHAnsi"/>
          <w:i/>
          <w:sz w:val="24"/>
        </w:rPr>
        <w:t>I</w:t>
      </w:r>
      <w:r>
        <w:rPr>
          <w:kern w:val="2"/>
          <w:szCs w:val="22"/>
          <w:rFonts w:ascii="Times New Roman" w:cstheme="minorBidi" w:hAnsiTheme="minorHAnsi" w:eastAsiaTheme="minorHAnsi"/>
          <w:i/>
          <w:sz w:val="14"/>
        </w:rPr>
        <w:t>i</w:t>
      </w:r>
      <w:r>
        <w:rPr>
          <w:kern w:val="2"/>
          <w:szCs w:val="22"/>
          <w:rFonts w:ascii="Times New Roman" w:cstheme="minorBidi" w:hAnsiTheme="minorHAnsi" w:eastAsiaTheme="minorHAnsi"/>
          <w:sz w:val="14"/>
        </w:rPr>
        <w:t>,</w:t>
      </w:r>
      <w:r w:rsidR="001852F3">
        <w:rPr>
          <w:kern w:val="2"/>
          <w:szCs w:val="22"/>
          <w:rFonts w:ascii="Times New Roman" w:cstheme="minorBidi" w:hAnsiTheme="minorHAnsi" w:eastAsiaTheme="minorHAnsi"/>
          <w:sz w:val="14"/>
        </w:rPr>
        <w:t xml:space="preserve"> </w:t>
      </w:r>
      <w:r>
        <w:rPr>
          <w:kern w:val="2"/>
          <w:szCs w:val="22"/>
          <w:rFonts w:ascii="Times New Roman" w:cstheme="minorBidi" w:hAnsiTheme="minorHAnsi" w:eastAsiaTheme="minorHAnsi"/>
          <w:i/>
          <w:sz w:val="14"/>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J</w:t>
      </w:r>
      <w:r>
        <w:rPr>
          <w:rFonts w:ascii="Times New Roman" w:cstheme="minorBidi" w:hAnsiTheme="minorHAnsi" w:eastAsiaTheme="minorHAnsi"/>
          <w:i/>
        </w:rPr>
        <w:t xml:space="preserve"> </w:t>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J</w:t>
      </w:r>
      <w:r>
        <w:rPr>
          <w:rFonts w:ascii="Times New Roman" w:cstheme="minorBidi" w:hAnsiTheme="minorHAnsi" w:eastAsiaTheme="minorHAnsi"/>
          <w:i/>
        </w:rPr>
        <w:t xml:space="preserve"> </w:t>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br w:type="column"/>
      </w:r>
      <w:r>
        <w:rPr>
          <w:rFonts w:ascii="Times New Roman"/>
        </w:rPr>
        <w:t>(</w:t>
      </w:r>
      <w:r>
        <w:rPr>
          <w:rFonts w:ascii="Times New Roman"/>
        </w:rPr>
        <w:t xml:space="preserve">5.35</w:t>
      </w:r>
      <w:r>
        <w:rPr>
          <w:rFonts w:ascii="Times New Roman"/>
        </w:rPr>
        <w:t>)</w:t>
      </w:r>
    </w:p>
    <w:p w:rsidR="0018722C">
      <w:spacing w:beforeLines="0" w:before="0" w:afterLines="0" w:after="0" w:line="440" w:lineRule="auto"/>
      <w:pPr>
        <w:sectPr w:rsidR="00556256">
          <w:type w:val="continuous"/>
          <w:pgSz w:w="11910" w:h="16840"/>
          <w:pgMar w:top="1580" w:bottom="280" w:left="1660" w:right="1560"/>
          <w:cols w:num="4" w:equalWidth="0">
            <w:col w:w="893" w:space="40"/>
            <w:col w:w="829" w:space="39"/>
            <w:col w:w="288" w:space="4968"/>
            <w:col w:w="1633"/>
          </w:cols>
        </w:sectPr>
        <w:topLinePunct/>
      </w:pPr>
    </w:p>
    <w:p w:rsidR="0018722C">
      <w:pPr>
        <w:pStyle w:val="ae"/>
        <w:topLinePunct/>
      </w:pPr>
      <w:r>
        <w:pict>
          <v:shape style="margin-left:312.255524pt;margin-top:17.012726pt;width:6.25pt;height:7.75pt;mso-position-horizontal-relative:page;mso-position-vertical-relative:paragraph;z-index:-43230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w:t>
                  </w:r>
                  <w:r>
                    <w:rPr>
                      <w:rFonts w:ascii="Times New Roman"/>
                      <w:sz w:val="14"/>
                    </w:rPr>
                    <w:t>,</w:t>
                  </w:r>
                  <w:r>
                    <w:rPr>
                      <w:rFonts w:ascii="Times New Roman"/>
                      <w:i/>
                      <w:sz w:val="14"/>
                    </w:rPr>
                    <w:t>t</w:t>
                  </w:r>
                </w:p>
              </w:txbxContent>
            </v:textbox>
            <w10:wrap type="none"/>
          </v:shape>
        </w:pict>
      </w:r>
      <w:r>
        <w:rPr>
          <w:spacing w:val="0"/>
        </w:rPr>
        <w:t>其中，</w:t>
      </w:r>
      <w:r>
        <w:rPr>
          <w:rFonts w:ascii="Times New Roman" w:hAnsi="Times New Roman" w:eastAsia="宋体"/>
          <w:i/>
          <w:spacing w:val="-2"/>
        </w:rPr>
        <w:t>n</w:t>
      </w:r>
      <w:r>
        <w:t>为该地区的行业数量，权重</w:t>
      </w:r>
      <w:r>
        <w:rPr>
          <w:rFonts w:ascii="Symbol" w:hAnsi="Symbol" w:eastAsia="Symbol"/>
          <w:i/>
          <w:sz w:val="25"/>
        </w:rPr>
        <w:t></w:t>
      </w:r>
      <w:r>
        <w:rPr>
          <w:rFonts w:ascii="Times New Roman" w:hAnsi="Times New Roman" w:eastAsia="宋体"/>
          <w:i/>
          <w:sz w:val="14"/>
        </w:rPr>
        <w:t>j</w:t>
      </w:r>
      <w:r>
        <w:rPr>
          <w:spacing w:val="-8"/>
        </w:rPr>
        <w:t>通过第</w:t>
      </w:r>
      <w:r>
        <w:rPr>
          <w:rFonts w:ascii="Times New Roman" w:hAnsi="Times New Roman" w:eastAsia="宋体"/>
          <w:i/>
        </w:rPr>
        <w:t>t</w:t>
      </w:r>
      <w:r>
        <w:rPr>
          <w:spacing w:val="-16"/>
        </w:rPr>
        <w:t>期</w:t>
      </w:r>
      <w:r>
        <w:rPr>
          <w:rFonts w:ascii="Times New Roman" w:hAnsi="Times New Roman" w:eastAsia="宋体"/>
          <w:i/>
        </w:rPr>
        <w:t>i</w:t>
      </w:r>
      <w:r>
        <w:rPr>
          <w:spacing w:val="-8"/>
        </w:rPr>
        <w:t>地区第</w:t>
      </w:r>
      <w:r>
        <w:rPr>
          <w:rFonts w:ascii="Times New Roman" w:hAnsi="Times New Roman" w:eastAsia="宋体"/>
          <w:i/>
        </w:rPr>
        <w:t>j</w:t>
      </w:r>
      <w:r>
        <w:t>行业的职工人</w:t>
      </w:r>
      <w:r>
        <w:rPr>
          <w:spacing w:val="-1"/>
        </w:rPr>
        <w:t>数与所有行业职工总人数的比重来进行计算。</w:t>
      </w:r>
      <w:r>
        <w:rPr>
          <w:rFonts w:ascii="Times New Roman" w:hAnsi="Times New Roman" w:eastAsia="宋体"/>
          <w:i/>
          <w:spacing w:val="2"/>
        </w:rPr>
        <w:t>I</w:t>
      </w:r>
      <w:r>
        <w:rPr>
          <w:rFonts w:ascii="Times New Roman" w:hAnsi="Times New Roman" w:eastAsia="宋体"/>
          <w:i/>
          <w:spacing w:val="2"/>
          <w:sz w:val="14"/>
        </w:rPr>
        <w:t>i</w:t>
      </w:r>
      <w:r>
        <w:rPr>
          <w:spacing w:val="2"/>
          <w:sz w:val="14"/>
          <w:rFonts w:hint="eastAsia"/>
        </w:rPr>
        <w:t>，</w:t>
      </w:r>
      <w:r>
        <w:rPr>
          <w:rFonts w:ascii="Times New Roman" w:hAnsi="Times New Roman" w:eastAsia="宋体"/>
          <w:i/>
          <w:spacing w:val="2"/>
          <w:sz w:val="14"/>
        </w:rPr>
        <w:t>t</w:t>
      </w:r>
      <w:r>
        <w:rPr>
          <w:spacing w:val="-10"/>
        </w:rPr>
        <w:t>为第</w:t>
      </w:r>
      <w:r>
        <w:rPr>
          <w:rFonts w:ascii="Times New Roman" w:hAnsi="Times New Roman" w:eastAsia="宋体"/>
          <w:i/>
        </w:rPr>
        <w:t>t</w:t>
      </w:r>
      <w:r>
        <w:rPr>
          <w:spacing w:val="-14"/>
        </w:rPr>
        <w:t>期</w:t>
      </w:r>
      <w:r>
        <w:rPr>
          <w:rFonts w:ascii="Times New Roman" w:hAnsi="Times New Roman" w:eastAsia="宋体"/>
          <w:i/>
        </w:rPr>
        <w:t>i</w:t>
      </w:r>
      <w:r>
        <w:t>地区不同行业职工对</w:t>
      </w:r>
      <w:r>
        <w:rPr>
          <w:spacing w:val="-2"/>
        </w:rPr>
        <w:t>收入的个人信息与共同信息之间的差异。</w:t>
      </w:r>
      <w:r>
        <w:rPr>
          <w:rFonts w:ascii="Times New Roman" w:hAnsi="Times New Roman" w:eastAsia="宋体"/>
          <w:i/>
          <w:spacing w:val="2"/>
        </w:rPr>
        <w:t>I</w:t>
      </w:r>
      <w:r>
        <w:rPr>
          <w:rFonts w:ascii="Times New Roman" w:hAnsi="Times New Roman" w:eastAsia="宋体"/>
          <w:i/>
          <w:spacing w:val="2"/>
          <w:sz w:val="14"/>
        </w:rPr>
        <w:t>i</w:t>
      </w:r>
      <w:r>
        <w:rPr>
          <w:rFonts w:ascii="Times New Roman" w:hAnsi="Times New Roman" w:eastAsia="宋体"/>
          <w:spacing w:val="2"/>
          <w:sz w:val="14"/>
        </w:rPr>
        <w:t>,</w:t>
      </w:r>
      <w:r w:rsidR="004B696B">
        <w:rPr>
          <w:rFonts w:ascii="Times New Roman" w:hAnsi="Times New Roman" w:eastAsia="宋体"/>
          <w:spacing w:val="2"/>
          <w:sz w:val="14"/>
        </w:rPr>
        <w:t xml:space="preserve"> </w:t>
      </w:r>
      <w:r>
        <w:rPr>
          <w:rFonts w:ascii="Times New Roman" w:hAnsi="Times New Roman" w:eastAsia="宋体"/>
          <w:i/>
          <w:spacing w:val="2"/>
          <w:sz w:val="14"/>
        </w:rPr>
        <w:t>t</w:t>
      </w:r>
      <w:r>
        <w:t>越大，说明市场参与者对未来收入变动的信息异质程度越大，异质预期也越大。</w:t>
      </w:r>
    </w:p>
    <w:p w:rsidR="0018722C">
      <w:pPr>
        <w:topLinePunct/>
      </w:pPr>
      <w:r>
        <w:t>按照前面的理论分析，市场参与者的收入和异质预期都会作用于住房市场，</w:t>
      </w:r>
      <w:r w:rsidR="001852F3">
        <w:t xml:space="preserve">形成不同地区住宅价格的差异，所以，这里以</w:t>
      </w:r>
      <w:r>
        <w:rPr>
          <w:rFonts w:ascii="Times New Roman" w:eastAsia="Times New Roman"/>
        </w:rPr>
        <w:t>1999-2011</w:t>
      </w:r>
      <w:r>
        <w:t>年全国</w:t>
      </w:r>
      <w:r>
        <w:rPr>
          <w:rFonts w:ascii="Times New Roman" w:eastAsia="Times New Roman"/>
        </w:rPr>
        <w:t>31</w:t>
      </w:r>
      <w:r>
        <w:t>个省、市</w:t>
      </w:r>
      <w:r>
        <w:t>、</w:t>
      </w:r>
    </w:p>
    <w:p w:rsidR="0018722C">
      <w:pPr>
        <w:topLinePunct/>
      </w:pPr>
      <w:r>
        <w:rPr>
          <w:rFonts w:cstheme="minorBidi" w:hAnsiTheme="minorHAnsi" w:eastAsiaTheme="minorHAnsi" w:asciiTheme="minorHAnsi"/>
        </w:rPr>
        <w:t>自治区作为研究对象，选择各地消除物价因素后的商品住宅平均销售价格</w:t>
      </w:r>
      <w:r>
        <w:rPr>
          <w:rFonts w:ascii="Times New Roman" w:eastAsia="宋体" w:cstheme="minorBidi" w:hAnsiTheme="minorHAnsi"/>
          <w:i/>
        </w:rPr>
        <w:t>HP</w:t>
      </w:r>
      <w:r>
        <w:rPr>
          <w:rFonts w:ascii="Times New Roman" w:eastAsia="宋体" w:cstheme="minorBidi" w:hAnsiTheme="minorHAnsi"/>
          <w:vertAlign w:val="subscript"/>
          <w:i/>
        </w:rPr>
        <w:t>i</w:t>
      </w:r>
      <w:r>
        <w:rPr>
          <w:vertAlign w:val="subscript"/>
          <w:rFonts w:ascii="Times New Roman" w:eastAsia="宋体" w:cstheme="minorBidi" w:hAnsiTheme="minorHAnsi"/>
        </w:rPr>
        <w:t>,</w:t>
      </w:r>
      <w:r>
        <w:rPr>
          <w:rFonts w:ascii="Times New Roman" w:eastAsia="宋体" w:cstheme="minorBidi" w:hAnsiTheme="minorHAnsi"/>
          <w:vertAlign w:val="subscript"/>
          <w:i/>
        </w:rPr>
        <w:t>t</w:t>
      </w:r>
      <w:r>
        <w:rPr>
          <w:rFonts w:cstheme="minorBidi" w:hAnsiTheme="minorHAnsi" w:eastAsiaTheme="minorHAnsi" w:asciiTheme="minorHAnsi"/>
        </w:rPr>
        <w:t>作</w:t>
      </w:r>
      <w:r>
        <w:rPr>
          <w:rFonts w:cstheme="minorBidi" w:hAnsiTheme="minorHAnsi" w:eastAsiaTheme="minorHAnsi" w:asciiTheme="minorHAnsi"/>
        </w:rPr>
        <w:t>为被解释变量，各地消除物价因素后的实际社会平均工资</w:t>
      </w:r>
      <w:r>
        <w:rPr>
          <w:rFonts w:ascii="Times New Roman" w:eastAsia="宋体" w:cstheme="minorBidi" w:hAnsiTheme="minorHAnsi"/>
          <w:i/>
        </w:rPr>
        <w:t>I</w:t>
      </w:r>
      <w:r>
        <w:rPr>
          <w:rFonts w:ascii="Times New Roman" w:eastAsia="宋体" w:cstheme="minorBidi" w:hAnsiTheme="minorHAnsi"/>
          <w:i/>
        </w:rPr>
        <w:t>n</w:t>
      </w:r>
      <w:r>
        <w:rPr>
          <w:rFonts w:ascii="Times New Roman" w:eastAsia="宋体" w:cstheme="minorBidi" w:hAnsiTheme="minorHAnsi"/>
          <w:i/>
        </w:rPr>
        <w:t>c</w:t>
      </w:r>
      <w:r>
        <w:rPr>
          <w:rFonts w:ascii="Times New Roman" w:eastAsia="宋体" w:cstheme="minorBidi" w:hAnsiTheme="minorHAnsi"/>
          <w:i/>
        </w:rPr>
        <w:t>o</w:t>
      </w:r>
      <w:r>
        <w:rPr>
          <w:rFonts w:ascii="Times New Roman" w:eastAsia="宋体" w:cstheme="minorBidi" w:hAnsiTheme="minorHAnsi"/>
          <w:i/>
        </w:rPr>
        <w:t>m</w:t>
      </w:r>
      <w:r>
        <w:rPr>
          <w:rFonts w:ascii="Times New Roman" w:eastAsia="宋体" w:cstheme="minorBidi" w:hAnsiTheme="minorHAnsi"/>
          <w:i/>
        </w:rPr>
        <w:t>e</w:t>
      </w:r>
      <w:r>
        <w:rPr>
          <w:rFonts w:ascii="Times New Roman" w:eastAsia="宋体" w:cstheme="minorBidi" w:hAnsiTheme="minorHAnsi"/>
          <w:vertAlign w:val="subscript"/>
          <w:i/>
        </w:rPr>
        <w:t>i</w:t>
      </w:r>
      <w:r>
        <w:rPr>
          <w:vertAlign w:val="subscript"/>
          <w:rFonts w:ascii="Times New Roman" w:eastAsia="宋体" w:cstheme="minorBidi" w:hAnsiTheme="minorHAnsi"/>
        </w:rPr>
        <w:t>,</w:t>
      </w:r>
      <w:r w:rsidR="001852F3">
        <w:rPr>
          <w:vertAlign w:val="subscript"/>
          <w:rFonts w:ascii="Times New Roman" w:eastAsia="宋体" w:cstheme="minorBidi" w:hAnsiTheme="minorHAnsi"/>
        </w:rPr>
        <w:t xml:space="preserve"> </w:t>
      </w:r>
      <w:r>
        <w:rPr>
          <w:rFonts w:ascii="Times New Roman" w:eastAsia="宋体" w:cstheme="minorBidi" w:hAnsiTheme="minorHAnsi"/>
          <w:vertAlign w:val="subscript"/>
          <w:i/>
        </w:rPr>
        <w:t>t</w:t>
      </w:r>
      <w:r w:rsidR="001852F3">
        <w:rPr>
          <w:rFonts w:ascii="Times New Roman" w:eastAsia="宋体" w:cstheme="minorBidi" w:hAnsiTheme="minorHAnsi"/>
          <w:vertAlign w:val="subscript"/>
          <w:i/>
        </w:rPr>
        <w:t xml:space="preserve"> </w:t>
      </w:r>
      <w:r>
        <w:rPr>
          <w:rFonts w:cstheme="minorBidi" w:hAnsiTheme="minorHAnsi" w:eastAsiaTheme="minorHAnsi" w:asciiTheme="minorHAnsi"/>
        </w:rPr>
        <w:t>和以</w:t>
      </w:r>
      <w:r>
        <w:rPr>
          <w:rFonts w:cstheme="minorBidi" w:hAnsiTheme="minorHAnsi" w:eastAsiaTheme="minorHAnsi" w:asciiTheme="minorHAnsi"/>
        </w:rPr>
        <w:t>公</w:t>
      </w:r>
      <w:r>
        <w:rPr>
          <w:rFonts w:cstheme="minorBidi" w:hAnsiTheme="minorHAnsi" w:eastAsiaTheme="minorHAnsi" w:asciiTheme="minorHAnsi"/>
        </w:rPr>
        <w:t>式</w:t>
      </w:r>
    </w:p>
    <w:p w:rsidR="0018722C">
      <w:pPr>
        <w:topLinePunct/>
      </w:pPr>
      <w:r>
        <w:t>（</w:t>
      </w:r>
      <w:r>
        <w:rPr>
          <w:rFonts w:ascii="Times New Roman" w:eastAsia="宋体"/>
        </w:rPr>
        <w:t>5.35</w:t>
      </w:r>
      <w:r>
        <w:t>）</w:t>
      </w:r>
      <w:r>
        <w:t>计算的市场参与者异质预期</w:t>
      </w:r>
      <w:r>
        <w:rPr>
          <w:rFonts w:ascii="Times New Roman" w:eastAsia="宋体"/>
          <w:i/>
        </w:rPr>
        <w:t>I</w:t>
      </w:r>
      <w:r>
        <w:rPr>
          <w:rFonts w:ascii="Times New Roman" w:eastAsia="宋体"/>
          <w:vertAlign w:val="subscript"/>
          <w:i/>
        </w:rPr>
        <w:t>i</w:t>
      </w:r>
      <w:r>
        <w:rPr>
          <w:vertAlign w:val="subscript"/>
          <w:rFonts w:ascii="Times New Roman" w:eastAsia="宋体"/>
        </w:rPr>
        <w:t>,</w:t>
      </w:r>
      <w:r w:rsidR="001852F3">
        <w:rPr>
          <w:vertAlign w:val="subscript"/>
          <w:rFonts w:ascii="Times New Roman" w:eastAsia="宋体"/>
        </w:rPr>
        <w:t xml:space="preserve"> </w:t>
      </w:r>
      <w:r>
        <w:rPr>
          <w:rFonts w:ascii="Times New Roman" w:eastAsia="宋体"/>
          <w:vertAlign w:val="subscript"/>
          <w:i/>
        </w:rPr>
        <w:t>t</w:t>
      </w:r>
      <w:r>
        <w:t>作为解释变量，分析收入和异质预期对住</w:t>
      </w:r>
      <w:r>
        <w:t>宅价格的影响。研究数据来源于</w:t>
      </w:r>
      <w:r>
        <w:rPr>
          <w:rFonts w:ascii="Times New Roman" w:eastAsia="宋体"/>
        </w:rPr>
        <w:t>2000-2012</w:t>
      </w:r>
      <w:r>
        <w:t>年《中国统计年鉴》，考察的样</w:t>
      </w:r>
      <w:r>
        <w:t>本</w:t>
      </w:r>
      <w:r>
        <w:t>点</w:t>
      </w:r>
    </w:p>
    <w:p w:rsidR="0018722C">
      <w:pPr>
        <w:topLinePunct/>
      </w:pPr>
      <w:r>
        <w:t>共</w:t>
      </w:r>
      <w:r>
        <w:rPr>
          <w:rFonts w:ascii="Times New Roman" w:eastAsia="Times New Roman"/>
        </w:rPr>
        <w:t>403</w:t>
      </w:r>
      <w:r>
        <w:t>个。由于我国在</w:t>
      </w:r>
      <w:r>
        <w:rPr>
          <w:rFonts w:ascii="Times New Roman" w:eastAsia="Times New Roman"/>
        </w:rPr>
        <w:t>2003</w:t>
      </w:r>
      <w:r>
        <w:t>年对国民经济行业分类进行了第二次修订，所以本文在计算收入异质预期时，</w:t>
      </w:r>
      <w:r>
        <w:rPr>
          <w:rFonts w:ascii="Times New Roman" w:eastAsia="Times New Roman"/>
        </w:rPr>
        <w:t>2003</w:t>
      </w:r>
      <w:r>
        <w:t>年之前以</w:t>
      </w:r>
      <w:r>
        <w:rPr>
          <w:rFonts w:ascii="Times New Roman" w:eastAsia="Times New Roman"/>
        </w:rPr>
        <w:t>16</w:t>
      </w:r>
      <w:r>
        <w:t>个行业统计数据为基准进行计算，</w:t>
      </w:r>
      <w:r>
        <w:rPr>
          <w:rFonts w:ascii="Times New Roman" w:eastAsia="Times New Roman"/>
        </w:rPr>
        <w:t>2003-2009</w:t>
      </w:r>
      <w:r>
        <w:t>年以</w:t>
      </w:r>
      <w:r>
        <w:rPr>
          <w:rFonts w:ascii="Times New Roman" w:eastAsia="Times New Roman"/>
        </w:rPr>
        <w:t>19</w:t>
      </w:r>
      <w:r>
        <w:t>个行业统计数据为基准进行计算，变量的描述性统计见</w:t>
      </w:r>
      <w:r>
        <w:t>表</w:t>
      </w:r>
      <w:r>
        <w:rPr>
          <w:rFonts w:ascii="Times New Roman" w:eastAsia="Times New Roman"/>
        </w:rPr>
        <w:t>5-1</w:t>
      </w:r>
      <w:r>
        <w:t>。</w:t>
      </w:r>
    </w:p>
    <w:p w:rsidR="0018722C">
      <w:pPr>
        <w:pStyle w:val="a8"/>
        <w:topLinePunct/>
      </w:pPr>
      <w:r>
        <w:t>表</w:t>
      </w:r>
      <w:r>
        <w:t>5-1  </w:t>
      </w:r>
      <w:r>
        <w:t>变量的描述性统计</w:t>
      </w:r>
    </w:p>
    <w:tbl>
      <w:tblPr>
        <w:tblW w:w="5000" w:type="pct"/>
        <w:tblInd w:w="42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39"/>
        <w:gridCol w:w="1292"/>
        <w:gridCol w:w="1292"/>
        <w:gridCol w:w="1292"/>
        <w:gridCol w:w="1292"/>
        <w:gridCol w:w="1292"/>
      </w:tblGrid>
      <w:tr>
        <w:trPr>
          <w:tblHeader/>
        </w:trPr>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r>
              <w:t>统计量</w:t>
            </w: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805" w:type="pct"/>
            <w:vAlign w:val="center"/>
          </w:tcPr>
          <w:p w:rsidR="0018722C">
            <w:pPr>
              <w:pStyle w:val="ac"/>
              <w:topLinePunct/>
              <w:ind w:leftChars="0" w:left="0" w:rightChars="0" w:right="0" w:firstLineChars="0" w:firstLine="0"/>
              <w:spacing w:line="240" w:lineRule="atLeast"/>
            </w:pPr>
            <w:r>
              <w:t>HP</w:t>
            </w:r>
          </w:p>
        </w:tc>
        <w:tc>
          <w:tcPr>
            <w:tcW w:w="839" w:type="pct"/>
            <w:vAlign w:val="center"/>
          </w:tcPr>
          <w:p w:rsidR="0018722C">
            <w:pPr>
              <w:pStyle w:val="affff9"/>
              <w:topLinePunct/>
              <w:ind w:leftChars="0" w:left="0" w:rightChars="0" w:right="0" w:firstLineChars="0" w:firstLine="0"/>
              <w:spacing w:line="240" w:lineRule="atLeast"/>
            </w:pPr>
            <w:r>
              <w:t>2507.651</w:t>
            </w:r>
          </w:p>
        </w:tc>
        <w:tc>
          <w:tcPr>
            <w:tcW w:w="839" w:type="pct"/>
            <w:vAlign w:val="center"/>
          </w:tcPr>
          <w:p w:rsidR="0018722C">
            <w:pPr>
              <w:pStyle w:val="affff9"/>
              <w:topLinePunct/>
              <w:ind w:leftChars="0" w:left="0" w:rightChars="0" w:right="0" w:firstLineChars="0" w:firstLine="0"/>
              <w:spacing w:line="240" w:lineRule="atLeast"/>
            </w:pPr>
            <w:r>
              <w:t>1925.268</w:t>
            </w:r>
          </w:p>
        </w:tc>
        <w:tc>
          <w:tcPr>
            <w:tcW w:w="839" w:type="pct"/>
            <w:vAlign w:val="center"/>
          </w:tcPr>
          <w:p w:rsidR="0018722C">
            <w:pPr>
              <w:pStyle w:val="affff9"/>
              <w:topLinePunct/>
              <w:ind w:leftChars="0" w:left="0" w:rightChars="0" w:right="0" w:firstLineChars="0" w:firstLine="0"/>
              <w:spacing w:line="240" w:lineRule="atLeast"/>
            </w:pPr>
            <w:r>
              <w:t>14483.120</w:t>
            </w:r>
          </w:p>
        </w:tc>
        <w:tc>
          <w:tcPr>
            <w:tcW w:w="839" w:type="pct"/>
            <w:vAlign w:val="center"/>
          </w:tcPr>
          <w:p w:rsidR="0018722C">
            <w:pPr>
              <w:pStyle w:val="affff9"/>
              <w:topLinePunct/>
              <w:ind w:leftChars="0" w:left="0" w:rightChars="0" w:right="0" w:firstLineChars="0" w:firstLine="0"/>
              <w:spacing w:line="240" w:lineRule="atLeast"/>
            </w:pPr>
            <w:r>
              <w:t>739.351</w:t>
            </w:r>
          </w:p>
        </w:tc>
        <w:tc>
          <w:tcPr>
            <w:tcW w:w="839" w:type="pct"/>
            <w:vAlign w:val="center"/>
          </w:tcPr>
          <w:p w:rsidR="0018722C">
            <w:pPr>
              <w:pStyle w:val="affff9"/>
              <w:topLinePunct/>
              <w:ind w:leftChars="0" w:left="0" w:rightChars="0" w:right="0" w:firstLineChars="0" w:firstLine="0"/>
              <w:spacing w:line="240" w:lineRule="atLeast"/>
            </w:pPr>
            <w:r>
              <w:t>1835.540</w:t>
            </w:r>
          </w:p>
        </w:tc>
      </w:tr>
      <w:tr>
        <w:tc>
          <w:tcPr>
            <w:tcW w:w="805" w:type="pct"/>
            <w:vAlign w:val="center"/>
          </w:tcPr>
          <w:p w:rsidR="0018722C">
            <w:pPr>
              <w:pStyle w:val="ac"/>
              <w:topLinePunct/>
              <w:ind w:leftChars="0" w:left="0" w:rightChars="0" w:right="0" w:firstLineChars="0" w:firstLine="0"/>
              <w:spacing w:line="240" w:lineRule="atLeast"/>
            </w:pPr>
            <w:r>
              <w:t>Income</w:t>
            </w:r>
          </w:p>
        </w:tc>
        <w:tc>
          <w:tcPr>
            <w:tcW w:w="839" w:type="pct"/>
            <w:vAlign w:val="center"/>
          </w:tcPr>
          <w:p w:rsidR="0018722C">
            <w:pPr>
              <w:pStyle w:val="affff9"/>
              <w:topLinePunct/>
              <w:ind w:leftChars="0" w:left="0" w:rightChars="0" w:right="0" w:firstLineChars="0" w:firstLine="0"/>
              <w:spacing w:line="240" w:lineRule="atLeast"/>
            </w:pPr>
            <w:r>
              <w:t>18691.230</w:t>
            </w:r>
          </w:p>
        </w:tc>
        <w:tc>
          <w:tcPr>
            <w:tcW w:w="839" w:type="pct"/>
            <w:vAlign w:val="center"/>
          </w:tcPr>
          <w:p w:rsidR="0018722C">
            <w:pPr>
              <w:pStyle w:val="affff9"/>
              <w:topLinePunct/>
              <w:ind w:leftChars="0" w:left="0" w:rightChars="0" w:right="0" w:firstLineChars="0" w:firstLine="0"/>
              <w:spacing w:line="240" w:lineRule="atLeast"/>
            </w:pPr>
            <w:r>
              <w:t>16683.290</w:t>
            </w:r>
          </w:p>
        </w:tc>
        <w:tc>
          <w:tcPr>
            <w:tcW w:w="839" w:type="pct"/>
            <w:vAlign w:val="center"/>
          </w:tcPr>
          <w:p w:rsidR="0018722C">
            <w:pPr>
              <w:pStyle w:val="affff9"/>
              <w:topLinePunct/>
              <w:ind w:leftChars="0" w:left="0" w:rightChars="0" w:right="0" w:firstLineChars="0" w:firstLine="0"/>
              <w:spacing w:line="240" w:lineRule="atLeast"/>
            </w:pPr>
            <w:r>
              <w:t>60339.890</w:t>
            </w:r>
          </w:p>
        </w:tc>
        <w:tc>
          <w:tcPr>
            <w:tcW w:w="839" w:type="pct"/>
            <w:vAlign w:val="center"/>
          </w:tcPr>
          <w:p w:rsidR="0018722C">
            <w:pPr>
              <w:pStyle w:val="affff9"/>
              <w:topLinePunct/>
              <w:ind w:leftChars="0" w:left="0" w:rightChars="0" w:right="0" w:firstLineChars="0" w:firstLine="0"/>
              <w:spacing w:line="240" w:lineRule="atLeast"/>
            </w:pPr>
            <w:r>
              <w:t>6089.357</w:t>
            </w:r>
          </w:p>
        </w:tc>
        <w:tc>
          <w:tcPr>
            <w:tcW w:w="839" w:type="pct"/>
            <w:vAlign w:val="center"/>
          </w:tcPr>
          <w:p w:rsidR="0018722C">
            <w:pPr>
              <w:pStyle w:val="affff9"/>
              <w:topLinePunct/>
              <w:ind w:leftChars="0" w:left="0" w:rightChars="0" w:right="0" w:firstLineChars="0" w:firstLine="0"/>
              <w:spacing w:line="240" w:lineRule="atLeast"/>
            </w:pPr>
            <w:r>
              <w:t>9490.042</w:t>
            </w:r>
          </w:p>
        </w:tc>
      </w:tr>
      <w:tr>
        <w:tc>
          <w:tcPr>
            <w:tcW w:w="805" w:type="pct"/>
            <w:vAlign w:val="center"/>
            <w:tcBorders>
              <w:top w:val="single" w:sz="4" w:space="0" w:color="auto"/>
            </w:tcBorders>
          </w:tcPr>
          <w:p w:rsidR="0018722C">
            <w:pPr>
              <w:pStyle w:val="ac"/>
              <w:topLinePunct/>
              <w:ind w:leftChars="0" w:left="0" w:rightChars="0" w:right="0" w:firstLineChars="0" w:firstLine="0"/>
              <w:spacing w:line="240" w:lineRule="atLeast"/>
            </w:pPr>
            <w:r>
              <w:t>I</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4391.249</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3436.391</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20925.570</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674.181</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3379.571</w:t>
            </w:r>
          </w:p>
        </w:tc>
      </w:tr>
    </w:tbl>
    <w:p w:rsidR="0018722C">
      <w:pPr>
        <w:rPr/>
        <w:topLinePunct/>
        <w:pStyle w:val="affa"/>
      </w:pPr>
    </w:p>
    <w:p w:rsidR="0018722C">
      <w:pPr>
        <w:pStyle w:val="Heading3"/>
        <w:topLinePunct/>
        <w:ind w:left="200" w:hangingChars="200" w:hanging="200"/>
      </w:pPr>
      <w:bookmarkStart w:id="18929" w:name="_Toc68618929"/>
      <w:bookmarkStart w:name="_bookmark57" w:id="137"/>
      <w:bookmarkEnd w:id="137"/>
      <w:r>
        <w:t>5.3.2</w:t>
      </w:r>
      <w:r>
        <w:t xml:space="preserve"> </w:t>
      </w:r>
      <w:bookmarkStart w:name="_bookmark57" w:id="138"/>
      <w:bookmarkEnd w:id="138"/>
      <w:r>
        <w:t>市场参与者异质预期对房价影响的双固定效应变截距模型</w:t>
      </w:r>
      <w:bookmarkEnd w:id="18929"/>
    </w:p>
    <w:p w:rsidR="0018722C">
      <w:pPr>
        <w:topLinePunct/>
      </w:pPr>
      <w:r>
        <w:t>首先，为避免伪回归，需对模型中的变量进行平稳性检验，这里采用面板单</w:t>
      </w:r>
      <w:r>
        <w:t>位根进行平稳性检验。通常，面板单位根检验包括同质面板的单位根检验和异质</w:t>
      </w:r>
      <w:r>
        <w:t>面板的单位根检验两类。同质面板的单位根检验主要有</w:t>
      </w:r>
      <w:r>
        <w:rPr>
          <w:rFonts w:ascii="Times New Roman" w:hAnsi="Times New Roman" w:eastAsia="Times New Roman"/>
        </w:rPr>
        <w:t>LLC</w:t>
      </w:r>
      <w:r>
        <w:t>检验</w:t>
      </w:r>
      <w:r>
        <w:rPr>
          <w:rFonts w:ascii="Times New Roman" w:hAnsi="Times New Roman" w:eastAsia="Times New Roman"/>
        </w:rPr>
        <w:t>[</w:t>
      </w:r>
      <w:r>
        <w:rPr>
          <w:rFonts w:ascii="Times New Roman" w:hAnsi="Times New Roman" w:eastAsia="Times New Roman"/>
          <w:position w:val="11"/>
          <w:sz w:val="16"/>
        </w:rPr>
        <w:t xml:space="preserve">133</w:t>
      </w:r>
      <w:r>
        <w:rPr>
          <w:rFonts w:ascii="Times New Roman" w:hAnsi="Times New Roman" w:eastAsia="Times New Roman"/>
        </w:rPr>
        <w:t>]</w:t>
      </w:r>
      <w:r>
        <w:t>和</w:t>
      </w:r>
      <w:r>
        <w:rPr>
          <w:rFonts w:ascii="Times New Roman" w:hAnsi="Times New Roman" w:eastAsia="Times New Roman"/>
        </w:rPr>
        <w:t>Breitung</w:t>
      </w:r>
      <w:r>
        <w:t>检验</w:t>
      </w:r>
      <w:r>
        <w:rPr>
          <w:rFonts w:ascii="Times New Roman" w:hAnsi="Times New Roman" w:eastAsia="Times New Roman"/>
        </w:rPr>
        <w:t>[</w:t>
      </w:r>
      <w:r>
        <w:rPr>
          <w:rFonts w:ascii="Times New Roman" w:hAnsi="Times New Roman" w:eastAsia="Times New Roman"/>
          <w:position w:val="11"/>
          <w:sz w:val="16"/>
        </w:rPr>
        <w:t xml:space="preserve">134</w:t>
      </w:r>
      <w:r>
        <w:rPr>
          <w:rFonts w:ascii="Times New Roman" w:hAnsi="Times New Roman" w:eastAsia="Times New Roman"/>
          <w:position w:val="11"/>
          <w:sz w:val="16"/>
        </w:rPr>
        <w:t xml:space="preserve">, </w:t>
      </w:r>
      <w:r>
        <w:rPr>
          <w:rFonts w:ascii="Times New Roman" w:hAnsi="Times New Roman" w:eastAsia="Times New Roman"/>
          <w:position w:val="11"/>
          <w:sz w:val="16"/>
        </w:rPr>
        <w:t xml:space="preserve">135</w:t>
      </w:r>
      <w:r>
        <w:rPr>
          <w:rFonts w:ascii="Times New Roman" w:hAnsi="Times New Roman" w:eastAsia="Times New Roman"/>
        </w:rPr>
        <w:t>]</w:t>
      </w:r>
      <w:r>
        <w:t>；异质面板的单位根检验主要有</w:t>
      </w:r>
      <w:r>
        <w:rPr>
          <w:rFonts w:ascii="Times New Roman" w:hAnsi="Times New Roman" w:eastAsia="Times New Roman"/>
        </w:rPr>
        <w:t>IPS</w:t>
      </w:r>
      <w:r>
        <w:t>检验</w:t>
      </w:r>
      <w:r>
        <w:rPr>
          <w:rFonts w:ascii="Times New Roman" w:hAnsi="Times New Roman" w:eastAsia="Times New Roman"/>
        </w:rPr>
        <w:t>[</w:t>
      </w:r>
      <w:r>
        <w:rPr>
          <w:rFonts w:ascii="Times New Roman" w:hAnsi="Times New Roman" w:eastAsia="Times New Roman"/>
          <w:position w:val="11"/>
          <w:sz w:val="16"/>
        </w:rPr>
        <w:t xml:space="preserve">136</w:t>
      </w:r>
      <w:r>
        <w:rPr>
          <w:rFonts w:ascii="Times New Roman" w:hAnsi="Times New Roman" w:eastAsia="Times New Roman"/>
        </w:rPr>
        <w:t>]</w:t>
      </w:r>
      <w:r>
        <w:t>、</w:t>
      </w:r>
      <w:r>
        <w:rPr>
          <w:rFonts w:ascii="Times New Roman" w:hAnsi="Times New Roman" w:eastAsia="Times New Roman"/>
        </w:rPr>
        <w:t>ADF-Fisher</w:t>
      </w:r>
      <w:r>
        <w:t>检验</w:t>
      </w:r>
      <w:r>
        <w:rPr>
          <w:rFonts w:ascii="Times New Roman" w:hAnsi="Times New Roman" w:eastAsia="Times New Roman"/>
        </w:rPr>
        <w:t>[</w:t>
      </w:r>
      <w:r>
        <w:rPr>
          <w:rFonts w:ascii="Times New Roman" w:hAnsi="Times New Roman" w:eastAsia="Times New Roman"/>
          <w:position w:val="11"/>
          <w:sz w:val="16"/>
        </w:rPr>
        <w:t xml:space="preserve">137</w:t>
      </w:r>
      <w:r>
        <w:rPr>
          <w:rFonts w:ascii="Times New Roman" w:hAnsi="Times New Roman" w:eastAsia="Times New Roman"/>
        </w:rPr>
        <w:t>]</w:t>
      </w:r>
      <w:r>
        <w:t>和</w:t>
      </w:r>
      <w:r>
        <w:rPr>
          <w:rFonts w:ascii="Times New Roman" w:hAnsi="Times New Roman" w:eastAsia="Times New Roman"/>
        </w:rPr>
        <w:t>PP-Fisher</w:t>
      </w:r>
      <w:r>
        <w:t>检验</w:t>
      </w:r>
      <w:r>
        <w:rPr>
          <w:rFonts w:ascii="Times New Roman" w:hAnsi="Times New Roman" w:eastAsia="Times New Roman"/>
        </w:rPr>
        <w:t>[</w:t>
      </w:r>
      <w:r>
        <w:rPr>
          <w:rFonts w:ascii="Times New Roman" w:hAnsi="Times New Roman" w:eastAsia="Times New Roman"/>
          <w:position w:val="11"/>
          <w:sz w:val="16"/>
        </w:rPr>
        <w:t xml:space="preserve">137</w:t>
      </w:r>
      <w:r>
        <w:rPr>
          <w:rFonts w:ascii="Times New Roman" w:hAnsi="Times New Roman" w:eastAsia="Times New Roman"/>
        </w:rPr>
        <w:t>]</w:t>
      </w:r>
      <w:r>
        <w:t>。为避免单一检验方法可能带来的缺陷，本文使用以上所有方</w:t>
      </w:r>
      <w:r>
        <w:t>法对变量进行单位根检验。单位根检验的结果见</w:t>
      </w:r>
      <w:r>
        <w:t>表</w:t>
      </w:r>
      <w:r>
        <w:rPr>
          <w:rFonts w:ascii="Times New Roman" w:hAnsi="Times New Roman" w:eastAsia="Times New Roman"/>
        </w:rPr>
        <w:t>5-2</w:t>
      </w:r>
      <w:r>
        <w:t>。由</w:t>
      </w:r>
      <w:r>
        <w:t>表</w:t>
      </w:r>
      <w:r>
        <w:rPr>
          <w:rFonts w:ascii="Times New Roman" w:hAnsi="Times New Roman" w:eastAsia="Times New Roman"/>
        </w:rPr>
        <w:t>5-2</w:t>
      </w:r>
      <w:r>
        <w:t>可以看出，当</w:t>
      </w:r>
      <w:r>
        <w:t>对三个变量</w:t>
      </w:r>
      <w:r>
        <w:rPr>
          <w:rFonts w:ascii="Times New Roman" w:hAnsi="Times New Roman" w:eastAsia="Times New Roman"/>
        </w:rPr>
        <w:t>HP</w:t>
      </w:r>
      <w:r>
        <w:t>、</w:t>
      </w:r>
      <w:r>
        <w:rPr>
          <w:rFonts w:ascii="Times New Roman" w:hAnsi="Times New Roman" w:eastAsia="Times New Roman"/>
        </w:rPr>
        <w:t>Income</w:t>
      </w:r>
      <w:r>
        <w:t>、</w:t>
      </w:r>
      <w:r>
        <w:rPr>
          <w:rFonts w:ascii="Times New Roman" w:hAnsi="Times New Roman" w:eastAsia="Times New Roman"/>
        </w:rPr>
        <w:t>I</w:t>
      </w:r>
      <w:r>
        <w:t>的水平值进行检验时，只有</w:t>
      </w:r>
      <w:r>
        <w:rPr>
          <w:rFonts w:ascii="Times New Roman" w:hAnsi="Times New Roman" w:eastAsia="Times New Roman"/>
        </w:rPr>
        <w:t>LLC</w:t>
      </w:r>
      <w:r>
        <w:t>检验认为三个序列均为平稳序列，其余四种检验均表明不能拒绝“存在单位根”的原假设，因此，</w:t>
      </w:r>
      <w:r>
        <w:t>可以认为</w:t>
      </w:r>
      <w:r>
        <w:rPr>
          <w:rFonts w:ascii="Times New Roman" w:hAnsi="Times New Roman" w:eastAsia="Times New Roman"/>
        </w:rPr>
        <w:t>HP</w:t>
      </w:r>
      <w:r>
        <w:t>、</w:t>
      </w:r>
      <w:r>
        <w:rPr>
          <w:rFonts w:ascii="Times New Roman" w:hAnsi="Times New Roman" w:eastAsia="Times New Roman"/>
        </w:rPr>
        <w:t>Income</w:t>
      </w:r>
      <w:r>
        <w:t>、</w:t>
      </w:r>
      <w:r>
        <w:rPr>
          <w:rFonts w:ascii="Times New Roman" w:hAnsi="Times New Roman" w:eastAsia="Times New Roman"/>
        </w:rPr>
        <w:t>I</w:t>
      </w:r>
      <w:r>
        <w:t>三个序列均为非平稳序列。于是，对三个变量的一阶差</w:t>
      </w:r>
      <w:r>
        <w:t>分值进行检验，五种检验结果均拒绝了“存在单位根”的原假设，说明三个变量都是一阶单整序列。</w:t>
      </w:r>
    </w:p>
    <w:p w:rsidR="0018722C">
      <w:pPr>
        <w:pStyle w:val="a8"/>
        <w:topLinePunct/>
      </w:pPr>
      <w:r>
        <w:t>表</w:t>
      </w:r>
      <w:r>
        <w:t>5-2  </w:t>
      </w:r>
      <w:r>
        <w:t>面板单位根检验</w:t>
      </w:r>
    </w:p>
    <w:tbl>
      <w:tblPr>
        <w:tblW w:w="5000" w:type="pct"/>
        <w:tblInd w:w="17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94"/>
        <w:gridCol w:w="1282"/>
        <w:gridCol w:w="1436"/>
        <w:gridCol w:w="1287"/>
        <w:gridCol w:w="1705"/>
        <w:gridCol w:w="1518"/>
      </w:tblGrid>
      <w:tr>
        <w:trPr>
          <w:tblHeader/>
        </w:trPr>
        <w:tc>
          <w:tcPr>
            <w:tcW w:w="60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LLC </w:t>
            </w:r>
            <w:r>
              <w:t>检验</w:t>
            </w:r>
          </w:p>
        </w:tc>
        <w:tc>
          <w:tcPr>
            <w:tcW w:w="873" w:type="pct"/>
            <w:vAlign w:val="center"/>
            <w:tcBorders>
              <w:bottom w:val="single" w:sz="4" w:space="0" w:color="auto"/>
            </w:tcBorders>
          </w:tcPr>
          <w:p w:rsidR="0018722C">
            <w:pPr>
              <w:pStyle w:val="a7"/>
              <w:topLinePunct/>
              <w:ind w:leftChars="0" w:left="0" w:rightChars="0" w:right="0" w:firstLineChars="0" w:firstLine="0"/>
              <w:spacing w:line="240" w:lineRule="atLeast"/>
            </w:pPr>
            <w:r>
              <w:t>Breitung </w:t>
            </w:r>
            <w:r>
              <w:t>检验</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IPS </w:t>
            </w:r>
            <w:r>
              <w:t>检验</w:t>
            </w:r>
          </w:p>
        </w:tc>
        <w:tc>
          <w:tcPr>
            <w:tcW w:w="1037" w:type="pct"/>
            <w:vAlign w:val="center"/>
            <w:tcBorders>
              <w:bottom w:val="single" w:sz="4" w:space="0" w:color="auto"/>
            </w:tcBorders>
          </w:tcPr>
          <w:p w:rsidR="0018722C">
            <w:pPr>
              <w:pStyle w:val="a7"/>
              <w:topLinePunct/>
              <w:ind w:leftChars="0" w:left="0" w:rightChars="0" w:right="0" w:firstLineChars="0" w:firstLine="0"/>
              <w:spacing w:line="240" w:lineRule="atLeast"/>
            </w:pPr>
            <w:r>
              <w:t>ADF-Fisher </w:t>
            </w:r>
            <w:r>
              <w:t>检验</w:t>
            </w:r>
          </w:p>
        </w:tc>
        <w:tc>
          <w:tcPr>
            <w:tcW w:w="923" w:type="pct"/>
            <w:vAlign w:val="center"/>
            <w:tcBorders>
              <w:bottom w:val="single" w:sz="4" w:space="0" w:color="auto"/>
            </w:tcBorders>
          </w:tcPr>
          <w:p w:rsidR="0018722C">
            <w:pPr>
              <w:pStyle w:val="a7"/>
              <w:topLinePunct/>
              <w:ind w:leftChars="0" w:left="0" w:rightChars="0" w:right="0" w:firstLineChars="0" w:firstLine="0"/>
              <w:spacing w:line="240" w:lineRule="atLeast"/>
            </w:pPr>
            <w:r>
              <w:t>PP-Fisher </w:t>
            </w:r>
            <w:r>
              <w:t>检验</w:t>
            </w:r>
          </w:p>
        </w:tc>
      </w:tr>
      <w:tr>
        <w:tc>
          <w:tcPr>
            <w:tcW w:w="604" w:type="pct"/>
            <w:vAlign w:val="center"/>
          </w:tcPr>
          <w:p w:rsidR="0018722C">
            <w:pPr>
              <w:pStyle w:val="ac"/>
              <w:topLinePunct/>
              <w:ind w:leftChars="0" w:left="0" w:rightChars="0" w:right="0" w:firstLineChars="0" w:firstLine="0"/>
              <w:spacing w:line="240" w:lineRule="atLeast"/>
            </w:pPr>
            <w:r>
              <w:t>HP</w:t>
            </w:r>
          </w:p>
        </w:tc>
        <w:tc>
          <w:tcPr>
            <w:tcW w:w="780" w:type="pct"/>
            <w:vAlign w:val="center"/>
          </w:tcPr>
          <w:p w:rsidR="0018722C">
            <w:pPr>
              <w:pStyle w:val="a5"/>
              <w:topLinePunct/>
              <w:ind w:leftChars="0" w:left="0" w:rightChars="0" w:right="0" w:firstLineChars="0" w:firstLine="0"/>
              <w:spacing w:line="240" w:lineRule="atLeast"/>
            </w:pPr>
            <w:r>
              <w:t>-3.9658***</w:t>
            </w:r>
          </w:p>
        </w:tc>
        <w:tc>
          <w:tcPr>
            <w:tcW w:w="873" w:type="pct"/>
            <w:vAlign w:val="center"/>
          </w:tcPr>
          <w:p w:rsidR="0018722C">
            <w:pPr>
              <w:pStyle w:val="affff9"/>
              <w:topLinePunct/>
              <w:ind w:leftChars="0" w:left="0" w:rightChars="0" w:right="0" w:firstLineChars="0" w:firstLine="0"/>
              <w:spacing w:line="240" w:lineRule="atLeast"/>
            </w:pPr>
            <w:r>
              <w:t>5.89047</w:t>
            </w:r>
          </w:p>
        </w:tc>
        <w:tc>
          <w:tcPr>
            <w:tcW w:w="783" w:type="pct"/>
            <w:vAlign w:val="center"/>
          </w:tcPr>
          <w:p w:rsidR="0018722C">
            <w:pPr>
              <w:pStyle w:val="affff9"/>
              <w:topLinePunct/>
              <w:ind w:leftChars="0" w:left="0" w:rightChars="0" w:right="0" w:firstLineChars="0" w:firstLine="0"/>
              <w:spacing w:line="240" w:lineRule="atLeast"/>
            </w:pPr>
            <w:r>
              <w:t>2.56953</w:t>
            </w:r>
          </w:p>
        </w:tc>
        <w:tc>
          <w:tcPr>
            <w:tcW w:w="1037" w:type="pct"/>
            <w:vAlign w:val="center"/>
          </w:tcPr>
          <w:p w:rsidR="0018722C">
            <w:pPr>
              <w:pStyle w:val="affff9"/>
              <w:topLinePunct/>
              <w:ind w:leftChars="0" w:left="0" w:rightChars="0" w:right="0" w:firstLineChars="0" w:firstLine="0"/>
              <w:spacing w:line="240" w:lineRule="atLeast"/>
            </w:pPr>
            <w:r>
              <w:t>42.7815</w:t>
            </w:r>
          </w:p>
        </w:tc>
        <w:tc>
          <w:tcPr>
            <w:tcW w:w="923" w:type="pct"/>
            <w:vAlign w:val="center"/>
          </w:tcPr>
          <w:p w:rsidR="0018722C">
            <w:pPr>
              <w:pStyle w:val="affff9"/>
              <w:topLinePunct/>
              <w:ind w:leftChars="0" w:left="0" w:rightChars="0" w:right="0" w:firstLineChars="0" w:firstLine="0"/>
              <w:spacing w:line="240" w:lineRule="atLeast"/>
            </w:pPr>
            <w:r>
              <w:t>57.8703</w:t>
            </w:r>
          </w:p>
        </w:tc>
      </w:tr>
      <w:tr>
        <w:tc>
          <w:tcPr>
            <w:tcW w:w="604" w:type="pct"/>
            <w:vAlign w:val="center"/>
          </w:tcPr>
          <w:p w:rsidR="0018722C">
            <w:pPr>
              <w:pStyle w:val="ac"/>
              <w:topLinePunct/>
              <w:ind w:leftChars="0" w:left="0" w:rightChars="0" w:right="0" w:firstLineChars="0" w:firstLine="0"/>
              <w:spacing w:line="240" w:lineRule="atLeast"/>
            </w:pPr>
            <w:r>
              <w:t>Income</w:t>
            </w:r>
          </w:p>
        </w:tc>
        <w:tc>
          <w:tcPr>
            <w:tcW w:w="780" w:type="pct"/>
            <w:vAlign w:val="center"/>
          </w:tcPr>
          <w:p w:rsidR="0018722C">
            <w:pPr>
              <w:pStyle w:val="a5"/>
              <w:topLinePunct/>
              <w:ind w:leftChars="0" w:left="0" w:rightChars="0" w:right="0" w:firstLineChars="0" w:firstLine="0"/>
              <w:spacing w:line="240" w:lineRule="atLeast"/>
            </w:pPr>
            <w:r>
              <w:t>-2.37126***</w:t>
            </w:r>
          </w:p>
        </w:tc>
        <w:tc>
          <w:tcPr>
            <w:tcW w:w="873" w:type="pct"/>
            <w:vAlign w:val="center"/>
          </w:tcPr>
          <w:p w:rsidR="0018722C">
            <w:pPr>
              <w:pStyle w:val="affff9"/>
              <w:topLinePunct/>
              <w:ind w:leftChars="0" w:left="0" w:rightChars="0" w:right="0" w:firstLineChars="0" w:firstLine="0"/>
              <w:spacing w:line="240" w:lineRule="atLeast"/>
            </w:pPr>
            <w:r>
              <w:t>8.77916</w:t>
            </w:r>
          </w:p>
        </w:tc>
        <w:tc>
          <w:tcPr>
            <w:tcW w:w="783" w:type="pct"/>
            <w:vAlign w:val="center"/>
          </w:tcPr>
          <w:p w:rsidR="0018722C">
            <w:pPr>
              <w:pStyle w:val="affff9"/>
              <w:topLinePunct/>
              <w:ind w:leftChars="0" w:left="0" w:rightChars="0" w:right="0" w:firstLineChars="0" w:firstLine="0"/>
              <w:spacing w:line="240" w:lineRule="atLeast"/>
            </w:pPr>
            <w:r>
              <w:t>5.20742</w:t>
            </w:r>
          </w:p>
        </w:tc>
        <w:tc>
          <w:tcPr>
            <w:tcW w:w="1037" w:type="pct"/>
            <w:vAlign w:val="center"/>
          </w:tcPr>
          <w:p w:rsidR="0018722C">
            <w:pPr>
              <w:pStyle w:val="affff9"/>
              <w:topLinePunct/>
              <w:ind w:leftChars="0" w:left="0" w:rightChars="0" w:right="0" w:firstLineChars="0" w:firstLine="0"/>
              <w:spacing w:line="240" w:lineRule="atLeast"/>
            </w:pPr>
            <w:r>
              <w:t>23.5807</w:t>
            </w:r>
          </w:p>
        </w:tc>
        <w:tc>
          <w:tcPr>
            <w:tcW w:w="923" w:type="pct"/>
            <w:vAlign w:val="center"/>
          </w:tcPr>
          <w:p w:rsidR="0018722C">
            <w:pPr>
              <w:pStyle w:val="affff9"/>
              <w:topLinePunct/>
              <w:ind w:leftChars="0" w:left="0" w:rightChars="0" w:right="0" w:firstLineChars="0" w:firstLine="0"/>
              <w:spacing w:line="240" w:lineRule="atLeast"/>
            </w:pPr>
            <w:r>
              <w:t>37.4760</w:t>
            </w:r>
          </w:p>
        </w:tc>
      </w:tr>
      <w:tr>
        <w:tc>
          <w:tcPr>
            <w:tcW w:w="604" w:type="pct"/>
            <w:vAlign w:val="center"/>
          </w:tcPr>
          <w:p w:rsidR="0018722C">
            <w:pPr>
              <w:pStyle w:val="ac"/>
              <w:topLinePunct/>
              <w:ind w:leftChars="0" w:left="0" w:rightChars="0" w:right="0" w:firstLineChars="0" w:firstLine="0"/>
              <w:spacing w:line="240" w:lineRule="atLeast"/>
            </w:pPr>
            <w:r>
              <w:t>I</w:t>
            </w:r>
          </w:p>
        </w:tc>
        <w:tc>
          <w:tcPr>
            <w:tcW w:w="780" w:type="pct"/>
            <w:vAlign w:val="center"/>
          </w:tcPr>
          <w:p w:rsidR="0018722C">
            <w:pPr>
              <w:pStyle w:val="a5"/>
              <w:topLinePunct/>
              <w:ind w:leftChars="0" w:left="0" w:rightChars="0" w:right="0" w:firstLineChars="0" w:firstLine="0"/>
              <w:spacing w:line="240" w:lineRule="atLeast"/>
            </w:pPr>
            <w:r>
              <w:t>-2.85978***</w:t>
            </w:r>
          </w:p>
        </w:tc>
        <w:tc>
          <w:tcPr>
            <w:tcW w:w="873" w:type="pct"/>
            <w:vAlign w:val="center"/>
          </w:tcPr>
          <w:p w:rsidR="0018722C">
            <w:pPr>
              <w:pStyle w:val="affff9"/>
              <w:topLinePunct/>
              <w:ind w:leftChars="0" w:left="0" w:rightChars="0" w:right="0" w:firstLineChars="0" w:firstLine="0"/>
              <w:spacing w:line="240" w:lineRule="atLeast"/>
            </w:pPr>
            <w:r>
              <w:t>5.00352</w:t>
            </w:r>
          </w:p>
        </w:tc>
        <w:tc>
          <w:tcPr>
            <w:tcW w:w="783" w:type="pct"/>
            <w:vAlign w:val="center"/>
          </w:tcPr>
          <w:p w:rsidR="0018722C">
            <w:pPr>
              <w:pStyle w:val="affff9"/>
              <w:topLinePunct/>
              <w:ind w:leftChars="0" w:left="0" w:rightChars="0" w:right="0" w:firstLineChars="0" w:firstLine="0"/>
              <w:spacing w:line="240" w:lineRule="atLeast"/>
            </w:pPr>
            <w:r>
              <w:t>2.07162</w:t>
            </w:r>
          </w:p>
        </w:tc>
        <w:tc>
          <w:tcPr>
            <w:tcW w:w="1037" w:type="pct"/>
            <w:vAlign w:val="center"/>
          </w:tcPr>
          <w:p w:rsidR="0018722C">
            <w:pPr>
              <w:pStyle w:val="affff9"/>
              <w:topLinePunct/>
              <w:ind w:leftChars="0" w:left="0" w:rightChars="0" w:right="0" w:firstLineChars="0" w:firstLine="0"/>
              <w:spacing w:line="240" w:lineRule="atLeast"/>
            </w:pPr>
            <w:r>
              <w:t>41.6943</w:t>
            </w:r>
          </w:p>
        </w:tc>
        <w:tc>
          <w:tcPr>
            <w:tcW w:w="923" w:type="pct"/>
            <w:vAlign w:val="center"/>
          </w:tcPr>
          <w:p w:rsidR="0018722C">
            <w:pPr>
              <w:pStyle w:val="affff9"/>
              <w:topLinePunct/>
              <w:ind w:leftChars="0" w:left="0" w:rightChars="0" w:right="0" w:firstLineChars="0" w:firstLine="0"/>
              <w:spacing w:line="240" w:lineRule="atLeast"/>
            </w:pPr>
            <w:r>
              <w:t>40.2926</w:t>
            </w:r>
          </w:p>
        </w:tc>
      </w:tr>
      <w:tr>
        <w:tc>
          <w:tcPr>
            <w:tcW w:w="604" w:type="pct"/>
            <w:vAlign w:val="center"/>
          </w:tcPr>
          <w:p w:rsidR="0018722C">
            <w:pPr>
              <w:pStyle w:val="ac"/>
              <w:topLinePunct/>
              <w:ind w:leftChars="0" w:left="0" w:rightChars="0" w:right="0" w:firstLineChars="0" w:firstLine="0"/>
              <w:spacing w:line="240" w:lineRule="atLeast"/>
            </w:pPr>
            <w:r>
              <w:t></w:t>
            </w:r>
            <w:r>
              <w:t>HP</w:t>
            </w:r>
          </w:p>
        </w:tc>
        <w:tc>
          <w:tcPr>
            <w:tcW w:w="780" w:type="pct"/>
            <w:vAlign w:val="center"/>
          </w:tcPr>
          <w:p w:rsidR="0018722C">
            <w:pPr>
              <w:pStyle w:val="a5"/>
              <w:topLinePunct/>
              <w:ind w:leftChars="0" w:left="0" w:rightChars="0" w:right="0" w:firstLineChars="0" w:firstLine="0"/>
              <w:spacing w:line="240" w:lineRule="atLeast"/>
            </w:pPr>
            <w:r>
              <w:t>-13.6919***</w:t>
            </w:r>
          </w:p>
        </w:tc>
        <w:tc>
          <w:tcPr>
            <w:tcW w:w="873" w:type="pct"/>
            <w:vAlign w:val="center"/>
          </w:tcPr>
          <w:p w:rsidR="0018722C">
            <w:pPr>
              <w:pStyle w:val="a5"/>
              <w:topLinePunct/>
              <w:ind w:leftChars="0" w:left="0" w:rightChars="0" w:right="0" w:firstLineChars="0" w:firstLine="0"/>
              <w:spacing w:line="240" w:lineRule="atLeast"/>
            </w:pPr>
            <w:r>
              <w:t>-3.48211***</w:t>
            </w:r>
          </w:p>
        </w:tc>
        <w:tc>
          <w:tcPr>
            <w:tcW w:w="783" w:type="pct"/>
            <w:vAlign w:val="center"/>
          </w:tcPr>
          <w:p w:rsidR="0018722C">
            <w:pPr>
              <w:pStyle w:val="a5"/>
              <w:topLinePunct/>
              <w:ind w:leftChars="0" w:left="0" w:rightChars="0" w:right="0" w:firstLineChars="0" w:firstLine="0"/>
              <w:spacing w:line="240" w:lineRule="atLeast"/>
            </w:pPr>
            <w:r>
              <w:t>-8.25366***</w:t>
            </w:r>
          </w:p>
        </w:tc>
        <w:tc>
          <w:tcPr>
            <w:tcW w:w="1037" w:type="pct"/>
            <w:vAlign w:val="center"/>
          </w:tcPr>
          <w:p w:rsidR="0018722C">
            <w:pPr>
              <w:pStyle w:val="a5"/>
              <w:topLinePunct/>
              <w:ind w:leftChars="0" w:left="0" w:rightChars="0" w:right="0" w:firstLineChars="0" w:firstLine="0"/>
              <w:spacing w:line="240" w:lineRule="atLeast"/>
            </w:pPr>
            <w:r>
              <w:t>170.432***</w:t>
            </w:r>
          </w:p>
        </w:tc>
        <w:tc>
          <w:tcPr>
            <w:tcW w:w="923" w:type="pct"/>
            <w:vAlign w:val="center"/>
          </w:tcPr>
          <w:p w:rsidR="0018722C">
            <w:pPr>
              <w:pStyle w:val="ad"/>
              <w:topLinePunct/>
              <w:ind w:leftChars="0" w:left="0" w:rightChars="0" w:right="0" w:firstLineChars="0" w:firstLine="0"/>
              <w:spacing w:line="240" w:lineRule="atLeast"/>
            </w:pPr>
            <w:r>
              <w:t>268.552***</w:t>
            </w:r>
          </w:p>
        </w:tc>
      </w:tr>
      <w:tr>
        <w:tc>
          <w:tcPr>
            <w:tcW w:w="604" w:type="pct"/>
            <w:vAlign w:val="center"/>
          </w:tcPr>
          <w:p w:rsidR="0018722C">
            <w:pPr>
              <w:pStyle w:val="ac"/>
              <w:topLinePunct/>
              <w:ind w:leftChars="0" w:left="0" w:rightChars="0" w:right="0" w:firstLineChars="0" w:firstLine="0"/>
              <w:spacing w:line="240" w:lineRule="atLeast"/>
            </w:pPr>
            <w:r>
              <w:t></w:t>
            </w:r>
            <w:r>
              <w:t>Income</w:t>
            </w:r>
          </w:p>
        </w:tc>
        <w:tc>
          <w:tcPr>
            <w:tcW w:w="780" w:type="pct"/>
            <w:vAlign w:val="center"/>
          </w:tcPr>
          <w:p w:rsidR="0018722C">
            <w:pPr>
              <w:pStyle w:val="a5"/>
              <w:topLinePunct/>
              <w:ind w:leftChars="0" w:left="0" w:rightChars="0" w:right="0" w:firstLineChars="0" w:firstLine="0"/>
              <w:spacing w:line="240" w:lineRule="atLeast"/>
            </w:pPr>
            <w:r>
              <w:t>-9.14581***</w:t>
            </w:r>
          </w:p>
        </w:tc>
        <w:tc>
          <w:tcPr>
            <w:tcW w:w="873" w:type="pct"/>
            <w:vAlign w:val="center"/>
          </w:tcPr>
          <w:p w:rsidR="0018722C">
            <w:pPr>
              <w:pStyle w:val="a5"/>
              <w:topLinePunct/>
              <w:ind w:leftChars="0" w:left="0" w:rightChars="0" w:right="0" w:firstLineChars="0" w:firstLine="0"/>
              <w:spacing w:line="240" w:lineRule="atLeast"/>
            </w:pPr>
            <w:r>
              <w:t>-2.02623**</w:t>
            </w:r>
          </w:p>
        </w:tc>
        <w:tc>
          <w:tcPr>
            <w:tcW w:w="783" w:type="pct"/>
            <w:vAlign w:val="center"/>
          </w:tcPr>
          <w:p w:rsidR="0018722C">
            <w:pPr>
              <w:pStyle w:val="a5"/>
              <w:topLinePunct/>
              <w:ind w:leftChars="0" w:left="0" w:rightChars="0" w:right="0" w:firstLineChars="0" w:firstLine="0"/>
              <w:spacing w:line="240" w:lineRule="atLeast"/>
            </w:pPr>
            <w:r>
              <w:t>-3.28687***</w:t>
            </w:r>
          </w:p>
        </w:tc>
        <w:tc>
          <w:tcPr>
            <w:tcW w:w="1037" w:type="pct"/>
            <w:vAlign w:val="center"/>
          </w:tcPr>
          <w:p w:rsidR="0018722C">
            <w:pPr>
              <w:pStyle w:val="a5"/>
              <w:topLinePunct/>
              <w:ind w:leftChars="0" w:left="0" w:rightChars="0" w:right="0" w:firstLineChars="0" w:firstLine="0"/>
              <w:spacing w:line="240" w:lineRule="atLeast"/>
            </w:pPr>
            <w:r>
              <w:t>100.698***</w:t>
            </w:r>
          </w:p>
        </w:tc>
        <w:tc>
          <w:tcPr>
            <w:tcW w:w="923" w:type="pct"/>
            <w:vAlign w:val="center"/>
          </w:tcPr>
          <w:p w:rsidR="0018722C">
            <w:pPr>
              <w:pStyle w:val="ad"/>
              <w:topLinePunct/>
              <w:ind w:leftChars="0" w:left="0" w:rightChars="0" w:right="0" w:firstLineChars="0" w:firstLine="0"/>
              <w:spacing w:line="240" w:lineRule="atLeast"/>
            </w:pPr>
            <w:r>
              <w:t>117.954***</w:t>
            </w:r>
          </w:p>
        </w:tc>
      </w:tr>
      <w:tr>
        <w:tc>
          <w:tcPr>
            <w:tcW w:w="604" w:type="pct"/>
            <w:vAlign w:val="center"/>
            <w:tcBorders>
              <w:top w:val="single" w:sz="4" w:space="0" w:color="auto"/>
            </w:tcBorders>
          </w:tcPr>
          <w:p w:rsidR="0018722C">
            <w:pPr>
              <w:pStyle w:val="ac"/>
              <w:topLinePunct/>
              <w:ind w:leftChars="0" w:left="0" w:rightChars="0" w:right="0" w:firstLineChars="0" w:firstLine="0"/>
              <w:spacing w:line="240" w:lineRule="atLeast"/>
            </w:pPr>
            <w:r>
              <w:t></w:t>
            </w:r>
            <w:r>
              <w:t>I</w:t>
            </w:r>
          </w:p>
        </w:tc>
        <w:tc>
          <w:tcPr>
            <w:tcW w:w="780" w:type="pct"/>
            <w:vAlign w:val="center"/>
            <w:tcBorders>
              <w:top w:val="single" w:sz="4" w:space="0" w:color="auto"/>
            </w:tcBorders>
          </w:tcPr>
          <w:p w:rsidR="0018722C">
            <w:pPr>
              <w:pStyle w:val="aff1"/>
              <w:topLinePunct/>
              <w:ind w:leftChars="0" w:left="0" w:rightChars="0" w:right="0" w:firstLineChars="0" w:firstLine="0"/>
              <w:spacing w:line="240" w:lineRule="atLeast"/>
            </w:pPr>
            <w:r>
              <w:t>-12.5702***</w:t>
            </w:r>
          </w:p>
        </w:tc>
        <w:tc>
          <w:tcPr>
            <w:tcW w:w="873" w:type="pct"/>
            <w:vAlign w:val="center"/>
            <w:tcBorders>
              <w:top w:val="single" w:sz="4" w:space="0" w:color="auto"/>
            </w:tcBorders>
          </w:tcPr>
          <w:p w:rsidR="0018722C">
            <w:pPr>
              <w:pStyle w:val="aff1"/>
              <w:topLinePunct/>
              <w:ind w:leftChars="0" w:left="0" w:rightChars="0" w:right="0" w:firstLineChars="0" w:firstLine="0"/>
              <w:spacing w:line="240" w:lineRule="atLeast"/>
            </w:pPr>
            <w:r>
              <w:t>-3.74621***</w:t>
            </w:r>
          </w:p>
        </w:tc>
        <w:tc>
          <w:tcPr>
            <w:tcW w:w="783" w:type="pct"/>
            <w:vAlign w:val="center"/>
            <w:tcBorders>
              <w:top w:val="single" w:sz="4" w:space="0" w:color="auto"/>
            </w:tcBorders>
          </w:tcPr>
          <w:p w:rsidR="0018722C">
            <w:pPr>
              <w:pStyle w:val="aff1"/>
              <w:topLinePunct/>
              <w:ind w:leftChars="0" w:left="0" w:rightChars="0" w:right="0" w:firstLineChars="0" w:firstLine="0"/>
              <w:spacing w:line="240" w:lineRule="atLeast"/>
            </w:pPr>
            <w:r>
              <w:t>-5.40153***</w:t>
            </w:r>
          </w:p>
        </w:tc>
        <w:tc>
          <w:tcPr>
            <w:tcW w:w="1037" w:type="pct"/>
            <w:vAlign w:val="center"/>
            <w:tcBorders>
              <w:top w:val="single" w:sz="4" w:space="0" w:color="auto"/>
            </w:tcBorders>
          </w:tcPr>
          <w:p w:rsidR="0018722C">
            <w:pPr>
              <w:pStyle w:val="aff1"/>
              <w:topLinePunct/>
              <w:ind w:leftChars="0" w:left="0" w:rightChars="0" w:right="0" w:firstLineChars="0" w:firstLine="0"/>
              <w:spacing w:line="240" w:lineRule="atLeast"/>
            </w:pPr>
            <w:r>
              <w:t>129.460***</w:t>
            </w:r>
          </w:p>
        </w:tc>
        <w:tc>
          <w:tcPr>
            <w:tcW w:w="923" w:type="pct"/>
            <w:vAlign w:val="center"/>
            <w:tcBorders>
              <w:top w:val="single" w:sz="4" w:space="0" w:color="auto"/>
            </w:tcBorders>
          </w:tcPr>
          <w:p w:rsidR="0018722C">
            <w:pPr>
              <w:pStyle w:val="ad"/>
              <w:topLinePunct/>
              <w:ind w:leftChars="0" w:left="0" w:rightChars="0" w:right="0" w:firstLineChars="0" w:firstLine="0"/>
              <w:spacing w:line="240" w:lineRule="atLeast"/>
            </w:pPr>
            <w:r>
              <w:t>169.200***</w:t>
            </w:r>
          </w:p>
        </w:tc>
      </w:tr>
    </w:tbl>
    <w:p w:rsidR="0018722C">
      <w:pPr>
        <w:pStyle w:val="aff3"/>
        <w:topLinePunct/>
      </w:pPr>
      <w:r>
        <w:rPr>
          <w:rFonts w:cstheme="minorBidi" w:hAnsiTheme="minorHAnsi" w:eastAsiaTheme="minorHAnsi" w:asciiTheme="minorHAnsi"/>
        </w:rPr>
        <w:t>注：</w:t>
      </w:r>
      <w:r>
        <w:rPr>
          <w:rFonts w:cstheme="minorBidi" w:hAnsiTheme="minorHAnsi" w:eastAsiaTheme="minorHAnsi" w:asciiTheme="minorHAnsi"/>
        </w:rPr>
        <w:t>（</w:t>
      </w:r>
      <w:r>
        <w:rPr>
          <w:kern w:val="2"/>
          <w:szCs w:val="22"/>
          <w:rFonts w:ascii="Times New Roman" w:hAnsi="Times New Roman" w:eastAsia="Times New Roman" w:cstheme="minorBidi"/>
          <w:spacing w:val="-4"/>
          <w:sz w:val="18"/>
        </w:rPr>
        <w:t>1</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和</w:t>
      </w:r>
      <w:r>
        <w:rPr>
          <w:rFonts w:ascii="Times New Roman" w:hAnsi="Times New Roman" w:eastAsia="Times New Roman" w:cstheme="minorBidi"/>
        </w:rPr>
        <w:t>***</w:t>
      </w:r>
      <w:r>
        <w:rPr>
          <w:rFonts w:cstheme="minorBidi" w:hAnsiTheme="minorHAnsi" w:eastAsiaTheme="minorHAnsi" w:asciiTheme="minorHAnsi"/>
        </w:rPr>
        <w:t>分别表示在</w:t>
      </w:r>
      <w:r>
        <w:rPr>
          <w:rFonts w:ascii="Times New Roman" w:hAnsi="Times New Roman" w:eastAsia="Times New Roman" w:cstheme="minorBidi"/>
        </w:rPr>
        <w:t>10%</w:t>
      </w:r>
      <w:r>
        <w:rPr>
          <w:rFonts w:cstheme="minorBidi" w:hAnsiTheme="minorHAnsi" w:eastAsiaTheme="minorHAnsi" w:asciiTheme="minorHAnsi"/>
        </w:rPr>
        <w:t>、</w:t>
      </w:r>
      <w:r>
        <w:rPr>
          <w:rFonts w:ascii="Times New Roman" w:hAnsi="Times New Roman" w:eastAsia="Times New Roman" w:cstheme="minorBidi"/>
        </w:rPr>
        <w:t>5%</w:t>
      </w:r>
      <w:r>
        <w:rPr>
          <w:rFonts w:cstheme="minorBidi" w:hAnsiTheme="minorHAnsi" w:eastAsiaTheme="minorHAnsi" w:asciiTheme="minorHAnsi"/>
        </w:rPr>
        <w:t>和</w:t>
      </w:r>
      <w:r>
        <w:rPr>
          <w:rFonts w:ascii="Times New Roman" w:hAnsi="Times New Roman" w:eastAsia="Times New Roman" w:cstheme="minorBidi"/>
        </w:rPr>
        <w:t>1%</w:t>
      </w:r>
      <w:r>
        <w:rPr>
          <w:rFonts w:cstheme="minorBidi" w:hAnsiTheme="minorHAnsi" w:eastAsiaTheme="minorHAnsi" w:asciiTheme="minorHAnsi"/>
        </w:rPr>
        <w:t>的显著性水平上通过了检验；</w:t>
      </w:r>
      <w:r>
        <w:rPr>
          <w:rFonts w:cstheme="minorBidi" w:hAnsiTheme="minorHAnsi" w:eastAsiaTheme="minorHAnsi" w:asciiTheme="minorHAnsi"/>
        </w:rPr>
        <w:t>（</w:t>
      </w:r>
      <w:r>
        <w:rPr>
          <w:kern w:val="2"/>
          <w:szCs w:val="22"/>
          <w:rFonts w:ascii="Times New Roman" w:hAnsi="Times New Roman" w:eastAsia="Times New Roman" w:cstheme="minorBidi"/>
          <w:spacing w:val="-4"/>
          <w:sz w:val="18"/>
        </w:rPr>
        <w:t>2</w:t>
      </w:r>
      <w:r>
        <w:rPr>
          <w:rFonts w:cstheme="minorBidi" w:hAnsiTheme="minorHAnsi" w:eastAsiaTheme="minorHAnsi" w:asciiTheme="minorHAnsi"/>
        </w:rPr>
        <w:t>）</w:t>
      </w:r>
      <w:r>
        <w:rPr>
          <w:rFonts w:cstheme="minorBidi" w:hAnsiTheme="minorHAnsi" w:eastAsiaTheme="minorHAnsi" w:asciiTheme="minorHAnsi"/>
        </w:rPr>
        <w:t>所有检验方法的原假设</w:t>
      </w:r>
      <w:r w:rsidR="001852F3">
        <w:rPr>
          <w:rFonts w:cstheme="minorBidi" w:hAnsiTheme="minorHAnsi" w:eastAsiaTheme="minorHAnsi" w:asciiTheme="minorHAnsi"/>
        </w:rPr>
        <w:t xml:space="preserve">均为</w:t>
      </w:r>
      <w:r>
        <w:rPr>
          <w:rFonts w:ascii="Times New Roman" w:hAnsi="Times New Roman" w:eastAsia="Times New Roman" w:cstheme="minorBidi"/>
        </w:rPr>
        <w:t>H</w:t>
      </w:r>
      <w:r>
        <w:rPr>
          <w:rFonts w:ascii="Times New Roman" w:hAnsi="Times New Roman" w:eastAsia="Times New Roman" w:cstheme="minorBidi"/>
        </w:rPr>
        <w:t>0</w:t>
      </w:r>
      <w:r>
        <w:rPr>
          <w:rFonts w:cstheme="minorBidi" w:hAnsiTheme="minorHAnsi" w:eastAsiaTheme="minorHAnsi" w:asciiTheme="minorHAnsi"/>
        </w:rPr>
        <w:t>：存在单位根；</w:t>
      </w:r>
      <w:r>
        <w:rPr>
          <w:rFonts w:cstheme="minorBidi" w:hAnsiTheme="minorHAnsi" w:eastAsiaTheme="minorHAnsi" w:asciiTheme="minorHAnsi"/>
        </w:rPr>
        <w:t>（</w:t>
      </w:r>
      <w:r>
        <w:rPr>
          <w:kern w:val="2"/>
          <w:szCs w:val="22"/>
          <w:rFonts w:ascii="Times New Roman" w:hAnsi="Times New Roman" w:eastAsia="Times New Roman" w:cstheme="minorBidi"/>
          <w:spacing w:val="-2"/>
          <w:sz w:val="18"/>
        </w:rPr>
        <w:t>3</w:t>
      </w:r>
      <w:r>
        <w:rPr>
          <w:rFonts w:cstheme="minorBidi" w:hAnsiTheme="minorHAnsi" w:eastAsiaTheme="minorHAnsi" w:asciiTheme="minorHAnsi"/>
        </w:rPr>
        <w:t>）</w:t>
      </w:r>
      <w:r>
        <w:rPr>
          <w:rFonts w:cstheme="minorBidi" w:hAnsiTheme="minorHAnsi" w:eastAsiaTheme="minorHAnsi" w:asciiTheme="minorHAnsi"/>
        </w:rPr>
        <w:t>所有检验方程均包含截距项和时间趋势项</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ascii="Times New Roman" w:hAnsi="Times New Roman" w:eastAsia="Times New Roman" w:cstheme="minorBidi"/>
          <w:spacing w:val="-2"/>
          <w:sz w:val="18"/>
        </w:rPr>
        <w:t>4</w:t>
      </w:r>
      <w:r>
        <w:rPr>
          <w:rFonts w:cstheme="minorBidi" w:hAnsiTheme="minorHAnsi" w:eastAsiaTheme="minorHAnsi" w:asciiTheme="minorHAnsi"/>
        </w:rPr>
        <w:t>）</w:t>
      </w:r>
      <w:r>
        <w:rPr>
          <w:rFonts w:ascii="Symbol" w:hAnsi="Symbol" w:eastAsia="Symbol" w:cstheme="minorBidi"/>
        </w:rPr>
        <w:t></w:t>
      </w:r>
      <w:r>
        <w:rPr>
          <w:rFonts w:cstheme="minorBidi" w:hAnsiTheme="minorHAnsi" w:eastAsiaTheme="minorHAnsi" w:asciiTheme="minorHAnsi"/>
        </w:rPr>
        <w:t>表示对变量求一阶差分</w:t>
      </w:r>
      <w:r>
        <w:rPr>
          <w:rFonts w:cstheme="minorBidi" w:hAnsiTheme="minorHAnsi" w:eastAsiaTheme="minorHAnsi" w:asciiTheme="minorHAnsi"/>
        </w:rPr>
        <w:t>。。</w:t>
      </w:r>
    </w:p>
    <w:p w:rsidR="0018722C">
      <w:pPr>
        <w:topLinePunct/>
      </w:pPr>
      <w:r>
        <w:t>其次，对面板数据进行协整检验。这里选择建立在</w:t>
      </w:r>
      <w:r>
        <w:rPr>
          <w:rFonts w:ascii="Times New Roman" w:eastAsia="Times New Roman"/>
        </w:rPr>
        <w:t>Engle and Granger</w:t>
      </w:r>
      <w:r>
        <w:t>两步法</w:t>
      </w:r>
      <w:r>
        <w:t>检验基础上的</w:t>
      </w:r>
      <w:r>
        <w:rPr>
          <w:rFonts w:ascii="Times New Roman" w:eastAsia="Times New Roman"/>
        </w:rPr>
        <w:t>Pedroni</w:t>
      </w:r>
      <w:r>
        <w:t>检验</w:t>
      </w:r>
      <w:r>
        <w:rPr>
          <w:rFonts w:ascii="Times New Roman" w:eastAsia="Times New Roman"/>
        </w:rPr>
        <w:t>[</w:t>
      </w:r>
      <w:r>
        <w:rPr>
          <w:rFonts w:ascii="Times New Roman" w:eastAsia="Times New Roman"/>
          <w:position w:val="11"/>
          <w:sz w:val="16"/>
        </w:rPr>
        <w:t xml:space="preserve">138</w:t>
      </w:r>
      <w:r>
        <w:rPr>
          <w:rFonts w:ascii="Times New Roman" w:eastAsia="Times New Roman"/>
        </w:rPr>
        <w:t>]</w:t>
      </w:r>
      <w:r>
        <w:t>和</w:t>
      </w:r>
      <w:r>
        <w:rPr>
          <w:rFonts w:ascii="Times New Roman" w:eastAsia="Times New Roman"/>
        </w:rPr>
        <w:t>Kao</w:t>
      </w:r>
      <w:r>
        <w:t>检验</w:t>
      </w:r>
      <w:r>
        <w:rPr>
          <w:rFonts w:ascii="Times New Roman" w:eastAsia="Times New Roman"/>
        </w:rPr>
        <w:t>[</w:t>
      </w:r>
      <w:r>
        <w:rPr>
          <w:rFonts w:ascii="Times New Roman" w:eastAsia="Times New Roman"/>
          <w:position w:val="11"/>
          <w:sz w:val="16"/>
        </w:rPr>
        <w:t xml:space="preserve">139</w:t>
      </w:r>
      <w:r>
        <w:rPr>
          <w:rFonts w:ascii="Times New Roman" w:eastAsia="Times New Roman"/>
        </w:rPr>
        <w:t>]</w:t>
      </w:r>
      <w:r>
        <w:t>，以检验住宅价格与市场参与者收入和异质预期之间的关系。</w:t>
      </w:r>
      <w:r>
        <w:rPr>
          <w:rFonts w:ascii="Times New Roman" w:eastAsia="Times New Roman"/>
        </w:rPr>
        <w:t>Pedroni</w:t>
      </w:r>
      <w:r>
        <w:t>检验和</w:t>
      </w:r>
      <w:r>
        <w:rPr>
          <w:rFonts w:ascii="Times New Roman" w:eastAsia="Times New Roman"/>
        </w:rPr>
        <w:t>Kao</w:t>
      </w:r>
      <w:r>
        <w:t>检验的结果见</w:t>
      </w:r>
      <w:r>
        <w:t>表</w:t>
      </w:r>
      <w:r>
        <w:rPr>
          <w:rFonts w:ascii="Times New Roman" w:eastAsia="Times New Roman"/>
        </w:rPr>
        <w:t>5-3</w:t>
      </w:r>
      <w:r>
        <w:t>，可以看出</w:t>
      </w:r>
      <w:r>
        <w:t>，</w:t>
      </w:r>
    </w:p>
    <w:p w:rsidR="0018722C">
      <w:pPr>
        <w:topLinePunct/>
      </w:pPr>
      <w:r>
        <w:rPr>
          <w:rFonts w:ascii="Times New Roman" w:eastAsia="Times New Roman"/>
        </w:rPr>
        <w:t>Pedroni</w:t>
      </w:r>
      <w:r>
        <w:t>检验的</w:t>
      </w:r>
      <w:r>
        <w:rPr>
          <w:rFonts w:ascii="Times New Roman" w:eastAsia="Times New Roman"/>
        </w:rPr>
        <w:t>Panel PP</w:t>
      </w:r>
      <w:r>
        <w:t>、</w:t>
      </w:r>
      <w:r>
        <w:rPr>
          <w:rFonts w:ascii="Times New Roman" w:eastAsia="Times New Roman"/>
        </w:rPr>
        <w:t>Panel ADF</w:t>
      </w:r>
      <w:r>
        <w:t>、</w:t>
      </w:r>
      <w:r>
        <w:rPr>
          <w:rFonts w:ascii="Times New Roman" w:eastAsia="Times New Roman"/>
        </w:rPr>
        <w:t>Group PP</w:t>
      </w:r>
      <w:r>
        <w:t>和</w:t>
      </w:r>
      <w:r>
        <w:rPr>
          <w:rFonts w:ascii="Times New Roman" w:eastAsia="Times New Roman"/>
        </w:rPr>
        <w:t>Group ADF</w:t>
      </w:r>
      <w:r>
        <w:t>四个统计量通过了</w:t>
      </w:r>
    </w:p>
    <w:p w:rsidR="0018722C">
      <w:pPr>
        <w:topLinePunct/>
      </w:pPr>
      <w:r>
        <w:rPr>
          <w:rFonts w:ascii="Times New Roman" w:eastAsia="Times New Roman"/>
        </w:rPr>
        <w:t>1%</w:t>
      </w:r>
      <w:r>
        <w:t>的显著性检验，而</w:t>
      </w:r>
      <w:r>
        <w:rPr>
          <w:rFonts w:ascii="Times New Roman" w:eastAsia="Times New Roman"/>
        </w:rPr>
        <w:t>Pedroni</w:t>
      </w:r>
      <w:r>
        <w:t>的</w:t>
      </w:r>
      <w:r>
        <w:rPr>
          <w:rFonts w:ascii="Times New Roman" w:eastAsia="Times New Roman"/>
        </w:rPr>
        <w:t>Monte Carlo</w:t>
      </w:r>
      <w:r>
        <w:t>模拟实验结果表明，在小样本条件</w:t>
      </w:r>
      <w:r>
        <w:t>下，</w:t>
      </w:r>
      <w:r>
        <w:rPr>
          <w:rFonts w:ascii="Times New Roman" w:eastAsia="Times New Roman"/>
        </w:rPr>
        <w:t>Panel </w:t>
      </w:r>
      <w:r>
        <w:rPr>
          <w:rFonts w:ascii="Times New Roman" w:eastAsia="Times New Roman"/>
        </w:rPr>
        <w:t>ADF</w:t>
      </w:r>
      <w:r>
        <w:t>和</w:t>
      </w:r>
      <w:r>
        <w:rPr>
          <w:rFonts w:ascii="Times New Roman" w:eastAsia="Times New Roman"/>
        </w:rPr>
        <w:t>Group ADF</w:t>
      </w:r>
      <w:r>
        <w:t>统计量较其他统计量有着更好的性质，</w:t>
      </w:r>
      <w:r>
        <w:rPr>
          <w:rFonts w:ascii="Times New Roman" w:eastAsia="Times New Roman"/>
        </w:rPr>
        <w:t>Panel </w:t>
      </w:r>
      <w:r>
        <w:rPr>
          <w:rFonts w:ascii="Times New Roman" w:eastAsia="Times New Roman"/>
        </w:rPr>
        <w:t>PP</w:t>
      </w:r>
      <w:r>
        <w:t>和</w:t>
      </w:r>
      <w:r>
        <w:rPr>
          <w:rFonts w:ascii="Times New Roman" w:eastAsia="Times New Roman"/>
        </w:rPr>
        <w:t>Group PP</w:t>
      </w:r>
      <w:r>
        <w:t>统计量次之，其他则最差</w:t>
      </w:r>
      <w:r>
        <w:rPr>
          <w:rFonts w:ascii="Times New Roman" w:eastAsia="Times New Roman"/>
        </w:rPr>
        <w:t>[</w:t>
      </w:r>
      <w:r>
        <w:rPr>
          <w:rFonts w:ascii="Times New Roman" w:eastAsia="Times New Roman"/>
        </w:rPr>
        <w:t xml:space="preserve">140</w:t>
      </w:r>
      <w:r>
        <w:rPr>
          <w:rFonts w:ascii="Times New Roman" w:eastAsia="Times New Roman"/>
        </w:rPr>
        <w:t>]</w:t>
      </w:r>
      <w:r>
        <w:t>，所以，</w:t>
      </w:r>
      <w:r>
        <w:rPr>
          <w:rFonts w:ascii="Times New Roman" w:eastAsia="Times New Roman"/>
        </w:rPr>
        <w:t>Panel</w:t>
      </w:r>
      <w:r>
        <w:rPr>
          <w:rFonts w:ascii="Times New Roman" w:eastAsia="Times New Roman"/>
        </w:rPr>
        <w:t> v</w:t>
      </w:r>
      <w:r>
        <w:t>、</w:t>
      </w:r>
      <w:r>
        <w:rPr>
          <w:rFonts w:ascii="Times New Roman" w:eastAsia="Times New Roman"/>
        </w:rPr>
        <w:t>Panel rho</w:t>
      </w:r>
      <w:r>
        <w:t>、</w:t>
      </w:r>
      <w:r>
        <w:rPr>
          <w:rFonts w:ascii="Times New Roman" w:eastAsia="Times New Roman"/>
        </w:rPr>
        <w:t>Group rho</w:t>
      </w:r>
      <w:r>
        <w:t>统</w:t>
      </w:r>
      <w:r>
        <w:t>计量没有通过显著性检验不影响</w:t>
      </w:r>
      <w:r>
        <w:rPr>
          <w:rFonts w:ascii="Times New Roman" w:eastAsia="Times New Roman"/>
        </w:rPr>
        <w:t>HP</w:t>
      </w:r>
      <w:r>
        <w:t>与</w:t>
      </w:r>
      <w:r>
        <w:rPr>
          <w:rFonts w:ascii="Times New Roman" w:eastAsia="Times New Roman"/>
        </w:rPr>
        <w:t>Income</w:t>
      </w:r>
      <w:r>
        <w:t>、</w:t>
      </w:r>
      <w:r>
        <w:rPr>
          <w:rFonts w:ascii="Times New Roman" w:eastAsia="Times New Roman"/>
        </w:rPr>
        <w:t>I</w:t>
      </w:r>
      <w:r>
        <w:t>之间的面板协整关系。</w:t>
      </w:r>
      <w:r>
        <w:rPr>
          <w:rFonts w:ascii="Times New Roman" w:eastAsia="Times New Roman"/>
        </w:rPr>
        <w:t>Kao</w:t>
      </w:r>
      <w:r>
        <w:t>检</w:t>
      </w:r>
      <w:r>
        <w:t>验的</w:t>
      </w:r>
      <w:r>
        <w:rPr>
          <w:rFonts w:ascii="Times New Roman" w:eastAsia="Times New Roman"/>
        </w:rPr>
        <w:t>ADF</w:t>
      </w:r>
      <w:r>
        <w:t>统计量也通过了</w:t>
      </w:r>
      <w:r>
        <w:rPr>
          <w:rFonts w:ascii="Times New Roman" w:eastAsia="Times New Roman"/>
        </w:rPr>
        <w:t>5%</w:t>
      </w:r>
      <w:r>
        <w:t>的显著性检验，进一步证明了他们之间的面板协整关系。</w:t>
      </w:r>
    </w:p>
    <w:p w:rsidR="0018722C">
      <w:pPr>
        <w:pStyle w:val="a8"/>
        <w:topLinePunct/>
      </w:pPr>
      <w:r>
        <w:t>表</w:t>
      </w:r>
      <w:r>
        <w:t>5-3  </w:t>
      </w:r>
      <w:r>
        <w:t>面板协整检验结果</w:t>
      </w:r>
    </w:p>
    <w:tbl>
      <w:tblPr>
        <w:tblW w:w="5000" w:type="pct"/>
        <w:tblInd w:w="133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65"/>
        <w:gridCol w:w="1464"/>
        <w:gridCol w:w="1421"/>
        <w:gridCol w:w="1440"/>
      </w:tblGrid>
      <w:tr>
        <w:trPr>
          <w:tblHeader/>
        </w:trPr>
        <w:tc>
          <w:tcPr>
            <w:tcW w:w="1329" w:type="pct"/>
            <w:vAlign w:val="center"/>
            <w:tcBorders>
              <w:bottom w:val="single" w:sz="4" w:space="0" w:color="auto"/>
            </w:tcBorders>
          </w:tcPr>
          <w:p w:rsidR="0018722C">
            <w:pPr>
              <w:pStyle w:val="a7"/>
              <w:topLinePunct/>
              <w:ind w:leftChars="0" w:left="0" w:rightChars="0" w:right="0" w:firstLineChars="0" w:firstLine="0"/>
              <w:spacing w:line="240" w:lineRule="atLeast"/>
            </w:pPr>
            <w:r>
              <w:t>检验方法</w:t>
            </w:r>
          </w:p>
        </w:tc>
        <w:tc>
          <w:tcPr>
            <w:tcW w:w="24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统计量</w:t>
            </w:r>
          </w:p>
        </w:tc>
        <w:tc>
          <w:tcPr>
            <w:tcW w:w="1222"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29" w:type="pct"/>
            <w:vMerge w:val="restart"/>
            <w:vAlign w:val="center"/>
          </w:tcPr>
          <w:p w:rsidR="0018722C">
            <w:pPr>
              <w:pStyle w:val="a5"/>
              <w:topLinePunct/>
              <w:ind w:leftChars="0" w:left="0" w:rightChars="0" w:right="0" w:firstLineChars="0" w:firstLine="0"/>
              <w:spacing w:line="240" w:lineRule="atLeast"/>
            </w:pPr>
            <w:r>
              <w:t>Pedroni </w:t>
            </w:r>
            <w:r>
              <w:t>检验</w:t>
            </w:r>
          </w:p>
        </w:tc>
        <w:tc>
          <w:tcPr>
            <w:tcW w:w="1243" w:type="pct"/>
            <w:vAlign w:val="center"/>
          </w:tcPr>
          <w:p w:rsidR="0018722C">
            <w:pPr>
              <w:pStyle w:val="a5"/>
              <w:topLinePunct/>
              <w:ind w:leftChars="0" w:left="0" w:rightChars="0" w:right="0" w:firstLineChars="0" w:firstLine="0"/>
              <w:spacing w:line="240" w:lineRule="atLeast"/>
            </w:pPr>
            <w:r>
              <w:t>Panel v</w:t>
            </w:r>
          </w:p>
        </w:tc>
        <w:tc>
          <w:tcPr>
            <w:tcW w:w="1206" w:type="pct"/>
            <w:vAlign w:val="center"/>
          </w:tcPr>
          <w:p w:rsidR="0018722C">
            <w:pPr>
              <w:pStyle w:val="affff9"/>
              <w:topLinePunct/>
              <w:ind w:leftChars="0" w:left="0" w:rightChars="0" w:right="0" w:firstLineChars="0" w:firstLine="0"/>
              <w:spacing w:line="240" w:lineRule="atLeast"/>
            </w:pPr>
            <w:r>
              <w:t>0.171782</w:t>
            </w:r>
          </w:p>
        </w:tc>
        <w:tc>
          <w:tcPr>
            <w:tcW w:w="1222" w:type="pct"/>
            <w:vAlign w:val="center"/>
          </w:tcPr>
          <w:p w:rsidR="0018722C">
            <w:pPr>
              <w:pStyle w:val="affff9"/>
              <w:topLinePunct/>
              <w:ind w:leftChars="0" w:left="0" w:rightChars="0" w:right="0" w:firstLineChars="0" w:firstLine="0"/>
              <w:spacing w:line="240" w:lineRule="atLeast"/>
            </w:pPr>
            <w:r>
              <w:t>0.4318</w:t>
            </w:r>
          </w:p>
        </w:tc>
      </w:tr>
      <w:tr>
        <w:tc>
          <w:tcPr>
            <w:tcW w:w="1329" w:type="pct"/>
            <w:vMerge/>
            <w:vAlign w:val="center"/>
          </w:tcPr>
          <w:p w:rsidR="0018722C">
            <w:pPr>
              <w:pStyle w:val="ac"/>
              <w:topLinePunct/>
              <w:ind w:leftChars="0" w:left="0" w:rightChars="0" w:right="0" w:firstLineChars="0" w:firstLine="0"/>
              <w:spacing w:line="240" w:lineRule="atLeast"/>
            </w:pPr>
          </w:p>
        </w:tc>
        <w:tc>
          <w:tcPr>
            <w:tcW w:w="1243" w:type="pct"/>
            <w:vAlign w:val="center"/>
          </w:tcPr>
          <w:p w:rsidR="0018722C">
            <w:pPr>
              <w:pStyle w:val="a5"/>
              <w:topLinePunct/>
              <w:ind w:leftChars="0" w:left="0" w:rightChars="0" w:right="0" w:firstLineChars="0" w:firstLine="0"/>
              <w:spacing w:line="240" w:lineRule="atLeast"/>
            </w:pPr>
            <w:r>
              <w:t>Panel rho</w:t>
            </w:r>
          </w:p>
        </w:tc>
        <w:tc>
          <w:tcPr>
            <w:tcW w:w="1206" w:type="pct"/>
            <w:vAlign w:val="center"/>
          </w:tcPr>
          <w:p w:rsidR="0018722C">
            <w:pPr>
              <w:pStyle w:val="affff9"/>
              <w:topLinePunct/>
              <w:ind w:leftChars="0" w:left="0" w:rightChars="0" w:right="0" w:firstLineChars="0" w:firstLine="0"/>
              <w:spacing w:line="240" w:lineRule="atLeast"/>
            </w:pPr>
            <w:r>
              <w:t>0.503566</w:t>
            </w:r>
          </w:p>
        </w:tc>
        <w:tc>
          <w:tcPr>
            <w:tcW w:w="1222" w:type="pct"/>
            <w:vAlign w:val="center"/>
          </w:tcPr>
          <w:p w:rsidR="0018722C">
            <w:pPr>
              <w:pStyle w:val="affff9"/>
              <w:topLinePunct/>
              <w:ind w:leftChars="0" w:left="0" w:rightChars="0" w:right="0" w:firstLineChars="0" w:firstLine="0"/>
              <w:spacing w:line="240" w:lineRule="atLeast"/>
            </w:pPr>
            <w:r>
              <w:t>0.6927</w:t>
            </w:r>
          </w:p>
        </w:tc>
      </w:tr>
      <w:tr>
        <w:tc>
          <w:tcPr>
            <w:tcW w:w="1329" w:type="pct"/>
            <w:vMerge/>
            <w:vAlign w:val="center"/>
          </w:tcPr>
          <w:p w:rsidR="0018722C">
            <w:pPr>
              <w:pStyle w:val="ac"/>
              <w:topLinePunct/>
              <w:ind w:leftChars="0" w:left="0" w:rightChars="0" w:right="0" w:firstLineChars="0" w:firstLine="0"/>
              <w:spacing w:line="240" w:lineRule="atLeast"/>
            </w:pPr>
          </w:p>
        </w:tc>
        <w:tc>
          <w:tcPr>
            <w:tcW w:w="1243" w:type="pct"/>
            <w:vAlign w:val="center"/>
          </w:tcPr>
          <w:p w:rsidR="0018722C">
            <w:pPr>
              <w:pStyle w:val="a5"/>
              <w:topLinePunct/>
              <w:ind w:leftChars="0" w:left="0" w:rightChars="0" w:right="0" w:firstLineChars="0" w:firstLine="0"/>
              <w:spacing w:line="240" w:lineRule="atLeast"/>
            </w:pPr>
            <w:r>
              <w:t>Panel PP</w:t>
            </w:r>
          </w:p>
        </w:tc>
        <w:tc>
          <w:tcPr>
            <w:tcW w:w="1206" w:type="pct"/>
            <w:vAlign w:val="center"/>
          </w:tcPr>
          <w:p w:rsidR="0018722C">
            <w:pPr>
              <w:pStyle w:val="a5"/>
              <w:topLinePunct/>
              <w:ind w:leftChars="0" w:left="0" w:rightChars="0" w:right="0" w:firstLineChars="0" w:firstLine="0"/>
              <w:spacing w:line="240" w:lineRule="atLeast"/>
            </w:pPr>
            <w:r>
              <w:t>-7.268950***</w:t>
            </w:r>
          </w:p>
        </w:tc>
        <w:tc>
          <w:tcPr>
            <w:tcW w:w="1222" w:type="pct"/>
            <w:vAlign w:val="center"/>
          </w:tcPr>
          <w:p w:rsidR="0018722C">
            <w:pPr>
              <w:pStyle w:val="affff9"/>
              <w:topLinePunct/>
              <w:ind w:leftChars="0" w:left="0" w:rightChars="0" w:right="0" w:firstLineChars="0" w:firstLine="0"/>
              <w:spacing w:line="240" w:lineRule="atLeast"/>
            </w:pPr>
            <w:r>
              <w:t>0.0000</w:t>
            </w:r>
          </w:p>
        </w:tc>
      </w:tr>
      <w:tr>
        <w:tc>
          <w:tcPr>
            <w:tcW w:w="1329" w:type="pct"/>
            <w:vMerge/>
            <w:vAlign w:val="center"/>
          </w:tcPr>
          <w:p w:rsidR="0018722C">
            <w:pPr>
              <w:pStyle w:val="ac"/>
              <w:topLinePunct/>
              <w:ind w:leftChars="0" w:left="0" w:rightChars="0" w:right="0" w:firstLineChars="0" w:firstLine="0"/>
              <w:spacing w:line="240" w:lineRule="atLeast"/>
            </w:pPr>
          </w:p>
        </w:tc>
        <w:tc>
          <w:tcPr>
            <w:tcW w:w="1243" w:type="pct"/>
            <w:vAlign w:val="center"/>
          </w:tcPr>
          <w:p w:rsidR="0018722C">
            <w:pPr>
              <w:pStyle w:val="a5"/>
              <w:topLinePunct/>
              <w:ind w:leftChars="0" w:left="0" w:rightChars="0" w:right="0" w:firstLineChars="0" w:firstLine="0"/>
              <w:spacing w:line="240" w:lineRule="atLeast"/>
            </w:pPr>
            <w:r>
              <w:t>Panel ADF</w:t>
            </w:r>
          </w:p>
        </w:tc>
        <w:tc>
          <w:tcPr>
            <w:tcW w:w="1206" w:type="pct"/>
            <w:vAlign w:val="center"/>
          </w:tcPr>
          <w:p w:rsidR="0018722C">
            <w:pPr>
              <w:pStyle w:val="a5"/>
              <w:topLinePunct/>
              <w:ind w:leftChars="0" w:left="0" w:rightChars="0" w:right="0" w:firstLineChars="0" w:firstLine="0"/>
              <w:spacing w:line="240" w:lineRule="atLeast"/>
            </w:pPr>
            <w:r>
              <w:t>-5.592765***</w:t>
            </w:r>
          </w:p>
        </w:tc>
        <w:tc>
          <w:tcPr>
            <w:tcW w:w="1222" w:type="pct"/>
            <w:vAlign w:val="center"/>
          </w:tcPr>
          <w:p w:rsidR="0018722C">
            <w:pPr>
              <w:pStyle w:val="affff9"/>
              <w:topLinePunct/>
              <w:ind w:leftChars="0" w:left="0" w:rightChars="0" w:right="0" w:firstLineChars="0" w:firstLine="0"/>
              <w:spacing w:line="240" w:lineRule="atLeast"/>
            </w:pPr>
            <w:r>
              <w:t>0.0000</w:t>
            </w:r>
          </w:p>
        </w:tc>
      </w:tr>
      <w:tr>
        <w:tc>
          <w:tcPr>
            <w:tcW w:w="1329" w:type="pct"/>
            <w:vMerge/>
            <w:vAlign w:val="center"/>
          </w:tcPr>
          <w:p w:rsidR="0018722C">
            <w:pPr>
              <w:pStyle w:val="ac"/>
              <w:topLinePunct/>
              <w:ind w:leftChars="0" w:left="0" w:rightChars="0" w:right="0" w:firstLineChars="0" w:firstLine="0"/>
              <w:spacing w:line="240" w:lineRule="atLeast"/>
            </w:pPr>
          </w:p>
        </w:tc>
        <w:tc>
          <w:tcPr>
            <w:tcW w:w="1243" w:type="pct"/>
            <w:vAlign w:val="center"/>
          </w:tcPr>
          <w:p w:rsidR="0018722C">
            <w:pPr>
              <w:pStyle w:val="a5"/>
              <w:topLinePunct/>
              <w:ind w:leftChars="0" w:left="0" w:rightChars="0" w:right="0" w:firstLineChars="0" w:firstLine="0"/>
              <w:spacing w:line="240" w:lineRule="atLeast"/>
            </w:pPr>
            <w:r>
              <w:t>Group rho</w:t>
            </w:r>
          </w:p>
        </w:tc>
        <w:tc>
          <w:tcPr>
            <w:tcW w:w="1206" w:type="pct"/>
            <w:vAlign w:val="center"/>
          </w:tcPr>
          <w:p w:rsidR="0018722C">
            <w:pPr>
              <w:pStyle w:val="affff9"/>
              <w:topLinePunct/>
              <w:ind w:leftChars="0" w:left="0" w:rightChars="0" w:right="0" w:firstLineChars="0" w:firstLine="0"/>
              <w:spacing w:line="240" w:lineRule="atLeast"/>
            </w:pPr>
            <w:r>
              <w:t>3.136337</w:t>
            </w:r>
          </w:p>
        </w:tc>
        <w:tc>
          <w:tcPr>
            <w:tcW w:w="1222" w:type="pct"/>
            <w:vAlign w:val="center"/>
          </w:tcPr>
          <w:p w:rsidR="0018722C">
            <w:pPr>
              <w:pStyle w:val="affff9"/>
              <w:topLinePunct/>
              <w:ind w:leftChars="0" w:left="0" w:rightChars="0" w:right="0" w:firstLineChars="0" w:firstLine="0"/>
              <w:spacing w:line="240" w:lineRule="atLeast"/>
            </w:pPr>
            <w:r>
              <w:t>0.9991</w:t>
            </w:r>
          </w:p>
        </w:tc>
      </w:tr>
      <w:tr>
        <w:tc>
          <w:tcPr>
            <w:tcW w:w="1329" w:type="pct"/>
            <w:vMerge/>
            <w:vAlign w:val="center"/>
          </w:tcPr>
          <w:p w:rsidR="0018722C">
            <w:pPr>
              <w:pStyle w:val="ac"/>
              <w:topLinePunct/>
              <w:ind w:leftChars="0" w:left="0" w:rightChars="0" w:right="0" w:firstLineChars="0" w:firstLine="0"/>
              <w:spacing w:line="240" w:lineRule="atLeast"/>
            </w:pPr>
          </w:p>
        </w:tc>
        <w:tc>
          <w:tcPr>
            <w:tcW w:w="1243" w:type="pct"/>
            <w:vAlign w:val="center"/>
          </w:tcPr>
          <w:p w:rsidR="0018722C">
            <w:pPr>
              <w:pStyle w:val="a5"/>
              <w:topLinePunct/>
              <w:ind w:leftChars="0" w:left="0" w:rightChars="0" w:right="0" w:firstLineChars="0" w:firstLine="0"/>
              <w:spacing w:line="240" w:lineRule="atLeast"/>
            </w:pPr>
            <w:r>
              <w:t>Group PP</w:t>
            </w:r>
          </w:p>
        </w:tc>
        <w:tc>
          <w:tcPr>
            <w:tcW w:w="1206" w:type="pct"/>
            <w:vAlign w:val="center"/>
          </w:tcPr>
          <w:p w:rsidR="0018722C">
            <w:pPr>
              <w:pStyle w:val="a5"/>
              <w:topLinePunct/>
              <w:ind w:leftChars="0" w:left="0" w:rightChars="0" w:right="0" w:firstLineChars="0" w:firstLine="0"/>
              <w:spacing w:line="240" w:lineRule="atLeast"/>
            </w:pPr>
            <w:r>
              <w:t>-4.728180***</w:t>
            </w:r>
          </w:p>
        </w:tc>
        <w:tc>
          <w:tcPr>
            <w:tcW w:w="1222" w:type="pct"/>
            <w:vAlign w:val="center"/>
          </w:tcPr>
          <w:p w:rsidR="0018722C">
            <w:pPr>
              <w:pStyle w:val="affff9"/>
              <w:topLinePunct/>
              <w:ind w:leftChars="0" w:left="0" w:rightChars="0" w:right="0" w:firstLineChars="0" w:firstLine="0"/>
              <w:spacing w:line="240" w:lineRule="atLeast"/>
            </w:pPr>
            <w:r>
              <w:t>0.0000</w:t>
            </w:r>
          </w:p>
        </w:tc>
      </w:tr>
      <w:tr>
        <w:tc>
          <w:tcPr>
            <w:tcW w:w="1329" w:type="pct"/>
            <w:vMerge/>
            <w:vAlign w:val="center"/>
          </w:tcPr>
          <w:p w:rsidR="0018722C">
            <w:pPr>
              <w:pStyle w:val="ac"/>
              <w:topLinePunct/>
              <w:ind w:leftChars="0" w:left="0" w:rightChars="0" w:right="0" w:firstLineChars="0" w:firstLine="0"/>
              <w:spacing w:line="240" w:lineRule="atLeast"/>
            </w:pPr>
          </w:p>
        </w:tc>
        <w:tc>
          <w:tcPr>
            <w:tcW w:w="1243" w:type="pct"/>
            <w:vAlign w:val="center"/>
          </w:tcPr>
          <w:p w:rsidR="0018722C">
            <w:pPr>
              <w:pStyle w:val="a5"/>
              <w:topLinePunct/>
              <w:ind w:leftChars="0" w:left="0" w:rightChars="0" w:right="0" w:firstLineChars="0" w:firstLine="0"/>
              <w:spacing w:line="240" w:lineRule="atLeast"/>
            </w:pPr>
            <w:r>
              <w:t>Group ADF</w:t>
            </w:r>
          </w:p>
        </w:tc>
        <w:tc>
          <w:tcPr>
            <w:tcW w:w="1206" w:type="pct"/>
            <w:vAlign w:val="center"/>
          </w:tcPr>
          <w:p w:rsidR="0018722C">
            <w:pPr>
              <w:pStyle w:val="a5"/>
              <w:topLinePunct/>
              <w:ind w:leftChars="0" w:left="0" w:rightChars="0" w:right="0" w:firstLineChars="0" w:firstLine="0"/>
              <w:spacing w:line="240" w:lineRule="atLeast"/>
            </w:pPr>
            <w:r>
              <w:t>-2.934758***</w:t>
            </w:r>
          </w:p>
        </w:tc>
        <w:tc>
          <w:tcPr>
            <w:tcW w:w="1222" w:type="pct"/>
            <w:vAlign w:val="center"/>
          </w:tcPr>
          <w:p w:rsidR="0018722C">
            <w:pPr>
              <w:pStyle w:val="affff9"/>
              <w:topLinePunct/>
              <w:ind w:leftChars="0" w:left="0" w:rightChars="0" w:right="0" w:firstLineChars="0" w:firstLine="0"/>
              <w:spacing w:line="240" w:lineRule="atLeast"/>
            </w:pPr>
            <w:r>
              <w:t>0.0017</w:t>
            </w:r>
          </w:p>
        </w:tc>
      </w:tr>
      <w:tr>
        <w:tc>
          <w:tcPr>
            <w:tcW w:w="1329" w:type="pct"/>
            <w:vAlign w:val="center"/>
            <w:tcBorders>
              <w:top w:val="single" w:sz="4" w:space="0" w:color="auto"/>
            </w:tcBorders>
          </w:tcPr>
          <w:p w:rsidR="0018722C">
            <w:pPr>
              <w:pStyle w:val="ac"/>
              <w:topLinePunct/>
              <w:ind w:leftChars="0" w:left="0" w:rightChars="0" w:right="0" w:firstLineChars="0" w:firstLine="0"/>
              <w:spacing w:line="240" w:lineRule="atLeast"/>
            </w:pPr>
            <w:r>
              <w:t>Kao </w:t>
            </w:r>
            <w:r>
              <w:t>检验</w:t>
            </w:r>
          </w:p>
        </w:tc>
        <w:tc>
          <w:tcPr>
            <w:tcW w:w="1243" w:type="pct"/>
            <w:vAlign w:val="center"/>
            <w:tcBorders>
              <w:top w:val="single" w:sz="4" w:space="0" w:color="auto"/>
            </w:tcBorders>
          </w:tcPr>
          <w:p w:rsidR="0018722C">
            <w:pPr>
              <w:pStyle w:val="aff1"/>
              <w:topLinePunct/>
              <w:ind w:leftChars="0" w:left="0" w:rightChars="0" w:right="0" w:firstLineChars="0" w:firstLine="0"/>
              <w:spacing w:line="240" w:lineRule="atLeast"/>
            </w:pPr>
            <w:r>
              <w:t>ADF</w:t>
            </w:r>
          </w:p>
        </w:tc>
        <w:tc>
          <w:tcPr>
            <w:tcW w:w="1206" w:type="pct"/>
            <w:vAlign w:val="center"/>
            <w:tcBorders>
              <w:top w:val="single" w:sz="4" w:space="0" w:color="auto"/>
            </w:tcBorders>
          </w:tcPr>
          <w:p w:rsidR="0018722C">
            <w:pPr>
              <w:pStyle w:val="aff1"/>
              <w:topLinePunct/>
              <w:ind w:leftChars="0" w:left="0" w:rightChars="0" w:right="0" w:firstLineChars="0" w:firstLine="0"/>
              <w:spacing w:line="240" w:lineRule="atLeast"/>
            </w:pPr>
            <w:r>
              <w:t>-1.951673**</w:t>
            </w:r>
          </w:p>
        </w:tc>
        <w:tc>
          <w:tcPr>
            <w:tcW w:w="1222" w:type="pct"/>
            <w:vAlign w:val="center"/>
            <w:tcBorders>
              <w:top w:val="single" w:sz="4" w:space="0" w:color="auto"/>
            </w:tcBorders>
          </w:tcPr>
          <w:p w:rsidR="0018722C">
            <w:pPr>
              <w:pStyle w:val="affff9"/>
              <w:topLinePunct/>
              <w:ind w:leftChars="0" w:left="0" w:rightChars="0" w:right="0" w:firstLineChars="0" w:firstLine="0"/>
              <w:spacing w:line="240" w:lineRule="atLeast"/>
            </w:pPr>
            <w:r>
              <w:t>0.0255</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w:t>
      </w:r>
      <w:r>
        <w:rPr>
          <w:rFonts w:cstheme="minorBidi" w:hAnsiTheme="minorHAnsi" w:eastAsiaTheme="minorHAnsi" w:asciiTheme="minorHAnsi"/>
        </w:rPr>
        <w:t>的显著性水平上通过了检验。</w:t>
      </w:r>
    </w:p>
    <w:p w:rsidR="0018722C">
      <w:pPr>
        <w:topLinePunct/>
      </w:pPr>
      <w:r>
        <w:t>再次，根据面板数据模型中截距项向量和系数向量中各分量的不同限制要求，面板数据模型可分为三种类型：无个体影响的不变系数模型、变截距模型、含有个体影响的变系数模型</w:t>
      </w:r>
      <w:r>
        <w:rPr>
          <w:rFonts w:ascii="Times New Roman" w:eastAsia="Times New Roman"/>
        </w:rPr>
        <w:t>[</w:t>
      </w:r>
      <w:r>
        <w:rPr>
          <w:rFonts w:ascii="Times New Roman" w:eastAsia="Times New Roman"/>
        </w:rPr>
        <w:t xml:space="preserve">141</w:t>
      </w:r>
      <w:r>
        <w:rPr>
          <w:rFonts w:ascii="Times New Roman" w:eastAsia="Times New Roman"/>
        </w:rPr>
        <w:t>]</w:t>
      </w:r>
      <w:r>
        <w:t>。于是，可形成如下三种模型：</w:t>
      </w:r>
    </w:p>
    <w:p w:rsidR="0018722C">
      <w:pPr>
        <w:topLinePunct/>
      </w:pPr>
      <w:r>
        <w:t>（</w:t>
      </w:r>
      <w:r>
        <w:rPr>
          <w:rFonts w:ascii="Times New Roman" w:eastAsia="Times New Roman"/>
        </w:rPr>
        <w:t>1</w:t>
      </w:r>
      <w:r>
        <w:t>）</w:t>
      </w:r>
      <w:r>
        <w:t>无个体影响的不变系数模型</w:t>
      </w:r>
    </w:p>
    <w:p w:rsidR="0018722C">
      <w:spacing w:beforeLines="0" w:before="0" w:afterLines="0" w:after="0" w:line="440" w:lineRule="auto"/>
      <w:pPr>
        <w:sectPr w:rsidR="00556256">
          <w:type w:val="continuous"/>
          <w:pgSz w:w="11910" w:h="16840"/>
          <w:pgMar w:header="895" w:footer="875" w:top="1140" w:bottom="1060" w:left="1660" w:right="1600"/>
        </w:sectPr>
        <w:topLinePunct/>
      </w:pPr>
    </w:p>
    <w:p w:rsidR="0018722C">
      <w:pPr>
        <w:topLinePunct/>
      </w:pPr>
      <w:r>
        <w:rPr>
          <w:rFonts w:cstheme="minorBidi" w:hAnsiTheme="minorHAnsi" w:eastAsiaTheme="minorHAnsi" w:asciiTheme="minorHAnsi" w:ascii="Times New Roman"/>
          <w:i/>
        </w:rPr>
        <w:t>HP</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spacing w:before="147"/>
        <w:ind w:leftChars="0" w:left="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1</w:t>
      </w:r>
      <w:r>
        <w:rPr>
          <w:kern w:val="2"/>
          <w:szCs w:val="22"/>
          <w:rFonts w:ascii="Times New Roman" w:hAnsi="Times New Roman" w:cstheme="minorBidi" w:eastAsiaTheme="minorHAnsi"/>
          <w:spacing w:val="-12"/>
          <w:w w:val="105"/>
          <w:position w:val="-5"/>
          <w:sz w:val="14"/>
        </w:rPr>
        <w:t> </w:t>
      </w:r>
      <w:r>
        <w:rPr>
          <w:kern w:val="2"/>
          <w:szCs w:val="22"/>
          <w:rFonts w:ascii="Times New Roman" w:hAnsi="Times New Roman" w:cstheme="minorBidi" w:eastAsiaTheme="minorHAnsi"/>
          <w:i/>
          <w:spacing w:val="-2"/>
          <w:w w:val="105"/>
          <w:sz w:val="24"/>
        </w:rPr>
        <w:t>Income</w:t>
      </w:r>
      <w:r>
        <w:rPr>
          <w:kern w:val="2"/>
          <w:szCs w:val="22"/>
          <w:rFonts w:ascii="Times New Roman" w:hAnsi="Times New Roman" w:cstheme="minorBidi" w:eastAsiaTheme="minorHAnsi"/>
          <w:i/>
          <w:spacing w:val="-2"/>
          <w:w w:val="105"/>
          <w:position w:val="-5"/>
          <w:sz w:val="14"/>
        </w:rPr>
        <w:t>i</w:t>
      </w:r>
      <w:r>
        <w:rPr>
          <w:kern w:val="2"/>
          <w:szCs w:val="22"/>
          <w:rFonts w:ascii="Times New Roman" w:hAnsi="Times New Roman" w:cstheme="minorBidi" w:eastAsiaTheme="minorHAnsi"/>
          <w:spacing w:val="-2"/>
          <w:w w:val="105"/>
          <w:position w:val="-5"/>
          <w:sz w:val="14"/>
        </w:rPr>
        <w:t>,</w:t>
      </w:r>
      <w:r w:rsidR="004B696B">
        <w:rPr>
          <w:kern w:val="2"/>
          <w:szCs w:val="22"/>
          <w:rFonts w:ascii="Times New Roman" w:hAnsi="Times New Roman" w:cstheme="minorBidi" w:eastAsiaTheme="minorHAnsi"/>
          <w:spacing w:val="-2"/>
          <w:w w:val="105"/>
          <w:position w:val="-5"/>
          <w:sz w:val="14"/>
        </w:rPr>
        <w:t xml:space="preserve"> </w:t>
      </w:r>
      <w:r>
        <w:rPr>
          <w:kern w:val="2"/>
          <w:szCs w:val="22"/>
          <w:rFonts w:ascii="Times New Roman" w:hAnsi="Times New Roman" w:cstheme="minorBidi" w:eastAsiaTheme="minorHAnsi"/>
          <w:i/>
          <w:spacing w:val="-2"/>
          <w:w w:val="105"/>
          <w:position w:val="-5"/>
          <w:sz w:val="14"/>
        </w:rPr>
        <w:t>t</w:t>
      </w:r>
      <w:r>
        <w:rPr>
          <w:kern w:val="2"/>
          <w:szCs w:val="22"/>
          <w:rFonts w:ascii="Symbol" w:hAnsi="Symbol" w:cstheme="minorBidi" w:eastAsiaTheme="minorHAnsi"/>
          <w:w w:val="105"/>
          <w:sz w:val="24"/>
        </w:rPr>
        <w:t></w:t>
      </w:r>
      <w:r>
        <w:rPr>
          <w:kern w:val="2"/>
          <w:szCs w:val="22"/>
          <w:rFonts w:ascii="Symbol" w:hAnsi="Symbol" w:cstheme="minorBidi" w:eastAsiaTheme="minorHAnsi"/>
          <w:i/>
          <w:spacing w:val="3"/>
          <w:w w:val="105"/>
          <w:sz w:val="25"/>
        </w:rPr>
        <w:t></w:t>
      </w:r>
      <w:r>
        <w:rPr>
          <w:kern w:val="2"/>
          <w:szCs w:val="22"/>
          <w:rFonts w:ascii="Times New Roman" w:hAnsi="Times New Roman" w:cstheme="minorBidi" w:eastAsiaTheme="minorHAnsi"/>
          <w:spacing w:val="3"/>
          <w:w w:val="105"/>
          <w:position w:val="-5"/>
          <w:sz w:val="14"/>
        </w:rPr>
        <w:t>2</w:t>
      </w:r>
      <w:r>
        <w:rPr>
          <w:kern w:val="2"/>
          <w:szCs w:val="22"/>
          <w:rFonts w:ascii="Times New Roman" w:hAnsi="Times New Roman" w:cstheme="minorBidi" w:eastAsiaTheme="minorHAnsi"/>
          <w:spacing w:val="-8"/>
          <w:w w:val="105"/>
          <w:position w:val="-5"/>
          <w:sz w:val="14"/>
        </w:rPr>
        <w:t> </w:t>
      </w:r>
      <w:r>
        <w:rPr>
          <w:kern w:val="2"/>
          <w:szCs w:val="22"/>
          <w:rFonts w:ascii="Times New Roman" w:hAnsi="Times New Roman" w:cstheme="minorBidi" w:eastAsiaTheme="minorHAnsi"/>
          <w:i/>
          <w:spacing w:val="2"/>
          <w:w w:val="105"/>
          <w:sz w:val="24"/>
        </w:rPr>
        <w:t>I</w:t>
      </w:r>
      <w:r>
        <w:rPr>
          <w:kern w:val="2"/>
          <w:szCs w:val="22"/>
          <w:rFonts w:ascii="Times New Roman" w:hAnsi="Times New Roman" w:cstheme="minorBidi" w:eastAsiaTheme="minorHAnsi"/>
          <w:i/>
          <w:spacing w:val="2"/>
          <w:w w:val="105"/>
          <w:position w:val="-5"/>
          <w:sz w:val="14"/>
        </w:rPr>
        <w:t>i</w:t>
      </w:r>
      <w:r>
        <w:rPr>
          <w:kern w:val="2"/>
          <w:szCs w:val="22"/>
          <w:rFonts w:ascii="Times New Roman" w:hAnsi="Times New Roman" w:cstheme="minorBidi" w:eastAsiaTheme="minorHAnsi"/>
          <w:spacing w:val="2"/>
          <w:w w:val="105"/>
          <w:position w:val="-5"/>
          <w:sz w:val="14"/>
        </w:rPr>
        <w:t>,</w:t>
      </w:r>
      <w:r w:rsidR="004B696B">
        <w:rPr>
          <w:kern w:val="2"/>
          <w:szCs w:val="22"/>
          <w:rFonts w:ascii="Times New Roman" w:hAnsi="Times New Roman" w:cstheme="minorBidi" w:eastAsiaTheme="minorHAnsi"/>
          <w:spacing w:val="2"/>
          <w:w w:val="105"/>
          <w:position w:val="-5"/>
          <w:sz w:val="14"/>
        </w:rPr>
        <w:t xml:space="preserve"> </w:t>
      </w:r>
      <w:r>
        <w:rPr>
          <w:kern w:val="2"/>
          <w:szCs w:val="22"/>
          <w:rFonts w:ascii="Times New Roman" w:hAnsi="Times New Roman" w:cstheme="minorBidi" w:eastAsiaTheme="minorHAnsi"/>
          <w:i/>
          <w:spacing w:val="2"/>
          <w:w w:val="105"/>
          <w:position w:val="-5"/>
          <w:sz w:val="14"/>
        </w:rPr>
        <w:t>t</w:t>
      </w:r>
      <w:r w:rsidR="001852F3">
        <w:rPr>
          <w:kern w:val="2"/>
          <w:szCs w:val="22"/>
          <w:rFonts w:ascii="Times New Roman" w:hAnsi="Times New Roman" w:cstheme="minorBidi" w:eastAsiaTheme="minorHAnsi"/>
          <w:i/>
          <w:spacing w:val="2"/>
          <w:w w:val="105"/>
          <w:position w:val="-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spacing w:val="1"/>
          <w:w w:val="105"/>
          <w:sz w:val="25"/>
        </w:rPr>
        <w:t></w:t>
      </w:r>
      <w:r>
        <w:rPr>
          <w:kern w:val="2"/>
          <w:szCs w:val="22"/>
          <w:rFonts w:ascii="Times New Roman" w:hAnsi="Times New Roman" w:cstheme="minorBidi" w:eastAsiaTheme="minorHAnsi"/>
          <w:i/>
          <w:spacing w:val="1"/>
          <w:w w:val="105"/>
          <w:position w:val="-5"/>
          <w:sz w:val="14"/>
        </w:rPr>
        <w:t>i</w:t>
      </w:r>
      <w:r>
        <w:rPr>
          <w:kern w:val="2"/>
          <w:szCs w:val="22"/>
          <w:rFonts w:ascii="Times New Roman" w:hAnsi="Times New Roman" w:cstheme="minorBidi" w:eastAsiaTheme="minorHAnsi"/>
          <w:spacing w:val="1"/>
          <w:w w:val="105"/>
          <w:position w:val="-5"/>
          <w:sz w:val="14"/>
        </w:rPr>
        <w:t>,</w:t>
      </w:r>
      <w:r w:rsidR="001852F3">
        <w:rPr>
          <w:kern w:val="2"/>
          <w:szCs w:val="22"/>
          <w:rFonts w:ascii="Times New Roman" w:hAnsi="Times New Roman" w:cstheme="minorBidi" w:eastAsiaTheme="minorHAnsi"/>
          <w:spacing w:val="1"/>
          <w:w w:val="105"/>
          <w:position w:val="-5"/>
          <w:sz w:val="14"/>
        </w:rPr>
        <w:t xml:space="preserve"> </w:t>
      </w:r>
      <w:r>
        <w:rPr>
          <w:kern w:val="2"/>
          <w:szCs w:val="22"/>
          <w:rFonts w:ascii="Times New Roman" w:hAnsi="Times New Roman" w:cstheme="minorBidi" w:eastAsiaTheme="minorHAnsi"/>
          <w:i/>
          <w:spacing w:val="1"/>
          <w:w w:val="105"/>
          <w:position w:val="-5"/>
          <w:sz w:val="14"/>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2,</w:t>
      </w:r>
      <w:r>
        <w:rPr>
          <w:rFonts w:ascii="Times New Roman" w:hAnsi="Times New Roman" w:cstheme="minorBidi" w:eastAsiaTheme="minorHAnsi"/>
        </w:rPr>
        <w:t xml:space="preserve">, </w:t>
      </w:r>
      <w:r>
        <w:rPr>
          <w:rFonts w:ascii="Times New Roman" w:hAnsi="Times New Roman" w:cstheme="minorBidi" w:eastAsiaTheme="minorHAnsi"/>
          <w:i/>
        </w:rPr>
        <w:t>n</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T</w:t>
      </w:r>
    </w:p>
    <w:p w:rsidR="0018722C">
      <w:pPr>
        <w:topLinePunct/>
      </w:pPr>
      <w:r>
        <w:br w:type="column"/>
      </w:r>
      <w:r>
        <w:rPr>
          <w:rFonts w:ascii="Times New Roman"/>
        </w:rPr>
        <w:t>(</w:t>
      </w:r>
      <w:r>
        <w:rPr>
          <w:rFonts w:ascii="Times New Roman"/>
        </w:rPr>
        <w:t xml:space="preserve">5.36</w:t>
      </w:r>
      <w:r>
        <w:rPr>
          <w:rFonts w:ascii="Times New Roman"/>
        </w:rPr>
        <w:t>)</w:t>
      </w:r>
    </w:p>
    <w:p w:rsidR="0018722C">
      <w:spacing w:beforeLines="0" w:before="0" w:afterLines="0" w:after="0" w:line="440" w:lineRule="auto"/>
      <w:pPr>
        <w:sectPr w:rsidR="00556256">
          <w:type w:val="continuous"/>
          <w:pgSz w:w="11910" w:h="16840"/>
          <w:pgMar w:top="1580" w:bottom="280" w:left="1660" w:right="1600"/>
          <w:cols w:num="5" w:equalWidth="0">
            <w:col w:w="1082" w:space="40"/>
            <w:col w:w="3018" w:space="39"/>
            <w:col w:w="1451" w:space="40"/>
            <w:col w:w="1380" w:space="122"/>
            <w:col w:w="1478"/>
          </w:cols>
        </w:sectPr>
        <w:topLinePunct/>
      </w:pPr>
    </w:p>
    <w:p w:rsidR="0018722C">
      <w:pPr>
        <w:topLinePunct/>
      </w:pPr>
      <w:r>
        <w:t>模型假设各地区在各时期住宅平均价格水平没有显著差异，模型中各方程截</w:t>
      </w:r>
      <w:r>
        <w:t>距项</w:t>
      </w:r>
      <w:r>
        <w:rPr>
          <w:rFonts w:ascii="Symbol" w:hAnsi="Symbol" w:eastAsia="Symbol"/>
          <w:i/>
        </w:rPr>
        <w:t></w:t>
      </w:r>
      <w:r>
        <w:t>和系数</w:t>
      </w:r>
      <w:r>
        <w:rPr>
          <w:rFonts w:ascii="Times New Roman" w:hAnsi="Times New Roman" w:eastAsia="宋体"/>
        </w:rPr>
        <w:t>β</w:t>
      </w:r>
      <w:r>
        <w:rPr>
          <w:rFonts w:ascii="Times New Roman" w:hAnsi="Times New Roman" w:eastAsia="宋体"/>
        </w:rPr>
        <w:t>1</w:t>
      </w:r>
      <w:r>
        <w:t>、</w:t>
      </w:r>
      <w:r>
        <w:rPr>
          <w:rFonts w:ascii="Times New Roman" w:hAnsi="Times New Roman" w:eastAsia="宋体"/>
        </w:rPr>
        <w:t>β</w:t>
      </w:r>
      <w:r>
        <w:rPr>
          <w:rFonts w:ascii="Times New Roman" w:hAnsi="Times New Roman" w:eastAsia="宋体"/>
        </w:rPr>
        <w:t>2</w:t>
      </w:r>
      <w:r>
        <w:t>均相同。</w:t>
      </w:r>
    </w:p>
    <w:p w:rsidR="0018722C">
      <w:pPr>
        <w:topLinePunct/>
      </w:pPr>
      <w:r>
        <w:t>（</w:t>
      </w:r>
      <w:r>
        <w:rPr>
          <w:rFonts w:ascii="Times New Roman" w:eastAsia="Times New Roman"/>
        </w:rPr>
        <w:t>2</w:t>
      </w:r>
      <w:r>
        <w:t>）</w:t>
      </w:r>
      <w:r>
        <w:t>变截距模型</w:t>
      </w:r>
    </w:p>
    <w:p w:rsidR="0018722C">
      <w:spacing w:beforeLines="0" w:before="0" w:afterLines="0" w:after="0" w:line="440" w:lineRule="auto"/>
      <w:pPr>
        <w:sectPr w:rsidR="00556256">
          <w:type w:val="continuous"/>
          <w:pgSz w:w="11910" w:h="16840"/>
          <w:pgMar w:top="1580" w:bottom="280" w:left="1660" w:right="1600"/>
        </w:sectPr>
        <w:topLinePunct/>
      </w:pPr>
    </w:p>
    <w:p w:rsidR="0018722C">
      <w:pPr>
        <w:topLinePunct/>
      </w:pPr>
      <w:r>
        <w:rPr>
          <w:rFonts w:cstheme="minorBidi" w:hAnsiTheme="minorHAnsi" w:eastAsiaTheme="minorHAnsi" w:asciiTheme="minorHAnsi" w:ascii="Times New Roman" w:hAnsi="Times New Roman"/>
          <w:i/>
        </w:rPr>
        <w:t>HP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 </w:t>
      </w:r>
      <w:r>
        <w:rPr>
          <w:rFonts w:ascii="Times New Roman" w:hAnsi="Times New Roman" w:cstheme="minorBidi" w:eastAsiaTheme="minorHAnsi"/>
          <w:i/>
        </w:rPr>
        <w:t>Income</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I</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T</w:t>
      </w:r>
    </w:p>
    <w:p w:rsidR="0018722C">
      <w:pPr>
        <w:topLinePunct/>
      </w:pPr>
      <w:r>
        <w:br w:type="column"/>
      </w:r>
      <w:r>
        <w:rPr>
          <w:rFonts w:ascii="Times New Roman"/>
        </w:rPr>
        <w:t>(</w:t>
      </w:r>
      <w:r>
        <w:rPr>
          <w:rFonts w:ascii="Times New Roman"/>
        </w:rPr>
        <w:t xml:space="preserve">5.37</w:t>
      </w:r>
      <w:r>
        <w:rPr>
          <w:rFonts w:ascii="Times New Roman"/>
        </w:rPr>
        <w:t>)</w:t>
      </w:r>
    </w:p>
    <w:p w:rsidR="0018722C">
      <w:spacing w:beforeLines="0" w:before="0" w:afterLines="0" w:after="0" w:line="440" w:lineRule="auto"/>
      <w:pPr>
        <w:sectPr w:rsidR="00556256">
          <w:type w:val="continuous"/>
          <w:pgSz w:w="11910" w:h="16840"/>
          <w:pgMar w:top="1580" w:bottom="280" w:left="1660" w:right="1600"/>
          <w:cols w:num="4" w:equalWidth="0">
            <w:col w:w="4141" w:space="40"/>
            <w:col w:w="1422" w:space="39"/>
            <w:col w:w="1351" w:space="131"/>
            <w:col w:w="1526"/>
          </w:cols>
        </w:sectPr>
        <w:topLinePunct/>
      </w:pPr>
    </w:p>
    <w:p w:rsidR="0018722C">
      <w:pPr>
        <w:topLinePunct/>
      </w:pPr>
      <w:r>
        <w:t>模型假设各地区之间或各时期住宅平均价格水平存在个体效应但没有结构效应，个体效应可用截距</w:t>
      </w:r>
      <w:r>
        <w:rPr>
          <w:rFonts w:ascii="Symbol" w:hAnsi="Symbol" w:eastAsia="Symbol"/>
          <w:i/>
        </w:rPr>
        <w:t></w:t>
      </w:r>
      <w:r>
        <w:rPr>
          <w:rFonts w:ascii="Times New Roman" w:hAnsi="Times New Roman" w:eastAsia="Times New Roman"/>
          <w:i/>
        </w:rPr>
        <w:t>i</w:t>
      </w:r>
      <w:r>
        <w:rPr>
          <w:rFonts w:ascii="Times New Roman" w:hAnsi="Times New Roman" w:eastAsia="Times New Roman"/>
          <w:position w:val="-5"/>
          <w:sz w:val="16"/>
          <w:rFonts w:hint="eastAsia"/>
        </w:rPr>
        <w:t>，</w:t>
      </w:r>
      <w:r>
        <w:rPr>
          <w:rFonts w:ascii="Times New Roman" w:hAnsi="Times New Roman" w:eastAsia="Times New Roman"/>
          <w:i/>
        </w:rPr>
        <w:t>t</w:t>
      </w:r>
      <w:r>
        <w:t>的差异来说明，即模型中各方程截距项</w:t>
      </w:r>
      <w:r>
        <w:rPr>
          <w:rFonts w:ascii="Symbol" w:hAnsi="Symbol" w:eastAsia="Symbol"/>
          <w:i/>
        </w:rPr>
        <w:t></w:t>
      </w:r>
      <w:r>
        <w:rPr>
          <w:rFonts w:ascii="Times New Roman" w:hAnsi="Times New Roman" w:eastAsia="Times New Roman"/>
          <w:i/>
        </w:rPr>
        <w:t>i</w:t>
      </w:r>
      <w:r>
        <w:rPr>
          <w:rFonts w:ascii="Times New Roman" w:hAnsi="Times New Roman" w:eastAsia="Times New Roman"/>
          <w:position w:val="-5"/>
          <w:sz w:val="16"/>
          <w:rFonts w:hint="eastAsia"/>
        </w:rPr>
        <w:t>，</w:t>
      </w:r>
      <w:r>
        <w:rPr>
          <w:rFonts w:ascii="Times New Roman" w:hAnsi="Times New Roman" w:eastAsia="Times New Roman"/>
          <w:i/>
        </w:rPr>
        <w:t>t</w:t>
      </w:r>
      <w:r>
        <w:t>不同，</w:t>
      </w:r>
      <w:r w:rsidR="001852F3">
        <w:t xml:space="preserve">而系数</w:t>
      </w:r>
      <w:r>
        <w:rPr>
          <w:rFonts w:ascii="Times New Roman" w:hAnsi="Times New Roman" w:eastAsia="Times New Roman"/>
        </w:rPr>
        <w:t>β</w:t>
      </w:r>
      <w:r>
        <w:rPr>
          <w:rFonts w:ascii="Times New Roman" w:hAnsi="Times New Roman" w:eastAsia="Times New Roman"/>
        </w:rPr>
        <w:t>1</w:t>
      </w:r>
      <w:r>
        <w:t>、</w:t>
      </w:r>
      <w:r>
        <w:rPr>
          <w:rFonts w:ascii="Times New Roman" w:hAnsi="Times New Roman" w:eastAsia="Times New Roman"/>
        </w:rPr>
        <w:t>β</w:t>
      </w:r>
      <w:r>
        <w:rPr>
          <w:rFonts w:ascii="Times New Roman" w:hAnsi="Times New Roman" w:eastAsia="Times New Roman"/>
        </w:rPr>
        <w:t>2</w:t>
      </w:r>
      <w:r>
        <w:t>均相同。</w:t>
      </w:r>
    </w:p>
    <w:p w:rsidR="0018722C">
      <w:pPr>
        <w:topLinePunct/>
      </w:pPr>
      <w:r>
        <w:t>（</w:t>
      </w:r>
      <w:r>
        <w:rPr>
          <w:rFonts w:ascii="Times New Roman" w:eastAsia="Times New Roman"/>
        </w:rPr>
        <w:t>3</w:t>
      </w:r>
      <w:r>
        <w:t>）</w:t>
      </w:r>
      <w:r>
        <w:t>含有个体影响的变系数模型</w:t>
      </w:r>
    </w:p>
    <w:p w:rsidR="0018722C">
      <w:spacing w:beforeLines="0" w:before="0" w:afterLines="0" w:after="0" w:line="440" w:lineRule="auto"/>
      <w:pPr>
        <w:sectPr w:rsidR="00556256">
          <w:type w:val="continuous"/>
          <w:pgSz w:w="11910" w:h="16840"/>
          <w:pgMar w:top="1580" w:bottom="280" w:left="1660" w:right="1600"/>
        </w:sectPr>
        <w:topLinePunct/>
      </w:pPr>
    </w:p>
    <w:p w:rsidR="0018722C">
      <w:pPr>
        <w:topLinePunct/>
      </w:pPr>
      <w:r>
        <w:rPr>
          <w:rFonts w:cstheme="minorBidi" w:hAnsiTheme="minorHAnsi" w:eastAsiaTheme="minorHAnsi" w:asciiTheme="minorHAnsi" w:ascii="Times New Roman" w:hAnsi="Times New Roman"/>
          <w:i/>
        </w:rPr>
        <w:t>HP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1 </w:t>
      </w:r>
      <w:r>
        <w:rPr>
          <w:rFonts w:ascii="Times New Roman" w:hAnsi="Times New Roman" w:cstheme="minorBidi" w:eastAsiaTheme="minorHAnsi"/>
          <w:i/>
        </w:rPr>
        <w:t>Income</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 </w:t>
      </w:r>
      <w:r>
        <w:rPr>
          <w:vertAlign w:val="subscript"/>
          <w:rFonts w:ascii="Times New Roman" w:hAnsi="Times New Roman" w:cstheme="minorBidi" w:eastAsiaTheme="minorHAnsi"/>
        </w:rPr>
        <w:t>2 </w:t>
      </w:r>
      <w:r>
        <w:rPr>
          <w:rFonts w:ascii="Times New Roman" w:hAnsi="Times New Roman" w:cstheme="minorBidi" w:eastAsiaTheme="minorHAnsi"/>
          <w:i/>
        </w:rPr>
        <w:t>I</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T</w:t>
      </w:r>
    </w:p>
    <w:p w:rsidR="0018722C">
      <w:pPr>
        <w:topLinePunct/>
      </w:pPr>
      <w:r>
        <w:br w:type="column"/>
      </w:r>
      <w:r>
        <w:rPr>
          <w:rFonts w:ascii="Times New Roman"/>
        </w:rPr>
        <w:t>(</w:t>
      </w:r>
      <w:r>
        <w:rPr>
          <w:rFonts w:ascii="Times New Roman"/>
        </w:rPr>
        <w:t xml:space="preserve">5.38</w:t>
      </w:r>
      <w:r>
        <w:rPr>
          <w:rFonts w:ascii="Times New Roman"/>
        </w:rPr>
        <w:t>)</w:t>
      </w:r>
    </w:p>
    <w:p w:rsidR="0018722C">
      <w:spacing w:beforeLines="0" w:before="0" w:afterLines="0" w:after="0" w:line="440" w:lineRule="auto"/>
      <w:pPr>
        <w:sectPr w:rsidR="00556256">
          <w:type w:val="continuous"/>
          <w:pgSz w:w="11910" w:h="16840"/>
          <w:pgMar w:top="1580" w:bottom="280" w:left="1660" w:right="1600"/>
          <w:cols w:num="4" w:equalWidth="0">
            <w:col w:w="4196" w:space="40"/>
            <w:col w:w="1404" w:space="39"/>
            <w:col w:w="1335" w:space="111"/>
            <w:col w:w="1525"/>
          </w:cols>
        </w:sectPr>
        <w:topLinePunct/>
      </w:pPr>
    </w:p>
    <w:p w:rsidR="0018722C">
      <w:pPr>
        <w:topLinePunct/>
      </w:pPr>
      <w:r>
        <w:t>模型假设各地区在各时期既存在个体效应也存在结构效应，用不同的截距项</w:t>
      </w:r>
    </w:p>
    <w:p w:rsidR="0018722C">
      <w:pPr>
        <w:topLinePunct/>
      </w:pPr>
      <w:r>
        <w:rPr>
          <w:rFonts w:ascii="Times New Roman" w:hAnsi="Times New Roman" w:eastAsia="Times New Roman"/>
        </w:rPr>
        <w:t>α</w:t>
      </w:r>
      <w:r>
        <w:rPr>
          <w:rFonts w:ascii="Times New Roman" w:hAnsi="Times New Roman" w:eastAsia="Times New Roman"/>
          <w:i/>
        </w:rPr>
        <w:t>i</w:t>
      </w:r>
      <w:r>
        <w:t>解释各地区住宅价格的个体效应，用不同的系数向量</w:t>
      </w:r>
      <w:r>
        <w:rPr>
          <w:rFonts w:ascii="Times New Roman" w:hAnsi="Times New Roman" w:eastAsia="Times New Roman"/>
        </w:rPr>
        <w:t>β</w:t>
      </w:r>
      <w:r>
        <w:rPr>
          <w:rFonts w:ascii="Times New Roman" w:hAnsi="Times New Roman" w:eastAsia="Times New Roman"/>
        </w:rPr>
        <w:t>1</w:t>
      </w:r>
      <w:r>
        <w:rPr>
          <w:rFonts w:ascii="Times New Roman" w:hAnsi="Times New Roman" w:eastAsia="Times New Roman"/>
          <w:i/>
        </w:rPr>
        <w:t>i</w:t>
      </w:r>
      <w:r>
        <w:t>、</w:t>
      </w:r>
      <w:r>
        <w:rPr>
          <w:rFonts w:ascii="Times New Roman" w:hAnsi="Times New Roman" w:eastAsia="Times New Roman"/>
        </w:rPr>
        <w:t>β</w:t>
      </w:r>
      <w:r>
        <w:rPr>
          <w:rFonts w:ascii="Times New Roman" w:hAnsi="Times New Roman" w:eastAsia="Times New Roman"/>
        </w:rPr>
        <w:t>2</w:t>
      </w:r>
      <w:r>
        <w:rPr>
          <w:rFonts w:ascii="Times New Roman" w:hAnsi="Times New Roman" w:eastAsia="Times New Roman"/>
          <w:i/>
        </w:rPr>
        <w:t>i</w:t>
      </w:r>
      <w:r>
        <w:t>说明各地区收入</w:t>
      </w:r>
      <w:r>
        <w:t>和市场参与者收入异质预期对住宅价格的结构效应，即模型中各方程截距项和系数向量均不同。</w:t>
      </w:r>
    </w:p>
    <w:p w:rsidR="0018722C">
      <w:pPr>
        <w:topLinePunct/>
      </w:pPr>
      <w:r>
        <w:t>对于上述三种模型，本文认为收入和市场参与者的异质预期对住宅价格的影响在不同地区不存在结构效应，所以，不适合采用含有个体影响的变系数模型。于是，下面检验不变系数模型与变截距模型哪种更合适。</w:t>
      </w:r>
    </w:p>
    <w:p w:rsidR="0018722C">
      <w:pPr>
        <w:topLinePunct/>
      </w:pPr>
      <w:r>
        <w:t>不变系数模型可以利用</w:t>
      </w:r>
      <w:r>
        <w:rPr>
          <w:rFonts w:ascii="Times New Roman" w:hAnsi="Times New Roman" w:eastAsia="宋体"/>
        </w:rPr>
        <w:t>OLS</w:t>
      </w:r>
      <w:r>
        <w:t>法直接求出参数</w:t>
      </w:r>
      <w:r>
        <w:rPr>
          <w:rFonts w:ascii="Symbol" w:hAnsi="Symbol" w:eastAsia="Symbol"/>
          <w:i/>
        </w:rPr>
        <w:t></w:t>
      </w:r>
      <w:r>
        <w:t>、</w:t>
      </w:r>
      <w:r>
        <w:rPr>
          <w:rFonts w:ascii="Symbol" w:hAnsi="Symbol" w:eastAsia="Symbol"/>
          <w:i/>
        </w:rPr>
        <w:t></w:t>
      </w:r>
      <w:r>
        <w:rPr>
          <w:rFonts w:ascii="Times New Roman" w:hAnsi="Times New Roman" w:eastAsia="宋体"/>
        </w:rPr>
        <w:t>1</w:t>
      </w:r>
      <w:r>
        <w:t>、</w:t>
      </w:r>
      <w:r>
        <w:rPr>
          <w:rFonts w:ascii="Symbol" w:hAnsi="Symbol" w:eastAsia="Symbol"/>
          <w:i/>
        </w:rPr>
        <w:t></w:t>
      </w:r>
      <w:r>
        <w:rPr>
          <w:rFonts w:ascii="Times New Roman" w:hAnsi="Times New Roman" w:eastAsia="宋体"/>
        </w:rPr>
        <w:t>2</w:t>
      </w:r>
      <w:r>
        <w:t>的一致有效估计。</w:t>
      </w:r>
      <w:r>
        <w:t>对于变截距模型，根据个体效应的处理方式不同，可以分为固定效应和随机效应两种模式。固定效应模型是将个体差异表现为每个个体都有一个特定的截距项，</w:t>
      </w:r>
      <w:r>
        <w:t>随机效应模型是将个体差异主要反映在随机干扰项的设定上。一般来说，当数据</w:t>
      </w:r>
      <w:r>
        <w:t>中所包含的个体成员是研究总体的全部单位，即个体单位之间的差异可以被当</w:t>
      </w:r>
      <w:r>
        <w:t>作</w:t>
      </w:r>
    </w:p>
    <w:p w:rsidR="0018722C">
      <w:pPr>
        <w:topLinePunct/>
      </w:pPr>
      <w:r>
        <w:t>回归系数的参数变动时，固定效应模型比较合适。当个体单位是随机抽取的样本，</w:t>
      </w:r>
      <w:r>
        <w:t>并用于推断总体时，则随机效应模式比较合适，即把反映个体差异的特定常数项看作是跨个体成员的随机分布</w:t>
      </w:r>
      <w:r>
        <w:rPr>
          <w:rFonts w:ascii="Times New Roman" w:eastAsia="Times New Roman"/>
        </w:rPr>
        <w:t>[</w:t>
      </w:r>
      <w:r>
        <w:rPr>
          <w:rFonts w:ascii="Times New Roman" w:eastAsia="Times New Roman"/>
        </w:rPr>
        <w:t xml:space="preserve">141</w:t>
      </w:r>
      <w:r>
        <w:rPr>
          <w:rFonts w:ascii="Times New Roman" w:eastAsia="Times New Roman"/>
        </w:rPr>
        <w:t>]</w:t>
      </w:r>
      <w:r>
        <w:t>。由于本文所用面板数据范围包括全部</w:t>
      </w:r>
      <w:r>
        <w:rPr>
          <w:rFonts w:ascii="Times New Roman" w:eastAsia="Times New Roman"/>
        </w:rPr>
        <w:t>31</w:t>
      </w:r>
      <w:r>
        <w:t>个省、</w:t>
      </w:r>
      <w:r>
        <w:t>市、自治区的数据，从理论上来说使用固定效应模型比较合适，而且通过</w:t>
      </w:r>
      <w:r>
        <w:rPr>
          <w:rFonts w:ascii="Times New Roman" w:eastAsia="Times New Roman"/>
        </w:rPr>
        <w:t>Hausman</w:t>
      </w:r>
      <w:r>
        <w:t>检验也证明应该选择固定效应变截距模型。</w:t>
      </w:r>
    </w:p>
    <w:p w:rsidR="0018722C">
      <w:pPr>
        <w:topLinePunct/>
      </w:pPr>
      <w:r>
        <w:t>固定效应变截距模型的参数估计方法如下：</w:t>
      </w:r>
    </w:p>
    <w:p w:rsidR="0018722C">
      <w:spacing w:beforeLines="0" w:before="0" w:afterLines="0" w:after="0" w:line="440" w:lineRule="auto"/>
      <w:pPr>
        <w:sectPr w:rsidR="00556256">
          <w:type w:val="continuous"/>
          <w:pgSz w:w="11910" w:h="16840"/>
          <w:pgMar w:header="895" w:footer="875" w:top="1140" w:bottom="1060" w:left="1660" w:right="1560"/>
        </w:sectPr>
        <w:topLinePunct/>
      </w:pPr>
    </w:p>
    <w:p w:rsidR="0018722C">
      <w:pPr>
        <w:spacing w:line="156" w:lineRule="exact" w:before="201"/>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2"/>
          <w:sz w:val="24"/>
        </w:rPr>
        <w:t>HP</w:t>
      </w:r>
      <w:r>
        <w:rPr>
          <w:kern w:val="2"/>
          <w:szCs w:val="22"/>
          <w:rFonts w:ascii="Times New Roman" w:hAnsi="Times New Roman" w:cstheme="minorBidi" w:eastAsiaTheme="minorHAnsi"/>
          <w:i/>
          <w:position w:val="-3"/>
          <w:sz w:val="16"/>
        </w:rPr>
        <w:t>i</w:t>
      </w:r>
      <w:r>
        <w:rPr>
          <w:kern w:val="2"/>
          <w:szCs w:val="22"/>
          <w:rFonts w:ascii="Times New Roman" w:hAnsi="Times New Roman" w:cstheme="minorBidi" w:eastAsiaTheme="minorHAnsi"/>
          <w:position w:val="-3"/>
          <w:sz w:val="16"/>
        </w:rPr>
        <w:t>1 </w:t>
      </w:r>
      <w:r>
        <w:rPr>
          <w:kern w:val="2"/>
          <w:szCs w:val="22"/>
          <w:rFonts w:ascii="Symbol" w:hAnsi="Symbol" w:cstheme="minorBidi" w:eastAsiaTheme="minorHAnsi"/>
          <w:sz w:val="24"/>
        </w:rPr>
        <w:t></w:t>
      </w:r>
    </w:p>
    <w:p w:rsidR="0018722C">
      <w:pPr>
        <w:spacing w:line="139" w:lineRule="exact" w:before="218"/>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24"/>
        </w:rPr>
        <w:t></w:t>
      </w:r>
      <w:r>
        <w:rPr>
          <w:kern w:val="2"/>
          <w:szCs w:val="22"/>
          <w:rFonts w:ascii="Times New Roman" w:hAnsi="Times New Roman" w:cstheme="minorBidi" w:eastAsiaTheme="minorHAnsi"/>
          <w:w w:val="95"/>
          <w:position w:val="2"/>
          <w:sz w:val="24"/>
        </w:rPr>
        <w:t>1</w:t>
      </w:r>
      <w:r>
        <w:rPr>
          <w:kern w:val="2"/>
          <w:szCs w:val="22"/>
          <w:rFonts w:ascii="Symbol" w:hAnsi="Symbol" w:cstheme="minorBidi" w:eastAsiaTheme="minorHAnsi"/>
          <w:w w:val="95"/>
          <w:sz w:val="24"/>
        </w:rPr>
        <w:t></w:t>
      </w:r>
    </w:p>
    <w:p w:rsidR="0018722C">
      <w:pPr>
        <w:spacing w:line="156" w:lineRule="exact" w:before="201"/>
        <w:ind w:leftChars="0" w:left="11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24"/>
        </w:rPr>
        <w:t></w:t>
      </w:r>
      <w:r>
        <w:rPr>
          <w:kern w:val="2"/>
          <w:szCs w:val="22"/>
          <w:rFonts w:ascii="Times New Roman" w:hAnsi="Times New Roman" w:cstheme="minorBidi" w:eastAsiaTheme="minorHAnsi"/>
          <w:i/>
          <w:w w:val="95"/>
          <w:position w:val="2"/>
          <w:sz w:val="24"/>
        </w:rPr>
        <w:t>Income</w:t>
      </w:r>
      <w:r>
        <w:rPr>
          <w:kern w:val="2"/>
          <w:szCs w:val="22"/>
          <w:rFonts w:ascii="Times New Roman" w:hAnsi="Times New Roman" w:cstheme="minorBidi" w:eastAsiaTheme="minorHAnsi"/>
          <w:i/>
          <w:w w:val="95"/>
          <w:position w:val="-3"/>
          <w:sz w:val="16"/>
        </w:rPr>
        <w:t>i</w:t>
      </w:r>
      <w:r>
        <w:rPr>
          <w:kern w:val="2"/>
          <w:szCs w:val="22"/>
          <w:rFonts w:ascii="Times New Roman" w:hAnsi="Times New Roman" w:cstheme="minorBidi" w:eastAsiaTheme="minorHAnsi"/>
          <w:w w:val="95"/>
          <w:position w:val="-3"/>
          <w:sz w:val="16"/>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Times New Roman" w:hAnsi="Times New Roman" w:cstheme="minorBidi" w:eastAsiaTheme="minorHAnsi"/>
          <w:i/>
        </w:rPr>
        <w:t>i</w:t>
      </w:r>
      <w:r>
        <w:rPr>
          <w:rFonts w:ascii="Times New Roman" w:hAnsi="Times New Roman" w:cstheme="minorBidi" w:eastAsiaTheme="minorHAnsi"/>
        </w:rPr>
        <w:t>1  </w:t>
      </w:r>
      <w:r>
        <w:rPr>
          <w:rFonts w:ascii="Symbol" w:hAnsi="Symbol" w:cstheme="minorBidi" w:eastAsiaTheme="minorHAnsi"/>
        </w:rPr>
        <w:t></w:t>
      </w:r>
    </w:p>
    <w:p w:rsidR="0018722C">
      <w:pPr>
        <w:spacing w:line="184" w:lineRule="exact" w:before="174"/>
        <w:ind w:leftChars="0" w:left="10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i/>
          <w:position w:val="-3"/>
          <w:sz w:val="16"/>
        </w:rPr>
        <w:t>I</w:t>
      </w:r>
      <w:r>
        <w:rPr>
          <w:kern w:val="2"/>
          <w:szCs w:val="22"/>
          <w:rFonts w:ascii="Times New Roman" w:hAnsi="Times New Roman" w:cstheme="minorBidi" w:eastAsiaTheme="minorHAnsi"/>
          <w:position w:val="-3"/>
          <w:sz w:val="16"/>
        </w:rPr>
        <w:t xml:space="preserve">1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580" w:bottom="280" w:left="1660" w:right="1560"/>
          <w:cols w:num="5" w:equalWidth="0">
            <w:col w:w="2197" w:space="40"/>
            <w:col w:w="1216" w:space="39"/>
            <w:col w:w="2045" w:space="39"/>
            <w:col w:w="646" w:space="39"/>
            <w:col w:w="2429"/>
          </w:cols>
        </w:sectPr>
        <w:topLinePunct/>
      </w:pPr>
    </w:p>
    <w:p w:rsidR="0018722C">
      <w:pPr>
        <w:pStyle w:val="BodyText"/>
        <w:tabs>
          <w:tab w:pos="2109" w:val="left" w:leader="none"/>
          <w:tab w:pos="3161" w:val="left" w:leader="none"/>
          <w:tab w:pos="4602" w:val="left" w:leader="none"/>
          <w:tab w:pos="6130" w:val="left" w:leader="none"/>
          <w:tab w:pos="7353" w:val="left" w:leader="none"/>
          <w:tab w:pos="7802" w:val="left" w:leader="none"/>
        </w:tabs>
        <w:spacing w:line="184" w:lineRule="exact"/>
        <w:ind w:leftChars="0" w:left="1526"/>
        <w:rPr>
          <w:rFonts w:ascii="Symbol" w:hAnsi="Symbol"/>
        </w:rPr>
        <w:topLinePunct/>
      </w:pPr>
      <w:r>
        <w:rPr>
          <w:rFonts w:ascii="Symbol" w:hAnsi="Symbol"/>
          <w:position w:val="2"/>
        </w:rPr>
        <w:t></w:t>
      </w:r>
      <w:r>
        <w:rPr>
          <w:rFonts w:ascii="Times New Roman" w:hAnsi="Times New Roman"/>
          <w:position w:val="2"/>
        </w:rPr>
        <w:t>	</w:t>
      </w:r>
      <w:r>
        <w:rPr>
          <w:rFonts w:ascii="Times New Roman" w:hAnsi="Times New Roman"/>
          <w:position w:val="2"/>
        </w:rPr>
        <w:t>	</w:t>
      </w:r>
      <w:r>
        <w:rPr>
          <w:rFonts w:ascii="Symbol" w:hAnsi="Symbol"/>
        </w:rPr>
        <w:t></w:t>
      </w:r>
      <w:r>
        <w:rPr>
          <w:rFonts w:ascii="Times New Roman" w:hAnsi="Times New Roman"/>
        </w:rPr>
        <w:t>	</w:t>
      </w:r>
      <w:r>
        <w:rPr>
          <w:rFonts w:ascii="Times New Roman" w:hAnsi="Times New Roman"/>
          <w:position w:val="2"/>
        </w:rPr>
        <w:t>	</w:t>
      </w:r>
      <w:r>
        <w:rPr>
          <w:rFonts w:ascii="Times New Roman" w:hAnsi="Times New Roman"/>
          <w:position w:val="2"/>
        </w:rPr>
        <w:t>	</w:t>
      </w:r>
      <w:r>
        <w:rPr>
          <w:rFonts w:ascii="Times New Roman" w:hAnsi="Times New Roman"/>
          <w:position w:val="2"/>
        </w:rPr>
        <w:t>	</w:t>
      </w:r>
    </w:p>
    <w:p w:rsidR="0018722C">
      <w:spacing w:beforeLines="0" w:before="0" w:afterLines="0" w:after="0" w:line="440" w:lineRule="auto"/>
      <w:pPr>
        <w:sectPr w:rsidR="00556256">
          <w:type w:val="continuous"/>
          <w:pgSz w:w="11910" w:h="16840"/>
          <w:pgMar w:top="1580" w:bottom="280" w:left="1660" w:right="1560"/>
        </w:sectPr>
        <w:topLinePunct/>
      </w:pPr>
    </w:p>
    <w:p w:rsidR="0018722C">
      <w:pPr>
        <w:spacing w:line="248" w:lineRule="exact" w:before="28"/>
        <w:ind w:leftChars="0" w:left="620" w:rightChars="0" w:right="0" w:firstLineChars="0" w:firstLine="0"/>
        <w:jc w:val="left"/>
        <w:topLinePunct/>
      </w:pPr>
      <w:r>
        <w:rPr>
          <w:kern w:val="2"/>
          <w:sz w:val="24"/>
          <w:szCs w:val="22"/>
          <w:rFonts w:cstheme="minorBidi" w:hAnsiTheme="minorHAnsi" w:eastAsiaTheme="minorHAnsi" w:asciiTheme="minorHAnsi"/>
          <w:spacing w:val="-17"/>
        </w:rPr>
        <w:t>令</w:t>
      </w:r>
      <w:r>
        <w:rPr>
          <w:kern w:val="2"/>
          <w:szCs w:val="22"/>
          <w:rFonts w:ascii="Times New Roman" w:hAnsi="Times New Roman" w:cstheme="minorBidi" w:eastAsiaTheme="minorHAnsi"/>
          <w:i/>
          <w:spacing w:val="0"/>
          <w:sz w:val="24"/>
        </w:rPr>
        <w:t>HP</w:t>
      </w:r>
      <w:r>
        <w:rPr>
          <w:kern w:val="2"/>
          <w:szCs w:val="22"/>
          <w:rFonts w:ascii="Symbol" w:hAnsi="Symbol" w:cstheme="minorBidi" w:eastAsiaTheme="minorHAnsi"/>
          <w:sz w:val="24"/>
        </w:rPr>
        <w:t></w:t>
      </w:r>
      <w:r>
        <w:rPr>
          <w:kern w:val="2"/>
          <w:szCs w:val="22"/>
          <w:rFonts w:ascii="Symbol" w:hAnsi="Symbol" w:cstheme="minorBidi" w:eastAsiaTheme="minorHAnsi"/>
          <w:position w:val="14"/>
          <w:sz w:val="24"/>
        </w:rPr>
        <w:t></w:t>
      </w:r>
      <w:r>
        <w:rPr>
          <w:kern w:val="2"/>
          <w:szCs w:val="22"/>
          <w:rFonts w:ascii="Times New Roman" w:hAnsi="Times New Roman" w:cstheme="minorBidi" w:eastAsiaTheme="minorHAnsi"/>
          <w:i/>
          <w:spacing w:val="-3"/>
          <w:position w:val="18"/>
          <w:sz w:val="24"/>
        </w:rPr>
        <w:t>HP</w:t>
      </w:r>
      <w:r>
        <w:rPr>
          <w:kern w:val="2"/>
          <w:szCs w:val="22"/>
          <w:rFonts w:ascii="Times New Roman" w:hAnsi="Times New Roman" w:cstheme="minorBidi" w:eastAsiaTheme="minorHAnsi"/>
          <w:i/>
          <w:spacing w:val="-3"/>
          <w:position w:val="12"/>
          <w:sz w:val="16"/>
        </w:rPr>
        <w:t>i</w:t>
      </w:r>
      <w:r>
        <w:rPr>
          <w:kern w:val="2"/>
          <w:szCs w:val="22"/>
          <w:rFonts w:ascii="Times New Roman" w:hAnsi="Times New Roman" w:cstheme="minorBidi" w:eastAsiaTheme="minorHAnsi"/>
          <w:spacing w:val="-3"/>
          <w:position w:val="12"/>
          <w:sz w:val="16"/>
        </w:rPr>
        <w:t>2 </w:t>
      </w:r>
      <w:r>
        <w:rPr>
          <w:kern w:val="2"/>
          <w:szCs w:val="22"/>
          <w:rFonts w:ascii="Symbol" w:hAnsi="Symbol" w:cstheme="minorBidi" w:eastAsiaTheme="minorHAnsi"/>
          <w:position w:val="14"/>
          <w:sz w:val="24"/>
        </w:rPr>
        <w:t></w:t>
      </w:r>
    </w:p>
    <w:p w:rsidR="0018722C">
      <w:pPr>
        <w:spacing w:line="243" w:lineRule="exact" w:before="33"/>
        <w:ind w:leftChars="0" w:left="2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ascii="Times New Roman" w:hAnsi="Times New Roman" w:cstheme="minorBidi" w:eastAsiaTheme="minorHAnsi"/>
          <w:i/>
          <w:sz w:val="24"/>
        </w:rPr>
        <w:t>e</w:t>
      </w:r>
      <w:r>
        <w:rPr>
          <w:kern w:val="2"/>
          <w:szCs w:val="22"/>
          <w:rFonts w:ascii="Symbol" w:hAnsi="Symbol" w:cstheme="minorBidi" w:eastAsiaTheme="minorHAnsi"/>
          <w:sz w:val="24"/>
        </w:rPr>
        <w:t></w:t>
      </w:r>
      <w:r>
        <w:rPr>
          <w:kern w:val="2"/>
          <w:szCs w:val="22"/>
          <w:rFonts w:ascii="Symbol" w:hAnsi="Symbol" w:cstheme="minorBidi" w:eastAsiaTheme="minorHAnsi"/>
          <w:position w:val="13"/>
          <w:sz w:val="24"/>
        </w:rPr>
        <w:t></w:t>
      </w:r>
      <w:r>
        <w:rPr>
          <w:kern w:val="2"/>
          <w:szCs w:val="22"/>
          <w:rFonts w:ascii="Times New Roman" w:hAnsi="Times New Roman" w:cstheme="minorBidi" w:eastAsiaTheme="minorHAnsi"/>
          <w:position w:val="18"/>
          <w:sz w:val="24"/>
        </w:rPr>
        <w:t>1</w:t>
      </w:r>
      <w:r>
        <w:rPr>
          <w:kern w:val="2"/>
          <w:szCs w:val="22"/>
          <w:rFonts w:ascii="Symbol" w:hAnsi="Symbol" w:cstheme="minorBidi" w:eastAsiaTheme="minorHAnsi"/>
          <w:position w:val="13"/>
          <w:sz w:val="24"/>
        </w:rPr>
        <w:t></w:t>
      </w:r>
    </w:p>
    <w:p w:rsidR="0018722C">
      <w:pPr>
        <w:spacing w:line="248" w:lineRule="exact" w:before="28"/>
        <w:ind w:leftChars="0" w:left="27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17"/>
          <w:sz w:val="24"/>
        </w:rPr>
        <w:t>，</w:t>
      </w:r>
      <w:r>
        <w:rPr>
          <w:kern w:val="2"/>
          <w:szCs w:val="22"/>
          <w:rFonts w:ascii="Times New Roman" w:hAnsi="Times New Roman" w:cstheme="minorBidi" w:eastAsiaTheme="minorHAnsi"/>
          <w:i/>
          <w:position w:val="-17"/>
          <w:sz w:val="24"/>
        </w:rPr>
        <w:t>X</w:t>
      </w:r>
      <w:r w:rsidR="001852F3">
        <w:rPr>
          <w:kern w:val="2"/>
          <w:szCs w:val="22"/>
          <w:rFonts w:ascii="Times New Roman" w:hAnsi="Times New Roman" w:cstheme="minorBidi" w:eastAsiaTheme="minorHAnsi"/>
          <w:i/>
          <w:position w:val="-17"/>
          <w:sz w:val="24"/>
        </w:rPr>
        <w:t xml:space="preserve"> </w:t>
      </w:r>
      <w:r>
        <w:rPr>
          <w:kern w:val="2"/>
          <w:szCs w:val="22"/>
          <w:rFonts w:ascii="Symbol" w:hAnsi="Symbol" w:cstheme="minorBidi" w:eastAsiaTheme="minorHAnsi"/>
          <w:position w:val="-17"/>
          <w:sz w:val="24"/>
        </w:rPr>
        <w:t></w:t>
      </w:r>
      <w:r>
        <w:rPr>
          <w:kern w:val="2"/>
          <w:szCs w:val="22"/>
          <w:rFonts w:ascii="Symbol" w:hAnsi="Symbol" w:cstheme="minorBidi" w:eastAsiaTheme="minorHAnsi"/>
          <w:position w:val="-3"/>
          <w:sz w:val="24"/>
        </w:rPr>
        <w:t></w:t>
      </w:r>
      <w:r>
        <w:rPr>
          <w:kern w:val="2"/>
          <w:szCs w:val="22"/>
          <w:rFonts w:ascii="Times New Roman" w:hAnsi="Times New Roman" w:cstheme="minorBidi" w:eastAsiaTheme="minorHAnsi"/>
          <w:i/>
          <w:sz w:val="24"/>
        </w:rPr>
        <w:t>Income</w:t>
      </w:r>
      <w:r>
        <w:rPr>
          <w:kern w:val="2"/>
          <w:szCs w:val="22"/>
          <w:rFonts w:ascii="Times New Roman" w:hAnsi="Times New Roman" w:cstheme="minorBidi" w:eastAsiaTheme="minorHAnsi"/>
          <w:i/>
          <w:position w:val="-5"/>
          <w:sz w:val="16"/>
        </w:rPr>
        <w:t>i</w:t>
      </w:r>
      <w:r>
        <w:rPr>
          <w:kern w:val="2"/>
          <w:szCs w:val="22"/>
          <w:rFonts w:ascii="Times New Roman" w:hAnsi="Times New Roman" w:cstheme="minorBidi" w:eastAsiaTheme="minorHAnsi"/>
          <w:position w:val="-5"/>
          <w:sz w:val="16"/>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Times New Roman" w:hAnsi="Times New Roman" w:cstheme="minorBidi" w:eastAsiaTheme="minorHAnsi"/>
          <w:i/>
        </w:rPr>
        <w:t>i</w:t>
      </w:r>
      <w:r>
        <w:rPr>
          <w:rFonts w:ascii="Times New Roman" w:hAnsi="Times New Roman" w:cstheme="minorBidi" w:eastAsiaTheme="minorHAnsi"/>
        </w:rPr>
        <w:t>2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Symbol" w:hAnsi="Symbol" w:eastAsia="Symbol" w:cstheme="minorBidi"/>
          <w:i/>
        </w:rPr>
        <w:t></w:t>
      </w:r>
      <w:r>
        <w:rPr>
          <w:rFonts w:ascii="Symbol" w:hAnsi="Symbol" w:eastAsia="Symbol" w:cstheme="minorBidi"/>
        </w:rPr>
        <w:t></w:t>
      </w:r>
      <w:r>
        <w:rPr>
          <w:rFonts w:ascii="Symbol" w:hAnsi="Symbol" w:eastAsia="Symbol" w:cstheme="minorBidi"/>
        </w:rPr>
        <w:t></w:t>
      </w:r>
      <w:r>
        <w:rPr>
          <w:rFonts w:ascii="Symbol" w:hAnsi="Symbol" w:eastAsia="Symbol" w:cstheme="minorBidi"/>
          <w:i/>
        </w:rPr>
        <w:t></w:t>
      </w:r>
      <w:r>
        <w:rPr>
          <w:rFonts w:ascii="Times New Roman" w:hAnsi="Times New Roman" w:eastAsia="Times New Roman" w:cstheme="minorBidi"/>
          <w:i/>
        </w:rPr>
        <w:t>i</w:t>
      </w:r>
      <w:r>
        <w:rPr>
          <w:rFonts w:ascii="Times New Roman" w:hAnsi="Times New Roman" w:eastAsia="Times New Roman" w:cstheme="minorBidi"/>
          <w:i/>
        </w:rPr>
        <w:t> </w:t>
      </w:r>
      <w:r>
        <w:rPr>
          <w:rFonts w:ascii="Times New Roman" w:hAnsi="Times New Roman" w:eastAsia="Times New Roman" w:cstheme="minorBidi"/>
        </w:rPr>
        <w:t>2</w:t>
      </w:r>
      <w:r>
        <w:rPr>
          <w:rFonts w:ascii="Symbol" w:hAnsi="Symbol" w:eastAsia="Symbol" w:cstheme="minorBid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560"/>
          <w:cols w:num="5" w:equalWidth="0">
            <w:col w:w="2197" w:space="40"/>
            <w:col w:w="1216" w:space="39"/>
            <w:col w:w="2062" w:space="39"/>
            <w:col w:w="629" w:space="39"/>
            <w:col w:w="2429"/>
          </w:cols>
        </w:sectPr>
        <w:topLinePunct/>
      </w:pPr>
    </w:p>
    <w:p w:rsidR="0018722C">
      <w:pPr>
        <w:topLinePunct/>
      </w:pPr>
      <w:r>
        <w:rPr>
          <w:rFonts w:cstheme="minorBidi" w:hAnsiTheme="minorHAnsi" w:eastAsiaTheme="minorHAnsi" w:asciiTheme="minorHAnsi" w:ascii="Times New Roman" w:hAnsi="Times New Roman"/>
          <w:i/>
        </w:rPr>
        <w:t>i</w:t>
      </w:r>
      <w:r w:rsidRPr="00000000">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p>
    <w:p w:rsidR="0018722C">
      <w:pPr>
        <w:pStyle w:val="BodyText"/>
        <w:spacing w:line="217" w:lineRule="exact" w:before="13"/>
        <w:jc w:val="right"/>
        <w:rPr>
          <w:rFonts w:ascii="Symbol" w:hAnsi="Symbol"/>
        </w:rPr>
        <w:topLinePunct/>
      </w:pPr>
      <w:r>
        <w:br w:type="column"/>
      </w:r>
      <w:r>
        <w:rPr>
          <w:rFonts w:ascii="Symbol" w:hAnsi="Symbol"/>
        </w:rPr>
        <w:t></w:t>
      </w:r>
      <w:r>
        <w:rPr>
          <w:rFonts w:ascii="MT Extra" w:hAnsi="MT Extra"/>
          <w:position w:val="-8"/>
        </w:rPr>
        <w:t></w:t>
      </w:r>
      <w:r>
        <w:rPr>
          <w:rFonts w:ascii="Times New Roman" w:hAnsi="Times New Roman"/>
          <w:position w:val="-8"/>
        </w:rPr>
        <w:t> </w:t>
      </w:r>
      <w:r>
        <w:rPr>
          <w:rFonts w:ascii="Symbol" w:hAnsi="Symbol"/>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sidRPr="00000000">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	</w:t>
      </w:r>
    </w:p>
    <w:p w:rsidR="0018722C">
      <w:pPr>
        <w:tabs>
          <w:tab w:pos="1845" w:val="left" w:leader="none"/>
          <w:tab w:pos="2154" w:val="left" w:leader="none"/>
          <w:tab w:pos="2455" w:val="left" w:leader="none"/>
        </w:tabs>
        <w:spacing w:line="230" w:lineRule="exact" w:before="0"/>
        <w:ind w:leftChars="0" w:left="93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i/>
          <w:position w:val="3"/>
          <w:sz w:val="16"/>
        </w:rPr>
        <w:t>I</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spacing w:val="0"/>
          <w:position w:val="-9"/>
          <w:sz w:val="24"/>
        </w:rPr>
        <w:t xml:space="preserve">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580" w:bottom="280" w:left="1660" w:right="1560"/>
          <w:cols w:num="4" w:equalWidth="0">
            <w:col w:w="2197" w:space="40"/>
            <w:col w:w="1216" w:space="39"/>
            <w:col w:w="1668" w:space="39"/>
            <w:col w:w="3491"/>
          </w:cols>
        </w:sectPr>
        <w:topLinePunct/>
      </w:pPr>
    </w:p>
    <w:p w:rsidR="0018722C">
      <w:pPr>
        <w:spacing w:line="288"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spacing w:val="-22"/>
        </w:rPr>
        <w:t></w:t>
      </w:r>
      <w:r>
        <w:rPr>
          <w:kern w:val="2"/>
          <w:szCs w:val="22"/>
          <w:rFonts w:ascii="Symbol" w:hAnsi="Symbol" w:cstheme="minorBidi" w:eastAsiaTheme="minorHAnsi"/>
          <w:spacing w:val="-22"/>
          <w:position w:val="-13"/>
          <w:sz w:val="24"/>
        </w:rPr>
        <w:t></w:t>
      </w:r>
      <w:r w:rsidR="001852F3">
        <w:rPr>
          <w:kern w:val="2"/>
          <w:szCs w:val="22"/>
          <w:rFonts w:ascii="Times New Roman" w:hAnsi="Times New Roman" w:cstheme="minorBidi" w:eastAsiaTheme="minorHAnsi"/>
          <w:spacing w:val="-22"/>
          <w:position w:val="-13"/>
          <w:sz w:val="24"/>
        </w:rPr>
        <w:t xml:space="preserve"> </w:t>
      </w:r>
      <w:r>
        <w:rPr>
          <w:kern w:val="2"/>
          <w:szCs w:val="22"/>
          <w:rFonts w:ascii="Times New Roman" w:hAnsi="Times New Roman" w:cstheme="minorBidi" w:eastAsiaTheme="minorHAnsi"/>
          <w:i/>
          <w:spacing w:val="0"/>
          <w:position w:val="-22"/>
          <w:sz w:val="24"/>
        </w:rPr>
        <w:t>HP</w:t>
      </w:r>
      <w:r>
        <w:rPr>
          <w:kern w:val="2"/>
          <w:szCs w:val="22"/>
          <w:rFonts w:ascii="Symbol" w:hAnsi="Symbol" w:cstheme="minorBidi" w:eastAsiaTheme="minorHAnsi"/>
          <w:spacing w:val="-22"/>
          <w:sz w:val="24"/>
        </w:rPr>
        <w:t></w:t>
      </w:r>
      <w:r>
        <w:rPr>
          <w:kern w:val="2"/>
          <w:szCs w:val="22"/>
          <w:rFonts w:ascii="Symbol" w:hAnsi="Symbol" w:cstheme="minorBidi" w:eastAsiaTheme="minorHAnsi"/>
          <w:spacing w:val="-22"/>
          <w:position w:val="-13"/>
          <w:sz w:val="24"/>
        </w:rPr>
        <w:t></w:t>
      </w:r>
    </w:p>
    <w:p w:rsidR="0018722C">
      <w:pPr>
        <w:pStyle w:val="BodyText"/>
        <w:spacing w:line="276" w:lineRule="exact" w:before="12"/>
        <w:jc w:val="right"/>
        <w:rPr>
          <w:rFonts w:ascii="Symbol" w:hAnsi="Symbol"/>
        </w:rPr>
        <w:topLinePunct/>
      </w:pPr>
      <w:r>
        <w:br w:type="column"/>
      </w:r>
      <w:r>
        <w:rPr>
          <w:rFonts w:ascii="Symbol" w:hAnsi="Symbol"/>
          <w:w w:val="90"/>
        </w:rPr>
        <w:t></w:t>
      </w:r>
      <w:r>
        <w:rPr>
          <w:rFonts w:ascii="Symbol" w:hAnsi="Symbol"/>
          <w:w w:val="90"/>
          <w:position w:val="-11"/>
        </w:rPr>
        <w:t></w:t>
      </w:r>
      <w:r>
        <w:rPr>
          <w:rFonts w:ascii="Times New Roman" w:hAnsi="Times New Roman"/>
          <w:w w:val="90"/>
          <w:position w:val="-21"/>
        </w:rPr>
        <w:t>1</w:t>
      </w:r>
      <w:r>
        <w:rPr>
          <w:rFonts w:ascii="Symbol" w:hAnsi="Symbol"/>
          <w:w w:val="90"/>
        </w:rPr>
        <w:t></w:t>
      </w:r>
      <w:r>
        <w:rPr>
          <w:rFonts w:ascii="Symbol" w:hAnsi="Symbol"/>
          <w:w w:val="90"/>
          <w:position w:val="-11"/>
        </w:rPr>
        <w:t></w:t>
      </w:r>
    </w:p>
    <w:p w:rsidR="0018722C">
      <w:pPr>
        <w:spacing w:line="286" w:lineRule="exact" w:before="1"/>
        <w:ind w:leftChars="0" w:left="11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3"/>
          <w:position w:val="23"/>
          <w:sz w:val="24"/>
        </w:rPr>
        <w:t></w:t>
      </w:r>
      <w:r>
        <w:rPr>
          <w:kern w:val="2"/>
          <w:szCs w:val="22"/>
          <w:rFonts w:ascii="Symbol" w:hAnsi="Symbol" w:cstheme="minorBidi" w:eastAsiaTheme="minorHAnsi"/>
          <w:spacing w:val="-23"/>
          <w:position w:val="9"/>
          <w:sz w:val="24"/>
        </w:rPr>
        <w:t></w:t>
      </w:r>
      <w:r>
        <w:rPr>
          <w:kern w:val="2"/>
          <w:szCs w:val="22"/>
          <w:rFonts w:ascii="Times New Roman" w:hAnsi="Times New Roman" w:cstheme="minorBidi" w:eastAsiaTheme="minorHAnsi"/>
          <w:i/>
          <w:sz w:val="24"/>
        </w:rPr>
        <w:t>Income</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rPr>
        <w:t></w:t>
      </w:r>
    </w:p>
    <w:p w:rsidR="0018722C">
      <w:pPr>
        <w:tabs>
          <w:tab w:pos="1541" w:val="left" w:leader="none"/>
        </w:tabs>
        <w:spacing w:line="288" w:lineRule="exact" w:before="0"/>
        <w:ind w:leftChars="0" w:left="10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2"/>
          <w:sz w:val="24"/>
        </w:rPr>
        <w:t></w:t>
      </w:r>
      <w:r>
        <w:rPr>
          <w:kern w:val="2"/>
          <w:szCs w:val="22"/>
          <w:rFonts w:ascii="Symbol" w:hAnsi="Symbol" w:cstheme="minorBidi" w:eastAsiaTheme="minorHAnsi"/>
          <w:spacing w:val="-22"/>
          <w:position w:val="-13"/>
          <w:sz w:val="24"/>
        </w:rPr>
        <w:t></w:t>
      </w:r>
      <w:r>
        <w:rPr>
          <w:kern w:val="2"/>
          <w:szCs w:val="22"/>
          <w:rFonts w:ascii="Symbol" w:hAnsi="Symbol" w:cstheme="minorBidi" w:eastAsiaTheme="minorHAnsi"/>
          <w:i/>
          <w:position w:val="-22"/>
          <w:sz w:val="25"/>
        </w:rPr>
        <w:t></w:t>
      </w:r>
      <w:r>
        <w:rPr>
          <w:kern w:val="2"/>
          <w:szCs w:val="22"/>
          <w:rFonts w:ascii="Times New Roman" w:hAnsi="Times New Roman" w:cstheme="minorBidi" w:eastAsiaTheme="minorHAnsi"/>
          <w:position w:val="-22"/>
          <w:sz w:val="25"/>
        </w:rPr>
        <w:t>	</w:t>
      </w:r>
      <w:r>
        <w:rPr>
          <w:kern w:val="2"/>
          <w:szCs w:val="22"/>
          <w:rFonts w:ascii="Symbol" w:hAnsi="Symbol" w:cstheme="minorBidi" w:eastAsiaTheme="minorHAnsi"/>
          <w:spacing w:val="-22"/>
          <w:position w:val="-13"/>
          <w:sz w:val="24"/>
        </w:rPr>
        <w:t></w:t>
      </w:r>
    </w:p>
    <w:p w:rsidR="0018722C">
      <w:spacing w:beforeLines="0" w:before="0" w:afterLines="0" w:after="0" w:line="440" w:lineRule="auto"/>
      <w:pPr>
        <w:sectPr w:rsidR="00556256">
          <w:type w:val="continuous"/>
          <w:pgSz w:w="11910" w:h="16840"/>
          <w:pgMar w:top="1580" w:bottom="280" w:left="1660" w:right="1560"/>
          <w:cols w:num="5" w:equalWidth="0">
            <w:col w:w="2197" w:space="40"/>
            <w:col w:w="1216" w:space="39"/>
            <w:col w:w="1930" w:space="39"/>
            <w:col w:w="761" w:space="39"/>
            <w:col w:w="2429"/>
          </w:cols>
        </w:sectPr>
        <w:topLinePunct/>
      </w:pPr>
    </w:p>
    <w:p w:rsidR="0018722C">
      <w:pPr>
        <w:spacing w:line="180" w:lineRule="exact" w:before="0"/>
        <w:ind w:leftChars="0" w:left="595"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position w:val="-3"/>
          <w:sz w:val="16"/>
        </w:rPr>
        <w:t>1 </w:t>
      </w:r>
      <w:r>
        <w:rPr>
          <w:kern w:val="2"/>
          <w:szCs w:val="22"/>
          <w:rFonts w:ascii="Symbol" w:hAnsi="Symbol" w:cstheme="minorBidi" w:eastAsiaTheme="minorHAnsi"/>
          <w:sz w:val="24"/>
        </w:rPr>
        <w:t></w:t>
      </w:r>
    </w:p>
    <w:p w:rsidR="0018722C">
      <w:pPr>
        <w:tabs>
          <w:tab w:pos="775" w:val="left" w:leader="none"/>
        </w:tabs>
        <w:spacing w:before="6"/>
        <w:ind w:leftChars="0" w:left="38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16"/>
        </w:rPr>
        <w:t>iT</w:t>
      </w:r>
      <w:r>
        <w:rPr>
          <w:kern w:val="2"/>
          <w:szCs w:val="22"/>
          <w:rFonts w:ascii="Symbol" w:hAnsi="Symbol" w:cstheme="minorBidi" w:eastAsiaTheme="minorHAnsi"/>
          <w:spacing w:val="1"/>
          <w:sz w:val="24"/>
        </w:rPr>
        <w:t></w:t>
      </w:r>
      <w:r>
        <w:rPr>
          <w:kern w:val="2"/>
          <w:szCs w:val="22"/>
          <w:rFonts w:ascii="Times New Roman" w:hAnsi="Times New Roman" w:cstheme="minorBidi" w:eastAsiaTheme="minorHAnsi"/>
          <w:i/>
          <w:spacing w:val="1"/>
          <w:position w:val="-3"/>
          <w:sz w:val="16"/>
        </w:rPr>
        <w:t>T</w:t>
      </w:r>
      <w:r>
        <w:rPr>
          <w:kern w:val="2"/>
          <w:szCs w:val="22"/>
          <w:rFonts w:ascii="Symbol" w:hAnsi="Symbol" w:cstheme="minorBidi" w:eastAsiaTheme="minorHAnsi"/>
          <w:spacing w:val="-4"/>
          <w:position w:val="-3"/>
          <w:sz w:val="16"/>
        </w:rPr>
        <w:t></w:t>
      </w:r>
      <w:r>
        <w:rPr>
          <w:kern w:val="2"/>
          <w:szCs w:val="22"/>
          <w:rFonts w:ascii="Times New Roman" w:hAnsi="Times New Roman" w:cstheme="minorBidi" w:eastAsiaTheme="minorHAnsi"/>
          <w:spacing w:val="-4"/>
          <w:position w:val="-3"/>
          <w:sz w:val="16"/>
        </w:rPr>
        <w:t>1</w:t>
      </w:r>
    </w:p>
    <w:p w:rsidR="0018722C">
      <w:pPr>
        <w:spacing w:before="3"/>
        <w:ind w:leftChars="0" w:left="5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3"/>
          <w:sz w:val="24"/>
        </w:rPr>
        <w:t></w:t>
      </w:r>
      <w:r>
        <w:rPr>
          <w:kern w:val="2"/>
          <w:szCs w:val="22"/>
          <w:rFonts w:ascii="Symbol" w:hAnsi="Symbol" w:cstheme="minorBidi" w:eastAsiaTheme="minorHAnsi"/>
          <w:spacing w:val="1"/>
          <w:position w:val="3"/>
          <w:sz w:val="24"/>
        </w:rPr>
        <w:t></w:t>
      </w:r>
      <w:r>
        <w:rPr>
          <w:kern w:val="2"/>
          <w:szCs w:val="22"/>
          <w:rFonts w:ascii="Times New Roman" w:hAnsi="Times New Roman" w:cstheme="minorBidi" w:eastAsiaTheme="minorHAnsi"/>
          <w:i/>
          <w:spacing w:val="1"/>
          <w:sz w:val="16"/>
        </w:rPr>
        <w:t>T</w:t>
      </w:r>
      <w:r>
        <w:rPr>
          <w:kern w:val="2"/>
          <w:szCs w:val="22"/>
          <w:rFonts w:ascii="Symbol" w:hAnsi="Symbol" w:cstheme="minorBidi" w:eastAsiaTheme="minorHAnsi"/>
          <w:spacing w:val="-4"/>
          <w:sz w:val="16"/>
        </w:rPr>
        <w:t></w:t>
      </w:r>
      <w:r>
        <w:rPr>
          <w:kern w:val="2"/>
          <w:szCs w:val="22"/>
          <w:rFonts w:ascii="Times New Roman" w:hAnsi="Times New Roman" w:cstheme="minorBidi" w:eastAsiaTheme="minorHAnsi"/>
          <w:spacing w:val="-4"/>
          <w:sz w:val="16"/>
        </w:rPr>
        <w:t>1</w:t>
      </w:r>
    </w:p>
    <w:p w:rsidR="0018722C">
      <w:pPr>
        <w:tabs>
          <w:tab w:pos="1409" w:val="left" w:leader="none"/>
        </w:tabs>
        <w:spacing w:before="6"/>
        <w:ind w:leftChars="0" w:left="5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w w:val="95"/>
          <w:sz w:val="16"/>
        </w:rPr>
        <w:t>iT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p>
    <w:p w:rsidR="0018722C">
      <w:pPr>
        <w:spacing w:before="7"/>
        <w:ind w:leftChars="0" w:left="5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6"/>
        </w:rPr>
        <w:t>iT</w:t>
      </w:r>
      <w:r w:rsidR="001852F3">
        <w:rPr>
          <w:kern w:val="2"/>
          <w:szCs w:val="22"/>
          <w:rFonts w:ascii="Times New Roman" w:hAnsi="Times New Roman" w:cstheme="minorBidi" w:eastAsiaTheme="minorHAnsi"/>
          <w:i/>
          <w:sz w:val="16"/>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3"/>
          <w:sz w:val="16"/>
        </w:rPr>
        <w:t>T</w:t>
      </w:r>
      <w:r>
        <w:rPr>
          <w:kern w:val="2"/>
          <w:szCs w:val="22"/>
          <w:rFonts w:ascii="Symbol" w:hAnsi="Symbol" w:cstheme="minorBidi" w:eastAsiaTheme="minorHAnsi"/>
          <w:position w:val="-3"/>
          <w:sz w:val="16"/>
        </w:rPr>
        <w:t></w:t>
      </w:r>
      <w:r>
        <w:rPr>
          <w:kern w:val="2"/>
          <w:szCs w:val="22"/>
          <w:rFonts w:ascii="Times New Roman" w:hAnsi="Times New Roman" w:cstheme="minorBidi" w:eastAsiaTheme="minorHAnsi"/>
          <w:position w:val="-3"/>
          <w:sz w:val="16"/>
        </w:rPr>
        <w:t>1</w:t>
      </w:r>
    </w:p>
    <w:p w:rsidR="0018722C">
      <w:spacing w:beforeLines="0" w:before="0" w:afterLines="0" w:after="0" w:line="440" w:lineRule="auto"/>
      <w:pPr>
        <w:sectPr w:rsidR="00556256">
          <w:type w:val="continuous"/>
          <w:pgSz w:w="11910" w:h="16840"/>
          <w:pgMar w:top="1580" w:bottom="280" w:left="1660" w:right="1560"/>
          <w:cols w:num="6" w:equalWidth="0">
            <w:col w:w="1100" w:space="40"/>
            <w:col w:w="1307" w:space="119"/>
            <w:col w:w="1139" w:space="302"/>
            <w:col w:w="1533" w:space="39"/>
            <w:col w:w="920" w:space="260"/>
            <w:col w:w="1931"/>
          </w:cols>
        </w:sectPr>
        <w:topLinePunct/>
      </w:pPr>
    </w:p>
    <w:p w:rsidR="0018722C">
      <w:pPr>
        <w:pStyle w:val="ae"/>
        <w:topLinePunct/>
      </w:pPr>
      <w:r>
        <w:rPr>
          <w:kern w:val="2"/>
          <w:sz w:val="22"/>
          <w:szCs w:val="22"/>
          <w:rFonts w:cstheme="minorBidi" w:hAnsiTheme="minorHAnsi" w:eastAsiaTheme="minorHAnsi" w:asciiTheme="minorHAnsi"/>
        </w:rPr>
        <w:pict>
          <v:shape style="margin-left:118.982185pt;margin-top:9.147961pt;width:6.7pt;height:15.5pt;mso-position-horizontal-relative:page;mso-position-vertical-relative:paragraph;z-index:10072" type="#_x0000_t202" filled="false" stroked="false">
            <v:textbox inset="0,0,0,0">
              <w:txbxContent>
                <w:p w:rsidR="0018722C">
                  <w:pPr>
                    <w:spacing w:before="2"/>
                    <w:ind w:leftChars="0" w:left="0" w:rightChars="0" w:right="0" w:firstLineChars="0" w:firstLine="0"/>
                    <w:jc w:val="left"/>
                    <w:rPr>
                      <w:rFonts w:ascii="Symbol" w:hAnsi="Symbol"/>
                      <w:i/>
                      <w:sz w:val="25"/>
                    </w:rPr>
                  </w:pPr>
                  <w:r>
                    <w:rPr>
                      <w:rFonts w:ascii="Symbol" w:hAnsi="Symbol"/>
                      <w:i/>
                      <w:w w:val="96"/>
                      <w:sz w:val="25"/>
                    </w:rPr>
                    <w:t></w:t>
                  </w:r>
                </w:p>
              </w:txbxContent>
            </v:textbox>
            <w10:wrap type="none"/>
          </v:shape>
        </w:pic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sz w:val="24"/>
        </w:rPr>
        <w:t></w:t>
      </w:r>
    </w:p>
    <w:p w:rsidR="0018722C">
      <w:pPr>
        <w:pStyle w:val="BodyText"/>
        <w:spacing w:line="224" w:lineRule="exact"/>
        <w:ind w:rightChars="0" w:right="161"/>
        <w:jc w:val="right"/>
        <w:rPr>
          <w:rFonts w:ascii="Symbol" w:hAnsi="Symbol"/>
        </w:rPr>
        <w:topLinePunct/>
      </w:pPr>
      <w:r>
        <w:rPr>
          <w:rFonts w:ascii="Symbol" w:hAnsi="Symbol"/>
          <w:w w:val="101"/>
        </w:rPr>
        <w:t></w:t>
      </w:r>
    </w:p>
    <w:p w:rsidR="0018722C">
      <w:pPr>
        <w:topLinePunct/>
      </w:pPr>
      <w:r>
        <w:br w:type="column"/>
      </w:r>
      <w:r>
        <w:rPr>
          <w:rFonts w:ascii="Symbol" w:hAnsi="Symbol" w:eastAsia="Symbol"/>
        </w:rPr>
        <w:t></w:t>
      </w:r>
      <w:r>
        <w:rPr>
          <w:rFonts w:ascii="Symbol" w:hAnsi="Symbol" w:eastAsia="Symbol"/>
        </w:rPr>
        <w:t></w:t>
      </w:r>
      <w:r>
        <w:rPr>
          <w:rFonts w:ascii="Times New Roman" w:hAnsi="Times New Roman" w:eastAsia="Times New Roman"/>
        </w:rPr>
        <w:t>   </w:t>
      </w:r>
      <w:r>
        <w:t>，则式</w:t>
      </w:r>
      <w:r>
        <w:t>（</w:t>
      </w:r>
      <w:r>
        <w:rPr>
          <w:rFonts w:ascii="Times New Roman" w:hAnsi="Times New Roman" w:eastAsia="Times New Roman"/>
        </w:rPr>
        <w:t>5.37</w:t>
      </w:r>
      <w:r>
        <w:t>）</w:t>
      </w:r>
      <w:r>
        <w:t>可以简化为：</w:t>
      </w:r>
    </w:p>
    <w:p w:rsidR="0018722C">
      <w:pPr>
        <w:topLinePunct/>
      </w:pPr>
      <w:r>
        <w:rPr>
          <w:rFonts w:cstheme="minorBidi" w:hAnsiTheme="minorHAnsi" w:eastAsiaTheme="minorHAnsi" w:asciiTheme="minorHAnsi" w:ascii="Times New Roman" w:hAnsi="Times New Roman"/>
        </w:rPr>
        <w:t>2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60" w:right="1560"/>
          <w:cols w:num="2" w:equalWidth="0">
            <w:col w:w="853" w:space="40"/>
            <w:col w:w="7797"/>
          </w:cols>
        </w:sectPr>
        <w:topLinePunct/>
      </w:pPr>
    </w:p>
    <w:p w:rsidR="0018722C">
      <w:pPr>
        <w:topLinePunct/>
      </w:pPr>
      <w:r>
        <w:rPr>
          <w:rFonts w:cstheme="minorBidi" w:hAnsiTheme="minorHAnsi" w:eastAsiaTheme="minorHAnsi" w:asciiTheme="minorHAnsi" w:ascii="Times New Roman" w:hAnsi="Times New Roman"/>
          <w:i/>
        </w:rPr>
        <w:t>HP</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p>
    <w:p w:rsidR="0018722C">
      <w:pPr>
        <w:topLinePunct/>
      </w:pPr>
      <w:r>
        <w:br w:type="column"/>
      </w:r>
      <w:r>
        <w:rPr>
          <w:rFonts w:ascii="Times New Roman"/>
        </w:rPr>
        <w:t>(</w:t>
      </w:r>
      <w:r>
        <w:rPr>
          <w:rFonts w:ascii="Times New Roman"/>
        </w:rPr>
        <w:t xml:space="preserve">5.39</w:t>
      </w:r>
      <w:r>
        <w:rPr>
          <w:rFonts w:ascii="Times New Roman"/>
        </w:rPr>
        <w:t>)</w:t>
      </w:r>
    </w:p>
    <w:p w:rsidR="0018722C">
      <w:spacing w:beforeLines="0" w:before="0" w:afterLines="0" w:after="0" w:line="440" w:lineRule="auto"/>
      <w:pPr>
        <w:sectPr w:rsidR="00556256">
          <w:type w:val="continuous"/>
          <w:pgSz w:w="11910" w:h="16840"/>
          <w:pgMar w:top="1580" w:bottom="280" w:left="1660" w:right="1560"/>
          <w:cols w:num="2" w:equalWidth="0">
            <w:col w:w="2614" w:space="4546"/>
            <w:col w:w="1530"/>
          </w:cols>
        </w:sectPr>
        <w:topLinePunct/>
      </w:pPr>
    </w:p>
    <w:p w:rsidR="0018722C">
      <w:pPr>
        <w:spacing w:before="276"/>
        <w:ind w:leftChars="0" w:left="620" w:rightChars="0" w:right="0" w:firstLineChars="0" w:firstLine="0"/>
        <w:jc w:val="left"/>
        <w:topLinePunct/>
      </w:pPr>
      <w:r>
        <w:rPr>
          <w:kern w:val="2"/>
          <w:sz w:val="24"/>
          <w:szCs w:val="22"/>
          <w:rFonts w:cstheme="minorBidi" w:hAnsiTheme="minorHAnsi" w:eastAsiaTheme="minorHAnsi" w:asciiTheme="minorHAnsi"/>
        </w:rPr>
        <w:t>进一步，令</w:t>
      </w:r>
      <w:r>
        <w:rPr>
          <w:kern w:val="2"/>
          <w:szCs w:val="22"/>
          <w:rFonts w:ascii="Times New Roman" w:hAnsi="Times New Roman" w:cstheme="minorBidi" w:eastAsiaTheme="minorHAnsi"/>
          <w:i/>
          <w:sz w:val="24"/>
        </w:rPr>
        <w:t>Q</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I</w:t>
      </w:r>
      <w:r>
        <w:rPr>
          <w:kern w:val="2"/>
          <w:szCs w:val="22"/>
          <w:rFonts w:ascii="Times New Roman" w:hAnsi="Times New Roman" w:cstheme="minorBidi" w:eastAsiaTheme="minorHAnsi"/>
          <w:i/>
          <w:position w:val="-5"/>
          <w:sz w:val="16"/>
        </w:rPr>
        <w:t>T</w:t>
      </w:r>
    </w:p>
    <w:p w:rsidR="0018722C">
      <w:pPr>
        <w:pStyle w:val="cw25"/>
        <w:tabs>
          <w:tab w:pos="270" w:val="left" w:leader="none"/>
          <w:tab w:pos="1621" w:val="left" w:leader="none"/>
        </w:tabs>
        <w:spacing w:line="72" w:lineRule="auto" w:before="0" w:after="0"/>
        <w:ind w:leftChars="0" w:left="242" w:rightChars="0" w:right="0" w:hanging="185"/>
        <w:jc w:val="left"/>
        <w:rPr>
          <w:rFonts w:ascii="Symbol" w:hAnsi="Symbol" w:eastAsia="Symbol"/>
          <w:i/>
          <w:sz w:val="24"/>
        </w:rPr>
        <w:textAlignment w:val="center"/>
        <w:topLinePunct/>
      </w:pPr>
      <w:r>
        <w:pict>
          <v:line style="position:absolute;mso-position-horizontal-relative:page;mso-position-vertical-relative:paragraph;z-index:-432280" from="220.995865pt,4.048211pt" to="229.744342pt,4.048211pt" stroked="true" strokeweight=".483351pt" strokecolor="#000000">
            <v:stroke dashstyle="solid"/>
            <w10:wrap type="none"/>
          </v:line>
        </w:pict>
      </w:r>
      <w:r>
        <w:rPr>
          <w:sz w:val="24"/>
        </w:rPr>
        <w:t>1</w:t>
      </w:r>
      <w:r>
        <w:rPr>
          <w:spacing w:val="2"/>
          <w:sz w:val="24"/>
        </w:rPr>
        <w:t> </w:t>
      </w:r>
      <w:r>
        <w:rPr>
          <w:i/>
          <w:sz w:val="24"/>
        </w:rPr>
        <w:t>ee</w:t>
      </w:r>
      <w:r>
        <w:rPr>
          <w:rFonts w:ascii="Symbol" w:hAnsi="Symbol" w:eastAsia="Symbol"/>
          <w:sz w:val="24"/>
        </w:rPr>
        <w:t></w:t>
      </w:r>
      <w:r>
        <w:rPr>
          <w:rFonts w:ascii="宋体" w:hAnsi="宋体" w:eastAsia="宋体" w:hint="eastAsia"/>
          <w:sz w:val="24"/>
        </w:rPr>
        <w:t>，由于</w:t>
      </w:r>
      <w:r>
        <w:rPr>
          <w:i/>
          <w:sz w:val="24"/>
        </w:rPr>
        <w:t>I</w:t>
      </w:r>
      <w:r>
        <w:rPr>
          <w:i/>
          <w:sz w:val="24"/>
        </w:rPr>
        <w:t> </w:t>
      </w:r>
      <w:r>
        <w:rPr>
          <w:i/>
          <w:sz w:val="24"/>
        </w:rPr>
        <w:t>T</w:t>
      </w:r>
      <w:r w:rsidRPr="00000000">
        <w:t>	</w:t>
      </w:r>
      <w:r>
        <w:rPr>
          <w:i/>
          <w:sz w:val="16"/>
        </w:rPr>
        <w:t>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e</w:t>
      </w:r>
      <w:r>
        <w:rPr>
          <w:rFonts w:ascii="Symbol" w:hAnsi="Symbol" w:eastAsia="Symbol" w:cstheme="minorBidi"/>
        </w:rPr>
        <w:t></w:t>
      </w:r>
      <w:r>
        <w:rPr>
          <w:rFonts w:ascii="Times New Roman" w:hAnsi="Times New Roman" w:eastAsia="宋体" w:cstheme="minorBidi"/>
        </w:rPr>
        <w:t>1 </w:t>
      </w:r>
      <w:r>
        <w:rPr>
          <w:rFonts w:ascii="Times New Roman" w:hAnsi="Times New Roman" w:eastAsia="宋体" w:cstheme="minorBidi"/>
          <w:i/>
        </w:rPr>
        <w:t>ee</w:t>
      </w:r>
      <w:r>
        <w:rPr>
          <w:rFonts w:ascii="Symbol" w:hAnsi="Symbol" w:eastAsia="Symbol" w:cstheme="minorBidi"/>
        </w:rPr>
        <w:t></w:t>
      </w:r>
      <w:r>
        <w:rPr>
          <w:rFonts w:ascii="Times New Roman" w:hAnsi="Times New Roman" w:eastAsia="宋体" w:cstheme="minorBidi"/>
          <w:i/>
        </w:rPr>
        <w:t>e</w:t>
      </w:r>
      <w:r>
        <w:rPr>
          <w:rFonts w:cstheme="minorBidi" w:hAnsiTheme="minorHAnsi" w:eastAsiaTheme="minorHAnsi" w:asciiTheme="minorHAnsi"/>
        </w:rPr>
        <w:t>，所以，</w:t>
      </w:r>
      <w:r>
        <w:rPr>
          <w:rFonts w:ascii="Times New Roman" w:hAnsi="Times New Roman" w:eastAsia="宋体" w:cstheme="minorBidi"/>
          <w:i/>
        </w:rPr>
        <w:t>Qe</w:t>
      </w:r>
      <w:r>
        <w:rPr>
          <w:rFonts w:ascii="Symbol" w:hAnsi="Symbol" w:eastAsia="Symbol" w:cstheme="minorBidi"/>
        </w:rPr>
        <w:t></w:t>
      </w:r>
      <w:r w:rsidR="001852F3">
        <w:rPr>
          <w:rFonts w:ascii="Times New Roman" w:hAnsi="Times New Roman" w:eastAsia="宋体" w:cstheme="minorBidi"/>
        </w:rPr>
        <w:t xml:space="preserve">0 </w:t>
      </w:r>
      <w:r>
        <w:rPr>
          <w:rFonts w:cstheme="minorBidi" w:hAnsiTheme="minorHAnsi" w:eastAsiaTheme="minorHAnsi" w:asciiTheme="minorHAnsi"/>
          <w:kern w:val="2"/>
          <w:sz w:val="2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2256" from="314.695282pt,-3.393827pt" to="323.453099pt,-3.393827pt" stroked="true" strokeweight=".483351pt" strokecolor="#000000">
            <v:stroke dashstyle="solid"/>
            <w10:wrap type="none"/>
          </v:line>
        </w:pict>
      </w:r>
      <w:r>
        <w:rPr>
          <w:kern w:val="2"/>
          <w:szCs w:val="22"/>
          <w:rFonts w:ascii="Times New Roman" w:cstheme="minorBidi" w:hAnsiTheme="minorHAnsi" w:eastAsiaTheme="minorHAnsi"/>
          <w:i/>
          <w:w w:val="101"/>
          <w:sz w:val="24"/>
        </w:rPr>
        <w:t>T</w:t>
      </w:r>
    </w:p>
    <w:p w:rsidR="0018722C">
      <w:spacing w:beforeLines="0" w:before="0" w:afterLines="0" w:after="0" w:line="440" w:lineRule="auto"/>
      <w:pPr>
        <w:sectPr w:rsidR="00556256">
          <w:type w:val="continuous"/>
          <w:pgSz w:w="11910" w:h="16840"/>
          <w:pgMar w:top="1580" w:bottom="280" w:left="1660" w:right="1560"/>
          <w:cols w:num="3" w:equalWidth="0">
            <w:col w:w="2479" w:space="40"/>
            <w:col w:w="1713" w:space="39"/>
            <w:col w:w="4419"/>
          </w:cols>
        </w:sectPr>
        <w:topLinePunct/>
      </w:pPr>
    </w:p>
    <w:p w:rsidR="0018722C">
      <w:pPr>
        <w:topLinePunct/>
      </w:pPr>
      <w:r>
        <w:t>式</w:t>
      </w:r>
      <w:r>
        <w:t>（</w:t>
      </w:r>
      <w:r>
        <w:rPr>
          <w:rFonts w:ascii="Times New Roman" w:eastAsia="Times New Roman"/>
        </w:rPr>
        <w:t>5.39</w:t>
      </w:r>
      <w:r>
        <w:t>）</w:t>
      </w:r>
      <w:r>
        <w:t>可以改写为：</w:t>
      </w: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rPr>
          <w:rFonts w:cstheme="minorBidi" w:hAnsiTheme="minorHAnsi" w:eastAsiaTheme="minorHAnsi" w:asciiTheme="minorHAnsi" w:ascii="Times New Roman"/>
          <w:i/>
        </w:rPr>
        <w:t>QHP</w:t>
      </w:r>
      <w:r>
        <w:rPr>
          <w:rFonts w:ascii="Times New Roman" w:cstheme="minorBidi" w:hAnsiTheme="minorHAnsi" w:eastAsiaTheme="minorHAnsi"/>
          <w:i/>
        </w:rPr>
        <w:t>i</w:t>
      </w:r>
    </w:p>
    <w:p w:rsidR="0018722C">
      <w:pPr>
        <w:spacing w:before="153"/>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6"/>
        </w:rPr>
        <w:t></w:t>
      </w:r>
      <w:r>
        <w:rPr>
          <w:kern w:val="2"/>
          <w:szCs w:val="22"/>
          <w:rFonts w:ascii="Times New Roman" w:hAnsi="Times New Roman" w:cstheme="minorBidi" w:eastAsiaTheme="minorHAnsi"/>
          <w:i/>
          <w:spacing w:val="-2"/>
          <w:w w:val="105"/>
          <w:sz w:val="26"/>
        </w:rPr>
        <w:t>Qe</w:t>
      </w:r>
      <w:r>
        <w:rPr>
          <w:kern w:val="2"/>
          <w:szCs w:val="22"/>
          <w:rFonts w:ascii="Symbol" w:hAnsi="Symbol" w:cstheme="minorBidi" w:eastAsiaTheme="minorHAnsi"/>
          <w:i/>
          <w:spacing w:val="-2"/>
          <w:w w:val="105"/>
          <w:sz w:val="28"/>
        </w:rPr>
        <w:t></w:t>
      </w:r>
      <w:r>
        <w:rPr>
          <w:kern w:val="2"/>
          <w:szCs w:val="22"/>
          <w:rFonts w:ascii="Times New Roman" w:hAnsi="Times New Roman" w:cstheme="minorBidi" w:eastAsiaTheme="minorHAnsi"/>
          <w:i/>
          <w:spacing w:val="-2"/>
          <w:w w:val="105"/>
          <w:position w:val="-6"/>
          <w:sz w:val="17"/>
        </w:rPr>
        <w:t>i</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i/>
          <w:spacing w:val="2"/>
          <w:w w:val="105"/>
          <w:sz w:val="26"/>
        </w:rPr>
        <w:t>QX</w:t>
      </w:r>
      <w:r>
        <w:rPr>
          <w:kern w:val="2"/>
          <w:szCs w:val="22"/>
          <w:rFonts w:ascii="Times New Roman" w:hAnsi="Times New Roman" w:cstheme="minorBidi" w:eastAsiaTheme="minorHAnsi"/>
          <w:i/>
          <w:spacing w:val="2"/>
          <w:w w:val="105"/>
          <w:position w:val="-6"/>
          <w:sz w:val="17"/>
        </w:rPr>
        <w:t>i</w:t>
      </w:r>
      <w:r>
        <w:rPr>
          <w:kern w:val="2"/>
          <w:szCs w:val="22"/>
          <w:rFonts w:ascii="Symbol" w:hAnsi="Symbol" w:cstheme="minorBidi" w:eastAsiaTheme="minorHAnsi"/>
          <w:i/>
          <w:w w:val="105"/>
          <w:sz w:val="28"/>
        </w:rPr>
        <w:t></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i/>
          <w:spacing w:val="-2"/>
          <w:w w:val="105"/>
          <w:sz w:val="26"/>
        </w:rPr>
        <w:t>Q</w:t>
      </w:r>
      <w:r>
        <w:rPr>
          <w:kern w:val="2"/>
          <w:szCs w:val="22"/>
          <w:rFonts w:ascii="Symbol" w:hAnsi="Symbol" w:cstheme="minorBidi" w:eastAsiaTheme="minorHAnsi"/>
          <w:i/>
          <w:spacing w:val="-2"/>
          <w:w w:val="105"/>
          <w:sz w:val="28"/>
        </w:rPr>
        <w:t></w:t>
      </w:r>
      <w:r>
        <w:rPr>
          <w:kern w:val="2"/>
          <w:szCs w:val="22"/>
          <w:rFonts w:ascii="Times New Roman" w:hAnsi="Times New Roman" w:cstheme="minorBidi" w:eastAsiaTheme="minorHAnsi"/>
          <w:i/>
          <w:spacing w:val="-2"/>
          <w:w w:val="105"/>
          <w:position w:val="-6"/>
          <w:sz w:val="17"/>
        </w:rPr>
        <w:t>i</w:t>
      </w:r>
    </w:p>
    <w:p w:rsidR="0018722C">
      <w:pPr>
        <w:spacing w:before="153"/>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6"/>
        </w:rPr>
        <w:t></w:t>
      </w:r>
      <w:r>
        <w:rPr>
          <w:kern w:val="2"/>
          <w:szCs w:val="22"/>
          <w:rFonts w:ascii="Times New Roman" w:hAnsi="Times New Roman" w:cstheme="minorBidi" w:eastAsiaTheme="minorHAnsi"/>
          <w:i/>
          <w:w w:val="105"/>
          <w:sz w:val="26"/>
        </w:rPr>
        <w:t>QX</w:t>
      </w:r>
      <w:r>
        <w:rPr>
          <w:kern w:val="2"/>
          <w:szCs w:val="22"/>
          <w:rFonts w:ascii="Times New Roman" w:hAnsi="Times New Roman" w:cstheme="minorBidi" w:eastAsiaTheme="minorHAnsi"/>
          <w:i/>
          <w:w w:val="105"/>
          <w:position w:val="-6"/>
          <w:sz w:val="17"/>
        </w:rPr>
        <w:t>i</w:t>
      </w:r>
      <w:r>
        <w:rPr>
          <w:kern w:val="2"/>
          <w:szCs w:val="22"/>
          <w:rFonts w:ascii="Symbol" w:hAnsi="Symbol" w:cstheme="minorBidi" w:eastAsiaTheme="minorHAnsi"/>
          <w:i/>
          <w:w w:val="105"/>
          <w:sz w:val="28"/>
        </w:rPr>
        <w:t></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i/>
          <w:w w:val="105"/>
          <w:sz w:val="26"/>
        </w:rPr>
        <w:t>Q</w:t>
      </w:r>
      <w:r>
        <w:rPr>
          <w:kern w:val="2"/>
          <w:szCs w:val="22"/>
          <w:rFonts w:ascii="Symbol" w:hAnsi="Symbol" w:cstheme="minorBidi" w:eastAsiaTheme="minorHAnsi"/>
          <w:i/>
          <w:w w:val="105"/>
          <w:sz w:val="28"/>
        </w:rPr>
        <w:t></w:t>
      </w:r>
      <w:r>
        <w:rPr>
          <w:kern w:val="2"/>
          <w:szCs w:val="22"/>
          <w:rFonts w:ascii="Times New Roman" w:hAnsi="Times New Roman" w:cstheme="minorBidi" w:eastAsiaTheme="minorHAnsi"/>
          <w:i/>
          <w:w w:val="105"/>
          <w:position w:val="-6"/>
          <w:sz w:val="17"/>
        </w:rPr>
        <w:t>i</w:t>
      </w:r>
    </w:p>
    <w:p w:rsidR="0018722C">
      <w:spacing w:beforeLines="0" w:before="0" w:afterLines="0" w:after="0" w:line="440" w:lineRule="auto"/>
      <w:pPr>
        <w:sectPr w:rsidR="00556256">
          <w:type w:val="continuous"/>
          <w:pgSz w:w="11910" w:h="16840"/>
          <w:pgMar w:top="1580" w:bottom="280" w:left="1660" w:right="1560"/>
          <w:cols w:num="3" w:equalWidth="0">
            <w:col w:w="1201" w:space="40"/>
            <w:col w:w="2338" w:space="39"/>
            <w:col w:w="5072"/>
          </w:cols>
        </w:sectPr>
        <w:topLinePunct/>
      </w:pPr>
    </w:p>
    <w:p w:rsidR="0018722C">
      <w:pPr>
        <w:spacing w:before="157"/>
        <w:ind w:leftChars="0" w:left="620" w:rightChars="0" w:right="0" w:firstLineChars="0" w:firstLine="0"/>
        <w:jc w:val="left"/>
        <w:topLinePunct/>
      </w:pPr>
      <w:r>
        <w:rPr>
          <w:kern w:val="2"/>
          <w:sz w:val="24"/>
          <w:szCs w:val="22"/>
          <w:rFonts w:cstheme="minorBidi" w:hAnsiTheme="minorHAnsi" w:eastAsiaTheme="minorHAnsi" w:asciiTheme="minorHAnsi"/>
          <w:w w:val="105"/>
        </w:rPr>
        <w:t>于是，</w:t>
      </w:r>
      <w:r>
        <w:rPr>
          <w:kern w:val="2"/>
          <w:szCs w:val="22"/>
          <w:rFonts w:ascii="Times New Roman" w:hAnsi="Times New Roman" w:cstheme="minorBidi" w:eastAsiaTheme="minorHAnsi"/>
          <w:i/>
          <w:w w:val="105"/>
          <w:position w:val="1"/>
          <w:sz w:val="26"/>
        </w:rPr>
        <w:t>X </w:t>
      </w:r>
      <w:r>
        <w:rPr>
          <w:kern w:val="2"/>
          <w:szCs w:val="22"/>
          <w:rFonts w:ascii="Times New Roman" w:hAnsi="Times New Roman" w:cstheme="minorBidi" w:eastAsiaTheme="minorHAnsi"/>
          <w:i/>
          <w:w w:val="105"/>
          <w:position w:val="-4"/>
          <w:sz w:val="17"/>
        </w:rPr>
        <w:t>i</w:t>
      </w:r>
      <w:r>
        <w:rPr>
          <w:kern w:val="2"/>
          <w:szCs w:val="22"/>
          <w:rFonts w:ascii="Symbol" w:hAnsi="Symbol" w:cstheme="minorBidi" w:eastAsiaTheme="minorHAnsi"/>
          <w:w w:val="105"/>
          <w:position w:val="3"/>
          <w:sz w:val="26"/>
        </w:rPr>
        <w:t></w:t>
      </w:r>
      <w:r>
        <w:rPr>
          <w:kern w:val="2"/>
          <w:szCs w:val="22"/>
          <w:rFonts w:ascii="Times New Roman" w:hAnsi="Times New Roman" w:cstheme="minorBidi" w:eastAsiaTheme="minorHAnsi"/>
          <w:i/>
          <w:w w:val="105"/>
          <w:position w:val="1"/>
          <w:sz w:val="26"/>
        </w:rPr>
        <w:t>QHP</w:t>
      </w:r>
      <w:r>
        <w:rPr>
          <w:kern w:val="2"/>
          <w:szCs w:val="22"/>
          <w:rFonts w:ascii="Times New Roman" w:hAnsi="Times New Roman" w:cstheme="minorBidi" w:eastAsiaTheme="minorHAnsi"/>
          <w:i/>
          <w:w w:val="105"/>
          <w:position w:val="-4"/>
          <w:sz w:val="17"/>
        </w:rPr>
        <w:t>i</w:t>
      </w:r>
      <w:r w:rsidR="001852F3">
        <w:rPr>
          <w:kern w:val="2"/>
          <w:szCs w:val="22"/>
          <w:rFonts w:ascii="Times New Roman" w:hAnsi="Times New Roman" w:cstheme="minorBidi" w:eastAsiaTheme="minorHAnsi"/>
          <w:i/>
          <w:w w:val="105"/>
          <w:position w:val="-4"/>
          <w:sz w:val="17"/>
        </w:rPr>
        <w:t xml:space="preserve">  </w:t>
      </w:r>
      <w:r>
        <w:rPr>
          <w:kern w:val="2"/>
          <w:szCs w:val="22"/>
          <w:rFonts w:ascii="Symbol" w:hAnsi="Symbol" w:cstheme="minorBidi" w:eastAsiaTheme="minorHAnsi"/>
          <w:w w:val="105"/>
          <w:position w:val="1"/>
          <w:sz w:val="26"/>
        </w:rPr>
        <w:t></w:t>
      </w:r>
      <w:r>
        <w:rPr>
          <w:kern w:val="2"/>
          <w:szCs w:val="22"/>
          <w:rFonts w:ascii="Times New Roman" w:hAnsi="Times New Roman" w:cstheme="minorBidi" w:eastAsiaTheme="minorHAnsi"/>
          <w:i/>
          <w:w w:val="105"/>
          <w:position w:val="1"/>
          <w:sz w:val="26"/>
        </w:rPr>
        <w:t>X </w:t>
      </w:r>
      <w:r>
        <w:rPr>
          <w:kern w:val="2"/>
          <w:szCs w:val="22"/>
          <w:rFonts w:ascii="Times New Roman" w:hAnsi="Times New Roman" w:cstheme="minorBidi" w:eastAsiaTheme="minorHAnsi"/>
          <w:i/>
          <w:w w:val="105"/>
          <w:position w:val="-4"/>
          <w:sz w:val="17"/>
        </w:rPr>
        <w:t>i</w:t>
      </w:r>
      <w:r>
        <w:rPr>
          <w:kern w:val="2"/>
          <w:szCs w:val="22"/>
          <w:rFonts w:ascii="Symbol" w:hAnsi="Symbol" w:cstheme="minorBidi" w:eastAsiaTheme="minorHAnsi"/>
          <w:w w:val="105"/>
          <w:position w:val="3"/>
          <w:sz w:val="26"/>
        </w:rPr>
        <w:t></w:t>
      </w:r>
      <w:r>
        <w:rPr>
          <w:kern w:val="2"/>
          <w:szCs w:val="22"/>
          <w:rFonts w:ascii="Times New Roman" w:hAnsi="Times New Roman" w:cstheme="minorBidi" w:eastAsiaTheme="minorHAnsi"/>
          <w:i/>
          <w:w w:val="105"/>
          <w:position w:val="1"/>
          <w:sz w:val="26"/>
        </w:rPr>
        <w:t>QX</w:t>
      </w:r>
      <w:r>
        <w:rPr>
          <w:kern w:val="2"/>
          <w:szCs w:val="22"/>
          <w:rFonts w:ascii="Times New Roman" w:hAnsi="Times New Roman" w:cstheme="minorBidi" w:eastAsiaTheme="minorHAnsi"/>
          <w:i/>
          <w:w w:val="105"/>
          <w:position w:val="-4"/>
          <w:sz w:val="17"/>
        </w:rPr>
        <w:t>i</w:t>
      </w:r>
      <w:r>
        <w:rPr>
          <w:kern w:val="2"/>
          <w:szCs w:val="22"/>
          <w:rFonts w:ascii="Symbol" w:hAnsi="Symbol" w:cstheme="minorBidi" w:eastAsiaTheme="minorHAnsi"/>
          <w:i/>
          <w:w w:val="105"/>
          <w:position w:val="1"/>
          <w:sz w:val="28"/>
        </w:rPr>
        <w:t></w:t>
      </w:r>
      <w:r>
        <w:rPr>
          <w:kern w:val="2"/>
          <w:szCs w:val="22"/>
          <w:rFonts w:ascii="Symbol" w:hAnsi="Symbol" w:cstheme="minorBidi" w:eastAsiaTheme="minorHAnsi"/>
          <w:w w:val="105"/>
          <w:position w:val="1"/>
          <w:sz w:val="26"/>
        </w:rPr>
        <w:t></w:t>
      </w:r>
      <w:r>
        <w:rPr>
          <w:kern w:val="2"/>
          <w:szCs w:val="22"/>
          <w:rFonts w:ascii="Times New Roman" w:hAnsi="Times New Roman" w:cstheme="minorBidi" w:eastAsiaTheme="minorHAnsi"/>
          <w:i/>
          <w:w w:val="105"/>
          <w:position w:val="1"/>
          <w:sz w:val="26"/>
        </w:rPr>
        <w:t>X </w:t>
      </w:r>
      <w:r>
        <w:rPr>
          <w:kern w:val="2"/>
          <w:szCs w:val="22"/>
          <w:rFonts w:ascii="Times New Roman" w:hAnsi="Times New Roman" w:cstheme="minorBidi" w:eastAsiaTheme="minorHAnsi"/>
          <w:i/>
          <w:w w:val="105"/>
          <w:position w:val="-4"/>
          <w:sz w:val="17"/>
        </w:rPr>
        <w:t>i</w:t>
      </w:r>
      <w:r>
        <w:rPr>
          <w:kern w:val="2"/>
          <w:szCs w:val="22"/>
          <w:rFonts w:ascii="Symbol" w:hAnsi="Symbol" w:cstheme="minorBidi" w:eastAsiaTheme="minorHAnsi"/>
          <w:w w:val="105"/>
          <w:position w:val="3"/>
          <w:sz w:val="26"/>
        </w:rPr>
        <w:t></w:t>
      </w:r>
      <w:r>
        <w:rPr>
          <w:kern w:val="2"/>
          <w:szCs w:val="22"/>
          <w:rFonts w:ascii="Times New Roman" w:hAnsi="Times New Roman" w:cstheme="minorBidi" w:eastAsiaTheme="minorHAnsi"/>
          <w:i/>
          <w:w w:val="105"/>
          <w:position w:val="1"/>
          <w:sz w:val="26"/>
        </w:rPr>
        <w:t>Q</w:t>
      </w:r>
      <w:r>
        <w:rPr>
          <w:kern w:val="2"/>
          <w:szCs w:val="22"/>
          <w:rFonts w:ascii="Symbol" w:hAnsi="Symbol" w:cstheme="minorBidi" w:eastAsiaTheme="minorHAnsi"/>
          <w:i/>
          <w:w w:val="105"/>
          <w:position w:val="1"/>
          <w:sz w:val="28"/>
        </w:rPr>
        <w:t></w:t>
      </w:r>
      <w:r>
        <w:rPr>
          <w:kern w:val="2"/>
          <w:szCs w:val="22"/>
          <w:rFonts w:ascii="Times New Roman" w:hAnsi="Times New Roman" w:cstheme="minorBidi" w:eastAsiaTheme="minorHAnsi"/>
          <w:i/>
          <w:w w:val="105"/>
          <w:position w:val="-4"/>
          <w:sz w:val="17"/>
        </w:rPr>
        <w:t>i</w:t>
      </w:r>
    </w:p>
    <w:p w:rsidR="0018722C">
      <w:spacing w:beforeLines="0" w:before="0" w:afterLines="0" w:after="0" w:line="440" w:lineRule="auto"/>
      <w:pPr>
        <w:sectPr w:rsidR="00556256">
          <w:type w:val="continuous"/>
          <w:pgSz w:w="11910" w:h="16840"/>
          <w:pgMar w:top="1580" w:bottom="280" w:left="1660" w:right="1560"/>
        </w:sectPr>
        <w:topLinePunct/>
      </w:pPr>
    </w:p>
    <w:p w:rsidR="0018722C">
      <w:pPr>
        <w:spacing w:line="450" w:lineRule="exact" w:before="142"/>
        <w:ind w:leftChars="0" w:left="620" w:rightChars="0" w:right="0" w:firstLineChars="0" w:firstLine="0"/>
        <w:jc w:val="left"/>
        <w:topLinePunct/>
      </w:pPr>
      <w:r>
        <w:rPr>
          <w:kern w:val="2"/>
          <w:sz w:val="24"/>
          <w:szCs w:val="22"/>
          <w:rFonts w:cstheme="minorBidi" w:hAnsiTheme="minorHAnsi" w:eastAsiaTheme="minorHAnsi" w:asciiTheme="minorHAnsi"/>
          <w:spacing w:val="18"/>
          <w:w w:val="105"/>
          <w:position w:val="-2"/>
        </w:rPr>
        <w:t>即</w:t>
      </w:r>
      <w:r>
        <w:rPr>
          <w:kern w:val="2"/>
          <w:szCs w:val="22"/>
          <w:rFonts w:ascii="Symbol" w:hAnsi="Symbol" w:cstheme="minorBidi" w:eastAsiaTheme="minorHAnsi"/>
          <w:w w:val="105"/>
          <w:position w:val="-5"/>
          <w:sz w:val="39"/>
        </w:rPr>
        <w:t></w:t>
      </w:r>
      <w:r>
        <w:rPr>
          <w:kern w:val="2"/>
          <w:szCs w:val="22"/>
          <w:rFonts w:ascii="Times New Roman" w:hAnsi="Times New Roman" w:cstheme="minorBidi" w:eastAsiaTheme="minorHAnsi"/>
          <w:i/>
          <w:w w:val="105"/>
          <w:sz w:val="26"/>
        </w:rPr>
        <w:t>X</w:t>
      </w:r>
      <w:r>
        <w:rPr>
          <w:kern w:val="2"/>
          <w:szCs w:val="22"/>
          <w:rFonts w:ascii="Times New Roman" w:hAnsi="Times New Roman" w:cstheme="minorBidi" w:eastAsiaTheme="minorHAnsi"/>
          <w:i/>
          <w:spacing w:val="-24"/>
          <w:w w:val="105"/>
          <w:sz w:val="26"/>
        </w:rPr>
        <w:t> </w:t>
      </w:r>
      <w:r>
        <w:rPr>
          <w:kern w:val="2"/>
          <w:szCs w:val="22"/>
          <w:rFonts w:ascii="Times New Roman" w:hAnsi="Times New Roman" w:cstheme="minorBidi" w:eastAsiaTheme="minorHAnsi"/>
          <w:i/>
          <w:spacing w:val="-10"/>
          <w:w w:val="105"/>
          <w:position w:val="-6"/>
          <w:sz w:val="17"/>
        </w:rPr>
        <w:t>i</w:t>
      </w:r>
      <w:r>
        <w:rPr>
          <w:kern w:val="2"/>
          <w:szCs w:val="22"/>
          <w:rFonts w:ascii="Symbol" w:hAnsi="Symbol" w:cstheme="minorBidi" w:eastAsiaTheme="minorHAnsi"/>
          <w:spacing w:val="-10"/>
          <w:w w:val="105"/>
          <w:position w:val="2"/>
          <w:sz w:val="26"/>
        </w:rPr>
        <w:t></w:t>
      </w:r>
      <w:r>
        <w:rPr>
          <w:kern w:val="2"/>
          <w:szCs w:val="22"/>
          <w:rFonts w:ascii="Times New Roman" w:hAnsi="Times New Roman" w:cstheme="minorBidi" w:eastAsiaTheme="minorHAnsi"/>
          <w:i/>
          <w:spacing w:val="-10"/>
          <w:w w:val="105"/>
          <w:sz w:val="26"/>
        </w:rPr>
        <w:t>QHP</w:t>
      </w:r>
      <w:r>
        <w:rPr>
          <w:kern w:val="2"/>
          <w:szCs w:val="22"/>
          <w:rFonts w:ascii="Times New Roman" w:hAnsi="Times New Roman" w:cstheme="minorBidi" w:eastAsiaTheme="minorHAnsi"/>
          <w:i/>
          <w:spacing w:val="-10"/>
          <w:w w:val="105"/>
          <w:position w:val="-6"/>
          <w:sz w:val="17"/>
        </w:rPr>
        <w:t>i</w:t>
      </w:r>
      <w:r w:rsidR="001852F3">
        <w:rPr>
          <w:kern w:val="2"/>
          <w:szCs w:val="22"/>
          <w:rFonts w:ascii="Times New Roman" w:hAnsi="Times New Roman" w:cstheme="minorBidi" w:eastAsiaTheme="minorHAnsi"/>
          <w:i/>
          <w:spacing w:val="-9"/>
          <w:w w:val="105"/>
          <w:position w:val="-6"/>
          <w:sz w:val="17"/>
        </w:rPr>
        <w:t xml:space="preserve">  </w:t>
      </w:r>
      <w:r>
        <w:rPr>
          <w:kern w:val="2"/>
          <w:szCs w:val="22"/>
          <w:rFonts w:ascii="Symbol" w:hAnsi="Symbol" w:cstheme="minorBidi" w:eastAsiaTheme="minorHAnsi"/>
          <w:w w:val="105"/>
          <w:sz w:val="26"/>
        </w:rPr>
        <w:t></w:t>
      </w:r>
      <w:r>
        <w:rPr>
          <w:kern w:val="2"/>
          <w:szCs w:val="22"/>
          <w:rFonts w:ascii="Symbol" w:hAnsi="Symbol" w:cstheme="minorBidi" w:eastAsiaTheme="minorHAnsi"/>
          <w:w w:val="105"/>
          <w:position w:val="-5"/>
          <w:sz w:val="39"/>
        </w:rPr>
        <w:t></w:t>
      </w:r>
      <w:r>
        <w:rPr>
          <w:kern w:val="2"/>
          <w:szCs w:val="22"/>
          <w:rFonts w:ascii="Times New Roman" w:hAnsi="Times New Roman" w:cstheme="minorBidi" w:eastAsiaTheme="minorHAnsi"/>
          <w:i/>
          <w:w w:val="105"/>
          <w:sz w:val="26"/>
        </w:rPr>
        <w:t>X</w:t>
      </w:r>
      <w:r>
        <w:rPr>
          <w:kern w:val="2"/>
          <w:szCs w:val="22"/>
          <w:rFonts w:ascii="Times New Roman" w:hAnsi="Times New Roman" w:cstheme="minorBidi" w:eastAsiaTheme="minorHAnsi"/>
          <w:i/>
          <w:spacing w:val="-24"/>
          <w:w w:val="105"/>
          <w:sz w:val="26"/>
        </w:rPr>
        <w:t> </w:t>
      </w:r>
      <w:r>
        <w:rPr>
          <w:kern w:val="2"/>
          <w:szCs w:val="22"/>
          <w:rFonts w:ascii="Times New Roman" w:hAnsi="Times New Roman" w:cstheme="minorBidi" w:eastAsiaTheme="minorHAnsi"/>
          <w:i/>
          <w:spacing w:val="-4"/>
          <w:w w:val="105"/>
          <w:position w:val="-6"/>
          <w:sz w:val="17"/>
        </w:rPr>
        <w:t>i</w:t>
      </w:r>
      <w:r>
        <w:rPr>
          <w:kern w:val="2"/>
          <w:szCs w:val="22"/>
          <w:rFonts w:ascii="Symbol" w:hAnsi="Symbol" w:cstheme="minorBidi" w:eastAsiaTheme="minorHAnsi"/>
          <w:spacing w:val="-4"/>
          <w:w w:val="105"/>
          <w:position w:val="2"/>
          <w:sz w:val="26"/>
        </w:rPr>
        <w:t></w:t>
      </w:r>
      <w:r>
        <w:rPr>
          <w:kern w:val="2"/>
          <w:szCs w:val="22"/>
          <w:rFonts w:ascii="Times New Roman" w:hAnsi="Times New Roman" w:cstheme="minorBidi" w:eastAsiaTheme="minorHAnsi"/>
          <w:i/>
          <w:spacing w:val="-4"/>
          <w:w w:val="105"/>
          <w:sz w:val="26"/>
        </w:rPr>
        <w:t>QX</w:t>
      </w:r>
      <w:r>
        <w:rPr>
          <w:kern w:val="2"/>
          <w:szCs w:val="22"/>
          <w:rFonts w:ascii="Times New Roman" w:hAnsi="Times New Roman" w:cstheme="minorBidi" w:eastAsiaTheme="minorHAnsi"/>
          <w:i/>
          <w:spacing w:val="-4"/>
          <w:w w:val="105"/>
          <w:position w:val="-6"/>
          <w:sz w:val="17"/>
        </w:rPr>
        <w:t>i</w:t>
      </w:r>
      <w:r>
        <w:rPr>
          <w:kern w:val="2"/>
          <w:szCs w:val="22"/>
          <w:rFonts w:ascii="Symbol" w:hAnsi="Symbol" w:cstheme="minorBidi" w:eastAsiaTheme="minorHAnsi"/>
          <w:i/>
          <w:w w:val="105"/>
          <w:sz w:val="28"/>
        </w:rPr>
        <w:t></w:t>
      </w:r>
      <w:r>
        <w:rPr>
          <w:kern w:val="2"/>
          <w:szCs w:val="22"/>
          <w:rFonts w:ascii="Symbol" w:hAnsi="Symbol" w:cstheme="minorBidi" w:eastAsiaTheme="minorHAnsi"/>
          <w:w w:val="105"/>
          <w:sz w:val="26"/>
        </w:rPr>
        <w:t></w:t>
      </w:r>
      <w:r>
        <w:rPr>
          <w:kern w:val="2"/>
          <w:szCs w:val="22"/>
          <w:rFonts w:ascii="Symbol" w:hAnsi="Symbol" w:cstheme="minorBidi" w:eastAsiaTheme="minorHAnsi"/>
          <w:w w:val="105"/>
          <w:position w:val="-5"/>
          <w:sz w:val="39"/>
        </w:rPr>
        <w:t></w:t>
      </w:r>
      <w:r>
        <w:rPr>
          <w:kern w:val="2"/>
          <w:szCs w:val="22"/>
          <w:rFonts w:ascii="Times New Roman" w:hAnsi="Times New Roman" w:cstheme="minorBidi" w:eastAsiaTheme="minorHAnsi"/>
          <w:i/>
          <w:w w:val="105"/>
          <w:sz w:val="26"/>
        </w:rPr>
        <w:t>X</w:t>
      </w:r>
      <w:r>
        <w:rPr>
          <w:kern w:val="2"/>
          <w:szCs w:val="22"/>
          <w:rFonts w:ascii="Times New Roman" w:hAnsi="Times New Roman" w:cstheme="minorBidi" w:eastAsiaTheme="minorHAnsi"/>
          <w:i/>
          <w:spacing w:val="-24"/>
          <w:w w:val="105"/>
          <w:sz w:val="26"/>
        </w:rPr>
        <w:t> </w:t>
      </w:r>
      <w:r>
        <w:rPr>
          <w:kern w:val="2"/>
          <w:szCs w:val="22"/>
          <w:rFonts w:ascii="Times New Roman" w:hAnsi="Times New Roman" w:cstheme="minorBidi" w:eastAsiaTheme="minorHAnsi"/>
          <w:i/>
          <w:spacing w:val="-6"/>
          <w:w w:val="105"/>
          <w:position w:val="-6"/>
          <w:sz w:val="17"/>
        </w:rPr>
        <w:t>i</w:t>
      </w:r>
      <w:r>
        <w:rPr>
          <w:kern w:val="2"/>
          <w:szCs w:val="22"/>
          <w:rFonts w:ascii="Symbol" w:hAnsi="Symbol" w:cstheme="minorBidi" w:eastAsiaTheme="minorHAnsi"/>
          <w:spacing w:val="-6"/>
          <w:w w:val="105"/>
          <w:position w:val="2"/>
          <w:sz w:val="26"/>
        </w:rPr>
        <w:t></w:t>
      </w:r>
      <w:r>
        <w:rPr>
          <w:kern w:val="2"/>
          <w:szCs w:val="22"/>
          <w:rFonts w:ascii="Times New Roman" w:hAnsi="Times New Roman" w:cstheme="minorBidi" w:eastAsiaTheme="minorHAnsi"/>
          <w:i/>
          <w:spacing w:val="-6"/>
          <w:w w:val="105"/>
          <w:sz w:val="26"/>
        </w:rPr>
        <w:t>Q</w:t>
      </w:r>
      <w:r>
        <w:rPr>
          <w:kern w:val="2"/>
          <w:szCs w:val="22"/>
          <w:rFonts w:ascii="Symbol" w:hAnsi="Symbol" w:cstheme="minorBidi" w:eastAsiaTheme="minorHAnsi"/>
          <w:i/>
          <w:spacing w:val="-6"/>
          <w:w w:val="105"/>
          <w:sz w:val="28"/>
        </w:rPr>
        <w:t></w:t>
      </w:r>
      <w:r>
        <w:rPr>
          <w:kern w:val="2"/>
          <w:szCs w:val="22"/>
          <w:rFonts w:ascii="Times New Roman" w:hAnsi="Times New Roman" w:cstheme="minorBidi" w:eastAsiaTheme="minorHAnsi"/>
          <w:i/>
          <w:spacing w:val="-6"/>
          <w:w w:val="105"/>
          <w:position w:val="-6"/>
          <w:sz w:val="17"/>
        </w:rPr>
        <w:t>i</w:t>
      </w:r>
    </w:p>
    <w:p w:rsidR="0018722C">
      <w:pPr>
        <w:topLinePunct/>
      </w:pPr>
      <w:r>
        <w:rPr>
          <w:rFonts w:ascii="Times New Roman"/>
        </w:rPr>
        <w:t>(</w:t>
      </w:r>
      <w:r>
        <w:rPr>
          <w:rFonts w:ascii="Times New Roman"/>
        </w:rPr>
        <w:t xml:space="preserve">5.40</w:t>
      </w:r>
      <w:r>
        <w:rPr>
          <w:rFonts w:ascii="Times New Roman"/>
        </w:rPr>
        <w:t>)</w:t>
      </w:r>
    </w:p>
    <w:p w:rsidR="0018722C">
      <w:spacing w:beforeLines="0" w:before="0" w:afterLines="0" w:after="0" w:line="440" w:lineRule="auto"/>
      <w:pPr>
        <w:sectPr w:rsidR="00556256">
          <w:type w:val="continuous"/>
          <w:pgSz w:w="11910" w:h="16840"/>
          <w:pgMar w:top="1580" w:bottom="280" w:left="1660" w:right="1560"/>
          <w:cols w:num="2" w:equalWidth="0">
            <w:col w:w="4764" w:space="2454"/>
            <w:col w:w="1472"/>
          </w:cols>
        </w:sectPr>
        <w:topLinePunct/>
      </w:pP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pPr>
        <w:tabs>
          <w:tab w:pos="2089" w:val="left" w:leader="none"/>
          <w:tab w:pos="3590" w:val="left" w:leader="none"/>
        </w:tabs>
        <w:spacing w:line="185" w:lineRule="exact" w:before="1"/>
        <w:ind w:leftChars="0" w:left="1009"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8"/>
          <w:sz w:val="16"/>
        </w:rPr>
        <w:t>n</w:t>
      </w:r>
      <w:r>
        <w:rPr>
          <w:kern w:val="2"/>
          <w:szCs w:val="22"/>
          <w:rFonts w:ascii="Symbol" w:hAnsi="Symbol" w:cstheme="minorBidi" w:eastAsiaTheme="minorHAnsi"/>
          <w:sz w:val="24"/>
        </w:rPr>
        <w:t></w:t>
      </w:r>
      <w:r>
        <w:rPr>
          <w:kern w:val="2"/>
          <w:szCs w:val="22"/>
          <w:rFonts w:ascii="Symbol" w:hAnsi="Symbol" w:cstheme="minorBidi" w:eastAsiaTheme="minorHAnsi"/>
          <w:position w:val="16"/>
          <w:sz w:val="16"/>
        </w:rPr>
        <w:t></w:t>
      </w:r>
      <w:r>
        <w:rPr>
          <w:kern w:val="2"/>
          <w:szCs w:val="22"/>
          <w:rFonts w:ascii="Times New Roman" w:hAnsi="Times New Roman" w:cstheme="minorBidi" w:eastAsiaTheme="minorHAnsi"/>
          <w:position w:val="16"/>
          <w:sz w:val="16"/>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8"/>
          <w:sz w:val="16"/>
        </w:rPr>
        <w:t>n</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580" w:bottom="280" w:left="1660" w:right="1560"/>
          <w:cols w:num="2" w:equalWidth="0">
            <w:col w:w="3942" w:space="633"/>
            <w:col w:w="4115"/>
          </w:cols>
        </w:sectPr>
        <w:topLinePunct/>
      </w:pPr>
    </w:p>
    <w:p w:rsidR="0018722C">
      <w:pPr>
        <w:topLinePunct/>
      </w:pPr>
      <w:r>
        <w:rPr>
          <w:rFonts w:cstheme="minorBidi" w:hAnsiTheme="minorHAnsi" w:eastAsiaTheme="minorHAnsi" w:asciiTheme="minorHAnsi"/>
        </w:rPr>
        <w:t>则式</w:t>
      </w:r>
      <w:r>
        <w:rPr>
          <w:rFonts w:cstheme="minorBidi" w:hAnsiTheme="minorHAnsi" w:eastAsiaTheme="minorHAnsi" w:asciiTheme="minorHAnsi"/>
        </w:rPr>
        <w:t>（</w:t>
      </w:r>
      <w:r>
        <w:rPr>
          <w:rFonts w:ascii="Times New Roman" w:hAnsi="Times New Roman" w:eastAsia="宋体" w:cstheme="minorBidi"/>
        </w:rPr>
        <w:t>5.40</w:t>
      </w:r>
      <w:r>
        <w:rPr>
          <w:rFonts w:cstheme="minorBidi" w:hAnsiTheme="minorHAnsi" w:eastAsiaTheme="minorHAnsi" w:asciiTheme="minorHAnsi"/>
        </w:rPr>
        <w:t>）</w:t>
      </w:r>
      <w:r>
        <w:rPr>
          <w:rFonts w:cstheme="minorBidi" w:hAnsiTheme="minorHAnsi" w:eastAsiaTheme="minorHAnsi" w:asciiTheme="minorHAnsi"/>
        </w:rPr>
        <w:t>中参</w:t>
      </w:r>
      <w:r>
        <w:rPr>
          <w:rFonts w:cstheme="minorBidi" w:hAnsiTheme="minorHAnsi" w:eastAsiaTheme="minorHAnsi" w:asciiTheme="minorHAnsi"/>
        </w:rPr>
        <w:t>数</w:t>
      </w:r>
      <w:r>
        <w:rPr>
          <w:rFonts w:ascii="Symbol" w:hAnsi="Symbol" w:eastAsia="Symbol" w:cstheme="minorBidi"/>
          <w:i/>
        </w:rPr>
        <w:t></w:t>
      </w:r>
      <w:r>
        <w:rPr>
          <w:rFonts w:cstheme="minorBidi" w:hAnsiTheme="minorHAnsi" w:eastAsiaTheme="minorHAnsi" w:asciiTheme="minorHAnsi"/>
        </w:rPr>
        <w:t>的最小二乘估计为：</w:t>
      </w:r>
      <w:r>
        <w:rPr>
          <w:rFonts w:ascii="Symbol" w:hAnsi="Symbol" w:eastAsia="Symbol" w:cstheme="minorBidi"/>
          <w:i/>
        </w:rPr>
        <w:t></w:t>
      </w:r>
      <w:r>
        <w:rPr>
          <w:rFonts w:ascii="Times New Roman" w:hAnsi="Times New Roman" w:eastAsia="宋体" w:cstheme="minorBidi"/>
        </w:rPr>
        <w:t>ˆ</w:t>
      </w:r>
      <w:r w:rsidR="001852F3">
        <w:rPr>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X</w:t>
      </w:r>
      <w:r>
        <w:rPr>
          <w:rFonts w:ascii="Times New Roman" w:hAnsi="Times New Roman" w:eastAsia="宋体" w:cstheme="minorBidi"/>
          <w:i/>
        </w:rPr>
        <w:t> </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i/>
        </w:rPr>
        <w:t>QX</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rPr>
        <w:t>	</w:t>
      </w:r>
      <w:r>
        <w:rPr>
          <w:rFonts w:ascii="Symbol" w:hAnsi="Symbol" w:eastAsia="Symbol" w:cstheme="minorBidi"/>
        </w:rPr>
        <w:t></w:t>
      </w:r>
      <w:r>
        <w:rPr>
          <w:rFonts w:ascii="Times New Roman" w:hAnsi="Times New Roman" w:eastAsia="宋体" w:cstheme="minorBidi"/>
          <w:i/>
        </w:rPr>
        <w:t>X </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i/>
        </w:rPr>
        <w:t>QHP</w:t>
      </w:r>
      <w:r>
        <w:rPr>
          <w:rFonts w:ascii="Times New Roman" w:hAnsi="Times New Roman" w:eastAsia="宋体" w:cstheme="minorBidi"/>
          <w:i/>
        </w:rPr>
        <w:t>i</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	</w:t>
      </w:r>
      <w:r>
        <w:rPr>
          <w:rFonts w:ascii="Symbol" w:hAnsi="Symbol" w:cstheme="minorBidi" w:eastAsiaTheme="minorHAnsi"/>
        </w:rPr>
        <w:t></w:t>
      </w:r>
    </w:p>
    <w:p w:rsidR="0018722C">
      <w:pPr>
        <w:topLinePunct/>
      </w:pPr>
      <w:r>
        <w:t>固定效应变截距模型又可以分为地区效应的变截距模型、时间效应的变截距模型和地区时间双效应的变截距模型，其形式分别可以表示为：</w:t>
      </w: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t>地区效应的变截距模型：</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HP</w:t>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spacing w:before="47"/>
        <w:ind w:leftChars="0" w:left="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position w:val="-5"/>
          <w:sz w:val="16"/>
        </w:rPr>
        <w:t>I</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6"/>
        </w:rPr>
        <w:t>1</w:t>
      </w:r>
      <w:r>
        <w:rPr>
          <w:kern w:val="2"/>
          <w:szCs w:val="22"/>
          <w:rFonts w:ascii="Times New Roman" w:hAnsi="Times New Roman" w:cstheme="minorBidi" w:eastAsiaTheme="minorHAnsi"/>
          <w:i/>
          <w:w w:val="105"/>
          <w:sz w:val="24"/>
        </w:rPr>
        <w:t>Income</w:t>
      </w:r>
      <w:r>
        <w:rPr>
          <w:kern w:val="2"/>
          <w:szCs w:val="22"/>
          <w:rFonts w:ascii="Times New Roman" w:hAnsi="Times New Roman" w:cstheme="minorBidi" w:eastAsiaTheme="minorHAnsi"/>
          <w:i/>
          <w:w w:val="105"/>
          <w:position w:val="-5"/>
          <w:sz w:val="16"/>
        </w:rPr>
        <w:t>i</w:t>
      </w:r>
      <w:r>
        <w:rPr>
          <w:kern w:val="2"/>
          <w:szCs w:val="22"/>
          <w:rFonts w:ascii="Times New Roman" w:hAnsi="Times New Roman" w:cstheme="minorBidi" w:eastAsiaTheme="minorHAnsi"/>
          <w:w w:val="105"/>
          <w:position w:val="-5"/>
          <w:sz w:val="16"/>
        </w:rPr>
        <w:t>,</w:t>
      </w:r>
      <w:r w:rsidR="004B696B">
        <w:rPr>
          <w:kern w:val="2"/>
          <w:szCs w:val="22"/>
          <w:rFonts w:ascii="Times New Roman" w:hAnsi="Times New Roman" w:cstheme="minorBidi" w:eastAsiaTheme="minorHAnsi"/>
          <w:w w:val="105"/>
          <w:position w:val="-5"/>
          <w:sz w:val="16"/>
        </w:rPr>
        <w:t xml:space="preserve"> </w:t>
      </w:r>
      <w:r>
        <w:rPr>
          <w:kern w:val="2"/>
          <w:szCs w:val="22"/>
          <w:rFonts w:ascii="Times New Roman" w:hAnsi="Times New Roman" w:cstheme="minorBidi" w:eastAsiaTheme="minorHAnsi"/>
          <w:i/>
          <w:w w:val="105"/>
          <w:position w:val="-5"/>
          <w:sz w:val="16"/>
        </w:rPr>
        <w:t>t</w:t>
      </w:r>
      <w:r w:rsidR="001852F3">
        <w:rPr>
          <w:kern w:val="2"/>
          <w:szCs w:val="22"/>
          <w:rFonts w:ascii="Times New Roman" w:hAnsi="Times New Roman" w:cstheme="minorBidi" w:eastAsiaTheme="minorHAnsi"/>
          <w:i/>
          <w:w w:val="105"/>
          <w:position w:val="-5"/>
          <w:sz w:val="16"/>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6"/>
        </w:rPr>
        <w:t xml:space="preserve">2 </w:t>
      </w:r>
      <w:r>
        <w:rPr>
          <w:kern w:val="2"/>
          <w:szCs w:val="22"/>
          <w:rFonts w:ascii="Times New Roman" w:hAnsi="Times New Roman" w:cstheme="minorBidi" w:eastAsiaTheme="minorHAnsi"/>
          <w:i/>
          <w:w w:val="105"/>
          <w:sz w:val="24"/>
        </w:rPr>
        <w:t>I</w:t>
      </w:r>
      <w:r>
        <w:rPr>
          <w:kern w:val="2"/>
          <w:szCs w:val="22"/>
          <w:rFonts w:ascii="Times New Roman" w:hAnsi="Times New Roman" w:cstheme="minorBidi" w:eastAsiaTheme="minorHAnsi"/>
          <w:i/>
          <w:w w:val="105"/>
          <w:position w:val="-5"/>
          <w:sz w:val="16"/>
        </w:rPr>
        <w:t>i</w:t>
      </w:r>
      <w:r>
        <w:rPr>
          <w:kern w:val="2"/>
          <w:szCs w:val="22"/>
          <w:rFonts w:ascii="Times New Roman" w:hAnsi="Times New Roman" w:cstheme="minorBidi" w:eastAsiaTheme="minorHAnsi"/>
          <w:w w:val="105"/>
          <w:position w:val="-5"/>
          <w:sz w:val="16"/>
        </w:rPr>
        <w:t>,</w:t>
      </w:r>
      <w:r w:rsidR="004B696B">
        <w:rPr>
          <w:kern w:val="2"/>
          <w:szCs w:val="22"/>
          <w:rFonts w:ascii="Times New Roman" w:hAnsi="Times New Roman" w:cstheme="minorBidi" w:eastAsiaTheme="minorHAnsi"/>
          <w:w w:val="105"/>
          <w:position w:val="-5"/>
          <w:sz w:val="16"/>
        </w:rPr>
        <w:t xml:space="preserve"> </w:t>
      </w:r>
      <w:r>
        <w:rPr>
          <w:kern w:val="2"/>
          <w:szCs w:val="22"/>
          <w:rFonts w:ascii="Times New Roman" w:hAnsi="Times New Roman" w:cstheme="minorBidi" w:eastAsiaTheme="minorHAnsi"/>
          <w:i/>
          <w:w w:val="105"/>
          <w:position w:val="-5"/>
          <w:sz w:val="16"/>
        </w:rPr>
        <w:t>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position w:val="-5"/>
          <w:sz w:val="16"/>
        </w:rPr>
        <w:t>i</w:t>
      </w:r>
      <w:r>
        <w:rPr>
          <w:kern w:val="2"/>
          <w:szCs w:val="22"/>
          <w:rFonts w:ascii="Times New Roman" w:hAnsi="Times New Roman" w:cstheme="minorBidi" w:eastAsiaTheme="minorHAnsi"/>
          <w:w w:val="105"/>
          <w:position w:val="-5"/>
          <w:sz w:val="16"/>
        </w:rPr>
        <w:t>,</w:t>
      </w:r>
      <w:r w:rsidR="001852F3">
        <w:rPr>
          <w:kern w:val="2"/>
          <w:szCs w:val="22"/>
          <w:rFonts w:ascii="Times New Roman" w:hAnsi="Times New Roman" w:cstheme="minorBidi" w:eastAsiaTheme="minorHAnsi"/>
          <w:w w:val="105"/>
          <w:position w:val="-5"/>
          <w:sz w:val="16"/>
        </w:rPr>
        <w:t xml:space="preserve"> </w:t>
      </w:r>
      <w:r>
        <w:rPr>
          <w:kern w:val="2"/>
          <w:szCs w:val="22"/>
          <w:rFonts w:ascii="Times New Roman" w:hAnsi="Times New Roman" w:cstheme="minorBidi" w:eastAsiaTheme="minorHAnsi"/>
          <w:i/>
          <w:w w:val="105"/>
          <w:position w:val="-5"/>
          <w:sz w:val="16"/>
        </w:rPr>
        <w:t>t</w:t>
      </w:r>
    </w:p>
    <w:p w:rsidR="0018722C">
      <w:spacing w:beforeLines="0" w:before="0" w:afterLines="0" w:after="0" w:line="440" w:lineRule="auto"/>
      <w:pPr>
        <w:sectPr w:rsidR="00556256">
          <w:type w:val="continuous"/>
          <w:pgSz w:w="11910" w:h="16840"/>
          <w:pgMar w:top="1580" w:bottom="280" w:left="1660" w:right="1560"/>
          <w:cols w:num="3" w:equalWidth="0">
            <w:col w:w="3262" w:space="40"/>
            <w:col w:w="447" w:space="39"/>
            <w:col w:w="4902"/>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header="895" w:footer="875" w:top="1140" w:bottom="1060" w:left="1660" w:right="1560"/>
        </w:sectPr>
        <w:topLinePunct/>
      </w:pPr>
    </w:p>
    <w:p w:rsidR="0018722C">
      <w:pPr>
        <w:topLinePunct/>
      </w:pPr>
      <w:r>
        <w:t>时间效应的变截距模型：</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HP</w:t>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spacing w:before="105"/>
        <w:ind w:leftChars="0" w:left="6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4"/>
        </w:rPr>
        <w:t></w:t>
      </w:r>
      <w:r>
        <w:rPr>
          <w:kern w:val="2"/>
          <w:szCs w:val="22"/>
          <w:rFonts w:ascii="Symbol" w:hAnsi="Symbol" w:cstheme="minorBidi" w:eastAsiaTheme="minorHAnsi"/>
          <w:i/>
          <w:w w:val="110"/>
          <w:sz w:val="25"/>
        </w:rPr>
        <w:t></w:t>
      </w:r>
      <w:r>
        <w:rPr>
          <w:kern w:val="2"/>
          <w:szCs w:val="22"/>
          <w:rFonts w:ascii="Symbol" w:hAnsi="Symbol" w:cstheme="minorBidi" w:eastAsiaTheme="minorHAnsi"/>
          <w:w w:val="110"/>
          <w:sz w:val="24"/>
        </w:rPr>
        <w:t></w:t>
      </w:r>
      <w:r>
        <w:rPr>
          <w:kern w:val="2"/>
          <w:szCs w:val="22"/>
          <w:rFonts w:ascii="Symbol" w:hAnsi="Symbol" w:cstheme="minorBidi" w:eastAsiaTheme="minorHAnsi"/>
          <w:i/>
          <w:w w:val="110"/>
          <w:sz w:val="25"/>
        </w:rPr>
        <w:t></w:t>
      </w:r>
      <w:r>
        <w:rPr>
          <w:kern w:val="2"/>
          <w:szCs w:val="22"/>
          <w:rFonts w:ascii="Times New Roman" w:hAnsi="Times New Roman" w:cstheme="minorBidi" w:eastAsiaTheme="minorHAnsi"/>
          <w:i/>
          <w:w w:val="110"/>
          <w:position w:val="-5"/>
          <w:sz w:val="16"/>
        </w:rPr>
        <w:t>T</w:t>
      </w:r>
      <w:r>
        <w:rPr>
          <w:kern w:val="2"/>
          <w:szCs w:val="22"/>
          <w:rFonts w:ascii="Symbol" w:hAnsi="Symbol" w:cstheme="minorBidi" w:eastAsiaTheme="minorHAnsi"/>
          <w:w w:val="110"/>
          <w:sz w:val="24"/>
        </w:rPr>
        <w:t></w:t>
      </w:r>
      <w:r>
        <w:rPr>
          <w:kern w:val="2"/>
          <w:szCs w:val="22"/>
          <w:rFonts w:ascii="Symbol" w:hAnsi="Symbol" w:cstheme="minorBidi" w:eastAsiaTheme="minorHAnsi"/>
          <w:i/>
          <w:w w:val="110"/>
          <w:sz w:val="25"/>
        </w:rPr>
        <w:t></w:t>
      </w:r>
      <w:r>
        <w:rPr>
          <w:kern w:val="2"/>
          <w:szCs w:val="22"/>
          <w:rFonts w:ascii="Times New Roman" w:hAnsi="Times New Roman" w:cstheme="minorBidi" w:eastAsiaTheme="minorHAnsi"/>
          <w:w w:val="110"/>
          <w:position w:val="-5"/>
          <w:sz w:val="16"/>
        </w:rPr>
        <w:t>1</w:t>
      </w:r>
      <w:r>
        <w:rPr>
          <w:kern w:val="2"/>
          <w:szCs w:val="22"/>
          <w:rFonts w:ascii="Times New Roman" w:hAnsi="Times New Roman" w:cstheme="minorBidi" w:eastAsiaTheme="minorHAnsi"/>
          <w:i/>
          <w:w w:val="110"/>
          <w:sz w:val="24"/>
        </w:rPr>
        <w:t>Income</w:t>
      </w:r>
      <w:r>
        <w:rPr>
          <w:kern w:val="2"/>
          <w:szCs w:val="22"/>
          <w:rFonts w:ascii="Times New Roman" w:hAnsi="Times New Roman" w:cstheme="minorBidi" w:eastAsiaTheme="minorHAnsi"/>
          <w:i/>
          <w:w w:val="110"/>
          <w:position w:val="-5"/>
          <w:sz w:val="16"/>
        </w:rPr>
        <w:t>i</w:t>
      </w:r>
      <w:r>
        <w:rPr>
          <w:kern w:val="2"/>
          <w:szCs w:val="22"/>
          <w:rFonts w:ascii="Times New Roman" w:hAnsi="Times New Roman" w:cstheme="minorBidi" w:eastAsiaTheme="minorHAnsi"/>
          <w:w w:val="110"/>
          <w:position w:val="-5"/>
          <w:sz w:val="16"/>
        </w:rPr>
        <w:t>,</w:t>
      </w:r>
      <w:r w:rsidR="004B696B">
        <w:rPr>
          <w:kern w:val="2"/>
          <w:szCs w:val="22"/>
          <w:rFonts w:ascii="Times New Roman" w:hAnsi="Times New Roman" w:cstheme="minorBidi" w:eastAsiaTheme="minorHAnsi"/>
          <w:w w:val="110"/>
          <w:position w:val="-5"/>
          <w:sz w:val="16"/>
        </w:rPr>
        <w:t xml:space="preserve"> </w:t>
      </w:r>
      <w:r>
        <w:rPr>
          <w:kern w:val="2"/>
          <w:szCs w:val="22"/>
          <w:rFonts w:ascii="Times New Roman" w:hAnsi="Times New Roman" w:cstheme="minorBidi" w:eastAsiaTheme="minorHAnsi"/>
          <w:i/>
          <w:w w:val="110"/>
          <w:position w:val="-5"/>
          <w:sz w:val="16"/>
        </w:rPr>
        <w:t>t</w:t>
      </w:r>
      <w:r>
        <w:rPr>
          <w:kern w:val="2"/>
          <w:szCs w:val="22"/>
          <w:rFonts w:ascii="Symbol" w:hAnsi="Symbol" w:cstheme="minorBidi" w:eastAsiaTheme="minorHAnsi"/>
          <w:w w:val="110"/>
          <w:sz w:val="24"/>
        </w:rPr>
        <w:t></w:t>
      </w:r>
      <w:r>
        <w:rPr>
          <w:kern w:val="2"/>
          <w:szCs w:val="22"/>
          <w:rFonts w:ascii="Symbol" w:hAnsi="Symbol" w:cstheme="minorBidi" w:eastAsiaTheme="minorHAnsi"/>
          <w:i/>
          <w:w w:val="110"/>
          <w:sz w:val="25"/>
        </w:rPr>
        <w:t></w:t>
      </w:r>
      <w:r>
        <w:rPr>
          <w:kern w:val="2"/>
          <w:szCs w:val="22"/>
          <w:rFonts w:ascii="Times New Roman" w:hAnsi="Times New Roman" w:cstheme="minorBidi" w:eastAsiaTheme="minorHAnsi"/>
          <w:w w:val="110"/>
          <w:position w:val="-5"/>
          <w:sz w:val="16"/>
        </w:rPr>
        <w:t xml:space="preserve">2 </w:t>
      </w:r>
      <w:r>
        <w:rPr>
          <w:kern w:val="2"/>
          <w:szCs w:val="22"/>
          <w:rFonts w:ascii="Times New Roman" w:hAnsi="Times New Roman" w:cstheme="minorBidi" w:eastAsiaTheme="minorHAnsi"/>
          <w:i/>
          <w:w w:val="110"/>
          <w:sz w:val="24"/>
        </w:rPr>
        <w:t>I</w:t>
      </w:r>
      <w:r>
        <w:rPr>
          <w:kern w:val="2"/>
          <w:szCs w:val="22"/>
          <w:rFonts w:ascii="Times New Roman" w:hAnsi="Times New Roman" w:cstheme="minorBidi" w:eastAsiaTheme="minorHAnsi"/>
          <w:i/>
          <w:w w:val="110"/>
          <w:position w:val="-5"/>
          <w:sz w:val="16"/>
        </w:rPr>
        <w:t>i</w:t>
      </w:r>
      <w:r>
        <w:rPr>
          <w:kern w:val="2"/>
          <w:szCs w:val="22"/>
          <w:rFonts w:ascii="Times New Roman" w:hAnsi="Times New Roman" w:cstheme="minorBidi" w:eastAsiaTheme="minorHAnsi"/>
          <w:w w:val="110"/>
          <w:position w:val="-5"/>
          <w:sz w:val="16"/>
        </w:rPr>
        <w:t>,</w:t>
      </w:r>
      <w:r w:rsidR="004B696B">
        <w:rPr>
          <w:kern w:val="2"/>
          <w:szCs w:val="22"/>
          <w:rFonts w:ascii="Times New Roman" w:hAnsi="Times New Roman" w:cstheme="minorBidi" w:eastAsiaTheme="minorHAnsi"/>
          <w:w w:val="110"/>
          <w:position w:val="-5"/>
          <w:sz w:val="16"/>
        </w:rPr>
        <w:t xml:space="preserve"> </w:t>
      </w:r>
      <w:r>
        <w:rPr>
          <w:kern w:val="2"/>
          <w:szCs w:val="22"/>
          <w:rFonts w:ascii="Times New Roman" w:hAnsi="Times New Roman" w:cstheme="minorBidi" w:eastAsiaTheme="minorHAnsi"/>
          <w:i/>
          <w:w w:val="110"/>
          <w:position w:val="-5"/>
          <w:sz w:val="16"/>
        </w:rPr>
        <w:t>t</w:t>
      </w:r>
      <w:r>
        <w:rPr>
          <w:kern w:val="2"/>
          <w:szCs w:val="22"/>
          <w:rFonts w:ascii="Symbol" w:hAnsi="Symbol" w:cstheme="minorBidi" w:eastAsiaTheme="minorHAnsi"/>
          <w:w w:val="110"/>
          <w:sz w:val="24"/>
        </w:rPr>
        <w:t></w:t>
      </w:r>
      <w:r>
        <w:rPr>
          <w:kern w:val="2"/>
          <w:szCs w:val="22"/>
          <w:rFonts w:ascii="Symbol" w:hAnsi="Symbol" w:cstheme="minorBidi" w:eastAsiaTheme="minorHAnsi"/>
          <w:i/>
          <w:w w:val="110"/>
          <w:sz w:val="25"/>
        </w:rPr>
        <w:t></w:t>
      </w:r>
      <w:r>
        <w:rPr>
          <w:kern w:val="2"/>
          <w:szCs w:val="22"/>
          <w:rFonts w:ascii="Times New Roman" w:hAnsi="Times New Roman" w:cstheme="minorBidi" w:eastAsiaTheme="minorHAnsi"/>
          <w:i/>
          <w:w w:val="110"/>
          <w:position w:val="-5"/>
          <w:sz w:val="16"/>
        </w:rPr>
        <w:t>i</w:t>
      </w:r>
      <w:r>
        <w:rPr>
          <w:kern w:val="2"/>
          <w:szCs w:val="22"/>
          <w:rFonts w:ascii="Times New Roman" w:hAnsi="Times New Roman" w:cstheme="minorBidi" w:eastAsiaTheme="minorHAnsi"/>
          <w:w w:val="110"/>
          <w:position w:val="-5"/>
          <w:sz w:val="16"/>
        </w:rPr>
        <w:t>,</w:t>
      </w:r>
      <w:r w:rsidR="001852F3">
        <w:rPr>
          <w:kern w:val="2"/>
          <w:szCs w:val="22"/>
          <w:rFonts w:ascii="Times New Roman" w:hAnsi="Times New Roman" w:cstheme="minorBidi" w:eastAsiaTheme="minorHAnsi"/>
          <w:w w:val="110"/>
          <w:position w:val="-5"/>
          <w:sz w:val="16"/>
        </w:rPr>
        <w:t xml:space="preserve"> </w:t>
      </w:r>
      <w:r>
        <w:rPr>
          <w:kern w:val="2"/>
          <w:szCs w:val="22"/>
          <w:rFonts w:ascii="Times New Roman" w:hAnsi="Times New Roman" w:cstheme="minorBidi" w:eastAsiaTheme="minorHAnsi"/>
          <w:i/>
          <w:w w:val="110"/>
          <w:position w:val="-5"/>
          <w:sz w:val="16"/>
        </w:rPr>
        <w:t>t</w:t>
      </w:r>
    </w:p>
    <w:p w:rsidR="0018722C">
      <w:spacing w:beforeLines="0" w:before="0" w:afterLines="0" w:after="0" w:line="440" w:lineRule="auto"/>
      <w:pPr>
        <w:sectPr w:rsidR="00556256">
          <w:type w:val="continuous"/>
          <w:pgSz w:w="11910" w:h="16840"/>
          <w:pgMar w:top="1580" w:bottom="280" w:left="1660" w:right="1560"/>
          <w:cols w:num="3" w:equalWidth="0">
            <w:col w:w="3262" w:space="40"/>
            <w:col w:w="464" w:space="39"/>
            <w:col w:w="4885"/>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rPr>
          <w:rFonts w:cstheme="minorBidi" w:hAnsiTheme="minorHAnsi" w:eastAsiaTheme="minorHAnsi" w:asciiTheme="minorHAnsi" w:ascii="Times New Roman"/>
          <w:i/>
        </w:rPr>
        <w:t>HP</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t>地区时间双效应的变截距模型：</w:t>
      </w:r>
    </w:p>
    <w:p w:rsidR="0018722C">
      <w:pPr>
        <w:spacing w:before="180"/>
        <w:ind w:leftChars="0" w:left="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position w:val="-5"/>
          <w:sz w:val="14"/>
        </w:rPr>
        <w:t>I</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position w:val="-5"/>
          <w:sz w:val="14"/>
        </w:rPr>
        <w:t>t</w:t>
      </w:r>
      <w:r w:rsidR="001852F3">
        <w:rPr>
          <w:kern w:val="2"/>
          <w:szCs w:val="22"/>
          <w:rFonts w:ascii="Times New Roman" w:hAnsi="Times New Roman" w:cstheme="minorBidi" w:eastAsiaTheme="minorHAnsi"/>
          <w:i/>
          <w:w w:val="105"/>
          <w:position w:val="-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 xml:space="preserve">1 </w:t>
      </w:r>
      <w:r>
        <w:rPr>
          <w:kern w:val="2"/>
          <w:szCs w:val="22"/>
          <w:rFonts w:ascii="Times New Roman" w:hAnsi="Times New Roman" w:cstheme="minorBidi" w:eastAsiaTheme="minorHAnsi"/>
          <w:i/>
          <w:w w:val="105"/>
          <w:sz w:val="24"/>
        </w:rPr>
        <w:t>Income</w:t>
      </w:r>
      <w:r>
        <w:rPr>
          <w:kern w:val="2"/>
          <w:szCs w:val="22"/>
          <w:rFonts w:ascii="Times New Roman" w:hAnsi="Times New Roman" w:cstheme="minorBidi" w:eastAsiaTheme="minorHAnsi"/>
          <w:i/>
          <w:w w:val="105"/>
          <w:position w:val="-5"/>
          <w:sz w:val="14"/>
        </w:rPr>
        <w:t>i</w:t>
      </w:r>
      <w:r>
        <w:rPr>
          <w:kern w:val="2"/>
          <w:szCs w:val="22"/>
          <w:rFonts w:ascii="Times New Roman" w:hAnsi="Times New Roman" w:cstheme="minorBidi" w:eastAsiaTheme="minorHAnsi"/>
          <w:w w:val="105"/>
          <w:position w:val="-5"/>
          <w:sz w:val="14"/>
        </w:rPr>
        <w:t>,</w:t>
      </w:r>
      <w:r w:rsidR="004B696B">
        <w:rPr>
          <w:kern w:val="2"/>
          <w:szCs w:val="22"/>
          <w:rFonts w:ascii="Times New Roman" w:hAnsi="Times New Roman" w:cstheme="minorBidi" w:eastAsiaTheme="minorHAnsi"/>
          <w:w w:val="105"/>
          <w:position w:val="-5"/>
          <w:sz w:val="14"/>
        </w:rPr>
        <w:t xml:space="preserve"> </w:t>
      </w:r>
      <w:r>
        <w:rPr>
          <w:kern w:val="2"/>
          <w:szCs w:val="22"/>
          <w:rFonts w:ascii="Times New Roman" w:hAnsi="Times New Roman" w:cstheme="minorBidi" w:eastAsiaTheme="minorHAnsi"/>
          <w:i/>
          <w:w w:val="105"/>
          <w:position w:val="-5"/>
          <w:sz w:val="14"/>
        </w:rPr>
        <w:t>t</w:t>
      </w:r>
      <w:r w:rsidR="001852F3">
        <w:rPr>
          <w:kern w:val="2"/>
          <w:szCs w:val="22"/>
          <w:rFonts w:ascii="Times New Roman" w:hAnsi="Times New Roman" w:cstheme="minorBidi" w:eastAsiaTheme="minorHAnsi"/>
          <w:i/>
          <w:w w:val="105"/>
          <w:position w:val="-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 xml:space="preserve">2 </w:t>
      </w:r>
      <w:r>
        <w:rPr>
          <w:kern w:val="2"/>
          <w:szCs w:val="22"/>
          <w:rFonts w:ascii="Times New Roman" w:hAnsi="Times New Roman" w:cstheme="minorBidi" w:eastAsiaTheme="minorHAnsi"/>
          <w:i/>
          <w:w w:val="105"/>
          <w:sz w:val="24"/>
        </w:rPr>
        <w:t>I</w:t>
      </w:r>
      <w:r>
        <w:rPr>
          <w:kern w:val="2"/>
          <w:szCs w:val="22"/>
          <w:rFonts w:ascii="Times New Roman" w:hAnsi="Times New Roman" w:cstheme="minorBidi" w:eastAsiaTheme="minorHAnsi"/>
          <w:i/>
          <w:w w:val="105"/>
          <w:position w:val="-5"/>
          <w:sz w:val="14"/>
        </w:rPr>
        <w:t>i</w:t>
      </w:r>
      <w:r>
        <w:rPr>
          <w:kern w:val="2"/>
          <w:szCs w:val="22"/>
          <w:rFonts w:ascii="Times New Roman" w:hAnsi="Times New Roman" w:cstheme="minorBidi" w:eastAsiaTheme="minorHAnsi"/>
          <w:w w:val="105"/>
          <w:position w:val="-5"/>
          <w:sz w:val="14"/>
        </w:rPr>
        <w:t>,</w:t>
      </w:r>
      <w:r w:rsidR="004B696B">
        <w:rPr>
          <w:kern w:val="2"/>
          <w:szCs w:val="22"/>
          <w:rFonts w:ascii="Times New Roman" w:hAnsi="Times New Roman" w:cstheme="minorBidi" w:eastAsiaTheme="minorHAnsi"/>
          <w:w w:val="105"/>
          <w:position w:val="-5"/>
          <w:sz w:val="14"/>
        </w:rPr>
        <w:t xml:space="preserve"> </w:t>
      </w:r>
      <w:r>
        <w:rPr>
          <w:kern w:val="2"/>
          <w:szCs w:val="22"/>
          <w:rFonts w:ascii="Times New Roman" w:hAnsi="Times New Roman" w:cstheme="minorBidi" w:eastAsiaTheme="minorHAnsi"/>
          <w:i/>
          <w:w w:val="105"/>
          <w:position w:val="-5"/>
          <w:sz w:val="14"/>
        </w:rPr>
        <w:t>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position w:val="-5"/>
          <w:sz w:val="14"/>
        </w:rPr>
        <w:t>i</w:t>
      </w:r>
      <w:r>
        <w:rPr>
          <w:kern w:val="2"/>
          <w:szCs w:val="22"/>
          <w:rFonts w:ascii="Times New Roman" w:hAnsi="Times New Roman" w:cstheme="minorBidi" w:eastAsiaTheme="minorHAnsi"/>
          <w:w w:val="105"/>
          <w:position w:val="-5"/>
          <w:sz w:val="14"/>
        </w:rPr>
        <w:t>,</w:t>
      </w:r>
      <w:r w:rsidR="001852F3">
        <w:rPr>
          <w:kern w:val="2"/>
          <w:szCs w:val="22"/>
          <w:rFonts w:ascii="Times New Roman" w:hAnsi="Times New Roman" w:cstheme="minorBidi" w:eastAsiaTheme="minorHAnsi"/>
          <w:w w:val="105"/>
          <w:position w:val="-5"/>
          <w:sz w:val="14"/>
        </w:rPr>
        <w:t xml:space="preserve"> </w:t>
      </w:r>
      <w:r>
        <w:rPr>
          <w:kern w:val="2"/>
          <w:szCs w:val="22"/>
          <w:rFonts w:ascii="Times New Roman" w:hAnsi="Times New Roman" w:cstheme="minorBidi" w:eastAsiaTheme="minorHAnsi"/>
          <w:i/>
          <w:w w:val="105"/>
          <w:position w:val="-5"/>
          <w:sz w:val="14"/>
        </w:rPr>
        <w:t>t</w:t>
      </w:r>
    </w:p>
    <w:p w:rsidR="0018722C">
      <w:spacing w:beforeLines="0" w:before="0" w:afterLines="0" w:after="0" w:line="440" w:lineRule="auto"/>
      <w:pPr>
        <w:sectPr w:rsidR="00556256">
          <w:type w:val="continuous"/>
          <w:pgSz w:w="11910" w:h="16840"/>
          <w:pgMar w:top="1580" w:bottom="280" w:left="1660" w:right="1560"/>
          <w:cols w:num="2" w:equalWidth="0">
            <w:col w:w="4359" w:space="40"/>
            <w:col w:w="4291"/>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T</w:t>
      </w:r>
    </w:p>
    <w:p w:rsidR="0018722C">
      <w:pPr>
        <w:topLinePunct/>
      </w:pPr>
      <w:r>
        <w:t>利用</w:t>
      </w:r>
      <w:r>
        <w:rPr>
          <w:rFonts w:ascii="Times New Roman" w:eastAsia="Times New Roman"/>
        </w:rPr>
        <w:t>1999-2011</w:t>
      </w:r>
      <w:r>
        <w:t>年全国</w:t>
      </w:r>
      <w:r>
        <w:rPr>
          <w:rFonts w:ascii="Times New Roman" w:eastAsia="Times New Roman"/>
        </w:rPr>
        <w:t>31</w:t>
      </w:r>
      <w:r>
        <w:t>个省、市、自治区的面板数据，采用</w:t>
      </w:r>
      <w:r>
        <w:rPr>
          <w:rFonts w:ascii="Times New Roman" w:eastAsia="Times New Roman"/>
        </w:rPr>
        <w:t>Eviews 6.0</w:t>
      </w:r>
      <w:r>
        <w:t>软件</w:t>
      </w:r>
      <w:r>
        <w:t>对无个体影响的不变系数模型、地区固定效应变截距模型、时间固定效应变截距</w:t>
      </w:r>
      <w:r>
        <w:t>模型、地区时间双固定效应变截距模型分别进行估计，其拟合优度依次为</w:t>
      </w:r>
      <w:r>
        <w:rPr>
          <w:rFonts w:ascii="Times New Roman" w:eastAsia="Times New Roman"/>
        </w:rPr>
        <w:t>0.7202</w:t>
      </w:r>
      <w:r>
        <w:t>，</w:t>
      </w:r>
    </w:p>
    <w:p w:rsidR="0018722C">
      <w:pPr>
        <w:topLinePunct/>
      </w:pPr>
      <w:r>
        <w:rPr>
          <w:rFonts w:ascii="Times New Roman" w:eastAsia="Times New Roman"/>
        </w:rPr>
        <w:t>0.9074</w:t>
      </w:r>
      <w:r>
        <w:t>，</w:t>
      </w:r>
      <w:r>
        <w:rPr>
          <w:rFonts w:ascii="Times New Roman" w:eastAsia="Times New Roman"/>
        </w:rPr>
        <w:t>0.7809</w:t>
      </w:r>
      <w:r>
        <w:t xml:space="preserve">, </w:t>
      </w:r>
      <w:r>
        <w:rPr>
          <w:rFonts w:ascii="Times New Roman" w:eastAsia="Times New Roman"/>
        </w:rPr>
        <w:t>0.9224</w:t>
      </w:r>
      <w:r>
        <w:t>。可见，地区时间双固定效应变截距模型的拟合优度最高，因此，构建市场参与者异质预期对房价影响的双固定效应变截距模型：</w:t>
      </w: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rPr>
          <w:rFonts w:cstheme="minorBidi" w:hAnsiTheme="minorHAnsi" w:eastAsiaTheme="minorHAnsi" w:asciiTheme="minorHAnsi" w:ascii="Times New Roman"/>
          <w:i/>
        </w:rPr>
        <w:t>H</w:t>
      </w:r>
      <w:r>
        <w:rPr>
          <w:rFonts w:ascii="Times New Roman" w:cstheme="minorBidi" w:hAnsiTheme="minorHAnsi" w:eastAsiaTheme="minorHAnsi"/>
          <w:i/>
        </w:rPr>
        <w:t>P</w:t>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903.8955</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0.1333</w:t>
      </w:r>
      <w:r>
        <w:rPr>
          <w:rFonts w:ascii="Times New Roman" w:hAnsi="Times New Roman" w:cstheme="minorBidi" w:eastAsiaTheme="minorHAnsi"/>
          <w:i/>
        </w:rPr>
        <w:t>Income</w:t>
      </w:r>
      <w:r>
        <w:rPr>
          <w:rFonts w:ascii="Times New Roman" w:hAnsi="Times New Roman" w:cstheme="minorBidi" w:eastAsiaTheme="minorHAnsi"/>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0.2093</w:t>
      </w:r>
      <w:r>
        <w:rPr>
          <w:rFonts w:ascii="Times New Roman" w:hAnsi="Times New Roman" w:cstheme="minorBidi" w:eastAsiaTheme="minorHAnsi"/>
          <w:i/>
        </w:rPr>
        <w:t>I</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p>
    <w:p w:rsidR="0018722C">
      <w:pPr>
        <w:topLinePunct/>
      </w:pPr>
      <w:r>
        <w:br w:type="column"/>
      </w:r>
      <w:r>
        <w:rPr>
          <w:rFonts w:ascii="Times New Roman"/>
        </w:rPr>
        <w:t>(</w:t>
      </w:r>
      <w:r>
        <w:rPr>
          <w:rFonts w:ascii="Times New Roman"/>
        </w:rPr>
        <w:t xml:space="preserve">5.41</w:t>
      </w:r>
      <w:r>
        <w:rPr>
          <w:rFonts w:ascii="Times New Roman"/>
        </w:rPr>
        <w:t>)</w:t>
      </w:r>
    </w:p>
    <w:p w:rsidR="0018722C">
      <w:spacing w:beforeLines="0" w:before="0" w:afterLines="0" w:after="0" w:line="440" w:lineRule="auto"/>
      <w:pPr>
        <w:sectPr w:rsidR="00556256">
          <w:type w:val="continuous"/>
          <w:pgSz w:w="11910" w:h="16840"/>
          <w:pgMar w:top="1580" w:bottom="280" w:left="1660" w:right="1560"/>
          <w:cols w:num="3" w:equalWidth="0">
            <w:col w:w="1068" w:space="40"/>
            <w:col w:w="5516" w:space="515"/>
            <w:col w:w="1551"/>
          </w:cols>
        </w:sectPr>
        <w:topLinePunct/>
      </w:pPr>
    </w:p>
    <w:p w:rsidR="0018722C">
      <w:pPr>
        <w:pStyle w:val="BodyText"/>
        <w:spacing w:line="326" w:lineRule="auto" w:before="122"/>
        <w:ind w:leftChars="0" w:left="140" w:rightChars="0" w:right="237" w:firstLineChars="0" w:firstLine="480"/>
        <w:jc w:val="both"/>
        <w:topLinePunct/>
      </w:pPr>
      <w:r>
        <w:rPr>
          <w:spacing w:val="2"/>
        </w:rPr>
        <w:t>其中，</w:t>
      </w:r>
      <w:r>
        <w:rPr>
          <w:rFonts w:ascii="Symbol" w:hAnsi="Symbol" w:eastAsia="Symbol"/>
          <w:i/>
          <w:spacing w:val="5"/>
          <w:sz w:val="25"/>
        </w:rPr>
        <w:t></w:t>
      </w:r>
      <w:r>
        <w:rPr>
          <w:rFonts w:ascii="Times New Roman" w:hAnsi="Times New Roman" w:eastAsia="宋体"/>
          <w:i/>
          <w:spacing w:val="5"/>
          <w:position w:val="-5"/>
          <w:sz w:val="14"/>
        </w:rPr>
        <w:t>i</w:t>
      </w:r>
      <w:r>
        <w:t>反映了各地区由于区位条件、基础设施建设、生态环境等因素不</w:t>
      </w:r>
      <w:r>
        <w:rPr>
          <w:spacing w:val="-2"/>
        </w:rPr>
        <w:t>同所形成的住宅价格相对于全国平均住宅价格基础水平的偏离，其估计结果见表</w:t>
      </w:r>
      <w:r>
        <w:rPr>
          <w:rFonts w:ascii="Times New Roman" w:hAnsi="Times New Roman" w:eastAsia="宋体"/>
          <w:spacing w:val="-2"/>
        </w:rPr>
        <w:t>5-4</w:t>
      </w:r>
      <w:r>
        <w:rPr>
          <w:spacing w:val="-2"/>
        </w:rPr>
        <w:t>，空间分布如图</w:t>
      </w:r>
      <w:r>
        <w:rPr>
          <w:rFonts w:ascii="Times New Roman" w:hAnsi="Times New Roman" w:eastAsia="宋体"/>
          <w:spacing w:val="-2"/>
        </w:rPr>
        <w:t>5-3</w:t>
      </w:r>
      <w:r>
        <w:rPr>
          <w:spacing w:val="0"/>
        </w:rPr>
        <w:t>所示。</w:t>
      </w:r>
      <w:r>
        <w:rPr>
          <w:rFonts w:ascii="Symbol" w:hAnsi="Symbol" w:eastAsia="Symbol"/>
          <w:i/>
          <w:sz w:val="25"/>
        </w:rPr>
        <w:t></w:t>
      </w:r>
      <w:r>
        <w:rPr>
          <w:rFonts w:ascii="Times New Roman" w:hAnsi="Times New Roman" w:eastAsia="宋体"/>
          <w:i/>
          <w:position w:val="-5"/>
          <w:sz w:val="14"/>
        </w:rPr>
        <w:t>t</w:t>
      </w:r>
      <w:r>
        <w:rPr>
          <w:spacing w:val="0"/>
        </w:rPr>
        <w:t>反映了由于不同时间所实施政策不同所产生的对住宅价格的影响，其估计结果见表</w:t>
      </w:r>
      <w:r>
        <w:rPr>
          <w:rFonts w:ascii="Times New Roman" w:hAnsi="Times New Roman" w:eastAsia="宋体"/>
          <w:spacing w:val="0"/>
        </w:rPr>
        <w:t>5-5</w:t>
      </w:r>
      <w:r>
        <w:rPr>
          <w:spacing w:val="0"/>
        </w:rPr>
        <w:t>。</w:t>
      </w:r>
    </w:p>
    <w:p w:rsidR="00000000">
      <w:pPr>
        <w:pStyle w:val="aff7"/>
        <w:spacing w:line="240" w:lineRule="atLeast"/>
        <w:topLinePunct/>
      </w:pPr>
      <w:r>
        <w:drawing>
          <wp:inline>
            <wp:extent cx="3896912" cy="4529137"/>
            <wp:effectExtent l="0" t="0" r="0" b="0"/>
            <wp:docPr id="17" name="image19.jpeg" descr=""/>
            <wp:cNvGraphicFramePr>
              <a:graphicFrameLocks noChangeAspect="1"/>
            </wp:cNvGraphicFramePr>
            <a:graphic>
              <a:graphicData uri="http://schemas.openxmlformats.org/drawingml/2006/picture">
                <pic:pic>
                  <pic:nvPicPr>
                    <pic:cNvPr id="18" name="image19.jpeg"/>
                    <pic:cNvPicPr/>
                  </pic:nvPicPr>
                  <pic:blipFill>
                    <a:blip r:embed="rId113" cstate="print"/>
                    <a:stretch>
                      <a:fillRect/>
                    </a:stretch>
                  </pic:blipFill>
                  <pic:spPr>
                    <a:xfrm>
                      <a:off x="0" y="0"/>
                      <a:ext cx="3896912" cy="4529137"/>
                    </a:xfrm>
                    <a:prstGeom prst="rect">
                      <a:avLst/>
                    </a:prstGeom>
                  </pic:spPr>
                </pic:pic>
              </a:graphicData>
            </a:graphic>
          </wp:inline>
        </w:drawing>
      </w:r>
    </w:p>
    <w:p w:rsidR="0018722C">
      <w:pPr>
        <w:pStyle w:val="a9"/>
        <w:topLinePunct/>
      </w:pPr>
      <w:r>
        <w:t>图</w:t>
      </w:r>
      <w:r>
        <w:rPr>
          <w:rFonts w:ascii="Times New Roman" w:eastAsia="Times New Roman"/>
        </w:rPr>
        <w:t>5-3  </w:t>
      </w:r>
      <w:r>
        <w:t>区域住宅价格对全国平均住宅价格偏离的空间分布</w:t>
      </w:r>
    </w:p>
    <w:p w:rsidR="0018722C">
      <w:pPr>
        <w:pStyle w:val="a8"/>
        <w:topLinePunct/>
      </w:pPr>
      <w:r>
        <w:t>表</w:t>
      </w:r>
      <w:r>
        <w:rPr>
          <w:rFonts w:ascii="Times New Roman" w:hAnsi="Times New Roman" w:eastAsia="Times New Roman"/>
        </w:rPr>
        <w:t>5-4</w:t>
      </w:r>
      <w:r>
        <w:t xml:space="preserve">  </w:t>
      </w:r>
      <w:r>
        <w:t>地区时间双效应变截距模型中地区固定效应</w:t>
      </w:r>
      <w:r>
        <w:rPr>
          <w:rFonts w:ascii="Times New Roman" w:hAnsi="Times New Roman" w:eastAsia="Times New Roman"/>
        </w:rPr>
        <w:t>α</w:t>
      </w:r>
      <w:r>
        <w:rPr>
          <w:rFonts w:ascii="Times New Roman" w:hAnsi="Times New Roman" w:eastAsia="Times New Roman"/>
          <w:i/>
        </w:rPr>
        <w:t>i</w:t>
      </w:r>
      <w:r>
        <w:t>的估计结果</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23"/>
        <w:gridCol w:w="1080"/>
        <w:gridCol w:w="1027"/>
        <w:gridCol w:w="1080"/>
        <w:gridCol w:w="1056"/>
        <w:gridCol w:w="1080"/>
        <w:gridCol w:w="1022"/>
        <w:gridCol w:w="1080"/>
      </w:tblGrid>
      <w:tr>
        <w:trPr>
          <w:tblHeader/>
        </w:trPr>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t>α</w:t>
            </w:r>
            <w:r>
              <w:rPr>
                <w:vertAlign w:val="subscript"/>
              </w:rPr>
              <w:t>i </w:t>
            </w:r>
            <w:r>
              <w:t>估计值</w:t>
            </w:r>
          </w:p>
        </w:tc>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t>α</w:t>
            </w:r>
            <w:r>
              <w:rPr>
                <w:vertAlign w:val="subscript"/>
              </w:rPr>
              <w:t>i </w:t>
            </w:r>
            <w:r>
              <w:t>估计值</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t>α</w:t>
            </w:r>
            <w:r>
              <w:rPr>
                <w:vertAlign w:val="subscript"/>
              </w:rPr>
              <w:t>i </w:t>
            </w:r>
            <w:r>
              <w:t>估计值</w:t>
            </w:r>
          </w:p>
        </w:tc>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t>α</w:t>
            </w:r>
            <w:r>
              <w:rPr>
                <w:vertAlign w:val="subscript"/>
              </w:rPr>
              <w:t>i </w:t>
            </w:r>
            <w:r>
              <w:t>估计值</w:t>
            </w:r>
          </w:p>
        </w:tc>
      </w:tr>
      <w:tr>
        <w:tc>
          <w:tcPr>
            <w:tcW w:w="605" w:type="pct"/>
            <w:vAlign w:val="center"/>
          </w:tcPr>
          <w:p w:rsidR="0018722C">
            <w:pPr>
              <w:pStyle w:val="ac"/>
              <w:topLinePunct/>
              <w:ind w:leftChars="0" w:left="0" w:rightChars="0" w:right="0" w:firstLineChars="0" w:firstLine="0"/>
              <w:spacing w:line="240" w:lineRule="atLeast"/>
            </w:pPr>
            <w:r>
              <w:t>北京</w:t>
            </w:r>
          </w:p>
        </w:tc>
        <w:tc>
          <w:tcPr>
            <w:tcW w:w="639" w:type="pct"/>
            <w:vAlign w:val="center"/>
          </w:tcPr>
          <w:p w:rsidR="0018722C">
            <w:pPr>
              <w:pStyle w:val="affff9"/>
              <w:topLinePunct/>
              <w:ind w:leftChars="0" w:left="0" w:rightChars="0" w:right="0" w:firstLineChars="0" w:firstLine="0"/>
              <w:spacing w:line="240" w:lineRule="atLeast"/>
            </w:pPr>
            <w:r>
              <w:t>1610.71</w:t>
            </w:r>
          </w:p>
        </w:tc>
        <w:tc>
          <w:tcPr>
            <w:tcW w:w="608" w:type="pct"/>
            <w:vAlign w:val="center"/>
          </w:tcPr>
          <w:p w:rsidR="0018722C">
            <w:pPr>
              <w:pStyle w:val="a5"/>
              <w:topLinePunct/>
              <w:ind w:leftChars="0" w:left="0" w:rightChars="0" w:right="0" w:firstLineChars="0" w:firstLine="0"/>
              <w:spacing w:line="240" w:lineRule="atLeast"/>
            </w:pPr>
            <w:r>
              <w:t>上海</w:t>
            </w:r>
          </w:p>
        </w:tc>
        <w:tc>
          <w:tcPr>
            <w:tcW w:w="639" w:type="pct"/>
            <w:vAlign w:val="center"/>
          </w:tcPr>
          <w:p w:rsidR="0018722C">
            <w:pPr>
              <w:pStyle w:val="affff9"/>
              <w:topLinePunct/>
              <w:ind w:leftChars="0" w:left="0" w:rightChars="0" w:right="0" w:firstLineChars="0" w:firstLine="0"/>
              <w:spacing w:line="240" w:lineRule="atLeast"/>
            </w:pPr>
            <w:r>
              <w:t>967.00</w:t>
            </w:r>
          </w:p>
        </w:tc>
        <w:tc>
          <w:tcPr>
            <w:tcW w:w="625" w:type="pct"/>
            <w:vAlign w:val="center"/>
          </w:tcPr>
          <w:p w:rsidR="0018722C">
            <w:pPr>
              <w:pStyle w:val="a5"/>
              <w:topLinePunct/>
              <w:ind w:leftChars="0" w:left="0" w:rightChars="0" w:right="0" w:firstLineChars="0" w:firstLine="0"/>
              <w:spacing w:line="240" w:lineRule="atLeast"/>
            </w:pPr>
            <w:r>
              <w:t>湖北</w:t>
            </w:r>
          </w:p>
        </w:tc>
        <w:tc>
          <w:tcPr>
            <w:tcW w:w="639" w:type="pct"/>
            <w:vAlign w:val="center"/>
          </w:tcPr>
          <w:p w:rsidR="0018722C">
            <w:pPr>
              <w:pStyle w:val="affff9"/>
              <w:topLinePunct/>
              <w:ind w:leftChars="0" w:left="0" w:rightChars="0" w:right="0" w:firstLineChars="0" w:firstLine="0"/>
              <w:spacing w:line="240" w:lineRule="atLeast"/>
            </w:pPr>
            <w:r>
              <w:t>417.16</w:t>
            </w:r>
          </w:p>
        </w:tc>
        <w:tc>
          <w:tcPr>
            <w:tcW w:w="605" w:type="pct"/>
            <w:vAlign w:val="center"/>
          </w:tcPr>
          <w:p w:rsidR="0018722C">
            <w:pPr>
              <w:pStyle w:val="a5"/>
              <w:topLinePunct/>
              <w:ind w:leftChars="0" w:left="0" w:rightChars="0" w:right="0" w:firstLineChars="0" w:firstLine="0"/>
              <w:spacing w:line="240" w:lineRule="atLeast"/>
            </w:pPr>
            <w:r>
              <w:t>云南</w:t>
            </w:r>
          </w:p>
        </w:tc>
        <w:tc>
          <w:tcPr>
            <w:tcW w:w="639" w:type="pct"/>
            <w:vAlign w:val="center"/>
          </w:tcPr>
          <w:p w:rsidR="0018722C">
            <w:pPr>
              <w:pStyle w:val="affff9"/>
              <w:topLinePunct/>
              <w:ind w:leftChars="0" w:left="0" w:rightChars="0" w:right="0" w:firstLineChars="0" w:firstLine="0"/>
              <w:spacing w:line="240" w:lineRule="atLeast"/>
            </w:pPr>
            <w:r>
              <w:t>170.94</w:t>
            </w:r>
          </w:p>
        </w:tc>
      </w:tr>
      <w:tr>
        <w:tc>
          <w:tcPr>
            <w:tcW w:w="605" w:type="pct"/>
            <w:vAlign w:val="center"/>
          </w:tcPr>
          <w:p w:rsidR="0018722C">
            <w:pPr>
              <w:pStyle w:val="ac"/>
              <w:topLinePunct/>
              <w:ind w:leftChars="0" w:left="0" w:rightChars="0" w:right="0" w:firstLineChars="0" w:firstLine="0"/>
              <w:spacing w:line="240" w:lineRule="atLeast"/>
            </w:pPr>
            <w:r>
              <w:t>天津</w:t>
            </w:r>
          </w:p>
        </w:tc>
        <w:tc>
          <w:tcPr>
            <w:tcW w:w="639" w:type="pct"/>
            <w:vAlign w:val="center"/>
          </w:tcPr>
          <w:p w:rsidR="0018722C">
            <w:pPr>
              <w:pStyle w:val="affff9"/>
              <w:topLinePunct/>
              <w:ind w:leftChars="0" w:left="0" w:rightChars="0" w:right="0" w:firstLineChars="0" w:firstLine="0"/>
              <w:spacing w:line="240" w:lineRule="atLeast"/>
            </w:pPr>
            <w:r>
              <w:t>103.85</w:t>
            </w:r>
          </w:p>
        </w:tc>
        <w:tc>
          <w:tcPr>
            <w:tcW w:w="608" w:type="pct"/>
            <w:vAlign w:val="center"/>
          </w:tcPr>
          <w:p w:rsidR="0018722C">
            <w:pPr>
              <w:pStyle w:val="a5"/>
              <w:topLinePunct/>
              <w:ind w:leftChars="0" w:left="0" w:rightChars="0" w:right="0" w:firstLineChars="0" w:firstLine="0"/>
              <w:spacing w:line="240" w:lineRule="atLeast"/>
            </w:pPr>
            <w:r>
              <w:t>江苏</w:t>
            </w:r>
          </w:p>
        </w:tc>
        <w:tc>
          <w:tcPr>
            <w:tcW w:w="639" w:type="pct"/>
            <w:vAlign w:val="center"/>
          </w:tcPr>
          <w:p w:rsidR="0018722C">
            <w:pPr>
              <w:pStyle w:val="affff9"/>
              <w:topLinePunct/>
              <w:ind w:leftChars="0" w:left="0" w:rightChars="0" w:right="0" w:firstLineChars="0" w:firstLine="0"/>
              <w:spacing w:line="240" w:lineRule="atLeast"/>
            </w:pPr>
            <w:r>
              <w:t>-179.53</w:t>
            </w:r>
          </w:p>
        </w:tc>
        <w:tc>
          <w:tcPr>
            <w:tcW w:w="625" w:type="pct"/>
            <w:vAlign w:val="center"/>
          </w:tcPr>
          <w:p w:rsidR="0018722C">
            <w:pPr>
              <w:pStyle w:val="a5"/>
              <w:topLinePunct/>
              <w:ind w:leftChars="0" w:left="0" w:rightChars="0" w:right="0" w:firstLineChars="0" w:firstLine="0"/>
              <w:spacing w:line="240" w:lineRule="atLeast"/>
            </w:pPr>
            <w:r>
              <w:t>湖南</w:t>
            </w:r>
          </w:p>
        </w:tc>
        <w:tc>
          <w:tcPr>
            <w:tcW w:w="639" w:type="pct"/>
            <w:vAlign w:val="center"/>
          </w:tcPr>
          <w:p w:rsidR="0018722C">
            <w:pPr>
              <w:pStyle w:val="affff9"/>
              <w:topLinePunct/>
              <w:ind w:leftChars="0" w:left="0" w:rightChars="0" w:right="0" w:firstLineChars="0" w:firstLine="0"/>
              <w:spacing w:line="240" w:lineRule="atLeast"/>
            </w:pPr>
            <w:r>
              <w:t>-136.18</w:t>
            </w:r>
          </w:p>
        </w:tc>
        <w:tc>
          <w:tcPr>
            <w:tcW w:w="605" w:type="pct"/>
            <w:vAlign w:val="center"/>
          </w:tcPr>
          <w:p w:rsidR="0018722C">
            <w:pPr>
              <w:pStyle w:val="a5"/>
              <w:topLinePunct/>
              <w:ind w:leftChars="0" w:left="0" w:rightChars="0" w:right="0" w:firstLineChars="0" w:firstLine="0"/>
              <w:spacing w:line="240" w:lineRule="atLeast"/>
            </w:pPr>
            <w:r>
              <w:t>西藏</w:t>
            </w:r>
          </w:p>
        </w:tc>
        <w:tc>
          <w:tcPr>
            <w:tcW w:w="639" w:type="pct"/>
            <w:vAlign w:val="center"/>
          </w:tcPr>
          <w:p w:rsidR="0018722C">
            <w:pPr>
              <w:pStyle w:val="affff9"/>
              <w:topLinePunct/>
              <w:ind w:leftChars="0" w:left="0" w:rightChars="0" w:right="0" w:firstLineChars="0" w:firstLine="0"/>
              <w:spacing w:line="240" w:lineRule="atLeast"/>
            </w:pPr>
            <w:r>
              <w:t>-2442.86</w:t>
            </w:r>
          </w:p>
        </w:tc>
      </w:tr>
      <w:tr>
        <w:tc>
          <w:tcPr>
            <w:tcW w:w="605" w:type="pct"/>
            <w:vAlign w:val="center"/>
          </w:tcPr>
          <w:p w:rsidR="0018722C">
            <w:pPr>
              <w:pStyle w:val="ac"/>
              <w:topLinePunct/>
              <w:ind w:leftChars="0" w:left="0" w:rightChars="0" w:right="0" w:firstLineChars="0" w:firstLine="0"/>
              <w:spacing w:line="240" w:lineRule="atLeast"/>
            </w:pPr>
            <w:r>
              <w:t>河北</w:t>
            </w:r>
          </w:p>
        </w:tc>
        <w:tc>
          <w:tcPr>
            <w:tcW w:w="639" w:type="pct"/>
            <w:vAlign w:val="center"/>
          </w:tcPr>
          <w:p w:rsidR="0018722C">
            <w:pPr>
              <w:pStyle w:val="affff9"/>
              <w:topLinePunct/>
              <w:ind w:leftChars="0" w:left="0" w:rightChars="0" w:right="0" w:firstLineChars="0" w:firstLine="0"/>
              <w:spacing w:line="240" w:lineRule="atLeast"/>
            </w:pPr>
            <w:r>
              <w:t>71.03</w:t>
            </w:r>
          </w:p>
        </w:tc>
        <w:tc>
          <w:tcPr>
            <w:tcW w:w="608" w:type="pct"/>
            <w:vAlign w:val="center"/>
          </w:tcPr>
          <w:p w:rsidR="0018722C">
            <w:pPr>
              <w:pStyle w:val="a5"/>
              <w:topLinePunct/>
              <w:ind w:leftChars="0" w:left="0" w:rightChars="0" w:right="0" w:firstLineChars="0" w:firstLine="0"/>
              <w:spacing w:line="240" w:lineRule="atLeast"/>
            </w:pPr>
            <w:r>
              <w:t>浙江</w:t>
            </w:r>
          </w:p>
        </w:tc>
        <w:tc>
          <w:tcPr>
            <w:tcW w:w="639" w:type="pct"/>
            <w:vAlign w:val="center"/>
          </w:tcPr>
          <w:p w:rsidR="0018722C">
            <w:pPr>
              <w:pStyle w:val="affff9"/>
              <w:topLinePunct/>
              <w:ind w:leftChars="0" w:left="0" w:rightChars="0" w:right="0" w:firstLineChars="0" w:firstLine="0"/>
              <w:spacing w:line="240" w:lineRule="atLeast"/>
            </w:pPr>
            <w:r>
              <w:t>-108.13</w:t>
            </w:r>
          </w:p>
        </w:tc>
        <w:tc>
          <w:tcPr>
            <w:tcW w:w="625" w:type="pct"/>
            <w:vAlign w:val="center"/>
          </w:tcPr>
          <w:p w:rsidR="0018722C">
            <w:pPr>
              <w:pStyle w:val="a5"/>
              <w:topLinePunct/>
              <w:ind w:leftChars="0" w:left="0" w:rightChars="0" w:right="0" w:firstLineChars="0" w:firstLine="0"/>
              <w:spacing w:line="240" w:lineRule="atLeast"/>
            </w:pPr>
            <w:r>
              <w:t>广东</w:t>
            </w:r>
          </w:p>
        </w:tc>
        <w:tc>
          <w:tcPr>
            <w:tcW w:w="639" w:type="pct"/>
            <w:vAlign w:val="center"/>
          </w:tcPr>
          <w:p w:rsidR="0018722C">
            <w:pPr>
              <w:pStyle w:val="affff9"/>
              <w:topLinePunct/>
              <w:ind w:leftChars="0" w:left="0" w:rightChars="0" w:right="0" w:firstLineChars="0" w:firstLine="0"/>
              <w:spacing w:line="240" w:lineRule="atLeast"/>
            </w:pPr>
            <w:r>
              <w:t>565.22</w:t>
            </w:r>
          </w:p>
        </w:tc>
        <w:tc>
          <w:tcPr>
            <w:tcW w:w="605" w:type="pct"/>
            <w:vAlign w:val="center"/>
          </w:tcPr>
          <w:p w:rsidR="0018722C">
            <w:pPr>
              <w:pStyle w:val="a5"/>
              <w:topLinePunct/>
              <w:ind w:leftChars="0" w:left="0" w:rightChars="0" w:right="0" w:firstLineChars="0" w:firstLine="0"/>
              <w:spacing w:line="240" w:lineRule="atLeast"/>
            </w:pPr>
            <w:r>
              <w:t>陕西</w:t>
            </w:r>
          </w:p>
        </w:tc>
        <w:tc>
          <w:tcPr>
            <w:tcW w:w="639" w:type="pct"/>
            <w:vAlign w:val="center"/>
          </w:tcPr>
          <w:p w:rsidR="0018722C">
            <w:pPr>
              <w:pStyle w:val="affff9"/>
              <w:topLinePunct/>
              <w:ind w:leftChars="0" w:left="0" w:rightChars="0" w:right="0" w:firstLineChars="0" w:firstLine="0"/>
              <w:spacing w:line="240" w:lineRule="atLeast"/>
            </w:pPr>
            <w:r>
              <w:t>26.90</w:t>
            </w:r>
          </w:p>
        </w:tc>
      </w:tr>
      <w:tr>
        <w:tc>
          <w:tcPr>
            <w:tcW w:w="605" w:type="pct"/>
            <w:vAlign w:val="center"/>
          </w:tcPr>
          <w:p w:rsidR="0018722C">
            <w:pPr>
              <w:pStyle w:val="ac"/>
              <w:topLinePunct/>
              <w:ind w:leftChars="0" w:left="0" w:rightChars="0" w:right="0" w:firstLineChars="0" w:firstLine="0"/>
              <w:spacing w:line="240" w:lineRule="atLeast"/>
            </w:pPr>
            <w:r>
              <w:t>ft西</w:t>
            </w:r>
          </w:p>
        </w:tc>
        <w:tc>
          <w:tcPr>
            <w:tcW w:w="639" w:type="pct"/>
            <w:vAlign w:val="center"/>
          </w:tcPr>
          <w:p w:rsidR="0018722C">
            <w:pPr>
              <w:pStyle w:val="affff9"/>
              <w:topLinePunct/>
              <w:ind w:leftChars="0" w:left="0" w:rightChars="0" w:right="0" w:firstLineChars="0" w:firstLine="0"/>
              <w:spacing w:line="240" w:lineRule="atLeast"/>
            </w:pPr>
            <w:r>
              <w:t>-462.47</w:t>
            </w:r>
          </w:p>
        </w:tc>
        <w:tc>
          <w:tcPr>
            <w:tcW w:w="608" w:type="pct"/>
            <w:vAlign w:val="center"/>
          </w:tcPr>
          <w:p w:rsidR="0018722C">
            <w:pPr>
              <w:pStyle w:val="a5"/>
              <w:topLinePunct/>
              <w:ind w:leftChars="0" w:left="0" w:rightChars="0" w:right="0" w:firstLineChars="0" w:firstLine="0"/>
              <w:spacing w:line="240" w:lineRule="atLeast"/>
            </w:pPr>
            <w:r>
              <w:t>安徽</w:t>
            </w:r>
          </w:p>
        </w:tc>
        <w:tc>
          <w:tcPr>
            <w:tcW w:w="639" w:type="pct"/>
            <w:vAlign w:val="center"/>
          </w:tcPr>
          <w:p w:rsidR="0018722C">
            <w:pPr>
              <w:pStyle w:val="affff9"/>
              <w:topLinePunct/>
              <w:ind w:leftChars="0" w:left="0" w:rightChars="0" w:right="0" w:firstLineChars="0" w:firstLine="0"/>
              <w:spacing w:line="240" w:lineRule="atLeast"/>
            </w:pPr>
            <w:r>
              <w:t>7.61</w:t>
            </w:r>
          </w:p>
        </w:tc>
        <w:tc>
          <w:tcPr>
            <w:tcW w:w="625" w:type="pct"/>
            <w:vAlign w:val="center"/>
          </w:tcPr>
          <w:p w:rsidR="0018722C">
            <w:pPr>
              <w:pStyle w:val="a5"/>
              <w:topLinePunct/>
              <w:ind w:leftChars="0" w:left="0" w:rightChars="0" w:right="0" w:firstLineChars="0" w:firstLine="0"/>
              <w:spacing w:line="240" w:lineRule="atLeast"/>
            </w:pPr>
            <w:r>
              <w:t>广西</w:t>
            </w:r>
          </w:p>
        </w:tc>
        <w:tc>
          <w:tcPr>
            <w:tcW w:w="639" w:type="pct"/>
            <w:vAlign w:val="center"/>
          </w:tcPr>
          <w:p w:rsidR="0018722C">
            <w:pPr>
              <w:pStyle w:val="affff9"/>
              <w:topLinePunct/>
              <w:ind w:leftChars="0" w:left="0" w:rightChars="0" w:right="0" w:firstLineChars="0" w:firstLine="0"/>
              <w:spacing w:line="240" w:lineRule="atLeast"/>
            </w:pPr>
            <w:r>
              <w:t>156.58</w:t>
            </w:r>
          </w:p>
        </w:tc>
        <w:tc>
          <w:tcPr>
            <w:tcW w:w="605" w:type="pct"/>
            <w:vAlign w:val="center"/>
          </w:tcPr>
          <w:p w:rsidR="0018722C">
            <w:pPr>
              <w:pStyle w:val="a5"/>
              <w:topLinePunct/>
              <w:ind w:leftChars="0" w:left="0" w:rightChars="0" w:right="0" w:firstLineChars="0" w:firstLine="0"/>
              <w:spacing w:line="240" w:lineRule="atLeast"/>
            </w:pPr>
            <w:r>
              <w:t>甘肃</w:t>
            </w:r>
          </w:p>
        </w:tc>
        <w:tc>
          <w:tcPr>
            <w:tcW w:w="639" w:type="pct"/>
            <w:vAlign w:val="center"/>
          </w:tcPr>
          <w:p w:rsidR="0018722C">
            <w:pPr>
              <w:pStyle w:val="affff9"/>
              <w:topLinePunct/>
              <w:ind w:leftChars="0" w:left="0" w:rightChars="0" w:right="0" w:firstLineChars="0" w:firstLine="0"/>
              <w:spacing w:line="240" w:lineRule="atLeast"/>
            </w:pPr>
            <w:r>
              <w:t>-71.39</w:t>
            </w:r>
          </w:p>
        </w:tc>
      </w:tr>
      <w:tr>
        <w:tc>
          <w:tcPr>
            <w:tcW w:w="605" w:type="pct"/>
            <w:vAlign w:val="center"/>
          </w:tcPr>
          <w:p w:rsidR="0018722C">
            <w:pPr>
              <w:pStyle w:val="ac"/>
              <w:topLinePunct/>
              <w:ind w:leftChars="0" w:left="0" w:rightChars="0" w:right="0" w:firstLineChars="0" w:firstLine="0"/>
              <w:spacing w:line="240" w:lineRule="atLeast"/>
            </w:pPr>
            <w:r>
              <w:t>内蒙古</w:t>
            </w:r>
          </w:p>
        </w:tc>
        <w:tc>
          <w:tcPr>
            <w:tcW w:w="639" w:type="pct"/>
            <w:vAlign w:val="center"/>
          </w:tcPr>
          <w:p w:rsidR="0018722C">
            <w:pPr>
              <w:pStyle w:val="affff9"/>
              <w:topLinePunct/>
              <w:ind w:leftChars="0" w:left="0" w:rightChars="0" w:right="0" w:firstLineChars="0" w:firstLine="0"/>
              <w:spacing w:line="240" w:lineRule="atLeast"/>
            </w:pPr>
            <w:r>
              <w:t>-640.19</w:t>
            </w:r>
          </w:p>
        </w:tc>
        <w:tc>
          <w:tcPr>
            <w:tcW w:w="608" w:type="pct"/>
            <w:vAlign w:val="center"/>
          </w:tcPr>
          <w:p w:rsidR="0018722C">
            <w:pPr>
              <w:pStyle w:val="a5"/>
              <w:topLinePunct/>
              <w:ind w:leftChars="0" w:left="0" w:rightChars="0" w:right="0" w:firstLineChars="0" w:firstLine="0"/>
              <w:spacing w:line="240" w:lineRule="atLeast"/>
            </w:pPr>
            <w:r>
              <w:t>福建</w:t>
            </w:r>
          </w:p>
        </w:tc>
        <w:tc>
          <w:tcPr>
            <w:tcW w:w="639" w:type="pct"/>
            <w:vAlign w:val="center"/>
          </w:tcPr>
          <w:p w:rsidR="0018722C">
            <w:pPr>
              <w:pStyle w:val="affff9"/>
              <w:topLinePunct/>
              <w:ind w:leftChars="0" w:left="0" w:rightChars="0" w:right="0" w:firstLineChars="0" w:firstLine="0"/>
              <w:spacing w:line="240" w:lineRule="atLeast"/>
            </w:pPr>
            <w:r>
              <w:t>818.18</w:t>
            </w:r>
          </w:p>
        </w:tc>
        <w:tc>
          <w:tcPr>
            <w:tcW w:w="625" w:type="pct"/>
            <w:vAlign w:val="center"/>
          </w:tcPr>
          <w:p w:rsidR="0018722C">
            <w:pPr>
              <w:pStyle w:val="a5"/>
              <w:topLinePunct/>
              <w:ind w:leftChars="0" w:left="0" w:rightChars="0" w:right="0" w:firstLineChars="0" w:firstLine="0"/>
              <w:spacing w:line="240" w:lineRule="atLeast"/>
            </w:pPr>
            <w:r>
              <w:t>海南</w:t>
            </w:r>
          </w:p>
        </w:tc>
        <w:tc>
          <w:tcPr>
            <w:tcW w:w="639" w:type="pct"/>
            <w:vAlign w:val="center"/>
          </w:tcPr>
          <w:p w:rsidR="0018722C">
            <w:pPr>
              <w:pStyle w:val="affff9"/>
              <w:topLinePunct/>
              <w:ind w:leftChars="0" w:left="0" w:rightChars="0" w:right="0" w:firstLineChars="0" w:firstLine="0"/>
              <w:spacing w:line="240" w:lineRule="atLeast"/>
            </w:pPr>
            <w:r>
              <w:t>1274.10</w:t>
            </w:r>
          </w:p>
        </w:tc>
        <w:tc>
          <w:tcPr>
            <w:tcW w:w="605" w:type="pct"/>
            <w:vAlign w:val="center"/>
          </w:tcPr>
          <w:p w:rsidR="0018722C">
            <w:pPr>
              <w:pStyle w:val="a5"/>
              <w:topLinePunct/>
              <w:ind w:leftChars="0" w:left="0" w:rightChars="0" w:right="0" w:firstLineChars="0" w:firstLine="0"/>
              <w:spacing w:line="240" w:lineRule="atLeast"/>
            </w:pPr>
            <w:r>
              <w:t>青海</w:t>
            </w:r>
          </w:p>
        </w:tc>
        <w:tc>
          <w:tcPr>
            <w:tcW w:w="639" w:type="pct"/>
            <w:vAlign w:val="center"/>
          </w:tcPr>
          <w:p w:rsidR="0018722C">
            <w:pPr>
              <w:pStyle w:val="affff9"/>
              <w:topLinePunct/>
              <w:ind w:leftChars="0" w:left="0" w:rightChars="0" w:right="0" w:firstLineChars="0" w:firstLine="0"/>
              <w:spacing w:line="240" w:lineRule="atLeast"/>
            </w:pPr>
            <w:r>
              <w:t>-937.70</w:t>
            </w:r>
          </w:p>
        </w:tc>
      </w:tr>
      <w:tr>
        <w:tc>
          <w:tcPr>
            <w:tcW w:w="605" w:type="pct"/>
            <w:vAlign w:val="center"/>
          </w:tcPr>
          <w:p w:rsidR="0018722C">
            <w:pPr>
              <w:pStyle w:val="ac"/>
              <w:topLinePunct/>
              <w:ind w:leftChars="0" w:left="0" w:rightChars="0" w:right="0" w:firstLineChars="0" w:firstLine="0"/>
              <w:spacing w:line="240" w:lineRule="atLeast"/>
            </w:pPr>
            <w:r>
              <w:t>辽宁</w:t>
            </w:r>
          </w:p>
        </w:tc>
        <w:tc>
          <w:tcPr>
            <w:tcW w:w="639" w:type="pct"/>
            <w:vAlign w:val="center"/>
          </w:tcPr>
          <w:p w:rsidR="0018722C">
            <w:pPr>
              <w:pStyle w:val="affff9"/>
              <w:topLinePunct/>
              <w:ind w:leftChars="0" w:left="0" w:rightChars="0" w:right="0" w:firstLineChars="0" w:firstLine="0"/>
              <w:spacing w:line="240" w:lineRule="atLeast"/>
            </w:pPr>
            <w:r>
              <w:t>365.02</w:t>
            </w:r>
          </w:p>
        </w:tc>
        <w:tc>
          <w:tcPr>
            <w:tcW w:w="608" w:type="pct"/>
            <w:vAlign w:val="center"/>
          </w:tcPr>
          <w:p w:rsidR="0018722C">
            <w:pPr>
              <w:pStyle w:val="a5"/>
              <w:topLinePunct/>
              <w:ind w:leftChars="0" w:left="0" w:rightChars="0" w:right="0" w:firstLineChars="0" w:firstLine="0"/>
              <w:spacing w:line="240" w:lineRule="atLeast"/>
            </w:pPr>
            <w:r>
              <w:t>江西</w:t>
            </w:r>
          </w:p>
        </w:tc>
        <w:tc>
          <w:tcPr>
            <w:tcW w:w="639" w:type="pct"/>
            <w:vAlign w:val="center"/>
          </w:tcPr>
          <w:p w:rsidR="0018722C">
            <w:pPr>
              <w:pStyle w:val="affff9"/>
              <w:topLinePunct/>
              <w:ind w:leftChars="0" w:left="0" w:rightChars="0" w:right="0" w:firstLineChars="0" w:firstLine="0"/>
              <w:spacing w:line="240" w:lineRule="atLeast"/>
            </w:pPr>
            <w:r>
              <w:t>-33.44</w:t>
            </w:r>
          </w:p>
        </w:tc>
        <w:tc>
          <w:tcPr>
            <w:tcW w:w="625" w:type="pct"/>
            <w:vAlign w:val="center"/>
          </w:tcPr>
          <w:p w:rsidR="0018722C">
            <w:pPr>
              <w:pStyle w:val="a5"/>
              <w:topLinePunct/>
              <w:ind w:leftChars="0" w:left="0" w:rightChars="0" w:right="0" w:firstLineChars="0" w:firstLine="0"/>
              <w:spacing w:line="240" w:lineRule="atLeast"/>
            </w:pPr>
            <w:r>
              <w:t>重庆</w:t>
            </w:r>
          </w:p>
        </w:tc>
        <w:tc>
          <w:tcPr>
            <w:tcW w:w="639" w:type="pct"/>
            <w:vAlign w:val="center"/>
          </w:tcPr>
          <w:p w:rsidR="0018722C">
            <w:pPr>
              <w:pStyle w:val="affff9"/>
              <w:topLinePunct/>
              <w:ind w:leftChars="0" w:left="0" w:rightChars="0" w:right="0" w:firstLineChars="0" w:firstLine="0"/>
              <w:spacing w:line="240" w:lineRule="atLeast"/>
            </w:pPr>
            <w:r>
              <w:t>-131.20</w:t>
            </w:r>
          </w:p>
        </w:tc>
        <w:tc>
          <w:tcPr>
            <w:tcW w:w="605" w:type="pct"/>
            <w:vAlign w:val="center"/>
          </w:tcPr>
          <w:p w:rsidR="0018722C">
            <w:pPr>
              <w:pStyle w:val="a5"/>
              <w:topLinePunct/>
              <w:ind w:leftChars="0" w:left="0" w:rightChars="0" w:right="0" w:firstLineChars="0" w:firstLine="0"/>
              <w:spacing w:line="240" w:lineRule="atLeast"/>
            </w:pPr>
            <w:r>
              <w:t>宁夏</w:t>
            </w:r>
          </w:p>
        </w:tc>
        <w:tc>
          <w:tcPr>
            <w:tcW w:w="639" w:type="pct"/>
            <w:vAlign w:val="center"/>
          </w:tcPr>
          <w:p w:rsidR="0018722C">
            <w:pPr>
              <w:pStyle w:val="affff9"/>
              <w:topLinePunct/>
              <w:ind w:leftChars="0" w:left="0" w:rightChars="0" w:right="0" w:firstLineChars="0" w:firstLine="0"/>
              <w:spacing w:line="240" w:lineRule="atLeast"/>
            </w:pPr>
            <w:r>
              <w:t>-864.12</w:t>
            </w:r>
          </w:p>
        </w:tc>
      </w:tr>
      <w:tr>
        <w:tc>
          <w:tcPr>
            <w:tcW w:w="605" w:type="pct"/>
            <w:vAlign w:val="center"/>
          </w:tcPr>
          <w:p w:rsidR="0018722C">
            <w:pPr>
              <w:pStyle w:val="ac"/>
              <w:topLinePunct/>
              <w:ind w:leftChars="0" w:left="0" w:rightChars="0" w:right="0" w:firstLineChars="0" w:firstLine="0"/>
              <w:spacing w:line="240" w:lineRule="atLeast"/>
            </w:pPr>
            <w:r>
              <w:t>吉林</w:t>
            </w:r>
          </w:p>
        </w:tc>
        <w:tc>
          <w:tcPr>
            <w:tcW w:w="639" w:type="pct"/>
            <w:vAlign w:val="center"/>
          </w:tcPr>
          <w:p w:rsidR="0018722C">
            <w:pPr>
              <w:pStyle w:val="affff9"/>
              <w:topLinePunct/>
              <w:ind w:leftChars="0" w:left="0" w:rightChars="0" w:right="0" w:firstLineChars="0" w:firstLine="0"/>
              <w:spacing w:line="240" w:lineRule="atLeast"/>
            </w:pPr>
            <w:r>
              <w:t>221.29</w:t>
            </w:r>
          </w:p>
        </w:tc>
        <w:tc>
          <w:tcPr>
            <w:tcW w:w="608" w:type="pct"/>
            <w:vAlign w:val="center"/>
          </w:tcPr>
          <w:p w:rsidR="0018722C">
            <w:pPr>
              <w:pStyle w:val="a5"/>
              <w:topLinePunct/>
              <w:ind w:leftChars="0" w:left="0" w:rightChars="0" w:right="0" w:firstLineChars="0" w:firstLine="0"/>
              <w:spacing w:line="240" w:lineRule="atLeast"/>
            </w:pPr>
            <w:r>
              <w:t>ft东</w:t>
            </w:r>
          </w:p>
        </w:tc>
        <w:tc>
          <w:tcPr>
            <w:tcW w:w="639" w:type="pct"/>
            <w:vAlign w:val="center"/>
          </w:tcPr>
          <w:p w:rsidR="0018722C">
            <w:pPr>
              <w:pStyle w:val="affff9"/>
              <w:topLinePunct/>
              <w:ind w:leftChars="0" w:left="0" w:rightChars="0" w:right="0" w:firstLineChars="0" w:firstLine="0"/>
              <w:spacing w:line="240" w:lineRule="atLeast"/>
            </w:pPr>
            <w:r>
              <w:t>-123.46</w:t>
            </w:r>
          </w:p>
        </w:tc>
        <w:tc>
          <w:tcPr>
            <w:tcW w:w="625" w:type="pct"/>
            <w:vAlign w:val="center"/>
          </w:tcPr>
          <w:p w:rsidR="0018722C">
            <w:pPr>
              <w:pStyle w:val="a5"/>
              <w:topLinePunct/>
              <w:ind w:leftChars="0" w:left="0" w:rightChars="0" w:right="0" w:firstLineChars="0" w:firstLine="0"/>
              <w:spacing w:line="240" w:lineRule="atLeast"/>
            </w:pPr>
            <w:r>
              <w:t>四川</w:t>
            </w:r>
          </w:p>
        </w:tc>
        <w:tc>
          <w:tcPr>
            <w:tcW w:w="639" w:type="pct"/>
            <w:vAlign w:val="center"/>
          </w:tcPr>
          <w:p w:rsidR="0018722C">
            <w:pPr>
              <w:pStyle w:val="affff9"/>
              <w:topLinePunct/>
              <w:ind w:leftChars="0" w:left="0" w:rightChars="0" w:right="0" w:firstLineChars="0" w:firstLine="0"/>
              <w:spacing w:line="240" w:lineRule="atLeast"/>
            </w:pPr>
            <w:r>
              <w:t>-3.83</w:t>
            </w:r>
          </w:p>
        </w:tc>
        <w:tc>
          <w:tcPr>
            <w:tcW w:w="605" w:type="pct"/>
            <w:vAlign w:val="center"/>
          </w:tcPr>
          <w:p w:rsidR="0018722C">
            <w:pPr>
              <w:pStyle w:val="a5"/>
              <w:topLinePunct/>
              <w:ind w:leftChars="0" w:left="0" w:rightChars="0" w:right="0" w:firstLineChars="0" w:firstLine="0"/>
              <w:spacing w:line="240" w:lineRule="atLeast"/>
            </w:pPr>
            <w:r>
              <w:t>新疆</w:t>
            </w:r>
          </w:p>
        </w:tc>
        <w:tc>
          <w:tcPr>
            <w:tcW w:w="639" w:type="pct"/>
            <w:vAlign w:val="center"/>
          </w:tcPr>
          <w:p w:rsidR="0018722C">
            <w:pPr>
              <w:pStyle w:val="affff9"/>
              <w:topLinePunct/>
              <w:ind w:leftChars="0" w:left="0" w:rightChars="0" w:right="0" w:firstLineChars="0" w:firstLine="0"/>
              <w:spacing w:line="240" w:lineRule="atLeast"/>
            </w:pPr>
            <w:r>
              <w:t>-568.95</w:t>
            </w:r>
          </w:p>
        </w:tc>
      </w:tr>
      <w:tr>
        <w:tc>
          <w:tcPr>
            <w:tcW w:w="605" w:type="pct"/>
            <w:vAlign w:val="center"/>
            <w:tcBorders>
              <w:top w:val="single" w:sz="4" w:space="0" w:color="auto"/>
            </w:tcBorders>
          </w:tcPr>
          <w:p w:rsidR="0018722C">
            <w:pPr>
              <w:pStyle w:val="ac"/>
              <w:topLinePunct/>
              <w:ind w:leftChars="0" w:left="0" w:rightChars="0" w:right="0" w:firstLineChars="0" w:firstLine="0"/>
              <w:spacing w:line="240" w:lineRule="atLeast"/>
            </w:pPr>
            <w:r>
              <w:t>黑龙江</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55.71</w:t>
            </w:r>
          </w:p>
        </w:tc>
        <w:tc>
          <w:tcPr>
            <w:tcW w:w="608" w:type="pct"/>
            <w:vAlign w:val="center"/>
            <w:tcBorders>
              <w:top w:val="single" w:sz="4" w:space="0" w:color="auto"/>
            </w:tcBorders>
          </w:tcPr>
          <w:p w:rsidR="0018722C">
            <w:pPr>
              <w:pStyle w:val="aff1"/>
              <w:topLinePunct/>
              <w:ind w:leftChars="0" w:left="0" w:rightChars="0" w:right="0" w:firstLineChars="0" w:firstLine="0"/>
              <w:spacing w:line="240" w:lineRule="atLeast"/>
            </w:pPr>
            <w:r>
              <w:t>河南</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-57.13</w:t>
            </w:r>
          </w:p>
        </w:tc>
        <w:tc>
          <w:tcPr>
            <w:tcW w:w="625" w:type="pct"/>
            <w:vAlign w:val="center"/>
            <w:tcBorders>
              <w:top w:val="single" w:sz="4" w:space="0" w:color="auto"/>
            </w:tcBorders>
          </w:tcPr>
          <w:p w:rsidR="0018722C">
            <w:pPr>
              <w:pStyle w:val="aff1"/>
              <w:topLinePunct/>
              <w:ind w:leftChars="0" w:left="0" w:rightChars="0" w:right="0" w:firstLineChars="0" w:firstLine="0"/>
              <w:spacing w:line="240" w:lineRule="atLeast"/>
            </w:pPr>
            <w:r>
              <w:t>贵州</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-70.73</w:t>
            </w:r>
          </w:p>
        </w:tc>
        <w:tc>
          <w:tcPr>
            <w:tcW w:w="60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3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8"/>
        <w:topLinePunct/>
      </w:pPr>
      <w:r>
        <w:t>表</w:t>
      </w:r>
      <w:r>
        <w:t>5-5  </w:t>
      </w:r>
      <w:r>
        <w:t>地区时间双效应变截距模型中时间固定效应</w:t>
      </w:r>
      <w:r>
        <w:t>γ</w:t>
      </w:r>
      <w:r>
        <w:t>t</w:t>
      </w:r>
      <w:r>
        <w:t>的估计结果</w:t>
      </w:r>
    </w:p>
    <w:tbl>
      <w:tblPr>
        <w:tblW w:w="5000" w:type="pct"/>
        <w:tblInd w:w="1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23"/>
        <w:gridCol w:w="1052"/>
        <w:gridCol w:w="1057"/>
        <w:gridCol w:w="1052"/>
        <w:gridCol w:w="1057"/>
        <w:gridCol w:w="1057"/>
        <w:gridCol w:w="1052"/>
        <w:gridCol w:w="1056"/>
      </w:tblGrid>
      <w:tr>
        <w:trPr>
          <w:tblHeader/>
        </w:trPr>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1999</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r>
      <w:tr>
        <w:tc>
          <w:tcPr>
            <w:tcW w:w="608" w:type="pct"/>
            <w:vAlign w:val="center"/>
          </w:tcPr>
          <w:p w:rsidR="0018722C">
            <w:pPr>
              <w:pStyle w:val="ac"/>
              <w:topLinePunct/>
              <w:ind w:leftChars="0" w:left="0" w:rightChars="0" w:right="0" w:firstLineChars="0" w:firstLine="0"/>
              <w:spacing w:line="240" w:lineRule="atLeast"/>
            </w:pPr>
            <w:r>
              <w:t>γ</w:t>
            </w:r>
            <w:r>
              <w:t>t </w:t>
            </w:r>
            <w:r>
              <w:t>估计值</w:t>
            </w:r>
          </w:p>
        </w:tc>
        <w:tc>
          <w:tcPr>
            <w:tcW w:w="626" w:type="pct"/>
            <w:vAlign w:val="center"/>
          </w:tcPr>
          <w:p w:rsidR="0018722C">
            <w:pPr>
              <w:pStyle w:val="affff9"/>
              <w:topLinePunct/>
              <w:ind w:leftChars="0" w:left="0" w:rightChars="0" w:right="0" w:firstLineChars="0" w:firstLine="0"/>
              <w:spacing w:line="240" w:lineRule="atLeast"/>
            </w:pPr>
            <w:r>
              <w:t>992.05</w:t>
            </w:r>
          </w:p>
        </w:tc>
        <w:tc>
          <w:tcPr>
            <w:tcW w:w="629" w:type="pct"/>
            <w:vAlign w:val="center"/>
          </w:tcPr>
          <w:p w:rsidR="0018722C">
            <w:pPr>
              <w:pStyle w:val="affff9"/>
              <w:topLinePunct/>
              <w:ind w:leftChars="0" w:left="0" w:rightChars="0" w:right="0" w:firstLineChars="0" w:firstLine="0"/>
              <w:spacing w:line="240" w:lineRule="atLeast"/>
            </w:pPr>
            <w:r>
              <w:t>872.12</w:t>
            </w:r>
          </w:p>
        </w:tc>
        <w:tc>
          <w:tcPr>
            <w:tcW w:w="626" w:type="pct"/>
            <w:vAlign w:val="center"/>
          </w:tcPr>
          <w:p w:rsidR="0018722C">
            <w:pPr>
              <w:pStyle w:val="affff9"/>
              <w:topLinePunct/>
              <w:ind w:leftChars="0" w:left="0" w:rightChars="0" w:right="0" w:firstLineChars="0" w:firstLine="0"/>
              <w:spacing w:line="240" w:lineRule="atLeast"/>
            </w:pPr>
            <w:r>
              <w:t>636.52</w:t>
            </w:r>
          </w:p>
        </w:tc>
        <w:tc>
          <w:tcPr>
            <w:tcW w:w="629" w:type="pct"/>
            <w:vAlign w:val="center"/>
          </w:tcPr>
          <w:p w:rsidR="0018722C">
            <w:pPr>
              <w:pStyle w:val="affff9"/>
              <w:topLinePunct/>
              <w:ind w:leftChars="0" w:left="0" w:rightChars="0" w:right="0" w:firstLineChars="0" w:firstLine="0"/>
              <w:spacing w:line="240" w:lineRule="atLeast"/>
            </w:pPr>
            <w:r>
              <w:t>400.56</w:t>
            </w:r>
          </w:p>
        </w:tc>
        <w:tc>
          <w:tcPr>
            <w:tcW w:w="629" w:type="pct"/>
            <w:vAlign w:val="center"/>
          </w:tcPr>
          <w:p w:rsidR="0018722C">
            <w:pPr>
              <w:pStyle w:val="affff9"/>
              <w:topLinePunct/>
              <w:ind w:leftChars="0" w:left="0" w:rightChars="0" w:right="0" w:firstLineChars="0" w:firstLine="0"/>
              <w:spacing w:line="240" w:lineRule="atLeast"/>
            </w:pPr>
            <w:r>
              <w:t>240.98</w:t>
            </w:r>
          </w:p>
        </w:tc>
        <w:tc>
          <w:tcPr>
            <w:tcW w:w="626" w:type="pct"/>
            <w:vAlign w:val="center"/>
          </w:tcPr>
          <w:p w:rsidR="0018722C">
            <w:pPr>
              <w:pStyle w:val="affff9"/>
              <w:topLinePunct/>
              <w:ind w:leftChars="0" w:left="0" w:rightChars="0" w:right="0" w:firstLineChars="0" w:firstLine="0"/>
              <w:spacing w:line="240" w:lineRule="atLeast"/>
            </w:pPr>
            <w:r>
              <w:t>134.39</w:t>
            </w:r>
          </w:p>
        </w:tc>
        <w:tc>
          <w:tcPr>
            <w:tcW w:w="628" w:type="pct"/>
            <w:vAlign w:val="center"/>
          </w:tcPr>
          <w:p w:rsidR="0018722C">
            <w:pPr>
              <w:pStyle w:val="affff9"/>
              <w:topLinePunct/>
              <w:ind w:leftChars="0" w:left="0" w:rightChars="0" w:right="0" w:firstLineChars="0" w:firstLine="0"/>
              <w:spacing w:line="240" w:lineRule="atLeast"/>
            </w:pPr>
            <w:r>
              <w:t>81.64</w:t>
            </w:r>
          </w:p>
        </w:tc>
      </w:tr>
      <w:tr>
        <w:tc>
          <w:tcPr>
            <w:tcW w:w="608" w:type="pct"/>
            <w:vAlign w:val="center"/>
          </w:tcPr>
          <w:p w:rsidR="0018722C">
            <w:pPr>
              <w:pStyle w:val="ac"/>
              <w:topLinePunct/>
              <w:ind w:leftChars="0" w:left="0" w:rightChars="0" w:right="0" w:firstLineChars="0" w:firstLine="0"/>
              <w:spacing w:line="240" w:lineRule="atLeast"/>
            </w:pPr>
            <w:r>
              <w:t>时间</w:t>
            </w:r>
          </w:p>
        </w:tc>
        <w:tc>
          <w:tcPr>
            <w:tcW w:w="626" w:type="pct"/>
            <w:vAlign w:val="center"/>
          </w:tcPr>
          <w:p w:rsidR="0018722C">
            <w:pPr>
              <w:pStyle w:val="affff9"/>
              <w:topLinePunct/>
              <w:ind w:leftChars="0" w:left="0" w:rightChars="0" w:right="0" w:firstLineChars="0" w:firstLine="0"/>
              <w:spacing w:line="240" w:lineRule="atLeast"/>
            </w:pPr>
            <w:r>
              <w:t>2006</w:t>
            </w:r>
          </w:p>
        </w:tc>
        <w:tc>
          <w:tcPr>
            <w:tcW w:w="629" w:type="pct"/>
            <w:vAlign w:val="center"/>
          </w:tcPr>
          <w:p w:rsidR="0018722C">
            <w:pPr>
              <w:pStyle w:val="affff9"/>
              <w:topLinePunct/>
              <w:ind w:leftChars="0" w:left="0" w:rightChars="0" w:right="0" w:firstLineChars="0" w:firstLine="0"/>
              <w:spacing w:line="240" w:lineRule="atLeast"/>
            </w:pPr>
            <w:r>
              <w:t>2007</w:t>
            </w:r>
          </w:p>
        </w:tc>
        <w:tc>
          <w:tcPr>
            <w:tcW w:w="626" w:type="pct"/>
            <w:vAlign w:val="center"/>
          </w:tcPr>
          <w:p w:rsidR="0018722C">
            <w:pPr>
              <w:pStyle w:val="affff9"/>
              <w:topLinePunct/>
              <w:ind w:leftChars="0" w:left="0" w:rightChars="0" w:right="0" w:firstLineChars="0" w:firstLine="0"/>
              <w:spacing w:line="240" w:lineRule="atLeast"/>
            </w:pPr>
            <w:r>
              <w:t>2008</w:t>
            </w:r>
          </w:p>
        </w:tc>
        <w:tc>
          <w:tcPr>
            <w:tcW w:w="629" w:type="pct"/>
            <w:vAlign w:val="center"/>
          </w:tcPr>
          <w:p w:rsidR="0018722C">
            <w:pPr>
              <w:pStyle w:val="affff9"/>
              <w:topLinePunct/>
              <w:ind w:leftChars="0" w:left="0" w:rightChars="0" w:right="0" w:firstLineChars="0" w:firstLine="0"/>
              <w:spacing w:line="240" w:lineRule="atLeast"/>
            </w:pPr>
            <w:r>
              <w:t>2009</w:t>
            </w:r>
          </w:p>
        </w:tc>
        <w:tc>
          <w:tcPr>
            <w:tcW w:w="629" w:type="pct"/>
            <w:vAlign w:val="center"/>
          </w:tcPr>
          <w:p w:rsidR="0018722C">
            <w:pPr>
              <w:pStyle w:val="affff9"/>
              <w:topLinePunct/>
              <w:ind w:leftChars="0" w:left="0" w:rightChars="0" w:right="0" w:firstLineChars="0" w:firstLine="0"/>
              <w:spacing w:line="240" w:lineRule="atLeast"/>
            </w:pPr>
            <w:r>
              <w:t>2010</w:t>
            </w:r>
          </w:p>
        </w:tc>
        <w:tc>
          <w:tcPr>
            <w:tcW w:w="626" w:type="pct"/>
            <w:vAlign w:val="center"/>
          </w:tcPr>
          <w:p w:rsidR="0018722C">
            <w:pPr>
              <w:pStyle w:val="affff9"/>
              <w:topLinePunct/>
              <w:ind w:leftChars="0" w:left="0" w:rightChars="0" w:right="0" w:firstLineChars="0" w:firstLine="0"/>
              <w:spacing w:line="240" w:lineRule="atLeast"/>
            </w:pPr>
            <w:r>
              <w:t>2011</w:t>
            </w:r>
          </w:p>
        </w:tc>
        <w:tc>
          <w:tcPr>
            <w:tcW w:w="628" w:type="pct"/>
            <w:vAlign w:val="center"/>
          </w:tcPr>
          <w:p w:rsidR="0018722C">
            <w:pPr>
              <w:pStyle w:val="ad"/>
              <w:topLinePunct/>
              <w:ind w:leftChars="0" w:left="0" w:rightChars="0" w:right="0" w:firstLineChars="0" w:firstLine="0"/>
              <w:spacing w:line="240" w:lineRule="atLeast"/>
            </w:pPr>
          </w:p>
        </w:tc>
      </w:tr>
      <w:tr>
        <w:tc>
          <w:tcPr>
            <w:tcW w:w="608" w:type="pct"/>
            <w:vAlign w:val="center"/>
            <w:tcBorders>
              <w:top w:val="single" w:sz="4" w:space="0" w:color="auto"/>
            </w:tcBorders>
          </w:tcPr>
          <w:p w:rsidR="0018722C">
            <w:pPr>
              <w:pStyle w:val="ac"/>
              <w:topLinePunct/>
              <w:ind w:leftChars="0" w:left="0" w:rightChars="0" w:right="0" w:firstLineChars="0" w:firstLine="0"/>
              <w:spacing w:line="240" w:lineRule="atLeast"/>
            </w:pPr>
            <w:r>
              <w:t>γ</w:t>
            </w:r>
            <w:r>
              <w:t>t </w:t>
            </w:r>
            <w:r>
              <w:t>估计值</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-91.85</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t>-326.91</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-805.50</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t>-580.43</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t>-594.38</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-959.18</w:t>
            </w:r>
          </w:p>
        </w:tc>
        <w:tc>
          <w:tcPr>
            <w:tcW w:w="62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在模型</w:t>
      </w:r>
      <w:r>
        <w:t>（</w:t>
      </w:r>
      <w:r>
        <w:rPr>
          <w:rFonts w:ascii="Times New Roman" w:hAnsi="Times New Roman" w:eastAsia="Times New Roman"/>
        </w:rPr>
        <w:t>5.41</w:t>
      </w:r>
      <w:r>
        <w:t>）</w:t>
      </w:r>
      <w:r>
        <w:t>中，</w:t>
      </w:r>
      <w:r>
        <w:rPr>
          <w:rFonts w:ascii="Times New Roman" w:hAnsi="Times New Roman" w:eastAsia="Times New Roman"/>
        </w:rPr>
        <w:t>β</w:t>
      </w:r>
      <w:r>
        <w:rPr>
          <w:rFonts w:ascii="Times New Roman" w:hAnsi="Times New Roman" w:eastAsia="Times New Roman"/>
        </w:rPr>
        <w:t>1 </w:t>
      </w:r>
      <w:r>
        <w:rPr>
          <w:rFonts w:ascii="Times New Roman" w:hAnsi="Times New Roman" w:eastAsia="Times New Roman"/>
        </w:rPr>
        <w:t>=0.1333</w:t>
      </w:r>
      <w:r>
        <w:t>表示收入每增加一个百分点，住宅价格约增</w:t>
      </w:r>
      <w:r>
        <w:t>长</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1333%</w:t>
      </w:r>
      <w:r>
        <w:t>；</w:t>
      </w:r>
      <w:r>
        <w:rPr>
          <w:rFonts w:ascii="Times New Roman" w:hAnsi="Times New Roman" w:eastAsia="Times New Roman"/>
        </w:rPr>
        <w:t>β</w:t>
      </w:r>
      <w:r>
        <w:rPr>
          <w:rFonts w:ascii="Times New Roman" w:hAnsi="Times New Roman" w:eastAsia="Times New Roman"/>
        </w:rPr>
        <w:t>2 </w:t>
      </w:r>
      <w:r>
        <w:rPr>
          <w:rFonts w:ascii="Times New Roman" w:hAnsi="Times New Roman" w:eastAsia="Times New Roman"/>
        </w:rPr>
        <w:t>=0.2093</w:t>
      </w:r>
      <w:r>
        <w:t>表示市场参与者的异质预期每增加一个百分点，住宅价</w:t>
      </w:r>
      <w:r>
        <w:t>格约增长</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2093%</w:t>
      </w:r>
      <w:r>
        <w:t>。</w:t>
      </w:r>
      <w:r>
        <w:rPr>
          <w:rFonts w:ascii="Times New Roman" w:hAnsi="Times New Roman" w:eastAsia="Times New Roman"/>
        </w:rPr>
        <w:t>β</w:t>
      </w:r>
      <w:r>
        <w:rPr>
          <w:rFonts w:ascii="Times New Roman" w:hAnsi="Times New Roman" w:eastAsia="Times New Roman"/>
        </w:rPr>
        <w:t>1</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w:t>
      </w:r>
      <w:r>
        <w:t>反映了收入对住宅价格的正向作用，</w:t>
      </w:r>
      <w:r>
        <w:rPr>
          <w:rFonts w:ascii="Times New Roman" w:hAnsi="Times New Roman" w:eastAsia="Times New Roman"/>
        </w:rPr>
        <w:t>β</w:t>
      </w:r>
      <w:r>
        <w:rPr>
          <w:rFonts w:ascii="Times New Roman" w:hAnsi="Times New Roman" w:eastAsia="Times New Roman"/>
        </w:rPr>
        <w:t>2</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w:t>
      </w:r>
      <w:r>
        <w:t>反映了市场</w:t>
      </w:r>
      <w:r>
        <w:t>参与者的异质预期程度对住宅价格的正向作用，即市场参与者对未来收入预期差异越大，住宅价格越高。</w:t>
      </w:r>
    </w:p>
    <w:p w:rsidR="0018722C">
      <w:pPr>
        <w:topLinePunct/>
      </w:pPr>
      <w:r>
        <w:t>由</w:t>
      </w:r>
      <w:r>
        <w:t>表</w:t>
      </w:r>
      <w:r>
        <w:rPr>
          <w:rFonts w:ascii="Times New Roman" w:eastAsia="Times New Roman"/>
        </w:rPr>
        <w:t>5-4</w:t>
      </w:r>
      <w:r>
        <w:t>和</w:t>
      </w:r>
      <w:r>
        <w:t>图</w:t>
      </w:r>
      <w:r>
        <w:rPr>
          <w:rFonts w:ascii="Times New Roman" w:eastAsia="Times New Roman"/>
        </w:rPr>
        <w:t>5-3</w:t>
      </w:r>
      <w:r>
        <w:t>可以看出，由于自然区位、政治区位、文化区位、交通区</w:t>
      </w:r>
      <w:r>
        <w:t>位、基础设施建设、生态环境建设等因素造成的不同地区住宅价格比全国住宅平</w:t>
      </w:r>
      <w:r>
        <w:t>均价格水平明显偏高的是北京、海南、上海、福建、广东等东部地区，而由此形</w:t>
      </w:r>
      <w:r>
        <w:t>成的不同地区住宅价格比全国住宅平均价格水平明显偏低的是西藏、青海、宁夏、</w:t>
      </w:r>
      <w:r>
        <w:t>新疆、内蒙古、</w:t>
      </w:r>
      <w:r>
        <w:t>ft</w:t>
      </w:r>
      <w:r>
        <w:t>西等中西部地区，反映了中国在经济社会发展和基础设施建设过程中存在的区域不平衡现象</w:t>
      </w:r>
      <w:r>
        <w:rPr>
          <w:rFonts w:ascii="Times New Roman" w:eastAsia="Times New Roman"/>
        </w:rPr>
        <w:t>13</w:t>
      </w:r>
      <w:r>
        <w:t>。</w:t>
      </w:r>
    </w:p>
    <w:p w:rsidR="0018722C">
      <w:pPr>
        <w:topLinePunct/>
      </w:pPr>
      <w:r>
        <w:t>由</w:t>
      </w:r>
      <w:r>
        <w:t>表</w:t>
      </w:r>
      <w:r>
        <w:rPr>
          <w:rFonts w:ascii="Times New Roman" w:eastAsia="宋体"/>
        </w:rPr>
        <w:t>5-5</w:t>
      </w:r>
      <w:r>
        <w:t>中时间效应的估计结果可以看出，国家宏观调控政策对住宅价格的</w:t>
      </w:r>
      <w:r>
        <w:t>影响在</w:t>
      </w:r>
      <w:r>
        <w:rPr>
          <w:rFonts w:ascii="Times New Roman" w:eastAsia="宋体"/>
        </w:rPr>
        <w:t>1999-2005</w:t>
      </w:r>
      <w:r>
        <w:t>年为正，</w:t>
      </w:r>
      <w:r>
        <w:rPr>
          <w:rFonts w:ascii="Times New Roman" w:eastAsia="宋体"/>
        </w:rPr>
        <w:t>2006-2011</w:t>
      </w:r>
      <w:r>
        <w:t>年为负，一定程度上反映了宏观调控政策实施效果的滞后性。这主要体现在：</w:t>
      </w:r>
      <w:r>
        <w:rPr>
          <w:rFonts w:ascii="Times New Roman" w:eastAsia="宋体"/>
        </w:rPr>
        <w:t>1997</w:t>
      </w:r>
      <w:r w:rsidR="001852F3">
        <w:rPr>
          <w:rFonts w:ascii="Times New Roman" w:eastAsia="宋体"/>
        </w:rPr>
        <w:t xml:space="preserve"> </w:t>
      </w:r>
      <w:r>
        <w:t>年中国受亚洲金融危机的影响，经</w:t>
      </w:r>
      <w:r>
        <w:t>济</w:t>
      </w:r>
    </w:p>
    <w:p w:rsidR="0018722C">
      <w:pPr>
        <w:pStyle w:val="aff7"/>
        <w:topLinePunct/>
      </w:pPr>
      <w:r>
        <w:pict>
          <v:line style="position:absolute;mso-position-horizontal-relative:page;mso-position-vertical-relative:paragraph;z-index:10120;mso-wrap-distance-left:0;mso-wrap-distance-right:0" from="90.047997pt,10.514196pt" to="234.097997pt,10.514196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13</w:t>
      </w:r>
      <w:r>
        <w:rPr>
          <w:rFonts w:ascii="Times New Roman" w:eastAsia="Times New Roman" w:cstheme="minorBidi" w:hAnsiTheme="minorHAnsi"/>
        </w:rPr>
        <w:t>      </w:t>
      </w:r>
      <w:r>
        <w:rPr>
          <w:rFonts w:cstheme="minorBidi" w:hAnsiTheme="minorHAnsi" w:eastAsiaTheme="minorHAnsi" w:asciiTheme="minorHAnsi"/>
        </w:rPr>
        <w:t>沈悦，张学峰，周奎省</w:t>
      </w:r>
      <w:r>
        <w:rPr>
          <w:rFonts w:cstheme="minorBidi" w:hAnsiTheme="minorHAnsi" w:eastAsiaTheme="minorHAnsi" w:asciiTheme="minorHAnsi"/>
        </w:rPr>
        <w:t>（</w:t>
      </w:r>
      <w:r>
        <w:rPr>
          <w:kern w:val="2"/>
          <w:szCs w:val="22"/>
          <w:rFonts w:ascii="Times New Roman" w:eastAsia="Times New Roman" w:cstheme="minorBidi" w:hAnsiTheme="minorHAnsi"/>
          <w:spacing w:val="-2"/>
          <w:sz w:val="18"/>
        </w:rPr>
        <w:t>2011</w:t>
      </w:r>
      <w:r>
        <w:rPr>
          <w:rFonts w:cstheme="minorBidi" w:hAnsiTheme="minorHAnsi" w:eastAsiaTheme="minorHAnsi" w:asciiTheme="minorHAnsi"/>
        </w:rPr>
        <w:t>）</w:t>
      </w:r>
      <w:r>
        <w:rPr>
          <w:rFonts w:cstheme="minorBidi" w:hAnsiTheme="minorHAnsi" w:eastAsiaTheme="minorHAnsi" w:asciiTheme="minorHAnsi"/>
        </w:rPr>
        <w:t>在文献</w:t>
      </w:r>
      <w:r>
        <w:rPr>
          <w:rFonts w:ascii="Times New Roman" w:eastAsia="Times New Roman" w:cstheme="minorBidi" w:hAnsiTheme="minorHAnsi"/>
        </w:rPr>
        <w:t>[</w:t>
      </w:r>
      <w:r>
        <w:rPr>
          <w:rFonts w:ascii="Times New Roman" w:eastAsia="Times New Roman" w:cstheme="minorBidi" w:hAnsiTheme="minorHAnsi"/>
        </w:rPr>
        <w:t xml:space="preserve">142</w:t>
      </w:r>
      <w:r>
        <w:rPr>
          <w:rFonts w:ascii="Times New Roman" w:eastAsia="Times New Roman" w:cstheme="minorBidi" w:hAnsiTheme="minorHAnsi"/>
        </w:rPr>
        <w:t>]</w:t>
      </w:r>
      <w:r>
        <w:rPr>
          <w:rFonts w:cstheme="minorBidi" w:hAnsiTheme="minorHAnsi" w:eastAsiaTheme="minorHAnsi" w:asciiTheme="minorHAnsi"/>
        </w:rPr>
        <w:t>中得出结论为：样本区间内第</w:t>
      </w:r>
      <w:r>
        <w:rPr>
          <w:rFonts w:ascii="Times New Roman" w:eastAsia="Times New Roman" w:cstheme="minorBidi" w:hAnsiTheme="minorHAnsi"/>
        </w:rPr>
        <w:t>1</w:t>
      </w:r>
      <w:r>
        <w:rPr>
          <w:rFonts w:cstheme="minorBidi" w:hAnsiTheme="minorHAnsi" w:eastAsiaTheme="minorHAnsi" w:asciiTheme="minorHAnsi"/>
        </w:rPr>
        <w:t>组城市</w:t>
      </w:r>
      <w:r>
        <w:rPr>
          <w:rFonts w:cstheme="minorBidi" w:hAnsiTheme="minorHAnsi" w:eastAsiaTheme="minorHAnsi" w:asciiTheme="minorHAnsi"/>
        </w:rPr>
        <w:t>（</w:t>
      </w:r>
      <w:r>
        <w:rPr>
          <w:kern w:val="2"/>
          <w:szCs w:val="22"/>
          <w:rFonts w:cstheme="minorBidi" w:hAnsiTheme="minorHAnsi" w:eastAsiaTheme="minorHAnsi" w:asciiTheme="minorHAnsi"/>
          <w:spacing w:val="-2"/>
          <w:sz w:val="18"/>
        </w:rPr>
        <w:t>目前被公认的高房价城市</w:t>
      </w:r>
      <w:r>
        <w:rPr>
          <w:rFonts w:cstheme="minorBidi" w:hAnsiTheme="minorHAnsi" w:eastAsiaTheme="minorHAnsi" w:asciiTheme="minorHAnsi"/>
        </w:rPr>
        <w:t>）</w:t>
      </w:r>
      <w:r>
        <w:rPr>
          <w:rFonts w:cstheme="minorBidi" w:hAnsiTheme="minorHAnsi" w:eastAsiaTheme="minorHAnsi" w:asciiTheme="minorHAnsi"/>
        </w:rPr>
        <w:t>和第</w:t>
      </w:r>
      <w:r>
        <w:rPr>
          <w:rFonts w:ascii="Times New Roman" w:eastAsia="Times New Roman" w:cstheme="minorBidi" w:hAnsiTheme="minorHAnsi"/>
        </w:rPr>
        <w:t>2</w:t>
      </w:r>
      <w:r>
        <w:rPr>
          <w:rFonts w:cstheme="minorBidi" w:hAnsiTheme="minorHAnsi" w:eastAsiaTheme="minorHAnsi" w:asciiTheme="minorHAnsi"/>
        </w:rPr>
        <w:t>组城市</w:t>
      </w:r>
      <w:r>
        <w:rPr>
          <w:rFonts w:cstheme="minorBidi" w:hAnsiTheme="minorHAnsi" w:eastAsiaTheme="minorHAnsi" w:asciiTheme="minorHAnsi"/>
        </w:rPr>
        <w:t>（</w:t>
      </w:r>
      <w:r>
        <w:rPr>
          <w:kern w:val="2"/>
          <w:szCs w:val="22"/>
          <w:rFonts w:cstheme="minorBidi" w:hAnsiTheme="minorHAnsi" w:eastAsiaTheme="minorHAnsi" w:asciiTheme="minorHAnsi"/>
          <w:spacing w:val="-2"/>
          <w:sz w:val="18"/>
        </w:rPr>
        <w:t>目前被公认的住宅价格处于中上游的城市</w:t>
      </w:r>
      <w:r>
        <w:rPr>
          <w:rFonts w:cstheme="minorBidi" w:hAnsiTheme="minorHAnsi" w:eastAsiaTheme="minorHAnsi" w:asciiTheme="minorHAnsi"/>
        </w:rPr>
        <w:t>）</w:t>
      </w:r>
      <w:r>
        <w:rPr>
          <w:rFonts w:cstheme="minorBidi" w:hAnsiTheme="minorHAnsi" w:eastAsiaTheme="minorHAnsi" w:asciiTheme="minorHAnsi"/>
        </w:rPr>
        <w:t>的住宅价格上涨可能是由于这些城市的</w:t>
      </w:r>
      <w:r>
        <w:rPr>
          <w:rFonts w:cstheme="minorBidi" w:hAnsiTheme="minorHAnsi" w:eastAsiaTheme="minorHAnsi" w:asciiTheme="minorHAnsi"/>
        </w:rPr>
        <w:t>医疗保健、教育娱乐和交通通信等软硬件设施较发达</w:t>
      </w:r>
      <w:r>
        <w:rPr>
          <w:rFonts w:ascii="黑体" w:eastAsia="黑体" w:hint="eastAsia" w:cstheme="minorBidi" w:hAnsiTheme="minorHAnsi"/>
        </w:rPr>
        <w:t>，</w:t>
      </w:r>
      <w:r>
        <w:rPr>
          <w:rFonts w:cstheme="minorBidi" w:hAnsiTheme="minorHAnsi" w:eastAsiaTheme="minorHAnsi" w:asciiTheme="minorHAnsi"/>
        </w:rPr>
        <w:t>吸引了更多的人进入城市，促使住宅需求增加所致。</w:t>
      </w:r>
    </w:p>
    <w:p w:rsidR="0018722C">
      <w:pPr>
        <w:topLinePunct/>
      </w:pPr>
      <w:r>
        <w:t>出现了疲软，国家为了启动投资需求，采取了一系列的扩张性调控措施，并持续</w:t>
      </w:r>
      <w:r>
        <w:t>到</w:t>
      </w:r>
      <w:r>
        <w:rPr>
          <w:rFonts w:ascii="Times New Roman" w:hAnsi="Times New Roman" w:eastAsia="Times New Roman"/>
        </w:rPr>
        <w:t>2002</w:t>
      </w:r>
      <w:r>
        <w:t>年上半年。由于房地产投资的快速增加积累了大量的金融风险和市场风险，为了促进房地产市场的持续健康发展，</w:t>
      </w:r>
      <w:r>
        <w:rPr>
          <w:rFonts w:ascii="Times New Roman" w:hAnsi="Times New Roman" w:eastAsia="Times New Roman"/>
        </w:rPr>
        <w:t>2002</w:t>
      </w:r>
      <w:r>
        <w:t>年下半年，国家开始相继出台</w:t>
      </w:r>
      <w:r>
        <w:t>紧缩性的房地产宏观调控政策，并持续到</w:t>
      </w:r>
      <w:r>
        <w:rPr>
          <w:rFonts w:ascii="Times New Roman" w:hAnsi="Times New Roman" w:eastAsia="Times New Roman"/>
        </w:rPr>
        <w:t>2008</w:t>
      </w:r>
      <w:r>
        <w:t>年上半年。随着美国次贷危机的蔓延和加深，中国的经济在一定程度上也受到了影响，</w:t>
      </w:r>
      <w:r>
        <w:rPr>
          <w:rFonts w:ascii="Times New Roman" w:hAnsi="Times New Roman" w:eastAsia="Times New Roman"/>
        </w:rPr>
        <w:t>2008</w:t>
      </w:r>
      <w:r>
        <w:t>年下半年，政府开</w:t>
      </w:r>
      <w:r>
        <w:t>始实施宏观调控政策的“有保有压”，逐步放松对房地产行业的调控，在政策的</w:t>
      </w:r>
      <w:r>
        <w:t>影响下，全国楼市呈现“普涨”的格局，部分城市出现了房价飙涨的现象，并持</w:t>
      </w:r>
      <w:r>
        <w:t>续到</w:t>
      </w:r>
      <w:r>
        <w:rPr>
          <w:rFonts w:ascii="Times New Roman" w:hAnsi="Times New Roman" w:eastAsia="Times New Roman"/>
        </w:rPr>
        <w:t>2009</w:t>
      </w:r>
      <w:r>
        <w:t>年上半年。对此，国家统计局发文明确表示，高房价的挤出效应已</w:t>
      </w:r>
      <w:r>
        <w:t>经</w:t>
      </w:r>
    </w:p>
    <w:p w:rsidR="0018722C">
      <w:pPr>
        <w:topLinePunct/>
      </w:pPr>
      <w:r>
        <w:t>成为制约消费启动的最大阻力，于是在</w:t>
      </w:r>
      <w:r>
        <w:rPr>
          <w:rFonts w:ascii="Times New Roman" w:eastAsia="Times New Roman"/>
        </w:rPr>
        <w:t>2009</w:t>
      </w:r>
      <w:r>
        <w:t>年下半年，国家政府又开始接连不</w:t>
      </w:r>
    </w:p>
    <w:p w:rsidR="0018722C">
      <w:pPr>
        <w:topLinePunct/>
      </w:pPr>
      <w:r>
        <w:t>断的出台遏制房价过快上涨的政策措施，直至</w:t>
      </w:r>
      <w:r>
        <w:rPr>
          <w:rFonts w:ascii="Times New Roman" w:eastAsia="宋体"/>
        </w:rPr>
        <w:t>2011</w:t>
      </w:r>
      <w:r>
        <w:t>年底。因此，从国家设施的宏观政策来看，</w:t>
      </w:r>
      <w:r>
        <w:rPr>
          <w:rFonts w:ascii="Times New Roman" w:eastAsia="宋体"/>
        </w:rPr>
        <w:t>1997</w:t>
      </w:r>
      <w:r>
        <w:t>年</w:t>
      </w:r>
      <w:r>
        <w:rPr>
          <w:rFonts w:ascii="Times New Roman" w:eastAsia="宋体"/>
        </w:rPr>
        <w:t>-2002</w:t>
      </w:r>
      <w:r>
        <w:t>年上半年为扩张性政策阶段，</w:t>
      </w:r>
      <w:r>
        <w:rPr>
          <w:rFonts w:ascii="Times New Roman" w:eastAsia="宋体"/>
        </w:rPr>
        <w:t>2002</w:t>
      </w:r>
      <w:r>
        <w:t>年下半年</w:t>
      </w:r>
      <w:r>
        <w:rPr>
          <w:rFonts w:ascii="Times New Roman" w:eastAsia="宋体"/>
        </w:rPr>
        <w:t>-2008</w:t>
      </w:r>
      <w:r>
        <w:t>年上半年为紧缩性政策阶段，</w:t>
      </w:r>
      <w:r>
        <w:rPr>
          <w:rFonts w:ascii="Times New Roman" w:eastAsia="宋体"/>
        </w:rPr>
        <w:t>2008</w:t>
      </w:r>
      <w:r>
        <w:t>年下半年</w:t>
      </w:r>
      <w:r>
        <w:rPr>
          <w:rFonts w:ascii="Times New Roman" w:eastAsia="宋体"/>
        </w:rPr>
        <w:t>-</w:t>
      </w:r>
      <w:r>
        <w:rPr>
          <w:rFonts w:ascii="Times New Roman" w:eastAsia="宋体"/>
        </w:rPr>
        <w:t>20</w:t>
      </w:r>
      <w:r>
        <w:rPr>
          <w:rFonts w:ascii="Times New Roman" w:eastAsia="宋体"/>
        </w:rPr>
        <w:t>0</w:t>
      </w:r>
      <w:r>
        <w:rPr>
          <w:rFonts w:ascii="Times New Roman" w:eastAsia="宋体"/>
        </w:rPr>
        <w:t>9</w:t>
      </w:r>
      <w:r>
        <w:t>年上半年为促进发展阶段，</w:t>
      </w:r>
      <w:r>
        <w:rPr>
          <w:rFonts w:ascii="Times New Roman" w:eastAsia="宋体"/>
        </w:rPr>
        <w:t>2009</w:t>
      </w:r>
      <w:r>
        <w:t>年下半年</w:t>
      </w:r>
      <w:r>
        <w:rPr>
          <w:rFonts w:ascii="Times New Roman" w:eastAsia="宋体"/>
        </w:rPr>
        <w:t>-2011</w:t>
      </w:r>
      <w:r>
        <w:t>年底为重回遏制阶段。时间效应的估计结果表明，</w:t>
      </w:r>
      <w:r>
        <w:rPr>
          <w:rFonts w:ascii="Times New Roman" w:eastAsia="宋体"/>
        </w:rPr>
        <w:t>2006</w:t>
      </w:r>
      <w:r>
        <w:t>年开始，</w:t>
      </w:r>
      <w:r w:rsidR="001852F3">
        <w:t xml:space="preserve">政策对房价才具有负向影响，</w:t>
      </w:r>
      <w:r>
        <w:rPr>
          <w:rFonts w:ascii="Times New Roman" w:eastAsia="宋体"/>
        </w:rPr>
        <w:t>2009</w:t>
      </w:r>
      <w:r>
        <w:t>年政策对房价的负向影响相对减小，一定程度上体现了政策实施效果的滞后性。</w:t>
      </w:r>
    </w:p>
    <w:p w:rsidR="0018722C">
      <w:pPr>
        <w:pStyle w:val="Heading3"/>
        <w:topLinePunct/>
        <w:ind w:left="200" w:hangingChars="200" w:hanging="200"/>
      </w:pPr>
      <w:bookmarkStart w:id="18930" w:name="_Toc68618930"/>
      <w:bookmarkStart w:name="_bookmark58" w:id="139"/>
      <w:bookmarkEnd w:id="139"/>
      <w:r>
        <w:t>5.3.3</w:t>
      </w:r>
      <w:r>
        <w:t xml:space="preserve"> </w:t>
      </w:r>
      <w:bookmarkStart w:name="_bookmark58" w:id="140"/>
      <w:bookmarkEnd w:id="140"/>
      <w:r>
        <w:t>异质预期作用下住宅价格的变动规律</w:t>
      </w:r>
      <w:bookmarkEnd w:id="18930"/>
    </w:p>
    <w:p w:rsidR="0018722C">
      <w:pPr>
        <w:topLinePunct/>
      </w:pPr>
      <w:r>
        <w:rPr>
          <w:rFonts w:ascii="Times New Roman" w:eastAsia="Times New Roman"/>
        </w:rPr>
        <w:t>Hong &amp;</w:t>
      </w:r>
      <w:r>
        <w:rPr>
          <w:rFonts w:ascii="Times New Roman" w:eastAsia="Times New Roman"/>
        </w:rPr>
        <w:t> </w:t>
      </w:r>
      <w:r>
        <w:rPr>
          <w:rFonts w:ascii="Times New Roman" w:eastAsia="Times New Roman"/>
        </w:rPr>
        <w:t>Stein</w:t>
      </w:r>
      <w:r>
        <w:rPr>
          <w:rFonts w:ascii="Times New Roman" w:eastAsia="Times New Roman"/>
        </w:rPr>
        <w:t>[</w:t>
      </w:r>
      <w:r>
        <w:rPr>
          <w:rFonts w:ascii="Times New Roman" w:eastAsia="Times New Roman"/>
        </w:rPr>
        <w:t xml:space="preserve">143</w:t>
      </w:r>
      <w:r>
        <w:rPr>
          <w:rFonts w:ascii="Times New Roman" w:eastAsia="Times New Roman"/>
        </w:rPr>
        <w:t>]</w:t>
      </w:r>
      <w:r>
        <w:t>假定股票市场中有信息观察者和动量交易者两类主要的投</w:t>
      </w:r>
      <w:r>
        <w:t>资者，通过对股票市场中信息扩散形成的投资者异质预期的研究发现，由于信息</w:t>
      </w:r>
      <w:r>
        <w:t>观察者依赖于自己所获得的利好或利空信息进行投资决策，而动量交易者则依赖</w:t>
      </w:r>
      <w:r>
        <w:t>于观察到的价格变动进行投资决策，所以导致股票市场在两类投资者的作用下表现出短期内反应不足，而长期会出现反应过度的现象，即所谓的短期动量和长期</w:t>
      </w:r>
      <w:r>
        <w:t>反转现象。为了检验在市场参与者存在异质预期条件下住宅市场是否会出现类似于股市的这种现象，所以，在上述包含有地区时间双效应的变截距模型基础上，</w:t>
      </w:r>
      <w:r w:rsidR="001852F3">
        <w:t xml:space="preserve">右端项引入了住宅价格的滞后项，通过估计得出：</w:t>
      </w:r>
    </w:p>
    <w:p w:rsidR="0018722C">
      <w:spacing w:beforeLines="0" w:before="0" w:afterLines="0" w:after="0" w:line="440" w:lineRule="auto"/>
      <w:pPr>
        <w:sectPr w:rsidR="00556256">
          <w:type w:val="continuous"/>
          <w:pgSz w:w="11910" w:h="16840"/>
          <w:pgMar w:header="895" w:footer="875" w:top="1140" w:bottom="1060" w:left="1660" w:right="1600"/>
        </w:sectPr>
        <w:topLinePunct/>
      </w:pPr>
    </w:p>
    <w:p w:rsidR="0018722C">
      <w:pPr>
        <w:topLinePunct/>
      </w:pPr>
      <w:r>
        <w:rPr>
          <w:rFonts w:cstheme="minorBidi" w:hAnsiTheme="minorHAnsi" w:eastAsiaTheme="minorHAnsi" w:asciiTheme="minorHAnsi" w:ascii="Times New Roman"/>
          <w:i/>
        </w:rPr>
        <w:t>HP</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270.0930</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0.5591</w:t>
      </w:r>
      <w:r>
        <w:rPr>
          <w:rFonts w:ascii="Times New Roman" w:hAnsi="Times New Roman" w:cstheme="minorBidi" w:eastAsiaTheme="minorHAnsi"/>
          <w:i/>
        </w:rPr>
        <w:t>HP</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0.1816</w:t>
      </w:r>
      <w:r>
        <w:rPr>
          <w:rFonts w:ascii="Times New Roman" w:hAnsi="Times New Roman" w:cstheme="minorBidi" w:eastAsiaTheme="minorHAnsi"/>
          <w:i/>
        </w:rPr>
        <w:t>HP</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0.4229</w:t>
      </w:r>
      <w:r>
        <w:rPr>
          <w:rFonts w:ascii="Times New Roman" w:hAnsi="Times New Roman" w:cstheme="minorBidi" w:eastAsiaTheme="minorHAnsi"/>
          <w:i/>
        </w:rPr>
        <w:t>HP</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3</w:t>
      </w:r>
    </w:p>
    <w:p w:rsidR="0018722C">
      <w:pPr>
        <w:tabs>
          <w:tab w:pos="2306" w:val="left" w:leader="none"/>
          <w:tab w:pos="3715" w:val="left" w:leader="none"/>
          <w:tab w:pos="5204" w:val="left" w:leader="none"/>
        </w:tabs>
        <w:spacing w:line="373" w:lineRule="exact" w:before="0"/>
        <w:ind w:leftChars="0" w:left="270" w:rightChars="0" w:right="0" w:firstLineChars="0" w:firstLine="0"/>
        <w:jc w:val="left"/>
        <w:topLinePunct/>
      </w:pPr>
      <w:r>
        <w:rPr>
          <w:kern w:val="2"/>
          <w:sz w:val="31"/>
          <w:szCs w:val="22"/>
          <w:rFonts w:cstheme="minorBidi" w:hAnsiTheme="minorHAnsi" w:eastAsiaTheme="minorHAnsi" w:asciiTheme="minorHAnsi" w:ascii="Symbol" w:hAnsi="Symbol"/>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0.84</w:t>
      </w:r>
      <w:r>
        <w:rPr>
          <w:kern w:val="2"/>
          <w:szCs w:val="22"/>
          <w:rFonts w:ascii="Symbol" w:hAnsi="Symbol" w:cstheme="minorBidi" w:eastAsiaTheme="minorHAnsi"/>
          <w:sz w:val="31"/>
        </w:rPr>
        <w:t></w:t>
      </w:r>
      <w:r>
        <w:rPr>
          <w:kern w:val="2"/>
          <w:szCs w:val="22"/>
          <w:rFonts w:ascii="Times New Roman" w:hAnsi="Times New Roman" w:cstheme="minorBidi" w:eastAsiaTheme="minorHAnsi"/>
          <w:sz w:val="31"/>
        </w:rPr>
        <w:t>	</w:t>
      </w:r>
      <w:r>
        <w:rPr>
          <w:kern w:val="2"/>
          <w:szCs w:val="22"/>
          <w:rFonts w:ascii="Times New Roman" w:hAnsi="Times New Roman" w:cstheme="minorBidi" w:eastAsiaTheme="minorHAnsi"/>
          <w:sz w:val="24"/>
        </w:rPr>
        <w:t>7.19</w:t>
      </w:r>
      <w:r>
        <w:rPr>
          <w:kern w:val="2"/>
          <w:szCs w:val="22"/>
          <w:rFonts w:ascii="Symbol" w:hAnsi="Symbol" w:cstheme="minorBidi" w:eastAsiaTheme="minorHAnsi"/>
          <w:sz w:val="31"/>
        </w:rPr>
        <w:t></w:t>
      </w:r>
      <w:r>
        <w:rPr>
          <w:kern w:val="2"/>
          <w:szCs w:val="22"/>
          <w:rFonts w:ascii="Times New Roman" w:hAnsi="Times New Roman" w:cstheme="minorBidi" w:eastAsiaTheme="minorHAnsi"/>
          <w:sz w:val="31"/>
        </w:rPr>
        <w:t>	</w:t>
      </w:r>
      <w:r>
        <w:rPr>
          <w:kern w:val="2"/>
          <w:szCs w:val="22"/>
          <w:rFonts w:ascii="Times New Roman" w:hAnsi="Times New Roman" w:cstheme="minorBidi" w:eastAsiaTheme="minorHAnsi"/>
          <w:spacing w:val="-3"/>
          <w:sz w:val="24"/>
        </w:rPr>
        <w:t>1.78</w:t>
      </w:r>
      <w:r>
        <w:rPr>
          <w:kern w:val="2"/>
          <w:szCs w:val="22"/>
          <w:rFonts w:ascii="Symbol" w:hAnsi="Symbol" w:cstheme="minorBidi" w:eastAsiaTheme="minorHAnsi"/>
          <w:spacing w:val="-3"/>
          <w:sz w:val="31"/>
        </w:rPr>
        <w:t></w:t>
      </w:r>
      <w:r>
        <w:rPr>
          <w:kern w:val="2"/>
          <w:szCs w:val="22"/>
          <w:rFonts w:ascii="Times New Roman" w:hAnsi="Times New Roman" w:cstheme="minorBidi" w:eastAsiaTheme="minorHAnsi"/>
          <w:spacing w:val="-3"/>
          <w:sz w:val="31"/>
        </w:rPr>
        <w:t>	</w:t>
      </w:r>
      <w:r>
        <w:rPr>
          <w:kern w:val="2"/>
          <w:szCs w:val="22"/>
          <w:rFonts w:ascii="Times New Roman" w:hAnsi="Times New Roman" w:cstheme="minorBidi" w:eastAsiaTheme="minorHAnsi"/>
          <w:sz w:val="24"/>
        </w:rPr>
        <w:t>3.58</w:t>
      </w:r>
      <w:r>
        <w:rPr>
          <w:kern w:val="2"/>
          <w:szCs w:val="22"/>
          <w:rFonts w:ascii="Symbol" w:hAnsi="Symbol" w:cstheme="minorBidi" w:eastAsiaTheme="minorHAnsi"/>
          <w:sz w:val="31"/>
        </w:rPr>
        <w:t></w:t>
      </w:r>
    </w:p>
    <w:p w:rsidR="0018722C">
      <w:pPr>
        <w:spacing w:line="325" w:lineRule="exact" w:before="51"/>
        <w:ind w:leftChars="0" w:left="274" w:rightChars="0" w:right="0" w:firstLineChars="0" w:firstLine="0"/>
        <w:jc w:val="left"/>
        <w:topLinePunct/>
      </w:pPr>
      <w:r>
        <w:rPr>
          <w:kern w:val="2"/>
          <w:sz w:val="24"/>
          <w:szCs w:val="22"/>
          <w:rFonts w:cstheme="minorBidi" w:hAnsiTheme="minorHAnsi" w:eastAsiaTheme="minorHAnsi" w:asciiTheme="minorHAnsi" w:ascii="Symbol" w:hAnsi="Symbol"/>
        </w:rPr>
        <w:t></w:t>
      </w:r>
      <w:r w:rsidR="001852F3">
        <w:rPr>
          <w:kern w:val="2"/>
          <w:szCs w:val="22"/>
          <w:rFonts w:ascii="Times New Roman" w:hAnsi="Times New Roman" w:cstheme="minorBidi" w:eastAsiaTheme="minorHAnsi"/>
          <w:sz w:val="24"/>
        </w:rPr>
        <w:t xml:space="preserve">0.3739</w:t>
      </w:r>
      <w:r>
        <w:rPr>
          <w:kern w:val="2"/>
          <w:szCs w:val="22"/>
          <w:rFonts w:ascii="Times New Roman" w:hAnsi="Times New Roman" w:cstheme="minorBidi" w:eastAsiaTheme="minorHAnsi"/>
          <w:i/>
          <w:sz w:val="24"/>
        </w:rPr>
        <w:t>HP</w:t>
      </w:r>
      <w:r>
        <w:rPr>
          <w:kern w:val="2"/>
          <w:szCs w:val="22"/>
          <w:rFonts w:ascii="Times New Roman" w:hAnsi="Times New Roman" w:cstheme="minorBidi" w:eastAsiaTheme="minorHAnsi"/>
          <w:i/>
          <w:position w:val="-5"/>
          <w:sz w:val="14"/>
        </w:rPr>
        <w:t>i</w:t>
      </w:r>
      <w:r>
        <w:rPr>
          <w:kern w:val="2"/>
          <w:szCs w:val="22"/>
          <w:rFonts w:ascii="Times New Roman" w:hAnsi="Times New Roman" w:cstheme="minorBidi" w:eastAsiaTheme="minorHAnsi"/>
          <w:position w:val="-5"/>
          <w:sz w:val="14"/>
        </w:rPr>
        <w:t>,</w:t>
      </w:r>
      <w:r w:rsidR="004B696B">
        <w:rPr>
          <w:kern w:val="2"/>
          <w:szCs w:val="22"/>
          <w:rFonts w:ascii="Times New Roman" w:hAnsi="Times New Roman" w:cstheme="minorBidi" w:eastAsiaTheme="minorHAnsi"/>
          <w:position w:val="-5"/>
          <w:sz w:val="14"/>
        </w:rPr>
        <w:t xml:space="preserve"> </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4</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0.0450</w:t>
      </w:r>
      <w:r>
        <w:rPr>
          <w:kern w:val="2"/>
          <w:szCs w:val="22"/>
          <w:rFonts w:ascii="Times New Roman" w:hAnsi="Times New Roman" w:cstheme="minorBidi" w:eastAsiaTheme="minorHAnsi"/>
          <w:i/>
          <w:sz w:val="24"/>
        </w:rPr>
        <w:t>Income</w:t>
      </w:r>
      <w:r>
        <w:rPr>
          <w:kern w:val="2"/>
          <w:szCs w:val="22"/>
          <w:rFonts w:ascii="Times New Roman" w:hAnsi="Times New Roman" w:cstheme="minorBidi" w:eastAsiaTheme="minorHAnsi"/>
          <w:i/>
          <w:position w:val="-5"/>
          <w:sz w:val="14"/>
        </w:rPr>
        <w:t>i</w:t>
      </w:r>
      <w:r>
        <w:rPr>
          <w:kern w:val="2"/>
          <w:szCs w:val="22"/>
          <w:rFonts w:ascii="Times New Roman" w:hAnsi="Times New Roman" w:cstheme="minorBidi" w:eastAsiaTheme="minorHAnsi"/>
          <w:position w:val="-5"/>
          <w:sz w:val="14"/>
        </w:rPr>
        <w:t>,</w:t>
      </w:r>
      <w:r w:rsidR="004B696B">
        <w:rPr>
          <w:kern w:val="2"/>
          <w:szCs w:val="22"/>
          <w:rFonts w:ascii="Times New Roman" w:hAnsi="Times New Roman" w:cstheme="minorBidi" w:eastAsiaTheme="minorHAnsi"/>
          <w:position w:val="-5"/>
          <w:sz w:val="14"/>
        </w:rPr>
        <w:t xml:space="preserve"> </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0.0176</w:t>
      </w:r>
      <w:r>
        <w:rPr>
          <w:kern w:val="2"/>
          <w:szCs w:val="22"/>
          <w:rFonts w:ascii="Times New Roman" w:hAnsi="Times New Roman" w:cstheme="minorBidi" w:eastAsiaTheme="minorHAnsi"/>
          <w:i/>
          <w:sz w:val="24"/>
        </w:rPr>
        <w:t>I</w:t>
      </w:r>
      <w:r>
        <w:rPr>
          <w:kern w:val="2"/>
          <w:szCs w:val="22"/>
          <w:rFonts w:ascii="Times New Roman" w:hAnsi="Times New Roman" w:cstheme="minorBidi" w:eastAsiaTheme="minorHAnsi"/>
          <w:i/>
          <w:position w:val="-5"/>
          <w:sz w:val="14"/>
        </w:rPr>
        <w:t>i</w:t>
      </w:r>
      <w:r>
        <w:rPr>
          <w:kern w:val="2"/>
          <w:szCs w:val="22"/>
          <w:rFonts w:ascii="Times New Roman" w:hAnsi="Times New Roman" w:cstheme="minorBidi" w:eastAsiaTheme="minorHAnsi"/>
          <w:position w:val="-5"/>
          <w:sz w:val="14"/>
        </w:rPr>
        <w:t>,</w:t>
      </w:r>
      <w:r w:rsidR="001852F3">
        <w:rPr>
          <w:kern w:val="2"/>
          <w:szCs w:val="22"/>
          <w:rFonts w:ascii="Times New Roman" w:hAnsi="Times New Roman" w:cstheme="minorBidi" w:eastAsiaTheme="minorHAnsi"/>
          <w:position w:val="-5"/>
          <w:sz w:val="14"/>
        </w:rPr>
        <w:t xml:space="preserve"> </w:t>
      </w:r>
      <w:r>
        <w:rPr>
          <w:kern w:val="2"/>
          <w:szCs w:val="22"/>
          <w:rFonts w:ascii="Times New Roman" w:hAnsi="Times New Roman" w:cstheme="minorBidi" w:eastAsiaTheme="minorHAnsi"/>
          <w:i/>
          <w:position w:val="-5"/>
          <w:sz w:val="14"/>
        </w:rPr>
        <w:t>t</w:t>
      </w:r>
    </w:p>
    <w:p w:rsidR="0018722C">
      <w:pPr>
        <w:tabs>
          <w:tab w:pos="1907" w:val="left" w:leader="none"/>
          <w:tab w:pos="3558" w:val="left" w:leader="none"/>
        </w:tabs>
        <w:spacing w:line="373" w:lineRule="exact" w:before="0"/>
        <w:ind w:leftChars="0" w:left="270" w:rightChars="0" w:right="0" w:firstLineChars="0" w:firstLine="0"/>
        <w:jc w:val="left"/>
        <w:topLinePunct/>
      </w:pPr>
      <w:r>
        <w:rPr>
          <w:kern w:val="2"/>
          <w:sz w:val="31"/>
          <w:szCs w:val="22"/>
          <w:rFonts w:cstheme="minorBidi" w:hAnsiTheme="minorHAnsi" w:eastAsiaTheme="minorHAnsi" w:asciiTheme="minorHAnsi" w:ascii="Symbol" w:hAnsi="Symbol"/>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3.38</w:t>
      </w:r>
      <w:r>
        <w:rPr>
          <w:kern w:val="2"/>
          <w:szCs w:val="22"/>
          <w:rFonts w:ascii="Symbol" w:hAnsi="Symbol" w:cstheme="minorBidi" w:eastAsiaTheme="minorHAnsi"/>
          <w:sz w:val="31"/>
        </w:rPr>
        <w:t></w:t>
      </w:r>
      <w:r>
        <w:rPr>
          <w:kern w:val="2"/>
          <w:szCs w:val="22"/>
          <w:rFonts w:ascii="Times New Roman" w:hAnsi="Times New Roman" w:cstheme="minorBidi" w:eastAsiaTheme="minorHAnsi"/>
          <w:sz w:val="31"/>
        </w:rPr>
        <w:t>	</w:t>
      </w:r>
      <w:r>
        <w:rPr>
          <w:kern w:val="2"/>
          <w:szCs w:val="22"/>
          <w:rFonts w:ascii="Times New Roman" w:hAnsi="Times New Roman" w:cstheme="minorBidi" w:eastAsiaTheme="minorHAnsi"/>
          <w:sz w:val="24"/>
        </w:rPr>
        <w:t>2.25</w:t>
      </w:r>
      <w:r>
        <w:rPr>
          <w:kern w:val="2"/>
          <w:szCs w:val="22"/>
          <w:rFonts w:ascii="Symbol" w:hAnsi="Symbol" w:cstheme="minorBidi" w:eastAsiaTheme="minorHAnsi"/>
          <w:sz w:val="31"/>
        </w:rPr>
        <w:t></w:t>
      </w:r>
      <w:r>
        <w:rPr>
          <w:kern w:val="2"/>
          <w:szCs w:val="22"/>
          <w:rFonts w:ascii="Times New Roman" w:hAnsi="Times New Roman" w:cstheme="minorBidi" w:eastAsiaTheme="minorHAnsi"/>
          <w:sz w:val="31"/>
        </w:rPr>
        <w:t>	</w:t>
      </w:r>
      <w:r>
        <w:rPr>
          <w:kern w:val="2"/>
          <w:szCs w:val="22"/>
          <w:rFonts w:ascii="Times New Roman" w:hAnsi="Times New Roman" w:cstheme="minorBidi" w:eastAsiaTheme="minorHAnsi"/>
          <w:sz w:val="24"/>
        </w:rPr>
        <w:t>0.57</w:t>
      </w:r>
      <w:r>
        <w:rPr>
          <w:kern w:val="2"/>
          <w:szCs w:val="22"/>
          <w:rFonts w:ascii="Symbol" w:hAnsi="Symbol" w:cstheme="minorBidi" w:eastAsiaTheme="minorHAnsi"/>
          <w:sz w:val="31"/>
        </w:rPr>
        <w:t></w:t>
      </w:r>
    </w:p>
    <w:p w:rsidR="0018722C">
      <w:pPr>
        <w:topLinePunct/>
      </w:pPr>
      <w:r>
        <w:rPr>
          <w:rFonts w:ascii="Times New Roman"/>
        </w:rPr>
        <w:t>(</w:t>
      </w:r>
      <w:r>
        <w:rPr>
          <w:rFonts w:ascii="Times New Roman"/>
        </w:rPr>
        <w:t xml:space="preserve">5.42</w:t>
      </w:r>
      <w:r>
        <w:rPr>
          <w:rFonts w:ascii="Times New Roman"/>
        </w:rPr>
        <w:t>)</w:t>
      </w:r>
    </w:p>
    <w:p w:rsidR="0018722C">
      <w:spacing w:beforeLines="0" w:before="0" w:afterLines="0" w:after="0" w:line="440" w:lineRule="auto"/>
      <w:pPr>
        <w:sectPr w:rsidR="00556256">
          <w:type w:val="continuous"/>
          <w:pgSz w:w="11910" w:h="16840"/>
          <w:pgMar w:top="1580" w:bottom="280" w:left="1660" w:right="1600"/>
          <w:cols w:num="3" w:equalWidth="0">
            <w:col w:w="1065" w:space="40"/>
            <w:col w:w="6446" w:space="39"/>
            <w:col w:w="1060"/>
          </w:cols>
        </w:sectPr>
        <w:topLinePunct/>
      </w:pPr>
    </w:p>
    <w:p w:rsidR="0018722C">
      <w:pPr>
        <w:topLinePunct/>
      </w:pPr>
      <w:r>
        <w:rPr>
          <w:rFonts w:cstheme="minorBidi" w:hAnsiTheme="minorHAnsi" w:eastAsiaTheme="minorHAnsi" w:asciiTheme="minorHAnsi" w:ascii="Times New Roman" w:hAnsi="Times New Roman"/>
          <w:i/>
        </w:rPr>
        <w:t>R</w:t>
      </w:r>
      <w:r>
        <w:rPr>
          <w:rFonts w:ascii="Times New Roman" w:hAnsi="Times New Roman" w:cstheme="minorBidi" w:eastAsiaTheme="minorHAnsi"/>
          <w:i/>
        </w:rPr>
        <w:t> </w:t>
      </w:r>
      <w:r>
        <w:rPr>
          <w:vertAlign w:val="superscript"/>
          /&gt;
        </w:rPr>
        <w:t>2</w:t>
      </w:r>
      <w:r w:rsidR="001852F3">
        <w:rPr>
          <w:vertAlign w:val="superscript"/>
          /&gt;
        </w:rPr>
        <w:t xml:space="preserve"> </w:t>
      </w:r>
      <w:r>
        <w:rPr>
          <w:rFonts w:ascii="Symbol" w:hAnsi="Symbol" w:cstheme="minorBidi" w:eastAsiaTheme="minorHAnsi"/>
        </w:rPr>
        <w:t></w:t>
      </w:r>
      <w:r w:rsidR="001852F3">
        <w:rPr>
          <w:rFonts w:ascii="Times New Roman" w:hAnsi="Times New Roman" w:cstheme="minorBidi" w:eastAsiaTheme="minorHAnsi"/>
        </w:rPr>
        <w:t xml:space="preserve">0.9711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rPr>
        <w:t>178.7297</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Symbol" w:hAnsi="Symbol" w:cstheme="minorBidi" w:eastAsiaTheme="minorHAnsi"/>
        </w:rPr>
        <w:t></w:t>
      </w:r>
      <w:r w:rsidR="001852F3">
        <w:rPr>
          <w:rFonts w:ascii="Times New Roman" w:hAnsi="Times New Roman" w:cstheme="minorBidi" w:eastAsiaTheme="minorHAnsi"/>
        </w:rPr>
        <w:t xml:space="preserve">0.0000</w:t>
      </w:r>
    </w:p>
    <w:p w:rsidR="0018722C">
      <w:spacing w:beforeLines="0" w:before="0" w:afterLines="0" w:after="0" w:line="440" w:lineRule="auto"/>
      <w:pPr>
        <w:sectPr w:rsidR="00556256">
          <w:type w:val="continuous"/>
          <w:pgSz w:w="11910" w:h="16840"/>
          <w:pgMar w:top="1580" w:bottom="280" w:left="1660" w:right="1600"/>
          <w:cols w:num="3" w:equalWidth="0">
            <w:col w:w="1816" w:space="40"/>
            <w:col w:w="1434" w:space="39"/>
            <w:col w:w="5321"/>
          </w:cols>
        </w:sectPr>
        <w:topLinePunct/>
      </w:pPr>
    </w:p>
    <w:p w:rsidR="0018722C">
      <w:pPr>
        <w:topLinePunct/>
      </w:pPr>
      <w:r>
        <w:rPr>
          <w:rFonts w:cstheme="minorBidi" w:hAnsiTheme="minorHAnsi" w:eastAsiaTheme="minorHAnsi" w:asciiTheme="minorHAnsi"/>
        </w:rPr>
        <w:t>从回归结果可以看出，</w:t>
      </w:r>
      <w:r>
        <w:rPr>
          <w:rFonts w:ascii="Times New Roman" w:hAnsi="Times New Roman" w:eastAsia="宋体" w:cstheme="minorBidi"/>
          <w:i/>
        </w:rPr>
        <w:t>H</w:t>
      </w:r>
      <w:r>
        <w:rPr>
          <w:rFonts w:ascii="Times New Roman" w:hAnsi="Times New Roman" w:eastAsia="宋体" w:cstheme="minorBidi"/>
          <w:i/>
        </w:rPr>
        <w:t>P</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i/>
        </w:rPr>
        <w:t>H</w:t>
      </w:r>
      <w:r>
        <w:rPr>
          <w:rFonts w:ascii="Times New Roman" w:hAnsi="Times New Roman" w:eastAsia="宋体" w:cstheme="minorBidi"/>
          <w:i/>
        </w:rPr>
        <w:t>P</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2</w:t>
      </w:r>
      <w:r>
        <w:rPr>
          <w:rFonts w:cstheme="minorBidi" w:hAnsiTheme="minorHAnsi" w:eastAsiaTheme="minorHAnsi" w:asciiTheme="minorHAnsi"/>
        </w:rPr>
        <w:t>、</w:t>
      </w:r>
      <w:r>
        <w:rPr>
          <w:rFonts w:ascii="Times New Roman" w:hAnsi="Times New Roman" w:eastAsia="宋体" w:cstheme="minorBidi"/>
          <w:i/>
        </w:rPr>
        <w:t>H</w:t>
      </w:r>
      <w:r>
        <w:rPr>
          <w:rFonts w:ascii="Times New Roman" w:hAnsi="Times New Roman" w:eastAsia="宋体" w:cstheme="minorBidi"/>
          <w:i/>
        </w:rPr>
        <w:t>P</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3</w:t>
      </w:r>
      <w:r>
        <w:rPr>
          <w:rFonts w:cstheme="minorBidi" w:hAnsiTheme="minorHAnsi" w:eastAsiaTheme="minorHAnsi" w:asciiTheme="minorHAnsi"/>
        </w:rPr>
        <w:t>的系数均为正值，而</w:t>
      </w:r>
      <w:r>
        <w:rPr>
          <w:rFonts w:ascii="Times New Roman" w:hAnsi="Times New Roman" w:eastAsia="宋体" w:cstheme="minorBidi"/>
          <w:i/>
        </w:rPr>
        <w:t>H</w:t>
      </w:r>
      <w:r>
        <w:rPr>
          <w:rFonts w:ascii="Times New Roman" w:hAnsi="Times New Roman" w:eastAsia="宋体" w:cstheme="minorBidi"/>
          <w:i/>
        </w:rPr>
        <w:t>P</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4</w:t>
      </w:r>
      <w:r>
        <w:rPr>
          <w:vertAlign w:val="subscript"/>
          <w:rFonts w:ascii="Times New Roman" w:hAnsi="Times New Roman" w:eastAsia="宋体" w:cstheme="minorBidi"/>
        </w:rPr>
        <w:t> </w:t>
      </w:r>
      <w:r>
        <w:rPr>
          <w:rFonts w:cstheme="minorBidi" w:hAnsiTheme="minorHAnsi" w:eastAsiaTheme="minorHAnsi" w:asciiTheme="minorHAnsi"/>
        </w:rPr>
        <w:t>的</w:t>
      </w:r>
    </w:p>
    <w:p w:rsidR="0018722C">
      <w:pPr>
        <w:topLinePunct/>
      </w:pPr>
      <w:r>
        <w:t>系数为负值，说明在存在市场参与者异质预期的条件下，住宅价格在</w:t>
      </w:r>
      <w:r>
        <w:rPr>
          <w:rFonts w:ascii="Times New Roman" w:eastAsia="Times New Roman"/>
        </w:rPr>
        <w:t>4</w:t>
      </w:r>
      <w:r>
        <w:t>年内存在</w:t>
      </w:r>
    </w:p>
    <w:p w:rsidR="0018722C">
      <w:pPr>
        <w:topLinePunct/>
      </w:pPr>
      <w:r>
        <w:t>短期动量现象，而在</w:t>
      </w:r>
      <w:r>
        <w:rPr>
          <w:rFonts w:ascii="Times New Roman" w:eastAsia="Times New Roman"/>
        </w:rPr>
        <w:t>4</w:t>
      </w:r>
      <w:r>
        <w:t>年以上会出现长期反转现象。</w:t>
      </w:r>
    </w:p>
    <w:p w:rsidR="0018722C">
      <w:pPr>
        <w:pStyle w:val="Heading3"/>
        <w:topLinePunct/>
        <w:ind w:left="200" w:hangingChars="200" w:hanging="200"/>
      </w:pPr>
      <w:bookmarkStart w:id="18931" w:name="_Toc68618931"/>
      <w:bookmarkStart w:name="_bookmark59" w:id="141"/>
      <w:bookmarkEnd w:id="141"/>
      <w:r>
        <w:t>5.3.4</w:t>
      </w:r>
      <w:r>
        <w:t xml:space="preserve"> </w:t>
      </w:r>
      <w:bookmarkStart w:name="_bookmark59" w:id="142"/>
      <w:bookmarkEnd w:id="142"/>
      <w:r>
        <w:t>正、负预期对住宅价格影响的比较分析</w:t>
      </w:r>
      <w:bookmarkEnd w:id="18931"/>
    </w:p>
    <w:p w:rsidR="0018722C">
      <w:pPr>
        <w:topLinePunct/>
      </w:pPr>
      <w:r>
        <w:rPr>
          <w:rFonts w:ascii="Times New Roman" w:eastAsia="Times New Roman"/>
        </w:rPr>
        <w:t>Giovanni Favaray &amp; Zheng Song</w:t>
      </w:r>
      <w:r>
        <w:rPr>
          <w:rFonts w:ascii="Times New Roman" w:eastAsia="Times New Roman"/>
        </w:rPr>
        <w:t>[</w:t>
      </w:r>
      <w:r>
        <w:rPr>
          <w:rFonts w:ascii="Times New Roman" w:eastAsia="Times New Roman"/>
        </w:rPr>
        <w:t xml:space="preserve">46,47</w:t>
      </w:r>
      <w:r>
        <w:rPr>
          <w:rFonts w:ascii="Times New Roman" w:eastAsia="Times New Roman"/>
        </w:rPr>
        <w:t>]</w:t>
      </w:r>
      <w:r>
        <w:t>假定市场参与者只能通过购买住宅或租</w:t>
      </w:r>
      <w:r>
        <w:t>赁住宅来满足基本的住房需求，并且他们可利用未来房价的变化进行投机，则市</w:t>
      </w:r>
      <w:r>
        <w:t>场上的乐观主义者会通过购买住宅来满足自住需求，并且会将多余的住宅用于出</w:t>
      </w:r>
      <w:r>
        <w:t>租，待房价上涨到一定程度时选择时机售出，从而获取资本收益；而市场上的悲</w:t>
      </w:r>
      <w:r>
        <w:t>观主义者会选择在租赁市场承租住宅来满足居住的生活需求，以避免未来市场波</w:t>
      </w:r>
      <w:r>
        <w:t>动产生的资本损失。这样，悲观主义者由于选择租赁住宅而退出了交易市场，他</w:t>
      </w:r>
      <w:r>
        <w:t>们的预期对住宅价格不会产生影响。为了检验住宅市场价格的波动是否主要由正</w:t>
      </w:r>
      <w:r>
        <w:t>向预期所决定，所以，对前面建立的不包含住宅价格滞后项的地区时间双效应变</w:t>
      </w:r>
      <w:r>
        <w:t>截距模型中市场参与者的异质预期</w:t>
      </w:r>
      <w:r>
        <w:rPr>
          <w:rFonts w:ascii="Times New Roman" w:eastAsia="Times New Roman"/>
          <w:i/>
        </w:rPr>
        <w:t>I</w:t>
      </w:r>
      <w:r>
        <w:rPr>
          <w:rFonts w:ascii="Times New Roman" w:eastAsia="Times New Roman"/>
          <w:i/>
        </w:rPr>
        <w:t>i</w:t>
      </w:r>
      <w:r>
        <w:rPr>
          <w:rFonts w:ascii="Times New Roman" w:eastAsia="Times New Roman"/>
        </w:rPr>
        <w:t>,</w:t>
      </w:r>
      <w:r w:rsidR="004B696B">
        <w:rPr>
          <w:rFonts w:ascii="Times New Roman" w:eastAsia="Times New Roman"/>
        </w:rPr>
        <w:t xml:space="preserve"> </w:t>
      </w:r>
      <w:r>
        <w:rPr>
          <w:rFonts w:ascii="Times New Roman" w:eastAsia="Times New Roman"/>
          <w:i/>
        </w:rPr>
        <w:t>t</w:t>
      </w:r>
      <w:r>
        <w:t>变量进行分解，分为正向预期</w:t>
      </w:r>
      <w:r>
        <w:rPr>
          <w:rFonts w:ascii="Times New Roman" w:eastAsia="Times New Roman"/>
          <w:i/>
        </w:rPr>
        <w:t>Pos</w:t>
      </w:r>
      <w:r>
        <w:rPr>
          <w:rFonts w:ascii="Times New Roman" w:eastAsia="Times New Roman"/>
          <w:i/>
        </w:rPr>
        <w:t>i</w:t>
      </w:r>
      <w:r>
        <w:rPr>
          <w:rFonts w:ascii="Times New Roman" w:eastAsia="Times New Roman"/>
        </w:rPr>
        <w:t>,</w:t>
      </w:r>
      <w:r w:rsidR="004B696B">
        <w:rPr>
          <w:rFonts w:ascii="Times New Roman" w:eastAsia="Times New Roman"/>
        </w:rPr>
        <w:t xml:space="preserve"> </w:t>
      </w:r>
      <w:r>
        <w:rPr>
          <w:rFonts w:ascii="Times New Roman" w:eastAsia="Times New Roman"/>
          <w:i/>
        </w:rPr>
        <w:t>t</w:t>
      </w:r>
      <w:r>
        <w:t>和负向</w:t>
      </w:r>
      <w:r>
        <w:t>预期</w:t>
      </w:r>
      <w:r>
        <w:rPr>
          <w:rFonts w:ascii="Times New Roman" w:eastAsia="Times New Roman"/>
          <w:i/>
        </w:rPr>
        <w:t>Neg</w:t>
      </w:r>
      <w:r>
        <w:rPr>
          <w:rFonts w:ascii="Times New Roman" w:eastAsia="Times New Roman"/>
          <w:i/>
        </w:rPr>
        <w:t>i</w:t>
      </w:r>
      <w:r>
        <w:rPr>
          <w:rFonts w:ascii="Times New Roman" w:eastAsia="Times New Roman"/>
        </w:rPr>
        <w:t>,</w:t>
      </w:r>
      <w:r w:rsidR="001852F3">
        <w:rPr>
          <w:rFonts w:ascii="Times New Roman" w:eastAsia="Times New Roman"/>
        </w:rPr>
        <w:t xml:space="preserve"> </w:t>
      </w:r>
      <w:r>
        <w:rPr>
          <w:rFonts w:ascii="Times New Roman" w:eastAsia="Times New Roman"/>
          <w:i/>
        </w:rPr>
        <w:t>t</w:t>
      </w:r>
      <w:r>
        <w:t>，</w:t>
      </w:r>
      <w:r>
        <w:t>分别用公式</w:t>
      </w:r>
      <w:r>
        <w:t>（</w:t>
      </w:r>
      <w:r>
        <w:rPr>
          <w:rFonts w:ascii="Times New Roman" w:eastAsia="Times New Roman"/>
        </w:rPr>
        <w:t>5.43</w:t>
      </w:r>
      <w:r>
        <w:t>）</w:t>
      </w:r>
      <w:r>
        <w:t>和</w:t>
      </w:r>
      <w:r>
        <w:t>（</w:t>
      </w:r>
      <w:r>
        <w:rPr>
          <w:rFonts w:ascii="Times New Roman" w:eastAsia="Times New Roman"/>
        </w:rPr>
        <w:t>5.44</w:t>
      </w:r>
      <w:r>
        <w:t>）</w:t>
      </w:r>
      <w:r>
        <w:t>表示。</w:t>
      </w:r>
    </w:p>
    <w:p w:rsidR="0018722C">
      <w:spacing w:beforeLines="0" w:before="0" w:afterLines="0" w:after="0" w:line="440" w:lineRule="auto"/>
      <w:pPr>
        <w:sectPr w:rsidR="00556256">
          <w:type w:val="continuous"/>
          <w:pgSz w:w="11910" w:h="16840"/>
          <w:pgMar w:header="895" w:footer="875" w:top="1140" w:bottom="1060" w:left="1660" w:right="1660"/>
        </w:sectPr>
        <w:topLinePunct/>
      </w:pPr>
    </w:p>
    <w:p w:rsidR="0018722C">
      <w:pPr>
        <w:topLinePunct/>
      </w:pPr>
      <w:r>
        <w:rPr>
          <w:rFonts w:cstheme="minorBidi" w:hAnsiTheme="minorHAnsi" w:eastAsiaTheme="minorHAnsi" w:asciiTheme="minorHAnsi" w:ascii="Times New Roman"/>
          <w:i/>
        </w:rPr>
        <w:t>Pos</w:t>
      </w:r>
    </w:p>
    <w:p w:rsidR="0018722C">
      <w:pPr>
        <w:spacing w:line="237" w:lineRule="exact" w:before="126"/>
        <w:ind w:leftChars="0" w:left="1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position w:val="-5"/>
          <w:sz w:val="36"/>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11"/>
          <w:sz w:val="14"/>
        </w:rPr>
        <w:t>J</w:t>
      </w:r>
      <w:r w:rsidR="001852F3">
        <w:rPr>
          <w:kern w:val="2"/>
          <w:szCs w:val="22"/>
          <w:rFonts w:ascii="Times New Roman" w:hAnsi="Times New Roman" w:cstheme="minorBidi" w:eastAsiaTheme="minorHAnsi"/>
          <w:i/>
          <w:position w:val="11"/>
          <w:sz w:val="14"/>
        </w:rPr>
        <w:t xml:space="preserve">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xml:space="preserve"> </w:t>
      </w:r>
      <w:r>
        <w:rPr>
          <w:kern w:val="2"/>
          <w:szCs w:val="22"/>
          <w:rFonts w:ascii="Times New Roman" w:hAnsi="Times New Roman" w:cstheme="minorBidi" w:eastAsiaTheme="minorHAnsi"/>
          <w:i/>
          <w:position w:val="11"/>
          <w:sz w:val="14"/>
        </w:rPr>
        <w:t>j</w:t>
      </w:r>
    </w:p>
    <w:p w:rsidR="0018722C">
      <w:pPr>
        <w:spacing w:line="187" w:lineRule="exact" w:before="177"/>
        <w:ind w:leftChars="0" w:left="25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11"/>
          <w:sz w:val="14"/>
        </w:rPr>
        <w:t>J</w:t>
      </w:r>
      <w:r w:rsidR="001852F3">
        <w:rPr>
          <w:kern w:val="2"/>
          <w:szCs w:val="22"/>
          <w:rFonts w:ascii="Times New Roman" w:hAnsi="Times New Roman" w:cstheme="minorBidi" w:eastAsiaTheme="minorHAnsi"/>
          <w: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0</w:t>
      </w:r>
    </w:p>
    <w:p w:rsidR="0018722C">
      <w:pPr>
        <w:topLinePunct/>
      </w:pPr>
      <w:r>
        <w:br w:type="column"/>
      </w:r>
      <w:r>
        <w:rPr>
          <w:rFonts w:ascii="Times New Roman"/>
        </w:rPr>
        <w:t>(</w:t>
      </w:r>
      <w:r>
        <w:rPr>
          <w:rFonts w:ascii="Times New Roman"/>
        </w:rPr>
        <w:t xml:space="preserve">5.43</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4" w:equalWidth="0">
            <w:col w:w="1022" w:space="40"/>
            <w:col w:w="1204" w:space="39"/>
            <w:col w:w="929" w:space="3924"/>
            <w:col w:w="1432"/>
          </w:cols>
        </w:sectPr>
        <w:topLinePunct/>
      </w:pPr>
    </w:p>
    <w:p w:rsidR="0018722C">
      <w:pPr>
        <w:pStyle w:val="ae"/>
        <w:topLinePunct/>
      </w:pPr>
      <w:r>
        <w:rPr>
          <w:kern w:val="2"/>
          <w:sz w:val="22"/>
          <w:szCs w:val="22"/>
          <w:rFonts w:cstheme="minorBidi" w:hAnsiTheme="minorHAnsi" w:eastAsiaTheme="minorHAnsi" w:asciiTheme="minorHAnsi"/>
        </w:rPr>
        <w:pict>
          <v:shape style="margin-left:160.343903pt;margin-top:-15.235227pt;width:3.6pt;height:7.8pt;mso-position-horizontal-relative:page;mso-position-vertical-relative:paragraph;z-index:-43213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n</w:t>
                  </w:r>
                </w:p>
              </w:txbxContent>
            </v:textbox>
            <w10:wrap type="none"/>
          </v:shape>
        </w:pict>
      </w:r>
      <w:r>
        <w:rPr>
          <w:kern w:val="2"/>
          <w:szCs w:val="22"/>
          <w:rFonts w:ascii="Times New Roman" w:cstheme="minorBidi" w:hAnsiTheme="minorHAnsi" w:eastAsiaTheme="minorHAnsi"/>
          <w:i/>
          <w:sz w:val="14"/>
        </w:rPr>
        <w:t>i</w:t>
      </w:r>
      <w:r>
        <w:rPr>
          <w:kern w:val="2"/>
          <w:szCs w:val="22"/>
          <w:rFonts w:ascii="Times New Roman" w:cstheme="minorBidi" w:hAnsiTheme="minorHAnsi" w:eastAsiaTheme="minorHAnsi"/>
          <w:sz w:val="14"/>
        </w:rPr>
        <w:t>,</w:t>
      </w:r>
      <w:r w:rsidR="001852F3">
        <w:rPr>
          <w:kern w:val="2"/>
          <w:szCs w:val="22"/>
          <w:rFonts w:ascii="Times New Roman" w:cstheme="minorBidi" w:hAnsiTheme="minorHAnsi" w:eastAsiaTheme="minorHAnsi"/>
          <w:sz w:val="14"/>
        </w:rPr>
        <w:t xml:space="preserve"> </w:t>
      </w:r>
      <w:r>
        <w:rPr>
          <w:kern w:val="2"/>
          <w:szCs w:val="22"/>
          <w:rFonts w:ascii="Times New Roman" w:cstheme="minorBidi" w:hAnsiTheme="minorHAnsi" w:eastAsiaTheme="minorHAnsi"/>
          <w:i/>
          <w:sz w:val="14"/>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    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580" w:bottom="280" w:left="1660" w:right="1660"/>
          <w:cols w:num="3" w:equalWidth="0">
            <w:col w:w="1159" w:space="40"/>
            <w:col w:w="1104" w:space="39"/>
            <w:col w:w="6248"/>
          </w:cols>
        </w:sectPr>
        <w:topLinePunct/>
      </w:pP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i/>
        </w:rPr>
        <w:t>Neg</w:t>
      </w:r>
    </w:p>
    <w:p w:rsidR="0018722C">
      <w:pPr>
        <w:spacing w:line="237" w:lineRule="exact" w:before="167"/>
        <w:ind w:leftChars="0" w:left="20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position w:val="-5"/>
          <w:sz w:val="36"/>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11"/>
          <w:sz w:val="14"/>
        </w:rPr>
        <w:t>J</w:t>
      </w:r>
      <w:r w:rsidR="001852F3">
        <w:rPr>
          <w:kern w:val="2"/>
          <w:szCs w:val="22"/>
          <w:rFonts w:ascii="Times New Roman" w:hAnsi="Times New Roman" w:cstheme="minorBidi" w:eastAsiaTheme="minorHAnsi"/>
          <w:i/>
          <w:position w:val="11"/>
          <w:sz w:val="14"/>
        </w:rPr>
        <w:t xml:space="preserve">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xml:space="preserve"> </w:t>
      </w:r>
      <w:r>
        <w:rPr>
          <w:kern w:val="2"/>
          <w:szCs w:val="22"/>
          <w:rFonts w:ascii="Times New Roman" w:hAnsi="Times New Roman" w:cstheme="minorBidi" w:eastAsiaTheme="minorHAnsi"/>
          <w:i/>
          <w:position w:val="11"/>
          <w:sz w:val="14"/>
        </w:rPr>
        <w:t>j</w:t>
      </w:r>
    </w:p>
    <w:p w:rsidR="0018722C">
      <w:pPr>
        <w:spacing w:line="187" w:lineRule="exact" w:before="217"/>
        <w:ind w:leftChars="0" w:left="25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11"/>
          <w:sz w:val="14"/>
        </w:rPr>
        <w:t>J</w:t>
      </w:r>
      <w:r w:rsidR="001852F3">
        <w:rPr>
          <w:kern w:val="2"/>
          <w:szCs w:val="22"/>
          <w:rFonts w:ascii="Times New Roman" w:hAnsi="Times New Roman" w:cstheme="minorBidi" w:eastAsiaTheme="minorHAnsi"/>
          <w: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0</w:t>
      </w:r>
    </w:p>
    <w:p w:rsidR="0018722C">
      <w:pPr>
        <w:topLinePunct/>
      </w:pPr>
      <w:r>
        <w:rPr>
          <w:rFonts w:ascii="Times New Roman"/>
        </w:rPr>
        <w:t>(</w:t>
      </w:r>
      <w:r>
        <w:rPr>
          <w:rFonts w:ascii="Times New Roman"/>
        </w:rPr>
        <w:t xml:space="preserve">5.44</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4" w:equalWidth="0">
            <w:col w:w="1052" w:space="40"/>
            <w:col w:w="1213" w:space="39"/>
            <w:col w:w="925" w:space="3924"/>
            <w:col w:w="1397"/>
          </w:cols>
        </w:sectPr>
        <w:topLinePunct/>
      </w:pPr>
    </w:p>
    <w:p w:rsidR="0018722C">
      <w:pPr>
        <w:pStyle w:val="ae"/>
        <w:topLinePunct/>
      </w:pPr>
      <w:r>
        <w:rPr>
          <w:kern w:val="2"/>
          <w:sz w:val="22"/>
          <w:szCs w:val="22"/>
          <w:rFonts w:cstheme="minorBidi" w:hAnsiTheme="minorHAnsi" w:eastAsiaTheme="minorHAnsi" w:asciiTheme="minorHAnsi"/>
        </w:rPr>
        <w:pict>
          <v:shape style="margin-left:162.348511pt;margin-top:-15.244319pt;width:3.6pt;height:7.8pt;mso-position-horizontal-relative:page;mso-position-vertical-relative:paragraph;z-index:-43211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n</w:t>
                  </w:r>
                </w:p>
              </w:txbxContent>
            </v:textbox>
            <w10:wrap type="none"/>
          </v:shape>
        </w:pict>
      </w:r>
      <w:r>
        <w:rPr>
          <w:kern w:val="2"/>
          <w:szCs w:val="22"/>
          <w:rFonts w:ascii="Times New Roman" w:cstheme="minorBidi" w:hAnsiTheme="minorHAnsi" w:eastAsiaTheme="minorHAnsi"/>
          <w:i/>
          <w:sz w:val="14"/>
        </w:rPr>
        <w:t>i</w:t>
      </w:r>
      <w:r>
        <w:rPr>
          <w:kern w:val="2"/>
          <w:szCs w:val="22"/>
          <w:rFonts w:ascii="Times New Roman" w:cstheme="minorBidi" w:hAnsiTheme="minorHAnsi" w:eastAsiaTheme="minorHAnsi"/>
          <w:sz w:val="14"/>
        </w:rPr>
        <w:t>,</w:t>
      </w:r>
      <w:r w:rsidR="001852F3">
        <w:rPr>
          <w:kern w:val="2"/>
          <w:szCs w:val="22"/>
          <w:rFonts w:ascii="Times New Roman" w:cstheme="minorBidi" w:hAnsiTheme="minorHAnsi" w:eastAsiaTheme="minorHAnsi"/>
          <w:sz w:val="14"/>
        </w:rPr>
        <w:t xml:space="preserve"> </w:t>
      </w:r>
      <w:r>
        <w:rPr>
          <w:kern w:val="2"/>
          <w:szCs w:val="22"/>
          <w:rFonts w:ascii="Times New Roman" w:cstheme="minorBidi" w:hAnsiTheme="minorHAnsi" w:eastAsiaTheme="minorHAnsi"/>
          <w:i/>
          <w:sz w:val="14"/>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    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580" w:bottom="280" w:left="1660" w:right="1660"/>
          <w:cols w:num="3" w:equalWidth="0">
            <w:col w:w="1200" w:space="40"/>
            <w:col w:w="1103" w:space="39"/>
            <w:col w:w="6208"/>
          </w:cols>
        </w:sectPr>
        <w:topLinePunct/>
      </w:pPr>
    </w:p>
    <w:p w:rsidR="0018722C">
      <w:pPr>
        <w:topLinePunct/>
      </w:pPr>
      <w:r>
        <w:t>这样，地区时间双效应变截距模型转换为：</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i/>
        </w:rPr>
        <w:t>HP</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i/>
        </w:rPr>
        <w:t>Income</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i/>
        </w:rPr>
        <w:t>Pos</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xml:space="preserve"> </w:t>
      </w:r>
      <w:r>
        <w:rPr>
          <w:rFonts w:ascii="Times New Roman" w:hAnsi="Times New Roman" w:cstheme="minorBidi" w:eastAsiaTheme="minorHAnsi"/>
          <w:i/>
        </w:rPr>
        <w:t>Neg</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topLinePunct/>
      </w:pPr>
      <w:r>
        <w:br w:type="column"/>
      </w:r>
      <w:r>
        <w:rPr>
          <w:rFonts w:ascii="Times New Roman"/>
        </w:rPr>
        <w:t>(</w:t>
      </w:r>
      <w:r>
        <w:rPr>
          <w:rFonts w:ascii="Times New Roman"/>
        </w:rPr>
        <w:t xml:space="preserve">5.45</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3" w:equalWidth="0">
            <w:col w:w="1075" w:space="40"/>
            <w:col w:w="5192" w:space="871"/>
            <w:col w:w="1412"/>
          </w:cols>
        </w:sectPr>
        <w:topLinePunct/>
      </w:pPr>
    </w:p>
    <w:p w:rsidR="0018722C">
      <w:pPr>
        <w:topLinePunct/>
      </w:pPr>
      <w:r>
        <w:t>利用我国</w:t>
      </w:r>
      <w:r>
        <w:rPr>
          <w:rFonts w:ascii="Times New Roman" w:eastAsia="Times New Roman"/>
        </w:rPr>
        <w:t>31</w:t>
      </w:r>
      <w:r>
        <w:t>个省、市、自治区</w:t>
      </w:r>
      <w:r>
        <w:rPr>
          <w:rFonts w:ascii="Times New Roman" w:eastAsia="Times New Roman"/>
        </w:rPr>
        <w:t>1999-2011</w:t>
      </w:r>
      <w:r>
        <w:t>年的数据对模型</w:t>
      </w:r>
      <w:r>
        <w:t>（</w:t>
      </w:r>
      <w:r>
        <w:rPr>
          <w:rFonts w:ascii="Times New Roman" w:eastAsia="Times New Roman"/>
        </w:rPr>
        <w:t>5.45</w:t>
      </w:r>
      <w:r>
        <w:t>）</w:t>
      </w:r>
      <w:r>
        <w:t>进行回归分析得出：</w:t>
      </w:r>
    </w:p>
    <w:p w:rsidR="0018722C">
      <w:pPr>
        <w:topLinePunct/>
      </w:pPr>
      <w:r>
        <w:rPr>
          <w:rFonts w:cstheme="minorBidi" w:hAnsiTheme="minorHAnsi" w:eastAsiaTheme="minorHAnsi" w:asciiTheme="minorHAnsi" w:ascii="Times New Roman" w:hAnsi="Times New Roman"/>
          <w:i/>
        </w:rPr>
        <w:t>HP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1066.483</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sidR="001852F3">
        <w:rPr>
          <w:rFonts w:ascii="Times New Roman" w:hAnsi="Times New Roman" w:cstheme="minorBidi" w:eastAsiaTheme="minorHAnsi"/>
        </w:rPr>
        <w:t xml:space="preserve">0.1398 </w:t>
      </w:r>
      <w:r>
        <w:rPr>
          <w:rFonts w:ascii="Times New Roman" w:hAnsi="Times New Roman" w:cstheme="minorBidi" w:eastAsiaTheme="minorHAnsi"/>
          <w:i/>
        </w:rPr>
        <w:t>Income</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sidR="001852F3">
        <w:rPr>
          <w:rFonts w:ascii="Times New Roman" w:hAnsi="Times New Roman" w:cstheme="minorBidi" w:eastAsiaTheme="minorHAnsi"/>
        </w:rPr>
        <w:t xml:space="preserve">2.2276</w:t>
      </w:r>
      <w:r>
        <w:rPr>
          <w:rFonts w:ascii="Times New Roman" w:hAnsi="Times New Roman" w:cstheme="minorBidi" w:eastAsiaTheme="minorHAnsi"/>
          <w:i/>
        </w:rPr>
        <w:t>Pos</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sidR="001852F3">
        <w:rPr>
          <w:rFonts w:ascii="Times New Roman" w:hAnsi="Times New Roman" w:cstheme="minorBidi" w:eastAsiaTheme="minorHAnsi"/>
        </w:rPr>
        <w:t xml:space="preserve">2.7046</w:t>
      </w:r>
      <w:r>
        <w:rPr>
          <w:rFonts w:ascii="Times New Roman" w:hAnsi="Times New Roman" w:cstheme="minorBidi" w:eastAsiaTheme="minorHAnsi"/>
          <w:i/>
        </w:rPr>
        <w:t>Neg </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tabs>
          <w:tab w:pos="1929" w:val="left" w:leader="none"/>
          <w:tab w:pos="3386" w:val="left" w:leader="none"/>
          <w:tab w:pos="4741" w:val="left" w:leader="none"/>
        </w:tabs>
        <w:spacing w:line="382" w:lineRule="exact" w:before="0"/>
        <w:ind w:leftChars="0" w:left="0" w:rightChars="0" w:right="341" w:firstLineChars="0" w:firstLine="0"/>
        <w:jc w:val="center"/>
        <w:topLinePunct/>
      </w:pPr>
      <w:r>
        <w:rPr>
          <w:kern w:val="2"/>
          <w:sz w:val="32"/>
          <w:szCs w:val="22"/>
          <w:rFonts w:cstheme="minorBidi" w:hAnsiTheme="minorHAnsi" w:eastAsiaTheme="minorHAnsi" w:asciiTheme="minorHAnsi" w:ascii="Symbol" w:hAnsi="Symbol"/>
          <w:w w:val="95"/>
        </w:rPr>
        <w:t></w:t>
      </w:r>
      <w:r>
        <w:rPr>
          <w:kern w:val="2"/>
          <w:szCs w:val="22"/>
          <w:rFonts w:ascii="Symbol" w:hAnsi="Symbol" w:cstheme="minorBidi" w:eastAsiaTheme="minorHAnsi"/>
          <w:w w:val="95"/>
          <w:sz w:val="24"/>
        </w:rPr>
        <w:t></w:t>
      </w:r>
      <w:r>
        <w:rPr>
          <w:kern w:val="2"/>
          <w:szCs w:val="22"/>
          <w:rFonts w:ascii="Times New Roman" w:hAnsi="Times New Roman" w:cstheme="minorBidi" w:eastAsiaTheme="minorHAnsi"/>
          <w:w w:val="95"/>
          <w:sz w:val="24"/>
        </w:rPr>
        <w:t>4.2826</w:t>
      </w:r>
      <w:r>
        <w:rPr>
          <w:kern w:val="2"/>
          <w:szCs w:val="22"/>
          <w:rFonts w:ascii="Symbol" w:hAnsi="Symbol" w:cstheme="minorBidi" w:eastAsiaTheme="minorHAnsi"/>
          <w:w w:val="95"/>
          <w:sz w:val="32"/>
        </w:rPr>
        <w:t></w:t>
      </w:r>
      <w:r>
        <w:rPr>
          <w:kern w:val="2"/>
          <w:szCs w:val="22"/>
          <w:rFonts w:ascii="Times New Roman" w:hAnsi="Times New Roman" w:cstheme="minorBidi" w:eastAsiaTheme="minorHAnsi"/>
          <w:w w:val="95"/>
          <w:sz w:val="32"/>
        </w:rPr>
        <w:t>	</w:t>
      </w:r>
      <w:r>
        <w:rPr>
          <w:kern w:val="2"/>
          <w:szCs w:val="22"/>
          <w:rFonts w:ascii="Times New Roman" w:hAnsi="Times New Roman" w:cstheme="minorBidi" w:eastAsiaTheme="minorHAnsi"/>
          <w:w w:val="95"/>
          <w:sz w:val="24"/>
        </w:rPr>
        <w:t>7.6657</w:t>
      </w:r>
      <w:r>
        <w:rPr>
          <w:kern w:val="2"/>
          <w:szCs w:val="22"/>
          <w:rFonts w:ascii="Symbol" w:hAnsi="Symbol" w:cstheme="minorBidi" w:eastAsiaTheme="minorHAnsi"/>
          <w:w w:val="95"/>
          <w:sz w:val="32"/>
        </w:rPr>
        <w:t></w:t>
      </w:r>
      <w:r>
        <w:rPr>
          <w:kern w:val="2"/>
          <w:szCs w:val="22"/>
          <w:rFonts w:ascii="Times New Roman" w:hAnsi="Times New Roman" w:cstheme="minorBidi" w:eastAsiaTheme="minorHAnsi"/>
          <w:w w:val="95"/>
          <w:sz w:val="32"/>
        </w:rPr>
        <w:t>	</w:t>
      </w:r>
      <w:r>
        <w:rPr>
          <w:kern w:val="2"/>
          <w:szCs w:val="22"/>
          <w:rFonts w:ascii="Symbol" w:hAnsi="Symbol" w:cstheme="minorBidi" w:eastAsiaTheme="minorHAnsi"/>
          <w:w w:val="95"/>
          <w:sz w:val="24"/>
        </w:rPr>
        <w:t></w:t>
      </w:r>
      <w:r>
        <w:rPr>
          <w:kern w:val="2"/>
          <w:szCs w:val="22"/>
          <w:rFonts w:ascii="Times New Roman" w:hAnsi="Times New Roman" w:cstheme="minorBidi" w:eastAsiaTheme="minorHAnsi"/>
          <w:w w:val="95"/>
          <w:sz w:val="24"/>
        </w:rPr>
        <w:t>4.6852</w:t>
      </w:r>
      <w:r>
        <w:rPr>
          <w:kern w:val="2"/>
          <w:szCs w:val="22"/>
          <w:rFonts w:ascii="Symbol" w:hAnsi="Symbol" w:cstheme="minorBidi" w:eastAsiaTheme="minorHAnsi"/>
          <w:w w:val="95"/>
          <w:sz w:val="32"/>
        </w:rPr>
        <w:t></w:t>
      </w:r>
      <w:r>
        <w:rPr>
          <w:kern w:val="2"/>
          <w:szCs w:val="22"/>
          <w:rFonts w:ascii="Times New Roman" w:hAnsi="Times New Roman" w:cstheme="minorBidi" w:eastAsiaTheme="minorHAnsi"/>
          <w:w w:val="95"/>
          <w:sz w:val="32"/>
        </w:rPr>
        <w:t>	</w:t>
      </w:r>
      <w:r>
        <w:rPr>
          <w:kern w:val="2"/>
          <w:szCs w:val="22"/>
          <w:rFonts w:ascii="Symbol" w:hAnsi="Symbol" w:cstheme="minorBidi" w:eastAsiaTheme="minorHAnsi"/>
          <w:w w:val="90"/>
          <w:sz w:val="24"/>
        </w:rPr>
        <w:t></w:t>
      </w:r>
      <w:r>
        <w:rPr>
          <w:kern w:val="2"/>
          <w:szCs w:val="22"/>
          <w:rFonts w:ascii="Times New Roman" w:hAnsi="Times New Roman" w:cstheme="minorBidi" w:eastAsiaTheme="minorHAnsi"/>
          <w:w w:val="90"/>
          <w:sz w:val="24"/>
        </w:rPr>
        <w:t>5.5559</w:t>
      </w:r>
      <w:r>
        <w:rPr>
          <w:kern w:val="2"/>
          <w:szCs w:val="22"/>
          <w:rFonts w:ascii="Symbol" w:hAnsi="Symbol" w:cstheme="minorBidi" w:eastAsiaTheme="minorHAnsi"/>
          <w:w w:val="90"/>
          <w:sz w:val="32"/>
        </w:rPr>
        <w:t></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hAnsi="Times New Roman"/>
          <w:i/>
        </w:rPr>
        <w:t>R</w:t>
      </w:r>
      <w:r>
        <w:rPr>
          <w:rFonts w:ascii="Times New Roman" w:hAnsi="Times New Roman" w:cstheme="minorBidi" w:eastAsiaTheme="minorHAnsi"/>
          <w:i/>
        </w:rPr>
        <w:t> </w:t>
      </w:r>
      <w:r>
        <w:rPr>
          <w:vertAlign w:val="superscript"/>
          /&gt;
        </w:rPr>
        <w:t>2</w:t>
      </w:r>
      <w:r>
        <w:rPr>
          <w:rFonts w:ascii="Symbol" w:hAnsi="Symbol" w:cstheme="minorBidi" w:eastAsiaTheme="minorHAnsi"/>
        </w:rPr>
        <w:t></w:t>
      </w:r>
      <w:r>
        <w:rPr>
          <w:rFonts w:ascii="Times New Roman" w:hAnsi="Times New Roman" w:cstheme="minorBidi" w:eastAsiaTheme="minorHAnsi"/>
        </w:rPr>
        <w:t>0.9277</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rPr>
        <w:t>101.7923</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Symbol" w:hAnsi="Symbol" w:cstheme="minorBidi" w:eastAsiaTheme="minorHAnsi"/>
        </w:rPr>
        <w:t></w:t>
      </w:r>
      <w:r w:rsidR="001852F3">
        <w:rPr>
          <w:rFonts w:ascii="Times New Roman" w:hAnsi="Times New Roman" w:cstheme="minorBidi" w:eastAsiaTheme="minorHAnsi"/>
        </w:rPr>
        <w:t xml:space="preserve">0.0000</w:t>
      </w:r>
    </w:p>
    <w:p w:rsidR="0018722C">
      <w:spacing w:beforeLines="0" w:before="0" w:afterLines="0" w:after="0" w:line="440" w:lineRule="auto"/>
      <w:pPr>
        <w:sectPr w:rsidR="00556256">
          <w:type w:val="continuous"/>
          <w:pgSz w:w="11910" w:h="16840"/>
          <w:pgMar w:top="1580" w:bottom="280" w:left="1660" w:right="1660"/>
          <w:cols w:num="3" w:equalWidth="0">
            <w:col w:w="1753" w:space="40"/>
            <w:col w:w="1375" w:space="39"/>
            <w:col w:w="5383"/>
          </w:cols>
        </w:sectPr>
        <w:topLinePunct/>
      </w:pPr>
    </w:p>
    <w:p w:rsidR="0018722C">
      <w:pPr>
        <w:topLinePunct/>
      </w:pPr>
      <w:r>
        <w:t>从回归结果可以看出，市场参与者的正向预期与负向预期对商品住宅价格都</w:t>
      </w:r>
      <w:r>
        <w:t>有显著的负向影响，即正向预期会促使商品住宅价格下跌，负向预期会促使商品住宅价格上涨</w:t>
      </w:r>
      <w:r>
        <w:rPr>
          <w:rFonts w:ascii="Times New Roman" w:eastAsia="Times New Roman"/>
        </w:rPr>
        <w:t>14</w:t>
      </w:r>
      <w:r>
        <w:t>。市场参与者的正向预期会促使住宅价格下跌，这可能是由于我</w:t>
      </w:r>
      <w:r>
        <w:t>国的政策实施不具有连贯性，使得市场参与者在得到收入增加信号时，往往预期</w:t>
      </w:r>
      <w:r>
        <w:t>这种增加只是暂时现象，而不具有持久性，因此增加的收入也只能用于提高日</w:t>
      </w:r>
      <w:r>
        <w:t>常</w:t>
      </w:r>
    </w:p>
    <w:p w:rsidR="0018722C">
      <w:pPr>
        <w:pStyle w:val="aff7"/>
        <w:topLinePunct/>
      </w:pPr>
      <w:r>
        <w:pict>
          <v:line style="position:absolute;mso-position-horizontal-relative:page;mso-position-vertical-relative:paragraph;z-index:10144;mso-wrap-distance-left:0;mso-wrap-distance-right:0" from="90.047997pt,10.189223pt" to="234.097997pt,10.189223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14 </w:t>
      </w:r>
      <w:r>
        <w:rPr>
          <w:rFonts w:ascii="Times New Roman" w:eastAsia="Times New Roman" w:cstheme="minorBidi" w:hAnsiTheme="minorHAnsi"/>
        </w:rPr>
        <w:t>Giovanni Favaray &amp; Zheng Song</w:t>
      </w:r>
      <w:r>
        <w:rPr>
          <w:rFonts w:cstheme="minorBidi" w:hAnsiTheme="minorHAnsi" w:eastAsiaTheme="minorHAnsi" w:asciiTheme="minorHAnsi"/>
        </w:rPr>
        <w:t>（</w:t>
      </w:r>
      <w:r>
        <w:rPr>
          <w:kern w:val="2"/>
          <w:szCs w:val="22"/>
          <w:rFonts w:ascii="Times New Roman" w:eastAsia="Times New Roman" w:cstheme="minorBidi" w:hAnsiTheme="minorHAnsi"/>
          <w:sz w:val="18"/>
        </w:rPr>
        <w:t>2007</w:t>
      </w:r>
      <w:r>
        <w:rPr>
          <w:rFonts w:cstheme="minorBidi" w:hAnsiTheme="minorHAnsi" w:eastAsiaTheme="minorHAnsi" w:asciiTheme="minorHAnsi"/>
        </w:rPr>
        <w:t>）</w:t>
      </w:r>
      <w:r>
        <w:rPr>
          <w:rFonts w:cstheme="minorBidi" w:hAnsiTheme="minorHAnsi" w:eastAsiaTheme="minorHAnsi" w:asciiTheme="minorHAnsi"/>
        </w:rPr>
        <w:t>在文献</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46</w:t>
      </w:r>
      <w:r>
        <w:rPr>
          <w:rFonts w:ascii="Times New Roman" w:eastAsia="Times New Roman" w:cstheme="minorBidi" w:hAnsiTheme="minorHAnsi"/>
        </w:rPr>
        <w:t>]</w:t>
      </w:r>
      <w:r>
        <w:rPr>
          <w:rFonts w:cstheme="minorBidi" w:hAnsiTheme="minorHAnsi" w:eastAsiaTheme="minorHAnsi" w:asciiTheme="minorHAnsi"/>
        </w:rPr>
        <w:t>中利用美国</w:t>
      </w:r>
      <w:r>
        <w:rPr>
          <w:rFonts w:ascii="Times New Roman" w:eastAsia="Times New Roman" w:cstheme="minorBidi" w:hAnsiTheme="minorHAnsi"/>
        </w:rPr>
        <w:t>350</w:t>
      </w:r>
      <w:r>
        <w:rPr>
          <w:rFonts w:cstheme="minorBidi" w:hAnsiTheme="minorHAnsi" w:eastAsiaTheme="minorHAnsi" w:asciiTheme="minorHAnsi"/>
        </w:rPr>
        <w:t>个都市</w:t>
      </w:r>
      <w:r>
        <w:rPr>
          <w:rFonts w:ascii="Times New Roman" w:eastAsia="Times New Roman" w:cstheme="minorBidi" w:hAnsiTheme="minorHAnsi"/>
        </w:rPr>
        <w:t>1980-2000</w:t>
      </w:r>
      <w:r>
        <w:rPr>
          <w:rFonts w:cstheme="minorBidi" w:hAnsiTheme="minorHAnsi" w:eastAsiaTheme="minorHAnsi" w:asciiTheme="minorHAnsi"/>
        </w:rPr>
        <w:t>年的样本数据进行实证研究，得出的结论为：住宅市场价格的波动仅受正向预期的影响，负向预期不产生作用。</w:t>
      </w:r>
    </w:p>
    <w:p w:rsidR="0018722C">
      <w:pPr>
        <w:topLinePunct/>
      </w:pPr>
      <w:r>
        <w:t>消费支出，却不敢用于增加大额的住房消费。但住宅供给商在获得这种信息后可</w:t>
      </w:r>
      <w:r>
        <w:t>能会增加住宅投资和开发，使得潜在供给增加，市场参与者会预期房价将出现下</w:t>
      </w:r>
      <w:r>
        <w:t>跌，减少需求，致使住宅价格出现了下跌；而市场参与者的负向预期会促使住宅</w:t>
      </w:r>
      <w:r>
        <w:t>价格上涨，这可能是由于市场参与者对收入的负向预期往往源于物价的上涨，在</w:t>
      </w:r>
      <w:r>
        <w:t>名义收入不变的条件下，其实际收入下跌，此时市场参与者认为物价的上涨必然</w:t>
      </w:r>
      <w:r>
        <w:t>会带来住宅价格的随之上涨，因此部分市场参与者决定提前购买以应对通胀或者</w:t>
      </w:r>
      <w:r>
        <w:t>利用机会进行投资投机行为，增加了当期住宅的需求，在供给缺乏弹性的条件下，</w:t>
      </w:r>
      <w:r w:rsidR="001852F3">
        <w:t xml:space="preserve">使得住宅价格出现了上涨。</w:t>
      </w:r>
    </w:p>
    <w:p w:rsidR="0018722C">
      <w:pPr>
        <w:pStyle w:val="Heading2"/>
        <w:topLinePunct/>
        <w:ind w:left="171" w:hangingChars="171" w:hanging="171"/>
      </w:pPr>
      <w:bookmarkStart w:id="18932" w:name="_Toc68618932"/>
      <w:bookmarkStart w:name="5.4 本章小结 " w:id="143"/>
      <w:bookmarkEnd w:id="143"/>
      <w:r/>
      <w:bookmarkStart w:name="_bookmark60" w:id="144"/>
      <w:bookmarkEnd w:id="144"/>
      <w:r/>
      <w:r>
        <w:t>5.4</w:t>
      </w:r>
      <w:r>
        <w:t> </w:t>
      </w:r>
      <w:r>
        <w:t>本章小结</w:t>
      </w:r>
      <w:bookmarkEnd w:id="18932"/>
    </w:p>
    <w:p w:rsidR="0018722C">
      <w:pPr>
        <w:topLinePunct/>
      </w:pPr>
      <w:r>
        <w:t>本章通过市场参与者异质预期对商品住宅价格的影响分析，得到以下结论：</w:t>
      </w:r>
      <w:r w:rsidR="001852F3">
        <w:t xml:space="preserve">第一，区位条件、生态环境、基础设施建设的差异造成了地区间商品住宅</w:t>
      </w:r>
      <w:r w:rsidR="001852F3">
        <w:t>价</w:t>
      </w:r>
    </w:p>
    <w:p w:rsidR="0018722C">
      <w:pPr>
        <w:topLinePunct/>
      </w:pPr>
      <w:r>
        <w:t>格基础水平存在明显的差异。在区位条件保持不变、生态环境短期内相对稳定的</w:t>
      </w:r>
      <w:r>
        <w:t>条件下，要想实现区域的均衡协调发展，必须增加对经济落后地区的基础设施建设投资，改善不同收入阶层对社会公共服务享受的不均等现象。</w:t>
      </w:r>
    </w:p>
    <w:p w:rsidR="0018722C">
      <w:pPr>
        <w:topLinePunct/>
      </w:pPr>
      <w:r>
        <w:t>第二，市场参与者的异质预期对商品住宅价格有明显的正向影响，即市场参与者的异质预期程度越大，商品住宅价格越高。因此，要想稳定商品住宅价格，</w:t>
      </w:r>
      <w:r w:rsidR="001852F3">
        <w:t xml:space="preserve">保持房地产市场的健康持续发展，国家必须尽可能的公开各种收入和价格信息，</w:t>
      </w:r>
      <w:r w:rsidR="001852F3">
        <w:t xml:space="preserve">以降低市场参与者异质预期的程度</w:t>
      </w:r>
      <w:r>
        <w:rPr>
          <w:vertAlign w:val="superscript"/>
          /&gt;
        </w:rPr>
        <w:t>15</w:t>
      </w:r>
      <w:r>
        <w:t>。</w:t>
      </w:r>
    </w:p>
    <w:p w:rsidR="0018722C">
      <w:pPr>
        <w:topLinePunct/>
      </w:pPr>
      <w:r>
        <w:t>第三，住宅市场存在类似于股市的短期动量和长期反转现象，因此，国家宏观调控政策的出台在短期内会通过市场参与者的预期产生对房地产市场的影响，</w:t>
      </w:r>
      <w:r>
        <w:t>显示出宏观调控的短期作用。但是，长期反转现象又说明稳定房价不能简单依靠国家的宏观调控手段，从长期来说，还必须通过信息公开机制加以保证。</w:t>
      </w:r>
    </w:p>
    <w:p w:rsidR="0018722C">
      <w:pPr>
        <w:topLinePunct/>
      </w:pPr>
      <w:r>
        <w:t>第四，由于中国政策实施的不连贯性，导致市场参与者对未来收入增加的预</w:t>
      </w:r>
      <w:r>
        <w:t>期不但没有促使房价上涨，反而减少了对商品住宅的需求，引起房价的下跌；而物价上涨形成的市场参与者实际收入下跌预期会促使他们提前购买，增加需求，</w:t>
      </w:r>
      <w:r w:rsidR="001852F3">
        <w:t xml:space="preserve">引起房价的上涨。</w:t>
      </w:r>
    </w:p>
    <w:p w:rsidR="0018722C">
      <w:pPr>
        <w:topLinePunct/>
      </w:pPr>
    </w:p>
    <w:p w:rsidR="0018722C">
      <w:pPr>
        <w:pStyle w:val="aff7"/>
        <w:topLinePunct/>
      </w:pPr>
      <w:r>
        <w:pict>
          <v:line style="position:absolute;mso-position-horizontal-relative:page;mso-position-vertical-relative:paragraph;z-index:10216;mso-wrap-distance-left:0;mso-wrap-distance-right:0" from="90.047997pt,12.819101pt" to="234.097997pt,12.819101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15      </w:t>
      </w:r>
      <w:r>
        <w:rPr>
          <w:rFonts w:cstheme="minorBidi" w:hAnsiTheme="minorHAnsi" w:eastAsiaTheme="minorHAnsi" w:asciiTheme="minorHAnsi"/>
        </w:rPr>
        <w:t>张凌，温海珍，贾生华</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2011</w:t>
      </w:r>
      <w:r>
        <w:rPr>
          <w:rFonts w:cstheme="minorBidi" w:hAnsiTheme="minorHAnsi" w:eastAsiaTheme="minorHAnsi" w:asciiTheme="minorHAnsi"/>
        </w:rPr>
        <w:t>）</w:t>
      </w:r>
      <w:r>
        <w:rPr>
          <w:rFonts w:cstheme="minorBidi" w:hAnsiTheme="minorHAnsi" w:eastAsiaTheme="minorHAnsi" w:asciiTheme="minorHAnsi"/>
        </w:rPr>
        <w:t>在文献</w:t>
      </w:r>
      <w:r>
        <w:rPr>
          <w:rFonts w:cstheme="minorBidi" w:hAnsiTheme="minorHAnsi" w:eastAsiaTheme="minorHAnsi" w:asciiTheme="minorHAnsi"/>
        </w:rPr>
        <w:t>[</w:t>
      </w:r>
      <w:r>
        <w:rPr>
          <w:kern w:val="2"/>
          <w:szCs w:val="22"/>
          <w:rFonts w:cstheme="minorBidi" w:hAnsiTheme="minorHAnsi" w:eastAsiaTheme="minorHAnsi" w:asciiTheme="minorHAnsi"/>
          <w:sz w:val="18"/>
        </w:rPr>
        <w:t>144</w:t>
      </w:r>
      <w:r>
        <w:rPr>
          <w:rFonts w:cstheme="minorBidi" w:hAnsiTheme="minorHAnsi" w:eastAsiaTheme="minorHAnsi" w:asciiTheme="minorHAnsi"/>
        </w:rPr>
        <w:t>]</w:t>
      </w:r>
      <w:r>
        <w:rPr>
          <w:rFonts w:cstheme="minorBidi" w:hAnsiTheme="minorHAnsi" w:eastAsiaTheme="minorHAnsi" w:asciiTheme="minorHAnsi"/>
        </w:rPr>
        <w:t xml:space="preserve">中得出的结论为：沿海城市的房价变化主要是由于居民收入高、人口密度大、建设成本增长快所致，房价波动有更强的自相关性，而内陆城市房价的变化主要是由</w:t>
      </w:r>
      <w:r w:rsidR="001852F3">
        <w:rPr>
          <w:rFonts w:cstheme="minorBidi" w:hAnsiTheme="minorHAnsi" w:eastAsiaTheme="minorHAnsi" w:asciiTheme="minorHAnsi"/>
        </w:rPr>
        <w:t xml:space="preserve">建</w:t>
      </w:r>
      <w:r>
        <w:rPr>
          <w:rFonts w:cstheme="minorBidi" w:hAnsiTheme="minorHAnsi" w:eastAsiaTheme="minorHAnsi" w:asciiTheme="minorHAnsi"/>
        </w:rPr>
        <w:t>设成本变化所致，具有更强的均值回复性。所以，要想稳定沿海城市的房地产市场，防止房价大起大落，</w:t>
      </w:r>
      <w:r w:rsidR="001852F3">
        <w:rPr>
          <w:rFonts w:cstheme="minorBidi" w:hAnsiTheme="minorHAnsi" w:eastAsiaTheme="minorHAnsi" w:asciiTheme="minorHAnsi"/>
        </w:rPr>
        <w:t xml:space="preserve">应</w:t>
      </w:r>
      <w:r>
        <w:rPr>
          <w:rFonts w:cstheme="minorBidi" w:hAnsiTheme="minorHAnsi" w:eastAsiaTheme="minorHAnsi" w:asciiTheme="minorHAnsi"/>
        </w:rPr>
        <w:t>该控制投资和投机需求，加大市场信息透明度，正确引导社会舆论。</w:t>
      </w:r>
    </w:p>
    <w:p w:rsidR="0018722C">
      <w:pPr>
        <w:pStyle w:val="Heading1"/>
        <w:topLinePunct/>
      </w:pPr>
      <w:bookmarkStart w:id="18933" w:name="_Toc68618933"/>
      <w:bookmarkStart w:name="6 规划预期对房地产价格的影响研究16 " w:id="145"/>
      <w:bookmarkEnd w:id="145"/>
      <w:r>
        <w:t>6</w:t>
      </w:r>
      <w:r>
        <w:t xml:space="preserve">  </w:t>
      </w:r>
      <w:r/>
      <w:bookmarkStart w:name="_bookmark61" w:id="146"/>
      <w:bookmarkEnd w:id="146"/>
      <w:r/>
      <w:bookmarkStart w:name="_bookmark61" w:id="147"/>
      <w:bookmarkEnd w:id="147"/>
      <w:r>
        <w:t>规划预期对房地产价格的影响研究</w:t>
      </w:r>
      <w:r>
        <w:rPr>
          <w:vertAlign w:val="superscript"/>
          /&gt;
        </w:rPr>
        <w:t>16</w:t>
      </w:r>
      <w:bookmarkEnd w:id="18933"/>
    </w:p>
    <w:p w:rsidR="0018722C">
      <w:pPr>
        <w:topLinePunct/>
      </w:pPr>
      <w:r>
        <w:t>为了能够推动国家和地区的国民经济和社会健康稳定发展，中国从</w:t>
      </w:r>
      <w:r>
        <w:rPr>
          <w:rFonts w:ascii="Times New Roman" w:hAnsi="Times New Roman" w:eastAsia="Times New Roman"/>
        </w:rPr>
        <w:t>1953</w:t>
      </w:r>
      <w:r>
        <w:t>年</w:t>
      </w:r>
      <w:r>
        <w:t>开始实施中短期规划，即“五年计划”。到目前为止，中国已经实施到第十二个</w:t>
      </w:r>
      <w:r>
        <w:t>五年计划。在“五年计划”中，中央政府和地方政府分别对国家和地区的经济发展目标、生产力发展布局、民生工程建设目标等国民经济和社会发展的思路、目</w:t>
      </w:r>
      <w:r>
        <w:t>标进行了具体规划。作为政府性行为，这种规划不仅勾画出国家和地区未来发展</w:t>
      </w:r>
      <w:r>
        <w:t>的蓝图，而且成为影响市场参与者预期形成的关键，成为影响市场经济主体决策</w:t>
      </w:r>
      <w:r>
        <w:t>行为的重要因素。对于房地产市场来说，由于这种规划形成的预期影响着房地产</w:t>
      </w:r>
      <w:r>
        <w:t>供给者和需求者的供给行为和购买行为，自然会成为影响房地产价格的重要因</w:t>
      </w:r>
      <w:r>
        <w:t>素。所以，本文提出城市房地产价格的变动不仅受现实因素和先行因素的影响，</w:t>
      </w:r>
      <w:r>
        <w:t>而且受规划预期因素的影响。因此，研究市场参与者的预期形成来源，构建房地</w:t>
      </w:r>
      <w:r>
        <w:t>产价格的预期因素体系，建立房地产预期评估模型，分析规划预期因素对房地产</w:t>
      </w:r>
      <w:r>
        <w:t>价格的影响，不仅可以从理论上完善现有的房地产评估理论和方法，而且可以通</w:t>
      </w:r>
      <w:r>
        <w:t>过对房地产在现实因素与预期因素之间的分离研究，从实践中为房地产开发商分析预期形成的不同地区之间的价格自然增值区别提供参考，便于项目选址决策；</w:t>
      </w:r>
      <w:r>
        <w:t>为房地产消费者分析由预期形成的不同时间效应带来的房地产价格变动情况提</w:t>
      </w:r>
      <w:r>
        <w:t>供参考，便于购买时机选择；为房地产管理者掌握不同区位商品住宅价格的变动</w:t>
      </w:r>
      <w:r>
        <w:t>幅度提供参考，便于制定房地产的地方政策；为政府宏观调控者分析由预期形成</w:t>
      </w:r>
      <w:r>
        <w:t>的商品住宅价格自然升值对宏观调控的挤兑作用提供参考，便于准确把握宏观调控效果。</w:t>
      </w:r>
    </w:p>
    <w:p w:rsidR="0018722C">
      <w:pPr>
        <w:pStyle w:val="Heading2"/>
        <w:topLinePunct/>
        <w:ind w:left="171" w:hangingChars="171" w:hanging="171"/>
      </w:pPr>
      <w:bookmarkStart w:id="18934" w:name="_Toc68618934"/>
      <w:bookmarkStart w:name="6.1 房地产价格预期因素的界定 " w:id="148"/>
      <w:bookmarkEnd w:id="148"/>
      <w:r>
        <w:t>6.1</w:t>
      </w:r>
      <w:r>
        <w:t xml:space="preserve"> </w:t>
      </w:r>
      <w:r/>
      <w:bookmarkStart w:name="_bookmark62" w:id="149"/>
      <w:bookmarkEnd w:id="149"/>
      <w:r/>
      <w:bookmarkStart w:name="_bookmark62" w:id="150"/>
      <w:bookmarkEnd w:id="150"/>
      <w:r>
        <w:t>房地产价格预期因素的界定</w:t>
      </w:r>
      <w:bookmarkEnd w:id="18934"/>
    </w:p>
    <w:p w:rsidR="0018722C">
      <w:pPr>
        <w:topLinePunct/>
      </w:pPr>
      <w:r>
        <w:rPr>
          <w:rFonts w:ascii="Times New Roman" w:hAnsi="Times New Roman" w:eastAsia="Times New Roman"/>
        </w:rPr>
        <w:t>Edwards</w:t>
      </w:r>
      <w:r>
        <w:rPr>
          <w:vertAlign w:val="superscript"/>
          /&gt;
        </w:rPr>
        <w:t>[</w:t>
      </w:r>
      <w:r>
        <w:rPr>
          <w:vertAlign w:val="superscript"/>
          /&gt;
        </w:rPr>
        <w:t xml:space="preserve">147</w:t>
      </w:r>
      <w:r>
        <w:rPr>
          <w:vertAlign w:val="superscript"/>
          /&gt;
        </w:rPr>
        <w:t>]</w:t>
      </w:r>
      <w:r>
        <w:t>指出，预期是指经济活动者为追求个人利益最大化，对与当期决</w:t>
      </w:r>
      <w:r>
        <w:t>策有关的经济变量</w:t>
      </w:r>
      <w:r>
        <w:t>（</w:t>
      </w:r>
      <w:r>
        <w:t>如价格、收入、利率、利润等</w:t>
      </w:r>
      <w:r>
        <w:t>）</w:t>
      </w:r>
      <w:r>
        <w:t>在未来的变动方向和变动幅</w:t>
      </w:r>
      <w:r>
        <w:t>度进行的预测，这是目前国内外所采用的最经典的预期概念。从概念中可以看出，</w:t>
      </w:r>
      <w:r>
        <w:t>预期实质上是一种预测。于是，根据预测方式的不同，形成了静态预期、外推预</w:t>
      </w:r>
      <w:r>
        <w:t>期、适应性预期、理性预期、有限理性预期、准理性预期等概念。本文认为，预</w:t>
      </w:r>
      <w:r>
        <w:t>期不完全等同于预测，有些预期可能是人们根据历史数据和现状进行的一种预</w:t>
      </w:r>
      <w:r>
        <w:t>测，但有些预期可能是人们基于一种理想而确定的蓝图，比如</w:t>
      </w:r>
      <w:r>
        <w:t>，“共产主义社会</w:t>
      </w:r>
      <w:r>
        <w:t>”</w:t>
      </w:r>
    </w:p>
    <w:p w:rsidR="0018722C">
      <w:pPr>
        <w:pStyle w:val="aff7"/>
        <w:topLinePunct/>
      </w:pPr>
      <w:r>
        <w:pict>
          <v:line style="position:absolute;mso-position-horizontal-relative:page;mso-position-vertical-relative:paragraph;z-index:10240;mso-wrap-distance-left:0;mso-wrap-distance-right:0" from="90.047997pt,19.755371pt" to="234.097997pt,19.755371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16    </w:t>
      </w:r>
      <w:r>
        <w:rPr>
          <w:rFonts w:cstheme="minorBidi" w:hAnsiTheme="minorHAnsi" w:eastAsiaTheme="minorHAnsi" w:asciiTheme="minorHAnsi"/>
        </w:rPr>
        <w:t>本章是在文献</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145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146</w:t>
      </w:r>
      <w:r>
        <w:rPr>
          <w:rFonts w:ascii="Times New Roman" w:eastAsia="Times New Roman" w:cstheme="minorBidi" w:hAnsiTheme="minorHAnsi"/>
        </w:rPr>
        <w:t>]</w:t>
      </w:r>
      <w:r>
        <w:rPr>
          <w:rFonts w:cstheme="minorBidi" w:hAnsiTheme="minorHAnsi" w:eastAsiaTheme="minorHAnsi" w:asciiTheme="minorHAnsi"/>
        </w:rPr>
        <w:t>的基础上改进形成的。</w:t>
      </w:r>
    </w:p>
    <w:p w:rsidR="0018722C">
      <w:pPr>
        <w:topLinePunct/>
      </w:pPr>
      <w:r>
        <w:t>可以称作为人们的预期，但不是基于历史数据做出的预测。因此，预期可以定义</w:t>
      </w:r>
      <w:r>
        <w:t>为市场经济主体依据城市发展战略和规划对城市未来的经济发展、收入水平、人</w:t>
      </w:r>
      <w:r>
        <w:t>口数量、年龄结构、家庭规模、基础设施建设、生活环境质量、城市化水平等各</w:t>
      </w:r>
      <w:r>
        <w:t>方面做出的主观判断。区别于理性预期、适应性预期、准理性预期等的特点在于，</w:t>
      </w:r>
      <w:r>
        <w:t>本文界定的预期能够通过调查、文件数据提取等方式获得可观测数据，而不是利用历史数据进行预测。</w:t>
      </w:r>
    </w:p>
    <w:p w:rsidR="0018722C">
      <w:pPr>
        <w:topLinePunct/>
      </w:pPr>
      <w:r>
        <w:t>房地产价格预期因素是指那些处于规划中尚未落实的、但又对房地产市场经</w:t>
      </w:r>
      <w:r>
        <w:t>济主体行为决策有影响的特征或因素。例如，党的“十八大”报告提出了确保</w:t>
      </w:r>
      <w:r>
        <w:t>到</w:t>
      </w:r>
    </w:p>
    <w:p w:rsidR="0018722C">
      <w:pPr>
        <w:topLinePunct/>
      </w:pPr>
      <w:r>
        <w:rPr>
          <w:rFonts w:ascii="Times New Roman" w:hAnsi="Times New Roman" w:eastAsia="Times New Roman"/>
        </w:rPr>
        <w:t>2020</w:t>
      </w:r>
      <w:r>
        <w:t>年实现全面建成小康社会的宏伟目标，这个目标的确定将“十七大”提出</w:t>
      </w:r>
      <w:r>
        <w:t>的“全面建设小康社会”提升到了“全面建成小康社会”，会使得人们对于未来</w:t>
      </w:r>
      <w:r>
        <w:t>八年国家的经济和社会发展速度和目标有了更明确的预期，由此，可以形成市场</w:t>
      </w:r>
      <w:r>
        <w:t>经济主体的经济发展预期、收入变动预期、基础设施建设预期、生态环境建设预期等，这些预期就是典型的处于规划中尚未落实的房地产价格预期因素。</w:t>
      </w:r>
    </w:p>
    <w:p w:rsidR="0018722C">
      <w:pPr>
        <w:pStyle w:val="Heading2"/>
        <w:topLinePunct/>
        <w:ind w:left="171" w:hangingChars="171" w:hanging="171"/>
      </w:pPr>
      <w:bookmarkStart w:id="18935" w:name="_Toc68618935"/>
      <w:bookmarkStart w:name="6.2 城市房地产价格预期因素体系的构建 " w:id="151"/>
      <w:bookmarkEnd w:id="151"/>
      <w:r>
        <w:t>6.2</w:t>
      </w:r>
      <w:r>
        <w:t xml:space="preserve"> </w:t>
      </w:r>
      <w:r/>
      <w:bookmarkStart w:name="_bookmark63" w:id="152"/>
      <w:bookmarkEnd w:id="152"/>
      <w:r/>
      <w:bookmarkStart w:name="_bookmark63" w:id="153"/>
      <w:bookmarkEnd w:id="153"/>
      <w:r>
        <w:t>城市房地产价格预期因素体系的构建</w:t>
      </w:r>
      <w:bookmarkEnd w:id="18935"/>
    </w:p>
    <w:p w:rsidR="0018722C">
      <w:pPr>
        <w:topLinePunct/>
      </w:pPr>
      <w:r>
        <w:t>根据房地产价格预期因素的界定，以各省</w:t>
      </w:r>
      <w:r>
        <w:t>（</w:t>
      </w:r>
      <w:r>
        <w:t>市、自治区</w:t>
      </w:r>
      <w:r>
        <w:t>）</w:t>
      </w:r>
      <w:r>
        <w:t>的国民经济和社会</w:t>
      </w:r>
      <w:r>
        <w:t>发展五年计划、城市规划、生态环境规划、林业发展规划、人口发展规划等内容</w:t>
      </w:r>
      <w:r>
        <w:t>为参考依据，构建的房地产价格预期因素体系见</w:t>
      </w:r>
      <w:r>
        <w:t>表</w:t>
      </w:r>
      <w:r>
        <w:rPr>
          <w:rFonts w:ascii="Times New Roman" w:eastAsia="Times New Roman"/>
        </w:rPr>
        <w:t>6-1</w:t>
      </w:r>
      <w:r>
        <w:t>。</w:t>
      </w:r>
    </w:p>
    <w:p w:rsidR="0018722C">
      <w:pPr>
        <w:pStyle w:val="a8"/>
        <w:topLinePunct/>
      </w:pPr>
      <w:r>
        <w:t>表</w:t>
      </w:r>
      <w:r>
        <w:t>6-1  </w:t>
      </w:r>
      <w:r>
        <w:t>房地产价格预期因素体系</w:t>
      </w:r>
    </w:p>
    <w:tbl>
      <w:tblPr>
        <w:tblW w:w="5000" w:type="pct"/>
        <w:tblInd w:w="13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36"/>
        <w:gridCol w:w="2612"/>
        <w:gridCol w:w="3049"/>
      </w:tblGrid>
      <w:tr>
        <w:trPr>
          <w:tblHeader/>
        </w:trPr>
        <w:tc>
          <w:tcPr>
            <w:tcW w:w="1589"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1574"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1837" w:type="pct"/>
            <w:vAlign w:val="center"/>
            <w:tcBorders>
              <w:bottom w:val="single" w:sz="4" w:space="0" w:color="auto"/>
            </w:tcBorders>
          </w:tcPr>
          <w:p w:rsidR="0018722C">
            <w:pPr>
              <w:pStyle w:val="a7"/>
              <w:topLinePunct/>
              <w:ind w:leftChars="0" w:left="0" w:rightChars="0" w:right="0" w:firstLineChars="0" w:firstLine="0"/>
              <w:spacing w:line="240" w:lineRule="atLeast"/>
            </w:pPr>
            <w:r>
              <w:t>具体指标</w:t>
            </w:r>
          </w:p>
        </w:tc>
      </w:tr>
      <w:tr>
        <w:tc>
          <w:tcPr>
            <w:tcW w:w="1589" w:type="pct"/>
            <w:vMerge w:val="restart"/>
            <w:vAlign w:val="center"/>
          </w:tcPr>
          <w:p w:rsidR="0018722C">
            <w:pPr>
              <w:pStyle w:val="a5"/>
              <w:topLinePunct/>
              <w:ind w:leftChars="0" w:left="0" w:rightChars="0" w:right="0" w:firstLineChars="0" w:firstLine="0"/>
              <w:spacing w:line="240" w:lineRule="atLeast"/>
            </w:pPr>
            <w:r>
              <w:t>经济发展预期</w:t>
            </w:r>
          </w:p>
        </w:tc>
        <w:tc>
          <w:tcPr>
            <w:tcW w:w="1574" w:type="pct"/>
            <w:vMerge w:val="restart"/>
            <w:vAlign w:val="center"/>
          </w:tcPr>
          <w:p w:rsidR="0018722C">
            <w:pPr>
              <w:pStyle w:val="a5"/>
              <w:topLinePunct/>
              <w:ind w:leftChars="0" w:left="0" w:rightChars="0" w:right="0" w:firstLineChars="0" w:firstLine="0"/>
              <w:spacing w:line="240" w:lineRule="atLeast"/>
            </w:pPr>
            <w:r>
              <w:t>经济总量预期</w:t>
            </w:r>
          </w:p>
        </w:tc>
        <w:tc>
          <w:tcPr>
            <w:tcW w:w="1837" w:type="pct"/>
            <w:vAlign w:val="center"/>
          </w:tcPr>
          <w:p w:rsidR="0018722C">
            <w:pPr>
              <w:pStyle w:val="ad"/>
              <w:topLinePunct/>
              <w:ind w:leftChars="0" w:left="0" w:rightChars="0" w:right="0" w:firstLineChars="0" w:firstLine="0"/>
              <w:spacing w:line="240" w:lineRule="atLeast"/>
            </w:pPr>
            <w:r>
              <w:t>国内生产总值预期</w:t>
            </w:r>
          </w:p>
        </w:tc>
      </w:tr>
      <w:tr>
        <w:tc>
          <w:tcPr>
            <w:tcW w:w="1589" w:type="pct"/>
            <w:vMerge/>
            <w:vAlign w:val="center"/>
          </w:tcPr>
          <w:p w:rsidR="0018722C">
            <w:pPr>
              <w:pStyle w:val="ac"/>
              <w:topLinePunct/>
              <w:ind w:leftChars="0" w:left="0" w:rightChars="0" w:right="0" w:firstLineChars="0" w:firstLine="0"/>
              <w:spacing w:line="240" w:lineRule="atLeast"/>
            </w:pPr>
          </w:p>
        </w:tc>
        <w:tc>
          <w:tcPr>
            <w:tcW w:w="1574" w:type="pct"/>
            <w:vMerge/>
            <w:vAlign w:val="center"/>
          </w:tcPr>
          <w:p w:rsidR="0018722C">
            <w:pPr>
              <w:pStyle w:val="a5"/>
              <w:topLinePunct/>
              <w:ind w:leftChars="0" w:left="0" w:rightChars="0" w:right="0" w:firstLineChars="0" w:firstLine="0"/>
              <w:spacing w:line="240" w:lineRule="atLeast"/>
            </w:pPr>
          </w:p>
        </w:tc>
        <w:tc>
          <w:tcPr>
            <w:tcW w:w="1837" w:type="pct"/>
            <w:vAlign w:val="center"/>
          </w:tcPr>
          <w:p w:rsidR="0018722C">
            <w:pPr>
              <w:pStyle w:val="ad"/>
              <w:topLinePunct/>
              <w:ind w:leftChars="0" w:left="0" w:rightChars="0" w:right="0" w:firstLineChars="0" w:firstLine="0"/>
              <w:spacing w:line="240" w:lineRule="atLeast"/>
            </w:pPr>
            <w:r>
              <w:t>人均国内生产总值预期</w:t>
            </w:r>
          </w:p>
        </w:tc>
      </w:tr>
      <w:tr>
        <w:tc>
          <w:tcPr>
            <w:tcW w:w="1589" w:type="pct"/>
            <w:vMerge/>
            <w:vAlign w:val="center"/>
          </w:tcPr>
          <w:p w:rsidR="0018722C">
            <w:pPr>
              <w:pStyle w:val="ac"/>
              <w:topLinePunct/>
              <w:ind w:leftChars="0" w:left="0" w:rightChars="0" w:right="0" w:firstLineChars="0" w:firstLine="0"/>
              <w:spacing w:line="240" w:lineRule="atLeast"/>
            </w:pPr>
          </w:p>
        </w:tc>
        <w:tc>
          <w:tcPr>
            <w:tcW w:w="1574" w:type="pct"/>
            <w:vAlign w:val="center"/>
          </w:tcPr>
          <w:p w:rsidR="0018722C">
            <w:pPr>
              <w:pStyle w:val="a5"/>
              <w:topLinePunct/>
              <w:ind w:leftChars="0" w:left="0" w:rightChars="0" w:right="0" w:firstLineChars="0" w:firstLine="0"/>
              <w:spacing w:line="240" w:lineRule="atLeast"/>
            </w:pPr>
            <w:r>
              <w:t>经济发展速度预期</w:t>
            </w:r>
          </w:p>
        </w:tc>
        <w:tc>
          <w:tcPr>
            <w:tcW w:w="1837" w:type="pct"/>
            <w:vAlign w:val="center"/>
          </w:tcPr>
          <w:p w:rsidR="0018722C">
            <w:pPr>
              <w:pStyle w:val="ad"/>
              <w:topLinePunct/>
              <w:ind w:leftChars="0" w:left="0" w:rightChars="0" w:right="0" w:firstLineChars="0" w:firstLine="0"/>
              <w:spacing w:line="240" w:lineRule="atLeast"/>
            </w:pPr>
            <w:r>
              <w:t>GDP </w:t>
            </w:r>
            <w:r>
              <w:t>增速预期</w:t>
            </w:r>
          </w:p>
        </w:tc>
      </w:tr>
      <w:tr>
        <w:tc>
          <w:tcPr>
            <w:tcW w:w="1589" w:type="pct"/>
            <w:vMerge/>
            <w:vAlign w:val="center"/>
          </w:tcPr>
          <w:p w:rsidR="0018722C">
            <w:pPr>
              <w:pStyle w:val="ac"/>
              <w:topLinePunct/>
              <w:ind w:leftChars="0" w:left="0" w:rightChars="0" w:right="0" w:firstLineChars="0" w:firstLine="0"/>
              <w:spacing w:line="240" w:lineRule="atLeast"/>
            </w:pPr>
          </w:p>
        </w:tc>
        <w:tc>
          <w:tcPr>
            <w:tcW w:w="1574" w:type="pct"/>
            <w:vAlign w:val="center"/>
          </w:tcPr>
          <w:p w:rsidR="0018722C">
            <w:pPr>
              <w:pStyle w:val="a5"/>
              <w:topLinePunct/>
              <w:ind w:leftChars="0" w:left="0" w:rightChars="0" w:right="0" w:firstLineChars="0" w:firstLine="0"/>
              <w:spacing w:line="240" w:lineRule="atLeast"/>
            </w:pPr>
            <w:r>
              <w:t>产业结构调整预期</w:t>
            </w:r>
          </w:p>
        </w:tc>
        <w:tc>
          <w:tcPr>
            <w:tcW w:w="1837" w:type="pct"/>
            <w:vAlign w:val="center"/>
          </w:tcPr>
          <w:p w:rsidR="0018722C">
            <w:pPr>
              <w:pStyle w:val="ad"/>
              <w:topLinePunct/>
              <w:ind w:leftChars="0" w:left="0" w:rightChars="0" w:right="0" w:firstLineChars="0" w:firstLine="0"/>
              <w:spacing w:line="240" w:lineRule="atLeast"/>
            </w:pPr>
            <w:r>
              <w:t>三次产业结构比例预期</w:t>
            </w:r>
          </w:p>
        </w:tc>
      </w:tr>
      <w:tr>
        <w:tc>
          <w:tcPr>
            <w:tcW w:w="1589" w:type="pct"/>
            <w:vMerge w:val="restart"/>
            <w:vAlign w:val="center"/>
          </w:tcPr>
          <w:p w:rsidR="0018722C">
            <w:pPr>
              <w:pStyle w:val="a5"/>
              <w:topLinePunct/>
              <w:ind w:leftChars="0" w:left="0" w:rightChars="0" w:right="0" w:firstLineChars="0" w:firstLine="0"/>
              <w:spacing w:line="240" w:lineRule="atLeast"/>
            </w:pPr>
            <w:r>
              <w:t>收入增长预期</w:t>
            </w:r>
          </w:p>
        </w:tc>
        <w:tc>
          <w:tcPr>
            <w:tcW w:w="1574" w:type="pct"/>
            <w:vAlign w:val="center"/>
          </w:tcPr>
          <w:p w:rsidR="0018722C">
            <w:pPr>
              <w:pStyle w:val="a5"/>
              <w:topLinePunct/>
              <w:ind w:leftChars="0" w:left="0" w:rightChars="0" w:right="0" w:firstLineChars="0" w:firstLine="0"/>
              <w:spacing w:line="240" w:lineRule="atLeast"/>
            </w:pPr>
            <w:r>
              <w:t>收入总量预期</w:t>
            </w:r>
          </w:p>
        </w:tc>
        <w:tc>
          <w:tcPr>
            <w:tcW w:w="1837" w:type="pct"/>
            <w:vAlign w:val="center"/>
          </w:tcPr>
          <w:p w:rsidR="0018722C">
            <w:pPr>
              <w:pStyle w:val="ad"/>
              <w:topLinePunct/>
              <w:ind w:leftChars="0" w:left="0" w:rightChars="0" w:right="0" w:firstLineChars="0" w:firstLine="0"/>
              <w:spacing w:line="240" w:lineRule="atLeast"/>
            </w:pPr>
            <w:r>
              <w:t>人均可支配收入预期</w:t>
            </w:r>
          </w:p>
        </w:tc>
      </w:tr>
      <w:tr>
        <w:tc>
          <w:tcPr>
            <w:tcW w:w="1589" w:type="pct"/>
            <w:vMerge/>
            <w:vAlign w:val="center"/>
          </w:tcPr>
          <w:p w:rsidR="0018722C">
            <w:pPr>
              <w:pStyle w:val="ac"/>
              <w:topLinePunct/>
              <w:ind w:leftChars="0" w:left="0" w:rightChars="0" w:right="0" w:firstLineChars="0" w:firstLine="0"/>
              <w:spacing w:line="240" w:lineRule="atLeast"/>
            </w:pPr>
          </w:p>
        </w:tc>
        <w:tc>
          <w:tcPr>
            <w:tcW w:w="1574" w:type="pct"/>
            <w:vAlign w:val="center"/>
          </w:tcPr>
          <w:p w:rsidR="0018722C">
            <w:pPr>
              <w:pStyle w:val="a5"/>
              <w:topLinePunct/>
              <w:ind w:leftChars="0" w:left="0" w:rightChars="0" w:right="0" w:firstLineChars="0" w:firstLine="0"/>
              <w:spacing w:line="240" w:lineRule="atLeast"/>
            </w:pPr>
            <w:r>
              <w:t>收入增长速度预期</w:t>
            </w:r>
          </w:p>
        </w:tc>
        <w:tc>
          <w:tcPr>
            <w:tcW w:w="1837" w:type="pct"/>
            <w:vAlign w:val="center"/>
          </w:tcPr>
          <w:p w:rsidR="0018722C">
            <w:pPr>
              <w:pStyle w:val="ad"/>
              <w:topLinePunct/>
              <w:ind w:leftChars="0" w:left="0" w:rightChars="0" w:right="0" w:firstLineChars="0" w:firstLine="0"/>
              <w:spacing w:line="240" w:lineRule="atLeast"/>
            </w:pPr>
            <w:r>
              <w:t>人均可支配收入增速预期</w:t>
            </w:r>
          </w:p>
        </w:tc>
      </w:tr>
      <w:tr>
        <w:tc>
          <w:tcPr>
            <w:tcW w:w="1589" w:type="pct"/>
            <w:vMerge w:val="restart"/>
            <w:vAlign w:val="center"/>
          </w:tcPr>
          <w:p w:rsidR="0018722C">
            <w:pPr>
              <w:pStyle w:val="a5"/>
              <w:topLinePunct/>
              <w:ind w:leftChars="0" w:left="0" w:rightChars="0" w:right="0" w:firstLineChars="0" w:firstLine="0"/>
              <w:spacing w:line="240" w:lineRule="atLeast"/>
            </w:pPr>
            <w:r>
              <w:t>6.2.3</w:t>
            </w:r>
            <w:r>
              <w:t xml:space="preserve"> </w:t>
            </w:r>
            <w:r>
              <w:t>生态环境改善预期</w:t>
            </w:r>
          </w:p>
        </w:tc>
        <w:tc>
          <w:tcPr>
            <w:tcW w:w="1574" w:type="pct"/>
            <w:vAlign w:val="center"/>
          </w:tcPr>
          <w:p w:rsidR="0018722C">
            <w:pPr>
              <w:pStyle w:val="a5"/>
              <w:topLinePunct/>
              <w:ind w:leftChars="0" w:left="0" w:rightChars="0" w:right="0" w:firstLineChars="0" w:firstLine="0"/>
              <w:spacing w:line="240" w:lineRule="atLeast"/>
            </w:pPr>
            <w:r>
              <w:t>空气质量改善预期</w:t>
            </w:r>
          </w:p>
        </w:tc>
        <w:tc>
          <w:tcPr>
            <w:tcW w:w="1837" w:type="pct"/>
            <w:vAlign w:val="center"/>
          </w:tcPr>
          <w:p w:rsidR="0018722C">
            <w:pPr>
              <w:pStyle w:val="ad"/>
              <w:topLinePunct/>
              <w:ind w:leftChars="0" w:left="0" w:rightChars="0" w:right="0" w:firstLineChars="0" w:firstLine="0"/>
              <w:spacing w:line="240" w:lineRule="atLeast"/>
            </w:pPr>
            <w:r>
              <w:t>空气质量达到二级及以上天数</w:t>
            </w:r>
          </w:p>
        </w:tc>
      </w:tr>
      <w:tr>
        <w:tc>
          <w:tcPr>
            <w:tcW w:w="1589" w:type="pct"/>
            <w:vMerge/>
            <w:vAlign w:val="center"/>
          </w:tcPr>
          <w:p w:rsidR="0018722C">
            <w:pPr>
              <w:pStyle w:val="ac"/>
              <w:topLinePunct/>
              <w:ind w:leftChars="0" w:left="0" w:rightChars="0" w:right="0" w:firstLineChars="0" w:firstLine="0"/>
              <w:spacing w:line="240" w:lineRule="atLeast"/>
            </w:pPr>
          </w:p>
        </w:tc>
        <w:tc>
          <w:tcPr>
            <w:tcW w:w="1574" w:type="pct"/>
            <w:vMerge w:val="restart"/>
            <w:vAlign w:val="center"/>
          </w:tcPr>
          <w:p w:rsidR="0018722C">
            <w:pPr>
              <w:pStyle w:val="a5"/>
              <w:topLinePunct/>
              <w:ind w:leftChars="0" w:left="0" w:rightChars="0" w:right="0" w:firstLineChars="0" w:firstLine="0"/>
              <w:spacing w:line="240" w:lineRule="atLeast"/>
            </w:pPr>
            <w:r>
              <w:t>环境绿化改善预期</w:t>
            </w:r>
          </w:p>
        </w:tc>
        <w:tc>
          <w:tcPr>
            <w:tcW w:w="1837" w:type="pct"/>
            <w:vAlign w:val="center"/>
          </w:tcPr>
          <w:p w:rsidR="0018722C">
            <w:pPr>
              <w:pStyle w:val="ad"/>
              <w:topLinePunct/>
              <w:ind w:leftChars="0" w:left="0" w:rightChars="0" w:right="0" w:firstLineChars="0" w:firstLine="0"/>
              <w:spacing w:line="240" w:lineRule="atLeast"/>
            </w:pPr>
            <w:r>
              <w:t>森林覆盖率预期</w:t>
            </w:r>
          </w:p>
        </w:tc>
      </w:tr>
      <w:tr>
        <w:tc>
          <w:tcPr>
            <w:tcW w:w="1589" w:type="pct"/>
            <w:vMerge/>
            <w:vAlign w:val="center"/>
          </w:tcPr>
          <w:p w:rsidR="0018722C">
            <w:pPr>
              <w:pStyle w:val="ac"/>
              <w:topLinePunct/>
              <w:ind w:leftChars="0" w:left="0" w:rightChars="0" w:right="0" w:firstLineChars="0" w:firstLine="0"/>
              <w:spacing w:line="240" w:lineRule="atLeast"/>
            </w:pPr>
          </w:p>
        </w:tc>
        <w:tc>
          <w:tcPr>
            <w:tcW w:w="1574" w:type="pct"/>
            <w:vMerge/>
            <w:vAlign w:val="center"/>
          </w:tcPr>
          <w:p w:rsidR="0018722C">
            <w:pPr>
              <w:pStyle w:val="a5"/>
              <w:topLinePunct/>
              <w:ind w:leftChars="0" w:left="0" w:rightChars="0" w:right="0" w:firstLineChars="0" w:firstLine="0"/>
              <w:spacing w:line="240" w:lineRule="atLeast"/>
            </w:pPr>
          </w:p>
        </w:tc>
        <w:tc>
          <w:tcPr>
            <w:tcW w:w="1837" w:type="pct"/>
            <w:vAlign w:val="center"/>
          </w:tcPr>
          <w:p w:rsidR="0018722C">
            <w:pPr>
              <w:pStyle w:val="ad"/>
              <w:topLinePunct/>
              <w:ind w:leftChars="0" w:left="0" w:rightChars="0" w:right="0" w:firstLineChars="0" w:firstLine="0"/>
              <w:spacing w:line="240" w:lineRule="atLeast"/>
            </w:pPr>
            <w:r>
              <w:t>人均公共绿地面积预期</w:t>
            </w:r>
          </w:p>
        </w:tc>
      </w:tr>
      <w:tr>
        <w:tc>
          <w:tcPr>
            <w:tcW w:w="1589" w:type="pct"/>
            <w:vMerge/>
            <w:vAlign w:val="center"/>
          </w:tcPr>
          <w:p w:rsidR="0018722C">
            <w:pPr>
              <w:pStyle w:val="ac"/>
              <w:topLinePunct/>
              <w:ind w:leftChars="0" w:left="0" w:rightChars="0" w:right="0" w:firstLineChars="0" w:firstLine="0"/>
              <w:spacing w:line="240" w:lineRule="atLeast"/>
            </w:pPr>
          </w:p>
        </w:tc>
        <w:tc>
          <w:tcPr>
            <w:tcW w:w="1574" w:type="pct"/>
            <w:vMerge w:val="restart"/>
            <w:vAlign w:val="center"/>
          </w:tcPr>
          <w:p w:rsidR="0018722C">
            <w:pPr>
              <w:pStyle w:val="a5"/>
              <w:topLinePunct/>
              <w:ind w:leftChars="0" w:left="0" w:rightChars="0" w:right="0" w:firstLineChars="0" w:firstLine="0"/>
              <w:spacing w:line="240" w:lineRule="atLeast"/>
            </w:pPr>
            <w:r>
              <w:t>污染处理能力改善预期</w:t>
            </w:r>
          </w:p>
        </w:tc>
        <w:tc>
          <w:tcPr>
            <w:tcW w:w="1837" w:type="pct"/>
            <w:vAlign w:val="center"/>
          </w:tcPr>
          <w:p w:rsidR="0018722C">
            <w:pPr>
              <w:pStyle w:val="ad"/>
              <w:topLinePunct/>
              <w:ind w:leftChars="0" w:left="0" w:rightChars="0" w:right="0" w:firstLineChars="0" w:firstLine="0"/>
              <w:spacing w:line="240" w:lineRule="atLeast"/>
            </w:pPr>
            <w:r>
              <w:t>生活垃圾无害化处理率预期</w:t>
            </w:r>
          </w:p>
        </w:tc>
      </w:tr>
      <w:tr>
        <w:tc>
          <w:tcPr>
            <w:tcW w:w="1589" w:type="pct"/>
            <w:vMerge/>
            <w:vAlign w:val="center"/>
          </w:tcPr>
          <w:p w:rsidR="0018722C">
            <w:pPr>
              <w:pStyle w:val="ac"/>
              <w:topLinePunct/>
              <w:ind w:leftChars="0" w:left="0" w:rightChars="0" w:right="0" w:firstLineChars="0" w:firstLine="0"/>
              <w:spacing w:line="240" w:lineRule="atLeast"/>
            </w:pPr>
          </w:p>
        </w:tc>
        <w:tc>
          <w:tcPr>
            <w:tcW w:w="1574" w:type="pct"/>
            <w:vMerge/>
            <w:vAlign w:val="center"/>
          </w:tcPr>
          <w:p w:rsidR="0018722C">
            <w:pPr>
              <w:pStyle w:val="a5"/>
              <w:topLinePunct/>
              <w:ind w:leftChars="0" w:left="0" w:rightChars="0" w:right="0" w:firstLineChars="0" w:firstLine="0"/>
              <w:spacing w:line="240" w:lineRule="atLeast"/>
            </w:pPr>
          </w:p>
        </w:tc>
        <w:tc>
          <w:tcPr>
            <w:tcW w:w="1837" w:type="pct"/>
            <w:vAlign w:val="center"/>
          </w:tcPr>
          <w:p w:rsidR="0018722C">
            <w:pPr>
              <w:pStyle w:val="ad"/>
              <w:topLinePunct/>
              <w:ind w:leftChars="0" w:left="0" w:rightChars="0" w:right="0" w:firstLineChars="0" w:firstLine="0"/>
              <w:spacing w:line="240" w:lineRule="atLeast"/>
            </w:pPr>
            <w:r>
              <w:t>工业三废综合利用率预期</w:t>
            </w:r>
          </w:p>
        </w:tc>
      </w:tr>
      <w:tr>
        <w:tc>
          <w:tcPr>
            <w:tcW w:w="1589" w:type="pct"/>
            <w:vMerge/>
            <w:vAlign w:val="center"/>
          </w:tcPr>
          <w:p w:rsidR="0018722C">
            <w:pPr>
              <w:pStyle w:val="ac"/>
              <w:topLinePunct/>
              <w:ind w:leftChars="0" w:left="0" w:rightChars="0" w:right="0" w:firstLineChars="0" w:firstLine="0"/>
              <w:spacing w:line="240" w:lineRule="atLeast"/>
            </w:pPr>
          </w:p>
        </w:tc>
        <w:tc>
          <w:tcPr>
            <w:tcW w:w="1574" w:type="pct"/>
            <w:vAlign w:val="center"/>
          </w:tcPr>
          <w:p w:rsidR="0018722C">
            <w:pPr>
              <w:pStyle w:val="a5"/>
              <w:topLinePunct/>
              <w:ind w:leftChars="0" w:left="0" w:rightChars="0" w:right="0" w:firstLineChars="0" w:firstLine="0"/>
              <w:spacing w:line="240" w:lineRule="atLeast"/>
            </w:pPr>
            <w:r>
              <w:t>节能建筑发展预期</w:t>
            </w:r>
          </w:p>
        </w:tc>
        <w:tc>
          <w:tcPr>
            <w:tcW w:w="1837" w:type="pct"/>
            <w:vAlign w:val="center"/>
          </w:tcPr>
          <w:p w:rsidR="0018722C">
            <w:pPr>
              <w:pStyle w:val="ad"/>
              <w:topLinePunct/>
              <w:ind w:leftChars="0" w:left="0" w:rightChars="0" w:right="0" w:firstLineChars="0" w:firstLine="0"/>
              <w:spacing w:line="240" w:lineRule="atLeast"/>
            </w:pPr>
            <w:r>
              <w:t>节能建筑比例预期</w:t>
            </w:r>
          </w:p>
        </w:tc>
      </w:tr>
      <w:tr>
        <w:tc>
          <w:tcPr>
            <w:tcW w:w="1589" w:type="pct"/>
            <w:vAlign w:val="center"/>
            <w:tcBorders>
              <w:top w:val="single" w:sz="4" w:space="0" w:color="auto"/>
            </w:tcBorders>
          </w:tcPr>
          <w:p w:rsidR="0018722C">
            <w:pPr>
              <w:pStyle w:val="ac"/>
              <w:topLinePunct/>
              <w:ind w:leftChars="0" w:left="0" w:rightChars="0" w:right="0" w:firstLineChars="0" w:firstLine="0"/>
              <w:spacing w:line="240" w:lineRule="atLeast"/>
            </w:pPr>
            <w:r>
              <w:t>城镇化发展预期</w:t>
            </w:r>
          </w:p>
        </w:tc>
        <w:tc>
          <w:tcPr>
            <w:tcW w:w="1574" w:type="pct"/>
            <w:vAlign w:val="center"/>
            <w:tcBorders>
              <w:top w:val="single" w:sz="4" w:space="0" w:color="auto"/>
            </w:tcBorders>
          </w:tcPr>
          <w:p w:rsidR="0018722C">
            <w:pPr>
              <w:pStyle w:val="aff1"/>
              <w:topLinePunct/>
              <w:ind w:leftChars="0" w:left="0" w:rightChars="0" w:right="0" w:firstLineChars="0" w:firstLine="0"/>
              <w:spacing w:line="240" w:lineRule="atLeast"/>
            </w:pPr>
            <w:r>
              <w:t>城镇化水平预期</w:t>
            </w:r>
          </w:p>
        </w:tc>
        <w:tc>
          <w:tcPr>
            <w:tcW w:w="1837" w:type="pct"/>
            <w:vAlign w:val="center"/>
            <w:tcBorders>
              <w:top w:val="single" w:sz="4" w:space="0" w:color="auto"/>
            </w:tcBorders>
          </w:tcPr>
          <w:p w:rsidR="0018722C">
            <w:pPr>
              <w:pStyle w:val="ad"/>
              <w:topLinePunct/>
              <w:ind w:leftChars="0" w:left="0" w:rightChars="0" w:right="0" w:firstLineChars="0" w:firstLine="0"/>
              <w:spacing w:line="240" w:lineRule="atLeast"/>
            </w:pPr>
            <w:r>
              <w:t>城镇化率预期</w:t>
            </w:r>
          </w:p>
        </w:tc>
      </w:tr>
    </w:tbl>
    <w:p w:rsidR="0018722C">
      <w:pPr>
        <w:rPr/>
        <w:topLinePunct/>
        <w:pStyle w:val="affa"/>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2"/>
        <w:gridCol w:w="2612"/>
        <w:gridCol w:w="3049"/>
      </w:tblGrid>
      <w:tr>
        <w:trPr>
          <w:trHeight w:val="380" w:hRule="atLeast"/>
        </w:trPr>
        <w:tc>
          <w:tcPr>
            <w:tcW w:w="2622"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人口发展预期</w:t>
            </w:r>
          </w:p>
        </w:tc>
        <w:tc>
          <w:tcPr>
            <w:tcW w:w="2612" w:type="dxa"/>
          </w:tcPr>
          <w:p w:rsidR="0018722C">
            <w:pPr>
              <w:topLinePunct/>
              <w:ind w:leftChars="0" w:left="0" w:rightChars="0" w:right="0" w:firstLineChars="0" w:firstLine="0"/>
              <w:spacing w:line="240" w:lineRule="atLeast"/>
            </w:pPr>
            <w:r>
              <w:rPr>
                <w:rFonts w:ascii="宋体" w:eastAsia="宋体" w:hint="eastAsia"/>
              </w:rPr>
              <w:t>人口总量预期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人口数预期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tcPr>
          <w:p w:rsidR="0018722C">
            <w:pPr>
              <w:topLinePunct/>
              <w:ind w:leftChars="0" w:left="0" w:rightChars="0" w:right="0" w:firstLineChars="0" w:firstLine="0"/>
              <w:spacing w:line="240" w:lineRule="atLeast"/>
            </w:pPr>
            <w:r>
              <w:rPr>
                <w:rFonts w:ascii="宋体" w:eastAsia="宋体" w:hint="eastAsia"/>
              </w:rPr>
              <w:t>人口增速预期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人口自然增长率预期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人口年龄结构预期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少年抚养比预期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tcBorders>
              <w:top w:val="nil"/>
            </w:tcBorders>
          </w:tcPr>
          <w:p w:rsidR="0018722C">
            <w:pPr>
              <w:topLinePunct/>
              <w:ind w:leftChars="0" w:left="0" w:rightChars="0" w:right="0" w:firstLineChars="0" w:firstLine="0"/>
              <w:spacing w:line="240" w:lineRule="atLeast"/>
            </w:pP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老年抚养比预期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tcPr>
          <w:p w:rsidR="0018722C">
            <w:pPr>
              <w:topLinePunct/>
              <w:ind w:leftChars="0" w:left="0" w:rightChars="0" w:right="0" w:firstLineChars="0" w:firstLine="0"/>
              <w:spacing w:line="240" w:lineRule="atLeast"/>
            </w:pPr>
            <w:r>
              <w:rPr>
                <w:rFonts w:ascii="宋体" w:eastAsia="宋体" w:hint="eastAsia"/>
              </w:rPr>
              <w:t>家庭结构预期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家庭规模预期</w:t>
            </w:r>
          </w:p>
        </w:tc>
      </w:tr>
      <w:tr>
        <w:trPr>
          <w:trHeight w:val="380" w:hRule="atLeast"/>
        </w:trPr>
        <w:tc>
          <w:tcPr>
            <w:tcW w:w="2622"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基础设施建设预期</w:t>
            </w:r>
          </w:p>
        </w:tc>
        <w:tc>
          <w:tcPr>
            <w:tcW w:w="2612"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市内公共交通建设预期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公交车辆数预期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tcBorders>
              <w:top w:val="nil"/>
            </w:tcBorders>
          </w:tcPr>
          <w:p w:rsidR="0018722C">
            <w:pPr>
              <w:topLinePunct/>
              <w:ind w:leftChars="0" w:left="0" w:rightChars="0" w:right="0" w:firstLineChars="0" w:firstLine="0"/>
              <w:spacing w:line="240" w:lineRule="atLeast"/>
            </w:pP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公交道路线路数预期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tcBorders>
              <w:top w:val="nil"/>
            </w:tcBorders>
          </w:tcPr>
          <w:p w:rsidR="0018722C">
            <w:pPr>
              <w:topLinePunct/>
              <w:ind w:leftChars="0" w:left="0" w:rightChars="0" w:right="0" w:firstLineChars="0" w:firstLine="0"/>
              <w:spacing w:line="240" w:lineRule="atLeast"/>
            </w:pP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公交运营线路里程预期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对外交通建设预期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快速铁路线路数预期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tcBorders>
              <w:top w:val="nil"/>
            </w:tcBorders>
          </w:tcPr>
          <w:p w:rsidR="0018722C">
            <w:pPr>
              <w:topLinePunct/>
              <w:ind w:leftChars="0" w:left="0" w:rightChars="0" w:right="0" w:firstLineChars="0" w:firstLine="0"/>
              <w:spacing w:line="240" w:lineRule="atLeast"/>
            </w:pP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长途汽车站数量预期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tcBorders>
              <w:top w:val="nil"/>
            </w:tcBorders>
          </w:tcPr>
          <w:p w:rsidR="0018722C">
            <w:pPr>
              <w:topLinePunct/>
              <w:ind w:leftChars="0" w:left="0" w:rightChars="0" w:right="0" w:firstLineChars="0" w:firstLine="0"/>
              <w:spacing w:line="240" w:lineRule="atLeast"/>
            </w:pP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飞机场</w:t>
            </w:r>
            <w:r>
              <w:rPr>
                <w:rFonts w:ascii="宋体" w:eastAsia="宋体" w:hint="eastAsia"/>
              </w:rPr>
              <w:t>（</w:t>
            </w:r>
            <w:r>
              <w:rPr>
                <w:rFonts w:ascii="宋体" w:eastAsia="宋体" w:hint="eastAsia"/>
              </w:rPr>
              <w:t>港口</w:t>
            </w:r>
            <w:r>
              <w:rPr>
                <w:rFonts w:ascii="宋体" w:eastAsia="宋体" w:hint="eastAsia"/>
              </w:rPr>
              <w:t>）</w:t>
            </w:r>
            <w:r>
              <w:rPr>
                <w:rFonts w:ascii="宋体" w:eastAsia="宋体" w:hint="eastAsia"/>
              </w:rPr>
              <w:t>数预期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tcPr>
          <w:p w:rsidR="0018722C">
            <w:pPr>
              <w:topLinePunct/>
              <w:ind w:leftChars="0" w:left="0" w:rightChars="0" w:right="0" w:firstLineChars="0" w:firstLine="0"/>
              <w:spacing w:line="240" w:lineRule="atLeast"/>
            </w:pPr>
            <w:r>
              <w:rPr>
                <w:rFonts w:ascii="宋体" w:eastAsia="宋体" w:hint="eastAsia"/>
              </w:rPr>
              <w:t>供水设施建设预期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自来水普及率预期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tcPr>
          <w:p w:rsidR="0018722C">
            <w:pPr>
              <w:topLinePunct/>
              <w:ind w:leftChars="0" w:left="0" w:rightChars="0" w:right="0" w:firstLineChars="0" w:firstLine="0"/>
              <w:spacing w:line="240" w:lineRule="atLeast"/>
            </w:pPr>
            <w:r>
              <w:rPr>
                <w:rFonts w:ascii="宋体" w:eastAsia="宋体" w:hint="eastAsia"/>
              </w:rPr>
              <w:t>供热设施建设预期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集中供热管道覆盖率预期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tcPr>
          <w:p w:rsidR="0018722C">
            <w:pPr>
              <w:topLinePunct/>
              <w:ind w:leftChars="0" w:left="0" w:rightChars="0" w:right="0" w:firstLineChars="0" w:firstLine="0"/>
              <w:spacing w:line="240" w:lineRule="atLeast"/>
            </w:pPr>
            <w:r>
              <w:rPr>
                <w:rFonts w:ascii="宋体" w:eastAsia="宋体" w:hint="eastAsia"/>
              </w:rPr>
              <w:t>供气设施建设预期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燃气普及率预期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排水设施建设预期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污水管道覆盖率预期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tcBorders>
              <w:top w:val="nil"/>
            </w:tcBorders>
          </w:tcPr>
          <w:p w:rsidR="0018722C">
            <w:pPr>
              <w:topLinePunct/>
              <w:ind w:leftChars="0" w:left="0" w:rightChars="0" w:right="0" w:firstLineChars="0" w:firstLine="0"/>
              <w:spacing w:line="240" w:lineRule="atLeast"/>
            </w:pP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污水处理率预期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tcPr>
          <w:p w:rsidR="0018722C">
            <w:pPr>
              <w:topLinePunct/>
              <w:ind w:leftChars="0" w:left="0" w:rightChars="0" w:right="0" w:firstLineChars="0" w:firstLine="0"/>
              <w:spacing w:line="240" w:lineRule="atLeast"/>
            </w:pPr>
            <w:r>
              <w:rPr>
                <w:rFonts w:ascii="宋体" w:eastAsia="宋体" w:hint="eastAsia"/>
              </w:rPr>
              <w:t>网络通信设施建设预期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互联网普及率预期</w:t>
            </w:r>
          </w:p>
        </w:tc>
      </w:tr>
      <w:tr>
        <w:trPr>
          <w:trHeight w:val="380" w:hRule="atLeast"/>
        </w:trPr>
        <w:tc>
          <w:tcPr>
            <w:tcW w:w="2622"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社会公共服务发展预期</w:t>
            </w:r>
          </w:p>
        </w:tc>
        <w:tc>
          <w:tcPr>
            <w:tcW w:w="2612" w:type="dxa"/>
          </w:tcPr>
          <w:p w:rsidR="0018722C">
            <w:pPr>
              <w:topLinePunct/>
              <w:ind w:leftChars="0" w:left="0" w:rightChars="0" w:right="0" w:firstLineChars="0" w:firstLine="0"/>
              <w:spacing w:line="240" w:lineRule="atLeast"/>
            </w:pPr>
            <w:r>
              <w:rPr>
                <w:rFonts w:ascii="宋体" w:eastAsia="宋体" w:hint="eastAsia"/>
              </w:rPr>
              <w:t>学前教育发展预期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幼儿园数预期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义务教育发展预期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中小学校数预期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tcBorders>
              <w:top w:val="nil"/>
            </w:tcBorders>
          </w:tcPr>
          <w:p w:rsidR="0018722C">
            <w:pPr>
              <w:topLinePunct/>
              <w:ind w:leftChars="0" w:left="0" w:rightChars="0" w:right="0" w:firstLineChars="0" w:firstLine="0"/>
              <w:spacing w:line="240" w:lineRule="atLeast"/>
            </w:pP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中小学师生比预期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普通高中教育发展预期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普通高中学校数预期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tcBorders>
              <w:top w:val="nil"/>
            </w:tcBorders>
          </w:tcPr>
          <w:p w:rsidR="0018722C">
            <w:pPr>
              <w:topLinePunct/>
              <w:ind w:leftChars="0" w:left="0" w:rightChars="0" w:right="0" w:firstLineChars="0" w:firstLine="0"/>
              <w:spacing w:line="240" w:lineRule="atLeast"/>
            </w:pP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普通高中师生比预期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tcPr>
          <w:p w:rsidR="0018722C">
            <w:pPr>
              <w:topLinePunct/>
              <w:ind w:leftChars="0" w:left="0" w:rightChars="0" w:right="0" w:firstLineChars="0" w:firstLine="0"/>
              <w:spacing w:line="240" w:lineRule="atLeast"/>
            </w:pPr>
            <w:r>
              <w:rPr>
                <w:rFonts w:ascii="宋体" w:eastAsia="宋体" w:hint="eastAsia"/>
              </w:rPr>
              <w:t>高等教育发展预期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普通高等学校数预期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tcPr>
          <w:p w:rsidR="0018722C">
            <w:pPr>
              <w:topLinePunct/>
              <w:ind w:leftChars="0" w:left="0" w:rightChars="0" w:right="0" w:firstLineChars="0" w:firstLine="0"/>
              <w:spacing w:line="240" w:lineRule="atLeast"/>
            </w:pPr>
            <w:r>
              <w:rPr>
                <w:rFonts w:ascii="宋体" w:eastAsia="宋体" w:hint="eastAsia"/>
              </w:rPr>
              <w:t>职业教育发展预期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职业学校数预期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医疗卫生发展预期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人均期望寿命预期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tcBorders>
              <w:top w:val="nil"/>
            </w:tcBorders>
          </w:tcPr>
          <w:p w:rsidR="0018722C">
            <w:pPr>
              <w:topLinePunct/>
              <w:ind w:leftChars="0" w:left="0" w:rightChars="0" w:right="0" w:firstLineChars="0" w:firstLine="0"/>
              <w:spacing w:line="240" w:lineRule="atLeast"/>
            </w:pP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医疗机构床位数预期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tcBorders>
              <w:top w:val="nil"/>
            </w:tcBorders>
          </w:tcPr>
          <w:p w:rsidR="0018722C">
            <w:pPr>
              <w:topLinePunct/>
              <w:ind w:leftChars="0" w:left="0" w:rightChars="0" w:right="0" w:firstLineChars="0" w:firstLine="0"/>
              <w:spacing w:line="240" w:lineRule="atLeast"/>
            </w:pP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千人拥有医生数预期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社会就业发展预期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城镇登记失业率预期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tcBorders>
              <w:top w:val="nil"/>
            </w:tcBorders>
          </w:tcPr>
          <w:p w:rsidR="0018722C">
            <w:pPr>
              <w:topLinePunct/>
              <w:ind w:leftChars="0" w:left="0" w:rightChars="0" w:right="0" w:firstLineChars="0" w:firstLine="0"/>
              <w:spacing w:line="240" w:lineRule="atLeast"/>
            </w:pP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新增就业人员数预期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公共文体发展预期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博物馆和影剧院数预期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tcBorders>
              <w:top w:val="nil"/>
            </w:tcBorders>
          </w:tcPr>
          <w:p w:rsidR="0018722C">
            <w:pPr>
              <w:topLinePunct/>
              <w:ind w:leftChars="0" w:left="0" w:rightChars="0" w:right="0" w:firstLineChars="0" w:firstLine="0"/>
              <w:spacing w:line="240" w:lineRule="atLeast"/>
            </w:pP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体育中心数预期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社会保障发展预期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养老机构床位数预期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tcBorders>
              <w:top w:val="nil"/>
            </w:tcBorders>
          </w:tcPr>
          <w:p w:rsidR="0018722C">
            <w:pPr>
              <w:topLinePunct/>
              <w:ind w:leftChars="0" w:left="0" w:rightChars="0" w:right="0" w:firstLineChars="0" w:firstLine="0"/>
              <w:spacing w:line="240" w:lineRule="atLeast"/>
            </w:pP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医保定点医疗机构数预期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vMerge/>
            <w:tcBorders>
              <w:top w:val="nil"/>
            </w:tcBorders>
          </w:tcPr>
          <w:p w:rsidR="0018722C">
            <w:pPr>
              <w:topLinePunct/>
              <w:ind w:leftChars="0" w:left="0" w:rightChars="0" w:right="0" w:firstLineChars="0" w:firstLine="0"/>
              <w:spacing w:line="240" w:lineRule="atLeast"/>
            </w:pP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城镇职工五项保险参保率预期</w:t>
            </w:r>
          </w:p>
        </w:tc>
      </w:tr>
      <w:tr>
        <w:trPr>
          <w:trHeight w:val="380" w:hRule="atLeast"/>
        </w:trPr>
        <w:tc>
          <w:tcPr>
            <w:tcW w:w="2622" w:type="dxa"/>
            <w:vMerge/>
            <w:tcBorders>
              <w:top w:val="nil"/>
              <w:left w:val="nil"/>
            </w:tcBorders>
          </w:tcPr>
          <w:p w:rsidR="0018722C">
            <w:pPr>
              <w:topLinePunct/>
              <w:ind w:leftChars="0" w:left="0" w:rightChars="0" w:right="0" w:firstLineChars="0" w:firstLine="0"/>
              <w:spacing w:line="240" w:lineRule="atLeast"/>
            </w:pPr>
          </w:p>
        </w:tc>
        <w:tc>
          <w:tcPr>
            <w:tcW w:w="2612" w:type="dxa"/>
          </w:tcPr>
          <w:p w:rsidR="0018722C">
            <w:pPr>
              <w:topLinePunct/>
              <w:ind w:leftChars="0" w:left="0" w:rightChars="0" w:right="0" w:firstLineChars="0" w:firstLine="0"/>
              <w:spacing w:line="240" w:lineRule="atLeast"/>
            </w:pPr>
            <w:r>
              <w:rPr>
                <w:rFonts w:ascii="宋体" w:eastAsia="宋体" w:hint="eastAsia"/>
              </w:rPr>
              <w:t>居住条件改善预期</w:t>
            </w:r>
          </w:p>
        </w:tc>
        <w:tc>
          <w:tcPr>
            <w:tcW w:w="3049" w:type="dxa"/>
            <w:tcBorders>
              <w:right w:val="nil"/>
            </w:tcBorders>
          </w:tcPr>
          <w:p w:rsidR="0018722C">
            <w:pPr>
              <w:topLinePunct/>
              <w:ind w:leftChars="0" w:left="0" w:rightChars="0" w:right="0" w:firstLineChars="0" w:firstLine="0"/>
              <w:spacing w:line="240" w:lineRule="atLeast"/>
            </w:pPr>
            <w:r>
              <w:rPr>
                <w:rFonts w:ascii="宋体" w:eastAsia="宋体" w:hint="eastAsia"/>
              </w:rPr>
              <w:t>人均住房建筑面积预期</w:t>
            </w:r>
          </w:p>
        </w:tc>
      </w:tr>
    </w:tbl>
    <w:p w:rsidR="0018722C">
      <w:pPr>
        <w:rPr/>
        <w:topLinePunct/>
        <w:pStyle w:val="affa"/>
      </w:pPr>
    </w:p>
    <w:p w:rsidR="0018722C">
      <w:pPr>
        <w:pStyle w:val="Heading3"/>
        <w:topLinePunct/>
        <w:ind w:left="200" w:hangingChars="200" w:hanging="200"/>
      </w:pPr>
      <w:bookmarkStart w:id="18936" w:name="_Toc68618936"/>
      <w:bookmarkStart w:name="_bookmark64" w:id="154"/>
      <w:bookmarkEnd w:id="154"/>
      <w:r>
        <w:t>6.2.1</w:t>
      </w:r>
      <w:r>
        <w:t xml:space="preserve"> </w:t>
      </w:r>
      <w:bookmarkStart w:name="_bookmark64" w:id="155"/>
      <w:bookmarkEnd w:id="155"/>
      <w:r>
        <w:t>经济发展预期</w:t>
      </w:r>
      <w:bookmarkEnd w:id="18936"/>
    </w:p>
    <w:p w:rsidR="0018722C">
      <w:pPr>
        <w:topLinePunct/>
      </w:pPr>
      <w:r>
        <w:t>地区的发展离不开经济的支撑，地区的经济水平不仅影响着地区的核心竞争</w:t>
      </w:r>
      <w:r>
        <w:t>力，而且影响着地区的房价水平。同样，市场参与者对地区经济发展的预期也会</w:t>
      </w:r>
      <w:r>
        <w:t>影响他们对于未来地区竞争力和生活质量的判断。一方面，地区经济快速增长的</w:t>
      </w:r>
      <w:r>
        <w:t>预期会使市场参与者形成地区未来具有更强的竞争实力和更加完善的社会公共</w:t>
      </w:r>
      <w:r>
        <w:t>服务的判断，对地区未来生活水平提升有更大的信心。另一方面，如果地区的当前经济发展是建立在对资源的过度开采或者是对重工业的过度依赖基础之上的，</w:t>
      </w:r>
      <w:r>
        <w:t>则市场参与者会形成地区未来生活环境恶化、经济不可持续发展的预期，一定程</w:t>
      </w:r>
      <w:r>
        <w:t>度上又会影响居民对地区住宅的选择决策，降低商品住宅的支付意愿。因此，经</w:t>
      </w:r>
      <w:r>
        <w:t>济发展预期对商品住宅价格的影响取决于不同地区当前的经济发展方式和产业</w:t>
      </w:r>
      <w:r>
        <w:t>结构类型。</w:t>
      </w:r>
    </w:p>
    <w:p w:rsidR="0018722C">
      <w:pPr>
        <w:topLinePunct/>
      </w:pPr>
      <w:r>
        <w:rPr>
          <w:rFonts w:ascii="Times New Roman" w:eastAsia="Times New Roman"/>
        </w:rPr>
        <w:t>2011</w:t>
      </w:r>
      <w:r>
        <w:t>年，中国国内生产总值达到</w:t>
      </w:r>
      <w:r>
        <w:rPr>
          <w:rFonts w:ascii="Times New Roman" w:eastAsia="Times New Roman"/>
        </w:rPr>
        <w:t>47</w:t>
      </w:r>
      <w:r>
        <w:rPr>
          <w:rFonts w:ascii="Times New Roman" w:eastAsia="Times New Roman"/>
        </w:rPr>
        <w:t>.</w:t>
      </w:r>
      <w:r>
        <w:rPr>
          <w:rFonts w:ascii="Times New Roman" w:eastAsia="Times New Roman"/>
        </w:rPr>
        <w:t>2</w:t>
      </w:r>
      <w:r>
        <w:t>万亿元，人均国内生产总值达到</w:t>
      </w:r>
      <w:r>
        <w:rPr>
          <w:rFonts w:ascii="Times New Roman" w:eastAsia="Times New Roman"/>
        </w:rPr>
        <w:t>35083</w:t>
      </w:r>
      <w:r>
        <w:t>元，经济总量成为仅次于美国的世界第二大经济体，意味着中国城镇居民的生活质量和水平得到了大幅提升，自然也带动了居民对于商品住宅需求的不断膨胀。</w:t>
      </w:r>
      <w:r>
        <w:t>同时，党的十八大报告指出，到</w:t>
      </w:r>
      <w:r>
        <w:rPr>
          <w:rFonts w:ascii="Times New Roman" w:eastAsia="Times New Roman"/>
        </w:rPr>
        <w:t>2020</w:t>
      </w:r>
      <w:r>
        <w:t>年，中国要实现国内生产总值和人均国</w:t>
      </w:r>
      <w:r>
        <w:t>内</w:t>
      </w:r>
    </w:p>
    <w:p w:rsidR="0018722C">
      <w:pPr>
        <w:topLinePunct/>
      </w:pPr>
      <w:r>
        <w:t>生产总值比</w:t>
      </w:r>
      <w:r>
        <w:rPr>
          <w:rFonts w:ascii="Times New Roman" w:eastAsia="Times New Roman"/>
        </w:rPr>
        <w:t>2010</w:t>
      </w:r>
      <w:r>
        <w:t>年翻一番，即国内生产总值达到约</w:t>
      </w:r>
      <w:r>
        <w:rPr>
          <w:rFonts w:ascii="Times New Roman" w:eastAsia="Times New Roman"/>
        </w:rPr>
        <w:t>90</w:t>
      </w:r>
      <w:r>
        <w:t>万亿元人民币，人均国内</w:t>
      </w:r>
    </w:p>
    <w:p w:rsidR="0018722C">
      <w:pPr>
        <w:topLinePunct/>
      </w:pPr>
      <w:r>
        <w:t>生产总值达到约</w:t>
      </w:r>
      <w:r>
        <w:rPr>
          <w:rFonts w:ascii="Times New Roman" w:eastAsia="Times New Roman"/>
        </w:rPr>
        <w:t>6</w:t>
      </w:r>
      <w:r>
        <w:t>万元人民币。这个目标的确定意味着中国在未来的</w:t>
      </w:r>
      <w:r>
        <w:rPr>
          <w:rFonts w:ascii="Times New Roman" w:eastAsia="Times New Roman"/>
        </w:rPr>
        <w:t>8</w:t>
      </w:r>
      <w:r>
        <w:t>年国民经济将以每年不低于</w:t>
      </w:r>
      <w:r>
        <w:rPr>
          <w:rFonts w:ascii="Times New Roman" w:eastAsia="Times New Roman"/>
        </w:rPr>
        <w:t>7</w:t>
      </w:r>
      <w:r>
        <w:rPr>
          <w:rFonts w:ascii="Times New Roman" w:eastAsia="Times New Roman"/>
        </w:rPr>
        <w:t>.</w:t>
      </w:r>
      <w:r>
        <w:rPr>
          <w:rFonts w:ascii="Times New Roman" w:eastAsia="Times New Roman"/>
        </w:rPr>
        <w:t>2%</w:t>
      </w:r>
      <w:r>
        <w:t>的速度增长，在其他条件不变的情况下，这种快速的发</w:t>
      </w:r>
      <w:r>
        <w:t>展也会促使中国的商品住宅价格整体水平呈现不断上涨的趋势。</w:t>
      </w:r>
      <w:r>
        <w:t>图</w:t>
      </w:r>
      <w:r>
        <w:rPr>
          <w:rFonts w:ascii="Times New Roman" w:eastAsia="Times New Roman"/>
        </w:rPr>
        <w:t>6-1</w:t>
      </w:r>
      <w:r>
        <w:t>反映了</w:t>
      </w:r>
      <w:r>
        <w:t>中</w:t>
      </w:r>
    </w:p>
    <w:p w:rsidR="0018722C">
      <w:pPr>
        <w:topLinePunct/>
      </w:pPr>
      <w:r>
        <w:t>国</w:t>
      </w:r>
      <w:r>
        <w:rPr>
          <w:rFonts w:ascii="Times New Roman" w:eastAsia="Times New Roman"/>
        </w:rPr>
        <w:t>1998-2011</w:t>
      </w:r>
      <w:r>
        <w:t>年国内生产总值增长率与商品住宅销售价格指数的变动过程，从图</w:t>
      </w:r>
    </w:p>
    <w:p w:rsidR="0018722C">
      <w:pPr>
        <w:topLinePunct/>
      </w:pPr>
      <w:r>
        <w:t>中可以看出，国内生产总值增长率都在</w:t>
      </w:r>
      <w:r>
        <w:rPr>
          <w:rFonts w:ascii="Times New Roman" w:eastAsia="Times New Roman"/>
        </w:rPr>
        <w:t>5%</w:t>
      </w:r>
      <w:r>
        <w:t>以上，商品住宅销售价格指数除了</w:t>
      </w:r>
      <w:r>
        <w:rPr>
          <w:rFonts w:ascii="Times New Roman" w:eastAsia="Times New Roman"/>
        </w:rPr>
        <w:t>2008</w:t>
      </w:r>
    </w:p>
    <w:p w:rsidR="0018722C">
      <w:pPr>
        <w:topLinePunct/>
      </w:pPr>
      <w:r>
        <w:t>年以外全部在</w:t>
      </w:r>
      <w:r>
        <w:rPr>
          <w:rFonts w:ascii="Times New Roman" w:eastAsia="Times New Roman"/>
        </w:rPr>
        <w:t>100</w:t>
      </w:r>
      <w:r>
        <w:t>以上，说明</w:t>
      </w:r>
      <w:r>
        <w:rPr>
          <w:rFonts w:ascii="Times New Roman" w:eastAsia="Times New Roman"/>
        </w:rPr>
        <w:t>1998-2011</w:t>
      </w:r>
      <w:r>
        <w:t>年国民经济保持了持续的增长，商品住</w:t>
      </w:r>
    </w:p>
    <w:p w:rsidR="0018722C">
      <w:pPr>
        <w:topLinePunct/>
      </w:pPr>
      <w:r>
        <w:t>宅价格除了</w:t>
      </w:r>
      <w:r>
        <w:rPr>
          <w:rFonts w:ascii="Times New Roman" w:eastAsia="Times New Roman"/>
        </w:rPr>
        <w:t>2008</w:t>
      </w:r>
      <w:r>
        <w:t>年受国际金融危机影响外也一直处于上升趋势。根据二者的变</w:t>
      </w:r>
    </w:p>
    <w:p w:rsidR="0018722C">
      <w:pPr>
        <w:topLinePunct/>
      </w:pPr>
      <w:r>
        <w:t>化过程，商品住宅销售价格指数与国内生产总值增长率在</w:t>
      </w:r>
      <w:r>
        <w:rPr>
          <w:rFonts w:ascii="Times New Roman" w:eastAsia="Times New Roman"/>
        </w:rPr>
        <w:t>1998-2007</w:t>
      </w:r>
      <w:r>
        <w:t>年基本上呈</w:t>
      </w:r>
    </w:p>
    <w:p w:rsidR="0018722C">
      <w:pPr>
        <w:topLinePunct/>
      </w:pPr>
      <w:r>
        <w:t>同期同方向变动，而在</w:t>
      </w:r>
      <w:r>
        <w:rPr>
          <w:rFonts w:ascii="Times New Roman" w:eastAsia="Times New Roman"/>
        </w:rPr>
        <w:t>2008</w:t>
      </w:r>
      <w:r>
        <w:t>年以后，二者的变动表现出了一定的不同步性，商</w:t>
      </w:r>
    </w:p>
    <w:p w:rsidR="0018722C">
      <w:pPr>
        <w:topLinePunct/>
      </w:pPr>
      <w:r>
        <w:t>品住宅销售价格的变动要领先于国内生产总值的变动大约</w:t>
      </w:r>
      <w:r>
        <w:rPr>
          <w:rFonts w:ascii="Times New Roman" w:eastAsia="Times New Roman"/>
        </w:rPr>
        <w:t>1</w:t>
      </w:r>
      <w:r>
        <w:t>年左右，说明了人们</w:t>
      </w:r>
    </w:p>
    <w:p w:rsidR="0018722C">
      <w:pPr>
        <w:topLinePunct/>
      </w:pPr>
      <w:r>
        <w:t>对未来经济的预期会提前</w:t>
      </w:r>
      <w:r>
        <w:rPr>
          <w:rFonts w:ascii="Times New Roman" w:eastAsia="Times New Roman"/>
        </w:rPr>
        <w:t>1</w:t>
      </w:r>
      <w:r>
        <w:t>年作用于商品住宅价格。</w:t>
      </w:r>
    </w:p>
    <w:p w:rsidR="0018722C">
      <w:pPr>
        <w:topLinePunct/>
      </w:pPr>
    </w:p>
    <w:p w:rsidR="0018722C">
      <w:pPr>
        <w:pStyle w:val="affff5"/>
        <w:keepNext/>
        <w:topLinePunct/>
      </w:pPr>
      <w:r>
        <w:rPr>
          <w:sz w:val="20"/>
        </w:rPr>
        <w:pict>
          <v:group style="width:333.35pt;height:228.1pt;mso-position-horizontal-relative:char;mso-position-vertical-relative:line" coordorigin="0,0" coordsize="6667,4562">
            <v:rect style="position:absolute;left:6;top:6;width:6653;height:4548" filled="false" stroked="true" strokeweight=".689834pt" strokecolor="#000000">
              <v:stroke dashstyle="solid"/>
            </v:rect>
            <v:rect style="position:absolute;left:523;top:654;width:5774;height:3101" filled="true" fillcolor="#c0c0c0" stroked="false">
              <v:fill type="solid"/>
            </v:rect>
            <v:line style="position:absolute" from="530,3253" to="6290,3253" stroked="true" strokeweight=".686993pt" strokecolor="#000000">
              <v:stroke dashstyle="solid"/>
            </v:line>
            <v:line style="position:absolute" from="530,2729" to="6290,2729" stroked="true" strokeweight=".686993pt" strokecolor="#000000">
              <v:stroke dashstyle="solid"/>
            </v:line>
            <v:line style="position:absolute" from="530,2219" to="6290,2219" stroked="true" strokeweight=".686993pt" strokecolor="#000000">
              <v:stroke dashstyle="solid"/>
            </v:line>
            <v:line style="position:absolute" from="530,1695" to="6290,1695" stroked="true" strokeweight=".686993pt" strokecolor="#000000">
              <v:stroke dashstyle="solid"/>
            </v:line>
            <v:line style="position:absolute" from="530,1185" to="6290,1185" stroked="true" strokeweight=".686993pt" strokecolor="#000000">
              <v:stroke dashstyle="solid"/>
            </v:line>
            <v:line style="position:absolute" from="530,662" to="6290,662" stroked="true" strokeweight=".686993pt" strokecolor="#000000">
              <v:stroke dashstyle="solid"/>
            </v:line>
            <v:line style="position:absolute" from="530,662" to="6290,662" stroked="true" strokeweight=".686993pt" strokecolor="#808080">
              <v:stroke dashstyle="solid"/>
            </v:line>
            <v:line style="position:absolute" from="6304,662" to="6304,3749" stroked="true" strokeweight=".695915pt" strokecolor="#808080">
              <v:stroke dashstyle="solid"/>
            </v:line>
            <v:line style="position:absolute" from="544,3762" to="6304,3762" stroked="true" strokeweight=".686993pt" strokecolor="#808080">
              <v:stroke dashstyle="solid"/>
            </v:line>
            <v:line style="position:absolute" from="530,676" to="530,3762" stroked="true" strokeweight=".695915pt" strokecolor="#808080">
              <v:stroke dashstyle="solid"/>
            </v:line>
            <v:line style="position:absolute" from="530,662" to="530,3762" stroked="true" strokeweight=".695915pt" strokecolor="#000000">
              <v:stroke dashstyle="solid"/>
            </v:line>
            <v:line style="position:absolute" from="530,3762" to="558,3762" stroked="true" strokeweight=".686993pt" strokecolor="#000000">
              <v:stroke dashstyle="solid"/>
            </v:line>
            <v:line style="position:absolute" from="530,3253" to="558,3253" stroked="true" strokeweight=".686993pt" strokecolor="#000000">
              <v:stroke dashstyle="solid"/>
            </v:line>
            <v:line style="position:absolute" from="530,2729" to="558,2729" stroked="true" strokeweight=".686993pt" strokecolor="#000000">
              <v:stroke dashstyle="solid"/>
            </v:line>
            <v:line style="position:absolute" from="530,2219" to="558,2219" stroked="true" strokeweight=".686993pt" strokecolor="#000000">
              <v:stroke dashstyle="solid"/>
            </v:line>
            <v:line style="position:absolute" from="530,1695" to="558,1695" stroked="true" strokeweight=".686993pt" strokecolor="#000000">
              <v:stroke dashstyle="solid"/>
            </v:line>
            <v:line style="position:absolute" from="530,1185" to="558,1185" stroked="true" strokeweight=".686993pt" strokecolor="#000000">
              <v:stroke dashstyle="solid"/>
            </v:line>
            <v:line style="position:absolute" from="530,662" to="558,662" stroked="true" strokeweight=".686993pt" strokecolor="#000000">
              <v:stroke dashstyle="solid"/>
            </v:line>
            <v:line style="position:absolute" from="530,3762" to="6290,3762" stroked="true" strokeweight=".686993pt" strokecolor="#000000">
              <v:stroke dashstyle="solid"/>
            </v:line>
            <v:line style="position:absolute" from="948,3762" to="948,3721" stroked="true" strokeweight=".695915pt" strokecolor="#000000">
              <v:stroke dashstyle="solid"/>
            </v:line>
            <v:line style="position:absolute" from="1353,3762" to="1353,3721" stroked="true" strokeweight=".695915pt" strokecolor="#000000">
              <v:stroke dashstyle="solid"/>
            </v:line>
            <v:line style="position:absolute" from="1771,3762" to="1771,3721" stroked="true" strokeweight=".695915pt" strokecolor="#000000">
              <v:stroke dashstyle="solid"/>
            </v:line>
            <v:line style="position:absolute" from="2176,3762" to="2176,3721" stroked="true" strokeweight=".695915pt" strokecolor="#000000">
              <v:stroke dashstyle="solid"/>
            </v:line>
            <v:line style="position:absolute" from="2594,3762" to="2594,3721" stroked="true" strokeweight=".695915pt" strokecolor="#000000">
              <v:stroke dashstyle="solid"/>
            </v:line>
            <v:line style="position:absolute" from="2998,3762" to="2998,3721" stroked="true" strokeweight=".695915pt" strokecolor="#000000">
              <v:stroke dashstyle="solid"/>
            </v:line>
            <v:line style="position:absolute" from="3417,3762" to="3417,3721" stroked="true" strokeweight=".695915pt" strokecolor="#000000">
              <v:stroke dashstyle="solid"/>
            </v:line>
            <v:line style="position:absolute" from="3835,3762" to="3835,3721" stroked="true" strokeweight=".695915pt" strokecolor="#000000">
              <v:stroke dashstyle="solid"/>
            </v:line>
            <v:line style="position:absolute" from="4240,3762" to="4240,3721" stroked="true" strokeweight=".695915pt" strokecolor="#000000">
              <v:stroke dashstyle="solid"/>
            </v:line>
            <v:line style="position:absolute" from="4658,3762" to="4658,3721" stroked="true" strokeweight=".695915pt" strokecolor="#000000">
              <v:stroke dashstyle="solid"/>
            </v:line>
            <v:line style="position:absolute" from="5063,3762" to="5063,3721" stroked="true" strokeweight=".695915pt" strokecolor="#000000">
              <v:stroke dashstyle="solid"/>
            </v:line>
            <v:line style="position:absolute" from="5481,3762" to="5481,3721" stroked="true" strokeweight=".695915pt" strokecolor="#000000">
              <v:stroke dashstyle="solid"/>
            </v:line>
            <v:line style="position:absolute" from="5885,3762" to="5885,3721" stroked="true" strokeweight=".695915pt" strokecolor="#000000">
              <v:stroke dashstyle="solid"/>
            </v:line>
            <v:line style="position:absolute" from="6304,3762" to="6304,3721" stroked="true" strokeweight=".695915pt" strokecolor="#000000">
              <v:stroke dashstyle="solid"/>
            </v:line>
            <v:line style="position:absolute" from="6304,662" to="6304,3749" stroked="true" strokeweight=".695915pt" strokecolor="#000000">
              <v:stroke dashstyle="solid"/>
            </v:line>
            <v:line style="position:absolute" from="6262,3762" to="6290,3762" stroked="true" strokeweight=".686993pt" strokecolor="#000000">
              <v:stroke dashstyle="solid"/>
            </v:line>
            <v:line style="position:absolute" from="6262,2991" to="6290,2991" stroked="true" strokeweight=".686993pt" strokecolor="#000000">
              <v:stroke dashstyle="solid"/>
            </v:line>
            <v:line style="position:absolute" from="6262,2219" to="6290,2219" stroked="true" strokeweight=".686993pt" strokecolor="#000000">
              <v:stroke dashstyle="solid"/>
            </v:line>
            <v:line style="position:absolute" from="6262,1434" to="6290,1434" stroked="true" strokeweight=".686993pt" strokecolor="#000000">
              <v:stroke dashstyle="solid"/>
            </v:line>
            <v:line style="position:absolute" from="6262,662" to="6290,662" stroked="true" strokeweight=".686993pt" strokecolor="#000000">
              <v:stroke dashstyle="solid"/>
            </v:line>
            <v:shape style="position:absolute;left:732;top:985;width:5356;height:2564" coordorigin="733,986" coordsize="5356,2564" path="m733,3549l1137,3507,1555,2653,1973,2901,2378,3025,2797,2529,3201,1785,3619,2102,4024,1895,4442,986,4861,1716,5265,3204,5683,1771,6088,1771e" filled="false" stroked="true" strokeweight="1.377312pt" strokecolor="#ff00ff">
              <v:path arrowok="t"/>
              <v:stroke dashstyle="solid"/>
            </v:shape>
            <v:line style="position:absolute" from="739,3528" to="739,3583" stroked="true" strokeweight=".695915pt" strokecolor="#ffff00">
              <v:stroke dashstyle="solid"/>
            </v:line>
            <v:line style="position:absolute" from="739,3556" to="711,3556" stroked="true" strokeweight=".686993pt" strokecolor="#ffff00">
              <v:stroke dashstyle="solid"/>
            </v:line>
            <v:line style="position:absolute" from="739,3556" to="767,3556" stroked="true" strokeweight=".686993pt" strokecolor="#ffff00">
              <v:stroke dashstyle="solid"/>
            </v:line>
            <v:rect style="position:absolute;left:1136;top:3486;width:14;height:28" filled="true" fillcolor="#ffff00" stroked="false">
              <v:fill type="solid"/>
            </v:rect>
            <v:rect style="position:absolute;left:1136;top:3514;width:14;height:28" filled="true" fillcolor="#ffff00" stroked="false">
              <v:fill type="solid"/>
            </v:rect>
            <v:line style="position:absolute" from="1144,3514" to="1116,3514" stroked="true" strokeweight=".686993pt" strokecolor="#ffff00">
              <v:stroke dashstyle="solid"/>
            </v:line>
            <v:line style="position:absolute" from="1144,3514" to="1171,3514" stroked="true" strokeweight=".686993pt" strokecolor="#ffff00">
              <v:stroke dashstyle="solid"/>
            </v:line>
            <v:rect style="position:absolute;left:1555;top:2632;width:14;height:28" filled="true" fillcolor="#ffff00" stroked="false">
              <v:fill type="solid"/>
            </v:rect>
            <v:rect style="position:absolute;left:1555;top:2660;width:14;height:28" filled="true" fillcolor="#ffff00" stroked="false">
              <v:fill type="solid"/>
            </v:rect>
            <v:line style="position:absolute" from="1562,2660" to="1534,2660" stroked="true" strokeweight=".686993pt" strokecolor="#ffff00">
              <v:stroke dashstyle="solid"/>
            </v:line>
            <v:line style="position:absolute" from="1562,2660" to="1590,2660" stroked="true" strokeweight=".686993pt" strokecolor="#ffff00">
              <v:stroke dashstyle="solid"/>
            </v:line>
            <v:line style="position:absolute" from="1981,2880" to="1981,2936" stroked="true" strokeweight=".695915pt" strokecolor="#ffff00">
              <v:stroke dashstyle="solid"/>
            </v:line>
            <v:line style="position:absolute" from="1981,2908" to="1953,2908" stroked="true" strokeweight=".686993pt" strokecolor="#ffff00">
              <v:stroke dashstyle="solid"/>
            </v:line>
            <v:line style="position:absolute" from="1981,2908" to="2008,2908" stroked="true" strokeweight=".686993pt" strokecolor="#ffff00">
              <v:stroke dashstyle="solid"/>
            </v:line>
            <v:rect style="position:absolute;left:2378;top:3004;width:14;height:28" filled="true" fillcolor="#ffff00" stroked="false">
              <v:fill type="solid"/>
            </v:rect>
            <v:rect style="position:absolute;left:2378;top:3031;width:14;height:28" filled="true" fillcolor="#ffff00" stroked="false">
              <v:fill type="solid"/>
            </v:rect>
            <v:line style="position:absolute" from="2385,3032" to="2357,3032" stroked="true" strokeweight=".686993pt" strokecolor="#ffff00">
              <v:stroke dashstyle="solid"/>
            </v:line>
            <v:line style="position:absolute" from="2385,3032" to="2413,3032" stroked="true" strokeweight=".686993pt" strokecolor="#ffff00">
              <v:stroke dashstyle="solid"/>
            </v:line>
            <v:rect style="position:absolute;left:2796;top:2508;width:14;height:28" filled="true" fillcolor="#ffff00" stroked="false">
              <v:fill type="solid"/>
            </v:rect>
            <v:rect style="position:absolute;left:2796;top:2535;width:14;height:28" filled="true" fillcolor="#ffff00" stroked="false">
              <v:fill type="solid"/>
            </v:rect>
            <v:line style="position:absolute" from="2804,2536" to="2775,2536" stroked="true" strokeweight=".686993pt" strokecolor="#ffff00">
              <v:stroke dashstyle="solid"/>
            </v:line>
            <v:line style="position:absolute" from="2804,2536" to="2831,2536" stroked="true" strokeweight=".686993pt" strokecolor="#ffff00">
              <v:stroke dashstyle="solid"/>
            </v:line>
            <v:rect style="position:absolute;left:3200;top:1764;width:14;height:28" filled="true" fillcolor="#ffff00" stroked="false">
              <v:fill type="solid"/>
            </v:rect>
            <v:rect style="position:absolute;left:3200;top:1791;width:14;height:28" filled="true" fillcolor="#ffff00" stroked="false">
              <v:fill type="solid"/>
            </v:rect>
            <v:line style="position:absolute" from="3208,1792" to="3180,1792" stroked="true" strokeweight=".686993pt" strokecolor="#ffff00">
              <v:stroke dashstyle="solid"/>
            </v:line>
            <v:line style="position:absolute" from="3208,1792" to="3236,1792" stroked="true" strokeweight=".686993pt" strokecolor="#ffff00">
              <v:stroke dashstyle="solid"/>
            </v:line>
            <v:rect style="position:absolute;left:3619;top:2081;width:14;height:28" filled="true" fillcolor="#ffff00" stroked="false">
              <v:fill type="solid"/>
            </v:rect>
            <v:rect style="position:absolute;left:3619;top:2108;width:14;height:28" filled="true" fillcolor="#ffff00" stroked="false">
              <v:fill type="solid"/>
            </v:rect>
            <v:line style="position:absolute" from="3626,2109" to="3598,2109" stroked="true" strokeweight=".686993pt" strokecolor="#ffff00">
              <v:stroke dashstyle="solid"/>
            </v:line>
            <v:line style="position:absolute" from="3626,2109" to="3654,2109" stroked="true" strokeweight=".686993pt" strokecolor="#ffff00">
              <v:stroke dashstyle="solid"/>
            </v:line>
            <v:rect style="position:absolute;left:4023;top:1874;width:14;height:28" filled="true" fillcolor="#ffff00" stroked="false">
              <v:fill type="solid"/>
            </v:rect>
            <v:rect style="position:absolute;left:4023;top:1902;width:14;height:28" filled="true" fillcolor="#ffff00" stroked="false">
              <v:fill type="solid"/>
            </v:rect>
            <v:line style="position:absolute" from="4031,1902" to="4003,1902" stroked="true" strokeweight=".686993pt" strokecolor="#ffff00">
              <v:stroke dashstyle="solid"/>
            </v:line>
            <v:line style="position:absolute" from="4031,1902" to="4059,1902" stroked="true" strokeweight=".686993pt" strokecolor="#ffff00">
              <v:stroke dashstyle="solid"/>
            </v:line>
            <v:rect style="position:absolute;left:4442;top:964;width:14;height:28" filled="true" fillcolor="#ffff00" stroked="false">
              <v:fill type="solid"/>
            </v:rect>
            <v:rect style="position:absolute;left:4442;top:992;width:14;height:28" filled="true" fillcolor="#ffff00" stroked="false">
              <v:fill type="solid"/>
            </v:rect>
            <v:line style="position:absolute" from="4449,992" to="4421,992" stroked="true" strokeweight=".686993pt" strokecolor="#ffff00">
              <v:stroke dashstyle="solid"/>
            </v:line>
            <v:line style="position:absolute" from="4449,992" to="4477,992" stroked="true" strokeweight=".686993pt" strokecolor="#ffff00">
              <v:stroke dashstyle="solid"/>
            </v:line>
            <v:line style="position:absolute" from="4868,1695" to="4868,1751" stroked="true" strokeweight=".695915pt" strokecolor="#ffff00">
              <v:stroke dashstyle="solid"/>
            </v:line>
            <v:line style="position:absolute" from="4868,1723" to="4840,1723" stroked="true" strokeweight=".686993pt" strokecolor="#ffff00">
              <v:stroke dashstyle="solid"/>
            </v:line>
            <v:line style="position:absolute" from="4868,1723" to="4896,1723" stroked="true" strokeweight=".686993pt" strokecolor="#ffff00">
              <v:stroke dashstyle="solid"/>
            </v:line>
            <v:rect style="position:absolute;left:5265;top:3183;width:14;height:28" filled="true" fillcolor="#ffff00" stroked="false">
              <v:fill type="solid"/>
            </v:rect>
            <v:rect style="position:absolute;left:5265;top:3211;width:14;height:28" filled="true" fillcolor="#ffff00" stroked="false">
              <v:fill type="solid"/>
            </v:rect>
            <v:line style="position:absolute" from="5272,3211" to="5244,3211" stroked="true" strokeweight=".686993pt" strokecolor="#ffff00">
              <v:stroke dashstyle="solid"/>
            </v:line>
            <v:line style="position:absolute" from="5272,3211" to="5300,3211" stroked="true" strokeweight=".686993pt" strokecolor="#ffff00">
              <v:stroke dashstyle="solid"/>
            </v:line>
            <v:rect style="position:absolute;left:5683;top:1750;width:14;height:28" filled="true" fillcolor="#ffff00" stroked="false">
              <v:fill type="solid"/>
            </v:rect>
            <v:rect style="position:absolute;left:5683;top:1777;width:14;height:28" filled="true" fillcolor="#ffff00" stroked="false">
              <v:fill type="solid"/>
            </v:rect>
            <v:line style="position:absolute" from="5690,1778" to="5662,1778" stroked="true" strokeweight=".686993pt" strokecolor="#ffff00">
              <v:stroke dashstyle="solid"/>
            </v:line>
            <v:line style="position:absolute" from="5690,1778" to="5718,1778" stroked="true" strokeweight=".686993pt" strokecolor="#ffff00">
              <v:stroke dashstyle="solid"/>
            </v:line>
            <v:rect style="position:absolute;left:6087;top:1750;width:14;height:28" filled="true" fillcolor="#ffff00" stroked="false">
              <v:fill type="solid"/>
            </v:rect>
            <v:rect style="position:absolute;left:6087;top:1777;width:14;height:28" filled="true" fillcolor="#ffff00" stroked="false">
              <v:fill type="solid"/>
            </v:rect>
            <v:line style="position:absolute" from="6095,1778" to="6067,1778" stroked="true" strokeweight=".686993pt" strokecolor="#ffff00">
              <v:stroke dashstyle="solid"/>
            </v:line>
            <v:line style="position:absolute" from="6095,1778" to="6123,1778" stroked="true" strokeweight=".686993pt" strokecolor="#ffff00">
              <v:stroke dashstyle="solid"/>
            </v:line>
            <v:shape style="position:absolute;left:732;top:682;width:5356;height:2757" coordorigin="733,682" coordsize="5356,2757" path="m733,2873l1137,3218,1555,2736,1973,2873,2378,2860,2797,2722,3201,1592,3619,1661,4024,2598,4442,1495,4861,3439,5265,682,5683,2626,6088,2612e" filled="false" stroked="true" strokeweight="1.377722pt" strokecolor="#000080">
              <v:path arrowok="t"/>
              <v:stroke dashstyle="solid"/>
            </v:shape>
            <v:line style="position:absolute" from="739,2880" to="711,2853" stroked="true" strokeweight=".691323pt" strokecolor="#ff6600">
              <v:stroke dashstyle="solid"/>
            </v:line>
            <v:line style="position:absolute" from="739,2880" to="767,2908" stroked="true" strokeweight=".691396pt" strokecolor="#ff6600">
              <v:stroke dashstyle="solid"/>
            </v:line>
            <v:line style="position:absolute" from="739,2880" to="711,2908" stroked="true" strokeweight=".691323pt" strokecolor="#ff6600">
              <v:stroke dashstyle="solid"/>
            </v:line>
            <v:line style="position:absolute" from="739,2880" to="767,2853" stroked="true" strokeweight=".691396pt" strokecolor="#ff6600">
              <v:stroke dashstyle="solid"/>
            </v:line>
            <v:rect style="position:absolute;left:732;top:2852;width:14;height:28" filled="true" fillcolor="#ff6600" stroked="false">
              <v:fill type="solid"/>
            </v:rect>
            <v:rect style="position:absolute;left:732;top:2880;width:14;height:28" filled="true" fillcolor="#ff6600" stroked="false">
              <v:fill type="solid"/>
            </v:rect>
            <v:line style="position:absolute" from="1144,3225" to="1116,3197" stroked="true" strokeweight=".691396pt" strokecolor="#ff6600">
              <v:stroke dashstyle="solid"/>
            </v:line>
            <v:line style="position:absolute" from="1144,3225" to="1171,3253" stroked="true" strokeweight=".69147pt" strokecolor="#ff6600">
              <v:stroke dashstyle="solid"/>
            </v:line>
            <v:line style="position:absolute" from="1144,3225" to="1116,3253" stroked="true" strokeweight=".69147pt" strokecolor="#ff6600">
              <v:stroke dashstyle="solid"/>
            </v:line>
            <v:line style="position:absolute" from="1144,3225" to="1171,3197" stroked="true" strokeweight=".691396pt" strokecolor="#ff6600">
              <v:stroke dashstyle="solid"/>
            </v:line>
            <v:line style="position:absolute" from="1144,3197" to="1144,3253" stroked="true" strokeweight=".695915pt" strokecolor="#ff6600">
              <v:stroke dashstyle="solid"/>
            </v:line>
            <v:line style="position:absolute" from="1562,2743" to="1534,2715" stroked="true" strokeweight=".691396pt" strokecolor="#ff6600">
              <v:stroke dashstyle="solid"/>
            </v:line>
            <v:line style="position:absolute" from="1562,2743" to="1590,2770" stroked="true" strokeweight=".691396pt" strokecolor="#ff6600">
              <v:stroke dashstyle="solid"/>
            </v:line>
            <v:line style="position:absolute" from="1562,2743" to="1534,2770" stroked="true" strokeweight=".691396pt" strokecolor="#ff6600">
              <v:stroke dashstyle="solid"/>
            </v:line>
            <v:line style="position:absolute" from="1562,2743" to="1590,2715" stroked="true" strokeweight=".691396pt" strokecolor="#ff6600">
              <v:stroke dashstyle="solid"/>
            </v:line>
            <v:rect style="position:absolute;left:1555;top:2715;width:14;height:28" filled="true" fillcolor="#ff6600" stroked="false">
              <v:fill type="solid"/>
            </v:rect>
            <v:rect style="position:absolute;left:1555;top:2742;width:14;height:28" filled="true" fillcolor="#ff6600" stroked="false">
              <v:fill type="solid"/>
            </v:rect>
            <v:line style="position:absolute" from="1981,2880" to="1953,2853" stroked="true" strokeweight=".691396pt" strokecolor="#ff6600">
              <v:stroke dashstyle="solid"/>
            </v:line>
            <v:line style="position:absolute" from="1981,2880" to="2008,2908" stroked="true" strokeweight=".691396pt" strokecolor="#ff6600">
              <v:stroke dashstyle="solid"/>
            </v:line>
            <v:line style="position:absolute" from="1981,2880" to="1953,2908" stroked="true" strokeweight=".691396pt" strokecolor="#ff6600">
              <v:stroke dashstyle="solid"/>
            </v:line>
            <v:line style="position:absolute" from="1981,2880" to="2008,2853" stroked="true" strokeweight=".691396pt" strokecolor="#ff6600">
              <v:stroke dashstyle="solid"/>
            </v:line>
            <v:rect style="position:absolute;left:1973;top:2852;width:14;height:28" filled="true" fillcolor="#ff6600" stroked="false">
              <v:fill type="solid"/>
            </v:rect>
            <v:rect style="position:absolute;left:1973;top:2880;width:14;height:28" filled="true" fillcolor="#ff6600" stroked="false">
              <v:fill type="solid"/>
            </v:rect>
            <v:line style="position:absolute" from="2385,2867" to="2357,2839" stroked="true" strokeweight=".691396pt" strokecolor="#ff6600">
              <v:stroke dashstyle="solid"/>
            </v:line>
            <v:line style="position:absolute" from="2385,2867" to="2413,2894" stroked="true" strokeweight=".691396pt" strokecolor="#ff6600">
              <v:stroke dashstyle="solid"/>
            </v:line>
            <v:line style="position:absolute" from="2385,2867" to="2357,2894" stroked="true" strokeweight=".691396pt" strokecolor="#ff6600">
              <v:stroke dashstyle="solid"/>
            </v:line>
            <v:line style="position:absolute" from="2385,2867" to="2413,2839" stroked="true" strokeweight=".691396pt" strokecolor="#ff6600">
              <v:stroke dashstyle="solid"/>
            </v:line>
            <v:rect style="position:absolute;left:2378;top:2839;width:14;height:28" filled="true" fillcolor="#ff6600" stroked="false">
              <v:fill type="solid"/>
            </v:rect>
            <v:rect style="position:absolute;left:2378;top:2866;width:14;height:28" filled="true" fillcolor="#ff6600" stroked="false">
              <v:fill type="solid"/>
            </v:rect>
            <v:line style="position:absolute" from="2804,2729" to="2775,2701" stroked="true" strokeweight=".691337pt" strokecolor="#ff6600">
              <v:stroke dashstyle="solid"/>
            </v:line>
            <v:line style="position:absolute" from="2804,2729" to="2831,2756" stroked="true" strokeweight=".691396pt" strokecolor="#ff6600">
              <v:stroke dashstyle="solid"/>
            </v:line>
            <v:line style="position:absolute" from="2804,2729" to="2775,2756" stroked="true" strokeweight=".691337pt" strokecolor="#ff6600">
              <v:stroke dashstyle="solid"/>
            </v:line>
            <v:line style="position:absolute" from="2804,2729" to="2831,2701" stroked="true" strokeweight=".691396pt" strokecolor="#ff6600">
              <v:stroke dashstyle="solid"/>
            </v:line>
            <v:rect style="position:absolute;left:2796;top:2701;width:14;height:28" filled="true" fillcolor="#ff6600" stroked="false">
              <v:fill type="solid"/>
            </v:rect>
            <v:rect style="position:absolute;left:2796;top:2728;width:14;height:28" filled="true" fillcolor="#ff6600" stroked="false">
              <v:fill type="solid"/>
            </v:rect>
            <v:line style="position:absolute" from="3208,1599" to="3180,1571" stroked="true" strokeweight=".691396pt" strokecolor="#ff6600">
              <v:stroke dashstyle="solid"/>
            </v:line>
            <v:line style="position:absolute" from="3208,1599" to="3236,1626" stroked="true" strokeweight=".691337pt" strokecolor="#ff6600">
              <v:stroke dashstyle="solid"/>
            </v:line>
            <v:line style="position:absolute" from="3208,1599" to="3180,1626" stroked="true" strokeweight=".691396pt" strokecolor="#ff6600">
              <v:stroke dashstyle="solid"/>
            </v:line>
            <v:line style="position:absolute" from="3208,1599" to="3236,1571" stroked="true" strokeweight=".691337pt" strokecolor="#ff6600">
              <v:stroke dashstyle="solid"/>
            </v:line>
            <v:rect style="position:absolute;left:3200;top:1571;width:14;height:28" filled="true" fillcolor="#ff6600" stroked="false">
              <v:fill type="solid"/>
            </v:rect>
            <v:rect style="position:absolute;left:3200;top:1598;width:14;height:28" filled="true" fillcolor="#ff6600" stroked="false">
              <v:fill type="solid"/>
            </v:rect>
            <v:line style="position:absolute" from="3626,1668" to="3598,1640" stroked="true" strokeweight=".691396pt" strokecolor="#ff6600">
              <v:stroke dashstyle="solid"/>
            </v:line>
            <v:line style="position:absolute" from="3626,1668" to="3654,1695" stroked="true" strokeweight=".691396pt" strokecolor="#ff6600">
              <v:stroke dashstyle="solid"/>
            </v:line>
            <v:line style="position:absolute" from="3626,1668" to="3598,1695" stroked="true" strokeweight=".691396pt" strokecolor="#ff6600">
              <v:stroke dashstyle="solid"/>
            </v:line>
            <v:line style="position:absolute" from="3626,1668" to="3654,1640" stroked="true" strokeweight=".691396pt" strokecolor="#ff6600">
              <v:stroke dashstyle="solid"/>
            </v:line>
            <v:rect style="position:absolute;left:3619;top:1640;width:14;height:28" filled="true" fillcolor="#ff6600" stroked="false">
              <v:fill type="solid"/>
            </v:rect>
            <v:rect style="position:absolute;left:3619;top:1667;width:14;height:28" filled="true" fillcolor="#ff6600" stroked="false">
              <v:fill type="solid"/>
            </v:rect>
            <v:line style="position:absolute" from="4031,2605" to="4003,2577" stroked="true" strokeweight=".691396pt" strokecolor="#ff6600">
              <v:stroke dashstyle="solid"/>
            </v:line>
            <v:line style="position:absolute" from="4031,2605" to="4059,2633" stroked="true" strokeweight=".691485pt" strokecolor="#ff6600">
              <v:stroke dashstyle="solid"/>
            </v:line>
            <v:line style="position:absolute" from="4031,2605" to="4003,2633" stroked="true" strokeweight=".691485pt" strokecolor="#ff6600">
              <v:stroke dashstyle="solid"/>
            </v:line>
            <v:line style="position:absolute" from="4031,2605" to="4059,2577" stroked="true" strokeweight=".691396pt" strokecolor="#ff6600">
              <v:stroke dashstyle="solid"/>
            </v:line>
            <v:line style="position:absolute" from="4031,2577" to="4031,2633" stroked="true" strokeweight=".695915pt" strokecolor="#ff6600">
              <v:stroke dashstyle="solid"/>
            </v:line>
            <v:line style="position:absolute" from="4449,1502" to="4421,1475" stroked="true" strokeweight=".691396pt" strokecolor="#ff6600">
              <v:stroke dashstyle="solid"/>
            </v:line>
            <v:line style="position:absolute" from="4449,1502" to="4477,1530" stroked="true" strokeweight=".691396pt" strokecolor="#ff6600">
              <v:stroke dashstyle="solid"/>
            </v:line>
            <v:line style="position:absolute" from="4449,1502" to="4421,1530" stroked="true" strokeweight=".691396pt" strokecolor="#ff6600">
              <v:stroke dashstyle="solid"/>
            </v:line>
            <v:line style="position:absolute" from="4449,1502" to="4477,1475" stroked="true" strokeweight=".691396pt" strokecolor="#ff6600">
              <v:stroke dashstyle="solid"/>
            </v:line>
            <v:rect style="position:absolute;left:4442;top:1474;width:14;height:28" filled="true" fillcolor="#ff6600" stroked="false">
              <v:fill type="solid"/>
            </v:rect>
            <v:rect style="position:absolute;left:4442;top:1502;width:14;height:28" filled="true" fillcolor="#ff6600" stroked="false">
              <v:fill type="solid"/>
            </v:rect>
            <v:line style="position:absolute" from="4868,3446" to="4840,3418" stroked="true" strokeweight=".691396pt" strokecolor="#ff6600">
              <v:stroke dashstyle="solid"/>
            </v:line>
            <v:line style="position:absolute" from="4868,3446" to="4896,3473" stroked="true" strokeweight=".691396pt" strokecolor="#ff6600">
              <v:stroke dashstyle="solid"/>
            </v:line>
            <v:line style="position:absolute" from="4868,3446" to="4840,3473" stroked="true" strokeweight=".691396pt" strokecolor="#ff6600">
              <v:stroke dashstyle="solid"/>
            </v:line>
            <v:line style="position:absolute" from="4868,3446" to="4896,3418" stroked="true" strokeweight=".691396pt" strokecolor="#ff6600">
              <v:stroke dashstyle="solid"/>
            </v:line>
            <v:rect style="position:absolute;left:4860;top:3418;width:14;height:28" filled="true" fillcolor="#ff6600" stroked="false">
              <v:fill type="solid"/>
            </v:rect>
            <v:rect style="position:absolute;left:4860;top:3445;width:14;height:28" filled="true" fillcolor="#ff6600" stroked="false">
              <v:fill type="solid"/>
            </v:rect>
            <v:line style="position:absolute" from="5272,689" to="5244,662" stroked="true" strokeweight=".691308pt" strokecolor="#ff6600">
              <v:stroke dashstyle="solid"/>
            </v:line>
            <v:line style="position:absolute" from="5272,689" to="5300,717" stroked="true" strokeweight=".691396pt" strokecolor="#ff6600">
              <v:stroke dashstyle="solid"/>
            </v:line>
            <v:line style="position:absolute" from="5272,689" to="5244,717" stroked="true" strokeweight=".691308pt" strokecolor="#ff6600">
              <v:stroke dashstyle="solid"/>
            </v:line>
            <v:line style="position:absolute" from="5272,689" to="5300,662" stroked="true" strokeweight=".691396pt" strokecolor="#ff6600">
              <v:stroke dashstyle="solid"/>
            </v:line>
            <v:rect style="position:absolute;left:5265;top:661;width:14;height:28" filled="true" fillcolor="#ff6600" stroked="false">
              <v:fill type="solid"/>
            </v:rect>
            <v:rect style="position:absolute;left:5265;top:689;width:14;height:28" filled="true" fillcolor="#ff6600" stroked="false">
              <v:fill type="solid"/>
            </v:rect>
            <v:line style="position:absolute" from="5690,2633" to="5662,2605" stroked="true" strokeweight=".691485pt" strokecolor="#ff6600">
              <v:stroke dashstyle="solid"/>
            </v:line>
            <v:line style="position:absolute" from="5690,2633" to="5718,2660" stroked="true" strokeweight=".691396pt" strokecolor="#ff6600">
              <v:stroke dashstyle="solid"/>
            </v:line>
            <v:line style="position:absolute" from="5690,2633" to="5662,2660" stroked="true" strokeweight=".691396pt" strokecolor="#ff6600">
              <v:stroke dashstyle="solid"/>
            </v:line>
            <v:line style="position:absolute" from="5690,2633" to="5718,2605" stroked="true" strokeweight=".691485pt" strokecolor="#ff6600">
              <v:stroke dashstyle="solid"/>
            </v:line>
            <v:line style="position:absolute" from="5690,2605" to="5690,2660" stroked="true" strokeweight=".695915pt" strokecolor="#ff6600">
              <v:stroke dashstyle="solid"/>
            </v:line>
            <v:line style="position:absolute" from="6095,2618" to="6067,2591" stroked="true" strokeweight=".691396pt" strokecolor="#ff6600">
              <v:stroke dashstyle="solid"/>
            </v:line>
            <v:line style="position:absolute" from="6095,2618" to="6123,2646" stroked="true" strokeweight=".691485pt" strokecolor="#ff6600">
              <v:stroke dashstyle="solid"/>
            </v:line>
            <v:line style="position:absolute" from="6095,2618" to="6067,2646" stroked="true" strokeweight=".691485pt" strokecolor="#ff6600">
              <v:stroke dashstyle="solid"/>
            </v:line>
            <v:line style="position:absolute" from="6095,2618" to="6123,2591" stroked="true" strokeweight=".691396pt" strokecolor="#ff6600">
              <v:stroke dashstyle="solid"/>
            </v:line>
            <v:line style="position:absolute" from="6095,2591" to="6095,2646" stroked="true" strokeweight=".695915pt" strokecolor="#ff6600">
              <v:stroke dashstyle="solid"/>
            </v:line>
            <v:rect style="position:absolute;left:857;top:4196;width:5231;height:317" filled="false" stroked="true" strokeweight=".687025pt" strokecolor="#000000">
              <v:stroke dashstyle="solid"/>
            </v:rect>
            <v:line style="position:absolute" from="1137,4362" to="1485,4362" stroked="true" strokeweight="1.373986pt" strokecolor="#ff00ff">
              <v:stroke dashstyle="solid"/>
            </v:line>
            <v:rect style="position:absolute;left:1304;top:4341;width:14;height:28" filled="true" fillcolor="#ffff00" stroked="false">
              <v:fill type="solid"/>
            </v:rect>
            <v:rect style="position:absolute;left:1304;top:4368;width:14;height:28" filled="true" fillcolor="#ffff00" stroked="false">
              <v:fill type="solid"/>
            </v:rect>
            <v:line style="position:absolute" from="1311,4369" to="1283,4369" stroked="true" strokeweight=".686993pt" strokecolor="#ffff00">
              <v:stroke dashstyle="solid"/>
            </v:line>
            <v:line style="position:absolute" from="1311,4369" to="1339,4369" stroked="true" strokeweight=".686993pt" strokecolor="#ffff00">
              <v:stroke dashstyle="solid"/>
            </v:line>
            <v:line style="position:absolute" from="3675,4362" to="4024,4362" stroked="true" strokeweight="1.373986pt" strokecolor="#000080">
              <v:stroke dashstyle="solid"/>
            </v:line>
            <v:line style="position:absolute" from="3849,4369" to="3821,4341" stroked="true" strokeweight=".691396pt" strokecolor="#ff6600">
              <v:stroke dashstyle="solid"/>
            </v:line>
            <v:line style="position:absolute" from="3849,4369" to="3877,4396" stroked="true" strokeweight=".691396pt" strokecolor="#ff6600">
              <v:stroke dashstyle="solid"/>
            </v:line>
            <v:line style="position:absolute" from="3849,4369" to="3821,4396" stroked="true" strokeweight=".691396pt" strokecolor="#ff6600">
              <v:stroke dashstyle="solid"/>
            </v:line>
            <v:line style="position:absolute" from="3849,4369" to="3877,4341" stroked="true" strokeweight=".691396pt" strokecolor="#ff6600">
              <v:stroke dashstyle="solid"/>
            </v:line>
            <v:rect style="position:absolute;left:3842;top:4341;width:14;height:28" filled="true" fillcolor="#ff6600" stroked="false">
              <v:fill type="solid"/>
            </v:rect>
            <v:rect style="position:absolute;left:3842;top:4368;width:14;height:28" filled="true" fillcolor="#ff6600" stroked="false">
              <v:fill type="solid"/>
            </v:rect>
            <v:rect style="position:absolute;left:6;top:6;width:6653;height:4548" filled="false" stroked="true" strokeweight=".689834pt" strokecolor="#000000">
              <v:stroke dashstyle="solid"/>
            </v:rect>
            <v:shape style="position:absolute;left:160;top:128;width:1235;height:615" type="#_x0000_t202" filled="false" stroked="false">
              <v:textbox inset="0,0,0,0">
                <w:txbxContent>
                  <w:p w:rsidR="0018722C">
                    <w:pPr>
                      <w:spacing w:line="172" w:lineRule="exact" w:before="0"/>
                      <w:ind w:leftChars="0" w:left="110" w:rightChars="0" w:right="5" w:firstLineChars="0" w:firstLine="0"/>
                      <w:jc w:val="center"/>
                      <w:rPr>
                        <w:sz w:val="18"/>
                      </w:rPr>
                    </w:pPr>
                    <w:r>
                      <w:rPr>
                        <w:sz w:val="18"/>
                      </w:rPr>
                      <w:t>商品住宅销售</w:t>
                    </w:r>
                  </w:p>
                  <w:p w:rsidR="0018722C">
                    <w:pPr>
                      <w:spacing w:line="228" w:lineRule="exact" w:before="0"/>
                      <w:ind w:leftChars="0" w:left="109" w:rightChars="0" w:right="5" w:firstLineChars="0" w:firstLine="0"/>
                      <w:jc w:val="center"/>
                      <w:rPr>
                        <w:sz w:val="18"/>
                      </w:rPr>
                    </w:pPr>
                    <w:r>
                      <w:rPr>
                        <w:sz w:val="18"/>
                      </w:rPr>
                      <w:t>价格指数</w:t>
                    </w:r>
                  </w:p>
                  <w:p w:rsidR="0018722C">
                    <w:pPr>
                      <w:spacing w:before="41"/>
                      <w:ind w:leftChars="0" w:left="0" w:rightChars="0" w:right="0" w:firstLineChars="0" w:firstLine="0"/>
                      <w:jc w:val="left"/>
                      <w:rPr>
                        <w:rFonts w:ascii="Times New Roman"/>
                        <w:sz w:val="15"/>
                      </w:rPr>
                    </w:pPr>
                    <w:r>
                      <w:rPr>
                        <w:rFonts w:ascii="Times New Roman"/>
                        <w:sz w:val="15"/>
                      </w:rPr>
                      <w:t>125</w:t>
                    </w:r>
                  </w:p>
                </w:txbxContent>
              </v:textbox>
              <w10:wrap type="none"/>
            </v:shape>
            <v:shape style="position:absolute;left:5348;top:128;width:1290;height:615" type="#_x0000_t202" filled="false" stroked="false">
              <v:textbox inset="0,0,0,0">
                <w:txbxContent>
                  <w:p w:rsidR="0018722C">
                    <w:pPr>
                      <w:spacing w:line="172" w:lineRule="exact" w:before="0"/>
                      <w:ind w:leftChars="0" w:left="0" w:rightChars="0" w:right="18" w:firstLineChars="0" w:firstLine="0"/>
                      <w:jc w:val="center"/>
                      <w:rPr>
                        <w:sz w:val="18"/>
                      </w:rPr>
                    </w:pPr>
                    <w:r>
                      <w:rPr>
                        <w:sz w:val="18"/>
                      </w:rPr>
                      <w:t>国内生产总值增</w:t>
                    </w:r>
                  </w:p>
                  <w:p w:rsidR="0018722C">
                    <w:pPr>
                      <w:spacing w:line="228" w:lineRule="exact" w:before="0"/>
                      <w:ind w:leftChars="0" w:left="0" w:rightChars="0" w:right="18" w:firstLineChars="0" w:firstLine="0"/>
                      <w:jc w:val="center"/>
                      <w:rPr>
                        <w:sz w:val="18"/>
                      </w:rPr>
                    </w:pPr>
                    <w:r>
                      <w:rPr>
                        <w:sz w:val="18"/>
                      </w:rPr>
                      <w:t>长率（%）</w:t>
                    </w:r>
                  </w:p>
                  <w:p w:rsidR="0018722C">
                    <w:pPr>
                      <w:spacing w:before="41"/>
                      <w:ind w:leftChars="0" w:left="0" w:rightChars="0" w:right="60" w:firstLineChars="0" w:firstLine="0"/>
                      <w:jc w:val="right"/>
                      <w:rPr>
                        <w:rFonts w:ascii="Times New Roman"/>
                        <w:sz w:val="15"/>
                      </w:rPr>
                    </w:pPr>
                    <w:r>
                      <w:rPr>
                        <w:rFonts w:ascii="Times New Roman"/>
                        <w:sz w:val="15"/>
                      </w:rPr>
                      <w:t>25</w:t>
                    </w:r>
                  </w:p>
                </w:txbxContent>
              </v:textbox>
              <w10:wrap type="none"/>
            </v:shape>
            <v:shape style="position:absolute;left:160;top:1098;width:271;height:168" type="#_x0000_t202" filled="false" stroked="false">
              <v:textbox inset="0,0,0,0">
                <w:txbxContent>
                  <w:p w:rsidR="0018722C">
                    <w:pPr>
                      <w:spacing w:line="168" w:lineRule="exact" w:before="0"/>
                      <w:ind w:leftChars="0" w:left="0" w:rightChars="0" w:right="0" w:firstLineChars="0" w:firstLine="0"/>
                      <w:jc w:val="left"/>
                      <w:rPr>
                        <w:rFonts w:ascii="Times New Roman"/>
                        <w:sz w:val="15"/>
                      </w:rPr>
                    </w:pPr>
                    <w:r>
                      <w:rPr>
                        <w:rFonts w:ascii="Times New Roman"/>
                        <w:sz w:val="15"/>
                      </w:rPr>
                      <w:t>120</w:t>
                    </w:r>
                  </w:p>
                </w:txbxContent>
              </v:textbox>
              <w10:wrap type="none"/>
            </v:shape>
            <v:shape style="position:absolute;left:6408;top:1346;width:188;height:168" type="#_x0000_t202" filled="false" stroked="false">
              <v:textbox inset="0,0,0,0">
                <w:txbxContent>
                  <w:p w:rsidR="0018722C">
                    <w:pPr>
                      <w:spacing w:line="168" w:lineRule="exact" w:before="0"/>
                      <w:ind w:leftChars="0" w:left="0" w:rightChars="0" w:right="0" w:firstLineChars="0" w:firstLine="0"/>
                      <w:jc w:val="left"/>
                      <w:rPr>
                        <w:rFonts w:ascii="Times New Roman"/>
                        <w:sz w:val="15"/>
                      </w:rPr>
                    </w:pPr>
                    <w:r>
                      <w:rPr>
                        <w:rFonts w:ascii="Times New Roman"/>
                        <w:sz w:val="15"/>
                      </w:rPr>
                      <w:t>20</w:t>
                    </w:r>
                  </w:p>
                </w:txbxContent>
              </v:textbox>
              <w10:wrap type="none"/>
            </v:shape>
            <v:shape style="position:absolute;left:160;top:1608;width:271;height:692" type="#_x0000_t202" filled="false" stroked="false">
              <v:textbox inset="0,0,0,0">
                <w:txbxContent>
                  <w:p w:rsidR="0018722C">
                    <w:pPr>
                      <w:spacing w:line="168" w:lineRule="exact" w:before="0"/>
                      <w:ind w:leftChars="0" w:left="0" w:rightChars="0" w:right="0" w:firstLineChars="0" w:firstLine="0"/>
                      <w:jc w:val="left"/>
                      <w:rPr>
                        <w:rFonts w:ascii="Times New Roman"/>
                        <w:sz w:val="15"/>
                      </w:rPr>
                    </w:pPr>
                    <w:r>
                      <w:rPr>
                        <w:rFonts w:ascii="Times New Roman"/>
                        <w:sz w:val="15"/>
                      </w:rPr>
                      <w:t>115</w:t>
                    </w:r>
                  </w:p>
                  <w:p w:rsidR="0018722C">
                    <w:pPr>
                      <w:spacing w:line="240" w:lineRule="auto" w:before="0"/>
                      <w:rPr>
                        <w:sz w:val="16"/>
                      </w:rPr>
                    </w:pPr>
                  </w:p>
                  <w:p w:rsidR="0018722C">
                    <w:pPr>
                      <w:spacing w:before="141"/>
                      <w:ind w:leftChars="0" w:left="0" w:rightChars="0" w:right="0" w:firstLineChars="0" w:firstLine="0"/>
                      <w:jc w:val="left"/>
                      <w:rPr>
                        <w:rFonts w:ascii="Times New Roman"/>
                        <w:sz w:val="15"/>
                      </w:rPr>
                    </w:pPr>
                    <w:r>
                      <w:rPr>
                        <w:rFonts w:ascii="Times New Roman"/>
                        <w:sz w:val="15"/>
                      </w:rPr>
                      <w:t>110</w:t>
                    </w:r>
                  </w:p>
                </w:txbxContent>
              </v:textbox>
              <w10:wrap type="none"/>
            </v:shape>
            <v:shape style="position:absolute;left:6408;top:2132;width:188;height:168" type="#_x0000_t202" filled="false" stroked="false">
              <v:textbox inset="0,0,0,0">
                <w:txbxContent>
                  <w:p w:rsidR="0018722C">
                    <w:pPr>
                      <w:spacing w:line="168" w:lineRule="exact" w:before="0"/>
                      <w:ind w:leftChars="0" w:left="0" w:rightChars="0" w:right="0" w:firstLineChars="0" w:firstLine="0"/>
                      <w:jc w:val="left"/>
                      <w:rPr>
                        <w:rFonts w:ascii="Times New Roman"/>
                        <w:sz w:val="15"/>
                      </w:rPr>
                    </w:pPr>
                    <w:r>
                      <w:rPr>
                        <w:rFonts w:ascii="Times New Roman"/>
                        <w:sz w:val="15"/>
                      </w:rPr>
                      <w:t>15</w:t>
                    </w:r>
                  </w:p>
                </w:txbxContent>
              </v:textbox>
              <w10:wrap type="none"/>
            </v:shape>
            <v:shape style="position:absolute;left:160;top:2642;width:6506;height:1511" type="#_x0000_t202" filled="false" stroked="false">
              <v:textbox inset="0,0,0,0">
                <w:txbxContent>
                  <w:p w:rsidR="0018722C">
                    <w:pPr>
                      <w:spacing w:line="168" w:lineRule="exact" w:before="0"/>
                      <w:ind w:leftChars="0" w:left="0" w:rightChars="0" w:right="0" w:firstLineChars="0" w:firstLine="0"/>
                      <w:jc w:val="left"/>
                      <w:rPr>
                        <w:rFonts w:ascii="Times New Roman"/>
                        <w:sz w:val="15"/>
                      </w:rPr>
                    </w:pPr>
                    <w:r>
                      <w:rPr>
                        <w:rFonts w:ascii="Times New Roman"/>
                        <w:sz w:val="15"/>
                      </w:rPr>
                      <w:t>105</w:t>
                    </w:r>
                  </w:p>
                  <w:p w:rsidR="0018722C">
                    <w:pPr>
                      <w:spacing w:before="89"/>
                      <w:ind w:leftChars="0" w:left="0" w:rightChars="0" w:right="87" w:firstLineChars="0" w:firstLine="0"/>
                      <w:jc w:val="right"/>
                      <w:rPr>
                        <w:rFonts w:ascii="Times New Roman"/>
                        <w:sz w:val="15"/>
                      </w:rPr>
                    </w:pPr>
                    <w:r>
                      <w:rPr>
                        <w:rFonts w:ascii="Times New Roman"/>
                        <w:sz w:val="15"/>
                      </w:rPr>
                      <w:t>10</w:t>
                    </w:r>
                  </w:p>
                  <w:p w:rsidR="0018722C">
                    <w:pPr>
                      <w:spacing w:before="89"/>
                      <w:ind w:leftChars="0" w:left="0" w:rightChars="0" w:right="0" w:firstLineChars="0" w:firstLine="0"/>
                      <w:jc w:val="left"/>
                      <w:rPr>
                        <w:rFonts w:ascii="Times New Roman"/>
                        <w:sz w:val="15"/>
                      </w:rPr>
                    </w:pPr>
                    <w:r>
                      <w:rPr>
                        <w:rFonts w:ascii="Times New Roman"/>
                        <w:sz w:val="15"/>
                      </w:rPr>
                      <w:t>100</w:t>
                    </w:r>
                  </w:p>
                  <w:p w:rsidR="0018722C">
                    <w:pPr>
                      <w:spacing w:line="240" w:lineRule="auto" w:before="0"/>
                      <w:rPr>
                        <w:sz w:val="16"/>
                      </w:rPr>
                    </w:pPr>
                  </w:p>
                  <w:p w:rsidR="0018722C">
                    <w:pPr>
                      <w:tabs>
                        <w:tab w:pos="6248" w:val="left" w:leader="none"/>
                      </w:tabs>
                      <w:spacing w:before="127"/>
                      <w:ind w:leftChars="0" w:left="83" w:rightChars="0" w:right="0" w:firstLineChars="0" w:firstLine="0"/>
                      <w:jc w:val="left"/>
                      <w:rPr>
                        <w:rFonts w:ascii="Times New Roman"/>
                        <w:sz w:val="15"/>
                      </w:rPr>
                    </w:pPr>
                    <w:r>
                      <w:rPr>
                        <w:rFonts w:ascii="Times New Roman"/>
                        <w:sz w:val="15"/>
                      </w:rPr>
                      <w:t>95</w:t>
                      <w:tab/>
                      <w:t>5</w:t>
                    </w:r>
                  </w:p>
                  <w:p w:rsidR="0018722C">
                    <w:pPr>
                      <w:spacing w:before="69"/>
                      <w:ind w:leftChars="0" w:left="0" w:rightChars="0" w:right="18" w:firstLineChars="0" w:firstLine="0"/>
                      <w:jc w:val="right"/>
                      <w:rPr>
                        <w:sz w:val="18"/>
                      </w:rPr>
                    </w:pPr>
                    <w:r>
                      <w:rPr>
                        <w:rFonts w:ascii="Times New Roman" w:eastAsia="Times New Roman"/>
                        <w:w w:val="105"/>
                        <w:sz w:val="16"/>
                      </w:rPr>
                      <w:t>1998 1999  2000  2001 2002  2003 2004  2005 2006  2007  2008 2009  2010 2011 </w:t>
                    </w:r>
                    <w:r>
                      <w:rPr>
                        <w:w w:val="105"/>
                        <w:position w:val="-4"/>
                        <w:sz w:val="18"/>
                      </w:rPr>
                      <w:t>年 份</w:t>
                    </w:r>
                  </w:p>
                </w:txbxContent>
              </v:textbox>
              <w10:wrap type="none"/>
            </v:shape>
            <v:shape style="position:absolute;left:1527;top:4263;width:1653;height:180" type="#_x0000_t202" filled="false" stroked="false">
              <v:textbox inset="0,0,0,0">
                <w:txbxContent>
                  <w:p w:rsidR="0018722C">
                    <w:pPr>
                      <w:spacing w:line="179" w:lineRule="exact" w:before="0"/>
                      <w:ind w:leftChars="0" w:left="0" w:rightChars="0" w:right="0" w:firstLineChars="0" w:firstLine="0"/>
                      <w:jc w:val="left"/>
                      <w:rPr>
                        <w:sz w:val="18"/>
                      </w:rPr>
                    </w:pPr>
                    <w:r>
                      <w:rPr>
                        <w:sz w:val="18"/>
                      </w:rPr>
                      <w:t>国内生产总值增长率</w:t>
                    </w:r>
                  </w:p>
                </w:txbxContent>
              </v:textbox>
              <w10:wrap type="none"/>
            </v:shape>
            <v:shape style="position:absolute;left:4065;top:4263;width:1835;height:180" type="#_x0000_t202" filled="false" stroked="false">
              <v:textbox inset="0,0,0,0">
                <w:txbxContent>
                  <w:p w:rsidR="0018722C">
                    <w:pPr>
                      <w:spacing w:line="179" w:lineRule="exact" w:before="0"/>
                      <w:ind w:leftChars="0" w:left="0" w:rightChars="0" w:right="0" w:firstLineChars="0" w:firstLine="0"/>
                      <w:jc w:val="left"/>
                      <w:rPr>
                        <w:sz w:val="18"/>
                      </w:rPr>
                    </w:pPr>
                    <w:r>
                      <w:rPr>
                        <w:sz w:val="18"/>
                      </w:rPr>
                      <w:t>商品住宅销售价格指数</w:t>
                    </w:r>
                  </w:p>
                </w:txbxContent>
              </v:textbox>
              <w10:wrap type="none"/>
            </v:shape>
          </v:group>
        </w:pict>
      </w:r>
      <w:r/>
    </w:p>
    <w:p w:rsidR="0018722C">
      <w:pPr>
        <w:pStyle w:val="a9"/>
        <w:topLinePunct/>
      </w:pPr>
      <w:r>
        <w:t>图</w:t>
      </w:r>
      <w:r>
        <w:rPr>
          <w:rFonts w:ascii="Times New Roman" w:eastAsia="Times New Roman"/>
        </w:rPr>
        <w:t>6-1</w:t>
      </w:r>
      <w:r>
        <w:t xml:space="preserve">  </w:t>
      </w:r>
      <w:r w:rsidRPr="00DB64CE">
        <w:rPr>
          <w:rFonts w:ascii="Times New Roman" w:eastAsia="Times New Roman"/>
        </w:rPr>
        <w:t>1998-2011</w:t>
      </w:r>
      <w:r>
        <w:t>年中国</w:t>
      </w:r>
      <w:r>
        <w:rPr>
          <w:rFonts w:ascii="Times New Roman" w:eastAsia="Times New Roman"/>
        </w:rPr>
        <w:t>GDP</w:t>
      </w:r>
      <w:r>
        <w:t>增长率与商品住宅价格指数的变动</w:t>
      </w:r>
    </w:p>
    <w:p w:rsidR="0018722C">
      <w:pPr>
        <w:pStyle w:val="Heading3"/>
        <w:topLinePunct/>
        <w:ind w:left="200" w:hangingChars="200" w:hanging="200"/>
      </w:pPr>
      <w:bookmarkStart w:id="18937" w:name="_Toc68618937"/>
      <w:bookmarkStart w:name="_bookmark65" w:id="156"/>
      <w:bookmarkEnd w:id="156"/>
      <w:r>
        <w:t>6.2.2</w:t>
      </w:r>
      <w:r>
        <w:t xml:space="preserve"> </w:t>
      </w:r>
      <w:bookmarkStart w:name="_bookmark65" w:id="157"/>
      <w:bookmarkEnd w:id="157"/>
      <w:r>
        <w:t>收入增长预期</w:t>
      </w:r>
      <w:bookmarkEnd w:id="18937"/>
    </w:p>
    <w:p w:rsidR="0018722C">
      <w:pPr>
        <w:topLinePunct/>
      </w:pPr>
      <w:r>
        <w:t>市场参与者的实际收入是影响他们对商品住宅有效需求的关键因素，而市场</w:t>
      </w:r>
      <w:r>
        <w:t>参与者对于未来收入增长的预期会增强他们的商品住宅支付能力和偿还能力预</w:t>
      </w:r>
      <w:r>
        <w:t>期，从而更有意愿和信心增加对当前商品住宅的购买行为，实现住房服务的提前</w:t>
      </w:r>
      <w:r>
        <w:t>消费，改善居住条件，提高生活质量，达到预算约束条件下的效用最大化。因此，</w:t>
      </w:r>
      <w:r>
        <w:t>市场参与者对未来收入的增长预期在一定程度上增加了他们对当前商品住宅的</w:t>
      </w:r>
      <w:r>
        <w:t>需求，促使商品住宅价格上涨。</w:t>
      </w:r>
    </w:p>
    <w:p w:rsidR="0018722C">
      <w:pPr>
        <w:topLinePunct/>
      </w:pPr>
      <w:r>
        <w:t>党的十八大报告指出，到</w:t>
      </w:r>
      <w:r>
        <w:rPr>
          <w:rFonts w:ascii="Times New Roman" w:eastAsia="Times New Roman"/>
        </w:rPr>
        <w:t>2020</w:t>
      </w:r>
      <w:r>
        <w:t>年，我国实现城乡居民人均收入比</w:t>
      </w:r>
      <w:r>
        <w:rPr>
          <w:rFonts w:ascii="Times New Roman" w:eastAsia="Times New Roman"/>
        </w:rPr>
        <w:t>2010</w:t>
      </w:r>
      <w:r>
        <w:t>年翻</w:t>
      </w:r>
      <w:r>
        <w:t>一番，即城镇居民人均可支配收入达到约</w:t>
      </w:r>
      <w:r>
        <w:rPr>
          <w:rFonts w:ascii="Times New Roman" w:eastAsia="Times New Roman"/>
        </w:rPr>
        <w:t>4</w:t>
      </w:r>
      <w:r>
        <w:t>万元人民币，农村居民纯收入达到</w:t>
      </w:r>
      <w:r>
        <w:t>约</w:t>
      </w:r>
    </w:p>
    <w:p w:rsidR="0018722C">
      <w:pPr>
        <w:topLinePunct/>
      </w:pPr>
      <w:r>
        <w:rPr>
          <w:rFonts w:ascii="Times New Roman" w:eastAsia="Times New Roman"/>
        </w:rPr>
        <w:t>1.2</w:t>
      </w:r>
      <w:r>
        <w:t>万元人民币。这种倍增计划会使得市场参与者加大对当前商品住宅的需求，</w:t>
      </w:r>
      <w:r>
        <w:t>带动商品住宅价格不断上涨。</w:t>
      </w:r>
      <w:r>
        <w:t>图</w:t>
      </w:r>
      <w:r>
        <w:rPr>
          <w:rFonts w:ascii="Times New Roman" w:eastAsia="Times New Roman"/>
        </w:rPr>
        <w:t>6-2</w:t>
      </w:r>
      <w:r>
        <w:t>给出了中国</w:t>
      </w:r>
      <w:r>
        <w:rPr>
          <w:rFonts w:ascii="Times New Roman" w:eastAsia="Times New Roman"/>
        </w:rPr>
        <w:t>1998-2011</w:t>
      </w:r>
      <w:r>
        <w:t>年城镇居民人均可支</w:t>
      </w:r>
      <w:r>
        <w:t>配收入增长率与商品住宅销售价格指数的变动过程。从图中可以看出，</w:t>
      </w:r>
      <w:r>
        <w:rPr>
          <w:rFonts w:ascii="Times New Roman" w:eastAsia="Times New Roman"/>
        </w:rPr>
        <w:t>1998-2011</w:t>
      </w:r>
      <w:r>
        <w:t>年城镇居民人均可支配收入增长率都在</w:t>
      </w:r>
      <w:r>
        <w:rPr>
          <w:rFonts w:ascii="Times New Roman" w:eastAsia="Times New Roman"/>
        </w:rPr>
        <w:t>5%</w:t>
      </w:r>
      <w:r>
        <w:t>以上，反映了居民收入的不断增长过</w:t>
      </w:r>
      <w:r>
        <w:t>程。从城镇居民人均可支配收入和商品住宅价格的变动过程来看，二者一直呈现</w:t>
      </w:r>
      <w:r>
        <w:t>非同步的变动，根据上面的分析，城镇居民对于收入增长的预期会提前作用于商</w:t>
      </w:r>
      <w:r>
        <w:t>品住宅的购买决策行为中，结合图中的曲线，可以认为商品住宅销售价格的变动</w:t>
      </w:r>
      <w:r>
        <w:t>大约领先于城镇居民人均可支配收入变动</w:t>
      </w:r>
      <w:r>
        <w:rPr>
          <w:rFonts w:ascii="Times New Roman" w:eastAsia="Times New Roman"/>
        </w:rPr>
        <w:t>2-3</w:t>
      </w:r>
      <w:r>
        <w:t>年左右，说明了人们对未来收入增</w:t>
      </w:r>
      <w:r>
        <w:t>长的预期会提前</w:t>
      </w:r>
      <w:r>
        <w:rPr>
          <w:rFonts w:ascii="Times New Roman" w:eastAsia="Times New Roman"/>
        </w:rPr>
        <w:t>2-3</w:t>
      </w:r>
      <w:r>
        <w:t>年作用于商品住宅价格。</w:t>
      </w:r>
    </w:p>
    <w:p w:rsidR="0018722C">
      <w:pPr>
        <w:topLinePunct/>
      </w:pPr>
    </w:p>
    <w:p w:rsidR="0018722C">
      <w:pPr>
        <w:pStyle w:val="affff5"/>
        <w:keepNext/>
        <w:topLinePunct/>
      </w:pPr>
      <w:r>
        <w:rPr>
          <w:sz w:val="20"/>
        </w:rPr>
        <w:pict>
          <v:group style="width:338.8pt;height:247.95pt;mso-position-horizontal-relative:char;mso-position-vertical-relative:line" coordorigin="0,0" coordsize="6776,4959">
            <v:rect style="position:absolute;left:7;top:7;width:6762;height:4945" filled="false" stroked="true" strokeweight=".731085pt" strokecolor="#000000">
              <v:stroke dashstyle="solid"/>
            </v:rect>
            <v:rect style="position:absolute;left:531;top:709;width:5870;height:3376" filled="true" fillcolor="#c0c0c0" stroked="false">
              <v:fill type="solid"/>
            </v:rect>
            <v:line style="position:absolute" from="538,3525" to="6394,3525" stroked="true" strokeweight=".744611pt" strokecolor="#000000">
              <v:stroke dashstyle="solid"/>
            </v:line>
            <v:line style="position:absolute" from="538,2972" to="6394,2972" stroked="true" strokeweight=".744611pt" strokecolor="#000000">
              <v:stroke dashstyle="solid"/>
            </v:line>
            <v:line style="position:absolute" from="538,2405" to="6394,2405" stroked="true" strokeweight=".744611pt" strokecolor="#000000">
              <v:stroke dashstyle="solid"/>
            </v:line>
            <v:line style="position:absolute" from="538,1837" to="6394,1837" stroked="true" strokeweight=".744611pt" strokecolor="#000000">
              <v:stroke dashstyle="solid"/>
            </v:line>
            <v:line style="position:absolute" from="538,1285" to="6394,1285" stroked="true" strokeweight=".744611pt" strokecolor="#000000">
              <v:stroke dashstyle="solid"/>
            </v:line>
            <v:line style="position:absolute" from="538,717" to="6394,717" stroked="true" strokeweight=".744611pt" strokecolor="#000000">
              <v:stroke dashstyle="solid"/>
            </v:line>
            <v:line style="position:absolute" from="538,717" to="6394,717" stroked="true" strokeweight=".744611pt" strokecolor="#808080">
              <v:stroke dashstyle="solid"/>
            </v:line>
            <v:line style="position:absolute" from="6408,717" to="6408,4078" stroked="true" strokeweight=".70579pt" strokecolor="#808080">
              <v:stroke dashstyle="solid"/>
            </v:line>
            <v:line style="position:absolute" from="552,4093" to="6408,4093" stroked="true" strokeweight=".744611pt" strokecolor="#808080">
              <v:stroke dashstyle="solid"/>
            </v:line>
            <v:line style="position:absolute" from="538,732" to="538,4093" stroked="true" strokeweight=".70579pt" strokecolor="#808080">
              <v:stroke dashstyle="solid"/>
            </v:line>
            <v:line style="position:absolute" from="538,717" to="538,4093" stroked="true" strokeweight=".70579pt" strokecolor="#000000">
              <v:stroke dashstyle="solid"/>
            </v:line>
            <v:line style="position:absolute" from="538,4093" to="566,4093" stroked="true" strokeweight=".744611pt" strokecolor="#000000">
              <v:stroke dashstyle="solid"/>
            </v:line>
            <v:line style="position:absolute" from="538,3525" to="566,3525" stroked="true" strokeweight=".744611pt" strokecolor="#000000">
              <v:stroke dashstyle="solid"/>
            </v:line>
            <v:line style="position:absolute" from="538,2972" to="566,2972" stroked="true" strokeweight=".744611pt" strokecolor="#000000">
              <v:stroke dashstyle="solid"/>
            </v:line>
            <v:line style="position:absolute" from="538,2405" to="566,2405" stroked="true" strokeweight=".744611pt" strokecolor="#000000">
              <v:stroke dashstyle="solid"/>
            </v:line>
            <v:line style="position:absolute" from="538,1837" to="566,1837" stroked="true" strokeweight=".744611pt" strokecolor="#000000">
              <v:stroke dashstyle="solid"/>
            </v:line>
            <v:line style="position:absolute" from="538,1285" to="566,1285" stroked="true" strokeweight=".744611pt" strokecolor="#000000">
              <v:stroke dashstyle="solid"/>
            </v:line>
            <v:line style="position:absolute" from="538,717" to="566,717" stroked="true" strokeweight=".744611pt" strokecolor="#000000">
              <v:stroke dashstyle="solid"/>
            </v:line>
            <v:line style="position:absolute" from="538,4093" to="6394,4093" stroked="true" strokeweight=".744611pt" strokecolor="#000000">
              <v:stroke dashstyle="solid"/>
            </v:line>
            <v:line style="position:absolute" from="962,4093" to="962,4048" stroked="true" strokeweight=".70579pt" strokecolor="#000000">
              <v:stroke dashstyle="solid"/>
            </v:line>
            <v:line style="position:absolute" from="1372,4093" to="1372,4048" stroked="true" strokeweight=".70579pt" strokecolor="#000000">
              <v:stroke dashstyle="solid"/>
            </v:line>
            <v:line style="position:absolute" from="1797,4093" to="1797,4048" stroked="true" strokeweight=".70579pt" strokecolor="#000000">
              <v:stroke dashstyle="solid"/>
            </v:line>
            <v:line style="position:absolute" from="2221,4093" to="2221,4048" stroked="true" strokeweight=".70579pt" strokecolor="#000000">
              <v:stroke dashstyle="solid"/>
            </v:line>
            <v:line style="position:absolute" from="2632,4093" to="2632,4048" stroked="true" strokeweight=".70579pt" strokecolor="#000000">
              <v:stroke dashstyle="solid"/>
            </v:line>
            <v:line style="position:absolute" from="3055,4093" to="3055,4048" stroked="true" strokeweight=".70579pt" strokecolor="#000000">
              <v:stroke dashstyle="solid"/>
            </v:line>
            <v:line style="position:absolute" from="3480,4093" to="3480,4048" stroked="true" strokeweight=".70579pt" strokecolor="#000000">
              <v:stroke dashstyle="solid"/>
            </v:line>
            <v:line style="position:absolute" from="3890,4093" to="3890,4048" stroked="true" strokeweight=".70579pt" strokecolor="#000000">
              <v:stroke dashstyle="solid"/>
            </v:line>
            <v:line style="position:absolute" from="4315,4093" to="4315,4048" stroked="true" strokeweight=".70579pt" strokecolor="#000000">
              <v:stroke dashstyle="solid"/>
            </v:line>
            <v:line style="position:absolute" from="4725,4093" to="4725,4048" stroked="true" strokeweight=".70579pt" strokecolor="#000000">
              <v:stroke dashstyle="solid"/>
            </v:line>
            <v:line style="position:absolute" from="5149,4093" to="5149,4048" stroked="true" strokeweight=".70579pt" strokecolor="#000000">
              <v:stroke dashstyle="solid"/>
            </v:line>
            <v:line style="position:absolute" from="5573,4093" to="5573,4048" stroked="true" strokeweight=".70579pt" strokecolor="#000000">
              <v:stroke dashstyle="solid"/>
            </v:line>
            <v:line style="position:absolute" from="5983,4093" to="5983,4048" stroked="true" strokeweight=".70579pt" strokecolor="#000000">
              <v:stroke dashstyle="solid"/>
            </v:line>
            <v:line style="position:absolute" from="6408,4093" to="6408,4048" stroked="true" strokeweight=".70579pt" strokecolor="#000000">
              <v:stroke dashstyle="solid"/>
            </v:line>
            <v:line style="position:absolute" from="6408,717" to="6408,4078" stroked="true" strokeweight=".70579pt" strokecolor="#000000">
              <v:stroke dashstyle="solid"/>
            </v:line>
            <v:line style="position:absolute" from="6366,4093" to="6394,4093" stroked="true" strokeweight=".744611pt" strokecolor="#000000">
              <v:stroke dashstyle="solid"/>
            </v:line>
            <v:line style="position:absolute" from="6366,3615" to="6394,3615" stroked="true" strokeweight=".744611pt" strokecolor="#000000">
              <v:stroke dashstyle="solid"/>
            </v:line>
            <v:line style="position:absolute" from="6366,3122" to="6394,3122" stroked="true" strokeweight=".744611pt" strokecolor="#000000">
              <v:stroke dashstyle="solid"/>
            </v:line>
            <v:line style="position:absolute" from="6366,2644" to="6394,2644" stroked="true" strokeweight=".744611pt" strokecolor="#000000">
              <v:stroke dashstyle="solid"/>
            </v:line>
            <v:line style="position:absolute" from="6366,2166" to="6394,2166" stroked="true" strokeweight=".744611pt" strokecolor="#000000">
              <v:stroke dashstyle="solid"/>
            </v:line>
            <v:line style="position:absolute" from="6366,1688" to="6394,1688" stroked="true" strokeweight=".744611pt" strokecolor="#000000">
              <v:stroke dashstyle="solid"/>
            </v:line>
            <v:line style="position:absolute" from="6366,1195" to="6394,1195" stroked="true" strokeweight=".744611pt" strokecolor="#000000">
              <v:stroke dashstyle="solid"/>
            </v:line>
            <v:line style="position:absolute" from="6366,717" to="6394,717" stroked="true" strokeweight=".744611pt" strokecolor="#000000">
              <v:stroke dashstyle="solid"/>
            </v:line>
            <v:shape style="position:absolute;left:742;top:1142;width:5446;height:2913" coordorigin="743,1143" coordsize="5446,2913" path="m743,4055l1153,3383,1577,3532,2002,3070,2412,2323,2836,2875,3261,2592,3671,2547,4095,2383,4520,1143,4929,1800,5354,3159,5778,2577,6189,1890e" filled="false" stroked="true" strokeweight="1.471956pt" strokecolor="#ff00ff">
              <v:path arrowok="t"/>
              <v:stroke dashstyle="solid"/>
            </v:shape>
            <v:line style="position:absolute" from="750,4062" to="750,4033" stroked="true" strokeweight=".70579pt" strokecolor="#ffff00">
              <v:stroke dashstyle="solid"/>
            </v:line>
            <v:line style="position:absolute" from="750,4062" to="750,4093" stroked="true" strokeweight=".70579pt" strokecolor="#ffff00">
              <v:stroke dashstyle="solid"/>
            </v:line>
            <v:line style="position:absolute" from="750,4062" to="722,4062" stroked="true" strokeweight=".744611pt" strokecolor="#ffff00">
              <v:stroke dashstyle="solid"/>
            </v:line>
            <v:line style="position:absolute" from="750,4062" to="779,4062" stroked="true" strokeweight=".744611pt" strokecolor="#ffff00">
              <v:stroke dashstyle="solid"/>
            </v:line>
            <v:line style="position:absolute" from="1160,3390" to="1160,3361" stroked="true" strokeweight=".70579pt" strokecolor="#ffff00">
              <v:stroke dashstyle="solid"/>
            </v:line>
            <v:line style="position:absolute" from="1160,3390" to="1160,3421" stroked="true" strokeweight=".70579pt" strokecolor="#ffff00">
              <v:stroke dashstyle="solid"/>
            </v:line>
            <v:line style="position:absolute" from="1160,3390" to="1132,3390" stroked="true" strokeweight=".744611pt" strokecolor="#ffff00">
              <v:stroke dashstyle="solid"/>
            </v:line>
            <v:line style="position:absolute" from="1160,3390" to="1188,3390" stroked="true" strokeweight=".744611pt" strokecolor="#ffff00">
              <v:stroke dashstyle="solid"/>
            </v:line>
            <v:line style="position:absolute" from="1585,3540" to="1585,3510" stroked="true" strokeweight=".70579pt" strokecolor="#ffff00">
              <v:stroke dashstyle="solid"/>
            </v:line>
            <v:line style="position:absolute" from="1585,3540" to="1585,3570" stroked="true" strokeweight=".70579pt" strokecolor="#ffff00">
              <v:stroke dashstyle="solid"/>
            </v:line>
            <v:line style="position:absolute" from="1585,3540" to="1556,3540" stroked="true" strokeweight=".744611pt" strokecolor="#ffff00">
              <v:stroke dashstyle="solid"/>
            </v:line>
            <v:line style="position:absolute" from="1585,3540" to="1613,3540" stroked="true" strokeweight=".744611pt" strokecolor="#ffff00">
              <v:stroke dashstyle="solid"/>
            </v:line>
            <v:line style="position:absolute" from="2009,3077" to="2009,3047" stroked="true" strokeweight=".70579pt" strokecolor="#ffff00">
              <v:stroke dashstyle="solid"/>
            </v:line>
            <v:line style="position:absolute" from="2009,3077" to="2009,3107" stroked="true" strokeweight=".70579pt" strokecolor="#ffff00">
              <v:stroke dashstyle="solid"/>
            </v:line>
            <v:line style="position:absolute" from="2009,3077" to="1981,3077" stroked="true" strokeweight=".744611pt" strokecolor="#ffff00">
              <v:stroke dashstyle="solid"/>
            </v:line>
            <v:line style="position:absolute" from="2009,3077" to="2037,3077" stroked="true" strokeweight=".744611pt" strokecolor="#ffff00">
              <v:stroke dashstyle="solid"/>
            </v:line>
            <v:line style="position:absolute" from="2419,2330" to="2419,2300" stroked="true" strokeweight=".70579pt" strokecolor="#ffff00">
              <v:stroke dashstyle="solid"/>
            </v:line>
            <v:line style="position:absolute" from="2419,2330" to="2419,2360" stroked="true" strokeweight=".70579pt" strokecolor="#ffff00">
              <v:stroke dashstyle="solid"/>
            </v:line>
            <v:line style="position:absolute" from="2419,2330" to="2391,2330" stroked="true" strokeweight=".744611pt" strokecolor="#ffff00">
              <v:stroke dashstyle="solid"/>
            </v:line>
            <v:line style="position:absolute" from="2419,2330" to="2447,2330" stroked="true" strokeweight=".744611pt" strokecolor="#ffff00">
              <v:stroke dashstyle="solid"/>
            </v:line>
            <v:line style="position:absolute" from="2843,2883" to="2843,2853" stroked="true" strokeweight=".70579pt" strokecolor="#ffff00">
              <v:stroke dashstyle="solid"/>
            </v:line>
            <v:line style="position:absolute" from="2843,2883" to="2843,2913" stroked="true" strokeweight=".70579pt" strokecolor="#ffff00">
              <v:stroke dashstyle="solid"/>
            </v:line>
            <v:line style="position:absolute" from="2843,2883" to="2815,2883" stroked="true" strokeweight=".744611pt" strokecolor="#ffff00">
              <v:stroke dashstyle="solid"/>
            </v:line>
            <v:line style="position:absolute" from="2843,2883" to="2872,2883" stroked="true" strokeweight=".744611pt" strokecolor="#ffff00">
              <v:stroke dashstyle="solid"/>
            </v:line>
            <v:line style="position:absolute" from="3268,2599" to="3268,2569" stroked="true" strokeweight=".70579pt" strokecolor="#ffff00">
              <v:stroke dashstyle="solid"/>
            </v:line>
            <v:line style="position:absolute" from="3268,2599" to="3268,2629" stroked="true" strokeweight=".70579pt" strokecolor="#ffff00">
              <v:stroke dashstyle="solid"/>
            </v:line>
            <v:line style="position:absolute" from="3268,2599" to="3239,2599" stroked="true" strokeweight=".744611pt" strokecolor="#ffff00">
              <v:stroke dashstyle="solid"/>
            </v:line>
            <v:line style="position:absolute" from="3268,2599" to="3296,2599" stroked="true" strokeweight=".744611pt" strokecolor="#ffff00">
              <v:stroke dashstyle="solid"/>
            </v:line>
            <v:line style="position:absolute" from="3678,2554" to="3678,2524" stroked="true" strokeweight=".70579pt" strokecolor="#ffff00">
              <v:stroke dashstyle="solid"/>
            </v:line>
            <v:line style="position:absolute" from="3678,2554" to="3678,2584" stroked="true" strokeweight=".70579pt" strokecolor="#ffff00">
              <v:stroke dashstyle="solid"/>
            </v:line>
            <v:line style="position:absolute" from="3678,2554" to="3650,2554" stroked="true" strokeweight=".744611pt" strokecolor="#ffff00">
              <v:stroke dashstyle="solid"/>
            </v:line>
            <v:line style="position:absolute" from="3678,2554" to="3706,2554" stroked="true" strokeweight=".744611pt" strokecolor="#ffff00">
              <v:stroke dashstyle="solid"/>
            </v:line>
            <v:line style="position:absolute" from="4102,2390" to="4102,2360" stroked="true" strokeweight=".70579pt" strokecolor="#ffff00">
              <v:stroke dashstyle="solid"/>
            </v:line>
            <v:line style="position:absolute" from="4102,2390" to="4102,2420" stroked="true" strokeweight=".70579pt" strokecolor="#ffff00">
              <v:stroke dashstyle="solid"/>
            </v:line>
            <v:line style="position:absolute" from="4102,2390" to="4074,2390" stroked="true" strokeweight=".744611pt" strokecolor="#ffff00">
              <v:stroke dashstyle="solid"/>
            </v:line>
            <v:line style="position:absolute" from="4102,2390" to="4131,2390" stroked="true" strokeweight=".744611pt" strokecolor="#ffff00">
              <v:stroke dashstyle="solid"/>
            </v:line>
            <v:line style="position:absolute" from="4527,1150" to="4527,1120" stroked="true" strokeweight=".70579pt" strokecolor="#ffff00">
              <v:stroke dashstyle="solid"/>
            </v:line>
            <v:line style="position:absolute" from="4527,1150" to="4527,1180" stroked="true" strokeweight=".70579pt" strokecolor="#ffff00">
              <v:stroke dashstyle="solid"/>
            </v:line>
            <v:line style="position:absolute" from="4527,1150" to="4499,1150" stroked="true" strokeweight=".744611pt" strokecolor="#ffff00">
              <v:stroke dashstyle="solid"/>
            </v:line>
            <v:line style="position:absolute" from="4527,1150" to="4555,1150" stroked="true" strokeweight=".744611pt" strokecolor="#ffff00">
              <v:stroke dashstyle="solid"/>
            </v:line>
            <v:line style="position:absolute" from="4937,1807" to="4937,1778" stroked="true" strokeweight=".70579pt" strokecolor="#ffff00">
              <v:stroke dashstyle="solid"/>
            </v:line>
            <v:line style="position:absolute" from="4937,1807" to="4937,1837" stroked="true" strokeweight=".70579pt" strokecolor="#ffff00">
              <v:stroke dashstyle="solid"/>
            </v:line>
            <v:line style="position:absolute" from="4937,1807" to="4908,1807" stroked="true" strokeweight=".744611pt" strokecolor="#ffff00">
              <v:stroke dashstyle="solid"/>
            </v:line>
            <v:line style="position:absolute" from="4937,1807" to="4965,1807" stroked="true" strokeweight=".744611pt" strokecolor="#ffff00">
              <v:stroke dashstyle="solid"/>
            </v:line>
            <v:line style="position:absolute" from="5361,3166" to="5361,3137" stroked="true" strokeweight=".70579pt" strokecolor="#ffff00">
              <v:stroke dashstyle="solid"/>
            </v:line>
            <v:line style="position:absolute" from="5361,3166" to="5361,3196" stroked="true" strokeweight=".70579pt" strokecolor="#ffff00">
              <v:stroke dashstyle="solid"/>
            </v:line>
            <v:line style="position:absolute" from="5361,3166" to="5333,3166" stroked="true" strokeweight=".744611pt" strokecolor="#ffff00">
              <v:stroke dashstyle="solid"/>
            </v:line>
            <v:line style="position:absolute" from="5361,3166" to="5389,3166" stroked="true" strokeweight=".744611pt" strokecolor="#ffff00">
              <v:stroke dashstyle="solid"/>
            </v:line>
            <v:line style="position:absolute" from="5785,2584" to="5785,2554" stroked="true" strokeweight=".70579pt" strokecolor="#ffff00">
              <v:stroke dashstyle="solid"/>
            </v:line>
            <v:line style="position:absolute" from="5785,2584" to="5785,2614" stroked="true" strokeweight=".70579pt" strokecolor="#ffff00">
              <v:stroke dashstyle="solid"/>
            </v:line>
            <v:line style="position:absolute" from="5785,2584" to="5757,2584" stroked="true" strokeweight=".744611pt" strokecolor="#ffff00">
              <v:stroke dashstyle="solid"/>
            </v:line>
            <v:line style="position:absolute" from="5785,2584" to="5814,2584" stroked="true" strokeweight=".744611pt" strokecolor="#ffff00">
              <v:stroke dashstyle="solid"/>
            </v:line>
            <v:line style="position:absolute" from="6196,1897" to="6196,1867" stroked="true" strokeweight=".70579pt" strokecolor="#ffff00">
              <v:stroke dashstyle="solid"/>
            </v:line>
            <v:line style="position:absolute" from="6196,1897" to="6196,1927" stroked="true" strokeweight=".70579pt" strokecolor="#ffff00">
              <v:stroke dashstyle="solid"/>
            </v:line>
            <v:line style="position:absolute" from="6196,1897" to="6167,1897" stroked="true" strokeweight=".744611pt" strokecolor="#ffff00">
              <v:stroke dashstyle="solid"/>
            </v:line>
            <v:line style="position:absolute" from="6196,1897" to="6224,1897" stroked="true" strokeweight=".744611pt" strokecolor="#ffff00">
              <v:stroke dashstyle="solid"/>
            </v:line>
            <v:shape style="position:absolute;left:742;top:739;width:5446;height:3003" coordorigin="743,740" coordsize="5446,3003" path="m743,3129l1153,3503,1577,2965,2002,3129,2412,3099,2836,2950,3261,1725,3671,1815,4095,2830,4520,1621,4929,3742,5354,740,5778,2845,6189,2845e" filled="false" stroked="true" strokeweight="1.471126pt" strokecolor="#000080">
              <v:path arrowok="t"/>
              <v:stroke dashstyle="solid"/>
            </v:shape>
            <v:line style="position:absolute" from="750,3137" to="722,3107" stroked="true" strokeweight=".724162pt" strokecolor="#ff6600">
              <v:stroke dashstyle="solid"/>
            </v:line>
            <v:line style="position:absolute" from="750,3137" to="779,3166" stroked="true" strokeweight=".724483pt" strokecolor="#ff6600">
              <v:stroke dashstyle="solid"/>
            </v:line>
            <v:line style="position:absolute" from="750,3137" to="722,3166" stroked="true" strokeweight=".724162pt" strokecolor="#ff6600">
              <v:stroke dashstyle="solid"/>
            </v:line>
            <v:line style="position:absolute" from="750,3137" to="779,3107" stroked="true" strokeweight=".724483pt" strokecolor="#ff6600">
              <v:stroke dashstyle="solid"/>
            </v:line>
            <v:line style="position:absolute" from="750,3137" to="750,3107" stroked="true" strokeweight=".70579pt" strokecolor="#ff6600">
              <v:stroke dashstyle="solid"/>
            </v:line>
            <v:line style="position:absolute" from="750,3137" to="750,3166" stroked="true" strokeweight=".70579pt" strokecolor="#ff6600">
              <v:stroke dashstyle="solid"/>
            </v:line>
            <v:line style="position:absolute" from="1160,3510" to="1132,3480" stroked="true" strokeweight=".724162pt" strokecolor="#ff6600">
              <v:stroke dashstyle="solid"/>
            </v:line>
            <v:line style="position:absolute" from="1160,3510" to="1188,3540" stroked="true" strokeweight=".724162pt" strokecolor="#ff6600">
              <v:stroke dashstyle="solid"/>
            </v:line>
            <v:line style="position:absolute" from="1160,3510" to="1132,3540" stroked="true" strokeweight=".724162pt" strokecolor="#ff6600">
              <v:stroke dashstyle="solid"/>
            </v:line>
            <v:line style="position:absolute" from="1160,3510" to="1188,3480" stroked="true" strokeweight=".724162pt" strokecolor="#ff6600">
              <v:stroke dashstyle="solid"/>
            </v:line>
            <v:line style="position:absolute" from="1160,3510" to="1160,3480" stroked="true" strokeweight=".70579pt" strokecolor="#ff6600">
              <v:stroke dashstyle="solid"/>
            </v:line>
            <v:line style="position:absolute" from="1160,3510" to="1160,3540" stroked="true" strokeweight=".70579pt" strokecolor="#ff6600">
              <v:stroke dashstyle="solid"/>
            </v:line>
            <v:line style="position:absolute" from="1585,2972" to="1556,2943" stroked="true" strokeweight=".724162pt" strokecolor="#ff6600">
              <v:stroke dashstyle="solid"/>
            </v:line>
            <v:line style="position:absolute" from="1585,2972" to="1613,3002" stroked="true" strokeweight=".724162pt" strokecolor="#ff6600">
              <v:stroke dashstyle="solid"/>
            </v:line>
            <v:line style="position:absolute" from="1585,2972" to="1556,3002" stroked="true" strokeweight=".724162pt" strokecolor="#ff6600">
              <v:stroke dashstyle="solid"/>
            </v:line>
            <v:line style="position:absolute" from="1585,2972" to="1613,2943" stroked="true" strokeweight=".724162pt" strokecolor="#ff6600">
              <v:stroke dashstyle="solid"/>
            </v:line>
            <v:line style="position:absolute" from="1585,2972" to="1585,2943" stroked="true" strokeweight=".70579pt" strokecolor="#ff6600">
              <v:stroke dashstyle="solid"/>
            </v:line>
            <v:line style="position:absolute" from="1585,2972" to="1585,3002" stroked="true" strokeweight=".70579pt" strokecolor="#ff6600">
              <v:stroke dashstyle="solid"/>
            </v:line>
            <v:line style="position:absolute" from="2009,3137" to="1981,3107" stroked="true" strokeweight=".724162pt" strokecolor="#ff6600">
              <v:stroke dashstyle="solid"/>
            </v:line>
            <v:line style="position:absolute" from="2009,3137" to="2037,3166" stroked="true" strokeweight=".724162pt" strokecolor="#ff6600">
              <v:stroke dashstyle="solid"/>
            </v:line>
            <v:line style="position:absolute" from="2009,3137" to="1981,3166" stroked="true" strokeweight=".724162pt" strokecolor="#ff6600">
              <v:stroke dashstyle="solid"/>
            </v:line>
            <v:line style="position:absolute" from="2009,3137" to="2037,3107" stroked="true" strokeweight=".724162pt" strokecolor="#ff6600">
              <v:stroke dashstyle="solid"/>
            </v:line>
            <v:line style="position:absolute" from="2009,3137" to="2009,3107" stroked="true" strokeweight=".70579pt" strokecolor="#ff6600">
              <v:stroke dashstyle="solid"/>
            </v:line>
            <v:line style="position:absolute" from="2009,3137" to="2009,3166" stroked="true" strokeweight=".70579pt" strokecolor="#ff6600">
              <v:stroke dashstyle="solid"/>
            </v:line>
            <v:line style="position:absolute" from="2419,3107" to="2391,3077" stroked="true" strokeweight=".724162pt" strokecolor="#ff6600">
              <v:stroke dashstyle="solid"/>
            </v:line>
            <v:line style="position:absolute" from="2419,3107" to="2447,3137" stroked="true" strokeweight=".724162pt" strokecolor="#ff6600">
              <v:stroke dashstyle="solid"/>
            </v:line>
            <v:line style="position:absolute" from="2419,3107" to="2391,3137" stroked="true" strokeweight=".724162pt" strokecolor="#ff6600">
              <v:stroke dashstyle="solid"/>
            </v:line>
            <v:line style="position:absolute" from="2419,3107" to="2447,3077" stroked="true" strokeweight=".724162pt" strokecolor="#ff6600">
              <v:stroke dashstyle="solid"/>
            </v:line>
            <v:line style="position:absolute" from="2419,3107" to="2419,3077" stroked="true" strokeweight=".70579pt" strokecolor="#ff6600">
              <v:stroke dashstyle="solid"/>
            </v:line>
            <v:line style="position:absolute" from="2419,3107" to="2419,3137" stroked="true" strokeweight=".70579pt" strokecolor="#ff6600">
              <v:stroke dashstyle="solid"/>
            </v:line>
            <v:line style="position:absolute" from="2843,2957" to="2815,2928" stroked="true" strokeweight=".724162pt" strokecolor="#ff6600">
              <v:stroke dashstyle="solid"/>
            </v:line>
            <v:line style="position:absolute" from="2843,2957" to="2872,2987" stroked="true" strokeweight=".724419pt" strokecolor="#ff6600">
              <v:stroke dashstyle="solid"/>
            </v:line>
            <v:line style="position:absolute" from="2843,2957" to="2815,2987" stroked="true" strokeweight=".724162pt" strokecolor="#ff6600">
              <v:stroke dashstyle="solid"/>
            </v:line>
            <v:line style="position:absolute" from="2843,2957" to="2872,2928" stroked="true" strokeweight=".724419pt" strokecolor="#ff6600">
              <v:stroke dashstyle="solid"/>
            </v:line>
            <v:line style="position:absolute" from="2843,2957" to="2843,2928" stroked="true" strokeweight=".70579pt" strokecolor="#ff6600">
              <v:stroke dashstyle="solid"/>
            </v:line>
            <v:line style="position:absolute" from="2843,2957" to="2843,2987" stroked="true" strokeweight=".70579pt" strokecolor="#ff6600">
              <v:stroke dashstyle="solid"/>
            </v:line>
            <v:line style="position:absolute" from="3268,1733" to="3239,1703" stroked="true" strokeweight=".72378pt" strokecolor="#ff6600">
              <v:stroke dashstyle="solid"/>
            </v:line>
            <v:line style="position:absolute" from="3268,1733" to="3296,1763" stroked="true" strokeweight=".724162pt" strokecolor="#ff6600">
              <v:stroke dashstyle="solid"/>
            </v:line>
            <v:line style="position:absolute" from="3268,1733" to="3239,1763" stroked="true" strokeweight=".724162pt" strokecolor="#ff6600">
              <v:stroke dashstyle="solid"/>
            </v:line>
            <v:line style="position:absolute" from="3268,1733" to="3296,1703" stroked="true" strokeweight=".72378pt" strokecolor="#ff6600">
              <v:stroke dashstyle="solid"/>
            </v:line>
            <v:line style="position:absolute" from="3268,1733" to="3268,1703" stroked="true" strokeweight=".70579pt" strokecolor="#ff6600">
              <v:stroke dashstyle="solid"/>
            </v:line>
            <v:line style="position:absolute" from="3268,1733" to="3268,1763" stroked="true" strokeweight=".70579pt" strokecolor="#ff6600">
              <v:stroke dashstyle="solid"/>
            </v:line>
            <v:line style="position:absolute" from="3678,1822" to="3650,1792" stroked="true" strokeweight=".724162pt" strokecolor="#ff6600">
              <v:stroke dashstyle="solid"/>
            </v:line>
            <v:line style="position:absolute" from="3678,1822" to="3706,1852" stroked="true" strokeweight=".724162pt" strokecolor="#ff6600">
              <v:stroke dashstyle="solid"/>
            </v:line>
            <v:line style="position:absolute" from="3678,1822" to="3650,1852" stroked="true" strokeweight=".724162pt" strokecolor="#ff6600">
              <v:stroke dashstyle="solid"/>
            </v:line>
            <v:line style="position:absolute" from="3678,1822" to="3706,1792" stroked="true" strokeweight=".724162pt" strokecolor="#ff6600">
              <v:stroke dashstyle="solid"/>
            </v:line>
            <v:line style="position:absolute" from="3678,1822" to="3678,1792" stroked="true" strokeweight=".70579pt" strokecolor="#ff6600">
              <v:stroke dashstyle="solid"/>
            </v:line>
            <v:line style="position:absolute" from="3678,1822" to="3678,1852" stroked="true" strokeweight=".70579pt" strokecolor="#ff6600">
              <v:stroke dashstyle="solid"/>
            </v:line>
            <v:line style="position:absolute" from="4102,2838" to="4074,2808" stroked="true" strokeweight=".724162pt" strokecolor="#ff6600">
              <v:stroke dashstyle="solid"/>
            </v:line>
            <v:line style="position:absolute" from="4102,2838" to="4131,2868" stroked="true" strokeweight=".724162pt" strokecolor="#ff6600">
              <v:stroke dashstyle="solid"/>
            </v:line>
            <v:line style="position:absolute" from="4102,2838" to="4074,2868" stroked="true" strokeweight=".724162pt" strokecolor="#ff6600">
              <v:stroke dashstyle="solid"/>
            </v:line>
            <v:line style="position:absolute" from="4102,2838" to="4131,2808" stroked="true" strokeweight=".724162pt" strokecolor="#ff6600">
              <v:stroke dashstyle="solid"/>
            </v:line>
            <v:line style="position:absolute" from="4102,2838" to="4102,2808" stroked="true" strokeweight=".70579pt" strokecolor="#ff6600">
              <v:stroke dashstyle="solid"/>
            </v:line>
            <v:line style="position:absolute" from="4102,2838" to="4102,2868" stroked="true" strokeweight=".70579pt" strokecolor="#ff6600">
              <v:stroke dashstyle="solid"/>
            </v:line>
            <v:line style="position:absolute" from="4527,1628" to="4499,1598" stroked="true" strokeweight=".724162pt" strokecolor="#ff6600">
              <v:stroke dashstyle="solid"/>
            </v:line>
            <v:line style="position:absolute" from="4527,1628" to="4555,1658" stroked="true" strokeweight=".724162pt" strokecolor="#ff6600">
              <v:stroke dashstyle="solid"/>
            </v:line>
            <v:line style="position:absolute" from="4527,1628" to="4499,1658" stroked="true" strokeweight=".724162pt" strokecolor="#ff6600">
              <v:stroke dashstyle="solid"/>
            </v:line>
            <v:line style="position:absolute" from="4527,1628" to="4555,1598" stroked="true" strokeweight=".724162pt" strokecolor="#ff6600">
              <v:stroke dashstyle="solid"/>
            </v:line>
            <v:line style="position:absolute" from="4527,1628" to="4527,1598" stroked="true" strokeweight=".70579pt" strokecolor="#ff6600">
              <v:stroke dashstyle="solid"/>
            </v:line>
            <v:line style="position:absolute" from="4527,1628" to="4527,1658" stroked="true" strokeweight=".70579pt" strokecolor="#ff6600">
              <v:stroke dashstyle="solid"/>
            </v:line>
            <v:line style="position:absolute" from="4937,3749" to="4908,3719" stroked="true" strokeweight=".723843pt" strokecolor="#ff6600">
              <v:stroke dashstyle="solid"/>
            </v:line>
            <v:line style="position:absolute" from="4937,3749" to="4965,3779" stroked="true" strokeweight=".724546pt" strokecolor="#ff6600">
              <v:stroke dashstyle="solid"/>
            </v:line>
            <v:line style="position:absolute" from="4937,3749" to="4908,3779" stroked="true" strokeweight=".724162pt" strokecolor="#ff6600">
              <v:stroke dashstyle="solid"/>
            </v:line>
            <v:line style="position:absolute" from="4937,3749" to="4965,3719" stroked="true" strokeweight=".724226pt" strokecolor="#ff6600">
              <v:stroke dashstyle="solid"/>
            </v:line>
            <v:line style="position:absolute" from="4937,3749" to="4937,3719" stroked="true" strokeweight=".70579pt" strokecolor="#ff6600">
              <v:stroke dashstyle="solid"/>
            </v:line>
            <v:line style="position:absolute" from="4937,3749" to="4937,3779" stroked="true" strokeweight=".70579pt" strokecolor="#ff6600">
              <v:stroke dashstyle="solid"/>
            </v:line>
            <v:line style="position:absolute" from="5361,747" to="5333,717" stroked="true" strokeweight=".724162pt" strokecolor="#ff6600">
              <v:stroke dashstyle="solid"/>
            </v:line>
            <v:line style="position:absolute" from="5361,747" to="5389,777" stroked="true" strokeweight=".724162pt" strokecolor="#ff6600">
              <v:stroke dashstyle="solid"/>
            </v:line>
            <v:line style="position:absolute" from="5361,747" to="5333,777" stroked="true" strokeweight=".724162pt" strokecolor="#ff6600">
              <v:stroke dashstyle="solid"/>
            </v:line>
            <v:line style="position:absolute" from="5361,747" to="5389,717" stroked="true" strokeweight=".724162pt" strokecolor="#ff6600">
              <v:stroke dashstyle="solid"/>
            </v:line>
            <v:line style="position:absolute" from="5361,747" to="5361,717" stroked="true" strokeweight=".70579pt" strokecolor="#ff6600">
              <v:stroke dashstyle="solid"/>
            </v:line>
            <v:line style="position:absolute" from="5361,747" to="5361,777" stroked="true" strokeweight=".70579pt" strokecolor="#ff6600">
              <v:stroke dashstyle="solid"/>
            </v:line>
            <v:line style="position:absolute" from="5785,2853" to="5757,2823" stroked="true" strokeweight=".724162pt" strokecolor="#ff6600">
              <v:stroke dashstyle="solid"/>
            </v:line>
            <v:line style="position:absolute" from="5785,2853" to="5814,2883" stroked="true" strokeweight=".724162pt" strokecolor="#ff6600">
              <v:stroke dashstyle="solid"/>
            </v:line>
            <v:line style="position:absolute" from="5785,2853" to="5757,2883" stroked="true" strokeweight=".724162pt" strokecolor="#ff6600">
              <v:stroke dashstyle="solid"/>
            </v:line>
            <v:line style="position:absolute" from="5785,2853" to="5814,2823" stroked="true" strokeweight=".724162pt" strokecolor="#ff6600">
              <v:stroke dashstyle="solid"/>
            </v:line>
            <v:line style="position:absolute" from="5785,2853" to="5785,2823" stroked="true" strokeweight=".70579pt" strokecolor="#ff6600">
              <v:stroke dashstyle="solid"/>
            </v:line>
            <v:line style="position:absolute" from="5785,2853" to="5785,2883" stroked="true" strokeweight=".70579pt" strokecolor="#ff6600">
              <v:stroke dashstyle="solid"/>
            </v:line>
            <v:line style="position:absolute" from="6196,2853" to="6167,2823" stroked="true" strokeweight=".724162pt" strokecolor="#ff6600">
              <v:stroke dashstyle="solid"/>
            </v:line>
            <v:line style="position:absolute" from="6196,2853" to="6224,2883" stroked="true" strokeweight=".724162pt" strokecolor="#ff6600">
              <v:stroke dashstyle="solid"/>
            </v:line>
            <v:line style="position:absolute" from="6196,2853" to="6167,2883" stroked="true" strokeweight=".724162pt" strokecolor="#ff6600">
              <v:stroke dashstyle="solid"/>
            </v:line>
            <v:line style="position:absolute" from="6196,2853" to="6224,2823" stroked="true" strokeweight=".724162pt" strokecolor="#ff6600">
              <v:stroke dashstyle="solid"/>
            </v:line>
            <v:line style="position:absolute" from="6196,2853" to="6196,2823" stroked="true" strokeweight=".70579pt" strokecolor="#ff6600">
              <v:stroke dashstyle="solid"/>
            </v:line>
            <v:line style="position:absolute" from="6196,2853" to="6196,2883" stroked="true" strokeweight=".70579pt" strokecolor="#ff6600">
              <v:stroke dashstyle="solid"/>
            </v:line>
            <v:line style="position:absolute" from="715,4712" to="1068,4712" stroked="true" strokeweight="1.489223pt" strokecolor="#ff00ff">
              <v:stroke dashstyle="solid"/>
            </v:line>
            <v:line style="position:absolute" from="891,4720" to="891,4690" stroked="true" strokeweight=".70579pt" strokecolor="#ffff00">
              <v:stroke dashstyle="solid"/>
            </v:line>
            <v:line style="position:absolute" from="891,4720" to="891,4750" stroked="true" strokeweight=".70579pt" strokecolor="#ffff00">
              <v:stroke dashstyle="solid"/>
            </v:line>
            <v:line style="position:absolute" from="891,4720" to="863,4720" stroked="true" strokeweight=".744611pt" strokecolor="#ffff00">
              <v:stroke dashstyle="solid"/>
            </v:line>
            <v:line style="position:absolute" from="891,4720" to="920,4720" stroked="true" strokeweight=".744611pt" strokecolor="#ffff00">
              <v:stroke dashstyle="solid"/>
            </v:line>
            <v:line style="position:absolute" from="4025,4712" to="4378,4712" stroked="true" strokeweight="1.489223pt" strokecolor="#000080">
              <v:stroke dashstyle="solid"/>
            </v:line>
            <v:line style="position:absolute" from="4201,4720" to="4173,4690" stroked="true" strokeweight=".724162pt" strokecolor="#ff6600">
              <v:stroke dashstyle="solid"/>
            </v:line>
            <v:line style="position:absolute" from="4201,4720" to="4229,4750" stroked="true" strokeweight=".723843pt" strokecolor="#ff6600">
              <v:stroke dashstyle="solid"/>
            </v:line>
            <v:line style="position:absolute" from="4201,4720" to="4173,4750" stroked="true" strokeweight=".723843pt" strokecolor="#ff6600">
              <v:stroke dashstyle="solid"/>
            </v:line>
            <v:line style="position:absolute" from="4201,4720" to="4229,4690" stroked="true" strokeweight=".724162pt" strokecolor="#ff6600">
              <v:stroke dashstyle="solid"/>
            </v:line>
            <v:line style="position:absolute" from="4201,4720" to="4201,4690" stroked="true" strokeweight=".70579pt" strokecolor="#ff6600">
              <v:stroke dashstyle="solid"/>
            </v:line>
            <v:line style="position:absolute" from="4201,4720" to="4201,4750" stroked="true" strokeweight=".70579pt" strokecolor="#ff6600">
              <v:stroke dashstyle="solid"/>
            </v:line>
            <v:rect style="position:absolute;left:7;top:7;width:6762;height:4945" filled="false" stroked="true" strokeweight=".731085pt" strokecolor="#000000">
              <v:stroke dashstyle="solid"/>
            </v:rect>
            <v:shape style="position:absolute;left:516;top:4533;width:5871;height:344" type="#_x0000_t202" filled="false" stroked="true" strokeweight=".744492pt" strokecolor="#000000">
              <v:textbox inset="0,0,0,0">
                <w:txbxContent>
                  <w:p w:rsidR="0018722C">
                    <w:pPr>
                      <w:tabs>
                        <w:tab w:pos="3896" w:val="left" w:leader="none"/>
                      </w:tabs>
                      <w:spacing w:before="10"/>
                      <w:ind w:leftChars="0" w:left="586" w:rightChars="0" w:right="0" w:firstLineChars="0" w:firstLine="0"/>
                      <w:jc w:val="left"/>
                      <w:rPr>
                        <w:sz w:val="19"/>
                      </w:rPr>
                    </w:pPr>
                    <w:r>
                      <w:rPr>
                        <w:w w:val="95"/>
                        <w:sz w:val="19"/>
                      </w:rPr>
                      <w:t>城镇居民人均可支配收入增长率</w:t>
                      <w:tab/>
                      <w:t>商品住宅销售价格指数</w:t>
                    </w:r>
                  </w:p>
                </w:txbxContent>
              </v:textbox>
              <v:stroke dashstyle="solid"/>
              <w10:wrap type="none"/>
            </v:shape>
            <v:shape style="position:absolute;left:163;top:154;width:1252;height:651" type="#_x0000_t202" filled="false" stroked="false">
              <v:textbox inset="0,0,0,0">
                <w:txbxContent>
                  <w:p w:rsidR="0018722C">
                    <w:pPr>
                      <w:spacing w:line="189" w:lineRule="exact" w:before="0"/>
                      <w:ind w:leftChars="0" w:left="118" w:rightChars="0" w:right="11" w:firstLineChars="0" w:firstLine="0"/>
                      <w:jc w:val="center"/>
                      <w:rPr>
                        <w:sz w:val="19"/>
                      </w:rPr>
                    </w:pPr>
                    <w:r>
                      <w:rPr>
                        <w:w w:val="95"/>
                        <w:sz w:val="19"/>
                      </w:rPr>
                      <w:t>商品住宅销售</w:t>
                    </w:r>
                  </w:p>
                  <w:p w:rsidR="0018722C">
                    <w:pPr>
                      <w:spacing w:line="244" w:lineRule="exact" w:before="0"/>
                      <w:ind w:leftChars="0" w:left="117" w:rightChars="0" w:right="11" w:firstLineChars="0" w:firstLine="0"/>
                      <w:jc w:val="center"/>
                      <w:rPr>
                        <w:sz w:val="19"/>
                      </w:rPr>
                    </w:pPr>
                    <w:r>
                      <w:rPr>
                        <w:w w:val="95"/>
                        <w:sz w:val="19"/>
                      </w:rPr>
                      <w:t>价格指数</w:t>
                    </w:r>
                  </w:p>
                  <w:p w:rsidR="0018722C">
                    <w:pPr>
                      <w:spacing w:before="32"/>
                      <w:ind w:leftChars="0" w:left="0" w:rightChars="0" w:right="0" w:firstLineChars="0" w:firstLine="0"/>
                      <w:jc w:val="left"/>
                      <w:rPr>
                        <w:rFonts w:ascii="Times New Roman"/>
                        <w:sz w:val="16"/>
                      </w:rPr>
                    </w:pPr>
                    <w:r>
                      <w:rPr>
                        <w:rFonts w:ascii="Times New Roman"/>
                        <w:sz w:val="16"/>
                      </w:rPr>
                      <w:t>125</w:t>
                    </w:r>
                  </w:p>
                </w:txbxContent>
              </v:textbox>
              <w10:wrap type="none"/>
            </v:shape>
            <v:shape style="position:absolute;left:5424;top:154;width:1308;height:651" type="#_x0000_t202" filled="false" stroked="false">
              <v:textbox inset="0,0,0,0">
                <w:txbxContent>
                  <w:p w:rsidR="0018722C">
                    <w:pPr>
                      <w:spacing w:line="189" w:lineRule="exact" w:before="0"/>
                      <w:ind w:leftChars="0" w:left="0" w:rightChars="0" w:right="18" w:firstLineChars="0" w:firstLine="0"/>
                      <w:jc w:val="center"/>
                      <w:rPr>
                        <w:sz w:val="19"/>
                      </w:rPr>
                    </w:pPr>
                    <w:r>
                      <w:rPr>
                        <w:w w:val="95"/>
                        <w:sz w:val="19"/>
                      </w:rPr>
                      <w:t>人均可支配收入</w:t>
                    </w:r>
                  </w:p>
                  <w:p w:rsidR="0018722C">
                    <w:pPr>
                      <w:spacing w:line="244" w:lineRule="exact" w:before="0"/>
                      <w:ind w:leftChars="0" w:left="0" w:rightChars="0" w:right="146" w:firstLineChars="0" w:firstLine="0"/>
                      <w:jc w:val="right"/>
                      <w:rPr>
                        <w:sz w:val="19"/>
                      </w:rPr>
                    </w:pPr>
                    <w:r>
                      <w:rPr>
                        <w:w w:val="95"/>
                        <w:sz w:val="19"/>
                      </w:rPr>
                      <w:t>增长率（%）</w:t>
                    </w:r>
                  </w:p>
                  <w:p w:rsidR="0018722C">
                    <w:pPr>
                      <w:spacing w:before="32"/>
                      <w:ind w:leftChars="0" w:left="0" w:rightChars="0" w:right="47" w:firstLineChars="0" w:firstLine="0"/>
                      <w:jc w:val="right"/>
                      <w:rPr>
                        <w:rFonts w:ascii="Times New Roman"/>
                        <w:sz w:val="16"/>
                      </w:rPr>
                    </w:pPr>
                    <w:r>
                      <w:rPr>
                        <w:rFonts w:ascii="Times New Roman"/>
                        <w:w w:val="95"/>
                        <w:sz w:val="16"/>
                      </w:rPr>
                      <w:t>19</w:t>
                    </w:r>
                  </w:p>
                </w:txbxContent>
              </v:textbox>
              <w10:wrap type="none"/>
            </v:shape>
            <v:shape style="position:absolute;left:163;top:1190;width:275;height:182" type="#_x0000_t202" filled="false" stroked="false">
              <v:textbox inset="0,0,0,0">
                <w:txbxContent>
                  <w:p w:rsidR="0018722C">
                    <w:pPr>
                      <w:spacing w:line="181" w:lineRule="exact" w:before="0"/>
                      <w:ind w:leftChars="0" w:left="0" w:rightChars="0" w:right="0" w:firstLineChars="0" w:firstLine="0"/>
                      <w:jc w:val="left"/>
                      <w:rPr>
                        <w:rFonts w:ascii="Times New Roman"/>
                        <w:sz w:val="16"/>
                      </w:rPr>
                    </w:pPr>
                    <w:r>
                      <w:rPr>
                        <w:rFonts w:ascii="Times New Roman"/>
                        <w:sz w:val="16"/>
                      </w:rPr>
                      <w:t>120</w:t>
                    </w:r>
                  </w:p>
                </w:txbxContent>
              </v:textbox>
              <w10:wrap type="none"/>
            </v:shape>
            <v:shape style="position:absolute;left:6513;top:1101;width:190;height:675" type="#_x0000_t202" filled="false" stroked="false">
              <v:textbox inset="0,0,0,0">
                <w:txbxContent>
                  <w:p w:rsidR="0018722C">
                    <w:pPr>
                      <w:spacing w:line="181" w:lineRule="exact" w:before="0"/>
                      <w:ind w:leftChars="0" w:left="0" w:rightChars="0" w:right="0" w:firstLineChars="0" w:firstLine="0"/>
                      <w:jc w:val="left"/>
                      <w:rPr>
                        <w:rFonts w:ascii="Times New Roman"/>
                        <w:sz w:val="16"/>
                      </w:rPr>
                    </w:pPr>
                    <w:r>
                      <w:rPr>
                        <w:rFonts w:ascii="Times New Roman"/>
                        <w:sz w:val="16"/>
                      </w:rPr>
                      <w:t>17</w:t>
                    </w:r>
                  </w:p>
                  <w:p w:rsidR="0018722C">
                    <w:pPr>
                      <w:spacing w:line="240" w:lineRule="auto" w:before="7"/>
                      <w:rPr>
                        <w:sz w:val="23"/>
                      </w:rPr>
                    </w:pPr>
                  </w:p>
                  <w:p w:rsidR="0018722C">
                    <w:pPr>
                      <w:spacing w:before="1"/>
                      <w:ind w:leftChars="0" w:left="0" w:rightChars="0" w:right="0" w:firstLineChars="0" w:firstLine="0"/>
                      <w:jc w:val="left"/>
                      <w:rPr>
                        <w:rFonts w:ascii="Times New Roman"/>
                        <w:sz w:val="16"/>
                      </w:rPr>
                    </w:pPr>
                    <w:r>
                      <w:rPr>
                        <w:rFonts w:ascii="Times New Roman"/>
                        <w:sz w:val="16"/>
                      </w:rPr>
                      <w:t>15</w:t>
                    </w:r>
                  </w:p>
                </w:txbxContent>
              </v:textbox>
              <w10:wrap type="none"/>
            </v:shape>
            <v:shape style="position:absolute;left:163;top:1743;width:275;height:182" type="#_x0000_t202" filled="false" stroked="false">
              <v:textbox inset="0,0,0,0">
                <w:txbxContent>
                  <w:p w:rsidR="0018722C">
                    <w:pPr>
                      <w:spacing w:line="181" w:lineRule="exact" w:before="0"/>
                      <w:ind w:leftChars="0" w:left="0" w:rightChars="0" w:right="0" w:firstLineChars="0" w:firstLine="0"/>
                      <w:jc w:val="left"/>
                      <w:rPr>
                        <w:rFonts w:ascii="Times New Roman"/>
                        <w:sz w:val="16"/>
                      </w:rPr>
                    </w:pPr>
                    <w:r>
                      <w:rPr>
                        <w:rFonts w:ascii="Times New Roman"/>
                        <w:sz w:val="16"/>
                      </w:rPr>
                      <w:t>115</w:t>
                    </w:r>
                  </w:p>
                </w:txbxContent>
              </v:textbox>
              <w10:wrap type="none"/>
            </v:shape>
            <v:shape style="position:absolute;left:6513;top:2071;width:190;height:182" type="#_x0000_t202" filled="false" stroked="false">
              <v:textbox inset="0,0,0,0">
                <w:txbxContent>
                  <w:p w:rsidR="0018722C">
                    <w:pPr>
                      <w:spacing w:line="181" w:lineRule="exact" w:before="0"/>
                      <w:ind w:leftChars="0" w:left="0" w:rightChars="0" w:right="0" w:firstLineChars="0" w:firstLine="0"/>
                      <w:jc w:val="left"/>
                      <w:rPr>
                        <w:rFonts w:ascii="Times New Roman"/>
                        <w:sz w:val="16"/>
                      </w:rPr>
                    </w:pPr>
                    <w:r>
                      <w:rPr>
                        <w:rFonts w:ascii="Times New Roman"/>
                        <w:sz w:val="16"/>
                      </w:rPr>
                      <w:t>13</w:t>
                    </w:r>
                  </w:p>
                </w:txbxContent>
              </v:textbox>
              <w10:wrap type="none"/>
            </v:shape>
            <v:shape style="position:absolute;left:163;top:2310;width:275;height:182" type="#_x0000_t202" filled="false" stroked="false">
              <v:textbox inset="0,0,0,0">
                <w:txbxContent>
                  <w:p w:rsidR="0018722C">
                    <w:pPr>
                      <w:spacing w:line="181" w:lineRule="exact" w:before="0"/>
                      <w:ind w:leftChars="0" w:left="0" w:rightChars="0" w:right="0" w:firstLineChars="0" w:firstLine="0"/>
                      <w:jc w:val="left"/>
                      <w:rPr>
                        <w:rFonts w:ascii="Times New Roman"/>
                        <w:sz w:val="16"/>
                      </w:rPr>
                    </w:pPr>
                    <w:r>
                      <w:rPr>
                        <w:rFonts w:ascii="Times New Roman"/>
                        <w:sz w:val="16"/>
                      </w:rPr>
                      <w:t>110</w:t>
                    </w:r>
                  </w:p>
                </w:txbxContent>
              </v:textbox>
              <w10:wrap type="none"/>
            </v:shape>
            <v:shape style="position:absolute;left:6513;top:2549;width:190;height:182" type="#_x0000_t202" filled="false" stroked="false">
              <v:textbox inset="0,0,0,0">
                <w:txbxContent>
                  <w:p w:rsidR="0018722C">
                    <w:pPr>
                      <w:spacing w:line="181" w:lineRule="exact" w:before="0"/>
                      <w:ind w:leftChars="0" w:left="0" w:rightChars="0" w:right="0" w:firstLineChars="0" w:firstLine="0"/>
                      <w:jc w:val="left"/>
                      <w:rPr>
                        <w:rFonts w:ascii="Times New Roman"/>
                        <w:sz w:val="16"/>
                      </w:rPr>
                    </w:pPr>
                    <w:r>
                      <w:rPr>
                        <w:rFonts w:ascii="Times New Roman"/>
                        <w:sz w:val="16"/>
                      </w:rPr>
                      <w:t>11</w:t>
                    </w:r>
                  </w:p>
                </w:txbxContent>
              </v:textbox>
              <w10:wrap type="none"/>
            </v:shape>
            <v:shape style="position:absolute;left:163;top:2878;width:275;height:182" type="#_x0000_t202" filled="false" stroked="false">
              <v:textbox inset="0,0,0,0">
                <w:txbxContent>
                  <w:p w:rsidR="0018722C">
                    <w:pPr>
                      <w:spacing w:line="181" w:lineRule="exact" w:before="0"/>
                      <w:ind w:leftChars="0" w:left="0" w:rightChars="0" w:right="0" w:firstLineChars="0" w:firstLine="0"/>
                      <w:jc w:val="left"/>
                      <w:rPr>
                        <w:rFonts w:ascii="Times New Roman"/>
                        <w:sz w:val="16"/>
                      </w:rPr>
                    </w:pPr>
                    <w:r>
                      <w:rPr>
                        <w:rFonts w:ascii="Times New Roman"/>
                        <w:sz w:val="16"/>
                      </w:rPr>
                      <w:t>105</w:t>
                    </w:r>
                  </w:p>
                </w:txbxContent>
              </v:textbox>
              <w10:wrap type="none"/>
            </v:shape>
            <v:shape style="position:absolute;left:6513;top:3027;width:98;height:182" type="#_x0000_t202" filled="false" stroked="false">
              <v:textbox inset="0,0,0,0">
                <w:txbxContent>
                  <w:p w:rsidR="0018722C">
                    <w:pPr>
                      <w:spacing w:line="181" w:lineRule="exact" w:before="0"/>
                      <w:ind w:leftChars="0" w:left="0" w:rightChars="0" w:right="0" w:firstLineChars="0" w:firstLine="0"/>
                      <w:jc w:val="left"/>
                      <w:rPr>
                        <w:rFonts w:ascii="Times New Roman"/>
                        <w:sz w:val="16"/>
                      </w:rPr>
                    </w:pPr>
                    <w:r>
                      <w:rPr>
                        <w:rFonts w:ascii="Times New Roman"/>
                        <w:w w:val="97"/>
                        <w:sz w:val="16"/>
                      </w:rPr>
                      <w:t>9</w:t>
                    </w:r>
                  </w:p>
                </w:txbxContent>
              </v:textbox>
              <w10:wrap type="none"/>
            </v:shape>
            <v:shape style="position:absolute;left:163;top:3431;width:275;height:182" type="#_x0000_t202" filled="false" stroked="false">
              <v:textbox inset="0,0,0,0">
                <w:txbxContent>
                  <w:p w:rsidR="0018722C">
                    <w:pPr>
                      <w:spacing w:line="181" w:lineRule="exact" w:before="0"/>
                      <w:ind w:leftChars="0" w:left="0" w:rightChars="0" w:right="0" w:firstLineChars="0" w:firstLine="0"/>
                      <w:jc w:val="left"/>
                      <w:rPr>
                        <w:rFonts w:ascii="Times New Roman"/>
                        <w:sz w:val="16"/>
                      </w:rPr>
                    </w:pPr>
                    <w:r>
                      <w:rPr>
                        <w:rFonts w:ascii="Times New Roman"/>
                        <w:sz w:val="16"/>
                      </w:rPr>
                      <w:t>100</w:t>
                    </w:r>
                  </w:p>
                </w:txbxContent>
              </v:textbox>
              <w10:wrap type="none"/>
            </v:shape>
            <v:shape style="position:absolute;left:6513;top:3520;width:98;height:182" type="#_x0000_t202" filled="false" stroked="false">
              <v:textbox inset="0,0,0,0">
                <w:txbxContent>
                  <w:p w:rsidR="0018722C">
                    <w:pPr>
                      <w:spacing w:line="181" w:lineRule="exact" w:before="0"/>
                      <w:ind w:leftChars="0" w:left="0" w:rightChars="0" w:right="0" w:firstLineChars="0" w:firstLine="0"/>
                      <w:jc w:val="left"/>
                      <w:rPr>
                        <w:rFonts w:ascii="Times New Roman"/>
                        <w:sz w:val="16"/>
                      </w:rPr>
                    </w:pPr>
                    <w:r>
                      <w:rPr>
                        <w:rFonts w:ascii="Times New Roman"/>
                        <w:w w:val="97"/>
                        <w:sz w:val="16"/>
                      </w:rPr>
                      <w:t>7</w:t>
                    </w:r>
                  </w:p>
                </w:txbxContent>
              </v:textbox>
              <w10:wrap type="none"/>
            </v:shape>
            <v:shape style="position:absolute;left:247;top:3998;width:6527;height:518" type="#_x0000_t202" filled="false" stroked="false">
              <v:textbox inset="0,0,0,0">
                <w:txbxContent>
                  <w:p w:rsidR="0018722C">
                    <w:pPr>
                      <w:tabs>
                        <w:tab w:pos="6265" w:val="left" w:leader="none"/>
                      </w:tabs>
                      <w:spacing w:line="181" w:lineRule="exact" w:before="0"/>
                      <w:ind w:leftChars="0" w:left="0" w:rightChars="0" w:right="0" w:firstLineChars="0" w:firstLine="0"/>
                      <w:jc w:val="left"/>
                      <w:rPr>
                        <w:rFonts w:ascii="Times New Roman"/>
                        <w:sz w:val="16"/>
                      </w:rPr>
                    </w:pPr>
                    <w:r>
                      <w:rPr>
                        <w:rFonts w:ascii="Times New Roman"/>
                        <w:sz w:val="16"/>
                      </w:rPr>
                      <w:t>95</w:t>
                      <w:tab/>
                      <w:t>5</w:t>
                    </w:r>
                  </w:p>
                  <w:p w:rsidR="0018722C">
                    <w:pPr>
                      <w:spacing w:before="81"/>
                      <w:ind w:leftChars="0" w:left="325" w:rightChars="0" w:right="0" w:firstLineChars="0" w:firstLine="0"/>
                      <w:jc w:val="left"/>
                      <w:rPr>
                        <w:sz w:val="19"/>
                      </w:rPr>
                    </w:pPr>
                    <w:r>
                      <w:rPr>
                        <w:rFonts w:ascii="Times New Roman" w:eastAsia="Times New Roman"/>
                        <w:sz w:val="18"/>
                      </w:rPr>
                      <w:t>1998 1999 2000 2001 2002 2003 2004 2005 2006 2007 2008 2009 2010 2011 </w:t>
                    </w:r>
                    <w:r>
                      <w:rPr>
                        <w:position w:val="-5"/>
                        <w:sz w:val="19"/>
                      </w:rPr>
                      <w:t>年 份</w:t>
                    </w:r>
                  </w:p>
                </w:txbxContent>
              </v:textbox>
              <w10:wrap type="none"/>
            </v:shape>
          </v:group>
        </w:pict>
      </w:r>
      <w:r/>
    </w:p>
    <w:p w:rsidR="0018722C">
      <w:pPr>
        <w:pStyle w:val="a9"/>
        <w:topLinePunct/>
      </w:pPr>
      <w:r>
        <w:t>图</w:t>
      </w:r>
      <w:r>
        <w:rPr>
          <w:rFonts w:ascii="Times New Roman" w:eastAsia="Times New Roman"/>
        </w:rPr>
        <w:t>6-2</w:t>
      </w:r>
      <w:r>
        <w:t xml:space="preserve">  </w:t>
      </w:r>
      <w:r w:rsidRPr="00DB64CE">
        <w:rPr>
          <w:rFonts w:ascii="Times New Roman" w:eastAsia="Times New Roman"/>
        </w:rPr>
        <w:t>1998-2011</w:t>
      </w:r>
      <w:r>
        <w:t>年中国城镇居民人均</w:t>
      </w:r>
      <w:r>
        <w:rPr>
          <w:rFonts w:ascii="Times New Roman" w:eastAsia="Times New Roman"/>
        </w:rPr>
        <w:t>PDI</w:t>
      </w:r>
      <w:r>
        <w:t>增长率与商品住宅价格指数的变动</w:t>
      </w:r>
    </w:p>
    <w:p w:rsidR="0018722C">
      <w:pPr>
        <w:pStyle w:val="Heading3"/>
        <w:topLinePunct/>
        <w:ind w:left="200" w:hangingChars="200" w:hanging="200"/>
      </w:pPr>
      <w:bookmarkStart w:id="18938" w:name="_Toc68618938"/>
      <w:bookmarkStart w:name="_bookmark66" w:id="158"/>
      <w:bookmarkEnd w:id="158"/>
      <w:r>
        <w:t>6.2.3</w:t>
      </w:r>
      <w:r>
        <w:t xml:space="preserve"> </w:t>
      </w:r>
      <w:bookmarkStart w:name="_bookmark66" w:id="159"/>
      <w:bookmarkEnd w:id="159"/>
      <w:r>
        <w:t>Th</w:t>
      </w:r>
      <w:r>
        <w:t>态环境改善预期</w:t>
      </w:r>
      <w:bookmarkEnd w:id="18938"/>
    </w:p>
    <w:p w:rsidR="0018722C">
      <w:pPr>
        <w:topLinePunct/>
      </w:pPr>
      <w:r>
        <w:t>随着生活水平的不断提升，居民对于健康的认识越来越强烈，对生活环境质</w:t>
      </w:r>
      <w:r>
        <w:t>量的要求也越来越高，健康舒适成为他们选择住宅的一个重要标准，所以，生态</w:t>
      </w:r>
      <w:r>
        <w:t>环境质量也就成为影响商品住宅价格的重要因素之一。通常，居民在选择住宅时</w:t>
      </w:r>
      <w:r>
        <w:t>所关注的生态环境主要包括所在区域的绿化水平、空气质量、三废的综合治理状</w:t>
      </w:r>
      <w:r>
        <w:t>况以及所居住房屋建材的环保性能等。于是，低碳绿色建筑、节能建筑成为当前</w:t>
      </w:r>
      <w:r>
        <w:t>很多居民的追求和选择，资源节约型社会也成为国家规划的重点内容。这种城市</w:t>
      </w:r>
      <w:r>
        <w:t>绿化建设扩展、空气质量优化、环境治理提升的规划会使得居民形成对未来居住</w:t>
      </w:r>
      <w:r>
        <w:t>环境改善的预期，增强对商品住宅的需求，促使商品住宅价格的上涨。而未来低</w:t>
      </w:r>
      <w:r>
        <w:t>碳绿色住宅建设的预期又会使得居民对当前的非绿色建筑有较低的支付意愿，一定程度上抑制了传统非绿色住宅的价格上涨。</w:t>
      </w:r>
    </w:p>
    <w:p w:rsidR="0018722C">
      <w:pPr>
        <w:pStyle w:val="Heading3"/>
        <w:topLinePunct/>
        <w:ind w:left="200" w:hangingChars="200" w:hanging="200"/>
      </w:pPr>
      <w:bookmarkStart w:id="18939" w:name="_Toc68618939"/>
      <w:bookmarkStart w:name="_bookmark67" w:id="160"/>
      <w:bookmarkEnd w:id="160"/>
      <w:r>
        <w:t>6.2.4</w:t>
      </w:r>
      <w:r>
        <w:t xml:space="preserve"> </w:t>
      </w:r>
      <w:bookmarkStart w:name="_bookmark67" w:id="161"/>
      <w:bookmarkEnd w:id="161"/>
      <w:r>
        <w:t>城镇化发展预期</w:t>
      </w:r>
      <w:bookmarkEnd w:id="18939"/>
    </w:p>
    <w:p w:rsidR="0018722C">
      <w:pPr>
        <w:topLinePunct/>
      </w:pPr>
      <w:r>
        <w:t>城镇化水平的提高是房地产价格上升的原因，二者之间存在着一种长期稳定</w:t>
      </w:r>
      <w:r>
        <w:t>的正向变动关系</w:t>
      </w:r>
      <w:r>
        <w:rPr>
          <w:rFonts w:ascii="Times New Roman" w:eastAsia="Times New Roman"/>
        </w:rPr>
        <w:t>[</w:t>
      </w:r>
      <w:r>
        <w:rPr>
          <w:rFonts w:ascii="Times New Roman" w:eastAsia="Times New Roman"/>
          <w:position w:val="11"/>
          <w:sz w:val="16"/>
        </w:rPr>
        <w:t xml:space="preserve">148</w:t>
      </w:r>
      <w:r>
        <w:rPr>
          <w:rFonts w:ascii="Times New Roman" w:eastAsia="Times New Roman"/>
        </w:rPr>
        <w:t>]</w:t>
      </w:r>
      <w:r>
        <w:t>。城镇化意味着在城镇人口不断膨胀、用地规模不断扩大的</w:t>
      </w:r>
      <w:r>
        <w:t>同时，基础设施建设和公共服务设施建设水平也在不断提高、居民生活水平和居</w:t>
      </w:r>
      <w:r>
        <w:t>住水平也会大幅提升</w:t>
      </w:r>
      <w:r>
        <w:rPr>
          <w:rFonts w:ascii="Times New Roman" w:eastAsia="Times New Roman"/>
        </w:rPr>
        <w:t>[</w:t>
      </w:r>
      <w:r>
        <w:rPr>
          <w:rFonts w:ascii="Times New Roman" w:eastAsia="Times New Roman"/>
          <w:position w:val="11"/>
          <w:sz w:val="16"/>
        </w:rPr>
        <w:t xml:space="preserve">149</w:t>
      </w:r>
      <w:r>
        <w:rPr>
          <w:rFonts w:ascii="Times New Roman" w:eastAsia="Times New Roman"/>
        </w:rPr>
        <w:t>]</w:t>
      </w:r>
      <w:r>
        <w:t>，所以，城镇化过程中，人口的增加会导致对住宅需求</w:t>
      </w:r>
      <w:r>
        <w:t>的增加，用地规模的扩大会导致土地价格的上涨，基础设施建设和公共服务设施</w:t>
      </w:r>
      <w:r>
        <w:t>建设水平的提高会改善居民的生活质量，增强居民对城市住宅的支付意愿，居</w:t>
      </w:r>
      <w:r>
        <w:t>民</w:t>
      </w:r>
    </w:p>
    <w:p w:rsidR="0018722C">
      <w:pPr>
        <w:topLinePunct/>
      </w:pPr>
      <w:r>
        <w:t>生活水平的提升会增强居民对住宅的支付能力，即城镇化发展能够通过住宅成</w:t>
      </w:r>
      <w:r>
        <w:t>本、需求、购买能力、支付意愿等方面的路径产生对住宅价格的正向影响。但是，</w:t>
      </w:r>
      <w:r>
        <w:t>随着城镇化进程的加速推进，如果仍然按照过去三十年的城镇化发展道路和模式</w:t>
      </w:r>
      <w:r>
        <w:t>推进，则城镇化率的提升必然会带来城市资源的不可持续发展和生态环境的恶</w:t>
      </w:r>
      <w:r>
        <w:t>化，影响城市居民的生活质量，对商品住宅价格产生负面影响。因此，城镇化发展预期对商品住宅价格的影响方向关键取决于人们对城镇化发展模式的判断。</w:t>
      </w:r>
    </w:p>
    <w:p w:rsidR="0018722C">
      <w:pPr>
        <w:topLinePunct/>
      </w:pPr>
      <w:r>
        <w:rPr>
          <w:rFonts w:ascii="Times New Roman" w:eastAsia="Times New Roman"/>
        </w:rPr>
        <w:t>20</w:t>
      </w:r>
      <w:r>
        <w:rPr>
          <w:rFonts w:ascii="Times New Roman" w:eastAsia="Times New Roman"/>
        </w:rPr>
        <w:t>1</w:t>
      </w:r>
      <w:r>
        <w:rPr>
          <w:rFonts w:ascii="Times New Roman" w:eastAsia="Times New Roman"/>
        </w:rPr>
        <w:t>1</w:t>
      </w:r>
      <w:r>
        <w:t>年中国的城镇化率达到</w:t>
      </w:r>
      <w:r>
        <w:rPr>
          <w:rFonts w:ascii="Times New Roman" w:eastAsia="Times New Roman"/>
        </w:rPr>
        <w:t>51</w:t>
      </w:r>
      <w:r>
        <w:rPr>
          <w:rFonts w:ascii="Times New Roman" w:eastAsia="Times New Roman"/>
        </w:rPr>
        <w:t>.</w:t>
      </w:r>
      <w:r>
        <w:rPr>
          <w:rFonts w:ascii="Times New Roman" w:eastAsia="Times New Roman"/>
        </w:rPr>
        <w:t>3</w:t>
      </w:r>
      <w:r>
        <w:rPr>
          <w:rFonts w:ascii="Times New Roman" w:eastAsia="Times New Roman"/>
        </w:rPr>
        <w:t>%</w:t>
      </w:r>
      <w:r>
        <w:t>，体现了中国已经进入城镇化发展的加速时期。按照目前的发展速度，</w:t>
      </w:r>
      <w:r>
        <w:rPr>
          <w:rFonts w:ascii="Times New Roman" w:eastAsia="Times New Roman"/>
        </w:rPr>
        <w:t>2020</w:t>
      </w:r>
      <w:r>
        <w:t>年中国的城镇化率将达到约</w:t>
      </w:r>
      <w:r>
        <w:rPr>
          <w:rFonts w:ascii="Times New Roman" w:eastAsia="Times New Roman"/>
        </w:rPr>
        <w:t>65%</w:t>
      </w:r>
      <w:r>
        <w:t>。这种快速</w:t>
      </w:r>
      <w:r>
        <w:t>的城镇化发展自然会形成对商品住宅更大的需求空间，带动商品住宅价格的上</w:t>
      </w:r>
      <w:r>
        <w:t>涨。但是，人们对未来城镇化发展模式的不确定性，一定程度上可能会影响市场参与者对未来城市生活质量的判断，影响他们对商品住宅的需求。</w:t>
      </w:r>
    </w:p>
    <w:p w:rsidR="0018722C">
      <w:pPr>
        <w:pStyle w:val="Heading3"/>
        <w:topLinePunct/>
        <w:ind w:left="200" w:hangingChars="200" w:hanging="200"/>
      </w:pPr>
      <w:bookmarkStart w:id="18940" w:name="_Toc68618940"/>
      <w:bookmarkStart w:name="_bookmark68" w:id="162"/>
      <w:bookmarkEnd w:id="162"/>
      <w:r>
        <w:t>6.2.5</w:t>
      </w:r>
      <w:r>
        <w:t xml:space="preserve"> </w:t>
      </w:r>
      <w:bookmarkStart w:name="_bookmark68" w:id="163"/>
      <w:bookmarkEnd w:id="163"/>
      <w:r>
        <w:t>人口发展预期</w:t>
      </w:r>
      <w:bookmarkEnd w:id="18940"/>
    </w:p>
    <w:p w:rsidR="0018722C">
      <w:pPr>
        <w:topLinePunct/>
      </w:pPr>
      <w:r>
        <w:t>（</w:t>
      </w:r>
      <w:r>
        <w:rPr>
          <w:rFonts w:ascii="Times New Roman" w:eastAsia="Times New Roman"/>
        </w:rPr>
        <w:t>1</w:t>
      </w:r>
      <w:r>
        <w:t>）</w:t>
      </w:r>
      <w:r>
        <w:t>人口数量变动预期</w:t>
      </w:r>
    </w:p>
    <w:p w:rsidR="0018722C">
      <w:pPr>
        <w:topLinePunct/>
      </w:pPr>
      <w:r>
        <w:t>住宅作为人们生产生活所必需的一种物质资料，人们对住宅的需求更多的表</w:t>
      </w:r>
      <w:r>
        <w:t>现为刚性需求，这种刚性需求自然会使得人口数量成为决定商品住宅市场规模和</w:t>
      </w:r>
      <w:r>
        <w:t>市场潜量的一个基本要素。所以，人口数量的变动会直接影响商品住宅的市场需</w:t>
      </w:r>
      <w:r>
        <w:t>求量变动，同时，对人口数量变动的预期也会影响人们对未来商品住宅价格市场</w:t>
      </w:r>
      <w:r>
        <w:t>需求变动的预期，在预期的作用下会形成对当前商品住宅需求和价格的影响。通</w:t>
      </w:r>
      <w:r>
        <w:t>常，如果预期未来的人口数量将不断增加，则人们会增加对当前商品住宅的需求，</w:t>
      </w:r>
      <w:r w:rsidR="001852F3">
        <w:t xml:space="preserve">以避免未来房价上涨所产生的损失，导致当前的商品住宅价格表现为上涨。</w:t>
      </w:r>
    </w:p>
    <w:p w:rsidR="0018722C">
      <w:pPr>
        <w:topLinePunct/>
      </w:pPr>
      <w:r>
        <w:t>国家人口发展第十二个五年规划指出，在“十一五”期间，中国的人口年均</w:t>
      </w:r>
      <w:r>
        <w:t>自然增长率大约为</w:t>
      </w:r>
      <w:r>
        <w:rPr>
          <w:rFonts w:ascii="Times New Roman" w:hAnsi="Times New Roman" w:eastAsia="Times New Roman"/>
        </w:rPr>
        <w:t>6‰</w:t>
      </w:r>
      <w:r>
        <w:t>，</w:t>
      </w:r>
      <w:r>
        <w:rPr>
          <w:rFonts w:ascii="Times New Roman" w:hAnsi="Times New Roman" w:eastAsia="Times New Roman"/>
        </w:rPr>
        <w:t>2010</w:t>
      </w:r>
      <w:r>
        <w:t>年末总人口达到</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41</w:t>
      </w:r>
      <w:r>
        <w:t>亿人，“十二五”期间人口</w:t>
      </w:r>
      <w:r>
        <w:t>年均自然增长率要控制在</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2‰</w:t>
      </w:r>
      <w:r>
        <w:t>以内，总人口控制在</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9</w:t>
      </w:r>
      <w:r>
        <w:t>亿人以内。这种人口年</w:t>
      </w:r>
      <w:r>
        <w:t>均自然增长率上调的规划会使得市场参与者形成未来人口压力不断增强，对商品住宅的需求不断扩大的预期，促使当前的商品住宅价格表现为不断的上涨。</w:t>
      </w:r>
    </w:p>
    <w:p w:rsidR="0018722C">
      <w:pPr>
        <w:topLinePunct/>
      </w:pPr>
      <w:r>
        <w:t>（</w:t>
      </w:r>
      <w:r>
        <w:rPr>
          <w:rFonts w:ascii="Times New Roman" w:eastAsia="Times New Roman"/>
        </w:rPr>
        <w:t>2</w:t>
      </w:r>
      <w:r>
        <w:t>）</w:t>
      </w:r>
      <w:r>
        <w:t>人口年龄结构变动预期</w:t>
      </w:r>
    </w:p>
    <w:p w:rsidR="0018722C">
      <w:pPr>
        <w:topLinePunct/>
      </w:pPr>
      <w:r>
        <w:t>不同年龄阶段的人群对住房的需求不同，对房屋面积的需求也不同</w:t>
      </w:r>
      <w:r>
        <w:rPr>
          <w:rFonts w:ascii="Times New Roman" w:eastAsia="Times New Roman"/>
        </w:rPr>
        <w:t>[</w:t>
      </w:r>
      <w:r>
        <w:rPr>
          <w:rFonts w:ascii="Times New Roman" w:eastAsia="Times New Roman"/>
        </w:rPr>
        <w:t xml:space="preserve">150</w:t>
      </w:r>
      <w:r>
        <w:rPr>
          <w:rFonts w:ascii="Times New Roman" w:eastAsia="Times New Roman"/>
        </w:rPr>
        <w:t>]</w:t>
      </w:r>
      <w:r>
        <w:t>，所</w:t>
      </w:r>
      <w:r>
        <w:t>以，人口年龄结构也是影响商品住宅价格的主要因素之一。通常，在具有不同年龄结构的人口中，拥有劳动年龄的中青年人口应该既是家庭收入的主要创造者</w:t>
      </w:r>
      <w:r>
        <w:t>，</w:t>
      </w:r>
    </w:p>
    <w:p w:rsidR="0018722C">
      <w:pPr>
        <w:topLinePunct/>
      </w:pPr>
      <w:r>
        <w:t>又是住房需求的主力军；人口抚养对象中的老年群体由于多数都已经拥有了自己</w:t>
      </w:r>
      <w:r>
        <w:t>的住房，手中的积蓄更多的要用于养老和医疗支出，对住房的需求较少，同时由</w:t>
      </w:r>
      <w:r>
        <w:t>于养老的需要，老年人会选择住进养老院或者与子女共同居住，这样在一定程度</w:t>
      </w:r>
      <w:r>
        <w:t>上增加了可供出租的住宅数量，在租赁市场和销售市场的互相作用下会引起商品</w:t>
      </w:r>
      <w:r>
        <w:t>住宅价格表现出一定程度的下跌；人口抚养对象中的少年群体在中国基本上都是</w:t>
      </w:r>
      <w:r>
        <w:t>和父母共同居住和生活，对住房没有需求。所以，中青年人口比重与房地产价格</w:t>
      </w:r>
      <w:r>
        <w:t>呈正相关关系，老年人口抚养比与房地产价格呈负相关关系，少年人口抚养比对房地产价格基本没有影响。因此，人口抚养比例作为人口年龄结构的衡量指标，</w:t>
      </w:r>
      <w:r>
        <w:t>需要针对老年抚养比例和少年抚养比例对住房价格的影响分别加以分析。老年抚</w:t>
      </w:r>
      <w:r>
        <w:t>养比例指</w:t>
      </w:r>
      <w:r>
        <w:rPr>
          <w:rFonts w:ascii="Times New Roman" w:eastAsia="Times New Roman"/>
        </w:rPr>
        <w:t>64</w:t>
      </w:r>
      <w:r w:rsidR="001852F3">
        <w:rPr>
          <w:rFonts w:ascii="Times New Roman" w:eastAsia="Times New Roman"/>
        </w:rPr>
        <w:t xml:space="preserve"> </w:t>
      </w:r>
      <w:r>
        <w:t>岁以上人群占</w:t>
      </w:r>
      <w:r>
        <w:rPr>
          <w:rFonts w:ascii="Times New Roman" w:eastAsia="Times New Roman"/>
        </w:rPr>
        <w:t>15-64</w:t>
      </w:r>
      <w:r>
        <w:t>岁人群</w:t>
      </w:r>
      <w:r>
        <w:t>（</w:t>
      </w:r>
      <w:r>
        <w:t>工作人口</w:t>
      </w:r>
      <w:r>
        <w:t>）</w:t>
      </w:r>
      <w:r>
        <w:t>的比重；少年抚养比例</w:t>
      </w:r>
      <w:r>
        <w:t>指</w:t>
      </w:r>
    </w:p>
    <w:p w:rsidR="0018722C">
      <w:pPr>
        <w:topLinePunct/>
      </w:pPr>
      <w:bookmarkStart w:id="538616" w:name="_cwCmt60"/>
      <w:r>
        <w:rPr>
          <w:rFonts w:ascii="Times New Roman" w:eastAsia="Times New Roman"/>
        </w:rPr>
        <w:t>15</w:t>
      </w:r>
      <w:r w:rsidR="001852F3">
        <w:rPr>
          <w:rFonts w:ascii="Times New Roman" w:eastAsia="Times New Roman"/>
        </w:rPr>
        <w:t xml:space="preserve"> </w:t>
      </w:r>
      <w:r>
        <w:t>岁以下人群占</w:t>
      </w:r>
      <w:r>
        <w:rPr>
          <w:rFonts w:ascii="Times New Roman" w:eastAsia="Times New Roman"/>
        </w:rPr>
        <w:t>15-64</w:t>
      </w:r>
      <w:r>
        <w:t>岁人群</w:t>
      </w:r>
      <w:r>
        <w:t>（</w:t>
      </w:r>
      <w:r>
        <w:t>工作人口</w:t>
      </w:r>
      <w:r>
        <w:t>）</w:t>
      </w:r>
      <w:r>
        <w:t>的比重。</w:t>
      </w:r>
      <w:bookmarkEnd w:id="538616"/>
    </w:p>
    <w:p w:rsidR="0018722C">
      <w:pPr>
        <w:topLinePunct/>
      </w:pPr>
      <w:r>
        <w:t>中国随着计划生育政策的实施、医疗保障体系的健全、家庭生活观念的转变，</w:t>
      </w:r>
      <w:r>
        <w:t>人口年龄结构、家庭结构发生着重要的变化，而且这种变化在未来时期内将会凸</w:t>
      </w:r>
      <w:r>
        <w:t>显的更加明显。根据国家统计局发布的人口统计数据，</w:t>
      </w:r>
      <w:r>
        <w:rPr>
          <w:rFonts w:ascii="Times New Roman" w:eastAsia="宋体"/>
        </w:rPr>
        <w:t>2011</w:t>
      </w:r>
      <w:r>
        <w:t>年，中国</w:t>
      </w:r>
      <w:r>
        <w:rPr>
          <w:rFonts w:ascii="Times New Roman" w:eastAsia="宋体"/>
        </w:rPr>
        <w:t>64</w:t>
      </w:r>
      <w:r>
        <w:t>岁以上</w:t>
      </w:r>
      <w:r>
        <w:t>老人、</w:t>
      </w:r>
      <w:r>
        <w:rPr>
          <w:rFonts w:ascii="Times New Roman" w:eastAsia="宋体"/>
        </w:rPr>
        <w:t>15-64</w:t>
      </w:r>
      <w:r>
        <w:t>岁中青年、</w:t>
      </w:r>
      <w:r>
        <w:rPr>
          <w:rFonts w:ascii="Times New Roman" w:eastAsia="宋体"/>
        </w:rPr>
        <w:t>0-14</w:t>
      </w:r>
      <w:r>
        <w:t>岁少年占人口的比重分别为</w:t>
      </w:r>
      <w:r>
        <w:rPr>
          <w:rFonts w:ascii="Times New Roman" w:eastAsia="宋体"/>
        </w:rPr>
        <w:t>9</w:t>
      </w:r>
      <w:r>
        <w:rPr>
          <w:rFonts w:ascii="Times New Roman" w:eastAsia="宋体"/>
        </w:rPr>
        <w:t>.</w:t>
      </w:r>
      <w:r>
        <w:rPr>
          <w:rFonts w:ascii="Times New Roman" w:eastAsia="宋体"/>
        </w:rPr>
        <w:t>1%</w:t>
      </w:r>
      <w:r>
        <w:t>、</w:t>
      </w:r>
      <w:r>
        <w:rPr>
          <w:rFonts w:ascii="Times New Roman" w:eastAsia="宋体"/>
        </w:rPr>
        <w:t>74.4%</w:t>
      </w:r>
      <w:r>
        <w:t>、</w:t>
      </w:r>
      <w:r>
        <w:rPr>
          <w:rFonts w:ascii="Times New Roman" w:eastAsia="宋体"/>
        </w:rPr>
        <w:t>16.5%</w:t>
      </w:r>
      <w:r>
        <w:t>，</w:t>
      </w:r>
      <w:r>
        <w:t>由此可以计算出，</w:t>
      </w:r>
      <w:r>
        <w:rPr>
          <w:rFonts w:ascii="Times New Roman" w:eastAsia="宋体"/>
        </w:rPr>
        <w:t>20</w:t>
      </w:r>
      <w:r>
        <w:rPr>
          <w:rFonts w:ascii="Times New Roman" w:eastAsia="宋体"/>
        </w:rPr>
        <w:t>1</w:t>
      </w:r>
      <w:r>
        <w:rPr>
          <w:rFonts w:ascii="Times New Roman" w:eastAsia="宋体"/>
        </w:rPr>
        <w:t>1</w:t>
      </w:r>
      <w:r>
        <w:t>年，中国的少年抚养比例为</w:t>
      </w:r>
      <w:r>
        <w:rPr>
          <w:rFonts w:ascii="Times New Roman" w:eastAsia="宋体"/>
        </w:rPr>
        <w:t>22</w:t>
      </w:r>
      <w:r>
        <w:rPr>
          <w:rFonts w:ascii="Times New Roman" w:eastAsia="宋体"/>
        </w:rPr>
        <w:t>.</w:t>
      </w:r>
      <w:r>
        <w:rPr>
          <w:rFonts w:ascii="Times New Roman" w:eastAsia="宋体"/>
        </w:rPr>
        <w:t>2</w:t>
      </w:r>
      <w:r>
        <w:rPr>
          <w:rFonts w:ascii="Times New Roman" w:eastAsia="宋体"/>
        </w:rPr>
        <w:t>%</w:t>
      </w:r>
      <w:r>
        <w:t>，老年抚养比例为</w:t>
      </w:r>
      <w:r>
        <w:rPr>
          <w:rFonts w:ascii="Times New Roman" w:eastAsia="宋体"/>
        </w:rPr>
        <w:t>12</w:t>
      </w:r>
      <w:r>
        <w:rPr>
          <w:rFonts w:ascii="Times New Roman" w:eastAsia="宋体"/>
        </w:rPr>
        <w:t>.</w:t>
      </w:r>
      <w:r>
        <w:rPr>
          <w:rFonts w:ascii="Times New Roman" w:eastAsia="宋体"/>
        </w:rPr>
        <w:t>3</w:t>
      </w:r>
      <w:r>
        <w:rPr>
          <w:rFonts w:ascii="Times New Roman" w:eastAsia="宋体"/>
        </w:rPr>
        <w:t>%</w:t>
      </w:r>
      <w:r>
        <w:t>，</w:t>
      </w:r>
      <w:r>
        <w:t>总抚养比例达</w:t>
      </w:r>
      <w:r>
        <w:rPr>
          <w:rFonts w:ascii="Times New Roman" w:eastAsia="宋体"/>
        </w:rPr>
        <w:t>34</w:t>
      </w:r>
      <w:r>
        <w:rPr>
          <w:rFonts w:ascii="Times New Roman" w:eastAsia="宋体"/>
        </w:rPr>
        <w:t>.</w:t>
      </w:r>
      <w:r>
        <w:rPr>
          <w:rFonts w:ascii="Times New Roman" w:eastAsia="宋体"/>
        </w:rPr>
        <w:t>4%</w:t>
      </w:r>
      <w:r>
        <w:t>。</w:t>
      </w:r>
      <w:r>
        <w:t>图</w:t>
      </w:r>
      <w:r>
        <w:rPr>
          <w:rFonts w:ascii="Times New Roman" w:eastAsia="宋体"/>
        </w:rPr>
        <w:t>6-3</w:t>
      </w:r>
      <w:r>
        <w:t>给出了中国</w:t>
      </w:r>
      <w:r>
        <w:rPr>
          <w:rFonts w:ascii="Times New Roman" w:eastAsia="宋体"/>
        </w:rPr>
        <w:t>1998-2011</w:t>
      </w:r>
      <w:r>
        <w:t>年商品住宅销售价格、人口</w:t>
      </w:r>
      <w:r>
        <w:t>抚养比例、劳动年龄人口比重的变动过程，从图中可以看出，中国的老年抚养比</w:t>
      </w:r>
      <w:r>
        <w:t>例呈逐年上升的趋势，少年抚养比例呈逐年下降的趋势，劳动年龄人口的比重呈</w:t>
      </w:r>
      <w:r>
        <w:t>现为逐年上升，商品住宅价格表现为逐年上升</w:t>
      </w:r>
      <w:r>
        <w:t>（</w:t>
      </w:r>
      <w:r>
        <w:rPr>
          <w:rFonts w:ascii="Times New Roman" w:eastAsia="宋体"/>
        </w:rPr>
        <w:t>2008</w:t>
      </w:r>
      <w:r>
        <w:t>年除外</w:t>
      </w:r>
      <w:r>
        <w:t>）</w:t>
      </w:r>
      <w:r>
        <w:t>。这表明人口年龄结构的变动最终使得商品住宅的需求不断增加，商品住宅价格面临巨大的压力。同时，根据</w:t>
      </w:r>
      <w:r>
        <w:rPr>
          <w:rFonts w:ascii="Times New Roman" w:eastAsia="宋体"/>
        </w:rPr>
        <w:t>United</w:t>
      </w:r>
      <w:r>
        <w:rPr>
          <w:rFonts w:ascii="Times New Roman" w:eastAsia="宋体"/>
        </w:rPr>
        <w:t> </w:t>
      </w:r>
      <w:r>
        <w:rPr>
          <w:rFonts w:ascii="Times New Roman" w:eastAsia="宋体"/>
        </w:rPr>
        <w:t>Nations</w:t>
      </w:r>
      <w:r>
        <w:t>在</w:t>
      </w:r>
      <w:r>
        <w:rPr>
          <w:rFonts w:ascii="Times New Roman" w:eastAsia="宋体"/>
        </w:rPr>
        <w:t>2009</w:t>
      </w:r>
      <w:r>
        <w:t>年做出的预测，中国的少年人口抚养比例将</w:t>
      </w:r>
      <w:r>
        <w:t>在未来</w:t>
      </w:r>
      <w:r>
        <w:rPr>
          <w:rFonts w:ascii="Times New Roman" w:eastAsia="宋体"/>
        </w:rPr>
        <w:t>20</w:t>
      </w:r>
      <w:r>
        <w:t>年内基本保持不变，只会略微有所下降，但是老年人口抚养比例在</w:t>
      </w:r>
      <w:r>
        <w:rPr>
          <w:rFonts w:ascii="Times New Roman" w:eastAsia="宋体"/>
        </w:rPr>
        <w:t>2020</w:t>
      </w:r>
      <w:r>
        <w:t>年将会上升至</w:t>
      </w:r>
      <w:r>
        <w:rPr>
          <w:rFonts w:ascii="Times New Roman" w:eastAsia="宋体"/>
        </w:rPr>
        <w:t>17%</w:t>
      </w:r>
      <w:r>
        <w:t>，在</w:t>
      </w:r>
      <w:r>
        <w:rPr>
          <w:rFonts w:ascii="Times New Roman" w:eastAsia="宋体"/>
        </w:rPr>
        <w:t>2050</w:t>
      </w:r>
      <w:r>
        <w:t>年会高达</w:t>
      </w:r>
      <w:r>
        <w:rPr>
          <w:rFonts w:ascii="Times New Roman" w:eastAsia="宋体"/>
        </w:rPr>
        <w:t>38%</w:t>
      </w:r>
      <w:r>
        <w:rPr>
          <w:rFonts w:ascii="Times New Roman" w:eastAsia="宋体"/>
        </w:rPr>
        <w:t>17</w:t>
      </w:r>
      <w:r>
        <w:t>。所以，总的人口抚养比重会逐渐</w:t>
      </w:r>
      <w:r>
        <w:t>上升至</w:t>
      </w:r>
      <w:r>
        <w:rPr>
          <w:rFonts w:ascii="Times New Roman" w:eastAsia="宋体"/>
        </w:rPr>
        <w:t>63%</w:t>
      </w:r>
      <w:r>
        <w:t>。这种人口年龄结构的变化预期使得中青年人会通过提前买房的方式</w:t>
      </w:r>
      <w:r>
        <w:t>来解决赡养老人的居住问题和自己的养老问题，其结果表现为中青年人对当前住房需求的不断增加、房地产宏观调控的失效和房价的一路上扬。</w:t>
      </w:r>
    </w:p>
    <w:p w:rsidR="0018722C">
      <w:pPr>
        <w:pStyle w:val="aff7"/>
        <w:topLinePunct/>
      </w:pPr>
      <w:r>
        <w:pict>
          <v:line style="position:absolute;mso-position-horizontal-relative:page;mso-position-vertical-relative:paragraph;z-index:10864;mso-wrap-distance-left:0;mso-wrap-distance-right:0" from="90.047997pt,21.671211pt" to="234.097997pt,21.671211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17</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数据来源于《世界人口展望</w:t>
      </w:r>
      <w:r>
        <w:rPr>
          <w:rFonts w:ascii="Times New Roman" w:eastAsia="Times New Roman" w:cstheme="minorBidi" w:hAnsiTheme="minorHAnsi"/>
        </w:rPr>
        <w:t>2010</w:t>
      </w:r>
      <w:r>
        <w:rPr>
          <w:rFonts w:cstheme="minorBidi" w:hAnsiTheme="minorHAnsi" w:eastAsiaTheme="minorHAnsi" w:asciiTheme="minorHAnsi"/>
        </w:rPr>
        <w:t>年修订版》。</w:t>
      </w:r>
    </w:p>
    <w:p w:rsidR="0018722C">
      <w:pPr>
        <w:topLinePunct/>
      </w:pPr>
    </w:p>
    <w:p w:rsidR="0018722C">
      <w:pPr>
        <w:pStyle w:val="affff5"/>
        <w:keepNext/>
        <w:topLinePunct/>
      </w:pPr>
      <w:r>
        <w:rPr>
          <w:sz w:val="20"/>
        </w:rPr>
        <w:pict>
          <v:group style="width:361.65pt;height:275.650pt;mso-position-horizontal-relative:char;mso-position-vertical-relative:line" coordorigin="0,0" coordsize="7233,5513">
            <v:rect style="position:absolute;left:6;top:6;width:7219;height:5500" filled="false" stroked="true" strokeweight=".688859pt" strokecolor="#000000">
              <v:stroke dashstyle="solid"/>
            </v:rect>
            <v:rect style="position:absolute;left:510;top:629;width:6331;height:4100" filled="true" fillcolor="#c0c0c0" stroked="false">
              <v:fill type="solid"/>
            </v:rect>
            <v:line style="position:absolute" from="6623,4227" to="6835,4227" stroked="true" strokeweight=".705006pt" strokecolor="#000000">
              <v:stroke dashstyle="solid"/>
            </v:line>
            <v:line style="position:absolute" from="6172,4227" to="6490,4227" stroked="true" strokeweight=".705006pt" strokecolor="#000000">
              <v:stroke dashstyle="solid"/>
            </v:line>
            <v:line style="position:absolute" from="5722,4227" to="6040,4227" stroked="true" strokeweight=".705006pt" strokecolor="#000000">
              <v:stroke dashstyle="solid"/>
            </v:line>
            <v:line style="position:absolute" from="5259,4227" to="5590,4227" stroked="true" strokeweight=".705006pt" strokecolor="#000000">
              <v:stroke dashstyle="solid"/>
            </v:line>
            <v:line style="position:absolute" from="4808,4227" to="5126,4227" stroked="true" strokeweight=".705006pt" strokecolor="#000000">
              <v:stroke dashstyle="solid"/>
            </v:line>
            <v:line style="position:absolute" from="4358,4227" to="4676,4227" stroked="true" strokeweight=".705006pt" strokecolor="#000000">
              <v:stroke dashstyle="solid"/>
            </v:line>
            <v:line style="position:absolute" from="3908,4227" to="4226,4227" stroked="true" strokeweight=".705006pt" strokecolor="#000000">
              <v:stroke dashstyle="solid"/>
            </v:line>
            <v:line style="position:absolute" from="3457,4227" to="3775,4227" stroked="true" strokeweight=".705006pt" strokecolor="#000000">
              <v:stroke dashstyle="solid"/>
            </v:line>
            <v:line style="position:absolute" from="3007,4227" to="3325,4227" stroked="true" strokeweight=".705006pt" strokecolor="#000000">
              <v:stroke dashstyle="solid"/>
            </v:line>
            <v:line style="position:absolute" from="2557,4227" to="2875,4227" stroked="true" strokeweight=".705006pt" strokecolor="#000000">
              <v:stroke dashstyle="solid"/>
            </v:line>
            <v:line style="position:absolute" from="2093,4227" to="2424,4227" stroked="true" strokeweight=".705006pt" strokecolor="#000000">
              <v:stroke dashstyle="solid"/>
            </v:line>
            <v:line style="position:absolute" from="517,4227" to="1961,4227" stroked="true" strokeweight=".705006pt" strokecolor="#000000">
              <v:stroke dashstyle="solid"/>
            </v:line>
            <v:line style="position:absolute" from="6623,3718" to="6835,3718" stroked="true" strokeweight=".705006pt" strokecolor="#000000">
              <v:stroke dashstyle="solid"/>
            </v:line>
            <v:line style="position:absolute" from="6172,3718" to="6490,3718" stroked="true" strokeweight=".705006pt" strokecolor="#000000">
              <v:stroke dashstyle="solid"/>
            </v:line>
            <v:line style="position:absolute" from="5722,3718" to="6040,3718" stroked="true" strokeweight=".705006pt" strokecolor="#000000">
              <v:stroke dashstyle="solid"/>
            </v:line>
            <v:line style="position:absolute" from="5259,3718" to="5590,3718" stroked="true" strokeweight=".705006pt" strokecolor="#000000">
              <v:stroke dashstyle="solid"/>
            </v:line>
            <v:line style="position:absolute" from="4808,3718" to="5126,3718" stroked="true" strokeweight=".705006pt" strokecolor="#000000">
              <v:stroke dashstyle="solid"/>
            </v:line>
            <v:line style="position:absolute" from="4358,3718" to="4676,3718" stroked="true" strokeweight=".705006pt" strokecolor="#000000">
              <v:stroke dashstyle="solid"/>
            </v:line>
            <v:line style="position:absolute" from="3908,3718" to="4226,3718" stroked="true" strokeweight=".705006pt" strokecolor="#000000">
              <v:stroke dashstyle="solid"/>
            </v:line>
            <v:line style="position:absolute" from="3457,3718" to="3775,3718" stroked="true" strokeweight=".705006pt" strokecolor="#000000">
              <v:stroke dashstyle="solid"/>
            </v:line>
            <v:line style="position:absolute" from="517,3718" to="3325,3718" stroked="true" strokeweight=".705006pt" strokecolor="#000000">
              <v:stroke dashstyle="solid"/>
            </v:line>
            <v:line style="position:absolute" from="6623,3194" to="6835,3194" stroked="true" strokeweight=".705006pt" strokecolor="#000000">
              <v:stroke dashstyle="solid"/>
            </v:line>
            <v:line style="position:absolute" from="6172,3194" to="6490,3194" stroked="true" strokeweight=".705006pt" strokecolor="#000000">
              <v:stroke dashstyle="solid"/>
            </v:line>
            <v:line style="position:absolute" from="5722,3194" to="6040,3194" stroked="true" strokeweight=".705006pt" strokecolor="#000000">
              <v:stroke dashstyle="solid"/>
            </v:line>
            <v:line style="position:absolute" from="5259,3194" to="5590,3194" stroked="true" strokeweight=".705006pt" strokecolor="#000000">
              <v:stroke dashstyle="solid"/>
            </v:line>
            <v:line style="position:absolute" from="4808,3194" to="5126,3194" stroked="true" strokeweight=".705006pt" strokecolor="#000000">
              <v:stroke dashstyle="solid"/>
            </v:line>
            <v:line style="position:absolute" from="4358,3194" to="4676,3194" stroked="true" strokeweight=".705006pt" strokecolor="#000000">
              <v:stroke dashstyle="solid"/>
            </v:line>
            <v:line style="position:absolute" from="517,3194" to="4226,3194" stroked="true" strokeweight=".705006pt" strokecolor="#000000">
              <v:stroke dashstyle="solid"/>
            </v:line>
            <v:line style="position:absolute" from="6623,2686" to="6835,2686" stroked="true" strokeweight=".705006pt" strokecolor="#000000">
              <v:stroke dashstyle="solid"/>
            </v:line>
            <v:line style="position:absolute" from="6172,2686" to="6490,2686" stroked="true" strokeweight=".705006pt" strokecolor="#000000">
              <v:stroke dashstyle="solid"/>
            </v:line>
            <v:line style="position:absolute" from="5722,2686" to="6040,2686" stroked="true" strokeweight=".705006pt" strokecolor="#000000">
              <v:stroke dashstyle="solid"/>
            </v:line>
            <v:line style="position:absolute" from="5259,2686" to="5590,2686" stroked="true" strokeweight=".705006pt" strokecolor="#000000">
              <v:stroke dashstyle="solid"/>
            </v:line>
            <v:line style="position:absolute" from="4808,2686" to="5126,2686" stroked="true" strokeweight=".705006pt" strokecolor="#000000">
              <v:stroke dashstyle="solid"/>
            </v:line>
            <v:line style="position:absolute" from="517,2686" to="4676,2686" stroked="true" strokeweight=".705006pt" strokecolor="#000000">
              <v:stroke dashstyle="solid"/>
            </v:line>
            <v:line style="position:absolute" from="6623,2177" to="6835,2177" stroked="true" strokeweight=".705006pt" strokecolor="#000000">
              <v:stroke dashstyle="solid"/>
            </v:line>
            <v:line style="position:absolute" from="6172,2177" to="6490,2177" stroked="true" strokeweight=".705006pt" strokecolor="#000000">
              <v:stroke dashstyle="solid"/>
            </v:line>
            <v:line style="position:absolute" from="5722,2177" to="6040,2177" stroked="true" strokeweight=".705006pt" strokecolor="#000000">
              <v:stroke dashstyle="solid"/>
            </v:line>
            <v:line style="position:absolute" from="517,2177" to="5590,2177" stroked="true" strokeweight=".705006pt" strokecolor="#000000">
              <v:stroke dashstyle="solid"/>
            </v:line>
            <v:line style="position:absolute" from="6623,1668" to="6835,1668" stroked="true" strokeweight=".705006pt" strokecolor="#000000">
              <v:stroke dashstyle="solid"/>
            </v:line>
            <v:line style="position:absolute" from="6172,1668" to="6490,1668" stroked="true" strokeweight=".705006pt" strokecolor="#000000">
              <v:stroke dashstyle="solid"/>
            </v:line>
            <v:line style="position:absolute" from="517,1668" to="6040,1668" stroked="true" strokeweight=".705006pt" strokecolor="#000000">
              <v:stroke dashstyle="solid"/>
            </v:line>
            <v:line style="position:absolute" from="6623,1145" to="6835,1145" stroked="true" strokeweight=".705006pt" strokecolor="#000000">
              <v:stroke dashstyle="solid"/>
            </v:line>
            <v:line style="position:absolute" from="517,1145" to="6490,1145" stroked="true" strokeweight=".705006pt" strokecolor="#000000">
              <v:stroke dashstyle="solid"/>
            </v:line>
            <v:line style="position:absolute" from="517,636" to="6835,636" stroked="true" strokeweight=".705006pt" strokecolor="#000000">
              <v:stroke dashstyle="solid"/>
            </v:line>
            <v:line style="position:absolute" from="517,636" to="6835,636" stroked="true" strokeweight=".705006pt" strokecolor="#808080">
              <v:stroke dashstyle="solid"/>
            </v:line>
            <v:line style="position:absolute" from="6848,636" to="6848,4722" stroked="true" strokeweight=".661036pt" strokecolor="#808080">
              <v:stroke dashstyle="solid"/>
            </v:line>
            <v:line style="position:absolute" from="530,4736" to="6848,4736" stroked="true" strokeweight=".705006pt" strokecolor="#808080">
              <v:stroke dashstyle="solid"/>
            </v:line>
            <v:line style="position:absolute" from="517,650" to="517,4736" stroked="true" strokeweight=".661036pt" strokecolor="#808080">
              <v:stroke dashstyle="solid"/>
            </v:line>
            <v:line style="position:absolute" from="676,4368" to="676,4729" stroked="true" strokeweight="6.610355pt" strokecolor="#9999ff">
              <v:stroke dashstyle="solid"/>
            </v:line>
            <v:rect style="position:absolute;left:609;top:4368;width:133;height:361" filled="false" stroked="true" strokeweight=".666248pt" strokecolor="#000000">
              <v:stroke dashstyle="solid"/>
            </v:rect>
            <v:line style="position:absolute" from="1126,4368" to="1126,4729" stroked="true" strokeweight="6.610355pt" strokecolor="#9999ff">
              <v:stroke dashstyle="solid"/>
            </v:line>
            <v:rect style="position:absolute;left:1060;top:4368;width:133;height:361" filled="false" stroked="true" strokeweight=".666248pt" strokecolor="#000000">
              <v:stroke dashstyle="solid"/>
            </v:rect>
            <v:line style="position:absolute" from="1576,4269" to="1576,4729" stroked="true" strokeweight="6.63239pt" strokecolor="#9999ff">
              <v:stroke dashstyle="solid"/>
            </v:line>
            <v:rect style="position:absolute;left:1510;top:4268;width:133;height:460" filled="false" stroked="true" strokeweight=".664416pt" strokecolor="#000000">
              <v:stroke dashstyle="solid"/>
            </v:rect>
            <v:line style="position:absolute" from="2027,4212" to="2027,4729" stroked="true" strokeweight="6.63239pt" strokecolor="#9999ff">
              <v:stroke dashstyle="solid"/>
            </v:line>
            <v:rect style="position:absolute;left:1960;top:4212;width:133;height:517" filled="false" stroked="true" strokeweight=".663761pt" strokecolor="#000000">
              <v:stroke dashstyle="solid"/>
            </v:rect>
            <v:line style="position:absolute" from="2491,4127" to="2491,4729" stroked="true" strokeweight="6.63239pt" strokecolor="#9999ff">
              <v:stroke dashstyle="solid"/>
            </v:line>
            <v:rect style="position:absolute;left:2424;top:4127;width:133;height:602" filled="false" stroked="true" strokeweight=".663077pt" strokecolor="#000000">
              <v:stroke dashstyle="solid"/>
            </v:rect>
            <v:line style="position:absolute" from="2941,4015" to="2941,4729" stroked="true" strokeweight="6.63239pt" strokecolor="#9999ff">
              <v:stroke dashstyle="solid"/>
            </v:line>
            <v:rect style="position:absolute;left:2874;top:4014;width:133;height:714" filled="false" stroked="true" strokeweight=".662503pt" strokecolor="#000000">
              <v:stroke dashstyle="solid"/>
            </v:rect>
            <v:line style="position:absolute" from="3391,3661" to="3391,4729" stroked="true" strokeweight="6.610355pt" strokecolor="#9999ff">
              <v:stroke dashstyle="solid"/>
            </v:line>
            <v:rect style="position:absolute;left:3324;top:3661;width:133;height:1068" filled="false" stroked="true" strokeweight=".6617pt" strokecolor="#000000">
              <v:stroke dashstyle="solid"/>
            </v:rect>
            <v:line style="position:absolute" from="3841,3265" to="3841,4729" stroked="true" strokeweight="6.610355pt" strokecolor="#9999ff">
              <v:stroke dashstyle="solid"/>
            </v:line>
            <v:rect style="position:absolute;left:3775;top:3265;width:133;height:1464" filled="false" stroked="true" strokeweight=".661392pt" strokecolor="#000000">
              <v:stroke dashstyle="solid"/>
            </v:rect>
            <v:line style="position:absolute" from="4292,3082" to="4292,4729" stroked="true" strokeweight="6.610355pt" strokecolor="#9999ff">
              <v:stroke dashstyle="solid"/>
            </v:line>
            <v:rect style="position:absolute;left:4225;top:3081;width:133;height:1647" filled="false" stroked="true" strokeweight=".661317pt" strokecolor="#000000">
              <v:stroke dashstyle="solid"/>
            </v:rect>
            <v:line style="position:absolute" from="4742,2530" to="4742,4729" stroked="true" strokeweight="6.63239pt" strokecolor="#9999ff">
              <v:stroke dashstyle="solid"/>
            </v:line>
            <v:rect style="position:absolute;left:4675;top:2530;width:133;height:2199" filled="false" stroked="true" strokeweight=".661195pt" strokecolor="#000000">
              <v:stroke dashstyle="solid"/>
            </v:rect>
            <v:line style="position:absolute" from="5192,2615" to="5192,4729" stroked="true" strokeweight="6.63239pt" strokecolor="#9999ff">
              <v:stroke dashstyle="solid"/>
            </v:line>
            <v:rect style="position:absolute;left:5125;top:2614;width:133;height:2114" filled="false" stroked="true" strokeweight=".661208pt" strokecolor="#000000">
              <v:stroke dashstyle="solid"/>
            </v:rect>
            <v:line style="position:absolute" from="5656,1696" to="5656,4729" stroked="true" strokeweight="6.63239pt" strokecolor="#9999ff">
              <v:stroke dashstyle="solid"/>
            </v:line>
            <v:rect style="position:absolute;left:5589;top:1696;width:133;height:3033" filled="false" stroked="true" strokeweight=".661119pt" strokecolor="#000000">
              <v:stroke dashstyle="solid"/>
            </v:rect>
            <v:line style="position:absolute" from="6106,1428" to="6106,4729" stroked="true" strokeweight="6.610355pt" strokecolor="#9999ff">
              <v:stroke dashstyle="solid"/>
            </v:line>
            <v:rect style="position:absolute;left:6039;top:1427;width:133;height:3301" filled="false" stroked="true" strokeweight=".661106pt" strokecolor="#000000">
              <v:stroke dashstyle="solid"/>
            </v:rect>
            <v:line style="position:absolute" from="6556,1131" to="6556,4729" stroked="true" strokeweight="6.610355pt" strokecolor="#9999ff">
              <v:stroke dashstyle="solid"/>
            </v:line>
            <v:rect style="position:absolute;left:6490;top:1130;width:133;height:3598" filled="false" stroked="true" strokeweight=".661095pt" strokecolor="#000000">
              <v:stroke dashstyle="solid"/>
            </v:rect>
            <v:line style="position:absolute" from="517,636" to="517,4722" stroked="true" strokeweight=".661036pt" strokecolor="#000000">
              <v:stroke dashstyle="solid"/>
            </v:line>
            <v:line style="position:absolute" from="517,4736" to="543,4736" stroked="true" strokeweight=".705006pt" strokecolor="#000000">
              <v:stroke dashstyle="solid"/>
            </v:line>
            <v:line style="position:absolute" from="517,4227" to="543,4227" stroked="true" strokeweight=".705006pt" strokecolor="#000000">
              <v:stroke dashstyle="solid"/>
            </v:line>
            <v:line style="position:absolute" from="517,3718" to="543,3718" stroked="true" strokeweight=".705006pt" strokecolor="#000000">
              <v:stroke dashstyle="solid"/>
            </v:line>
            <v:line style="position:absolute" from="517,3194" to="543,3194" stroked="true" strokeweight=".705006pt" strokecolor="#000000">
              <v:stroke dashstyle="solid"/>
            </v:line>
            <v:line style="position:absolute" from="517,2686" to="543,2686" stroked="true" strokeweight=".705006pt" strokecolor="#000000">
              <v:stroke dashstyle="solid"/>
            </v:line>
            <v:line style="position:absolute" from="517,2177" to="543,2177" stroked="true" strokeweight=".705006pt" strokecolor="#000000">
              <v:stroke dashstyle="solid"/>
            </v:line>
            <v:line style="position:absolute" from="517,1668" to="543,1668" stroked="true" strokeweight=".705006pt" strokecolor="#000000">
              <v:stroke dashstyle="solid"/>
            </v:line>
            <v:line style="position:absolute" from="517,1145" to="543,1145" stroked="true" strokeweight=".705006pt" strokecolor="#000000">
              <v:stroke dashstyle="solid"/>
            </v:line>
            <v:line style="position:absolute" from="517,636" to="543,636" stroked="true" strokeweight=".705006pt" strokecolor="#000000">
              <v:stroke dashstyle="solid"/>
            </v:line>
            <v:line style="position:absolute" from="517,4736" to="6835,4736" stroked="true" strokeweight=".705006pt" strokecolor="#000000">
              <v:stroke dashstyle="solid"/>
            </v:line>
            <v:line style="position:absolute" from="517,4736" to="517,4707" stroked="true" strokeweight=".661036pt" strokecolor="#000000">
              <v:stroke dashstyle="solid"/>
            </v:line>
            <v:line style="position:absolute" from="967,4736" to="967,4707" stroked="true" strokeweight=".661036pt" strokecolor="#000000">
              <v:stroke dashstyle="solid"/>
            </v:line>
            <v:line style="position:absolute" from="1418,4736" to="1418,4707" stroked="true" strokeweight=".661036pt" strokecolor="#000000">
              <v:stroke dashstyle="solid"/>
            </v:line>
            <v:line style="position:absolute" from="1868,4736" to="1868,4707" stroked="true" strokeweight=".661036pt" strokecolor="#000000">
              <v:stroke dashstyle="solid"/>
            </v:line>
            <v:line style="position:absolute" from="2332,4736" to="2332,4707" stroked="true" strokeweight=".661036pt" strokecolor="#000000">
              <v:stroke dashstyle="solid"/>
            </v:line>
            <v:line style="position:absolute" from="2782,4736" to="2782,4707" stroked="true" strokeweight=".661036pt" strokecolor="#000000">
              <v:stroke dashstyle="solid"/>
            </v:line>
            <v:line style="position:absolute" from="3232,4736" to="3232,4707" stroked="true" strokeweight=".661036pt" strokecolor="#000000">
              <v:stroke dashstyle="solid"/>
            </v:line>
            <v:line style="position:absolute" from="3682,4736" to="3682,4707" stroked="true" strokeweight=".661036pt" strokecolor="#000000">
              <v:stroke dashstyle="solid"/>
            </v:line>
            <v:line style="position:absolute" from="4133,4736" to="4133,4707" stroked="true" strokeweight=".661036pt" strokecolor="#000000">
              <v:stroke dashstyle="solid"/>
            </v:line>
            <v:line style="position:absolute" from="4583,4736" to="4583,4707" stroked="true" strokeweight=".661036pt" strokecolor="#000000">
              <v:stroke dashstyle="solid"/>
            </v:line>
            <v:line style="position:absolute" from="5033,4736" to="5033,4707" stroked="true" strokeweight=".661036pt" strokecolor="#000000">
              <v:stroke dashstyle="solid"/>
            </v:line>
            <v:line style="position:absolute" from="5497,4736" to="5497,4707" stroked="true" strokeweight=".661036pt" strokecolor="#000000">
              <v:stroke dashstyle="solid"/>
            </v:line>
            <v:line style="position:absolute" from="5947,4736" to="5947,4707" stroked="true" strokeweight=".661036pt" strokecolor="#000000">
              <v:stroke dashstyle="solid"/>
            </v:line>
            <v:line style="position:absolute" from="6397,4736" to="6397,4707" stroked="true" strokeweight=".661036pt" strokecolor="#000000">
              <v:stroke dashstyle="solid"/>
            </v:line>
            <v:line style="position:absolute" from="6848,4736" to="6848,4707" stroked="true" strokeweight=".661036pt" strokecolor="#000000">
              <v:stroke dashstyle="solid"/>
            </v:line>
            <v:line style="position:absolute" from="6848,636" to="6848,4722" stroked="true" strokeweight=".661036pt" strokecolor="#000000">
              <v:stroke dashstyle="solid"/>
            </v:line>
            <v:line style="position:absolute" from="6808,4736" to="6835,4736" stroked="true" strokeweight=".705006pt" strokecolor="#000000">
              <v:stroke dashstyle="solid"/>
            </v:line>
            <v:line style="position:absolute" from="6808,4156" to="6835,4156" stroked="true" strokeweight=".705006pt" strokecolor="#000000">
              <v:stroke dashstyle="solid"/>
            </v:line>
            <v:line style="position:absolute" from="6808,3562" to="6835,3562" stroked="true" strokeweight=".705006pt" strokecolor="#000000">
              <v:stroke dashstyle="solid"/>
            </v:line>
            <v:line style="position:absolute" from="6808,2983" to="6835,2983" stroked="true" strokeweight=".705006pt" strokecolor="#000000">
              <v:stroke dashstyle="solid"/>
            </v:line>
            <v:line style="position:absolute" from="6808,2389" to="6835,2389" stroked="true" strokeweight=".705006pt" strokecolor="#000000">
              <v:stroke dashstyle="solid"/>
            </v:line>
            <v:line style="position:absolute" from="6808,1809" to="6835,1809" stroked="true" strokeweight=".705006pt" strokecolor="#000000">
              <v:stroke dashstyle="solid"/>
            </v:line>
            <v:line style="position:absolute" from="6808,1216" to="6835,1216" stroked="true" strokeweight=".705006pt" strokecolor="#000000">
              <v:stroke dashstyle="solid"/>
            </v:line>
            <v:line style="position:absolute" from="6808,636" to="6835,636" stroked="true" strokeweight=".705006pt" strokecolor="#000000">
              <v:stroke dashstyle="solid"/>
            </v:line>
            <v:shape style="position:absolute;left:735;top:4304;width:5881;height:142" coordorigin="735,4304" coordsize="5881,142" path="m735,4446l1186,4417,1636,4446,2100,4432,2550,4417,3001,4403,3450,4389,3901,4389,4351,4375,4802,4375,5265,4361,5716,4332,6166,4318,6616,4304e" filled="false" stroked="true" strokeweight="1.409961pt" strokecolor="#ff0000">
              <v:path arrowok="t"/>
              <v:stroke dashstyle="solid"/>
            </v:shape>
            <v:shape style="position:absolute;left:735;top:2791;width:5881;height:933" coordorigin="735,2792" coordsize="5881,933" path="m735,2792l1186,2820,1636,3117,2100,3145,2550,3159,3001,3187,3450,3244,3901,3371,4351,3428,4802,3456,5265,3499,5716,3541,6166,3711,6616,3725e" filled="false" stroked="true" strokeweight="1.407853pt" strokecolor="#800080">
              <v:path arrowok="t"/>
              <v:stroke dashstyle="solid"/>
            </v:shape>
            <v:shape style="position:absolute;left:735;top:657;width:5881;height:410" coordorigin="735,657" coordsize="5881,410" path="m735,1067l1186,1053,1636,912,2100,898,2550,898,3001,898,3450,869,3901,799,4351,785,4802,770,5265,770,5716,742,6166,657,6616,657e" filled="false" stroked="true" strokeweight="1.409587pt" strokecolor="#ffff00">
              <v:path arrowok="t"/>
              <v:stroke dashstyle="solid"/>
            </v:shape>
            <v:shape style="position:absolute;left:695;top:4403;width:67;height:71" coordorigin="696,4403" coordsize="67,71" path="m696,4432l698,4450,704,4463,712,4471,722,4474,739,4471,752,4463,759,4450,762,4432,759,4421,752,4412,739,4406,722,4403,709,4403,696,4417,696,4432xe" filled="false" stroked="true" strokeweight=".681607pt" strokecolor="#0000ff">
              <v:path arrowok="t"/>
              <v:stroke dashstyle="solid"/>
            </v:shape>
            <v:shape style="position:absolute;left:1146;top:4375;width:67;height:71" coordorigin="1146,4375" coordsize="67,71" path="m1146,4403l1148,4422,1154,4435,1163,4443,1173,4446,1190,4443,1202,4435,1210,4422,1212,4403,1210,4393,1202,4384,1190,4378,1173,4375,1159,4375,1146,4389,1146,4403xe" filled="false" stroked="true" strokeweight=".681607pt" strokecolor="#0000ff">
              <v:path arrowok="t"/>
              <v:stroke dashstyle="solid"/>
            </v:shape>
            <v:shape style="position:absolute;left:1596;top:4403;width:67;height:71" coordorigin="1596,4403" coordsize="67,71" path="m1596,4432l1599,4450,1605,4463,1613,4471,1623,4474,1640,4471,1653,4463,1660,4450,1663,4432,1660,4421,1653,4412,1640,4406,1623,4403,1610,4403,1596,4417,1596,4432xe" filled="false" stroked="true" strokeweight=".681607pt" strokecolor="#0000ff">
              <v:path arrowok="t"/>
              <v:stroke dashstyle="solid"/>
            </v:shape>
            <v:shape style="position:absolute;left:2059;top:4389;width:67;height:71" coordorigin="2060,4389" coordsize="67,71" path="m2060,4417l2062,4436,2068,4449,2077,4457,2086,4460,2104,4457,2116,4449,2124,4436,2126,4417,2124,4407,2116,4398,2104,4392,2086,4389,2073,4389,2060,4403,2060,4417xe" filled="false" stroked="true" strokeweight=".681607pt" strokecolor="#0000ff">
              <v:path arrowok="t"/>
              <v:stroke dashstyle="solid"/>
            </v:shape>
            <v:shape style="position:absolute;left:2510;top:4375;width:67;height:71" coordorigin="2511,4375" coordsize="67,71" path="m2511,4403l2513,4422,2519,4435,2527,4443,2537,4446,2554,4443,2567,4435,2574,4422,2577,4403,2574,4393,2567,4384,2554,4378,2537,4375,2524,4375,2511,4389,2511,4403xe" filled="false" stroked="true" strokeweight=".681607pt" strokecolor="#0000ff">
              <v:path arrowok="t"/>
              <v:stroke dashstyle="solid"/>
            </v:shape>
            <v:shape style="position:absolute;left:2960;top:4361;width:67;height:71" coordorigin="2960,4361" coordsize="67,71" path="m2960,4389l2963,4408,2969,4421,2977,4429,2987,4432,3005,4429,3017,4421,3025,4408,3027,4389,3025,4379,3017,4370,3005,4363,2987,4361,2974,4361,2960,4375,2960,4389xe" filled="false" stroked="true" strokeweight=".681781pt" strokecolor="#0000ff">
              <v:path arrowok="t"/>
              <v:stroke dashstyle="solid"/>
            </v:shape>
            <v:shape style="position:absolute;left:3410;top:4346;width:67;height:71" coordorigin="3411,4347" coordsize="67,71" path="m3411,4375l3413,4394,3419,4407,3428,4415,3437,4417,3455,4415,3467,4407,3474,4394,3477,4375,3474,4365,3467,4356,3455,4349,3437,4347,3424,4347,3411,4361,3411,4375xe" filled="false" stroked="true" strokeweight=".681607pt" strokecolor="#0000ff">
              <v:path arrowok="t"/>
              <v:stroke dashstyle="solid"/>
            </v:shape>
            <v:shape style="position:absolute;left:3861;top:4346;width:67;height:71" coordorigin="3861,4347" coordsize="67,71" path="m3861,4375l3863,4394,3869,4407,3878,4415,3888,4417,3905,4415,3917,4407,3925,4394,3927,4375,3925,4365,3917,4356,3905,4349,3888,4347,3874,4347,3861,4361,3861,4375xe" filled="false" stroked="true" strokeweight=".681607pt" strokecolor="#0000ff">
              <v:path arrowok="t"/>
              <v:stroke dashstyle="solid"/>
            </v:shape>
            <v:shape style="position:absolute;left:4311;top:4332;width:67;height:71" coordorigin="4312,4332" coordsize="67,71" path="m4312,4361l4314,4380,4320,4393,4328,4401,4338,4403,4355,4401,4368,4393,4375,4380,4378,4361,4375,4351,4368,4341,4355,4335,4338,4332,4325,4332,4312,4347,4312,4361xe" filled="false" stroked="true" strokeweight=".681461pt" strokecolor="#0000ff">
              <v:path arrowok="t"/>
              <v:stroke dashstyle="solid"/>
            </v:shape>
            <v:shape style="position:absolute;left:4761;top:4332;width:67;height:71" coordorigin="4762,4332" coordsize="67,71" path="m4762,4361l4764,4380,4770,4393,4779,4401,4788,4403,4806,4401,4818,4393,4826,4380,4828,4361,4826,4351,4818,4341,4806,4335,4788,4332,4775,4332,4762,4347,4762,4361xe" filled="false" stroked="true" strokeweight=".681461pt" strokecolor="#0000ff">
              <v:path arrowok="t"/>
              <v:stroke dashstyle="solid"/>
            </v:shape>
            <v:shape style="position:absolute;left:5225;top:4318;width:67;height:71" coordorigin="5226,4318" coordsize="67,71" path="m5226,4347l5228,4365,5234,4379,5242,4387,5252,4389,5269,4387,5282,4379,5289,4365,5292,4347,5289,4336,5282,4327,5269,4321,5252,4318,5239,4318,5226,4332,5226,4347xe" filled="false" stroked="true" strokeweight=".681461pt" strokecolor="#0000ff">
              <v:path arrowok="t"/>
              <v:stroke dashstyle="solid"/>
            </v:shape>
            <v:shape style="position:absolute;left:5675;top:4290;width:67;height:71" coordorigin="5676,4290" coordsize="67,71" path="m5676,4318l5678,4337,5684,4350,5693,4358,5702,4361,5720,4358,5732,4350,5740,4337,5742,4318,5740,4308,5732,4299,5720,4292,5702,4290,5689,4290,5676,4304,5676,4318xe" filled="false" stroked="true" strokeweight=".681578pt" strokecolor="#0000ff">
              <v:path arrowok="t"/>
              <v:stroke dashstyle="solid"/>
            </v:shape>
            <v:shape style="position:absolute;left:6125;top:4275;width:67;height:71" coordorigin="6126,4276" coordsize="67,71" path="m6126,4304l6128,4323,6134,4336,6143,4344,6152,4347,6170,4344,6182,4336,6190,4323,6192,4304,6190,4294,6182,4285,6170,4278,6152,4276,6139,4276,6126,4290,6126,4304xe" filled="false" stroked="true" strokeweight=".681578pt" strokecolor="#0000ff">
              <v:path arrowok="t"/>
              <v:stroke dashstyle="solid"/>
            </v:shape>
            <v:shape style="position:absolute;left:6576;top:4261;width:67;height:71" coordorigin="6576,4262" coordsize="67,71" path="m6576,4290l6579,4309,6585,4322,6593,4330,6603,4332,6620,4330,6633,4322,6640,4309,6642,4290,6640,4280,6633,4271,6620,4264,6603,4262,6590,4262,6576,4276,6576,4290xe" filled="false" stroked="true" strokeweight=".681607pt" strokecolor="#0000ff">
              <v:path arrowok="t"/>
              <v:stroke dashstyle="solid"/>
            </v:shape>
            <v:shape style="position:absolute;left:702;top:2756;width:80;height:85" coordorigin="702,2756" coordsize="80,85" path="m742,2756l702,2799,742,2841,782,2799,742,2756xe" filled="true" fillcolor="#ffff00" stroked="false">
              <v:path arrowok="t"/>
              <v:fill type="solid"/>
            </v:shape>
            <v:shape style="position:absolute;left:702;top:2756;width:80;height:85" coordorigin="702,2756" coordsize="80,85" path="m742,2756l782,2799,742,2841,702,2799,742,2756xe" filled="false" stroked="true" strokeweight=".681607pt" strokecolor="#ffff00">
              <v:path arrowok="t"/>
              <v:stroke dashstyle="solid"/>
            </v:shape>
            <v:shape style="position:absolute;left:1152;top:2784;width:80;height:86" coordorigin="1153,2785" coordsize="80,86" path="m1192,2785l1153,2827,1192,2870,1232,2827,1192,2785xe" filled="true" fillcolor="#ffff00" stroked="false">
              <v:path arrowok="t"/>
              <v:fill type="solid"/>
            </v:shape>
            <v:shape style="position:absolute;left:1152;top:2784;width:80;height:86" coordorigin="1153,2785" coordsize="80,86" path="m1192,2785l1232,2827,1192,2870,1153,2827,1192,2785xe" filled="false" stroked="true" strokeweight=".681461pt" strokecolor="#ffff00">
              <v:path arrowok="t"/>
              <v:stroke dashstyle="solid"/>
            </v:shape>
            <v:shape style="position:absolute;left:1603;top:3081;width:80;height:85" coordorigin="1603,3082" coordsize="80,85" path="m1643,3082l1603,3124,1643,3166,1682,3124,1643,3082xe" filled="true" fillcolor="#ffff00" stroked="false">
              <v:path arrowok="t"/>
              <v:fill type="solid"/>
            </v:shape>
            <v:shape style="position:absolute;left:1603;top:3081;width:80;height:85" coordorigin="1603,3082" coordsize="80,85" path="m1643,3082l1682,3124,1643,3166,1603,3124,1643,3082xe" filled="false" stroked="true" strokeweight=".681607pt" strokecolor="#ffff00">
              <v:path arrowok="t"/>
              <v:stroke dashstyle="solid"/>
            </v:shape>
            <v:shape style="position:absolute;left:2066;top:3109;width:80;height:85" coordorigin="2067,3110" coordsize="80,85" path="m2106,3110l2067,3152,2106,3194,2146,3152,2106,3110xe" filled="true" fillcolor="#ffff00" stroked="false">
              <v:path arrowok="t"/>
              <v:fill type="solid"/>
            </v:shape>
            <v:shape style="position:absolute;left:2066;top:3109;width:80;height:85" coordorigin="2067,3110" coordsize="80,85" path="m2106,3110l2146,3152,2106,3194,2067,3152,2106,3110xe" filled="false" stroked="true" strokeweight=".681607pt" strokecolor="#ffff00">
              <v:path arrowok="t"/>
              <v:stroke dashstyle="solid"/>
            </v:shape>
            <v:shape style="position:absolute;left:2517;top:3123;width:80;height:85" coordorigin="2517,3124" coordsize="80,85" path="m2557,3124l2517,3166,2557,3209,2596,3166,2557,3124xe" filled="true" fillcolor="#ffff00" stroked="false">
              <v:path arrowok="t"/>
              <v:fill type="solid"/>
            </v:shape>
            <v:shape style="position:absolute;left:2517;top:3123;width:80;height:85" coordorigin="2517,3124" coordsize="80,85" path="m2557,3124l2596,3166,2557,3209,2517,3166,2557,3124xe" filled="false" stroked="true" strokeweight=".681607pt" strokecolor="#ffff00">
              <v:path arrowok="t"/>
              <v:stroke dashstyle="solid"/>
            </v:shape>
            <v:shape style="position:absolute;left:2967;top:3152;width:80;height:86" coordorigin="2967,3152" coordsize="80,86" path="m3007,3152l2967,3194,3007,3237,3047,3194,3007,3152xe" filled="true" fillcolor="#ffff00" stroked="false">
              <v:path arrowok="t"/>
              <v:fill type="solid"/>
            </v:shape>
            <v:shape style="position:absolute;left:2967;top:3152;width:80;height:86" coordorigin="2967,3152" coordsize="80,86" path="m3007,3152l3047,3194,3007,3237,2967,3194,3007,3152xe" filled="false" stroked="true" strokeweight=".681559pt" strokecolor="#ffff00">
              <v:path arrowok="t"/>
              <v:stroke dashstyle="solid"/>
            </v:shape>
            <v:shape style="position:absolute;left:3417;top:3208;width:80;height:86" coordorigin="3417,3209" coordsize="80,86" path="m3457,3209l3417,3251,3457,3294,3497,3251,3457,3209xe" filled="true" fillcolor="#ffff00" stroked="false">
              <v:path arrowok="t"/>
              <v:fill type="solid"/>
            </v:shape>
            <v:shape style="position:absolute;left:3417;top:3208;width:80;height:86" coordorigin="3417,3209" coordsize="80,86" path="m3457,3209l3497,3251,3457,3294,3417,3251,3457,3209xe" filled="false" stroked="true" strokeweight=".681559pt" strokecolor="#ffff00">
              <v:path arrowok="t"/>
              <v:stroke dashstyle="solid"/>
            </v:shape>
            <v:shape style="position:absolute;left:3867;top:3335;width:80;height:85" coordorigin="3868,3336" coordsize="80,85" path="m3908,3336l3868,3378,3908,3421,3947,3378,3908,3336xe" filled="true" fillcolor="#ffff00" stroked="false">
              <v:path arrowok="t"/>
              <v:fill type="solid"/>
            </v:shape>
            <v:shape style="position:absolute;left:3867;top:3335;width:80;height:85" coordorigin="3868,3336" coordsize="80,85" path="m3908,3336l3947,3378,3908,3421,3868,3378,3908,3336xe" filled="false" stroked="true" strokeweight=".68151pt" strokecolor="#ffff00">
              <v:path arrowok="t"/>
              <v:stroke dashstyle="solid"/>
            </v:shape>
            <v:shape style="position:absolute;left:4318;top:3392;width:80;height:85" coordorigin="4318,3392" coordsize="80,85" path="m4358,3392l4318,3435,4358,3477,4398,3435,4358,3392xe" filled="true" fillcolor="#ffff00" stroked="false">
              <v:path arrowok="t"/>
              <v:fill type="solid"/>
            </v:shape>
            <v:shape style="position:absolute;left:4318;top:3392;width:80;height:85" coordorigin="4318,3392" coordsize="80,85" path="m4358,3392l4398,3435,4358,3477,4318,3435,4358,3392xe" filled="false" stroked="true" strokeweight=".68151pt" strokecolor="#ffff00">
              <v:path arrowok="t"/>
              <v:stroke dashstyle="solid"/>
            </v:shape>
            <v:shape style="position:absolute;left:4768;top:3420;width:80;height:85" coordorigin="4769,3421" coordsize="80,85" path="m4808,3421l4769,3463,4808,3506,4848,3463,4808,3421xe" filled="true" fillcolor="#ffff00" stroked="false">
              <v:path arrowok="t"/>
              <v:fill type="solid"/>
            </v:shape>
            <v:shape style="position:absolute;left:4768;top:3420;width:80;height:85" coordorigin="4769,3421" coordsize="80,85" path="m4808,3421l4848,3463,4808,3506,4769,3463,4808,3421xe" filled="false" stroked="true" strokeweight=".681607pt" strokecolor="#ffff00">
              <v:path arrowok="t"/>
              <v:stroke dashstyle="solid"/>
            </v:shape>
            <v:shape style="position:absolute;left:5232;top:3463;width:80;height:85" coordorigin="5232,3463" coordsize="80,85" path="m5272,3463l5232,3506,5272,3548,5312,3506,5272,3463xe" filled="true" fillcolor="#ffff00" stroked="false">
              <v:path arrowok="t"/>
              <v:fill type="solid"/>
            </v:shape>
            <v:shape style="position:absolute;left:5232;top:3463;width:80;height:85" coordorigin="5232,3463" coordsize="80,85" path="m5272,3463l5312,3506,5272,3548,5232,3506,5272,3463xe" filled="false" stroked="true" strokeweight=".681607pt" strokecolor="#ffff00">
              <v:path arrowok="t"/>
              <v:stroke dashstyle="solid"/>
            </v:shape>
            <v:shape style="position:absolute;left:5682;top:3505;width:80;height:85" coordorigin="5682,3506" coordsize="80,85" path="m5722,3506l5682,3548,5722,3590,5762,3548,5722,3506xe" filled="true" fillcolor="#ffff00" stroked="false">
              <v:path arrowok="t"/>
              <v:fill type="solid"/>
            </v:shape>
            <v:shape style="position:absolute;left:5682;top:3505;width:80;height:85" coordorigin="5682,3506" coordsize="80,85" path="m5722,3506l5762,3548,5722,3590,5682,3548,5722,3506xe" filled="false" stroked="true" strokeweight=".681752pt" strokecolor="#ffff00">
              <v:path arrowok="t"/>
              <v:stroke dashstyle="solid"/>
            </v:shape>
            <v:shape style="position:absolute;left:6132;top:3675;width:80;height:85" coordorigin="6132,3675" coordsize="80,85" path="m6172,3675l6132,3718,6172,3760,6212,3718,6172,3675xe" filled="true" fillcolor="#ffff00" stroked="false">
              <v:path arrowok="t"/>
              <v:fill type="solid"/>
            </v:shape>
            <v:shape style="position:absolute;left:6132;top:3675;width:80;height:85" coordorigin="6132,3675" coordsize="80,85" path="m6172,3675l6212,3718,6172,3760,6132,3718,6172,3675xe" filled="false" stroked="true" strokeweight=".681714pt" strokecolor="#ffff00">
              <v:path arrowok="t"/>
              <v:stroke dashstyle="solid"/>
            </v:shape>
            <v:shape style="position:absolute;left:6582;top:3689;width:80;height:85" coordorigin="6583,3689" coordsize="80,85" path="m6623,3689l6583,3732,6623,3774,6662,3732,6623,3689xe" filled="true" fillcolor="#ffff00" stroked="false">
              <v:path arrowok="t"/>
              <v:fill type="solid"/>
            </v:shape>
            <v:shape style="position:absolute;left:6582;top:3689;width:80;height:85" coordorigin="6583,3689" coordsize="80,85" path="m6623,3689l6662,3732,6623,3774,6583,3732,6623,3689xe" filled="false" stroked="true" strokeweight=".681617pt" strokecolor="#ffff00">
              <v:path arrowok="t"/>
              <v:stroke dashstyle="solid"/>
            </v:shape>
            <v:line style="position:absolute" from="742,1074" to="716,1046" stroked="true" strokeweight=".681607pt" strokecolor="#ff00ff">
              <v:stroke dashstyle="solid"/>
            </v:line>
            <v:line style="position:absolute" from="742,1074" to="768,1103" stroked="true" strokeweight=".681607pt" strokecolor="#ff00ff">
              <v:stroke dashstyle="solid"/>
            </v:line>
            <v:line style="position:absolute" from="742,1074" to="716,1103" stroked="true" strokeweight=".681607pt" strokecolor="#ff00ff">
              <v:stroke dashstyle="solid"/>
            </v:line>
            <v:line style="position:absolute" from="742,1074" to="768,1046" stroked="true" strokeweight=".681607pt" strokecolor="#ff00ff">
              <v:stroke dashstyle="solid"/>
            </v:line>
            <v:line style="position:absolute" from="742,1074" to="742,1046" stroked="true" strokeweight=".661036pt" strokecolor="#ff00ff">
              <v:stroke dashstyle="solid"/>
            </v:line>
            <v:line style="position:absolute" from="742,1074" to="742,1103" stroked="true" strokeweight=".661036pt" strokecolor="#ff00ff">
              <v:stroke dashstyle="solid"/>
            </v:line>
            <v:line style="position:absolute" from="1192,1060" to="1166,1032" stroked="true" strokeweight=".681607pt" strokecolor="#ff00ff">
              <v:stroke dashstyle="solid"/>
            </v:line>
            <v:line style="position:absolute" from="1192,1060" to="1219,1088" stroked="true" strokeweight=".681607pt" strokecolor="#ff00ff">
              <v:stroke dashstyle="solid"/>
            </v:line>
            <v:line style="position:absolute" from="1192,1060" to="1166,1088" stroked="true" strokeweight=".681607pt" strokecolor="#ff00ff">
              <v:stroke dashstyle="solid"/>
            </v:line>
            <v:line style="position:absolute" from="1192,1060" to="1219,1032" stroked="true" strokeweight=".681607pt" strokecolor="#ff00ff">
              <v:stroke dashstyle="solid"/>
            </v:line>
            <v:line style="position:absolute" from="1192,1060" to="1192,1032" stroked="true" strokeweight=".661036pt" strokecolor="#ff00ff">
              <v:stroke dashstyle="solid"/>
            </v:line>
            <v:line style="position:absolute" from="1192,1060" to="1192,1088" stroked="true" strokeweight=".661036pt" strokecolor="#ff00ff">
              <v:stroke dashstyle="solid"/>
            </v:line>
            <v:line style="position:absolute" from="1643,919" to="1616,890" stroked="true" strokeweight=".681607pt" strokecolor="#ff00ff">
              <v:stroke dashstyle="solid"/>
            </v:line>
            <v:line style="position:absolute" from="1643,919" to="1669,947" stroked="true" strokeweight=".681607pt" strokecolor="#ff00ff">
              <v:stroke dashstyle="solid"/>
            </v:line>
            <v:line style="position:absolute" from="1643,919" to="1616,947" stroked="true" strokeweight=".681607pt" strokecolor="#ff00ff">
              <v:stroke dashstyle="solid"/>
            </v:line>
            <v:line style="position:absolute" from="1643,919" to="1669,890" stroked="true" strokeweight=".681607pt" strokecolor="#ff00ff">
              <v:stroke dashstyle="solid"/>
            </v:line>
            <v:line style="position:absolute" from="1643,919" to="1643,890" stroked="true" strokeweight=".661036pt" strokecolor="#ff00ff">
              <v:stroke dashstyle="solid"/>
            </v:line>
            <v:line style="position:absolute" from="1643,919" to="1643,947" stroked="true" strokeweight=".661036pt" strokecolor="#ff00ff">
              <v:stroke dashstyle="solid"/>
            </v:line>
            <v:line style="position:absolute" from="2106,905" to="2080,876" stroked="true" strokeweight=".681607pt" strokecolor="#ff00ff">
              <v:stroke dashstyle="solid"/>
            </v:line>
            <v:line style="position:absolute" from="2106,905" to="2133,933" stroked="true" strokeweight=".681607pt" strokecolor="#ff00ff">
              <v:stroke dashstyle="solid"/>
            </v:line>
            <v:line style="position:absolute" from="2106,905" to="2080,933" stroked="true" strokeweight=".681607pt" strokecolor="#ff00ff">
              <v:stroke dashstyle="solid"/>
            </v:line>
            <v:line style="position:absolute" from="2106,905" to="2133,876" stroked="true" strokeweight=".681607pt" strokecolor="#ff00ff">
              <v:stroke dashstyle="solid"/>
            </v:line>
            <v:line style="position:absolute" from="2106,905" to="2106,876" stroked="true" strokeweight=".661036pt" strokecolor="#ff00ff">
              <v:stroke dashstyle="solid"/>
            </v:line>
            <v:line style="position:absolute" from="2106,905" to="2106,933" stroked="true" strokeweight=".661036pt" strokecolor="#ff00ff">
              <v:stroke dashstyle="solid"/>
            </v:line>
            <v:line style="position:absolute" from="2557,905" to="2530,876" stroked="true" strokeweight=".681607pt" strokecolor="#ff00ff">
              <v:stroke dashstyle="solid"/>
            </v:line>
            <v:line style="position:absolute" from="2557,905" to="2583,933" stroked="true" strokeweight=".681607pt" strokecolor="#ff00ff">
              <v:stroke dashstyle="solid"/>
            </v:line>
            <v:line style="position:absolute" from="2557,905" to="2530,933" stroked="true" strokeweight=".681607pt" strokecolor="#ff00ff">
              <v:stroke dashstyle="solid"/>
            </v:line>
            <v:line style="position:absolute" from="2557,905" to="2583,876" stroked="true" strokeweight=".681607pt" strokecolor="#ff00ff">
              <v:stroke dashstyle="solid"/>
            </v:line>
            <v:line style="position:absolute" from="2557,905" to="2557,876" stroked="true" strokeweight=".661036pt" strokecolor="#ff00ff">
              <v:stroke dashstyle="solid"/>
            </v:line>
            <v:line style="position:absolute" from="2557,905" to="2557,933" stroked="true" strokeweight=".661036pt" strokecolor="#ff00ff">
              <v:stroke dashstyle="solid"/>
            </v:line>
            <v:line style="position:absolute" from="3007,905" to="2980,876" stroked="true" strokeweight=".681897pt" strokecolor="#ff00ff">
              <v:stroke dashstyle="solid"/>
            </v:line>
            <v:line style="position:absolute" from="3007,905" to="3034,933" stroked="true" strokeweight=".681607pt" strokecolor="#ff00ff">
              <v:stroke dashstyle="solid"/>
            </v:line>
            <v:line style="position:absolute" from="3007,905" to="2980,933" stroked="true" strokeweight=".681897pt" strokecolor="#ff00ff">
              <v:stroke dashstyle="solid"/>
            </v:line>
            <v:line style="position:absolute" from="3007,905" to="3034,876" stroked="true" strokeweight=".681607pt" strokecolor="#ff00ff">
              <v:stroke dashstyle="solid"/>
            </v:line>
            <v:line style="position:absolute" from="3007,905" to="3007,876" stroked="true" strokeweight=".661036pt" strokecolor="#ff00ff">
              <v:stroke dashstyle="solid"/>
            </v:line>
            <v:line style="position:absolute" from="3007,905" to="3007,933" stroked="true" strokeweight=".661036pt" strokecolor="#ff00ff">
              <v:stroke dashstyle="solid"/>
            </v:line>
            <v:line style="position:absolute" from="3457,876" to="3431,848" stroked="true" strokeweight=".681607pt" strokecolor="#ff00ff">
              <v:stroke dashstyle="solid"/>
            </v:line>
            <v:line style="position:absolute" from="3457,876" to="3484,905" stroked="true" strokeweight=".681607pt" strokecolor="#ff00ff">
              <v:stroke dashstyle="solid"/>
            </v:line>
            <v:line style="position:absolute" from="3457,876" to="3431,905" stroked="true" strokeweight=".681607pt" strokecolor="#ff00ff">
              <v:stroke dashstyle="solid"/>
            </v:line>
            <v:line style="position:absolute" from="3457,876" to="3484,848" stroked="true" strokeweight=".681607pt" strokecolor="#ff00ff">
              <v:stroke dashstyle="solid"/>
            </v:line>
            <v:line style="position:absolute" from="3457,876" to="3457,848" stroked="true" strokeweight=".661036pt" strokecolor="#ff00ff">
              <v:stroke dashstyle="solid"/>
            </v:line>
            <v:line style="position:absolute" from="3457,876" to="3457,905" stroked="true" strokeweight=".661036pt" strokecolor="#ff00ff">
              <v:stroke dashstyle="solid"/>
            </v:line>
            <v:line style="position:absolute" from="3908,806" to="3881,777" stroked="true" strokeweight=".681317pt" strokecolor="#ff00ff">
              <v:stroke dashstyle="solid"/>
            </v:line>
            <v:line style="position:absolute" from="3908,806" to="3934,834" stroked="true" strokeweight=".681607pt" strokecolor="#ff00ff">
              <v:stroke dashstyle="solid"/>
            </v:line>
            <v:line style="position:absolute" from="3908,806" to="3881,834" stroked="true" strokeweight=".681607pt" strokecolor="#ff00ff">
              <v:stroke dashstyle="solid"/>
            </v:line>
            <v:line style="position:absolute" from="3908,806" to="3934,777" stroked="true" strokeweight=".681317pt" strokecolor="#ff00ff">
              <v:stroke dashstyle="solid"/>
            </v:line>
            <v:line style="position:absolute" from="3908,806" to="3908,777" stroked="true" strokeweight=".661036pt" strokecolor="#ff00ff">
              <v:stroke dashstyle="solid"/>
            </v:line>
            <v:line style="position:absolute" from="3908,806" to="3908,834" stroked="true" strokeweight=".661036pt" strokecolor="#ff00ff">
              <v:stroke dashstyle="solid"/>
            </v:line>
            <v:line style="position:absolute" from="4358,792" to="4331,763" stroked="true" strokeweight=".681317pt" strokecolor="#ff00ff">
              <v:stroke dashstyle="solid"/>
            </v:line>
            <v:line style="position:absolute" from="4358,792" to="4384,820" stroked="true" strokeweight=".681607pt" strokecolor="#ff00ff">
              <v:stroke dashstyle="solid"/>
            </v:line>
            <v:line style="position:absolute" from="4358,792" to="4331,820" stroked="true" strokeweight=".681607pt" strokecolor="#ff00ff">
              <v:stroke dashstyle="solid"/>
            </v:line>
            <v:line style="position:absolute" from="4358,792" to="4384,763" stroked="true" strokeweight=".681317pt" strokecolor="#ff00ff">
              <v:stroke dashstyle="solid"/>
            </v:line>
            <v:line style="position:absolute" from="4358,792" to="4358,763" stroked="true" strokeweight=".661036pt" strokecolor="#ff00ff">
              <v:stroke dashstyle="solid"/>
            </v:line>
            <v:line style="position:absolute" from="4358,792" to="4358,820" stroked="true" strokeweight=".661036pt" strokecolor="#ff00ff">
              <v:stroke dashstyle="solid"/>
            </v:line>
            <v:line style="position:absolute" from="4808,777" to="4782,749" stroked="true" strokeweight=".681607pt" strokecolor="#ff00ff">
              <v:stroke dashstyle="solid"/>
            </v:line>
            <v:line style="position:absolute" from="4808,777" to="4835,806" stroked="true" strokeweight=".681317pt" strokecolor="#ff00ff">
              <v:stroke dashstyle="solid"/>
            </v:line>
            <v:line style="position:absolute" from="4808,777" to="4782,806" stroked="true" strokeweight=".681317pt" strokecolor="#ff00ff">
              <v:stroke dashstyle="solid"/>
            </v:line>
            <v:line style="position:absolute" from="4808,777" to="4835,749" stroked="true" strokeweight=".681607pt" strokecolor="#ff00ff">
              <v:stroke dashstyle="solid"/>
            </v:line>
            <v:line style="position:absolute" from="4808,777" to="4808,749" stroked="true" strokeweight=".661036pt" strokecolor="#ff00ff">
              <v:stroke dashstyle="solid"/>
            </v:line>
            <v:line style="position:absolute" from="4808,777" to="4808,806" stroked="true" strokeweight=".661036pt" strokecolor="#ff00ff">
              <v:stroke dashstyle="solid"/>
            </v:line>
            <v:line style="position:absolute" from="5272,777" to="5245,749" stroked="true" strokeweight=".681607pt" strokecolor="#ff00ff">
              <v:stroke dashstyle="solid"/>
            </v:line>
            <v:line style="position:absolute" from="5272,777" to="5298,806" stroked="true" strokeweight=".681317pt" strokecolor="#ff00ff">
              <v:stroke dashstyle="solid"/>
            </v:line>
            <v:line style="position:absolute" from="5272,777" to="5245,806" stroked="true" strokeweight=".681317pt" strokecolor="#ff00ff">
              <v:stroke dashstyle="solid"/>
            </v:line>
            <v:line style="position:absolute" from="5272,777" to="5298,749" stroked="true" strokeweight=".681607pt" strokecolor="#ff00ff">
              <v:stroke dashstyle="solid"/>
            </v:line>
            <v:line style="position:absolute" from="5272,777" to="5272,749" stroked="true" strokeweight=".661036pt" strokecolor="#ff00ff">
              <v:stroke dashstyle="solid"/>
            </v:line>
            <v:line style="position:absolute" from="5272,777" to="5272,806" stroked="true" strokeweight=".661036pt" strokecolor="#ff00ff">
              <v:stroke dashstyle="solid"/>
            </v:line>
            <v:line style="position:absolute" from="5722,749" to="5696,721" stroked="true" strokeweight=".681607pt" strokecolor="#ff00ff">
              <v:stroke dashstyle="solid"/>
            </v:line>
            <v:line style="position:absolute" from="5722,749" to="5749,777" stroked="true" strokeweight=".681607pt" strokecolor="#ff00ff">
              <v:stroke dashstyle="solid"/>
            </v:line>
            <v:line style="position:absolute" from="5722,749" to="5696,777" stroked="true" strokeweight=".681607pt" strokecolor="#ff00ff">
              <v:stroke dashstyle="solid"/>
            </v:line>
            <v:line style="position:absolute" from="5722,749" to="5749,721" stroked="true" strokeweight=".681607pt" strokecolor="#ff00ff">
              <v:stroke dashstyle="solid"/>
            </v:line>
            <v:line style="position:absolute" from="5722,749" to="5722,721" stroked="true" strokeweight=".661036pt" strokecolor="#ff00ff">
              <v:stroke dashstyle="solid"/>
            </v:line>
            <v:line style="position:absolute" from="5722,749" to="5722,777" stroked="true" strokeweight=".661036pt" strokecolor="#ff00ff">
              <v:stroke dashstyle="solid"/>
            </v:line>
            <v:line style="position:absolute" from="6172,664" to="6146,636" stroked="true" strokeweight=".681607pt" strokecolor="#ff00ff">
              <v:stroke dashstyle="solid"/>
            </v:line>
            <v:line style="position:absolute" from="6172,664" to="6199,693" stroked="true" strokeweight=".681897pt" strokecolor="#ff00ff">
              <v:stroke dashstyle="solid"/>
            </v:line>
            <v:line style="position:absolute" from="6172,664" to="6146,693" stroked="true" strokeweight=".681607pt" strokecolor="#ff00ff">
              <v:stroke dashstyle="solid"/>
            </v:line>
            <v:line style="position:absolute" from="6172,664" to="6199,636" stroked="true" strokeweight=".681897pt" strokecolor="#ff00ff">
              <v:stroke dashstyle="solid"/>
            </v:line>
            <v:line style="position:absolute" from="6172,664" to="6172,636" stroked="true" strokeweight=".661036pt" strokecolor="#ff00ff">
              <v:stroke dashstyle="solid"/>
            </v:line>
            <v:line style="position:absolute" from="6172,664" to="6172,693" stroked="true" strokeweight=".661036pt" strokecolor="#ff00ff">
              <v:stroke dashstyle="solid"/>
            </v:line>
            <v:line style="position:absolute" from="6623,664" to="6596,636" stroked="true" strokeweight=".681607pt" strokecolor="#ff00ff">
              <v:stroke dashstyle="solid"/>
            </v:line>
            <v:line style="position:absolute" from="6623,664" to="6649,693" stroked="true" strokeweight=".681607pt" strokecolor="#ff00ff">
              <v:stroke dashstyle="solid"/>
            </v:line>
            <v:line style="position:absolute" from="6623,664" to="6596,693" stroked="true" strokeweight=".681607pt" strokecolor="#ff00ff">
              <v:stroke dashstyle="solid"/>
            </v:line>
            <v:line style="position:absolute" from="6623,664" to="6649,636" stroked="true" strokeweight=".681607pt" strokecolor="#ff00ff">
              <v:stroke dashstyle="solid"/>
            </v:line>
            <v:line style="position:absolute" from="6623,664" to="6623,636" stroked="true" strokeweight=".661036pt" strokecolor="#ff00ff">
              <v:stroke dashstyle="solid"/>
            </v:line>
            <v:line style="position:absolute" from="6623,664" to="6623,693" stroked="true" strokeweight=".661036pt" strokecolor="#ff00ff">
              <v:stroke dashstyle="solid"/>
            </v:line>
            <v:line style="position:absolute" from="603,5301" to="921,5301" stroked="true" strokeweight="4.958542pt" strokecolor="#9999ff">
              <v:stroke dashstyle="solid"/>
            </v:line>
            <v:rect style="position:absolute;left:603;top:5251;width:318;height:100" filled="false" stroked="true" strokeweight=".701103pt" strokecolor="#000000">
              <v:stroke dashstyle="solid"/>
            </v:rect>
            <v:line style="position:absolute" from="2431,5308" to="2762,5308" stroked="true" strokeweight="1.410012pt" strokecolor="#ff0000">
              <v:stroke dashstyle="solid"/>
            </v:line>
            <v:shape style="position:absolute;left:2550;top:5265;width:67;height:71" coordorigin="2550,5265" coordsize="67,71" path="m2550,5294l2552,5312,2558,5326,2567,5334,2577,5336,2594,5334,2606,5326,2614,5312,2616,5294,2614,5284,2606,5274,2594,5268,2577,5265,2563,5265,2550,5280,2550,5294xe" filled="false" stroked="true" strokeweight=".681461pt" strokecolor="#0000ff">
              <v:path arrowok="t"/>
              <v:stroke dashstyle="solid"/>
            </v:shape>
            <v:line style="position:absolute" from="3742,5308" to="4073,5308" stroked="true" strokeweight="1.410012pt" strokecolor="#800080">
              <v:stroke dashstyle="solid"/>
            </v:line>
            <v:shape style="position:absolute;left:3867;top:5272;width:80;height:86" coordorigin="3868,5272" coordsize="80,86" path="m3908,5272l3868,5315,3908,5357,3947,5315,3908,5272xe" filled="true" fillcolor="#ffff00" stroked="false">
              <v:path arrowok="t"/>
              <v:fill type="solid"/>
            </v:shape>
            <v:shape style="position:absolute;left:3867;top:5272;width:80;height:86" coordorigin="3868,5272" coordsize="80,86" path="m3908,5272l3947,5315,3908,5357,3868,5315,3908,5272xe" filled="false" stroked="true" strokeweight=".681486pt" strokecolor="#ffff00">
              <v:path arrowok="t"/>
              <v:stroke dashstyle="solid"/>
            </v:shape>
            <v:line style="position:absolute" from="5053,5308" to="5384,5308" stroked="true" strokeweight="1.410012pt" strokecolor="#ffff00">
              <v:stroke dashstyle="solid"/>
            </v:line>
            <v:line style="position:absolute" from="5219,5315" to="5192,5287" stroked="true" strokeweight=".682041pt" strokecolor="#ff00ff">
              <v:stroke dashstyle="solid"/>
            </v:line>
            <v:line style="position:absolute" from="5219,5315" to="5245,5343" stroked="true" strokeweight=".681607pt" strokecolor="#ff00ff">
              <v:stroke dashstyle="solid"/>
            </v:line>
            <v:line style="position:absolute" from="5219,5315" to="5192,5343" stroked="true" strokeweight=".682041pt" strokecolor="#ff00ff">
              <v:stroke dashstyle="solid"/>
            </v:line>
            <v:line style="position:absolute" from="5219,5315" to="5245,5287" stroked="true" strokeweight=".681607pt" strokecolor="#ff00ff">
              <v:stroke dashstyle="solid"/>
            </v:line>
            <v:line style="position:absolute" from="5219,5315" to="5219,5287" stroked="true" strokeweight=".661036pt" strokecolor="#ff00ff">
              <v:stroke dashstyle="solid"/>
            </v:line>
            <v:line style="position:absolute" from="5219,5315" to="5219,5343" stroked="true" strokeweight=".661036pt" strokecolor="#ff00ff">
              <v:stroke dashstyle="solid"/>
            </v:line>
            <v:rect style="position:absolute;left:6;top:6;width:7219;height:5500" filled="false" stroked="true" strokeweight=".688859pt" strokecolor="#000000">
              <v:stroke dashstyle="solid"/>
            </v:rect>
            <v:shape style="position:absolute;left:536;top:5152;width:6331;height:283" type="#_x0000_t202" filled="false" stroked="true" strokeweight=".704929pt" strokecolor="#000000">
              <v:textbox inset="0,0,0,0">
                <w:txbxContent>
                  <w:p w:rsidR="0018722C">
                    <w:pPr>
                      <w:tabs>
                        <w:tab w:pos="2258" w:val="left" w:leader="none"/>
                        <w:tab w:pos="3569" w:val="left" w:leader="none"/>
                        <w:tab w:pos="4880" w:val="left" w:leader="none"/>
                      </w:tabs>
                      <w:spacing w:line="230" w:lineRule="exact" w:before="0"/>
                      <w:ind w:leftChars="0" w:left="430" w:rightChars="0" w:right="0" w:firstLineChars="0" w:firstLine="0"/>
                      <w:jc w:val="left"/>
                      <w:rPr>
                        <w:sz w:val="18"/>
                      </w:rPr>
                    </w:pPr>
                    <w:r>
                      <w:rPr>
                        <w:sz w:val="18"/>
                      </w:rPr>
                      <w:t>商品住宅销售价格</w:t>
                      <w:tab/>
                      <w:t>老年抚养比</w:t>
                      <w:tab/>
                      <w:t>少年抚养比</w:t>
                      <w:tab/>
                    </w:r>
                    <w:r>
                      <w:rPr>
                        <w:w w:val="95"/>
                        <w:sz w:val="18"/>
                      </w:rPr>
                      <w:t>劳动年龄人口比重</w:t>
                    </w:r>
                  </w:p>
                </w:txbxContent>
              </v:textbox>
              <v:stroke dashstyle="solid"/>
              <w10:wrap type="none"/>
            </v:shape>
            <v:shape style="position:absolute;left:33;top:63;width:1134;height:656" type="#_x0000_t202" filled="false" stroked="false">
              <v:textbox inset="0,0,0,0">
                <w:txbxContent>
                  <w:p w:rsidR="0018722C">
                    <w:pPr>
                      <w:spacing w:line="193" w:lineRule="exact" w:before="0"/>
                      <w:ind w:leftChars="0" w:left="0" w:rightChars="0" w:right="0" w:firstLineChars="0" w:firstLine="0"/>
                      <w:jc w:val="left"/>
                      <w:rPr>
                        <w:sz w:val="19"/>
                      </w:rPr>
                    </w:pPr>
                    <w:r>
                      <w:rPr>
                        <w:w w:val="95"/>
                        <w:sz w:val="19"/>
                      </w:rPr>
                      <w:t>商品住宅价格</w:t>
                    </w:r>
                  </w:p>
                  <w:p w:rsidR="0018722C">
                    <w:pPr>
                      <w:spacing w:line="244" w:lineRule="exact" w:before="0"/>
                      <w:ind w:leftChars="0" w:left="267" w:rightChars="0" w:right="284" w:firstLineChars="0" w:firstLine="0"/>
                      <w:jc w:val="center"/>
                      <w:rPr>
                        <w:sz w:val="19"/>
                      </w:rPr>
                    </w:pPr>
                    <w:r>
                      <w:rPr>
                        <w:w w:val="95"/>
                        <w:sz w:val="19"/>
                      </w:rPr>
                      <w:t>（元）</w:t>
                    </w:r>
                  </w:p>
                  <w:p w:rsidR="0018722C">
                    <w:pPr>
                      <w:spacing w:before="45"/>
                      <w:ind w:leftChars="0" w:left="0" w:rightChars="0" w:right="0" w:firstLineChars="0" w:firstLine="0"/>
                      <w:jc w:val="left"/>
                      <w:rPr>
                        <w:rFonts w:ascii="Times New Roman"/>
                        <w:sz w:val="15"/>
                      </w:rPr>
                    </w:pPr>
                    <w:r>
                      <w:rPr>
                        <w:rFonts w:ascii="Times New Roman"/>
                        <w:sz w:val="15"/>
                      </w:rPr>
                      <w:t>5500</w:t>
                    </w:r>
                  </w:p>
                </w:txbxContent>
              </v:textbox>
              <w10:wrap type="none"/>
            </v:shape>
            <v:shape style="position:absolute;left:5861;top:57;width:1372;height:1016" type="#_x0000_t202" filled="false" stroked="false">
              <v:textbox inset="0,0,0,0">
                <w:txbxContent>
                  <w:p w:rsidR="0018722C">
                    <w:pPr>
                      <w:spacing w:line="217" w:lineRule="exact" w:before="0"/>
                      <w:ind w:leftChars="0" w:left="0" w:rightChars="0" w:right="18" w:firstLineChars="0" w:firstLine="0"/>
                      <w:jc w:val="center"/>
                      <w:rPr>
                        <w:sz w:val="19"/>
                      </w:rPr>
                    </w:pPr>
                    <w:r>
                      <w:rPr>
                        <w:w w:val="95"/>
                        <w:sz w:val="19"/>
                      </w:rPr>
                      <w:t>抚养比</w:t>
                    </w:r>
                    <w:r>
                      <w:rPr>
                        <w:rFonts w:ascii="Times New Roman" w:eastAsia="Times New Roman"/>
                        <w:w w:val="95"/>
                        <w:sz w:val="19"/>
                      </w:rPr>
                      <w:t>/</w:t>
                    </w:r>
                    <w:r>
                      <w:rPr>
                        <w:w w:val="95"/>
                        <w:sz w:val="19"/>
                      </w:rPr>
                      <w:t>人口比重</w:t>
                    </w:r>
                  </w:p>
                  <w:p w:rsidR="0018722C">
                    <w:pPr>
                      <w:spacing w:before="36"/>
                      <w:ind w:leftChars="0" w:left="0" w:rightChars="0" w:right="23" w:firstLineChars="0" w:firstLine="0"/>
                      <w:jc w:val="center"/>
                      <w:rPr>
                        <w:rFonts w:ascii="Times New Roman"/>
                        <w:sz w:val="19"/>
                      </w:rPr>
                    </w:pPr>
                    <w:r>
                      <w:rPr>
                        <w:rFonts w:ascii="Times New Roman"/>
                        <w:sz w:val="19"/>
                      </w:rPr>
                      <w:t>(%)</w:t>
                    </w:r>
                  </w:p>
                  <w:p w:rsidR="0018722C">
                    <w:pPr>
                      <w:spacing w:before="16"/>
                      <w:ind w:leftChars="0" w:left="0" w:rightChars="0" w:right="124" w:firstLineChars="0" w:firstLine="0"/>
                      <w:jc w:val="right"/>
                      <w:rPr>
                        <w:rFonts w:ascii="Times New Roman"/>
                        <w:sz w:val="15"/>
                      </w:rPr>
                    </w:pPr>
                    <w:r>
                      <w:rPr>
                        <w:rFonts w:ascii="Times New Roman"/>
                        <w:w w:val="95"/>
                        <w:sz w:val="15"/>
                      </w:rPr>
                      <w:t>75</w:t>
                    </w:r>
                  </w:p>
                  <w:p w:rsidR="0018722C">
                    <w:pPr>
                      <w:spacing w:line="240" w:lineRule="auto" w:before="10"/>
                      <w:rPr>
                        <w:sz w:val="13"/>
                      </w:rPr>
                    </w:pPr>
                  </w:p>
                  <w:p w:rsidR="0018722C">
                    <w:pPr>
                      <w:spacing w:before="0"/>
                      <w:ind w:leftChars="0" w:left="0" w:rightChars="0" w:right="72" w:firstLineChars="0" w:firstLine="0"/>
                      <w:jc w:val="center"/>
                      <w:rPr>
                        <w:rFonts w:ascii="Times New Roman"/>
                        <w:sz w:val="15"/>
                      </w:rPr>
                    </w:pPr>
                    <w:r>
                      <w:rPr>
                        <w:rFonts w:ascii="Times New Roman"/>
                        <w:sz w:val="15"/>
                      </w:rPr>
                      <w:t>5011</w:t>
                    </w:r>
                  </w:p>
                </w:txbxContent>
              </v:textbox>
              <w10:wrap type="none"/>
            </v:shape>
            <v:shape style="position:absolute;left:33;top:1056;width:338;height:173"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5000</w:t>
                    </w:r>
                  </w:p>
                </w:txbxContent>
              </v:textbox>
              <w10:wrap type="none"/>
            </v:shape>
            <v:shape style="position:absolute;left:5887;top:1168;width:338;height:173"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4725</w:t>
                    </w:r>
                  </w:p>
                </w:txbxContent>
              </v:textbox>
              <w10:wrap type="none"/>
            </v:shape>
            <v:shape style="position:absolute;left:6947;top:1126;width:179;height:173"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65</w:t>
                    </w:r>
                  </w:p>
                </w:txbxContent>
              </v:textbox>
              <w10:wrap type="none"/>
            </v:shape>
            <v:shape style="position:absolute;left:33;top:1579;width:338;height:173"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4500</w:t>
                    </w:r>
                  </w:p>
                </w:txbxContent>
              </v:textbox>
              <w10:wrap type="none"/>
            </v:shape>
            <v:shape style="position:absolute;left:5464;top:1465;width:338;height:173"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4459</w:t>
                    </w:r>
                  </w:p>
                </w:txbxContent>
              </v:textbox>
              <w10:wrap type="none"/>
            </v:shape>
            <v:shape style="position:absolute;left:6947;top:1720;width:179;height:173"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55</w:t>
                    </w:r>
                  </w:p>
                </w:txbxContent>
              </v:textbox>
              <w10:wrap type="none"/>
            </v:shape>
            <v:shape style="position:absolute;left:33;top:2087;width:338;height:173"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4000</w:t>
                    </w:r>
                  </w:p>
                </w:txbxContent>
              </v:textbox>
              <w10:wrap type="none"/>
            </v:shape>
            <v:shape style="position:absolute;left:4550;top:2271;width:775;height:286" type="#_x0000_t202" filled="false" stroked="false">
              <v:textbox inset="0,0,0,0">
                <w:txbxContent>
                  <w:p w:rsidR="0018722C">
                    <w:pPr>
                      <w:spacing w:line="281" w:lineRule="exact" w:before="0"/>
                      <w:ind w:leftChars="0" w:left="0" w:rightChars="0" w:right="0" w:firstLineChars="0" w:firstLine="0"/>
                      <w:jc w:val="left"/>
                      <w:rPr>
                        <w:rFonts w:ascii="Times New Roman"/>
                        <w:sz w:val="15"/>
                      </w:rPr>
                    </w:pPr>
                    <w:r>
                      <w:rPr>
                        <w:rFonts w:ascii="Times New Roman"/>
                        <w:sz w:val="15"/>
                      </w:rPr>
                      <w:t>3645  </w:t>
                    </w:r>
                    <w:r>
                      <w:rPr>
                        <w:rFonts w:ascii="Times New Roman"/>
                        <w:position w:val="-10"/>
                        <w:sz w:val="15"/>
                      </w:rPr>
                      <w:t>3576</w:t>
                    </w:r>
                  </w:p>
                </w:txbxContent>
              </v:textbox>
              <w10:wrap type="none"/>
            </v:shape>
            <v:shape style="position:absolute;left:6947;top:2299;width:179;height:173"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45</w:t>
                    </w:r>
                  </w:p>
                </w:txbxContent>
              </v:textbox>
              <w10:wrap type="none"/>
            </v:shape>
            <v:shape style="position:absolute;left:33;top:2596;width:338;height:173"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3500</w:t>
                    </w:r>
                  </w:p>
                </w:txbxContent>
              </v:textbox>
              <w10:wrap type="none"/>
            </v:shape>
            <v:shape style="position:absolute;left:4112;top:2822;width:338;height:173"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3119</w:t>
                    </w:r>
                  </w:p>
                </w:txbxContent>
              </v:textbox>
              <w10:wrap type="none"/>
            </v:shape>
            <v:shape style="position:absolute;left:6947;top:2893;width:179;height:173"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35</w:t>
                    </w:r>
                  </w:p>
                </w:txbxContent>
              </v:textbox>
              <w10:wrap type="none"/>
            </v:shape>
            <v:shape style="position:absolute;left:33;top:3105;width:338;height:173"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3000</w:t>
                    </w:r>
                  </w:p>
                </w:txbxContent>
              </v:textbox>
              <w10:wrap type="none"/>
            </v:shape>
            <v:shape style="position:absolute;left:3649;top:3034;width:338;height:173"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2937</w:t>
                    </w:r>
                  </w:p>
                </w:txbxContent>
              </v:textbox>
              <w10:wrap type="none"/>
            </v:shape>
            <v:shape style="position:absolute;left:3212;top:3430;width:338;height:173"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2549</w:t>
                    </w:r>
                  </w:p>
                </w:txbxContent>
              </v:textbox>
              <w10:wrap type="none"/>
            </v:shape>
            <v:shape style="position:absolute;left:6947;top:3473;width:179;height:173"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25</w:t>
                    </w:r>
                  </w:p>
                </w:txbxContent>
              </v:textbox>
              <w10:wrap type="none"/>
            </v:shape>
            <v:shape style="position:absolute;left:33;top:3628;width:338;height:682"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2500</w:t>
                    </w:r>
                  </w:p>
                  <w:p w:rsidR="0018722C">
                    <w:pPr>
                      <w:spacing w:line="240" w:lineRule="auto" w:before="0"/>
                      <w:rPr>
                        <w:sz w:val="16"/>
                      </w:rPr>
                    </w:pPr>
                  </w:p>
                  <w:p w:rsidR="0018722C">
                    <w:pPr>
                      <w:spacing w:before="127"/>
                      <w:ind w:leftChars="0" w:left="0" w:rightChars="0" w:right="0" w:firstLineChars="0" w:firstLine="0"/>
                      <w:jc w:val="left"/>
                      <w:rPr>
                        <w:rFonts w:ascii="Times New Roman"/>
                        <w:sz w:val="15"/>
                      </w:rPr>
                    </w:pPr>
                    <w:r>
                      <w:rPr>
                        <w:rFonts w:ascii="Times New Roman"/>
                        <w:sz w:val="15"/>
                      </w:rPr>
                      <w:t>2000</w:t>
                    </w:r>
                  </w:p>
                </w:txbxContent>
              </v:textbox>
              <w10:wrap type="none"/>
            </v:shape>
            <v:shape style="position:absolute;left:1424;top:3939;width:1239;height:272" type="#_x0000_t202" filled="false" stroked="false">
              <v:textbox inset="0,0,0,0">
                <w:txbxContent>
                  <w:p w:rsidR="0018722C">
                    <w:pPr>
                      <w:spacing w:line="271" w:lineRule="exact" w:before="0"/>
                      <w:ind w:leftChars="0" w:left="0" w:rightChars="0" w:right="0" w:firstLineChars="0" w:firstLine="0"/>
                      <w:jc w:val="left"/>
                      <w:rPr>
                        <w:rFonts w:ascii="Times New Roman"/>
                        <w:sz w:val="15"/>
                      </w:rPr>
                    </w:pPr>
                    <w:r>
                      <w:rPr>
                        <w:rFonts w:ascii="Times New Roman"/>
                        <w:position w:val="-9"/>
                        <w:sz w:val="15"/>
                      </w:rPr>
                      <w:t>1948    </w:t>
                    </w:r>
                    <w:r>
                      <w:rPr>
                        <w:rFonts w:ascii="Times New Roman"/>
                        <w:position w:val="-5"/>
                        <w:sz w:val="15"/>
                      </w:rPr>
                      <w:t>2017  </w:t>
                    </w:r>
                    <w:r>
                      <w:rPr>
                        <w:rFonts w:ascii="Times New Roman"/>
                        <w:sz w:val="15"/>
                      </w:rPr>
                      <w:t>2092</w:t>
                    </w:r>
                  </w:p>
                </w:txbxContent>
              </v:textbox>
              <w10:wrap type="none"/>
            </v:shape>
            <v:shape style="position:absolute;left:2775;top:3854;width:338;height:173"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2197</w:t>
                    </w:r>
                  </w:p>
                </w:txbxContent>
              </v:textbox>
              <w10:wrap type="none"/>
            </v:shape>
            <v:shape style="position:absolute;left:510;top:4193;width:338;height:173"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1854</w:t>
                    </w:r>
                  </w:p>
                </w:txbxContent>
              </v:textbox>
              <w10:wrap type="none"/>
            </v:shape>
            <v:shape style="position:absolute;left:986;top:4193;width:338;height:173"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1857</w:t>
                    </w:r>
                  </w:p>
                </w:txbxContent>
              </v:textbox>
              <w10:wrap type="none"/>
            </v:shape>
            <v:shape style="position:absolute;left:6947;top:4066;width:179;height:173"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15</w:t>
                    </w:r>
                  </w:p>
                </w:txbxContent>
              </v:textbox>
              <w10:wrap type="none"/>
            </v:shape>
            <v:shape style="position:absolute;left:33;top:4646;width:7199;height:464" type="#_x0000_t202" filled="false" stroked="false">
              <v:textbox inset="0,0,0,0">
                <w:txbxContent>
                  <w:p w:rsidR="0018722C">
                    <w:pPr>
                      <w:tabs>
                        <w:tab w:pos="6913" w:val="left" w:leader="none"/>
                      </w:tabs>
                      <w:spacing w:line="171" w:lineRule="exact" w:before="0"/>
                      <w:ind w:leftChars="0" w:left="0" w:rightChars="0" w:right="0" w:firstLineChars="0" w:firstLine="0"/>
                      <w:jc w:val="left"/>
                      <w:rPr>
                        <w:rFonts w:ascii="Times New Roman"/>
                        <w:sz w:val="15"/>
                      </w:rPr>
                    </w:pPr>
                    <w:r>
                      <w:rPr>
                        <w:rFonts w:ascii="Times New Roman"/>
                        <w:sz w:val="15"/>
                      </w:rPr>
                      <w:t>1500</w:t>
                      <w:tab/>
                      <w:t>5</w:t>
                    </w:r>
                  </w:p>
                  <w:p w:rsidR="0018722C">
                    <w:pPr>
                      <w:spacing w:before="41"/>
                      <w:ind w:leftChars="0" w:left="543" w:rightChars="0" w:right="0" w:firstLineChars="0" w:firstLine="0"/>
                      <w:jc w:val="left"/>
                      <w:rPr>
                        <w:sz w:val="19"/>
                      </w:rPr>
                    </w:pPr>
                    <w:r>
                      <w:rPr>
                        <w:rFonts w:ascii="Times New Roman" w:eastAsia="Times New Roman"/>
                        <w:sz w:val="15"/>
                      </w:rPr>
                      <w:t>1998   1999   2000    2001   2002   2003   2004   2005   2006   2007    2008   2009   2010   2011  </w:t>
                    </w:r>
                    <w:r>
                      <w:rPr>
                        <w:position w:val="-6"/>
                        <w:sz w:val="19"/>
                      </w:rPr>
                      <w:t>年 份</w:t>
                    </w:r>
                  </w:p>
                </w:txbxContent>
              </v:textbox>
              <w10:wrap type="none"/>
            </v:shape>
          </v:group>
        </w:pict>
      </w:r>
      <w:r/>
    </w:p>
    <w:p w:rsidR="0018722C">
      <w:pPr>
        <w:pStyle w:val="a9"/>
        <w:topLinePunct/>
      </w:pPr>
      <w:r>
        <w:t>图</w:t>
      </w:r>
      <w:r>
        <w:rPr>
          <w:rFonts w:ascii="Times New Roman" w:eastAsia="Times New Roman"/>
        </w:rPr>
        <w:t>6-3</w:t>
      </w:r>
      <w:r>
        <w:t xml:space="preserve">  </w:t>
      </w:r>
      <w:r w:rsidRPr="00DB64CE">
        <w:rPr>
          <w:rFonts w:ascii="Times New Roman" w:eastAsia="Times New Roman"/>
        </w:rPr>
        <w:t>1998-2011</w:t>
      </w:r>
      <w:r>
        <w:t>年中国人口年龄结构与商品住宅价格的变动</w:t>
      </w:r>
    </w:p>
    <w:p w:rsidR="0018722C">
      <w:pPr>
        <w:topLinePunct/>
      </w:pPr>
      <w:r>
        <w:t>（</w:t>
      </w:r>
      <w:r>
        <w:rPr>
          <w:rFonts w:ascii="Times New Roman" w:eastAsia="Times New Roman"/>
        </w:rPr>
        <w:t>3</w:t>
      </w:r>
      <w:r>
        <w:t>）</w:t>
      </w:r>
      <w:r>
        <w:t>家庭结构变动预期</w:t>
      </w:r>
    </w:p>
    <w:p w:rsidR="0018722C">
      <w:pPr>
        <w:topLinePunct/>
      </w:pPr>
      <w:r>
        <w:t>房屋居住需求往往是以家庭为单位的，家庭规模划分越小，对房价的助推作用越大</w:t>
      </w:r>
      <w:r>
        <w:rPr>
          <w:rFonts w:ascii="Times New Roman" w:hAnsi="Times New Roman" w:eastAsia="Times New Roman"/>
        </w:rPr>
        <w:t>[</w:t>
      </w:r>
      <w:r>
        <w:rPr>
          <w:rFonts w:ascii="Times New Roman" w:hAnsi="Times New Roman" w:eastAsia="Times New Roman"/>
        </w:rPr>
        <w:t xml:space="preserve">151</w:t>
      </w:r>
      <w:r>
        <w:rPr>
          <w:rFonts w:ascii="Times New Roman" w:hAnsi="Times New Roman" w:eastAsia="Times New Roman"/>
        </w:rPr>
        <w:t>]</w:t>
      </w:r>
      <w:r>
        <w:t>。中国计划生育政策的实施使得中国人口增长速度有所放缓，但是总</w:t>
      </w:r>
      <w:r>
        <w:t>人口数仍然保持着不断的增加，在总人口数不断增加和家庭规模逐步缩小的双重</w:t>
      </w:r>
      <w:r>
        <w:t>作用下，意味着中国的家庭数量呈现不断增加的趋势，因此对商品住宅的需求也</w:t>
      </w:r>
      <w:r>
        <w:t>呈现出了不断膨胀的趋势，推动了房价的上涨。</w:t>
      </w:r>
      <w:r>
        <w:t>图</w:t>
      </w:r>
      <w:r>
        <w:rPr>
          <w:rFonts w:ascii="Times New Roman" w:hAnsi="Times New Roman" w:eastAsia="Times New Roman"/>
        </w:rPr>
        <w:t>6-4</w:t>
      </w:r>
      <w:r>
        <w:t>显示了中国</w:t>
      </w:r>
      <w:r>
        <w:rPr>
          <w:rFonts w:ascii="Times New Roman" w:hAnsi="Times New Roman" w:eastAsia="Times New Roman"/>
        </w:rPr>
        <w:t>1998-2011</w:t>
      </w:r>
      <w:r>
        <w:t>年</w:t>
      </w:r>
      <w:r>
        <w:t>的家庭规模和商品住宅价格的变化过程，可以看出家庭规模与商品住宅价格的负</w:t>
      </w:r>
      <w:r>
        <w:t>相关关系。同时，在中国这种独特的“四二一”家庭结构下，老年人口抚养比例</w:t>
      </w:r>
      <w:r>
        <w:t>逐年上升的趋势会使具有劳动年龄的中青年人口形成未来的工作压力、生活压力</w:t>
      </w:r>
      <w:r>
        <w:t>更加严峻的预期，导致越来越多的青年人加入了“丁克家族”的行列，同时选择</w:t>
      </w:r>
      <w:r>
        <w:t>了网络技术来实现家庭办公和家庭购物等。这样，家庭规模的逐步降低、丁克家</w:t>
      </w:r>
      <w:r>
        <w:t>族规模的不断扩大都会导致居民产生未来住房市场需求会不断增加的预期，也即</w:t>
      </w:r>
      <w:r>
        <w:t>未来的房价会持续上涨，一定程度上导致了当前住宅价格的上涨。而且，通过网</w:t>
      </w:r>
      <w:r>
        <w:t>络方式进行家庭办公和购物的要求也会使得人们对能够集办公、休息、娱乐为一体的结构布局的住宅有着更大的需求空间，也就是说，对于在住宅面积、结构、设施等方面的改善性需求会逐步提高。因此，家庭规模逐步缩小的预期一定程度上也会导致商品住宅价格的上涨。</w:t>
      </w:r>
    </w:p>
    <w:p w:rsidR="0018722C">
      <w:pPr>
        <w:topLinePunct/>
      </w:pPr>
    </w:p>
    <w:p w:rsidR="0018722C">
      <w:pPr>
        <w:pStyle w:val="affff5"/>
        <w:keepNext/>
        <w:topLinePunct/>
      </w:pPr>
      <w:r>
        <w:rPr>
          <w:sz w:val="20"/>
        </w:rPr>
        <w:pict>
          <v:group style="width:321.6pt;height:234.05pt;mso-position-horizontal-relative:char;mso-position-vertical-relative:line" coordorigin="0,0" coordsize="6432,4681">
            <v:rect style="position:absolute;left:7;top:7;width:6417;height:4666" filled="false" stroked="true" strokeweight=".708399pt" strokecolor="#000000">
              <v:stroke dashstyle="solid"/>
            </v:rect>
            <v:rect style="position:absolute;left:668;top:506;width:5176;height:3204" filled="true" fillcolor="#c0c0c0" stroked="false">
              <v:fill type="solid"/>
            </v:rect>
            <v:line style="position:absolute" from="675,3312" to="5838,3312" stroked="true" strokeweight=".722676pt" strokecolor="#000000">
              <v:stroke dashstyle="solid"/>
            </v:line>
            <v:line style="position:absolute" from="675,2920" to="5838,2920" stroked="true" strokeweight=".722676pt" strokecolor="#000000">
              <v:stroke dashstyle="solid"/>
            </v:line>
            <v:line style="position:absolute" from="675,2514" to="5838,2514" stroked="true" strokeweight=".722676pt" strokecolor="#000000">
              <v:stroke dashstyle="solid"/>
            </v:line>
            <v:line style="position:absolute" from="675,2123" to="5838,2123" stroked="true" strokeweight=".722676pt" strokecolor="#000000">
              <v:stroke dashstyle="solid"/>
            </v:line>
            <v:line style="position:absolute" from="675,1717" to="5838,1717" stroked="true" strokeweight=".722676pt" strokecolor="#000000">
              <v:stroke dashstyle="solid"/>
            </v:line>
            <v:line style="position:absolute" from="675,1311" to="5838,1311" stroked="true" strokeweight=".722676pt" strokecolor="#000000">
              <v:stroke dashstyle="solid"/>
            </v:line>
            <v:line style="position:absolute" from="675,920" to="5838,920" stroked="true" strokeweight=".722676pt" strokecolor="#000000">
              <v:stroke dashstyle="solid"/>
            </v:line>
            <v:line style="position:absolute" from="675,514" to="5838,514" stroked="true" strokeweight=".722676pt" strokecolor="#000000">
              <v:stroke dashstyle="solid"/>
            </v:line>
            <v:line style="position:absolute" from="675,514" to="5838,514" stroked="true" strokeweight=".722676pt" strokecolor="#808080">
              <v:stroke dashstyle="solid"/>
            </v:line>
            <v:line style="position:absolute" from="5851,514" to="5851,3703" stroked="true" strokeweight=".681398pt" strokecolor="#808080">
              <v:stroke dashstyle="solid"/>
            </v:line>
            <v:line style="position:absolute" from="689,3718" to="5851,3718" stroked="true" strokeweight=".722676pt" strokecolor="#808080">
              <v:stroke dashstyle="solid"/>
            </v:line>
            <v:line style="position:absolute" from="675,528" to="675,3718" stroked="true" strokeweight=".681398pt" strokecolor="#808080">
              <v:stroke dashstyle="solid"/>
            </v:line>
            <v:line style="position:absolute" from="675,514" to="675,3718" stroked="true" strokeweight=".681398pt" strokecolor="#000000">
              <v:stroke dashstyle="solid"/>
            </v:line>
            <v:line style="position:absolute" from="675,3718" to="717,3718" stroked="true" strokeweight=".722676pt" strokecolor="#000000">
              <v:stroke dashstyle="solid"/>
            </v:line>
            <v:line style="position:absolute" from="675,3312" to="717,3312" stroked="true" strokeweight=".722676pt" strokecolor="#000000">
              <v:stroke dashstyle="solid"/>
            </v:line>
            <v:line style="position:absolute" from="675,2920" to="717,2920" stroked="true" strokeweight=".722676pt" strokecolor="#000000">
              <v:stroke dashstyle="solid"/>
            </v:line>
            <v:line style="position:absolute" from="675,2514" to="717,2514" stroked="true" strokeweight=".722676pt" strokecolor="#000000">
              <v:stroke dashstyle="solid"/>
            </v:line>
            <v:line style="position:absolute" from="675,2123" to="717,2123" stroked="true" strokeweight=".722676pt" strokecolor="#000000">
              <v:stroke dashstyle="solid"/>
            </v:line>
            <v:line style="position:absolute" from="675,1717" to="717,1717" stroked="true" strokeweight=".722676pt" strokecolor="#000000">
              <v:stroke dashstyle="solid"/>
            </v:line>
            <v:line style="position:absolute" from="675,1311" to="717,1311" stroked="true" strokeweight=".722676pt" strokecolor="#000000">
              <v:stroke dashstyle="solid"/>
            </v:line>
            <v:line style="position:absolute" from="675,920" to="717,920" stroked="true" strokeweight=".722676pt" strokecolor="#000000">
              <v:stroke dashstyle="solid"/>
            </v:line>
            <v:line style="position:absolute" from="675,514" to="717,514" stroked="true" strokeweight=".722676pt" strokecolor="#000000">
              <v:stroke dashstyle="solid"/>
            </v:line>
            <v:line style="position:absolute" from="675,3718" to="5838,3718" stroked="true" strokeweight=".722676pt" strokecolor="#000000">
              <v:stroke dashstyle="solid"/>
            </v:line>
            <v:line style="position:absolute" from="1044,3718" to="1044,3674" stroked="true" strokeweight=".681398pt" strokecolor="#000000">
              <v:stroke dashstyle="solid"/>
            </v:line>
            <v:line style="position:absolute" from="1413,3718" to="1413,3674" stroked="true" strokeweight=".681398pt" strokecolor="#000000">
              <v:stroke dashstyle="solid"/>
            </v:line>
            <v:line style="position:absolute" from="1781,3718" to="1781,3674" stroked="true" strokeweight=".681398pt" strokecolor="#000000">
              <v:stroke dashstyle="solid"/>
            </v:line>
            <v:line style="position:absolute" from="2150,3718" to="2150,3674" stroked="true" strokeweight=".681398pt" strokecolor="#000000">
              <v:stroke dashstyle="solid"/>
            </v:line>
            <v:line style="position:absolute" from="2519,3718" to="2519,3674" stroked="true" strokeweight=".681398pt" strokecolor="#000000">
              <v:stroke dashstyle="solid"/>
            </v:line>
            <v:line style="position:absolute" from="2888,3718" to="2888,3674" stroked="true" strokeweight=".681398pt" strokecolor="#000000">
              <v:stroke dashstyle="solid"/>
            </v:line>
            <v:line style="position:absolute" from="3270,3718" to="3270,3674" stroked="true" strokeweight=".681398pt" strokecolor="#000000">
              <v:stroke dashstyle="solid"/>
            </v:line>
            <v:line style="position:absolute" from="3639,3718" to="3639,3674" stroked="true" strokeweight=".681398pt" strokecolor="#000000">
              <v:stroke dashstyle="solid"/>
            </v:line>
            <v:line style="position:absolute" from="4007,3718" to="4007,3674" stroked="true" strokeweight=".681398pt" strokecolor="#000000">
              <v:stroke dashstyle="solid"/>
            </v:line>
            <v:line style="position:absolute" from="4376,3718" to="4376,3674" stroked="true" strokeweight=".681398pt" strokecolor="#000000">
              <v:stroke dashstyle="solid"/>
            </v:line>
            <v:line style="position:absolute" from="4745,3718" to="4745,3674" stroked="true" strokeweight=".681398pt" strokecolor="#000000">
              <v:stroke dashstyle="solid"/>
            </v:line>
            <v:line style="position:absolute" from="5113,3718" to="5113,3674" stroked="true" strokeweight=".681398pt" strokecolor="#000000">
              <v:stroke dashstyle="solid"/>
            </v:line>
            <v:line style="position:absolute" from="5482,3718" to="5482,3674" stroked="true" strokeweight=".681398pt" strokecolor="#000000">
              <v:stroke dashstyle="solid"/>
            </v:line>
            <v:line style="position:absolute" from="5851,3718" to="5851,3674" stroked="true" strokeweight=".681398pt" strokecolor="#000000">
              <v:stroke dashstyle="solid"/>
            </v:line>
            <v:line style="position:absolute" from="5851,514" to="5851,3703" stroked="true" strokeweight=".681398pt" strokecolor="#000000">
              <v:stroke dashstyle="solid"/>
            </v:line>
            <v:line style="position:absolute" from="5797,3718" to="5838,3718" stroked="true" strokeweight=".722676pt" strokecolor="#000000">
              <v:stroke dashstyle="solid"/>
            </v:line>
            <v:line style="position:absolute" from="5797,3254" to="5838,3254" stroked="true" strokeweight=".722676pt" strokecolor="#000000">
              <v:stroke dashstyle="solid"/>
            </v:line>
            <v:line style="position:absolute" from="5797,2804" to="5838,2804" stroked="true" strokeweight=".722676pt" strokecolor="#000000">
              <v:stroke dashstyle="solid"/>
            </v:line>
            <v:line style="position:absolute" from="5797,2340" to="5838,2340" stroked="true" strokeweight=".722676pt" strokecolor="#000000">
              <v:stroke dashstyle="solid"/>
            </v:line>
            <v:line style="position:absolute" from="5797,1891" to="5838,1891" stroked="true" strokeweight=".722676pt" strokecolor="#000000">
              <v:stroke dashstyle="solid"/>
            </v:line>
            <v:line style="position:absolute" from="5797,1427" to="5838,1427" stroked="true" strokeweight=".722676pt" strokecolor="#000000">
              <v:stroke dashstyle="solid"/>
            </v:line>
            <v:line style="position:absolute" from="5797,978" to="5838,978" stroked="true" strokeweight=".722676pt" strokecolor="#000000">
              <v:stroke dashstyle="solid"/>
            </v:line>
            <v:line style="position:absolute" from="5797,514" to="5838,514" stroked="true" strokeweight=".722676pt" strokecolor="#000000">
              <v:stroke dashstyle="solid"/>
            </v:line>
            <v:shape style="position:absolute;left:859;top:825;width:4794;height:2798" coordorigin="860,826" coordsize="4794,2798" path="m860,826l1229,1057,1597,1695,1966,1609,2335,1927,2704,1971,3072,2058,3441,3116,3810,2928,4178,2928,4547,2971,4916,3029,5284,3247,5653,3623e" filled="false" stroked="true" strokeweight="1.424374pt" strokecolor="#ff00ff">
              <v:path arrowok="t"/>
              <v:stroke dashstyle="solid"/>
            </v:shape>
            <v:line style="position:absolute" from="867,833" to="867,804" stroked="true" strokeweight=".681398pt" strokecolor="#ffff00">
              <v:stroke dashstyle="solid"/>
            </v:line>
            <v:line style="position:absolute" from="867,833" to="867,862" stroked="true" strokeweight=".681398pt" strokecolor="#ffff00">
              <v:stroke dashstyle="solid"/>
            </v:line>
            <v:line style="position:absolute" from="867,833" to="839,833" stroked="true" strokeweight=".722676pt" strokecolor="#ffff00">
              <v:stroke dashstyle="solid"/>
            </v:line>
            <v:line style="position:absolute" from="867,833" to="894,833" stroked="true" strokeweight=".722676pt" strokecolor="#ffff00">
              <v:stroke dashstyle="solid"/>
            </v:line>
            <v:line style="position:absolute" from="1235,1065" to="1235,1036" stroked="true" strokeweight=".681398pt" strokecolor="#ffff00">
              <v:stroke dashstyle="solid"/>
            </v:line>
            <v:line style="position:absolute" from="1235,1065" to="1235,1093" stroked="true" strokeweight=".681398pt" strokecolor="#ffff00">
              <v:stroke dashstyle="solid"/>
            </v:line>
            <v:line style="position:absolute" from="1235,1065" to="1208,1065" stroked="true" strokeweight=".722676pt" strokecolor="#ffff00">
              <v:stroke dashstyle="solid"/>
            </v:line>
            <v:line style="position:absolute" from="1235,1065" to="1263,1065" stroked="true" strokeweight=".722676pt" strokecolor="#ffff00">
              <v:stroke dashstyle="solid"/>
            </v:line>
            <v:line style="position:absolute" from="1604,1702" to="1604,1673" stroked="true" strokeweight=".681398pt" strokecolor="#ffff00">
              <v:stroke dashstyle="solid"/>
            </v:line>
            <v:line style="position:absolute" from="1604,1702" to="1604,1731" stroked="true" strokeweight=".681398pt" strokecolor="#ffff00">
              <v:stroke dashstyle="solid"/>
            </v:line>
            <v:line style="position:absolute" from="1604,1702" to="1577,1702" stroked="true" strokeweight=".722676pt" strokecolor="#ffff00">
              <v:stroke dashstyle="solid"/>
            </v:line>
            <v:line style="position:absolute" from="1604,1702" to="1632,1702" stroked="true" strokeweight=".722676pt" strokecolor="#ffff00">
              <v:stroke dashstyle="solid"/>
            </v:line>
            <v:line style="position:absolute" from="1973,1616" to="1973,1586" stroked="true" strokeweight=".681398pt" strokecolor="#ffff00">
              <v:stroke dashstyle="solid"/>
            </v:line>
            <v:line style="position:absolute" from="1973,1616" to="1973,1645" stroked="true" strokeweight=".681398pt" strokecolor="#ffff00">
              <v:stroke dashstyle="solid"/>
            </v:line>
            <v:line style="position:absolute" from="1973,1616" to="1946,1616" stroked="true" strokeweight=".722676pt" strokecolor="#ffff00">
              <v:stroke dashstyle="solid"/>
            </v:line>
            <v:line style="position:absolute" from="1973,1616" to="2000,1616" stroked="true" strokeweight=".722676pt" strokecolor="#ffff00">
              <v:stroke dashstyle="solid"/>
            </v:line>
            <v:line style="position:absolute" from="2342,1935" to="2342,1905" stroked="true" strokeweight=".681398pt" strokecolor="#ffff00">
              <v:stroke dashstyle="solid"/>
            </v:line>
            <v:line style="position:absolute" from="2342,1935" to="2342,1964" stroked="true" strokeweight=".681398pt" strokecolor="#ffff00">
              <v:stroke dashstyle="solid"/>
            </v:line>
            <v:line style="position:absolute" from="2342,1935" to="2314,1935" stroked="true" strokeweight=".722676pt" strokecolor="#ffff00">
              <v:stroke dashstyle="solid"/>
            </v:line>
            <v:line style="position:absolute" from="2342,1935" to="2369,1935" stroked="true" strokeweight=".722676pt" strokecolor="#ffff00">
              <v:stroke dashstyle="solid"/>
            </v:line>
            <v:line style="position:absolute" from="2711,1978" to="2711,1949" stroked="true" strokeweight=".681398pt" strokecolor="#ffff00">
              <v:stroke dashstyle="solid"/>
            </v:line>
            <v:line style="position:absolute" from="2711,1978" to="2711,2007" stroked="true" strokeweight=".681398pt" strokecolor="#ffff00">
              <v:stroke dashstyle="solid"/>
            </v:line>
            <v:line style="position:absolute" from="2711,1978" to="2683,1978" stroked="true" strokeweight=".722676pt" strokecolor="#ffff00">
              <v:stroke dashstyle="solid"/>
            </v:line>
            <v:line style="position:absolute" from="2711,1978" to="2738,1978" stroked="true" strokeweight=".722676pt" strokecolor="#ffff00">
              <v:stroke dashstyle="solid"/>
            </v:line>
            <v:line style="position:absolute" from="3079,2065" to="3079,2036" stroked="true" strokeweight=".681398pt" strokecolor="#ffff00">
              <v:stroke dashstyle="solid"/>
            </v:line>
            <v:line style="position:absolute" from="3079,2065" to="3079,2094" stroked="true" strokeweight=".681398pt" strokecolor="#ffff00">
              <v:stroke dashstyle="solid"/>
            </v:line>
            <v:line style="position:absolute" from="3079,2065" to="3052,2065" stroked="true" strokeweight=".722676pt" strokecolor="#ffff00">
              <v:stroke dashstyle="solid"/>
            </v:line>
            <v:line style="position:absolute" from="3079,2065" to="3106,2065" stroked="true" strokeweight=".722676pt" strokecolor="#ffff00">
              <v:stroke dashstyle="solid"/>
            </v:line>
            <v:line style="position:absolute" from="3448,3123" to="3448,3094" stroked="true" strokeweight=".681398pt" strokecolor="#ffff00">
              <v:stroke dashstyle="solid"/>
            </v:line>
            <v:line style="position:absolute" from="3448,3123" to="3448,3152" stroked="true" strokeweight=".681398pt" strokecolor="#ffff00">
              <v:stroke dashstyle="solid"/>
            </v:line>
            <v:line style="position:absolute" from="3448,3123" to="3420,3123" stroked="true" strokeweight=".722676pt" strokecolor="#ffff00">
              <v:stroke dashstyle="solid"/>
            </v:line>
            <v:line style="position:absolute" from="3448,3123" to="3475,3123" stroked="true" strokeweight=".722676pt" strokecolor="#ffff00">
              <v:stroke dashstyle="solid"/>
            </v:line>
            <v:line style="position:absolute" from="3817,2935" to="3817,2906" stroked="true" strokeweight=".681398pt" strokecolor="#ffff00">
              <v:stroke dashstyle="solid"/>
            </v:line>
            <v:line style="position:absolute" from="3817,2935" to="3817,2964" stroked="true" strokeweight=".681398pt" strokecolor="#ffff00">
              <v:stroke dashstyle="solid"/>
            </v:line>
            <v:line style="position:absolute" from="3817,2935" to="3789,2935" stroked="true" strokeweight=".722676pt" strokecolor="#ffff00">
              <v:stroke dashstyle="solid"/>
            </v:line>
            <v:line style="position:absolute" from="3817,2935" to="3844,2935" stroked="true" strokeweight=".722676pt" strokecolor="#ffff00">
              <v:stroke dashstyle="solid"/>
            </v:line>
            <v:line style="position:absolute" from="4185,2935" to="4185,2906" stroked="true" strokeweight=".681398pt" strokecolor="#ffff00">
              <v:stroke dashstyle="solid"/>
            </v:line>
            <v:line style="position:absolute" from="4185,2935" to="4185,2964" stroked="true" strokeweight=".681398pt" strokecolor="#ffff00">
              <v:stroke dashstyle="solid"/>
            </v:line>
            <v:line style="position:absolute" from="4185,2935" to="4158,2935" stroked="true" strokeweight=".722676pt" strokecolor="#ffff00">
              <v:stroke dashstyle="solid"/>
            </v:line>
            <v:line style="position:absolute" from="4185,2935" to="4212,2935" stroked="true" strokeweight=".722676pt" strokecolor="#ffff00">
              <v:stroke dashstyle="solid"/>
            </v:line>
            <v:line style="position:absolute" from="4554,2978" to="4554,2949" stroked="true" strokeweight=".681398pt" strokecolor="#ffff00">
              <v:stroke dashstyle="solid"/>
            </v:line>
            <v:line style="position:absolute" from="4554,2978" to="4554,3007" stroked="true" strokeweight=".681398pt" strokecolor="#ffff00">
              <v:stroke dashstyle="solid"/>
            </v:line>
            <v:line style="position:absolute" from="4554,2978" to="4527,2978" stroked="true" strokeweight=".722676pt" strokecolor="#ffff00">
              <v:stroke dashstyle="solid"/>
            </v:line>
            <v:line style="position:absolute" from="4554,2978" to="4581,2978" stroked="true" strokeweight=".722676pt" strokecolor="#ffff00">
              <v:stroke dashstyle="solid"/>
            </v:line>
            <v:line style="position:absolute" from="4923,3036" to="4923,3007" stroked="true" strokeweight=".681398pt" strokecolor="#ffff00">
              <v:stroke dashstyle="solid"/>
            </v:line>
            <v:line style="position:absolute" from="4923,3036" to="4923,3065" stroked="true" strokeweight=".681398pt" strokecolor="#ffff00">
              <v:stroke dashstyle="solid"/>
            </v:line>
            <v:line style="position:absolute" from="4923,3036" to="4895,3036" stroked="true" strokeweight=".722676pt" strokecolor="#ffff00">
              <v:stroke dashstyle="solid"/>
            </v:line>
            <v:line style="position:absolute" from="4923,3036" to="4950,3036" stroked="true" strokeweight=".722676pt" strokecolor="#ffff00">
              <v:stroke dashstyle="solid"/>
            </v:line>
            <v:line style="position:absolute" from="5291,3254" to="5291,3225" stroked="true" strokeweight=".681398pt" strokecolor="#ffff00">
              <v:stroke dashstyle="solid"/>
            </v:line>
            <v:line style="position:absolute" from="5291,3254" to="5291,3283" stroked="true" strokeweight=".681398pt" strokecolor="#ffff00">
              <v:stroke dashstyle="solid"/>
            </v:line>
            <v:line style="position:absolute" from="5291,3254" to="5264,3254" stroked="true" strokeweight=".722676pt" strokecolor="#ffff00">
              <v:stroke dashstyle="solid"/>
            </v:line>
            <v:line style="position:absolute" from="5291,3254" to="5318,3254" stroked="true" strokeweight=".722676pt" strokecolor="#ffff00">
              <v:stroke dashstyle="solid"/>
            </v:line>
            <v:line style="position:absolute" from="5660,3631" to="5660,3602" stroked="true" strokeweight=".681398pt" strokecolor="#ffff00">
              <v:stroke dashstyle="solid"/>
            </v:line>
            <v:line style="position:absolute" from="5660,3631" to="5660,3659" stroked="true" strokeweight=".681398pt" strokecolor="#ffff00">
              <v:stroke dashstyle="solid"/>
            </v:line>
            <v:line style="position:absolute" from="5660,3631" to="5633,3631" stroked="true" strokeweight=".722676pt" strokecolor="#ffff00">
              <v:stroke dashstyle="solid"/>
            </v:line>
            <v:line style="position:absolute" from="5660,3631" to="5687,3631" stroked="true" strokeweight=".722676pt" strokecolor="#ffff00">
              <v:stroke dashstyle="solid"/>
            </v:line>
            <v:shape style="position:absolute;left:859;top:897;width:4794;height:2523" coordorigin="860,898" coordsize="4794,2523" path="m860,3421l1229,3421,1597,3348,1966,3290,2335,3232,2704,3145,3072,2869,3441,2565,3810,2420,4178,1985,4547,2043,4916,1333,5284,1130,5653,898e" filled="false" stroked="true" strokeweight="1.427446pt" strokecolor="#000080">
              <v:path arrowok="t"/>
              <v:stroke dashstyle="solid"/>
            </v:shape>
            <v:line style="position:absolute" from="867,3428" to="839,3399" stroked="true" strokeweight=".700824pt" strokecolor="#ff6600">
              <v:stroke dashstyle="solid"/>
            </v:line>
            <v:line style="position:absolute" from="867,3428" to="894,3457" stroked="true" strokeweight=".700824pt" strokecolor="#ff6600">
              <v:stroke dashstyle="solid"/>
            </v:line>
            <v:line style="position:absolute" from="867,3428" to="839,3457" stroked="true" strokeweight=".700824pt" strokecolor="#ff6600">
              <v:stroke dashstyle="solid"/>
            </v:line>
            <v:line style="position:absolute" from="867,3428" to="894,3399" stroked="true" strokeweight=".700824pt" strokecolor="#ff6600">
              <v:stroke dashstyle="solid"/>
            </v:line>
            <v:line style="position:absolute" from="867,3428" to="867,3399" stroked="true" strokeweight=".681398pt" strokecolor="#ff6600">
              <v:stroke dashstyle="solid"/>
            </v:line>
            <v:line style="position:absolute" from="867,3428" to="867,3457" stroked="true" strokeweight=".681398pt" strokecolor="#ff6600">
              <v:stroke dashstyle="solid"/>
            </v:line>
            <v:line style="position:absolute" from="1235,3428" to="1208,3399" stroked="true" strokeweight=".700824pt" strokecolor="#ff6600">
              <v:stroke dashstyle="solid"/>
            </v:line>
            <v:line style="position:absolute" from="1235,3428" to="1263,3457" stroked="true" strokeweight=".700824pt" strokecolor="#ff6600">
              <v:stroke dashstyle="solid"/>
            </v:line>
            <v:line style="position:absolute" from="1235,3428" to="1208,3457" stroked="true" strokeweight=".700824pt" strokecolor="#ff6600">
              <v:stroke dashstyle="solid"/>
            </v:line>
            <v:line style="position:absolute" from="1235,3428" to="1263,3399" stroked="true" strokeweight=".700824pt" strokecolor="#ff6600">
              <v:stroke dashstyle="solid"/>
            </v:line>
            <v:line style="position:absolute" from="1235,3428" to="1235,3399" stroked="true" strokeweight=".681398pt" strokecolor="#ff6600">
              <v:stroke dashstyle="solid"/>
            </v:line>
            <v:line style="position:absolute" from="1235,3428" to="1235,3457" stroked="true" strokeweight=".681398pt" strokecolor="#ff6600">
              <v:stroke dashstyle="solid"/>
            </v:line>
            <v:line style="position:absolute" from="1604,3355" to="1577,3326" stroked="true" strokeweight=".700824pt" strokecolor="#ff6600">
              <v:stroke dashstyle="solid"/>
            </v:line>
            <v:line style="position:absolute" from="1604,3355" to="1632,3384" stroked="true" strokeweight=".700485pt" strokecolor="#ff6600">
              <v:stroke dashstyle="solid"/>
            </v:line>
            <v:line style="position:absolute" from="1604,3355" to="1577,3384" stroked="true" strokeweight=".700485pt" strokecolor="#ff6600">
              <v:stroke dashstyle="solid"/>
            </v:line>
            <v:line style="position:absolute" from="1604,3355" to="1632,3326" stroked="true" strokeweight=".700824pt" strokecolor="#ff6600">
              <v:stroke dashstyle="solid"/>
            </v:line>
            <v:line style="position:absolute" from="1604,3355" to="1604,3326" stroked="true" strokeweight=".681398pt" strokecolor="#ff6600">
              <v:stroke dashstyle="solid"/>
            </v:line>
            <v:line style="position:absolute" from="1604,3355" to="1604,3384" stroked="true" strokeweight=".681398pt" strokecolor="#ff6600">
              <v:stroke dashstyle="solid"/>
            </v:line>
            <v:line style="position:absolute" from="1973,3297" to="1946,3268" stroked="true" strokeweight=".700824pt" strokecolor="#ff6600">
              <v:stroke dashstyle="solid"/>
            </v:line>
            <v:line style="position:absolute" from="1973,3297" to="2000,3326" stroked="true" strokeweight=".700824pt" strokecolor="#ff6600">
              <v:stroke dashstyle="solid"/>
            </v:line>
            <v:line style="position:absolute" from="1973,3297" to="1946,3326" stroked="true" strokeweight=".700824pt" strokecolor="#ff6600">
              <v:stroke dashstyle="solid"/>
            </v:line>
            <v:line style="position:absolute" from="1973,3297" to="2000,3268" stroked="true" strokeweight=".700824pt" strokecolor="#ff6600">
              <v:stroke dashstyle="solid"/>
            </v:line>
            <v:line style="position:absolute" from="1973,3297" to="1973,3268" stroked="true" strokeweight=".681398pt" strokecolor="#ff6600">
              <v:stroke dashstyle="solid"/>
            </v:line>
            <v:line style="position:absolute" from="1973,3297" to="1973,3326" stroked="true" strokeweight=".681398pt" strokecolor="#ff6600">
              <v:stroke dashstyle="solid"/>
            </v:line>
            <v:line style="position:absolute" from="2342,3239" to="2314,3210" stroked="true" strokeweight=".700621pt" strokecolor="#ff6600">
              <v:stroke dashstyle="solid"/>
            </v:line>
            <v:line style="position:absolute" from="2342,3239" to="2369,3268" stroked="true" strokeweight=".700824pt" strokecolor="#ff6600">
              <v:stroke dashstyle="solid"/>
            </v:line>
            <v:line style="position:absolute" from="2342,3239" to="2314,3268" stroked="true" strokeweight=".700961pt" strokecolor="#ff6600">
              <v:stroke dashstyle="solid"/>
            </v:line>
            <v:line style="position:absolute" from="2342,3239" to="2369,3210" stroked="true" strokeweight=".700485pt" strokecolor="#ff6600">
              <v:stroke dashstyle="solid"/>
            </v:line>
            <v:line style="position:absolute" from="2342,3239" to="2342,3210" stroked="true" strokeweight=".681398pt" strokecolor="#ff6600">
              <v:stroke dashstyle="solid"/>
            </v:line>
            <v:line style="position:absolute" from="2342,3239" to="2342,3268" stroked="true" strokeweight=".681398pt" strokecolor="#ff6600">
              <v:stroke dashstyle="solid"/>
            </v:line>
            <v:line style="position:absolute" from="2711,3152" to="2683,3123" stroked="true" strokeweight=".700824pt" strokecolor="#ff6600">
              <v:stroke dashstyle="solid"/>
            </v:line>
            <v:line style="position:absolute" from="2711,3152" to="2738,3181" stroked="true" strokeweight=".700824pt" strokecolor="#ff6600">
              <v:stroke dashstyle="solid"/>
            </v:line>
            <v:line style="position:absolute" from="2711,3152" to="2683,3181" stroked="true" strokeweight=".700824pt" strokecolor="#ff6600">
              <v:stroke dashstyle="solid"/>
            </v:line>
            <v:line style="position:absolute" from="2711,3152" to="2738,3123" stroked="true" strokeweight=".700824pt" strokecolor="#ff6600">
              <v:stroke dashstyle="solid"/>
            </v:line>
            <v:line style="position:absolute" from="2711,3152" to="2711,3123" stroked="true" strokeweight=".681398pt" strokecolor="#ff6600">
              <v:stroke dashstyle="solid"/>
            </v:line>
            <v:line style="position:absolute" from="2711,3152" to="2711,3181" stroked="true" strokeweight=".681398pt" strokecolor="#ff6600">
              <v:stroke dashstyle="solid"/>
            </v:line>
            <v:line style="position:absolute" from="3079,2877" to="3052,2848" stroked="true" strokeweight=".700824pt" strokecolor="#ff6600">
              <v:stroke dashstyle="solid"/>
            </v:line>
            <v:line style="position:absolute" from="3079,2877" to="3106,2906" stroked="true" strokeweight=".700485pt" strokecolor="#ff6600">
              <v:stroke dashstyle="solid"/>
            </v:line>
            <v:line style="position:absolute" from="3079,2877" to="3052,2906" stroked="true" strokeweight=".700485pt" strokecolor="#ff6600">
              <v:stroke dashstyle="solid"/>
            </v:line>
            <v:line style="position:absolute" from="3079,2877" to="3106,2848" stroked="true" strokeweight=".700824pt" strokecolor="#ff6600">
              <v:stroke dashstyle="solid"/>
            </v:line>
            <v:line style="position:absolute" from="3079,2877" to="3079,2848" stroked="true" strokeweight=".681398pt" strokecolor="#ff6600">
              <v:stroke dashstyle="solid"/>
            </v:line>
            <v:line style="position:absolute" from="3079,2877" to="3079,2906" stroked="true" strokeweight=".681398pt" strokecolor="#ff6600">
              <v:stroke dashstyle="solid"/>
            </v:line>
            <v:line style="position:absolute" from="3448,2572" to="3420,2543" stroked="true" strokeweight=".700552pt" strokecolor="#ff6600">
              <v:stroke dashstyle="solid"/>
            </v:line>
            <v:line style="position:absolute" from="3448,2572" to="3475,2601" stroked="true" strokeweight=".700824pt" strokecolor="#ff6600">
              <v:stroke dashstyle="solid"/>
            </v:line>
            <v:line style="position:absolute" from="3448,2572" to="3420,2601" stroked="true" strokeweight=".700824pt" strokecolor="#ff6600">
              <v:stroke dashstyle="solid"/>
            </v:line>
            <v:line style="position:absolute" from="3448,2572" to="3475,2543" stroked="true" strokeweight=".700552pt" strokecolor="#ff6600">
              <v:stroke dashstyle="solid"/>
            </v:line>
            <v:line style="position:absolute" from="3448,2572" to="3448,2543" stroked="true" strokeweight=".681398pt" strokecolor="#ff6600">
              <v:stroke dashstyle="solid"/>
            </v:line>
            <v:line style="position:absolute" from="3448,2572" to="3448,2601" stroked="true" strokeweight=".681398pt" strokecolor="#ff6600">
              <v:stroke dashstyle="solid"/>
            </v:line>
            <v:line style="position:absolute" from="3817,2428" to="3789,2398" stroked="true" strokeweight=".700417pt" strokecolor="#ff6600">
              <v:stroke dashstyle="solid"/>
            </v:line>
            <v:line style="position:absolute" from="3817,2428" to="3844,2456" stroked="true" strokeweight=".700824pt" strokecolor="#ff6600">
              <v:stroke dashstyle="solid"/>
            </v:line>
            <v:line style="position:absolute" from="3817,2428" to="3789,2456" stroked="true" strokeweight=".700824pt" strokecolor="#ff6600">
              <v:stroke dashstyle="solid"/>
            </v:line>
            <v:line style="position:absolute" from="3817,2428" to="3844,2398" stroked="true" strokeweight=".700417pt" strokecolor="#ff6600">
              <v:stroke dashstyle="solid"/>
            </v:line>
            <v:line style="position:absolute" from="3817,2428" to="3817,2398" stroked="true" strokeweight=".681398pt" strokecolor="#ff6600">
              <v:stroke dashstyle="solid"/>
            </v:line>
            <v:line style="position:absolute" from="3817,2428" to="3817,2456" stroked="true" strokeweight=".681398pt" strokecolor="#ff6600">
              <v:stroke dashstyle="solid"/>
            </v:line>
            <v:line style="position:absolute" from="4185,1992" to="4158,1964" stroked="true" strokeweight=".700824pt" strokecolor="#ff6600">
              <v:stroke dashstyle="solid"/>
            </v:line>
            <v:line style="position:absolute" from="4185,1992" to="4212,2021" stroked="true" strokeweight=".700824pt" strokecolor="#ff6600">
              <v:stroke dashstyle="solid"/>
            </v:line>
            <v:line style="position:absolute" from="4185,1992" to="4158,2021" stroked="true" strokeweight=".700824pt" strokecolor="#ff6600">
              <v:stroke dashstyle="solid"/>
            </v:line>
            <v:line style="position:absolute" from="4185,1992" to="4212,1964" stroked="true" strokeweight=".700824pt" strokecolor="#ff6600">
              <v:stroke dashstyle="solid"/>
            </v:line>
            <v:line style="position:absolute" from="4185,1992" to="4185,1964" stroked="true" strokeweight=".681398pt" strokecolor="#ff6600">
              <v:stroke dashstyle="solid"/>
            </v:line>
            <v:line style="position:absolute" from="4185,1992" to="4185,2021" stroked="true" strokeweight=".681398pt" strokecolor="#ff6600">
              <v:stroke dashstyle="solid"/>
            </v:line>
            <v:line style="position:absolute" from="4554,2050" to="4527,2021" stroked="true" strokeweight=".700824pt" strokecolor="#ff6600">
              <v:stroke dashstyle="solid"/>
            </v:line>
            <v:line style="position:absolute" from="4554,2050" to="4581,2079" stroked="true" strokeweight=".700824pt" strokecolor="#ff6600">
              <v:stroke dashstyle="solid"/>
            </v:line>
            <v:line style="position:absolute" from="4554,2050" to="4527,2079" stroked="true" strokeweight=".700824pt" strokecolor="#ff6600">
              <v:stroke dashstyle="solid"/>
            </v:line>
            <v:line style="position:absolute" from="4554,2050" to="4581,2021" stroked="true" strokeweight=".700824pt" strokecolor="#ff6600">
              <v:stroke dashstyle="solid"/>
            </v:line>
            <v:line style="position:absolute" from="4554,2050" to="4554,2021" stroked="true" strokeweight=".681398pt" strokecolor="#ff6600">
              <v:stroke dashstyle="solid"/>
            </v:line>
            <v:line style="position:absolute" from="4554,2050" to="4554,2079" stroked="true" strokeweight=".681398pt" strokecolor="#ff6600">
              <v:stroke dashstyle="solid"/>
            </v:line>
            <v:line style="position:absolute" from="4923,1340" to="4895,1311" stroked="true" strokeweight=".701097pt" strokecolor="#ff6600">
              <v:stroke dashstyle="solid"/>
            </v:line>
            <v:line style="position:absolute" from="4923,1340" to="4950,1369" stroked="true" strokeweight=".700824pt" strokecolor="#ff6600">
              <v:stroke dashstyle="solid"/>
            </v:line>
            <v:line style="position:absolute" from="4923,1340" to="4895,1369" stroked="true" strokeweight=".701097pt" strokecolor="#ff6600">
              <v:stroke dashstyle="solid"/>
            </v:line>
            <v:line style="position:absolute" from="4923,1340" to="4950,1311" stroked="true" strokeweight=".700824pt" strokecolor="#ff6600">
              <v:stroke dashstyle="solid"/>
            </v:line>
            <v:line style="position:absolute" from="4923,1340" to="4923,1311" stroked="true" strokeweight=".681398pt" strokecolor="#ff6600">
              <v:stroke dashstyle="solid"/>
            </v:line>
            <v:line style="position:absolute" from="4923,1340" to="4923,1369" stroked="true" strokeweight=".681398pt" strokecolor="#ff6600">
              <v:stroke dashstyle="solid"/>
            </v:line>
            <v:line style="position:absolute" from="5291,1137" to="5264,1108" stroked="true" strokeweight=".700417pt" strokecolor="#ff6600">
              <v:stroke dashstyle="solid"/>
            </v:line>
            <v:line style="position:absolute" from="5291,1137" to="5318,1166" stroked="true" strokeweight=".700824pt" strokecolor="#ff6600">
              <v:stroke dashstyle="solid"/>
            </v:line>
            <v:line style="position:absolute" from="5291,1137" to="5264,1166" stroked="true" strokeweight=".700824pt" strokecolor="#ff6600">
              <v:stroke dashstyle="solid"/>
            </v:line>
            <v:line style="position:absolute" from="5291,1137" to="5318,1108" stroked="true" strokeweight=".700417pt" strokecolor="#ff6600">
              <v:stroke dashstyle="solid"/>
            </v:line>
            <v:line style="position:absolute" from="5291,1137" to="5291,1108" stroked="true" strokeweight=".681398pt" strokecolor="#ff6600">
              <v:stroke dashstyle="solid"/>
            </v:line>
            <v:line style="position:absolute" from="5291,1137" to="5291,1166" stroked="true" strokeweight=".681398pt" strokecolor="#ff6600">
              <v:stroke dashstyle="solid"/>
            </v:line>
            <v:line style="position:absolute" from="5660,905" to="5633,876" stroked="true" strokeweight=".700824pt" strokecolor="#ff6600">
              <v:stroke dashstyle="solid"/>
            </v:line>
            <v:line style="position:absolute" from="5660,905" to="5687,934" stroked="true" strokeweight=".700824pt" strokecolor="#ff6600">
              <v:stroke dashstyle="solid"/>
            </v:line>
            <v:line style="position:absolute" from="5660,905" to="5633,934" stroked="true" strokeweight=".700824pt" strokecolor="#ff6600">
              <v:stroke dashstyle="solid"/>
            </v:line>
            <v:line style="position:absolute" from="5660,905" to="5687,876" stroked="true" strokeweight=".700824pt" strokecolor="#ff6600">
              <v:stroke dashstyle="solid"/>
            </v:line>
            <v:line style="position:absolute" from="5660,905" to="5660,876" stroked="true" strokeweight=".681398pt" strokecolor="#ff6600">
              <v:stroke dashstyle="solid"/>
            </v:line>
            <v:line style="position:absolute" from="5660,905" to="5660,934" stroked="true" strokeweight=".681398pt" strokecolor="#ff6600">
              <v:stroke dashstyle="solid"/>
            </v:line>
            <v:line style="position:absolute" from="1474,4421" to="1816,4421" stroked="true" strokeweight="1.445352pt" strokecolor="#ff00ff">
              <v:stroke dashstyle="solid"/>
            </v:line>
            <v:line style="position:absolute" from="1645,4428" to="1645,4399" stroked="true" strokeweight=".681398pt" strokecolor="#ffff00">
              <v:stroke dashstyle="solid"/>
            </v:line>
            <v:line style="position:absolute" from="1645,4428" to="1645,4457" stroked="true" strokeweight=".681398pt" strokecolor="#ffff00">
              <v:stroke dashstyle="solid"/>
            </v:line>
            <v:line style="position:absolute" from="1645,4428" to="1618,4428" stroked="true" strokeweight=".722676pt" strokecolor="#ffff00">
              <v:stroke dashstyle="solid"/>
            </v:line>
            <v:line style="position:absolute" from="1645,4428" to="1672,4428" stroked="true" strokeweight=".722676pt" strokecolor="#ffff00">
              <v:stroke dashstyle="solid"/>
            </v:line>
            <v:line style="position:absolute" from="3086,4421" to="3427,4421" stroked="true" strokeweight="1.445352pt" strokecolor="#000080">
              <v:stroke dashstyle="solid"/>
            </v:line>
            <v:line style="position:absolute" from="3257,4428" to="3229,4399" stroked="true" strokeweight=".700824pt" strokecolor="#ff6600">
              <v:stroke dashstyle="solid"/>
            </v:line>
            <v:line style="position:absolute" from="3257,4428" to="3284,4457" stroked="true" strokeweight=".700824pt" strokecolor="#ff6600">
              <v:stroke dashstyle="solid"/>
            </v:line>
            <v:line style="position:absolute" from="3257,4428" to="3229,4457" stroked="true" strokeweight=".700824pt" strokecolor="#ff6600">
              <v:stroke dashstyle="solid"/>
            </v:line>
            <v:line style="position:absolute" from="3257,4428" to="3284,4399" stroked="true" strokeweight=".700824pt" strokecolor="#ff6600">
              <v:stroke dashstyle="solid"/>
            </v:line>
            <v:line style="position:absolute" from="3257,4428" to="3257,4399" stroked="true" strokeweight=".681398pt" strokecolor="#ff6600">
              <v:stroke dashstyle="solid"/>
            </v:line>
            <v:line style="position:absolute" from="3257,4428" to="3257,4457" stroked="true" strokeweight=".681398pt" strokecolor="#ff6600">
              <v:stroke dashstyle="solid"/>
            </v:line>
            <v:shape style="position:absolute;left:149;top:38;width:1073;height:564" type="#_x0000_t202" filled="false" stroked="false">
              <v:textbox inset="0,0,0,0">
                <w:txbxContent>
                  <w:p w:rsidR="0018722C">
                    <w:pPr>
                      <w:spacing w:line="171" w:lineRule="exact" w:before="0"/>
                      <w:ind w:leftChars="0" w:left="68" w:rightChars="0" w:right="0" w:firstLineChars="0" w:firstLine="0"/>
                      <w:jc w:val="left"/>
                      <w:rPr>
                        <w:sz w:val="17"/>
                      </w:rPr>
                    </w:pPr>
                    <w:r>
                      <w:rPr>
                        <w:w w:val="95"/>
                        <w:sz w:val="17"/>
                      </w:rPr>
                      <w:t>商品住宅价格</w:t>
                    </w:r>
                  </w:p>
                  <w:p w:rsidR="0018722C">
                    <w:pPr>
                      <w:spacing w:line="208" w:lineRule="exact" w:before="0"/>
                      <w:ind w:leftChars="0" w:left="298" w:rightChars="0" w:right="250" w:firstLineChars="0" w:firstLine="0"/>
                      <w:jc w:val="center"/>
                      <w:rPr>
                        <w:sz w:val="17"/>
                      </w:rPr>
                    </w:pPr>
                    <w:r>
                      <w:rPr>
                        <w:w w:val="95"/>
                        <w:sz w:val="17"/>
                      </w:rPr>
                      <w:t>（元）</w:t>
                    </w:r>
                  </w:p>
                  <w:p w:rsidR="0018722C">
                    <w:pPr>
                      <w:spacing w:line="184" w:lineRule="exact" w:before="0"/>
                      <w:ind w:leftChars="0" w:left="0" w:rightChars="0" w:right="0" w:firstLineChars="0" w:firstLine="0"/>
                      <w:jc w:val="left"/>
                      <w:rPr>
                        <w:rFonts w:ascii="Times New Roman"/>
                        <w:sz w:val="17"/>
                      </w:rPr>
                    </w:pPr>
                    <w:r>
                      <w:rPr>
                        <w:rFonts w:ascii="Times New Roman"/>
                        <w:sz w:val="17"/>
                      </w:rPr>
                      <w:t>5500</w:t>
                    </w:r>
                  </w:p>
                </w:txbxContent>
              </v:textbox>
              <w10:wrap type="none"/>
            </v:shape>
            <v:shape style="position:absolute;left:5421;top:38;width:784;height:564" type="#_x0000_t202" filled="false" stroked="false">
              <v:textbox inset="0,0,0,0">
                <w:txbxContent>
                  <w:p w:rsidR="0018722C">
                    <w:pPr>
                      <w:spacing w:line="171" w:lineRule="exact" w:before="0"/>
                      <w:ind w:leftChars="0" w:left="0" w:rightChars="0" w:right="85" w:firstLineChars="0" w:firstLine="0"/>
                      <w:jc w:val="right"/>
                      <w:rPr>
                        <w:sz w:val="17"/>
                      </w:rPr>
                    </w:pPr>
                    <w:r>
                      <w:rPr>
                        <w:w w:val="95"/>
                        <w:sz w:val="17"/>
                      </w:rPr>
                      <w:t>家庭规模</w:t>
                    </w:r>
                  </w:p>
                  <w:p w:rsidR="0018722C">
                    <w:pPr>
                      <w:spacing w:line="208" w:lineRule="exact" w:before="0"/>
                      <w:ind w:leftChars="0" w:left="0" w:rightChars="0" w:right="44" w:firstLineChars="0" w:firstLine="0"/>
                      <w:jc w:val="right"/>
                      <w:rPr>
                        <w:sz w:val="17"/>
                      </w:rPr>
                    </w:pPr>
                    <w:r>
                      <w:rPr>
                        <w:w w:val="95"/>
                        <w:sz w:val="17"/>
                      </w:rPr>
                      <w:t>（人/户）</w:t>
                    </w:r>
                  </w:p>
                  <w:p w:rsidR="0018722C">
                    <w:pPr>
                      <w:spacing w:line="184" w:lineRule="exact" w:before="0"/>
                      <w:ind w:leftChars="0" w:left="0" w:rightChars="0" w:right="18" w:firstLineChars="0" w:firstLine="0"/>
                      <w:jc w:val="right"/>
                      <w:rPr>
                        <w:rFonts w:ascii="Times New Roman"/>
                        <w:sz w:val="17"/>
                      </w:rPr>
                    </w:pPr>
                    <w:r>
                      <w:rPr>
                        <w:rFonts w:ascii="Times New Roman"/>
                        <w:w w:val="95"/>
                        <w:sz w:val="17"/>
                      </w:rPr>
                      <w:t>3.7</w:t>
                    </w:r>
                  </w:p>
                </w:txbxContent>
              </v:textbox>
              <w10:wrap type="none"/>
            </v:shape>
            <v:shape style="position:absolute;left:149;top:815;width:348;height:193" type="#_x0000_t202" filled="false" stroked="false">
              <v:textbox inset="0,0,0,0">
                <w:txbxContent>
                  <w:p w:rsidR="0018722C">
                    <w:pPr>
                      <w:spacing w:line="192" w:lineRule="exact" w:before="0"/>
                      <w:ind w:leftChars="0" w:left="0" w:rightChars="0" w:right="0" w:firstLineChars="0" w:firstLine="0"/>
                      <w:jc w:val="left"/>
                      <w:rPr>
                        <w:rFonts w:ascii="Times New Roman"/>
                        <w:sz w:val="17"/>
                      </w:rPr>
                    </w:pPr>
                    <w:r>
                      <w:rPr>
                        <w:rFonts w:ascii="Times New Roman"/>
                        <w:w w:val="95"/>
                        <w:sz w:val="17"/>
                      </w:rPr>
                      <w:t>5000</w:t>
                    </w:r>
                  </w:p>
                </w:txbxContent>
              </v:textbox>
              <w10:wrap type="none"/>
            </v:shape>
            <v:shape style="position:absolute;left:5980;top:873;width:225;height:193" type="#_x0000_t202" filled="false" stroked="false">
              <v:textbox inset="0,0,0,0">
                <w:txbxContent>
                  <w:p w:rsidR="0018722C">
                    <w:pPr>
                      <w:spacing w:line="192" w:lineRule="exact" w:before="0"/>
                      <w:ind w:leftChars="0" w:left="0" w:rightChars="0" w:right="0" w:firstLineChars="0" w:firstLine="0"/>
                      <w:jc w:val="left"/>
                      <w:rPr>
                        <w:rFonts w:ascii="Times New Roman"/>
                        <w:sz w:val="17"/>
                      </w:rPr>
                    </w:pPr>
                    <w:r>
                      <w:rPr>
                        <w:rFonts w:ascii="Times New Roman"/>
                        <w:sz w:val="17"/>
                      </w:rPr>
                      <w:t>3.6</w:t>
                    </w:r>
                  </w:p>
                </w:txbxContent>
              </v:textbox>
              <w10:wrap type="none"/>
            </v:shape>
            <v:shape style="position:absolute;left:149;top:1206;width:348;height:193" type="#_x0000_t202" filled="false" stroked="false">
              <v:textbox inset="0,0,0,0">
                <w:txbxContent>
                  <w:p w:rsidR="0018722C">
                    <w:pPr>
                      <w:spacing w:line="192" w:lineRule="exact" w:before="0"/>
                      <w:ind w:leftChars="0" w:left="0" w:rightChars="0" w:right="0" w:firstLineChars="0" w:firstLine="0"/>
                      <w:jc w:val="left"/>
                      <w:rPr>
                        <w:rFonts w:ascii="Times New Roman"/>
                        <w:sz w:val="17"/>
                      </w:rPr>
                    </w:pPr>
                    <w:r>
                      <w:rPr>
                        <w:rFonts w:ascii="Times New Roman"/>
                        <w:w w:val="95"/>
                        <w:sz w:val="17"/>
                      </w:rPr>
                      <w:t>4500</w:t>
                    </w:r>
                  </w:p>
                </w:txbxContent>
              </v:textbox>
              <w10:wrap type="none"/>
            </v:shape>
            <v:shape style="position:absolute;left:5980;top:1322;width:225;height:193" type="#_x0000_t202" filled="false" stroked="false">
              <v:textbox inset="0,0,0,0">
                <w:txbxContent>
                  <w:p w:rsidR="0018722C">
                    <w:pPr>
                      <w:spacing w:line="192" w:lineRule="exact" w:before="0"/>
                      <w:ind w:leftChars="0" w:left="0" w:rightChars="0" w:right="0" w:firstLineChars="0" w:firstLine="0"/>
                      <w:jc w:val="left"/>
                      <w:rPr>
                        <w:rFonts w:ascii="Times New Roman"/>
                        <w:sz w:val="17"/>
                      </w:rPr>
                    </w:pPr>
                    <w:r>
                      <w:rPr>
                        <w:rFonts w:ascii="Times New Roman"/>
                        <w:sz w:val="17"/>
                      </w:rPr>
                      <w:t>3.5</w:t>
                    </w:r>
                  </w:p>
                </w:txbxContent>
              </v:textbox>
              <w10:wrap type="none"/>
            </v:shape>
            <v:shape style="position:absolute;left:149;top:1612;width:348;height:193" type="#_x0000_t202" filled="false" stroked="false">
              <v:textbox inset="0,0,0,0">
                <w:txbxContent>
                  <w:p w:rsidR="0018722C">
                    <w:pPr>
                      <w:spacing w:line="192" w:lineRule="exact" w:before="0"/>
                      <w:ind w:leftChars="0" w:left="0" w:rightChars="0" w:right="0" w:firstLineChars="0" w:firstLine="0"/>
                      <w:jc w:val="left"/>
                      <w:rPr>
                        <w:rFonts w:ascii="Times New Roman"/>
                        <w:sz w:val="17"/>
                      </w:rPr>
                    </w:pPr>
                    <w:r>
                      <w:rPr>
                        <w:rFonts w:ascii="Times New Roman"/>
                        <w:w w:val="95"/>
                        <w:sz w:val="17"/>
                      </w:rPr>
                      <w:t>4000</w:t>
                    </w:r>
                  </w:p>
                </w:txbxContent>
              </v:textbox>
              <w10:wrap type="none"/>
            </v:shape>
            <v:shape style="position:absolute;left:5980;top:1786;width:225;height:193" type="#_x0000_t202" filled="false" stroked="false">
              <v:textbox inset="0,0,0,0">
                <w:txbxContent>
                  <w:p w:rsidR="0018722C">
                    <w:pPr>
                      <w:spacing w:line="192" w:lineRule="exact" w:before="0"/>
                      <w:ind w:leftChars="0" w:left="0" w:rightChars="0" w:right="0" w:firstLineChars="0" w:firstLine="0"/>
                      <w:jc w:val="left"/>
                      <w:rPr>
                        <w:rFonts w:ascii="Times New Roman"/>
                        <w:sz w:val="17"/>
                      </w:rPr>
                    </w:pPr>
                    <w:r>
                      <w:rPr>
                        <w:rFonts w:ascii="Times New Roman"/>
                        <w:sz w:val="17"/>
                      </w:rPr>
                      <w:t>3.4</w:t>
                    </w:r>
                  </w:p>
                </w:txbxContent>
              </v:textbox>
              <w10:wrap type="none"/>
            </v:shape>
            <v:shape style="position:absolute;left:149;top:2018;width:348;height:193" type="#_x0000_t202" filled="false" stroked="false">
              <v:textbox inset="0,0,0,0">
                <w:txbxContent>
                  <w:p w:rsidR="0018722C">
                    <w:pPr>
                      <w:spacing w:line="192" w:lineRule="exact" w:before="0"/>
                      <w:ind w:leftChars="0" w:left="0" w:rightChars="0" w:right="0" w:firstLineChars="0" w:firstLine="0"/>
                      <w:jc w:val="left"/>
                      <w:rPr>
                        <w:rFonts w:ascii="Times New Roman"/>
                        <w:sz w:val="17"/>
                      </w:rPr>
                    </w:pPr>
                    <w:r>
                      <w:rPr>
                        <w:rFonts w:ascii="Times New Roman"/>
                        <w:w w:val="95"/>
                        <w:sz w:val="17"/>
                      </w:rPr>
                      <w:t>3500</w:t>
                    </w:r>
                  </w:p>
                </w:txbxContent>
              </v:textbox>
              <w10:wrap type="none"/>
            </v:shape>
            <v:shape style="position:absolute;left:5980;top:2235;width:225;height:193" type="#_x0000_t202" filled="false" stroked="false">
              <v:textbox inset="0,0,0,0">
                <w:txbxContent>
                  <w:p w:rsidR="0018722C">
                    <w:pPr>
                      <w:spacing w:line="192" w:lineRule="exact" w:before="0"/>
                      <w:ind w:leftChars="0" w:left="0" w:rightChars="0" w:right="0" w:firstLineChars="0" w:firstLine="0"/>
                      <w:jc w:val="left"/>
                      <w:rPr>
                        <w:rFonts w:ascii="Times New Roman"/>
                        <w:sz w:val="17"/>
                      </w:rPr>
                    </w:pPr>
                    <w:r>
                      <w:rPr>
                        <w:rFonts w:ascii="Times New Roman"/>
                        <w:sz w:val="17"/>
                      </w:rPr>
                      <w:t>3.3</w:t>
                    </w:r>
                  </w:p>
                </w:txbxContent>
              </v:textbox>
              <w10:wrap type="none"/>
            </v:shape>
            <v:shape style="position:absolute;left:149;top:2410;width:348;height:599" type="#_x0000_t202" filled="false" stroked="false">
              <v:textbox inset="0,0,0,0">
                <w:txbxContent>
                  <w:p w:rsidR="0018722C">
                    <w:pPr>
                      <w:spacing w:line="192" w:lineRule="exact" w:before="0"/>
                      <w:ind w:leftChars="0" w:left="0" w:rightChars="0" w:right="0" w:firstLineChars="0" w:firstLine="0"/>
                      <w:jc w:val="left"/>
                      <w:rPr>
                        <w:rFonts w:ascii="Times New Roman"/>
                        <w:sz w:val="17"/>
                      </w:rPr>
                    </w:pPr>
                    <w:r>
                      <w:rPr>
                        <w:rFonts w:ascii="Times New Roman"/>
                        <w:w w:val="95"/>
                        <w:sz w:val="17"/>
                      </w:rPr>
                      <w:t>3000</w:t>
                    </w:r>
                  </w:p>
                  <w:p w:rsidR="0018722C">
                    <w:pPr>
                      <w:spacing w:line="240" w:lineRule="auto" w:before="0"/>
                      <w:rPr>
                        <w:sz w:val="16"/>
                      </w:rPr>
                    </w:pPr>
                  </w:p>
                  <w:p w:rsidR="0018722C">
                    <w:pPr>
                      <w:spacing w:before="0"/>
                      <w:ind w:leftChars="0" w:left="0" w:rightChars="0" w:right="0" w:firstLineChars="0" w:firstLine="0"/>
                      <w:jc w:val="left"/>
                      <w:rPr>
                        <w:rFonts w:ascii="Times New Roman"/>
                        <w:sz w:val="17"/>
                      </w:rPr>
                    </w:pPr>
                    <w:r>
                      <w:rPr>
                        <w:rFonts w:ascii="Times New Roman"/>
                        <w:w w:val="95"/>
                        <w:sz w:val="17"/>
                      </w:rPr>
                      <w:t>2500</w:t>
                    </w:r>
                  </w:p>
                </w:txbxContent>
              </v:textbox>
              <w10:wrap type="none"/>
            </v:shape>
            <v:shape style="position:absolute;left:5980;top:2699;width:225;height:193" type="#_x0000_t202" filled="false" stroked="false">
              <v:textbox inset="0,0,0,0">
                <w:txbxContent>
                  <w:p w:rsidR="0018722C">
                    <w:pPr>
                      <w:spacing w:line="192" w:lineRule="exact" w:before="0"/>
                      <w:ind w:leftChars="0" w:left="0" w:rightChars="0" w:right="0" w:firstLineChars="0" w:firstLine="0"/>
                      <w:jc w:val="left"/>
                      <w:rPr>
                        <w:rFonts w:ascii="Times New Roman"/>
                        <w:sz w:val="17"/>
                      </w:rPr>
                    </w:pPr>
                    <w:r>
                      <w:rPr>
                        <w:rFonts w:ascii="Times New Roman"/>
                        <w:sz w:val="17"/>
                      </w:rPr>
                      <w:t>3.2</w:t>
                    </w:r>
                  </w:p>
                </w:txbxContent>
              </v:textbox>
              <w10:wrap type="none"/>
            </v:shape>
            <v:shape style="position:absolute;left:149;top:3207;width:348;height:193" type="#_x0000_t202" filled="false" stroked="false">
              <v:textbox inset="0,0,0,0">
                <w:txbxContent>
                  <w:p w:rsidR="0018722C">
                    <w:pPr>
                      <w:spacing w:line="192" w:lineRule="exact" w:before="0"/>
                      <w:ind w:leftChars="0" w:left="0" w:rightChars="0" w:right="0" w:firstLineChars="0" w:firstLine="0"/>
                      <w:jc w:val="left"/>
                      <w:rPr>
                        <w:rFonts w:ascii="Times New Roman"/>
                        <w:sz w:val="17"/>
                      </w:rPr>
                    </w:pPr>
                    <w:r>
                      <w:rPr>
                        <w:rFonts w:ascii="Times New Roman"/>
                        <w:w w:val="95"/>
                        <w:sz w:val="17"/>
                      </w:rPr>
                      <w:t>2000</w:t>
                    </w:r>
                  </w:p>
                </w:txbxContent>
              </v:textbox>
              <w10:wrap type="none"/>
            </v:shape>
            <v:shape style="position:absolute;left:5980;top:3149;width:225;height:193" type="#_x0000_t202" filled="false" stroked="false">
              <v:textbox inset="0,0,0,0">
                <w:txbxContent>
                  <w:p w:rsidR="0018722C">
                    <w:pPr>
                      <w:spacing w:line="192" w:lineRule="exact" w:before="0"/>
                      <w:ind w:leftChars="0" w:left="0" w:rightChars="0" w:right="0" w:firstLineChars="0" w:firstLine="0"/>
                      <w:jc w:val="left"/>
                      <w:rPr>
                        <w:rFonts w:ascii="Times New Roman"/>
                        <w:sz w:val="17"/>
                      </w:rPr>
                    </w:pPr>
                    <w:r>
                      <w:rPr>
                        <w:rFonts w:ascii="Times New Roman"/>
                        <w:sz w:val="17"/>
                      </w:rPr>
                      <w:t>3.1</w:t>
                    </w:r>
                  </w:p>
                </w:txbxContent>
              </v:textbox>
              <w10:wrap type="none"/>
            </v:shape>
            <v:shape style="position:absolute;left:149;top:3613;width:6084;height:486" type="#_x0000_t202" filled="false" stroked="false">
              <v:textbox inset="0,0,0,0">
                <w:txbxContent>
                  <w:p w:rsidR="0018722C">
                    <w:pPr>
                      <w:tabs>
                        <w:tab w:pos="5830" w:val="left" w:leader="none"/>
                      </w:tabs>
                      <w:spacing w:line="192" w:lineRule="exact" w:before="0"/>
                      <w:ind w:leftChars="0" w:left="0" w:rightChars="0" w:right="0" w:firstLineChars="0" w:firstLine="0"/>
                      <w:jc w:val="left"/>
                      <w:rPr>
                        <w:rFonts w:ascii="Times New Roman"/>
                        <w:sz w:val="17"/>
                      </w:rPr>
                    </w:pPr>
                    <w:r>
                      <w:rPr>
                        <w:rFonts w:ascii="Times New Roman"/>
                        <w:sz w:val="17"/>
                      </w:rPr>
                      <w:t>1500</w:t>
                      <w:tab/>
                      <w:t>3.0</w:t>
                    </w:r>
                  </w:p>
                  <w:p w:rsidR="0018722C">
                    <w:pPr>
                      <w:spacing w:line="225" w:lineRule="exact" w:before="69"/>
                      <w:ind w:leftChars="0" w:left="546" w:rightChars="0" w:right="0" w:firstLineChars="0" w:firstLine="0"/>
                      <w:jc w:val="left"/>
                      <w:rPr>
                        <w:sz w:val="17"/>
                      </w:rPr>
                    </w:pPr>
                    <w:r>
                      <w:rPr>
                        <w:rFonts w:ascii="Times New Roman" w:eastAsia="Times New Roman"/>
                        <w:spacing w:val="-6"/>
                        <w:position w:val="1"/>
                        <w:sz w:val="19"/>
                      </w:rPr>
                      <w:t>1998</w:t>
                    </w:r>
                    <w:r>
                      <w:rPr>
                        <w:rFonts w:ascii="Times New Roman" w:eastAsia="Times New Roman"/>
                        <w:spacing w:val="-39"/>
                        <w:position w:val="1"/>
                        <w:sz w:val="19"/>
                      </w:rPr>
                      <w:t> </w:t>
                    </w:r>
                    <w:r>
                      <w:rPr>
                        <w:rFonts w:ascii="Times New Roman" w:eastAsia="Times New Roman"/>
                        <w:spacing w:val="-6"/>
                        <w:position w:val="1"/>
                        <w:sz w:val="19"/>
                      </w:rPr>
                      <w:t>1999</w:t>
                    </w:r>
                    <w:r>
                      <w:rPr>
                        <w:rFonts w:ascii="Times New Roman" w:eastAsia="Times New Roman"/>
                        <w:spacing w:val="-38"/>
                        <w:position w:val="1"/>
                        <w:sz w:val="19"/>
                      </w:rPr>
                      <w:t> </w:t>
                    </w:r>
                    <w:r>
                      <w:rPr>
                        <w:rFonts w:ascii="Times New Roman" w:eastAsia="Times New Roman"/>
                        <w:spacing w:val="-6"/>
                        <w:position w:val="1"/>
                        <w:sz w:val="19"/>
                      </w:rPr>
                      <w:t>2000</w:t>
                    </w:r>
                    <w:r>
                      <w:rPr>
                        <w:rFonts w:ascii="Times New Roman" w:eastAsia="Times New Roman"/>
                        <w:spacing w:val="-38"/>
                        <w:position w:val="1"/>
                        <w:sz w:val="19"/>
                      </w:rPr>
                      <w:t> </w:t>
                    </w:r>
                    <w:r>
                      <w:rPr>
                        <w:rFonts w:ascii="Times New Roman" w:eastAsia="Times New Roman"/>
                        <w:spacing w:val="-6"/>
                        <w:position w:val="1"/>
                        <w:sz w:val="19"/>
                      </w:rPr>
                      <w:t>2001</w:t>
                    </w:r>
                    <w:r>
                      <w:rPr>
                        <w:rFonts w:ascii="Times New Roman" w:eastAsia="Times New Roman"/>
                        <w:spacing w:val="-39"/>
                        <w:position w:val="1"/>
                        <w:sz w:val="19"/>
                      </w:rPr>
                      <w:t> </w:t>
                    </w:r>
                    <w:r>
                      <w:rPr>
                        <w:rFonts w:ascii="Times New Roman" w:eastAsia="Times New Roman"/>
                        <w:spacing w:val="-6"/>
                        <w:position w:val="1"/>
                        <w:sz w:val="19"/>
                      </w:rPr>
                      <w:t>2002</w:t>
                    </w:r>
                    <w:r>
                      <w:rPr>
                        <w:rFonts w:ascii="Times New Roman" w:eastAsia="Times New Roman"/>
                        <w:spacing w:val="-38"/>
                        <w:position w:val="1"/>
                        <w:sz w:val="19"/>
                      </w:rPr>
                      <w:t> </w:t>
                    </w:r>
                    <w:r>
                      <w:rPr>
                        <w:rFonts w:ascii="Times New Roman" w:eastAsia="Times New Roman"/>
                        <w:spacing w:val="-6"/>
                        <w:position w:val="1"/>
                        <w:sz w:val="19"/>
                      </w:rPr>
                      <w:t>2003</w:t>
                    </w:r>
                    <w:r>
                      <w:rPr>
                        <w:rFonts w:ascii="Times New Roman" w:eastAsia="Times New Roman"/>
                        <w:spacing w:val="-38"/>
                        <w:position w:val="1"/>
                        <w:sz w:val="19"/>
                      </w:rPr>
                      <w:t> </w:t>
                    </w:r>
                    <w:r>
                      <w:rPr>
                        <w:rFonts w:ascii="Times New Roman" w:eastAsia="Times New Roman"/>
                        <w:spacing w:val="-6"/>
                        <w:position w:val="1"/>
                        <w:sz w:val="19"/>
                      </w:rPr>
                      <w:t>2004</w:t>
                    </w:r>
                    <w:r>
                      <w:rPr>
                        <w:rFonts w:ascii="Times New Roman" w:eastAsia="Times New Roman"/>
                        <w:spacing w:val="-39"/>
                        <w:position w:val="1"/>
                        <w:sz w:val="19"/>
                      </w:rPr>
                      <w:t> </w:t>
                    </w:r>
                    <w:r>
                      <w:rPr>
                        <w:rFonts w:ascii="Times New Roman" w:eastAsia="Times New Roman"/>
                        <w:spacing w:val="-6"/>
                        <w:position w:val="1"/>
                        <w:sz w:val="19"/>
                      </w:rPr>
                      <w:t>2005</w:t>
                    </w:r>
                    <w:r>
                      <w:rPr>
                        <w:rFonts w:ascii="Times New Roman" w:eastAsia="Times New Roman"/>
                        <w:spacing w:val="-38"/>
                        <w:position w:val="1"/>
                        <w:sz w:val="19"/>
                      </w:rPr>
                      <w:t> </w:t>
                    </w:r>
                    <w:r>
                      <w:rPr>
                        <w:rFonts w:ascii="Times New Roman" w:eastAsia="Times New Roman"/>
                        <w:spacing w:val="-6"/>
                        <w:position w:val="1"/>
                        <w:sz w:val="19"/>
                      </w:rPr>
                      <w:t>2006</w:t>
                    </w:r>
                    <w:r>
                      <w:rPr>
                        <w:rFonts w:ascii="Times New Roman" w:eastAsia="Times New Roman"/>
                        <w:spacing w:val="-38"/>
                        <w:position w:val="1"/>
                        <w:sz w:val="19"/>
                      </w:rPr>
                      <w:t> </w:t>
                    </w:r>
                    <w:r>
                      <w:rPr>
                        <w:rFonts w:ascii="Times New Roman" w:eastAsia="Times New Roman"/>
                        <w:spacing w:val="-6"/>
                        <w:position w:val="1"/>
                        <w:sz w:val="19"/>
                      </w:rPr>
                      <w:t>2007</w:t>
                    </w:r>
                    <w:r>
                      <w:rPr>
                        <w:rFonts w:ascii="Times New Roman" w:eastAsia="Times New Roman"/>
                        <w:spacing w:val="-39"/>
                        <w:position w:val="1"/>
                        <w:sz w:val="19"/>
                      </w:rPr>
                      <w:t> </w:t>
                    </w:r>
                    <w:r>
                      <w:rPr>
                        <w:rFonts w:ascii="Times New Roman" w:eastAsia="Times New Roman"/>
                        <w:spacing w:val="-6"/>
                        <w:position w:val="1"/>
                        <w:sz w:val="19"/>
                      </w:rPr>
                      <w:t>2008</w:t>
                    </w:r>
                    <w:r>
                      <w:rPr>
                        <w:rFonts w:ascii="Times New Roman" w:eastAsia="Times New Roman"/>
                        <w:spacing w:val="-38"/>
                        <w:position w:val="1"/>
                        <w:sz w:val="19"/>
                      </w:rPr>
                      <w:t> </w:t>
                    </w:r>
                    <w:r>
                      <w:rPr>
                        <w:rFonts w:ascii="Times New Roman" w:eastAsia="Times New Roman"/>
                        <w:spacing w:val="-6"/>
                        <w:position w:val="1"/>
                        <w:sz w:val="19"/>
                      </w:rPr>
                      <w:t>2009</w:t>
                    </w:r>
                    <w:r>
                      <w:rPr>
                        <w:rFonts w:ascii="Times New Roman" w:eastAsia="Times New Roman"/>
                        <w:spacing w:val="-38"/>
                        <w:position w:val="1"/>
                        <w:sz w:val="19"/>
                      </w:rPr>
                      <w:t> </w:t>
                    </w:r>
                    <w:r>
                      <w:rPr>
                        <w:rFonts w:ascii="Times New Roman" w:eastAsia="Times New Roman"/>
                        <w:spacing w:val="-6"/>
                        <w:position w:val="1"/>
                        <w:sz w:val="19"/>
                      </w:rPr>
                      <w:t>2010</w:t>
                    </w:r>
                    <w:r>
                      <w:rPr>
                        <w:rFonts w:ascii="Times New Roman" w:eastAsia="Times New Roman"/>
                        <w:spacing w:val="-39"/>
                        <w:position w:val="1"/>
                        <w:sz w:val="19"/>
                      </w:rPr>
                      <w:t> </w:t>
                    </w:r>
                    <w:r>
                      <w:rPr>
                        <w:rFonts w:ascii="Times New Roman" w:eastAsia="Times New Roman"/>
                        <w:spacing w:val="-6"/>
                        <w:position w:val="1"/>
                        <w:sz w:val="19"/>
                      </w:rPr>
                      <w:t>2011</w:t>
                    </w:r>
                    <w:r>
                      <w:rPr>
                        <w:rFonts w:ascii="Times New Roman" w:eastAsia="Times New Roman"/>
                        <w:spacing w:val="-30"/>
                        <w:position w:val="1"/>
                        <w:sz w:val="19"/>
                      </w:rPr>
                      <w:t> </w:t>
                    </w:r>
                    <w:r>
                      <w:rPr>
                        <w:sz w:val="17"/>
                      </w:rPr>
                      <w:t>年份</w:t>
                    </w:r>
                  </w:p>
                </w:txbxContent>
              </v:textbox>
              <w10:wrap type="none"/>
            </v:shape>
            <v:shape style="position:absolute;left:1201;top:4246;width:3906;height:334" type="#_x0000_t202" filled="false" stroked="true" strokeweight=".72241pt" strokecolor="#000000">
              <v:textbox inset="0,0,0,0">
                <w:txbxContent>
                  <w:p w:rsidR="0018722C">
                    <w:pPr>
                      <w:tabs>
                        <w:tab w:pos="2259" w:val="left" w:leader="none"/>
                      </w:tabs>
                      <w:spacing w:before="2"/>
                      <w:ind w:leftChars="0" w:left="648" w:rightChars="0" w:right="0" w:firstLineChars="0" w:firstLine="0"/>
                      <w:jc w:val="left"/>
                      <w:rPr>
                        <w:sz w:val="19"/>
                      </w:rPr>
                    </w:pPr>
                    <w:r>
                      <w:rPr>
                        <w:sz w:val="19"/>
                      </w:rPr>
                      <w:t>家庭规模</w:t>
                      <w:tab/>
                    </w:r>
                    <w:r>
                      <w:rPr>
                        <w:w w:val="90"/>
                        <w:sz w:val="19"/>
                      </w:rPr>
                      <w:t>商品住宅销售价格</w:t>
                    </w:r>
                  </w:p>
                </w:txbxContent>
              </v:textbox>
              <v:stroke dashstyle="solid"/>
              <w10:wrap type="none"/>
            </v:shape>
          </v:group>
        </w:pict>
      </w:r>
      <w:r/>
    </w:p>
    <w:p w:rsidR="0018722C">
      <w:pPr>
        <w:pStyle w:val="a9"/>
        <w:topLinePunct/>
      </w:pPr>
      <w:r>
        <w:t>图</w:t>
      </w:r>
      <w:r>
        <w:rPr>
          <w:rFonts w:ascii="Times New Roman" w:eastAsia="Times New Roman"/>
        </w:rPr>
        <w:t>6-4</w:t>
      </w:r>
      <w:r>
        <w:t xml:space="preserve">  </w:t>
      </w:r>
      <w:r w:rsidRPr="00DB64CE">
        <w:rPr>
          <w:rFonts w:ascii="Times New Roman" w:eastAsia="Times New Roman"/>
        </w:rPr>
        <w:t>1998-2011</w:t>
      </w:r>
      <w:r>
        <w:t>年中国家庭规模与商品住宅价格的变动</w:t>
      </w:r>
    </w:p>
    <w:p w:rsidR="0018722C">
      <w:pPr>
        <w:pStyle w:val="Heading3"/>
        <w:topLinePunct/>
        <w:ind w:left="200" w:hangingChars="200" w:hanging="200"/>
      </w:pPr>
      <w:bookmarkStart w:id="18941" w:name="_Toc68618941"/>
      <w:bookmarkStart w:name="_bookmark69" w:id="164"/>
      <w:bookmarkEnd w:id="164"/>
      <w:r>
        <w:t>6.2.6</w:t>
      </w:r>
      <w:r>
        <w:t xml:space="preserve"> </w:t>
      </w:r>
      <w:bookmarkStart w:name="_bookmark69" w:id="165"/>
      <w:bookmarkEnd w:id="165"/>
      <w:r>
        <w:t>基础设施建设预期</w:t>
      </w:r>
      <w:bookmarkEnd w:id="18941"/>
    </w:p>
    <w:p w:rsidR="0018722C">
      <w:pPr>
        <w:topLinePunct/>
      </w:pPr>
      <w:r>
        <w:t>作为居民生活必不可少的要素，基础设施的建设水平直接影响着居民的生活</w:t>
      </w:r>
      <w:r>
        <w:t>成本和生活质量，自然也就决定着居民的住房支付意愿。基础设施建设主要指地</w:t>
      </w:r>
      <w:r>
        <w:t>区的交通系统建设和供水、供电、供热、供气、排水、网络通信系统等生活设施</w:t>
      </w:r>
      <w:r>
        <w:t>的建设。通常，政府对于地区基础设施建设的投资力度越大，越能为居民的生活</w:t>
      </w:r>
      <w:r>
        <w:t>提供完善的服务，商品住宅价格也就会越高</w:t>
      </w:r>
      <w:r>
        <w:rPr>
          <w:rFonts w:ascii="Times New Roman" w:eastAsia="Times New Roman"/>
        </w:rPr>
        <w:t>[</w:t>
      </w:r>
      <w:r>
        <w:rPr>
          <w:rFonts w:ascii="Times New Roman" w:eastAsia="Times New Roman"/>
        </w:rPr>
        <w:t xml:space="preserve">152</w:t>
      </w:r>
      <w:r>
        <w:rPr>
          <w:rFonts w:ascii="Times New Roman" w:eastAsia="Times New Roman"/>
        </w:rPr>
        <w:t>]</w:t>
      </w:r>
      <w:r>
        <w:t>。</w:t>
      </w:r>
    </w:p>
    <w:p w:rsidR="0018722C">
      <w:pPr>
        <w:topLinePunct/>
      </w:pPr>
      <w:r>
        <w:t>基础设施建设规划是城市规划的一项重要内容，这种规划会形成居民对未来</w:t>
      </w:r>
      <w:r>
        <w:t>地区生活配套完善度和便利度的预期。另外，中国城镇化进程的不断推进也会使</w:t>
      </w:r>
      <w:r>
        <w:t>居民产生地区基础设施水平不断提升的预期。国务院发展研究中心研究表明，不</w:t>
      </w:r>
      <w:r>
        <w:t>考虑城市人口对扩容提质的要求，每增加</w:t>
      </w:r>
      <w:r>
        <w:rPr>
          <w:rFonts w:ascii="Times New Roman" w:eastAsia="Times New Roman"/>
        </w:rPr>
        <w:t>1</w:t>
      </w:r>
      <w:r>
        <w:t>个城市人口，城市基础设施新增投</w:t>
      </w:r>
      <w:r>
        <w:t>资</w:t>
      </w:r>
    </w:p>
    <w:p w:rsidR="0018722C">
      <w:pPr>
        <w:topLinePunct/>
      </w:pPr>
      <w:r>
        <w:t>最保守估计需要</w:t>
      </w:r>
      <w:r>
        <w:rPr>
          <w:rFonts w:ascii="Times New Roman" w:eastAsia="Times New Roman"/>
        </w:rPr>
        <w:t>9</w:t>
      </w:r>
      <w:r>
        <w:t>万元</w:t>
      </w:r>
      <w:r>
        <w:rPr>
          <w:rFonts w:ascii="Times New Roman" w:eastAsia="Times New Roman"/>
        </w:rPr>
        <w:t>[</w:t>
      </w:r>
      <w:r>
        <w:rPr>
          <w:rFonts w:ascii="Times New Roman" w:eastAsia="Times New Roman"/>
        </w:rPr>
        <w:t xml:space="preserve">153</w:t>
      </w:r>
      <w:r>
        <w:rPr>
          <w:rFonts w:ascii="Times New Roman" w:eastAsia="Times New Roman"/>
        </w:rPr>
        <w:t>]</w:t>
      </w:r>
      <w:r>
        <w:t>。</w:t>
      </w:r>
      <w:r>
        <w:rPr>
          <w:rFonts w:ascii="Times New Roman" w:eastAsia="Times New Roman"/>
        </w:rPr>
        <w:t>2011</w:t>
      </w:r>
      <w:r>
        <w:t>年中国的城市人口约为</w:t>
      </w:r>
      <w:r>
        <w:rPr>
          <w:rFonts w:ascii="Times New Roman" w:eastAsia="Times New Roman"/>
        </w:rPr>
        <w:t>6</w:t>
      </w:r>
      <w:r>
        <w:rPr>
          <w:rFonts w:ascii="Times New Roman" w:eastAsia="Times New Roman"/>
        </w:rPr>
        <w:t>.</w:t>
      </w:r>
      <w:r>
        <w:rPr>
          <w:rFonts w:ascii="Times New Roman" w:eastAsia="Times New Roman"/>
        </w:rPr>
        <w:t>9079</w:t>
      </w:r>
      <w:r>
        <w:t>亿，按照联合国</w:t>
      </w:r>
    </w:p>
    <w:p w:rsidR="0018722C">
      <w:pPr>
        <w:topLinePunct/>
      </w:pPr>
      <w:r>
        <w:t>《世界人口展望：</w:t>
      </w:r>
      <w:r>
        <w:rPr>
          <w:rFonts w:ascii="Times New Roman" w:eastAsia="Times New Roman"/>
        </w:rPr>
        <w:t>2010</w:t>
      </w:r>
      <w:r>
        <w:t>年修订版》对中国人口</w:t>
      </w:r>
      <w:r>
        <w:rPr>
          <w:rFonts w:ascii="Times New Roman" w:eastAsia="Times New Roman"/>
        </w:rPr>
        <w:t>2012-2020</w:t>
      </w:r>
      <w:r>
        <w:t>年的预测和中国的城市</w:t>
      </w:r>
      <w:r>
        <w:t>化发展速度，可以计算出</w:t>
      </w:r>
      <w:r>
        <w:rPr>
          <w:rFonts w:ascii="Times New Roman" w:eastAsia="Times New Roman"/>
        </w:rPr>
        <w:t>2012-2020</w:t>
      </w:r>
      <w:r>
        <w:t>年中国城市基础设施建设投资的总量在不</w:t>
      </w:r>
      <w:r>
        <w:t>考</w:t>
      </w:r>
    </w:p>
    <w:p w:rsidR="0018722C">
      <w:pPr>
        <w:topLinePunct/>
      </w:pPr>
      <w:r>
        <w:t>虑扩容提质的条件下大约为</w:t>
      </w:r>
      <w:r>
        <w:rPr>
          <w:rFonts w:ascii="Times New Roman" w:eastAsia="Times New Roman"/>
        </w:rPr>
        <w:t>19</w:t>
      </w:r>
      <w:r>
        <w:rPr>
          <w:rFonts w:ascii="Times New Roman" w:eastAsia="Times New Roman"/>
        </w:rPr>
        <w:t>.</w:t>
      </w:r>
      <w:r>
        <w:rPr>
          <w:rFonts w:ascii="Times New Roman" w:eastAsia="Times New Roman"/>
        </w:rPr>
        <w:t>0042</w:t>
      </w:r>
      <w:r>
        <w:t>万亿元，平均每年大约</w:t>
      </w:r>
      <w:r>
        <w:rPr>
          <w:rFonts w:ascii="Times New Roman" w:eastAsia="Times New Roman"/>
        </w:rPr>
        <w:t>21116</w:t>
      </w:r>
      <w:r>
        <w:t>亿元。这种预</w:t>
      </w:r>
      <w:r>
        <w:t>期会使市场参与者对未来的生活便利度和生活配套完善度有更好的设想，一定程度上会提高居民对现有住房的支付意愿。</w:t>
      </w:r>
    </w:p>
    <w:p w:rsidR="0018722C">
      <w:pPr>
        <w:pStyle w:val="Heading3"/>
        <w:topLinePunct/>
        <w:ind w:left="200" w:hangingChars="200" w:hanging="200"/>
      </w:pPr>
      <w:bookmarkStart w:id="18942" w:name="_Toc68618942"/>
      <w:bookmarkStart w:name="_bookmark70" w:id="166"/>
      <w:bookmarkEnd w:id="166"/>
      <w:r>
        <w:t>6.2.7</w:t>
      </w:r>
      <w:r>
        <w:t xml:space="preserve"> </w:t>
      </w:r>
      <w:bookmarkStart w:name="_bookmark70" w:id="167"/>
      <w:bookmarkEnd w:id="167"/>
      <w:r>
        <w:t>社会公共服务发展预期</w:t>
      </w:r>
      <w:bookmarkEnd w:id="18942"/>
    </w:p>
    <w:p w:rsidR="0018722C">
      <w:pPr>
        <w:topLinePunct/>
      </w:pPr>
      <w:r>
        <w:t>社会公共服务作为人类发展的重要条件，直接关系着居民的福祉，其供给规模和服务水平是衡量社会进步程度、人民生活质量和地区综合实力的重要标志</w:t>
      </w:r>
      <w:r>
        <w:t>，</w:t>
      </w:r>
    </w:p>
    <w:p w:rsidR="0018722C">
      <w:pPr>
        <w:topLinePunct/>
      </w:pPr>
      <w:r>
        <w:t>与房价水平呈正相关关系</w:t>
      </w:r>
      <w:r>
        <w:rPr>
          <w:rFonts w:ascii="Times New Roman" w:eastAsia="Times New Roman"/>
        </w:rPr>
        <w:t>[</w:t>
      </w:r>
      <w:r>
        <w:rPr>
          <w:rFonts w:ascii="Times New Roman" w:eastAsia="Times New Roman"/>
        </w:rPr>
        <w:t xml:space="preserve">154</w:t>
      </w:r>
      <w:r>
        <w:rPr>
          <w:rFonts w:ascii="Times New Roman" w:eastAsia="Times New Roman"/>
        </w:rPr>
        <w:t>]</w:t>
      </w:r>
      <w:r>
        <w:t>。教育事业发展规划会使居民形成子女就学便利度</w:t>
      </w:r>
      <w:r>
        <w:t>提高、子女成长和成才机会增加的预期；医疗卫生事业发展规划会使居民形成未</w:t>
      </w:r>
      <w:r>
        <w:t>来有更多的机会享受基本医疗服务、健康生活的预期；社会就业发展规划会使居</w:t>
      </w:r>
      <w:r>
        <w:t>民产生更强的就业信心，形成未来生活质量逐步改善的预期；公共文体事业发展</w:t>
      </w:r>
      <w:r>
        <w:t>规划会使居民形成未来有更多机会和更低成本接受文化教育和感染、体育健身锻</w:t>
      </w:r>
      <w:r>
        <w:t>炼的预期；社会保障发展规划会使居民形成未来生活有更强安全感的预期；居住</w:t>
      </w:r>
      <w:r>
        <w:t>条件改善规划会使居民形成未来居住品质提高的预期。因此，社会公共服务发展</w:t>
      </w:r>
      <w:r>
        <w:t>规划会提高居民对未来生活环境和生活质量的预期，增强居民对当前商品住宅的购买欲望，扩大商品住宅需求，促使商品住宅价格上涨。</w:t>
      </w:r>
    </w:p>
    <w:p w:rsidR="0018722C">
      <w:pPr>
        <w:pStyle w:val="Heading2"/>
        <w:topLinePunct/>
        <w:ind w:left="171" w:hangingChars="171" w:hanging="171"/>
      </w:pPr>
      <w:bookmarkStart w:id="18943" w:name="_Toc68618943"/>
      <w:bookmarkStart w:name="6.3 规划预期对房地产价格影响的实证研究 " w:id="168"/>
      <w:bookmarkEnd w:id="168"/>
      <w:r>
        <w:t>6.3</w:t>
      </w:r>
      <w:r>
        <w:t xml:space="preserve"> </w:t>
      </w:r>
      <w:r/>
      <w:bookmarkStart w:name="_bookmark71" w:id="169"/>
      <w:bookmarkEnd w:id="169"/>
      <w:r/>
      <w:bookmarkStart w:name="_bookmark71" w:id="170"/>
      <w:bookmarkEnd w:id="170"/>
      <w:r>
        <w:t>规划预期对房地产价格影响的实证研究</w:t>
      </w:r>
      <w:bookmarkEnd w:id="18943"/>
    </w:p>
    <w:p w:rsidR="0018722C">
      <w:pPr>
        <w:pStyle w:val="Heading3"/>
        <w:topLinePunct/>
        <w:ind w:left="200" w:hangingChars="200" w:hanging="200"/>
      </w:pPr>
      <w:bookmarkStart w:id="18944" w:name="_Toc68618944"/>
      <w:bookmarkStart w:name="_bookmark72" w:id="171"/>
      <w:bookmarkEnd w:id="171"/>
      <w:r>
        <w:t>6.3.1</w:t>
      </w:r>
      <w:r>
        <w:t xml:space="preserve"> </w:t>
      </w:r>
      <w:bookmarkStart w:name="_bookmark72" w:id="172"/>
      <w:bookmarkEnd w:id="172"/>
      <w:r>
        <w:t>城市房地产预期评估模型的设定</w:t>
      </w:r>
      <w:bookmarkEnd w:id="18944"/>
    </w:p>
    <w:p w:rsidR="0018722C">
      <w:pPr>
        <w:topLinePunct/>
      </w:pPr>
      <w:r>
        <w:t>张所地</w:t>
      </w:r>
      <w:r>
        <w:t>（</w:t>
      </w:r>
      <w:r>
        <w:rPr>
          <w:rFonts w:ascii="Times New Roman" w:eastAsia="Times New Roman"/>
          <w:spacing w:val="-2"/>
        </w:rPr>
        <w:t>2009</w:t>
      </w:r>
      <w:r>
        <w:t>）</w:t>
      </w:r>
      <w:r>
        <w:t>在国家自然科学基金项目</w:t>
      </w:r>
      <w:r>
        <w:t>（</w:t>
      </w:r>
      <w:r>
        <w:rPr>
          <w:rFonts w:ascii="Times New Roman" w:eastAsia="Times New Roman"/>
          <w:spacing w:val="-2"/>
        </w:rPr>
        <w:t>70973072</w:t>
      </w:r>
      <w:r>
        <w:t>）</w:t>
      </w:r>
      <w:r>
        <w:t>中提出了城市不动产动态与预期评估模型为：</w:t>
      </w:r>
    </w:p>
    <w:p w:rsidR="0018722C">
      <w:spacing w:beforeLines="0" w:before="0" w:afterLines="0" w:after="0" w:line="440" w:lineRule="auto"/>
      <w:pPr>
        <w:sectPr w:rsidR="00556256">
          <w:type w:val="continuous"/>
          <w:pgSz w:w="11910" w:h="16840"/>
          <w:pgMar w:header="895" w:footer="875" w:top="1140" w:bottom="1060" w:left="1660" w:right="1660"/>
        </w:sectPr>
        <w:topLinePunct/>
      </w:pP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a</w:t>
      </w:r>
      <w:r w:rsidRPr="00000000">
        <w:rPr>
          <w:rFonts w:cstheme="minorBidi" w:hAnsiTheme="minorHAnsi" w:eastAsiaTheme="minorHAnsi" w:asciiTheme="minorHAnsi"/>
        </w:rPr>
        <w:tab/>
      </w:r>
      <w:r>
        <w:rPr>
          <w:rFonts w:ascii="Times New Roman" w:hAnsi="Times New Roman" w:cstheme="minorBidi" w:eastAsiaTheme="minorHAnsi"/>
          <w:i/>
        </w:rPr>
        <w:t>x</w:t>
      </w:r>
    </w:p>
    <w:p w:rsidR="0018722C">
      <w:pPr>
        <w:pStyle w:val="cw25"/>
        <w:tabs>
          <w:tab w:pos="497" w:val="left" w:leader="none"/>
          <w:tab w:pos="1262" w:val="left" w:leader="none"/>
        </w:tabs>
        <w:spacing w:line="253" w:lineRule="exact" w:before="49" w:after="0"/>
        <w:ind w:leftChars="0" w:left="496" w:rightChars="0" w:right="0" w:hanging="166"/>
        <w:jc w:val="left"/>
        <w:rPr>
          <w:i/>
          <w:sz w:val="25"/>
        </w:rPr>
        <w:topLinePunct/>
      </w:pPr>
      <w:r w:rsidP="005B568E">
        <w:rPr>
          <w:rFonts w:hint="default" w:ascii="Symbol" w:hAnsi="Symbol" w:eastAsia="Symbol" w:cs="Symbol"/>
          <w:w w:val="90"/>
          <w:sz w:val="25"/>
          <w:szCs w:val="25"/>
        </w:rPr>
        <w:t></w:t>
      </w:r>
      <w:r>
        <w:rPr>
          <w:rFonts w:ascii="Symbol" w:hAnsi="Symbol"/>
          <w:spacing w:val="6"/>
          <w:w w:val="89"/>
          <w:position w:val="-5"/>
          <w:sz w:val="38"/>
        </w:rPr>
        <w:br w:type="column"/>
      </w:r>
      <w:r>
        <w:rPr>
          <w:rFonts w:ascii="Symbol" w:hAnsi="Symbol"/>
          <w:spacing w:val="2"/>
          <w:position w:val="-5"/>
          <w:sz w:val="38"/>
        </w:rPr>
        <w:t></w:t>
      </w:r>
      <w:r>
        <w:rPr>
          <w:i/>
          <w:spacing w:val="2"/>
          <w:sz w:val="25"/>
        </w:rPr>
        <w:t>b</w:t>
      </w:r>
      <w:r w:rsidRPr="00000000">
        <w:tab/>
      </w:r>
      <w:r>
        <w:rPr>
          <w:i/>
          <w:w w:val="90"/>
          <w:sz w:val="25"/>
        </w:rPr>
        <w:t>y</w:t>
      </w:r>
    </w:p>
    <w:p w:rsidR="0018722C">
      <w:pPr>
        <w:spacing w:line="253" w:lineRule="exact" w:before="49"/>
        <w:ind w:leftChars="0" w:left="3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25"/>
        </w:rPr>
        <w:t></w:t>
      </w:r>
      <w:r>
        <w:rPr>
          <w:kern w:val="2"/>
          <w:szCs w:val="22"/>
          <w:rFonts w:ascii="Symbol" w:hAnsi="Symbol" w:cstheme="minorBidi" w:eastAsiaTheme="minorHAnsi"/>
          <w:w w:val="90"/>
          <w:position w:val="-5"/>
          <w:sz w:val="38"/>
        </w:rPr>
        <w:t></w:t>
      </w:r>
      <w:r>
        <w:rPr>
          <w:kern w:val="2"/>
          <w:szCs w:val="22"/>
          <w:rFonts w:ascii="Times New Roman" w:hAnsi="Times New Roman" w:cstheme="minorBidi" w:eastAsiaTheme="minorHAnsi"/>
          <w:i/>
          <w:w w:val="90"/>
          <w:sz w:val="25"/>
        </w:rPr>
        <w:t>e</w:t>
      </w:r>
    </w:p>
    <w:p w:rsidR="0018722C">
      <w:pPr>
        <w:tabs>
          <w:tab w:pos="923" w:val="left" w:leader="none"/>
        </w:tabs>
        <w:spacing w:line="193" w:lineRule="exact" w:before="110"/>
        <w:ind w:leftChars="0" w:left="28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5"/>
          <w:sz w:val="15"/>
        </w:rPr>
        <w:t></w:t>
      </w:r>
      <w:r w:rsidR="001852F3">
        <w:rPr>
          <w:kern w:val="2"/>
          <w:szCs w:val="22"/>
          <w:rFonts w:ascii="Times New Roman" w:hAnsi="Times New Roman" w:cstheme="minorBidi" w:eastAsiaTheme="minorHAnsi"/>
          <w:position w:val="-5"/>
          <w:sz w:val="15"/>
        </w:rPr>
        <w:t xml:space="preserve"> </w:t>
      </w:r>
      <w:r>
        <w:rPr>
          <w:kern w:val="2"/>
          <w:szCs w:val="22"/>
          <w:rFonts w:ascii="Times New Roman" w:hAnsi="Times New Roman" w:cstheme="minorBidi" w:eastAsiaTheme="minorHAnsi"/>
          <w:i/>
          <w:spacing w:val="5"/>
          <w:sz w:val="25"/>
        </w:rPr>
        <w:t>z</w:t>
      </w:r>
      <w:r>
        <w:rPr>
          <w:kern w:val="2"/>
          <w:szCs w:val="22"/>
          <w:rFonts w:ascii="Times New Roman" w:hAnsi="Times New Roman" w:cstheme="minorBidi" w:eastAsiaTheme="minorHAnsi"/>
          <w:i/>
          <w:spacing w:val="5"/>
          <w:position w:val="11"/>
          <w:sz w:val="15"/>
        </w:rPr>
        <w:t>e</w:t>
      </w:r>
      <w:r>
        <w:rPr>
          <w:kern w:val="2"/>
          <w:szCs w:val="22"/>
          <w:rFonts w:ascii="Symbol" w:hAnsi="Symbol" w:cstheme="minorBidi" w:eastAsiaTheme="minorHAnsi"/>
          <w:position w:val="-5"/>
          <w:sz w:val="15"/>
        </w:rPr>
        <w:t></w:t>
      </w:r>
      <w:r>
        <w:rPr>
          <w:kern w:val="2"/>
          <w:szCs w:val="22"/>
          <w:rFonts w:ascii="Times New Roman" w:hAnsi="Times New Roman" w:cstheme="minorBidi" w:eastAsiaTheme="minorHAnsi"/>
          <w:position w:val="-5"/>
          <w:sz w:val="15"/>
        </w:rPr>
        <w:t>   </w:t>
      </w:r>
      <w:r>
        <w:rPr>
          <w:kern w:val="2"/>
          <w:szCs w:val="22"/>
          <w:rFonts w:ascii="Symbol" w:hAnsi="Symbol" w:cstheme="minorBidi" w:eastAsiaTheme="minorHAnsi"/>
          <w:sz w:val="25"/>
        </w:rPr>
        <w:t></w:t>
      </w:r>
      <w:r>
        <w:rPr>
          <w:kern w:val="2"/>
          <w:szCs w:val="22"/>
          <w:rFonts w:ascii="Times New Roman" w:hAnsi="Times New Roman" w:cstheme="minorBidi" w:eastAsiaTheme="minorHAnsi"/>
          <w:spacing w:val="-22"/>
          <w:sz w:val="25"/>
        </w:rPr>
        <w:t> </w:t>
      </w:r>
      <w:r>
        <w:rPr>
          <w:kern w:val="2"/>
          <w:szCs w:val="22"/>
          <w:rFonts w:ascii="Symbol" w:hAnsi="Symbol" w:cstheme="minorBidi" w:eastAsiaTheme="minorHAnsi"/>
          <w:i/>
          <w:sz w:val="26"/>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1,2,</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m</w:t>
      </w:r>
    </w:p>
    <w:p w:rsidR="0018722C">
      <w:pPr>
        <w:topLinePunct/>
      </w:pPr>
      <w:r>
        <w:br w:type="column"/>
      </w:r>
      <w:r>
        <w:rPr>
          <w:rFonts w:ascii="Times New Roman"/>
        </w:rPr>
        <w:t>(</w:t>
      </w:r>
      <w:r>
        <w:rPr>
          <w:rFonts w:ascii="Times New Roman"/>
        </w:rPr>
        <w:t xml:space="preserve">6.1</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6" w:equalWidth="0">
            <w:col w:w="2089" w:space="40"/>
            <w:col w:w="1363" w:space="39"/>
            <w:col w:w="1156" w:space="40"/>
            <w:col w:w="1390" w:space="39"/>
            <w:col w:w="1405" w:space="40"/>
            <w:col w:w="989"/>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K</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k</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i</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i/>
        </w:rPr>
        <w:t>C</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K</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i</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K</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j</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i/>
        </w:rPr>
        <w:t>L</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K</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j</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t</w:t>
      </w:r>
    </w:p>
    <w:p w:rsidR="0018722C">
      <w:pPr>
        <w:spacing w:before="160"/>
        <w:ind w:leftChars="0" w:left="2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i/>
          <w:sz w:val="15"/>
        </w:rPr>
        <w:t>τ</w:t>
      </w:r>
      <w:r w:rsidR="001852F3">
        <w:rPr>
          <w:kern w:val="2"/>
          <w:szCs w:val="22"/>
          <w:rFonts w:ascii="Times New Roman" w:hAnsi="Times New Roman" w:cstheme="minorBidi" w:eastAsiaTheme="minorHAnsi"/>
          <w:i/>
          <w:sz w:val="15"/>
        </w:rPr>
        <w:t xml:space="preserve"> h</w:t>
      </w:r>
      <w:r>
        <w:rPr>
          <w:kern w:val="2"/>
          <w:szCs w:val="22"/>
          <w:rFonts w:ascii="Symbol" w:hAnsi="Symbol" w:cstheme="minorBidi" w:eastAsiaTheme="minorHAnsi"/>
          <w:sz w:val="15"/>
        </w:rPr>
        <w:t></w:t>
      </w:r>
      <w:r>
        <w:rPr>
          <w:kern w:val="2"/>
          <w:szCs w:val="22"/>
          <w:rFonts w:ascii="Times New Roman" w:hAnsi="Times New Roman" w:cstheme="minorBidi" w:eastAsiaTheme="minorHAnsi"/>
          <w:i/>
          <w:sz w:val="15"/>
        </w:rPr>
        <w:t>E</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k</w:t>
      </w:r>
      <w:r>
        <w:rPr>
          <w:rFonts w:ascii="Times New Roman" w:hAnsi="Times New Roman" w:cstheme="minorBidi" w:eastAsiaTheme="minorHAnsi"/>
        </w:rPr>
        <w:t>, </w:t>
      </w:r>
      <w:r>
        <w:rPr>
          <w:rFonts w:ascii="Times New Roman" w:hAnsi="Times New Roman" w:cstheme="minorBidi" w:eastAsiaTheme="minorHAnsi"/>
          <w:i/>
        </w:rPr>
        <w:t>h</w:t>
      </w:r>
      <w:r>
        <w:rPr>
          <w:rFonts w:ascii="Times New Roman" w:hAnsi="Times New Roman" w:cstheme="minorBidi" w:eastAsiaTheme="minorHAnsi"/>
        </w:rPr>
        <w:t>, </w:t>
      </w:r>
      <w:r>
        <w:rPr>
          <w:rFonts w:ascii="Times New Roman" w:hAnsi="Times New Roman" w:cstheme="minorBidi" w:eastAsiaTheme="minorHAnsi"/>
          <w:i/>
        </w:rPr>
        <w:t>t</w:t>
      </w:r>
      <w:r w:rsidR="001852F3">
        <w:rPr>
          <w:rFonts w:ascii="Times New Roman" w:hAnsi="Times New Roman" w:cstheme="minorBidi" w:eastAsiaTheme="minorHAnsi"/>
          <w:i/>
        </w:rPr>
        <w:t xml:space="preserve"> τ</w:t>
      </w:r>
      <w:r w:rsidR="001852F3">
        <w:rPr>
          <w:rFonts w:ascii="Times New Roman" w:hAnsi="Times New Roman" w:cstheme="minorBidi" w:eastAsiaTheme="minorHAnsi"/>
          <w:i/>
        </w:rPr>
        <w:t xml:space="preserve"> k</w:t>
      </w:r>
      <w:r>
        <w:rPr>
          <w:rFonts w:ascii="Times New Roman" w:hAnsi="Times New Roman" w:cstheme="minorBidi" w:eastAsiaTheme="minorHAnsi"/>
        </w:rPr>
        <w:t>, </w:t>
      </w:r>
      <w:r>
        <w:rPr>
          <w:rFonts w:ascii="Times New Roman" w:hAnsi="Times New Roman" w:cstheme="minorBidi" w:eastAsiaTheme="minorHAnsi"/>
          <w:i/>
        </w:rPr>
        <w:t>h</w:t>
      </w:r>
      <w:r>
        <w:rPr>
          <w:rFonts w:ascii="Times New Roman" w:hAnsi="Times New Roman" w:cstheme="minorBidi" w:eastAsiaTheme="minorHAnsi"/>
        </w:rPr>
        <w:t>, </w:t>
      </w:r>
      <w:r>
        <w:rPr>
          <w:rFonts w:ascii="Times New Roman" w:hAnsi="Times New Roman" w:cstheme="minorBidi" w:eastAsiaTheme="minorHAnsi"/>
        </w:rPr>
        <w:t>t  τ</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K</w:t>
      </w:r>
      <w:r>
        <w:rPr>
          <w:rFonts w:ascii="Times New Roman" w:cstheme="minorBidi" w:hAnsiTheme="minorHAnsi" w:eastAsiaTheme="minorHAnsi"/>
        </w:rPr>
        <w:t xml:space="preserve">, </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580" w:bottom="280" w:left="1660" w:right="1660"/>
          <w:cols w:num="7" w:equalWidth="0">
            <w:col w:w="1913" w:space="40"/>
            <w:col w:w="428" w:space="39"/>
            <w:col w:w="886" w:space="39"/>
            <w:col w:w="470" w:space="39"/>
            <w:col w:w="706" w:space="39"/>
            <w:col w:w="1180" w:space="40"/>
            <w:col w:w="2771"/>
          </w:cols>
        </w:sectPr>
        <w:topLinePunct/>
      </w:pPr>
    </w:p>
    <w:p w:rsidR="0018722C">
      <w:pPr>
        <w:topLinePunct/>
      </w:pPr>
      <w:r>
        <w:rPr>
          <w:rFonts w:cstheme="minorBidi" w:hAnsiTheme="minorHAnsi" w:eastAsiaTheme="minorHAnsi" w:asciiTheme="minorHAnsi"/>
        </w:rPr>
        <w:t>其中，</w:t>
      </w:r>
      <w:r>
        <w:rPr>
          <w:rFonts w:ascii="Times New Roman" w:eastAsia="宋体" w:cstheme="minorBidi" w:hAnsiTheme="minorHAnsi"/>
          <w:i/>
        </w:rPr>
        <w:t>p</w:t>
      </w:r>
      <w:r>
        <w:rPr>
          <w:rFonts w:ascii="Times New Roman" w:eastAsia="宋体" w:cstheme="minorBidi" w:hAnsiTheme="minorHAnsi"/>
          <w:vertAlign w:val="subscript"/>
          <w:i/>
        </w:rPr>
        <w:t>k</w:t>
      </w:r>
      <w:r>
        <w:rPr>
          <w:vertAlign w:val="subscript"/>
          <w:rFonts w:ascii="Times New Roman" w:eastAsia="宋体" w:cstheme="minorBidi" w:hAnsiTheme="minorHAnsi"/>
        </w:rPr>
        <w:t>,</w:t>
      </w:r>
      <w:r w:rsidR="001852F3">
        <w:rPr>
          <w:vertAlign w:val="subscript"/>
          <w:rFonts w:ascii="Times New Roman" w:eastAsia="宋体" w:cstheme="minorBidi" w:hAnsiTheme="minorHAnsi"/>
        </w:rPr>
        <w:t xml:space="preserve"> </w:t>
      </w:r>
      <w:r>
        <w:rPr>
          <w:rFonts w:ascii="Times New Roman" w:eastAsia="宋体" w:cstheme="minorBidi" w:hAnsiTheme="minorHAnsi"/>
          <w:vertAlign w:val="subscript"/>
          <w:i/>
        </w:rPr>
        <w:t>t</w:t>
      </w:r>
      <w:r>
        <w:rPr>
          <w:rFonts w:cstheme="minorBidi" w:hAnsiTheme="minorHAnsi" w:eastAsiaTheme="minorHAnsi" w:asciiTheme="minorHAnsi"/>
        </w:rPr>
        <w:t>为</w:t>
      </w:r>
      <w:r>
        <w:rPr>
          <w:rFonts w:ascii="Times New Roman" w:eastAsia="宋体" w:cstheme="minorBidi" w:hAnsiTheme="minorHAnsi"/>
          <w:i/>
        </w:rPr>
        <w:t>t</w:t>
      </w:r>
      <w:r>
        <w:rPr>
          <w:rFonts w:cstheme="minorBidi" w:hAnsiTheme="minorHAnsi" w:eastAsiaTheme="minorHAnsi" w:asciiTheme="minorHAnsi"/>
        </w:rPr>
        <w:t>时</w:t>
      </w:r>
      <w:r>
        <w:rPr>
          <w:rFonts w:ascii="Times New Roman" w:eastAsia="宋体" w:cstheme="minorBidi" w:hAnsiTheme="minorHAnsi"/>
          <w:i/>
        </w:rPr>
        <w:t>k</w:t>
      </w:r>
      <w:r>
        <w:rPr>
          <w:rFonts w:cstheme="minorBidi" w:hAnsiTheme="minorHAnsi" w:eastAsiaTheme="minorHAnsi" w:asciiTheme="minorHAnsi"/>
        </w:rPr>
        <w:t>类不动产的价；</w:t>
      </w:r>
      <w:r>
        <w:rPr>
          <w:rFonts w:ascii="Times New Roman" w:eastAsia="宋体" w:cstheme="minorBidi" w:hAnsiTheme="minorHAnsi"/>
          <w:i/>
        </w:rPr>
        <w:t>x</w:t>
      </w:r>
      <w:r>
        <w:rPr>
          <w:rFonts w:ascii="Times New Roman" w:eastAsia="宋体" w:cstheme="minorBidi" w:hAnsiTheme="minorHAnsi"/>
          <w:vertAlign w:val="subscript"/>
          <w:i/>
        </w:rPr>
        <w:t>k</w:t>
      </w:r>
      <w:r>
        <w:rPr>
          <w:vertAlign w:val="subscript"/>
          <w:rFonts w:ascii="Times New Roman" w:eastAsia="宋体" w:cstheme="minorBidi" w:hAnsiTheme="minorHAnsi"/>
        </w:rPr>
        <w:t>,</w:t>
      </w:r>
      <w:r>
        <w:rPr>
          <w:vertAlign w:val="subscript"/>
          <w:rFonts w:ascii="Times New Roman" w:eastAsia="宋体" w:cstheme="minorBidi" w:hAnsiTheme="minorHAnsi"/>
        </w:rPr>
        <w:t> </w:t>
      </w:r>
      <w:r>
        <w:rPr>
          <w:rFonts w:ascii="Times New Roman" w:eastAsia="宋体" w:cstheme="minorBidi" w:hAnsiTheme="minorHAnsi"/>
          <w:vertAlign w:val="subscript"/>
          <w:i/>
        </w:rPr>
        <w:t>i</w:t>
      </w:r>
      <w:r>
        <w:rPr>
          <w:vertAlign w:val="subscript"/>
          <w:rFonts w:ascii="Times New Roman" w:eastAsia="宋体" w:cstheme="minorBidi" w:hAnsiTheme="minorHAnsi"/>
        </w:rPr>
        <w:t>,</w:t>
      </w:r>
      <w:r>
        <w:rPr>
          <w:vertAlign w:val="subscript"/>
          <w:rFonts w:ascii="Times New Roman" w:eastAsia="宋体" w:cstheme="minorBidi" w:hAnsiTheme="minorHAnsi"/>
        </w:rPr>
        <w:t> </w:t>
      </w:r>
      <w:r>
        <w:rPr>
          <w:rFonts w:ascii="Times New Roman" w:eastAsia="宋体" w:cstheme="minorBidi" w:hAnsiTheme="minorHAnsi"/>
          <w:vertAlign w:val="subscript"/>
          <w:i/>
        </w:rPr>
        <w:t>t</w:t>
      </w:r>
      <w:r>
        <w:rPr>
          <w:rFonts w:cstheme="minorBidi" w:hAnsiTheme="minorHAnsi" w:eastAsiaTheme="minorHAnsi" w:asciiTheme="minorHAnsi"/>
        </w:rPr>
        <w:t>为</w:t>
      </w:r>
      <w:r>
        <w:rPr>
          <w:rFonts w:ascii="Times New Roman" w:eastAsia="宋体" w:cstheme="minorBidi" w:hAnsiTheme="minorHAnsi"/>
          <w:i/>
        </w:rPr>
        <w:t>t</w:t>
      </w:r>
      <w:r>
        <w:rPr>
          <w:rFonts w:cstheme="minorBidi" w:hAnsiTheme="minorHAnsi" w:eastAsiaTheme="minorHAnsi" w:asciiTheme="minorHAnsi"/>
        </w:rPr>
        <w:t>时</w:t>
      </w:r>
      <w:r>
        <w:rPr>
          <w:rFonts w:ascii="Times New Roman" w:eastAsia="宋体" w:cstheme="minorBidi" w:hAnsiTheme="minorHAnsi"/>
          <w:i/>
        </w:rPr>
        <w:t>k</w:t>
      </w:r>
      <w:r>
        <w:rPr>
          <w:rFonts w:cstheme="minorBidi" w:hAnsiTheme="minorHAnsi" w:eastAsiaTheme="minorHAnsi" w:asciiTheme="minorHAnsi"/>
        </w:rPr>
        <w:t>类不动产的</w:t>
      </w:r>
      <w:r>
        <w:rPr>
          <w:rFonts w:ascii="Times New Roman" w:eastAsia="宋体" w:cstheme="minorBidi" w:hAnsiTheme="minorHAnsi"/>
          <w:i/>
        </w:rPr>
        <w:t>i</w:t>
      </w:r>
      <w:r>
        <w:rPr>
          <w:rFonts w:cstheme="minorBidi" w:hAnsiTheme="minorHAnsi" w:eastAsiaTheme="minorHAnsi" w:asciiTheme="minorHAnsi"/>
        </w:rPr>
        <w:t>建筑特征；</w:t>
      </w:r>
      <w:r>
        <w:rPr>
          <w:rFonts w:ascii="Times New Roman" w:eastAsia="宋体" w:cstheme="minorBidi" w:hAnsiTheme="minorHAnsi"/>
          <w:i/>
        </w:rPr>
        <w:t>y</w:t>
      </w:r>
      <w:r>
        <w:rPr>
          <w:rFonts w:ascii="Times New Roman" w:eastAsia="宋体" w:cstheme="minorBidi" w:hAnsiTheme="minorHAnsi"/>
          <w:vertAlign w:val="subscript"/>
          <w:i/>
        </w:rPr>
        <w:t>k</w:t>
      </w:r>
      <w:r>
        <w:rPr>
          <w:vertAlign w:val="subscript"/>
          <w:rFonts w:ascii="Times New Roman" w:eastAsia="宋体" w:cstheme="minorBidi" w:hAnsiTheme="minorHAnsi"/>
        </w:rPr>
        <w:t>,</w:t>
      </w:r>
      <w:r>
        <w:rPr>
          <w:vertAlign w:val="subscript"/>
          <w:rFonts w:ascii="Times New Roman" w:eastAsia="宋体" w:cstheme="minorBidi" w:hAnsiTheme="minorHAnsi"/>
        </w:rPr>
        <w:t> </w:t>
      </w:r>
      <w:r>
        <w:rPr>
          <w:rFonts w:ascii="Times New Roman" w:eastAsia="宋体" w:cstheme="minorBidi" w:hAnsiTheme="minorHAnsi"/>
          <w:vertAlign w:val="subscript"/>
          <w:i/>
        </w:rPr>
        <w:t>j</w:t>
      </w:r>
      <w:r>
        <w:rPr>
          <w:vertAlign w:val="subscript"/>
          <w:rFonts w:ascii="Times New Roman" w:eastAsia="宋体" w:cstheme="minorBidi" w:hAnsiTheme="minorHAnsi"/>
        </w:rPr>
        <w:t>,</w:t>
      </w:r>
      <w:r>
        <w:rPr>
          <w:vertAlign w:val="subscript"/>
          <w:rFonts w:ascii="Times New Roman" w:eastAsia="宋体" w:cstheme="minorBidi" w:hAnsiTheme="minorHAnsi"/>
        </w:rPr>
        <w:t> </w:t>
      </w:r>
      <w:r>
        <w:rPr>
          <w:rFonts w:ascii="Times New Roman" w:eastAsia="宋体" w:cstheme="minorBidi" w:hAnsiTheme="minorHAnsi"/>
          <w:vertAlign w:val="subscript"/>
          <w:i/>
        </w:rPr>
        <w:t>t</w:t>
      </w:r>
    </w:p>
    <w:p w:rsidR="0018722C">
      <w:pPr>
        <w:topLinePunct/>
      </w:pPr>
      <w:r>
        <w:t>为</w:t>
      </w:r>
      <w:r>
        <w:rPr>
          <w:rFonts w:ascii="Times New Roman" w:eastAsia="Times New Roman"/>
          <w:i/>
        </w:rPr>
        <w:t>t</w:t>
      </w:r>
      <w:r>
        <w:t>时</w:t>
      </w:r>
      <w:r>
        <w:rPr>
          <w:rFonts w:ascii="Times New Roman" w:eastAsia="Times New Roman"/>
          <w:i/>
        </w:rPr>
        <w:t>k</w:t>
      </w:r>
      <w:r>
        <w:t>类不动产的</w:t>
      </w:r>
      <w:r>
        <w:rPr>
          <w:rFonts w:ascii="Times New Roman" w:eastAsia="Times New Roman"/>
          <w:i/>
        </w:rPr>
        <w:t>j</w:t>
      </w:r>
      <w:r>
        <w:t>区位特征、人文特征、环境特征、自然特征、政策特征、</w:t>
      </w:r>
    </w:p>
    <w:p w:rsidR="0018722C">
      <w:spacing w:beforeLines="0" w:before="0" w:afterLines="0" w:after="0" w:line="440" w:lineRule="auto"/>
      <w:pPr>
        <w:sectPr w:rsidR="00556256">
          <w:type w:val="continuous"/>
          <w:pgSz w:w="11910" w:h="16840"/>
          <w:pgMar w:top="1580" w:bottom="280" w:left="1660" w:right="1660"/>
        </w:sectPr>
        <w:topLinePunct/>
      </w:pPr>
    </w:p>
    <w:p w:rsidR="0018722C">
      <w:pPr>
        <w:pStyle w:val="ae"/>
        <w:topLinePunct/>
      </w:pPr>
      <w:r>
        <w:rPr>
          <w:kern w:val="2"/>
          <w:sz w:val="22"/>
          <w:szCs w:val="22"/>
          <w:rFonts w:cstheme="minorBidi" w:hAnsiTheme="minorHAnsi" w:eastAsiaTheme="minorHAnsi" w:asciiTheme="minorHAnsi"/>
        </w:rPr>
        <w:pict>
          <v:shape style="margin-left:90.047997pt;margin-top:5.91737pt;width:78.55pt;height:13.25pt;mso-position-horizontal-relative:page;mso-position-vertical-relative:paragraph;z-index:11944" type="#_x0000_t202" filled="false" stroked="false">
            <v:textbox inset="0,0,0,0">
              <w:txbxContent>
                <w:p w:rsidR="0018722C">
                  <w:pPr>
                    <w:widowControl w:val="0"/>
                    <w:snapToGrid w:val="1"/>
                    <w:spacing w:beforeLines="0" w:afterLines="0" w:before="0" w:after="0" w:line="265"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Times New Roman" w:cs="宋体"/>
                      <w:i/>
                    </w:rPr>
                  </w:pPr>
                  <w:r>
                    <w:rPr>
                      <w:kern w:val="2"/>
                      <w:sz w:val="24"/>
                      <w:szCs w:val="24"/>
                      <w:rFonts w:cstheme="minorBidi" w:ascii="宋体" w:hAnsi="宋体" w:eastAsia="宋体" w:cs="宋体"/>
                      <w:spacing w:val="-12"/>
                    </w:rPr>
                    <w:t>经济特征等； </w:t>
                  </w:r>
                  <w:r>
                    <w:rPr>
                      <w:kern w:val="2"/>
                      <w:sz w:val="24"/>
                      <w:szCs w:val="24"/>
                      <w:rFonts w:ascii="Times New Roman" w:eastAsia="Times New Roman" w:cstheme="minorBidi" w:hAnsi="宋体" w:cs="宋体"/>
                      <w:i/>
                    </w:rPr>
                    <w:t>z</w:t>
                  </w:r>
                </w:p>
              </w:txbxContent>
            </v:textbox>
            <w10:wrap type="none"/>
          </v:shape>
        </w:pict>
      </w:r>
      <w:r>
        <w:rPr>
          <w:kern w:val="2"/>
          <w:szCs w:val="22"/>
          <w:rFonts w:ascii="Times New Roman" w:cstheme="minorBidi" w:hAnsiTheme="minorHAnsi" w:eastAsiaTheme="minorHAnsi"/>
          <w:i/>
          <w:w w:val="102"/>
          <w:sz w:val="14"/>
        </w:rPr>
        <w:t>e</w:t>
      </w:r>
    </w:p>
    <w:p w:rsidR="0018722C">
      <w:pPr>
        <w:topLinePunct/>
      </w:pPr>
      <w:r>
        <w:rPr>
          <w:rFonts w:cstheme="minorBidi" w:hAnsiTheme="minorHAnsi" w:eastAsiaTheme="minorHAnsi" w:asciiTheme="minorHAnsi" w:ascii="Times New Roman" w:hAnsi="Times New Roman"/>
          <w:i/>
        </w:rPr>
        <w:t>k</w:t>
      </w:r>
      <w:r>
        <w:rPr>
          <w:rFonts w:ascii="Times New Roman" w:hAnsi="Times New Roman" w:cstheme="minorBidi" w:eastAsiaTheme="minorHAnsi"/>
        </w:rPr>
        <w:t>, </w:t>
      </w:r>
      <w:r>
        <w:rPr>
          <w:rFonts w:ascii="Times New Roman" w:hAnsi="Times New Roman" w:cstheme="minorBidi" w:eastAsiaTheme="minorHAnsi"/>
          <w:i/>
        </w:rPr>
        <w:t>h</w:t>
      </w:r>
      <w:r>
        <w:rPr>
          <w:rFonts w:ascii="Times New Roman" w:hAnsi="Times New Roman" w:cstheme="minorBidi" w:eastAsiaTheme="minorHAnsi"/>
        </w:rPr>
        <w:t>,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τ</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为</w:t>
      </w:r>
      <w:r>
        <w:rPr>
          <w:rFonts w:ascii="Times New Roman" w:eastAsia="Times New Roman" w:cstheme="minorBidi" w:hAnsiTheme="minorHAnsi"/>
          <w:i/>
        </w:rPr>
        <w:t>t</w:t>
      </w:r>
      <w:r>
        <w:rPr>
          <w:rFonts w:cstheme="minorBidi" w:hAnsiTheme="minorHAnsi" w:eastAsiaTheme="minorHAnsi" w:asciiTheme="minorHAnsi"/>
        </w:rPr>
        <w:t>时人们对</w:t>
      </w:r>
      <w:r>
        <w:rPr>
          <w:rFonts w:ascii="Times New Roman" w:eastAsia="Times New Roman" w:cstheme="minorBidi" w:hAnsiTheme="minorHAnsi"/>
          <w:i/>
        </w:rPr>
        <w:t>k</w:t>
      </w:r>
      <w:r>
        <w:rPr>
          <w:rFonts w:cstheme="minorBidi" w:hAnsiTheme="minorHAnsi" w:eastAsiaTheme="minorHAnsi" w:asciiTheme="minorHAnsi"/>
        </w:rPr>
        <w:t>类不动产的</w:t>
      </w:r>
      <w:r>
        <w:rPr>
          <w:rFonts w:ascii="Times New Roman" w:eastAsia="Times New Roman" w:cstheme="minorBidi" w:hAnsiTheme="minorHAnsi"/>
          <w:i/>
        </w:rPr>
        <w:t>h</w:t>
      </w:r>
      <w:r>
        <w:rPr>
          <w:rFonts w:cstheme="minorBidi" w:hAnsiTheme="minorHAnsi" w:eastAsiaTheme="minorHAnsi" w:asciiTheme="minorHAnsi"/>
        </w:rPr>
        <w:t>预期特征在时刻</w:t>
      </w:r>
      <w:r>
        <w:rPr>
          <w:rFonts w:ascii="Times New Roman" w:eastAsia="Times New Roman" w:cstheme="minorBidi" w:hAnsiTheme="minorHAnsi"/>
          <w:i/>
        </w:rPr>
        <w:t>t</w:t>
      </w:r>
      <w:r>
        <w:rPr>
          <w:rFonts w:ascii="Times New Roman" w:eastAsia="Times New Roman" w:cstheme="minorBidi" w:hAnsiTheme="minorHAnsi"/>
        </w:rPr>
        <w:t>+1</w:t>
      </w:r>
      <w:r>
        <w:rPr>
          <w:rFonts w:cstheme="minorBidi" w:hAnsiTheme="minorHAnsi" w:eastAsiaTheme="minorHAnsi" w:asciiTheme="minorHAnsi"/>
          <w:kern w:val="2"/>
          <w:spacing w:val="-2"/>
          <w:sz w:val="24"/>
        </w:rPr>
        <w:t xml:space="preserve">, </w:t>
      </w:r>
      <w:r>
        <w:rPr>
          <w:rFonts w:ascii="Times New Roman" w:eastAsia="Times New Roman" w:cstheme="minorBidi" w:hAnsiTheme="minorHAnsi"/>
          <w:i/>
        </w:rPr>
        <w:t>t</w:t>
      </w:r>
      <w:r>
        <w:rPr>
          <w:rFonts w:ascii="Times New Roman" w:eastAsia="Times New Roman" w:cstheme="minorBidi" w:hAnsiTheme="minorHAnsi"/>
        </w:rPr>
        <w:t>+2</w:t>
      </w:r>
      <w:r>
        <w:rPr>
          <w:rFonts w:cstheme="minorBidi" w:hAnsiTheme="minorHAnsi" w:eastAsiaTheme="minorHAnsi" w:asciiTheme="minorHAnsi"/>
        </w:rPr>
        <w:t>等心</w:t>
      </w:r>
    </w:p>
    <w:p w:rsidR="0018722C">
      <w:spacing w:beforeLines="0" w:before="0" w:afterLines="0" w:after="0" w:line="440" w:lineRule="auto"/>
      <w:pPr>
        <w:sectPr w:rsidR="00556256">
          <w:type w:val="continuous"/>
          <w:pgSz w:w="11910" w:h="16840"/>
          <w:pgMar w:top="1580" w:bottom="280" w:left="1660" w:right="1660"/>
          <w:cols w:num="2" w:equalWidth="0">
            <w:col w:w="2205" w:space="40"/>
            <w:col w:w="6345"/>
          </w:cols>
        </w:sectPr>
        <w:topLinePunct/>
      </w:pPr>
    </w:p>
    <w:p w:rsidR="0018722C">
      <w:pPr>
        <w:pStyle w:val="ae"/>
        <w:topLinePunct/>
      </w:pPr>
      <w:r>
        <w:rPr>
          <w:kern w:val="2"/>
          <w:sz w:val="22"/>
          <w:szCs w:val="22"/>
          <w:rFonts w:cstheme="minorBidi" w:hAnsiTheme="minorHAnsi" w:eastAsiaTheme="minorHAnsi" w:asciiTheme="minorHAnsi"/>
        </w:rPr>
        <w:pict>
          <v:shape style="margin-left:189.457306pt;margin-top:45.467377pt;width:99.95pt;height:9.050pt;mso-position-horizontal-relative:page;mso-position-vertical-relative:paragraph;z-index:-430336" type="#_x0000_t202" filled="false" stroked="false">
            <v:textbox inset="0,0,0,0">
              <w:txbxContent>
                <w:p w:rsidR="0018722C">
                  <w:pPr>
                    <w:tabs>
                      <w:tab w:pos="763" w:val="left" w:leader="none"/>
                      <w:tab w:pos="1541" w:val="left" w:leader="none"/>
                    </w:tabs>
                    <w:spacing w:before="7"/>
                    <w:ind w:leftChars="0" w:left="0" w:rightChars="0" w:right="0" w:firstLineChars="0" w:firstLine="0"/>
                    <w:jc w:val="left"/>
                    <w:rPr>
                      <w:rFonts w:ascii="Symbol" w:hAnsi="Symbol"/>
                      <w:i/>
                      <w:sz w:val="14"/>
                    </w:rPr>
                  </w:pPr>
                  <w:r>
                    <w:rPr>
                      <w:rFonts w:ascii="Times New Roman" w:hAnsi="Times New Roman"/>
                      <w:i/>
                      <w:sz w:val="14"/>
                    </w:rPr>
                    <w:t>k </w:t>
                  </w:r>
                  <w:r>
                    <w:rPr>
                      <w:rFonts w:ascii="Times New Roman" w:hAnsi="Times New Roman"/>
                      <w:sz w:val="14"/>
                    </w:rPr>
                    <w:t>,</w:t>
                  </w:r>
                  <w:r>
                    <w:rPr>
                      <w:rFonts w:ascii="Times New Roman" w:hAnsi="Times New Roman"/>
                      <w:spacing w:val="-16"/>
                      <w:sz w:val="14"/>
                    </w:rPr>
                    <w:t> </w:t>
                  </w:r>
                  <w:r>
                    <w:rPr>
                      <w:rFonts w:ascii="Times New Roman" w:hAnsi="Times New Roman"/>
                      <w:i/>
                      <w:spacing w:val="5"/>
                      <w:sz w:val="14"/>
                    </w:rPr>
                    <w:t>i</w:t>
                  </w:r>
                  <w:r>
                    <w:rPr>
                      <w:rFonts w:ascii="Times New Roman" w:hAnsi="Times New Roman"/>
                      <w:spacing w:val="5"/>
                      <w:sz w:val="14"/>
                    </w:rPr>
                    <w:t>,</w:t>
                  </w:r>
                  <w:r>
                    <w:rPr>
                      <w:rFonts w:ascii="Times New Roman" w:hAnsi="Times New Roman"/>
                      <w:spacing w:val="0"/>
                      <w:sz w:val="14"/>
                    </w:rPr>
                    <w:t> </w:t>
                  </w:r>
                  <w:r>
                    <w:rPr>
                      <w:rFonts w:ascii="Times New Roman" w:hAnsi="Times New Roman"/>
                      <w:i/>
                      <w:sz w:val="14"/>
                    </w:rPr>
                    <w:t>t</w:t>
                    <w:tab/>
                    <w:t>k </w:t>
                  </w:r>
                  <w:r>
                    <w:rPr>
                      <w:rFonts w:ascii="Times New Roman" w:hAnsi="Times New Roman"/>
                      <w:sz w:val="14"/>
                    </w:rPr>
                    <w:t>, </w:t>
                  </w:r>
                  <w:r>
                    <w:rPr>
                      <w:rFonts w:ascii="Times New Roman" w:hAnsi="Times New Roman"/>
                      <w:i/>
                      <w:sz w:val="14"/>
                    </w:rPr>
                    <w:t>j</w:t>
                  </w:r>
                  <w:r>
                    <w:rPr>
                      <w:rFonts w:ascii="Times New Roman" w:hAnsi="Times New Roman"/>
                      <w:i/>
                      <w:spacing w:val="-10"/>
                      <w:sz w:val="14"/>
                    </w:rPr>
                    <w:t> </w:t>
                  </w:r>
                  <w:r>
                    <w:rPr>
                      <w:rFonts w:ascii="Times New Roman" w:hAnsi="Times New Roman"/>
                      <w:sz w:val="14"/>
                    </w:rPr>
                    <w:t>,</w:t>
                  </w:r>
                  <w:r>
                    <w:rPr>
                      <w:rFonts w:ascii="Times New Roman" w:hAnsi="Times New Roman"/>
                      <w:spacing w:val="0"/>
                      <w:sz w:val="14"/>
                    </w:rPr>
                    <w:t> </w:t>
                  </w:r>
                  <w:r>
                    <w:rPr>
                      <w:rFonts w:ascii="Times New Roman" w:hAnsi="Times New Roman"/>
                      <w:i/>
                      <w:sz w:val="14"/>
                    </w:rPr>
                    <w:t>t</w:t>
                    <w:tab/>
                    <w:t>k</w:t>
                  </w:r>
                  <w:r>
                    <w:rPr>
                      <w:rFonts w:ascii="Times New Roman" w:hAnsi="Times New Roman"/>
                      <w:i/>
                      <w:spacing w:val="-16"/>
                      <w:sz w:val="14"/>
                    </w:rPr>
                    <w:t> </w:t>
                  </w:r>
                  <w:r>
                    <w:rPr>
                      <w:rFonts w:ascii="Times New Roman" w:hAnsi="Times New Roman"/>
                      <w:sz w:val="14"/>
                    </w:rPr>
                    <w:t>,</w:t>
                  </w:r>
                  <w:r>
                    <w:rPr>
                      <w:rFonts w:ascii="Times New Roman" w:hAnsi="Times New Roman"/>
                      <w:spacing w:val="-12"/>
                      <w:sz w:val="14"/>
                    </w:rPr>
                    <w:t> </w:t>
                  </w:r>
                  <w:r>
                    <w:rPr>
                      <w:rFonts w:ascii="Times New Roman" w:hAnsi="Times New Roman"/>
                      <w:i/>
                      <w:spacing w:val="1"/>
                      <w:sz w:val="14"/>
                    </w:rPr>
                    <w:t>h</w:t>
                  </w:r>
                  <w:r>
                    <w:rPr>
                      <w:rFonts w:ascii="Times New Roman" w:hAnsi="Times New Roman"/>
                      <w:spacing w:val="1"/>
                      <w:sz w:val="14"/>
                    </w:rPr>
                    <w:t>,</w:t>
                  </w:r>
                  <w:r>
                    <w:rPr>
                      <w:rFonts w:ascii="Times New Roman" w:hAnsi="Times New Roman"/>
                      <w:spacing w:val="-16"/>
                      <w:sz w:val="14"/>
                    </w:rPr>
                    <w:t> </w:t>
                  </w:r>
                  <w:r>
                    <w:rPr>
                      <w:rFonts w:ascii="Times New Roman" w:hAnsi="Times New Roman"/>
                      <w:i/>
                      <w:sz w:val="14"/>
                    </w:rPr>
                    <w:t>t</w:t>
                  </w:r>
                  <w:r>
                    <w:rPr>
                      <w:rFonts w:ascii="Times New Roman" w:hAnsi="Times New Roman"/>
                      <w:i/>
                      <w:spacing w:val="-19"/>
                      <w:sz w:val="14"/>
                    </w:rPr>
                    <w:t> </w:t>
                  </w:r>
                  <w:r>
                    <w:rPr>
                      <w:rFonts w:ascii="Symbol" w:hAnsi="Symbol"/>
                      <w:spacing w:val="-4"/>
                      <w:sz w:val="14"/>
                    </w:rPr>
                    <w:t></w:t>
                  </w:r>
                  <w:r>
                    <w:rPr>
                      <w:rFonts w:ascii="Symbol" w:hAnsi="Symbol"/>
                      <w:i/>
                      <w:spacing w:val="-4"/>
                      <w:sz w:val="14"/>
                    </w:rPr>
                    <w:t></w:t>
                  </w:r>
                </w:p>
              </w:txbxContent>
            </v:textbox>
            <w10:wrap type="none"/>
          </v:shape>
        </w:pict>
      </w:r>
      <w:r>
        <w:rPr>
          <w:kern w:val="2"/>
          <w:szCs w:val="22"/>
          <w:rFonts w:cstheme="minorBidi" w:hAnsiTheme="minorHAnsi" w:eastAsiaTheme="minorHAnsi" w:asciiTheme="minorHAnsi"/>
          <w:sz w:val="24"/>
        </w:rPr>
        <w:t>理预期观察值或模拟值；</w:t>
      </w:r>
      <w:r>
        <w:rPr>
          <w:kern w:val="2"/>
          <w:szCs w:val="22"/>
          <w:rFonts w:ascii="Symbol" w:hAnsi="Symbol" w:eastAsia="Symbol" w:cstheme="minorBidi"/>
          <w:i/>
          <w:sz w:val="25"/>
        </w:rPr>
        <w:t></w:t>
      </w:r>
      <w:r>
        <w:rPr>
          <w:kern w:val="2"/>
          <w:szCs w:val="22"/>
          <w:rFonts w:ascii="Times New Roman" w:hAnsi="Times New Roman" w:eastAsia="宋体" w:cstheme="minorBidi"/>
          <w:i/>
          <w:sz w:val="14"/>
        </w:rPr>
        <w:t>k</w:t>
      </w:r>
      <w:r>
        <w:rPr>
          <w:kern w:val="2"/>
          <w:szCs w:val="22"/>
          <w:rFonts w:ascii="Times New Roman" w:hAnsi="Times New Roman" w:eastAsia="宋体" w:cstheme="minorBidi"/>
          <w:sz w:val="14"/>
        </w:rPr>
        <w:t>,</w:t>
      </w:r>
      <w:r>
        <w:rPr>
          <w:kern w:val="2"/>
          <w:szCs w:val="22"/>
          <w:rFonts w:ascii="Times New Roman" w:hAnsi="Times New Roman" w:eastAsia="宋体" w:cstheme="minorBidi"/>
          <w:spacing w:val="-10"/>
          <w:sz w:val="14"/>
        </w:rPr>
        <w:t> </w:t>
      </w:r>
      <w:r>
        <w:rPr>
          <w:kern w:val="2"/>
          <w:szCs w:val="22"/>
          <w:rFonts w:ascii="Times New Roman" w:hAnsi="Times New Roman" w:eastAsia="宋体" w:cstheme="minorBidi"/>
          <w:i/>
          <w:sz w:val="14"/>
        </w:rPr>
        <w:t>t</w:t>
      </w:r>
      <w:r>
        <w:rPr>
          <w:kern w:val="2"/>
          <w:szCs w:val="22"/>
          <w:rFonts w:cstheme="minorBidi" w:hAnsiTheme="minorHAnsi" w:eastAsiaTheme="minorHAnsi" w:asciiTheme="minorHAnsi"/>
          <w:sz w:val="24"/>
        </w:rPr>
        <w:t>为</w:t>
      </w:r>
      <w:r>
        <w:rPr>
          <w:kern w:val="2"/>
          <w:szCs w:val="22"/>
          <w:rFonts w:ascii="Times New Roman" w:hAnsi="Times New Roman" w:eastAsia="宋体" w:cstheme="minorBidi"/>
          <w:i/>
          <w:sz w:val="24"/>
        </w:rPr>
        <w:t>t</w:t>
      </w:r>
      <w:r>
        <w:rPr>
          <w:kern w:val="2"/>
          <w:szCs w:val="22"/>
          <w:rFonts w:cstheme="minorBidi" w:hAnsiTheme="minorHAnsi" w:eastAsiaTheme="minorHAnsi" w:asciiTheme="minorHAnsi"/>
          <w:sz w:val="24"/>
        </w:rPr>
        <w:t>时</w:t>
      </w:r>
      <w:r>
        <w:rPr>
          <w:kern w:val="2"/>
          <w:szCs w:val="22"/>
          <w:rFonts w:ascii="Times New Roman" w:hAnsi="Times New Roman" w:eastAsia="宋体" w:cstheme="minorBidi"/>
          <w:i/>
          <w:sz w:val="24"/>
        </w:rPr>
        <w:t>k</w:t>
      </w:r>
      <w:r>
        <w:rPr>
          <w:kern w:val="2"/>
          <w:szCs w:val="22"/>
          <w:rFonts w:cstheme="minorBidi" w:hAnsiTheme="minorHAnsi" w:eastAsiaTheme="minorHAnsi" w:asciiTheme="minorHAnsi"/>
          <w:sz w:val="24"/>
        </w:rPr>
        <w:t>类不动产的随机波动或误差项，设</w:t>
      </w:r>
      <w:r>
        <w:rPr>
          <w:kern w:val="2"/>
          <w:szCs w:val="22"/>
          <w:rFonts w:ascii="Times New Roman" w:hAnsi="Times New Roman" w:eastAsia="宋体" w:cstheme="minorBidi"/>
          <w:spacing w:val="-2"/>
          <w:sz w:val="24"/>
        </w:rPr>
        <w:t xml:space="preserve">i.</w:t>
      </w:r>
      <w:r w:rsidR="001852F3">
        <w:rPr>
          <w:kern w:val="2"/>
          <w:szCs w:val="22"/>
          <w:rFonts w:ascii="Times New Roman" w:hAnsi="Times New Roman" w:eastAsia="宋体" w:cstheme="minorBidi"/>
          <w:spacing w:val="-2"/>
          <w:sz w:val="24"/>
        </w:rPr>
        <w:t xml:space="preserve"> </w:t>
      </w:r>
      <w:r w:rsidR="001852F3">
        <w:rPr>
          <w:kern w:val="2"/>
          <w:szCs w:val="22"/>
          <w:rFonts w:ascii="Times New Roman" w:hAnsi="Times New Roman" w:eastAsia="宋体" w:cstheme="minorBidi"/>
          <w:spacing w:val="-2"/>
          <w:sz w:val="24"/>
        </w:rPr>
        <w:t xml:space="preserve">i.</w:t>
      </w:r>
      <w:r w:rsidR="001852F3">
        <w:rPr>
          <w:kern w:val="2"/>
          <w:szCs w:val="22"/>
          <w:rFonts w:ascii="Times New Roman" w:hAnsi="Times New Roman" w:eastAsia="宋体" w:cstheme="minorBidi"/>
          <w:spacing w:val="-2"/>
          <w:sz w:val="24"/>
        </w:rPr>
        <w:t xml:space="preserve"> </w:t>
      </w:r>
      <w:r w:rsidR="001852F3">
        <w:rPr>
          <w:kern w:val="2"/>
          <w:szCs w:val="22"/>
          <w:rFonts w:ascii="Times New Roman" w:hAnsi="Times New Roman" w:eastAsia="宋体" w:cstheme="minorBidi"/>
          <w:spacing w:val="-2"/>
          <w:sz w:val="24"/>
        </w:rPr>
        <w:t xml:space="preserve">d.</w:t>
      </w:r>
      <w:r>
        <w:rPr>
          <w:kern w:val="2"/>
          <w:szCs w:val="22"/>
          <w:rFonts w:cstheme="minorBidi" w:hAnsiTheme="minorHAnsi" w:eastAsiaTheme="minorHAnsi" w:asciiTheme="minorHAnsi"/>
          <w:sz w:val="24"/>
        </w:rPr>
        <w:t>服从</w:t>
      </w:r>
      <w:r>
        <w:rPr>
          <w:kern w:val="2"/>
          <w:szCs w:val="22"/>
          <w:rFonts w:ascii="Times New Roman" w:hAnsi="Times New Roman" w:eastAsia="宋体" w:cstheme="minorBidi"/>
          <w:i/>
          <w:sz w:val="24"/>
        </w:rPr>
        <w:t>N</w:t>
      </w:r>
      <w:r>
        <w:rPr>
          <w:kern w:val="2"/>
          <w:szCs w:val="22"/>
          <w:rFonts w:ascii="Symbol" w:hAnsi="Symbol" w:eastAsia="Symbol" w:cstheme="minorBidi"/>
          <w:spacing w:val="-5"/>
          <w:sz w:val="38"/>
        </w:rPr>
        <w:t></w:t>
      </w:r>
      <w:r>
        <w:rPr>
          <w:kern w:val="2"/>
          <w:szCs w:val="22"/>
          <w:rFonts w:ascii="Times New Roman" w:hAnsi="Times New Roman" w:eastAsia="宋体" w:cstheme="minorBidi"/>
          <w:spacing w:val="-5"/>
          <w:sz w:val="24"/>
        </w:rPr>
        <w:t>0</w:t>
      </w:r>
      <w:r>
        <w:rPr>
          <w:kern w:val="2"/>
          <w:szCs w:val="22"/>
          <w:spacing w:val="-5"/>
          <w:sz w:val="24"/>
          <w:rFonts w:hint="eastAsia"/>
        </w:rPr>
        <w:t>，</w:t>
      </w:r>
      <w:r>
        <w:rPr>
          <w:kern w:val="2"/>
          <w:szCs w:val="22"/>
          <w:rFonts w:ascii="Times New Roman" w:hAnsi="Times New Roman" w:eastAsia="宋体" w:cstheme="minorBidi"/>
          <w:i/>
          <w:sz w:val="24"/>
        </w:rPr>
        <w:t>σ</w:t>
      </w:r>
      <w:r>
        <w:rPr>
          <w:kern w:val="2"/>
          <w:szCs w:val="22"/>
          <w:rFonts w:ascii="Times New Roman" w:hAnsi="Times New Roman" w:eastAsia="宋体" w:cstheme="minorBidi"/>
          <w:sz w:val="14"/>
        </w:rPr>
        <w:t>2</w:t>
      </w:r>
      <w:r>
        <w:rPr>
          <w:kern w:val="2"/>
          <w:szCs w:val="22"/>
          <w:rFonts w:ascii="Symbol" w:hAnsi="Symbol" w:eastAsia="Symbol" w:cstheme="minorBidi"/>
          <w:spacing w:val="2"/>
          <w:sz w:val="38"/>
        </w:rPr>
        <w:t></w:t>
      </w:r>
      <w:r>
        <w:rPr>
          <w:kern w:val="2"/>
          <w:szCs w:val="22"/>
          <w:rFonts w:cstheme="minorBidi" w:hAnsiTheme="minorHAnsi" w:eastAsiaTheme="minorHAnsi" w:asciiTheme="minorHAnsi"/>
          <w:sz w:val="24"/>
        </w:rPr>
        <w:t>分布；</w:t>
      </w:r>
      <w:r>
        <w:rPr>
          <w:kern w:val="2"/>
          <w:szCs w:val="22"/>
          <w:rFonts w:ascii="Times New Roman" w:hAnsi="Times New Roman" w:eastAsia="宋体" w:cstheme="minorBidi"/>
          <w:i/>
          <w:sz w:val="24"/>
        </w:rPr>
        <w:t>a</w:t>
      </w:r>
      <w:r>
        <w:rPr>
          <w:kern w:val="2"/>
          <w:szCs w:val="22"/>
          <w:rFonts w:cstheme="minorBidi" w:hAnsiTheme="minorHAnsi" w:eastAsiaTheme="minorHAnsi" w:asciiTheme="minorHAnsi"/>
          <w:sz w:val="24"/>
        </w:rPr>
        <w:t>，</w:t>
      </w:r>
      <w:r>
        <w:rPr>
          <w:kern w:val="2"/>
          <w:szCs w:val="22"/>
          <w:rFonts w:ascii="Times New Roman" w:hAnsi="Times New Roman" w:eastAsia="宋体" w:cstheme="minorBidi"/>
          <w:i/>
          <w:sz w:val="24"/>
        </w:rPr>
        <w:t>b</w:t>
      </w:r>
      <w:r>
        <w:rPr>
          <w:kern w:val="2"/>
          <w:szCs w:val="22"/>
          <w:rFonts w:cstheme="minorBidi" w:hAnsiTheme="minorHAnsi" w:eastAsiaTheme="minorHAnsi" w:asciiTheme="minorHAnsi"/>
          <w:sz w:val="24"/>
        </w:rPr>
        <w:t>，</w:t>
      </w:r>
      <w:r>
        <w:rPr>
          <w:kern w:val="2"/>
          <w:szCs w:val="22"/>
          <w:rFonts w:ascii="Times New Roman" w:hAnsi="Times New Roman" w:eastAsia="宋体" w:cstheme="minorBidi"/>
          <w:i/>
          <w:sz w:val="24"/>
        </w:rPr>
        <w:t>e</w:t>
      </w:r>
      <w:r>
        <w:rPr>
          <w:kern w:val="2"/>
          <w:szCs w:val="22"/>
          <w:rFonts w:cstheme="minorBidi" w:hAnsiTheme="minorHAnsi" w:eastAsiaTheme="minorHAnsi" w:asciiTheme="minorHAnsi"/>
          <w:sz w:val="24"/>
        </w:rPr>
        <w:t>，</w:t>
      </w:r>
      <w:r>
        <w:rPr>
          <w:kern w:val="2"/>
          <w:szCs w:val="22"/>
          <w:rFonts w:ascii="Times New Roman" w:hAnsi="Times New Roman" w:eastAsia="宋体" w:cstheme="minorBidi"/>
          <w:i/>
          <w:sz w:val="24"/>
        </w:rPr>
        <w:t>σ</w:t>
      </w:r>
      <w:r>
        <w:rPr>
          <w:kern w:val="2"/>
          <w:szCs w:val="22"/>
          <w:rFonts w:ascii="Times New Roman" w:hAnsi="Times New Roman" w:eastAsia="宋体" w:cstheme="minorBidi"/>
          <w:sz w:val="14"/>
        </w:rPr>
        <w:t>2</w:t>
      </w:r>
      <w:r>
        <w:rPr>
          <w:kern w:val="2"/>
          <w:szCs w:val="22"/>
          <w:rFonts w:cstheme="minorBidi" w:hAnsiTheme="minorHAnsi" w:eastAsiaTheme="minorHAnsi" w:asciiTheme="minorHAnsi"/>
          <w:sz w:val="24"/>
        </w:rPr>
        <w:t>为待估参数。</w:t>
      </w:r>
    </w:p>
    <w:p w:rsidR="0018722C">
      <w:pPr>
        <w:topLinePunct/>
      </w:pPr>
      <w:r>
        <w:t>本文根据研究内容，将上述模型进行简化。考虑到土地价格和建材价格是构</w:t>
      </w:r>
      <w:r>
        <w:t>成商品住宅成本的主要部分，其变动对商品住宅价格有滞后的影响，所以，选择</w:t>
      </w:r>
      <w:r>
        <w:t>土地价格和建材价格作为商品住宅价格的先行因素，选择经济基本面作为商品住</w:t>
      </w:r>
      <w:r>
        <w:t>宅价格的现实因素，规划预期作为商品住宅价格的预期因素，可以将城市房地产预期评估模型表示为：</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vertAlign w:val="subscript"/>
          <w:i/>
        </w:rPr>
        <w:t>k</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spacing w:before="84"/>
        <w:ind w:leftChars="0" w:left="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26"/>
        </w:rPr>
        <w:t></w:t>
      </w:r>
      <w:r>
        <w:rPr>
          <w:kern w:val="2"/>
          <w:szCs w:val="22"/>
          <w:rFonts w:ascii="Symbol" w:hAnsi="Symbol" w:cstheme="minorBidi" w:eastAsiaTheme="minorHAnsi"/>
          <w:i/>
          <w:spacing w:val="5"/>
          <w:w w:val="90"/>
          <w:sz w:val="27"/>
        </w:rPr>
        <w:t></w:t>
      </w:r>
      <w:r>
        <w:rPr>
          <w:kern w:val="2"/>
          <w:szCs w:val="22"/>
          <w:rFonts w:ascii="Times New Roman" w:hAnsi="Times New Roman" w:cstheme="minorBidi" w:eastAsiaTheme="minorHAnsi"/>
          <w:i/>
          <w:spacing w:val="5"/>
          <w:w w:val="90"/>
          <w:position w:val="-5"/>
          <w:sz w:val="15"/>
        </w:rPr>
        <w:t>k</w:t>
      </w:r>
    </w:p>
    <w:p w:rsidR="0018722C">
      <w:pPr>
        <w:pStyle w:val="cw25"/>
        <w:tabs>
          <w:tab w:pos="226" w:val="left" w:leader="none"/>
        </w:tabs>
        <w:spacing w:line="459" w:lineRule="exact" w:before="23" w:after="0"/>
        <w:ind w:leftChars="0" w:left="225" w:rightChars="0" w:right="0" w:hanging="175"/>
        <w:jc w:val="left"/>
        <w:rPr>
          <w:rFonts w:ascii="Symbol" w:hAnsi="Symbol"/>
          <w:i/>
          <w:sz w:val="26"/>
        </w:rPr>
        <w:topLinePunct/>
      </w:pPr>
      <w:r>
        <w:rPr>
          <w:rFonts w:ascii="Symbol" w:hAnsi="Symbol"/>
          <w:spacing w:val="10"/>
          <w:w w:val="89"/>
          <w:position w:val="-5"/>
          <w:sz w:val="39"/>
        </w:rPr>
        <w:br w:type="column"/>
        <w:t></w:t>
      </w:r>
      <w:r>
        <w:rPr>
          <w:rFonts w:ascii="Symbol" w:hAnsi="Symbol"/>
          <w:i/>
          <w:spacing w:val="0"/>
          <w:w w:val="86"/>
          <w:sz w:val="27"/>
        </w:rPr>
        <w:t></w:t>
      </w:r>
      <w:r>
        <w:rPr>
          <w:i/>
          <w:w w:val="90"/>
          <w:position w:val="-5"/>
          <w:sz w:val="15"/>
        </w:rPr>
        <w:t>I</w:t>
      </w:r>
      <w:r>
        <w:rPr>
          <w:i/>
          <w:spacing w:val="1"/>
          <w:position w:val="-5"/>
          <w:sz w:val="15"/>
        </w:rPr>
        <w:t xml:space="preserve"> </w:t>
      </w:r>
      <w:r>
        <w:rPr>
          <w:i/>
          <w:w w:val="89"/>
          <w:sz w:val="26"/>
        </w:rPr>
        <w:t>X</w:t>
      </w:r>
    </w:p>
    <w:p w:rsidR="0018722C">
      <w:pPr>
        <w:topLinePunct/>
      </w:pPr>
      <w:r>
        <w:rPr>
          <w:rFonts w:cstheme="minorBidi" w:hAnsiTheme="minorHAnsi" w:eastAsiaTheme="minorHAnsi" w:asciiTheme="minorHAnsi" w:ascii="Times New Roman"/>
          <w:i/>
        </w:rPr>
        <w:t>i</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K</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p>
    <w:p w:rsidR="0018722C">
      <w:pPr>
        <w:pStyle w:val="cw25"/>
        <w:tabs>
          <w:tab w:pos="225" w:val="left" w:leader="none"/>
        </w:tabs>
        <w:spacing w:line="240" w:lineRule="auto" w:before="84" w:after="0"/>
        <w:ind w:leftChars="0" w:left="224" w:rightChars="0" w:right="0" w:hanging="181"/>
        <w:jc w:val="left"/>
        <w:rPr>
          <w:rFonts w:ascii="Symbol" w:hAnsi="Symbol"/>
          <w:i/>
          <w:sz w:val="26"/>
        </w:rPr>
        <w:topLinePunct/>
      </w:pPr>
      <w:r>
        <w:rPr>
          <w:rFonts w:ascii="Symbol" w:hAnsi="Symbol"/>
          <w:i/>
          <w:spacing w:val="8"/>
          <w:w w:val="86"/>
          <w:sz w:val="27"/>
        </w:rPr>
        <w:br w:type="column"/>
      </w:r>
      <w:r>
        <w:rPr>
          <w:rFonts w:ascii="Symbol" w:hAnsi="Symbol"/>
          <w:i/>
          <w:spacing w:val="1"/>
          <w:w w:val="90"/>
          <w:sz w:val="27"/>
        </w:rPr>
        <w:t></w:t>
      </w:r>
      <w:r>
        <w:rPr>
          <w:i/>
          <w:spacing w:val="1"/>
          <w:w w:val="90"/>
          <w:sz w:val="26"/>
        </w:rPr>
        <w:t>Y</w:t>
      </w:r>
      <w:r>
        <w:rPr>
          <w:i/>
          <w:spacing w:val="1"/>
          <w:w w:val="90"/>
          <w:position w:val="-5"/>
          <w:sz w:val="15"/>
        </w:rPr>
        <w:t>k</w:t>
      </w:r>
      <w:r>
        <w:rPr>
          <w:w w:val="90"/>
          <w:position w:val="-5"/>
          <w:sz w:val="15"/>
        </w:rPr>
        <w:t>,</w:t>
      </w:r>
      <w:r w:rsidR="001852F3">
        <w:rPr>
          <w:w w:val="90"/>
          <w:position w:val="-5"/>
          <w:sz w:val="15"/>
        </w:rPr>
        <w:t xml:space="preserve"> </w:t>
      </w:r>
      <w:r>
        <w:rPr>
          <w:i/>
          <w:w w:val="90"/>
          <w:position w:val="-5"/>
          <w:sz w:val="15"/>
        </w:rPr>
        <w:t>t</w:t>
      </w:r>
    </w:p>
    <w:p w:rsidR="0018722C">
      <w:pPr>
        <w:spacing w:line="449" w:lineRule="exact" w:before="23"/>
        <w:ind w:leftChars="0" w:left="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89"/>
          <w:sz w:val="26"/>
        </w:rPr>
        <w:t></w:t>
      </w:r>
      <w:r>
        <w:rPr>
          <w:kern w:val="2"/>
          <w:szCs w:val="22"/>
          <w:rFonts w:ascii="Symbol" w:hAnsi="Symbol" w:cstheme="minorBidi" w:eastAsiaTheme="minorHAnsi"/>
          <w:spacing w:val="6"/>
          <w:w w:val="89"/>
          <w:position w:val="-5"/>
          <w:sz w:val="39"/>
        </w:rPr>
        <w:t></w:t>
      </w:r>
      <w:r>
        <w:rPr>
          <w:kern w:val="2"/>
          <w:szCs w:val="22"/>
          <w:rFonts w:ascii="Symbol" w:hAnsi="Symbol" w:cstheme="minorBidi" w:eastAsiaTheme="minorHAnsi"/>
          <w:i/>
          <w:spacing w:val="11"/>
          <w:w w:val="86"/>
          <w:sz w:val="27"/>
        </w:rPr>
        <w:t></w:t>
      </w:r>
      <w:r>
        <w:rPr>
          <w:kern w:val="2"/>
          <w:szCs w:val="22"/>
          <w:rFonts w:ascii="Symbol" w:hAnsi="Symbol" w:cstheme="minorBidi" w:eastAsiaTheme="minorHAnsi"/>
          <w:i/>
          <w:w w:val="84"/>
          <w:position w:val="-5"/>
          <w:sz w:val="16"/>
        </w:rPr>
        <w:t></w:t>
      </w:r>
      <w:r>
        <w:rPr>
          <w:kern w:val="2"/>
          <w:szCs w:val="22"/>
          <w:rFonts w:ascii="Times New Roman" w:hAnsi="Times New Roman" w:cstheme="minorBidi" w:eastAsiaTheme="minorHAnsi"/>
          <w:i/>
          <w:w w:val="89"/>
          <w:sz w:val="26"/>
        </w:rPr>
        <w:t>Z</w:t>
      </w:r>
      <w:r>
        <w:rPr>
          <w:kern w:val="2"/>
          <w:szCs w:val="22"/>
          <w:rFonts w:ascii="Times New Roman" w:hAnsi="Times New Roman" w:cstheme="minorBidi" w:eastAsiaTheme="minorHAnsi"/>
          <w:i/>
          <w:spacing w:val="-14"/>
          <w:sz w:val="26"/>
        </w:rPr>
        <w:t> </w:t>
      </w:r>
      <w:r>
        <w:rPr>
          <w:kern w:val="2"/>
          <w:szCs w:val="22"/>
          <w:rFonts w:ascii="Times New Roman" w:hAnsi="Times New Roman" w:cstheme="minorBidi" w:eastAsiaTheme="minorHAnsi"/>
          <w:i/>
          <w:w w:val="90"/>
          <w:position w:val="12"/>
          <w:sz w:val="15"/>
        </w:rPr>
        <w:t>e</w:t>
      </w:r>
      <w:r>
        <w:rPr>
          <w:kern w:val="2"/>
          <w:szCs w:val="22"/>
          <w:rFonts w:ascii="Symbol" w:hAnsi="Symbol" w:cstheme="minorBidi" w:eastAsiaTheme="minorHAnsi"/>
          <w:spacing w:val="-3"/>
          <w:w w:val="90"/>
          <w:position w:val="-5"/>
          <w:sz w:val="15"/>
        </w:rPr>
        <w:t></w:t>
      </w:r>
      <w:r>
        <w:rPr>
          <w:kern w:val="2"/>
          <w:szCs w:val="22"/>
          <w:rFonts w:ascii="Symbol" w:hAnsi="Symbol" w:cstheme="minorBidi" w:eastAsiaTheme="minorHAnsi"/>
          <w:i/>
          <w:w w:val="84"/>
          <w:position w:val="-5"/>
          <w:sz w:val="16"/>
        </w:rPr>
        <w:t></w:t>
      </w:r>
      <w:r>
        <w:rPr>
          <w:kern w:val="2"/>
          <w:szCs w:val="22"/>
          <w:rFonts w:ascii="Symbol" w:hAnsi="Symbol" w:cstheme="minorBidi" w:eastAsiaTheme="minorHAnsi"/>
          <w:w w:val="89"/>
          <w:sz w:val="26"/>
        </w:rPr>
        <w:t></w:t>
      </w:r>
      <w:r>
        <w:rPr>
          <w:kern w:val="2"/>
          <w:szCs w:val="22"/>
          <w:rFonts w:ascii="Times New Roman" w:hAnsi="Times New Roman" w:cstheme="minorBidi" w:eastAsiaTheme="minorHAnsi"/>
          <w:spacing w:val="-14"/>
          <w:sz w:val="26"/>
        </w:rPr>
        <w:t> </w:t>
      </w:r>
      <w:r>
        <w:rPr>
          <w:kern w:val="2"/>
          <w:szCs w:val="22"/>
          <w:rFonts w:ascii="Symbol" w:hAnsi="Symbol" w:cstheme="minorBidi" w:eastAsiaTheme="minorHAnsi"/>
          <w:i/>
          <w:w w:val="86"/>
          <w:sz w:val="27"/>
        </w:rPr>
        <w:t></w:t>
      </w:r>
    </w:p>
    <w:p w:rsidR="0018722C">
      <w:pPr>
        <w:pStyle w:val="ae"/>
        <w:topLinePunct/>
      </w:pPr>
      <w:r>
        <w:rPr>
          <w:kern w:val="2"/>
          <w:sz w:val="22"/>
          <w:szCs w:val="22"/>
          <w:rFonts w:cstheme="minorBidi" w:hAnsiTheme="minorHAnsi" w:eastAsiaTheme="minorHAnsi" w:asciiTheme="minorHAnsi"/>
        </w:rPr>
        <w:pict>
          <v:shape style="margin-left:291.488586pt;margin-top:-9.357282pt;width:7.45pt;height:8.450pt;mso-position-horizontal-relative:page;mso-position-vertical-relative:paragraph;z-index:-430312" type="#_x0000_t202" filled="false" stroked="false">
            <v:textbox inset="0,0,0,0">
              <w:txbxContent>
                <w:p w:rsidR="0018722C">
                  <w:pPr>
                    <w:spacing w:line="168" w:lineRule="exact" w:before="0"/>
                    <w:ind w:leftChars="0" w:left="0" w:rightChars="0" w:right="0" w:firstLineChars="0" w:firstLine="0"/>
                    <w:jc w:val="left"/>
                    <w:rPr>
                      <w:rFonts w:ascii="Times New Roman"/>
                      <w:i/>
                      <w:sz w:val="15"/>
                    </w:rPr>
                  </w:pPr>
                  <w:r>
                    <w:rPr>
                      <w:rFonts w:ascii="Times New Roman"/>
                      <w:i/>
                      <w:w w:val="95"/>
                      <w:sz w:val="15"/>
                    </w:rPr>
                    <w:t>k</w:t>
                  </w:r>
                  <w:r>
                    <w:rPr>
                      <w:rFonts w:ascii="Times New Roman"/>
                      <w:i/>
                      <w:spacing w:val="-28"/>
                      <w:w w:val="95"/>
                      <w:sz w:val="15"/>
                    </w:rPr>
                    <w:t> </w:t>
                  </w:r>
                  <w:r>
                    <w:rPr>
                      <w:rFonts w:ascii="Times New Roman"/>
                      <w:w w:val="95"/>
                      <w:sz w:val="15"/>
                    </w:rPr>
                    <w:t>,</w:t>
                  </w:r>
                  <w:r>
                    <w:rPr>
                      <w:rFonts w:ascii="Times New Roman"/>
                      <w:i/>
                      <w:w w:val="95"/>
                      <w:sz w:val="15"/>
                    </w:rPr>
                    <w:t>t</w:t>
                  </w:r>
                </w:p>
              </w:txbxContent>
            </v:textbox>
            <w10:wrap type="none"/>
          </v:shape>
        </w:pict>
      </w:r>
      <w:r>
        <w:rPr>
          <w:kern w:val="2"/>
          <w:sz w:val="22"/>
          <w:szCs w:val="22"/>
          <w:rFonts w:cstheme="minorBidi" w:hAnsiTheme="minorHAnsi" w:eastAsiaTheme="minorHAnsi" w:asciiTheme="minorHAnsi"/>
        </w:rPr>
        <w:pict>
          <v:shape style="margin-left:325.603668pt;margin-top:-9.357282pt;width:1.9pt;height:8.450pt;mso-position-horizontal-relative:page;mso-position-vertical-relative:paragraph;z-index:12016" type="#_x0000_t202" filled="false" stroked="false">
            <v:textbox inset="0,0,0,0">
              <w:txbxContent>
                <w:p w:rsidR="0018722C">
                  <w:pPr>
                    <w:spacing w:line="168" w:lineRule="exact" w:before="0"/>
                    <w:ind w:leftChars="0" w:left="0" w:rightChars="0" w:right="0" w:firstLineChars="0" w:firstLine="0"/>
                    <w:jc w:val="left"/>
                    <w:rPr>
                      <w:rFonts w:ascii="Times New Roman"/>
                      <w:i/>
                      <w:sz w:val="15"/>
                    </w:rPr>
                  </w:pPr>
                  <w:r>
                    <w:rPr>
                      <w:rFonts w:ascii="Times New Roman"/>
                      <w:i/>
                      <w:w w:val="90"/>
                      <w:sz w:val="15"/>
                    </w:rPr>
                    <w:t>t</w:t>
                  </w:r>
                </w:p>
              </w:txbxContent>
            </v:textbox>
            <w10:wrap type="none"/>
          </v:shape>
        </w:pict>
      </w:r>
      <w:r>
        <w:rPr>
          <w:kern w:val="2"/>
          <w:szCs w:val="22"/>
          <w:rFonts w:ascii="Symbol" w:hAnsi="Symbol" w:cstheme="minorBidi" w:eastAsiaTheme="minorHAnsi"/>
          <w:i/>
          <w:w w:val="84"/>
          <w:sz w:val="16"/>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m</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rPr>
        <w:t>2,</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p>
    <w:p w:rsidR="0018722C">
      <w:pPr>
        <w:topLinePunct/>
      </w:pPr>
      <w:r>
        <w:br w:type="column"/>
      </w:r>
      <w:r>
        <w:rPr>
          <w:rFonts w:ascii="Times New Roman"/>
        </w:rPr>
        <w:t>(</w:t>
      </w:r>
      <w:r>
        <w:rPr>
          <w:rFonts w:ascii="Times New Roman"/>
        </w:rPr>
        <w:t xml:space="preserve">6.2</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9" w:equalWidth="0">
            <w:col w:w="927" w:space="40"/>
            <w:col w:w="433" w:space="39"/>
            <w:col w:w="844" w:space="39"/>
            <w:col w:w="270" w:space="40"/>
            <w:col w:w="642" w:space="39"/>
            <w:col w:w="1577" w:space="40"/>
            <w:col w:w="1371" w:space="39"/>
            <w:col w:w="1270" w:space="40"/>
            <w:col w:w="940"/>
          </w:cols>
        </w:sectPr>
        <w:topLinePunct/>
      </w:pPr>
    </w:p>
    <w:p w:rsidR="0018722C">
      <w:pPr>
        <w:topLinePunct/>
      </w:pPr>
      <w:r>
        <w:rPr>
          <w:rFonts w:cstheme="minorBidi" w:hAnsiTheme="minorHAnsi" w:eastAsiaTheme="minorHAnsi" w:asciiTheme="minorHAnsi"/>
        </w:rPr>
        <w:t>其中，</w:t>
      </w:r>
      <w:r>
        <w:rPr>
          <w:rFonts w:ascii="Times New Roman" w:hAnsi="Times New Roman" w:cstheme="minorBidi" w:eastAsiaTheme="minorHAnsi"/>
          <w:i/>
        </w:rPr>
        <w:t>P</w:t>
      </w:r>
      <w:r w:rsidR="001852F3">
        <w:rPr>
          <w:rFonts w:ascii="Times New Roman" w:hAnsi="Times New Roman" w:cstheme="minorBidi" w:eastAsiaTheme="minorHAnsi"/>
          <w:i/>
        </w:rPr>
        <w:t xml:space="preserve"> </w:t>
      </w:r>
      <w:r>
        <w:rPr>
          <w:rFonts w:cstheme="minorBidi" w:hAnsiTheme="minorHAnsi" w:eastAsiaTheme="minorHAnsi" w:asciiTheme="minorHAnsi"/>
        </w:rPr>
        <w:t>为</w:t>
      </w:r>
      <w:r>
        <w:rPr>
          <w:rFonts w:ascii="Times New Roman" w:hAnsi="Times New Roman" w:cstheme="minorBidi" w:eastAsiaTheme="minorHAnsi"/>
          <w:i/>
        </w:rPr>
        <w:t>t</w:t>
      </w:r>
      <w:r>
        <w:rPr>
          <w:rFonts w:cstheme="minorBidi" w:hAnsiTheme="minorHAnsi" w:eastAsiaTheme="minorHAnsi" w:asciiTheme="minorHAnsi"/>
        </w:rPr>
        <w:t>时期</w:t>
      </w:r>
      <w:r>
        <w:rPr>
          <w:rFonts w:ascii="Times New Roman" w:hAnsi="Times New Roman" w:cstheme="minorBidi" w:eastAsiaTheme="minorHAnsi"/>
          <w:i/>
        </w:rPr>
        <w:t>k</w:t>
      </w:r>
      <w:r>
        <w:rPr>
          <w:rFonts w:cstheme="minorBidi" w:hAnsiTheme="minorHAnsi" w:eastAsiaTheme="minorHAnsi" w:asciiTheme="minorHAnsi"/>
        </w:rPr>
        <w:t>地区的商品住宅平均价格；</w:t>
      </w:r>
      <w:r>
        <w:rPr>
          <w:rFonts w:ascii="Times New Roman" w:hAnsi="Times New Roman" w:cstheme="minorBidi" w:eastAsiaTheme="minorHAnsi"/>
          <w:i/>
        </w:rPr>
        <w:t>X</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p>
    <w:p w:rsidR="0018722C">
      <w:pPr>
        <w:spacing w:line="245" w:lineRule="exact" w:before="123"/>
        <w:ind w:leftChars="0" w:left="6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pacing w:val="-4"/>
          <w:w w:val="63"/>
          <w:sz w:val="31"/>
        </w:rPr>
        <w:t></w:t>
      </w:r>
      <w:r>
        <w:rPr>
          <w:kern w:val="2"/>
          <w:szCs w:val="22"/>
          <w:rFonts w:ascii="Times New Roman" w:hAnsi="Times New Roman" w:eastAsia="宋体" w:cstheme="minorBidi"/>
          <w:i/>
          <w:w w:val="82"/>
          <w:position w:val="12"/>
          <w:sz w:val="14"/>
        </w:rPr>
        <w:t>T</w:t>
      </w:r>
      <w:r>
        <w:rPr>
          <w:kern w:val="2"/>
          <w:szCs w:val="22"/>
          <w:rFonts w:cstheme="minorBidi" w:hAnsiTheme="minorHAnsi" w:eastAsiaTheme="minorHAnsi" w:asciiTheme="minorHAnsi"/>
          <w:sz w:val="24"/>
        </w:rPr>
        <w:t>为商品住宅</w:t>
      </w:r>
    </w:p>
    <w:p w:rsidR="0018722C">
      <w:spacing w:beforeLines="0" w:before="0" w:afterLines="0" w:after="0" w:line="440" w:lineRule="auto"/>
      <w:pPr>
        <w:sectPr w:rsidR="00556256">
          <w:type w:val="continuous"/>
          <w:pgSz w:w="11910" w:h="16840"/>
          <w:pgMar w:top="1580" w:bottom="280" w:left="1660" w:right="1660"/>
          <w:cols w:num="2" w:equalWidth="0">
            <w:col w:w="6971" w:space="40"/>
            <w:col w:w="1579"/>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 xml:space="preserve">1   </w:t>
      </w:r>
      <w:r>
        <w:rPr>
          <w:rFonts w:ascii="Times New Roman" w:cstheme="minorBidi" w:hAnsiTheme="minorHAnsi" w:eastAsiaTheme="minorHAnsi"/>
        </w:rPr>
        <w:t xml:space="preserve"> </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i/>
        </w:rPr>
        <w:t>L</w:t>
      </w:r>
    </w:p>
    <w:p w:rsidR="0018722C">
      <w:pPr>
        <w:topLinePunct/>
      </w:pPr>
      <w:r>
        <w:rPr>
          <w:rFonts w:cstheme="minorBidi" w:hAnsiTheme="minorHAnsi" w:eastAsiaTheme="minorHAnsi" w:asciiTheme="minorHAnsi"/>
        </w:rPr>
        <w:t>价格的先行因素；</w:t>
      </w:r>
      <w:r>
        <w:rPr>
          <w:rFonts w:ascii="Times New Roman" w:hAnsi="Times New Roman" w:eastAsia="宋体" w:cstheme="minorBidi"/>
          <w:i/>
        </w:rPr>
        <w:t>Y</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y</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y</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vertAlign w:val="superscript"/>
          /&gt;
        </w:rPr>
        <w:t>T</w:t>
      </w:r>
      <w:r>
        <w:rPr>
          <w:rFonts w:cstheme="minorBidi" w:hAnsiTheme="minorHAnsi" w:eastAsiaTheme="minorHAnsi" w:asciiTheme="minorHAnsi"/>
        </w:rPr>
        <w:t>为商品住宅价格的现实因素；</w:t>
      </w:r>
      <w:r>
        <w:rPr>
          <w:rFonts w:ascii="Times New Roman" w:hAnsi="Times New Roman" w:eastAsia="宋体" w:cstheme="minorBidi"/>
          <w:i/>
        </w:rPr>
        <w:t>Z</w:t>
      </w:r>
      <w:r>
        <w:rPr>
          <w:rFonts w:ascii="Times New Roman" w:hAnsi="Times New Roman" w:eastAsia="宋体" w:cstheme="minorBidi"/>
          <w:i/>
        </w:rPr>
        <w:t> </w:t>
      </w:r>
      <w:r>
        <w:rPr>
          <w:rFonts w:ascii="Times New Roman" w:hAnsi="Times New Roman" w:eastAsia="宋体" w:cstheme="minorBidi"/>
          <w:vertAlign w:val="superscript"/>
          /&gt;
        </w:rPr>
        <w:t>e</w:t>
      </w:r>
      <w:r w:rsidR="001852F3">
        <w:rPr>
          <w:rFonts w:ascii="Times New Roman" w:hAnsi="Times New Roman" w:eastAsia="宋体" w:cstheme="minorBidi"/>
          <w:vertAlign w:val="superscript"/>
          /&gt;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z</w:t>
      </w:r>
      <w:r>
        <w:rPr>
          <w:rFonts w:ascii="Times New Roman" w:hAnsi="Times New Roman" w:eastAsia="宋体" w:cstheme="minorBidi"/>
          <w:vertAlign w:val="superscript"/>
          /&gt;
        </w:rPr>
        <w:t>e</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z</w:t>
      </w:r>
      <w:r>
        <w:rPr>
          <w:rFonts w:ascii="Times New Roman" w:hAnsi="Times New Roman" w:eastAsia="宋体" w:cstheme="minorBidi"/>
          <w:vertAlign w:val="superscript"/>
          /&gt;
        </w:rPr>
        <w:t>e</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z</w:t>
      </w:r>
      <w:r>
        <w:rPr>
          <w:rFonts w:ascii="Times New Roman" w:hAnsi="Times New Roman" w:eastAsia="宋体" w:cstheme="minorBidi"/>
          <w:vertAlign w:val="superscript"/>
          /&gt;
        </w:rPr>
        <w:t>e</w:t>
      </w:r>
      <w:r w:rsidR="001852F3">
        <w:rPr>
          <w:rFonts w:ascii="Times New Roman" w:hAnsi="Times New Roman" w:eastAsia="宋体" w:cstheme="minorBidi"/>
          <w:vertAlign w:val="superscript"/>
          /&gt;
        </w:rPr>
        <w:t xml:space="preserve"> </w:t>
      </w:r>
      <w:r>
        <w:rPr>
          <w:rFonts w:ascii="Symbol" w:hAnsi="Symbol" w:eastAsia="Symbol" w:cstheme="minorBidi"/>
        </w:rPr>
        <w:t></w:t>
      </w:r>
      <w:r>
        <w:rPr>
          <w:rFonts w:ascii="Times New Roman" w:hAnsi="Times New Roman" w:eastAsia="宋体" w:cstheme="minorBidi"/>
          <w:vertAlign w:val="superscript"/>
          /&gt;
        </w:rPr>
        <w:t>T</w:t>
      </w:r>
      <w:r>
        <w:rPr>
          <w:rFonts w:ascii="Times New Roman" w:hAnsi="Times New Roman" w:eastAsia="宋体" w:cstheme="minorBidi"/>
          <w:vertAlign w:val="superscript"/>
          /&gt;
        </w:rPr>
        <w:t> </w:t>
      </w:r>
      <w:r>
        <w:rPr>
          <w:rFonts w:cstheme="minorBidi" w:hAnsiTheme="minorHAnsi" w:eastAsiaTheme="minorHAnsi" w:asciiTheme="minorHAnsi"/>
        </w:rPr>
        <w:t>为</w:t>
      </w:r>
    </w:p>
    <w:p w:rsidR="0018722C">
      <w:pPr>
        <w:topLinePunct/>
      </w:pPr>
      <w:r>
        <w:rPr>
          <w:rFonts w:cstheme="minorBidi" w:hAnsiTheme="minorHAnsi" w:eastAsiaTheme="minorHAnsi" w:asciiTheme="minorHAnsi" w:ascii="Times New Roman"/>
        </w:rPr>
        <w:t>1      2</w:t>
      </w:r>
      <w:r w:rsidRPr="00000000">
        <w:rPr>
          <w:rFonts w:cstheme="minorBidi" w:hAnsiTheme="minorHAnsi" w:eastAsiaTheme="minorHAnsi" w:asciiTheme="minorHAnsi"/>
        </w:rPr>
        <w:tab/>
      </w:r>
      <w:r>
        <w:rPr>
          <w:rFonts w:ascii="Times New Roman" w:cstheme="minorBidi" w:hAnsiTheme="minorHAnsi" w:eastAsiaTheme="minorHAnsi"/>
          <w:i/>
        </w:rPr>
        <w:t>M</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r>
      <w:r>
        <w:rPr>
          <w:rFonts w:ascii="Times New Roman" w:cstheme="minorBidi" w:hAnsiTheme="minorHAnsi" w:eastAsiaTheme="minorHAnsi"/>
          <w:i/>
        </w:rPr>
        <w:t>N</w:t>
      </w:r>
    </w:p>
    <w:p w:rsidR="0018722C">
      <w:pPr>
        <w:pStyle w:val="aff7"/>
        <w:topLinePunct/>
      </w:pPr>
      <w:r>
        <w:rPr>
          <w:rFonts w:ascii="Times New Roman"/>
          <w:sz w:val="2"/>
        </w:rPr>
        <w:pict>
          <v:group style="width:418.5pt;height:.75pt;mso-position-horizontal-relative:char;mso-position-vertical-relative:line" coordorigin="0,0" coordsize="8370,15">
            <v:line style="position:absolute" from="0,7" to="8370,7" stroked="true" strokeweight=".72pt" strokecolor="#000000">
              <v:stroke dashstyle="solid"/>
            </v:line>
          </v:group>
        </w:pict>
      </w:r>
      <w:r/>
    </w:p>
    <w:p w:rsidR="0018722C">
      <w:pPr>
        <w:pStyle w:val="ae"/>
        <w:topLinePunct/>
      </w:pPr>
      <w:r>
        <w:rPr>
          <w:kern w:val="2"/>
          <w:sz w:val="22"/>
          <w:szCs w:val="22"/>
          <w:rFonts w:cstheme="minorBidi" w:hAnsiTheme="minorHAnsi" w:eastAsiaTheme="minorHAnsi" w:asciiTheme="minorHAnsi"/>
        </w:rPr>
        <w:pict>
          <v:shape style="margin-left:489.67804pt;margin-top:16.092865pt;width:3.55pt;height:7.85pt;mso-position-horizontal-relative:page;mso-position-vertical-relative:paragraph;z-index:-430192"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0"/>
                      <w:sz w:val="14"/>
                    </w:rPr>
                    <w:t>2</w:t>
                  </w:r>
                </w:p>
              </w:txbxContent>
            </v:textbox>
            <w10:wrap type="none"/>
          </v:shape>
        </w:pict>
      </w:r>
      <w:r>
        <w:rPr>
          <w:kern w:val="2"/>
          <w:szCs w:val="22"/>
          <w:rFonts w:cstheme="minorBidi" w:hAnsiTheme="minorHAnsi" w:eastAsiaTheme="minorHAnsi" w:asciiTheme="minorHAnsi"/>
          <w:spacing w:val="-4"/>
          <w:sz w:val="24"/>
        </w:rPr>
        <w:t>商品住宅价格的预期因素；</w:t>
      </w:r>
      <w:r>
        <w:rPr>
          <w:kern w:val="2"/>
          <w:szCs w:val="22"/>
          <w:rFonts w:ascii="Symbol" w:hAnsi="Symbol" w:eastAsia="Symbol" w:cstheme="minorBidi"/>
          <w:i/>
          <w:w w:val="79"/>
          <w:sz w:val="24"/>
        </w:rPr>
        <w:t></w:t>
      </w:r>
      <w:r>
        <w:rPr>
          <w:kern w:val="2"/>
          <w:szCs w:val="22"/>
          <w:rFonts w:ascii="Times New Roman" w:hAnsi="Times New Roman" w:eastAsia="宋体" w:cstheme="minorBidi"/>
          <w:i/>
          <w:w w:val="85"/>
          <w:sz w:val="13"/>
        </w:rPr>
        <w:t>t</w:t>
      </w:r>
      <w:r>
        <w:rPr>
          <w:kern w:val="2"/>
          <w:szCs w:val="22"/>
          <w:rFonts w:cstheme="minorBidi" w:hAnsiTheme="minorHAnsi" w:eastAsiaTheme="minorHAnsi" w:asciiTheme="minorHAnsi"/>
          <w:spacing w:val="18"/>
          <w:sz w:val="24"/>
        </w:rPr>
        <w:t>为</w:t>
      </w:r>
      <w:r>
        <w:rPr>
          <w:kern w:val="2"/>
          <w:szCs w:val="22"/>
          <w:rFonts w:ascii="Times New Roman" w:hAnsi="Times New Roman" w:eastAsia="宋体" w:cstheme="minorBidi"/>
          <w:i/>
          <w:sz w:val="24"/>
        </w:rPr>
        <w:t>t</w:t>
      </w:r>
      <w:r>
        <w:rPr>
          <w:kern w:val="2"/>
          <w:szCs w:val="22"/>
          <w:rFonts w:cstheme="minorBidi" w:hAnsiTheme="minorHAnsi" w:eastAsiaTheme="minorHAnsi" w:asciiTheme="minorHAnsi"/>
          <w:spacing w:val="-4"/>
          <w:sz w:val="24"/>
        </w:rPr>
        <w:t>时期商品住宅价格的随机误差项，</w:t>
      </w:r>
      <w:r>
        <w:rPr>
          <w:kern w:val="2"/>
          <w:szCs w:val="22"/>
          <w:rFonts w:ascii="Symbol" w:hAnsi="Symbol" w:eastAsia="Symbol" w:cstheme="minorBidi"/>
          <w:i/>
          <w:w w:val="96"/>
          <w:sz w:val="25"/>
        </w:rPr>
        <w:t></w:t>
      </w:r>
      <w:r>
        <w:rPr>
          <w:kern w:val="2"/>
          <w:szCs w:val="22"/>
          <w:rFonts w:ascii="Times New Roman" w:hAnsi="Times New Roman" w:eastAsia="宋体" w:cstheme="minorBidi"/>
          <w:i/>
          <w:w w:val="100"/>
          <w:sz w:val="14"/>
        </w:rPr>
        <w:t>t</w:t>
      </w:r>
      <w:r w:rsidR="001852F3">
        <w:rPr>
          <w:kern w:val="2"/>
          <w:szCs w:val="22"/>
          <w:rFonts w:ascii="Times New Roman" w:hAnsi="Times New Roman" w:eastAsia="宋体" w:cstheme="minorBidi"/>
          <w:i/>
          <w:spacing w:val="-2"/>
          <w:sz w:val="14"/>
        </w:rPr>
        <w:t xml:space="preserve">  </w:t>
      </w:r>
      <w:r>
        <w:rPr>
          <w:kern w:val="2"/>
          <w:szCs w:val="22"/>
          <w:rFonts w:ascii="Times New Roman" w:hAnsi="Times New Roman" w:eastAsia="宋体" w:cstheme="minorBidi"/>
          <w:w w:val="100"/>
          <w:sz w:val="24"/>
        </w:rPr>
        <w:t>~</w:t>
      </w:r>
      <w:r>
        <w:rPr>
          <w:kern w:val="2"/>
          <w:szCs w:val="22"/>
          <w:rFonts w:ascii="Times New Roman" w:hAnsi="Times New Roman" w:eastAsia="宋体" w:cstheme="minorBidi"/>
          <w:spacing w:val="6"/>
          <w:sz w:val="24"/>
        </w:rPr>
        <w:t> </w:t>
      </w:r>
      <w:r>
        <w:rPr>
          <w:kern w:val="2"/>
          <w:szCs w:val="22"/>
          <w:rFonts w:ascii="Times New Roman" w:hAnsi="Times New Roman" w:eastAsia="宋体" w:cstheme="minorBidi"/>
          <w:i/>
          <w:w w:val="100"/>
          <w:sz w:val="24"/>
        </w:rPr>
        <w:t>N</w:t>
      </w:r>
      <w:r>
        <w:rPr>
          <w:kern w:val="2"/>
          <w:szCs w:val="22"/>
          <w:rFonts w:ascii="Symbol" w:hAnsi="Symbol" w:eastAsia="Symbol" w:cstheme="minorBidi"/>
          <w:spacing w:val="-10"/>
          <w:w w:val="62"/>
          <w:sz w:val="38"/>
        </w:rPr>
        <w:t></w:t>
      </w:r>
      <w:r>
        <w:rPr>
          <w:kern w:val="2"/>
          <w:szCs w:val="22"/>
          <w:rFonts w:ascii="Times New Roman" w:hAnsi="Times New Roman" w:eastAsia="宋体" w:cstheme="minorBidi"/>
          <w:spacing w:val="-4"/>
          <w:w w:val="100"/>
          <w:sz w:val="24"/>
        </w:rPr>
        <w:t>0</w:t>
      </w:r>
      <w:r>
        <w:rPr>
          <w:kern w:val="2"/>
          <w:szCs w:val="22"/>
          <w:rFonts w:ascii="Times New Roman" w:hAnsi="Times New Roman" w:eastAsia="宋体" w:cstheme="minorBidi"/>
          <w:spacing w:val="4"/>
          <w:w w:val="100"/>
          <w:sz w:val="24"/>
        </w:rPr>
        <w:t>,</w:t>
      </w:r>
      <w:r>
        <w:rPr>
          <w:kern w:val="2"/>
          <w:szCs w:val="22"/>
          <w:rFonts w:ascii="Symbol" w:hAnsi="Symbol" w:eastAsia="Symbol" w:cstheme="minorBidi"/>
          <w:i/>
          <w:w w:val="96"/>
          <w:sz w:val="25"/>
        </w:rPr>
        <w:t></w:t>
      </w:r>
      <w:r>
        <w:rPr>
          <w:kern w:val="2"/>
          <w:szCs w:val="22"/>
          <w:rFonts w:ascii="Times New Roman" w:hAnsi="Times New Roman" w:eastAsia="宋体" w:cstheme="minorBidi"/>
          <w:spacing w:val="-6"/>
          <w:sz w:val="25"/>
        </w:rPr>
        <w:t>   </w:t>
      </w:r>
      <w:r>
        <w:rPr>
          <w:kern w:val="2"/>
          <w:szCs w:val="22"/>
          <w:rFonts w:ascii="Symbol" w:hAnsi="Symbol" w:eastAsia="Symbol" w:cstheme="minorBidi"/>
          <w:spacing w:val="2"/>
          <w:w w:val="62"/>
          <w:sz w:val="38"/>
        </w:rPr>
        <w:t></w:t>
      </w:r>
      <w:r>
        <w:rPr>
          <w:kern w:val="2"/>
          <w:szCs w:val="22"/>
          <w:rFonts w:cstheme="minorBidi" w:hAnsiTheme="minorHAnsi" w:eastAsiaTheme="minorHAnsi" w:asciiTheme="minorHAnsi"/>
          <w:sz w:val="24"/>
        </w:rPr>
        <w:t>。</w:t>
      </w:r>
    </w:p>
    <w:p w:rsidR="0018722C">
      <w:pPr>
        <w:tabs>
          <w:tab w:pos="2744" w:val="left" w:leader="none"/>
        </w:tabs>
        <w:spacing w:line="190" w:lineRule="exact" w:before="91"/>
        <w:ind w:leftChars="0" w:left="587" w:rightChars="0" w:right="0" w:firstLineChars="0" w:firstLine="0"/>
        <w:jc w:val="left"/>
        <w:topLinePunct/>
      </w:pPr>
      <w:r>
        <w:rPr>
          <w:kern w:val="2"/>
          <w:sz w:val="24"/>
          <w:szCs w:val="22"/>
          <w:rFonts w:cstheme="minorBidi" w:hAnsiTheme="minorHAnsi" w:eastAsiaTheme="minorHAnsi" w:asciiTheme="minorHAnsi" w:ascii="Symbol" w:hAnsi="Symbol"/>
          <w:w w:val="95"/>
        </w:rPr>
        <w:t></w:t>
      </w:r>
      <w:r>
        <w:rPr>
          <w:kern w:val="2"/>
          <w:szCs w:val="22"/>
          <w:rFonts w:ascii="Symbol" w:hAnsi="Symbol" w:cstheme="minorBidi" w:eastAsiaTheme="minorHAnsi"/>
          <w:i/>
          <w:w w:val="95"/>
          <w:position w:val="2"/>
          <w:sz w:val="25"/>
        </w:rPr>
        <w:t></w:t>
      </w:r>
      <w:r>
        <w:rPr>
          <w:kern w:val="2"/>
          <w:szCs w:val="22"/>
          <w:rFonts w:ascii="Times New Roman" w:hAnsi="Times New Roman" w:cstheme="minorBidi" w:eastAsiaTheme="minorHAnsi"/>
          <w:w w:val="95"/>
          <w:position w:val="-3"/>
          <w:sz w:val="14"/>
        </w:rPr>
        <w:t>11</w:t>
      </w:r>
      <w:r>
        <w:rPr>
          <w:kern w:val="2"/>
          <w:szCs w:val="22"/>
          <w:rFonts w:ascii="Times New Roman" w:hAnsi="Times New Roman" w:cstheme="minorBidi" w:eastAsiaTheme="minorHAnsi"/>
          <w:w w:val="95"/>
          <w:position w:val="2"/>
          <w:sz w:val="24"/>
        </w:rPr>
        <w:t>,</w:t>
      </w:r>
      <w:r>
        <w:rPr>
          <w:kern w:val="2"/>
          <w:szCs w:val="22"/>
          <w:rFonts w:ascii="Times New Roman" w:hAnsi="Times New Roman" w:cstheme="minorBidi" w:eastAsiaTheme="minorHAnsi"/>
          <w:spacing w:val="-20"/>
          <w:w w:val="95"/>
          <w:position w:val="2"/>
          <w:sz w:val="24"/>
        </w:rPr>
        <w:t> </w:t>
      </w:r>
      <w:r>
        <w:rPr>
          <w:kern w:val="2"/>
          <w:szCs w:val="22"/>
          <w:rFonts w:ascii="Symbol" w:hAnsi="Symbol" w:cstheme="minorBidi" w:eastAsiaTheme="minorHAnsi"/>
          <w:i/>
          <w:w w:val="95"/>
          <w:position w:val="2"/>
          <w:sz w:val="25"/>
        </w:rPr>
        <w:t></w:t>
      </w:r>
      <w:r>
        <w:rPr>
          <w:kern w:val="2"/>
          <w:szCs w:val="22"/>
          <w:rFonts w:ascii="Times New Roman" w:hAnsi="Times New Roman" w:cstheme="minorBidi" w:eastAsiaTheme="minorHAnsi"/>
          <w:w w:val="95"/>
          <w:position w:val="-3"/>
          <w:sz w:val="14"/>
        </w:rPr>
        <w:t>12</w:t>
      </w:r>
      <w:r>
        <w:rPr>
          <w:kern w:val="2"/>
          <w:szCs w:val="22"/>
          <w:rFonts w:ascii="Times New Roman" w:hAnsi="Times New Roman" w:cstheme="minorBidi" w:eastAsiaTheme="minorHAnsi"/>
          <w:spacing w:val="0"/>
          <w:w w:val="95"/>
          <w:position w:val="2"/>
          <w:sz w:val="24"/>
        </w:rPr>
        <w:t>,</w:t>
      </w:r>
      <w:r>
        <w:rPr>
          <w:kern w:val="2"/>
          <w:szCs w:val="22"/>
          <w:rFonts w:ascii="Times New Roman" w:hAnsi="Times New Roman" w:cstheme="minorBidi" w:eastAsiaTheme="minorHAnsi"/>
          <w:spacing w:val="0"/>
          <w:w w:val="95"/>
          <w:position w:val="2"/>
          <w:sz w:val="24"/>
        </w:rPr>
        <w:t>,</w:t>
      </w:r>
      <w:r>
        <w:rPr>
          <w:kern w:val="2"/>
          <w:szCs w:val="22"/>
          <w:rFonts w:ascii="Times New Roman" w:hAnsi="Times New Roman" w:cstheme="minorBidi" w:eastAsiaTheme="minorHAnsi"/>
          <w:spacing w:val="-20"/>
          <w:w w:val="95"/>
          <w:position w:val="2"/>
          <w:sz w:val="24"/>
        </w:rPr>
        <w:t> </w:t>
      </w:r>
      <w:r>
        <w:rPr>
          <w:kern w:val="2"/>
          <w:szCs w:val="22"/>
          <w:rFonts w:ascii="Symbol" w:hAnsi="Symbol" w:cstheme="minorBidi" w:eastAsiaTheme="minorHAnsi"/>
          <w:i/>
          <w:spacing w:val="-2"/>
          <w:w w:val="95"/>
          <w:position w:val="2"/>
          <w:sz w:val="25"/>
        </w:rPr>
        <w:t></w:t>
      </w:r>
      <w:r>
        <w:rPr>
          <w:kern w:val="2"/>
          <w:szCs w:val="22"/>
          <w:rFonts w:ascii="Times New Roman" w:hAnsi="Times New Roman" w:cstheme="minorBidi" w:eastAsiaTheme="minorHAnsi"/>
          <w:spacing w:val="-2"/>
          <w:w w:val="95"/>
          <w:position w:val="-3"/>
          <w:sz w:val="14"/>
        </w:rPr>
        <w:t>1</w:t>
      </w:r>
      <w:r>
        <w:rPr>
          <w:kern w:val="2"/>
          <w:szCs w:val="22"/>
          <w:rFonts w:ascii="Times New Roman" w:hAnsi="Times New Roman" w:cstheme="minorBidi" w:eastAsiaTheme="minorHAnsi"/>
          <w:i/>
          <w:spacing w:val="-2"/>
          <w:w w:val="95"/>
          <w:position w:val="-3"/>
          <w:sz w:val="14"/>
        </w:rPr>
        <w:t>L</w:t>
      </w:r>
      <w:r>
        <w:rPr>
          <w:kern w:val="2"/>
          <w:szCs w:val="22"/>
          <w:rFonts w:ascii="Symbol" w:hAnsi="Symbol" w:cstheme="minorBidi" w:eastAsiaTheme="minorHAnsi"/>
          <w:w w:val="95"/>
          <w:sz w:val="24"/>
        </w:rPr>
        <w:t></w:t>
      </w:r>
      <w:r>
        <w:rPr>
          <w:kern w:val="2"/>
          <w:szCs w:val="22"/>
          <w:rFonts w:ascii="Times New Roman" w:hAnsi="Times New Roman" w:cstheme="minorBidi" w:eastAsiaTheme="minorHAnsi"/>
          <w:w w:val="95"/>
          <w:sz w:val="24"/>
        </w:rPr>
        <w:t>	</w:t>
      </w:r>
      <w:r>
        <w:rPr>
          <w:kern w:val="2"/>
          <w:szCs w:val="22"/>
          <w:rFonts w:ascii="Symbol" w:hAnsi="Symbol" w:cstheme="minorBidi" w:eastAsiaTheme="minorHAnsi"/>
          <w:i/>
          <w:spacing w:val="2"/>
          <w:w w:val="85"/>
          <w:position w:val="2"/>
          <w:sz w:val="25"/>
        </w:rPr>
        <w:t></w:t>
      </w:r>
      <w:r>
        <w:rPr>
          <w:kern w:val="2"/>
          <w:szCs w:val="22"/>
          <w:rFonts w:ascii="Times New Roman" w:hAnsi="Times New Roman" w:cstheme="minorBidi" w:eastAsiaTheme="minorHAnsi"/>
          <w:spacing w:val="4"/>
          <w:w w:val="85"/>
          <w:position w:val="-3"/>
          <w:sz w:val="14"/>
        </w:rPr>
        <w:t>11</w:t>
      </w:r>
      <w:r>
        <w:rPr>
          <w:kern w:val="2"/>
          <w:szCs w:val="22"/>
          <w:rFonts w:ascii="Times New Roman" w:hAnsi="Times New Roman" w:cstheme="minorBidi" w:eastAsiaTheme="minorHAnsi"/>
          <w:spacing w:val="4"/>
          <w:w w:val="85"/>
          <w:position w:val="2"/>
          <w:sz w:val="24"/>
        </w:rPr>
        <w:t>,</w:t>
      </w:r>
      <w:r>
        <w:rPr>
          <w:kern w:val="2"/>
          <w:szCs w:val="22"/>
          <w:rFonts w:ascii="Symbol" w:hAnsi="Symbol" w:cstheme="minorBidi" w:eastAsiaTheme="minorHAnsi"/>
          <w:i/>
          <w:spacing w:val="4"/>
          <w:w w:val="85"/>
          <w:position w:val="2"/>
          <w:sz w:val="25"/>
        </w:rPr>
        <w:t></w:t>
      </w:r>
      <w:r>
        <w:rPr>
          <w:kern w:val="2"/>
          <w:szCs w:val="22"/>
          <w:rFonts w:ascii="Times New Roman" w:hAnsi="Times New Roman" w:cstheme="minorBidi" w:eastAsiaTheme="minorHAnsi"/>
          <w:spacing w:val="4"/>
          <w:w w:val="85"/>
          <w:position w:val="-3"/>
          <w:sz w:val="14"/>
        </w:rPr>
        <w:t>12</w:t>
      </w:r>
      <w:r>
        <w:rPr>
          <w:kern w:val="2"/>
          <w:szCs w:val="22"/>
          <w:rFonts w:ascii="Times New Roman" w:hAnsi="Times New Roman" w:cstheme="minorBidi" w:eastAsiaTheme="minorHAnsi"/>
          <w:spacing w:val="3"/>
          <w:w w:val="85"/>
          <w:position w:val="2"/>
          <w:sz w:val="24"/>
        </w:rPr>
        <w:t>,</w:t>
      </w:r>
      <w:r>
        <w:rPr>
          <w:kern w:val="2"/>
          <w:szCs w:val="22"/>
          <w:rFonts w:ascii="Times New Roman" w:hAnsi="Times New Roman" w:cstheme="minorBidi" w:eastAsiaTheme="minorHAnsi"/>
          <w:spacing w:val="3"/>
          <w:w w:val="85"/>
          <w:position w:val="2"/>
          <w:sz w:val="24"/>
        </w:rPr>
        <w:t>,</w:t>
      </w:r>
      <w:r>
        <w:rPr>
          <w:kern w:val="2"/>
          <w:szCs w:val="22"/>
          <w:rFonts w:ascii="Symbol" w:hAnsi="Symbol" w:cstheme="minorBidi" w:eastAsiaTheme="minorHAnsi"/>
          <w:i/>
          <w:spacing w:val="3"/>
          <w:w w:val="85"/>
          <w:position w:val="2"/>
          <w:sz w:val="25"/>
        </w:rPr>
        <w:t></w:t>
      </w:r>
      <w:r>
        <w:rPr>
          <w:kern w:val="2"/>
          <w:szCs w:val="22"/>
          <w:rFonts w:ascii="Times New Roman" w:hAnsi="Times New Roman" w:cstheme="minorBidi" w:eastAsiaTheme="minorHAnsi"/>
          <w:spacing w:val="3"/>
          <w:w w:val="85"/>
          <w:position w:val="-3"/>
          <w:sz w:val="14"/>
        </w:rPr>
        <w:t>1</w:t>
      </w:r>
      <w:r>
        <w:rPr>
          <w:kern w:val="2"/>
          <w:szCs w:val="22"/>
          <w:rFonts w:ascii="Times New Roman" w:hAnsi="Times New Roman" w:cstheme="minorBidi" w:eastAsiaTheme="minorHAnsi"/>
          <w:i/>
          <w:spacing w:val="3"/>
          <w:w w:val="85"/>
          <w:position w:val="-3"/>
          <w:sz w:val="14"/>
        </w:rPr>
        <w:t>N </w:t>
      </w:r>
      <w:r>
        <w:rPr>
          <w:kern w:val="2"/>
          <w:szCs w:val="22"/>
          <w:rFonts w:ascii="Symbol" w:hAnsi="Symbol" w:cstheme="minorBidi" w:eastAsiaTheme="minorHAnsi"/>
          <w:w w:val="85"/>
          <w:sz w:val="24"/>
        </w:rPr>
        <w:t></w:t>
      </w:r>
    </w:p>
    <w:p w:rsidR="0018722C">
      <w:pPr>
        <w:pStyle w:val="BodyText"/>
        <w:tabs>
          <w:tab w:pos="1955" w:val="left" w:leader="none"/>
          <w:tab w:pos="2744" w:val="left" w:leader="none"/>
          <w:tab w:pos="4025" w:val="left" w:leader="none"/>
        </w:tabs>
        <w:spacing w:line="110" w:lineRule="exact" w:before="2"/>
        <w:ind w:leftChars="0" w:left="587"/>
        <w:rPr>
          <w:rFonts w:ascii="Symbol" w:hAnsi="Symbol"/>
        </w:rPr>
        <w:topLinePunct/>
      </w:pPr>
      <w:r>
        <w:rPr>
          <w:rFonts w:ascii="Symbol" w:hAnsi="Symbol"/>
        </w:rPr>
        <w:t></w:t>
      </w:r>
      <w:r>
        <w:rPr>
          <w:rFonts w:ascii="Times New Roman" w:hAnsi="Times New Roman"/>
        </w:rPr>
        <w:t>	</w:t>
      </w:r>
      <w:r>
        <w:rPr>
          <w:rFonts w:ascii="Times New Roman" w:hAnsi="Times New Roman"/>
        </w:rPr>
        <w:t>	</w:t>
      </w:r>
      <w:r>
        <w:rPr>
          <w:rFonts w:ascii="Times New Roman" w:hAnsi="Times New Roman"/>
        </w:rPr>
        <w:t>	</w:t>
      </w:r>
    </w:p>
    <w:p w:rsidR="0018722C">
      <w:pPr>
        <w:topLinePunct/>
      </w:pPr>
      <w:r>
        <w:rPr>
          <w:rFonts w:cstheme="minorBidi" w:hAnsiTheme="minorHAnsi" w:eastAsiaTheme="minorHAnsi" w:asciiTheme="minorHAnsi" w:ascii="Symbol" w:hAnsi="Symbol" w:eastAsia="Symbol"/>
          <w:i/>
        </w:rPr>
        <w:t></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	</w:t>
      </w:r>
      <w:r>
        <w:rPr>
          <w:rFonts w:cstheme="minorBidi" w:hAnsiTheme="minorHAnsi" w:eastAsiaTheme="minorHAnsi" w:asciiTheme="minorHAnsi"/>
          <w:kern w:val="2"/>
          <w:spacing w:val="-25"/>
          <w:sz w:val="24"/>
        </w:rPr>
        <w:t>,</w:t>
      </w:r>
      <w:r>
        <w:rPr>
          <w:rFonts w:cstheme="minorBidi" w:hAnsiTheme="minorHAnsi" w:eastAsiaTheme="minorHAnsi" w:asciiTheme="minorHAnsi"/>
        </w:rPr>
        <w:t> </w:t>
      </w:r>
      <w:r>
        <w:rPr>
          <w:rFonts w:ascii="Symbol" w:hAnsi="Symbol" w:eastAsia="Symbol" w:cstheme="minorBidi"/>
          <w:i/>
        </w:rPr>
        <w:t></w:t>
      </w:r>
      <w:r>
        <w:rPr>
          <w:rFonts w:ascii="Symbol" w:hAnsi="Symbol" w:eastAsia="Symbol" w:cstheme="minorBidi"/>
          <w:vertAlign w:val="subscript"/>
          <w:i/>
        </w:rPr>
        <w:t></w:t>
      </w:r>
      <w:r>
        <w:rPr>
          <w:vertAlign w:val="subscript"/>
          <w:rFonts w:ascii="Times New Roman" w:hAnsi="Times New Roman" w:eastAsia="宋体" w:cstheme="minorBidi"/>
        </w:rPr>
        <w:t>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	</w:t>
      </w:r>
      <w:r>
        <w:rPr>
          <w:rFonts w:cstheme="minorBidi" w:hAnsiTheme="minorHAnsi" w:eastAsiaTheme="minorHAnsi" w:asciiTheme="minorHAnsi"/>
          <w:kern w:val="2"/>
          <w:spacing w:val="-21"/>
          <w:sz w:val="24"/>
        </w:rPr>
        <w:t>,</w:t>
      </w:r>
      <w:r>
        <w:rPr>
          <w:rFonts w:cstheme="minorBidi" w:hAnsiTheme="minorHAnsi" w:eastAsiaTheme="minorHAnsi" w:asciiTheme="minorHAnsi"/>
        </w:rPr>
        <w:t> </w:t>
      </w:r>
      <w:r>
        <w:rPr>
          <w:rFonts w:ascii="Symbol" w:hAnsi="Symbol" w:eastAsia="Symbol" w:cstheme="minorBidi"/>
          <w:i/>
        </w:rPr>
        <w:t></w:t>
      </w:r>
      <w:r>
        <w:rPr>
          <w:rFonts w:ascii="Symbol" w:hAnsi="Symbol" w:eastAsia="Symbol" w:cstheme="minorBidi"/>
        </w:rPr>
        <w:t></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 </w:t>
      </w:r>
      <w:r>
        <w:rPr>
          <w:rFonts w:ascii="Symbol" w:hAnsi="Symbol" w:eastAsia="Symbol" w:cstheme="minorBidi"/>
          <w:i/>
        </w:rPr>
        <w:t></w:t>
      </w:r>
      <w:r>
        <w:rPr>
          <w:vertAlign w:val="subscript"/>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Symbol" w:hAnsi="Symbol" w:eastAsia="Symbol" w:cstheme="minorBidi"/>
          <w:i/>
        </w:rPr>
        <w:t></w:t>
      </w:r>
      <w:r>
        <w:rPr>
          <w:rFonts w:ascii="Times New Roman" w:hAnsi="Times New Roman" w:eastAsia="宋体" w:cstheme="minorBidi"/>
          <w:vertAlign w:val="subscript"/>
          <w:i/>
        </w:rPr>
        <w:t>M</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cstheme="minorBidi" w:hAnsiTheme="minorHAnsi" w:eastAsiaTheme="minorHAnsi" w:asciiTheme="minorHAnsi"/>
        </w:rPr>
        <w:t>为待估参数。</w:t>
      </w:r>
    </w:p>
    <w:p w:rsidR="0018722C">
      <w:pPr>
        <w:pStyle w:val="ae"/>
        <w:topLinePunct/>
      </w:pPr>
      <w:r>
        <w:rPr>
          <w:kern w:val="2"/>
          <w:sz w:val="22"/>
          <w:szCs w:val="22"/>
          <w:rFonts w:cstheme="minorBidi" w:hAnsiTheme="minorHAnsi" w:eastAsiaTheme="minorHAnsi" w:asciiTheme="minorHAnsi"/>
        </w:rPr>
        <w:pict>
          <v:shape style="margin-left:123.764847pt;margin-top:13.631145pt;width:52.4pt;height:7.8pt;mso-position-horizontal-relative:page;mso-position-vertical-relative:paragraph;z-index:12064;mso-wrap-distance-left:0;mso-wrap-distance-right:0" type="#_x0000_t202" filled="false" stroked="false">
            <v:textbox inset="0,0,0,0">
              <w:txbxContent>
                <w:p w:rsidR="0018722C">
                  <w:pPr>
                    <w:tabs>
                      <w:tab w:pos="315" w:val="left" w:leader="none"/>
                      <w:tab w:pos="939" w:val="left" w:leader="none"/>
                    </w:tabs>
                    <w:spacing w:line="155" w:lineRule="exact" w:before="0"/>
                    <w:ind w:leftChars="0" w:left="0" w:rightChars="0" w:right="0" w:firstLineChars="0" w:firstLine="0"/>
                    <w:jc w:val="left"/>
                    <w:rPr>
                      <w:rFonts w:ascii="Times New Roman"/>
                      <w:i/>
                      <w:sz w:val="14"/>
                    </w:rPr>
                  </w:pPr>
                  <w:r>
                    <w:rPr>
                      <w:rFonts w:ascii="Times New Roman"/>
                      <w:i/>
                      <w:sz w:val="14"/>
                    </w:rPr>
                    <w:t>i</w:t>
                  </w:r>
                  <w:r>
                    <w:rPr>
                      <w:rFonts w:ascii="Times New Roman"/>
                      <w:sz w:val="14"/>
                    </w:rPr>
                    <w:t>1</w:t>
                    <w:tab/>
                  </w:r>
                  <w:r>
                    <w:rPr>
                      <w:rFonts w:ascii="Times New Roman"/>
                      <w:i/>
                      <w:sz w:val="14"/>
                    </w:rPr>
                    <w:t>i</w:t>
                  </w:r>
                  <w:r>
                    <w:rPr>
                      <w:rFonts w:ascii="Times New Roman"/>
                      <w:i/>
                      <w:spacing w:val="-25"/>
                      <w:sz w:val="14"/>
                    </w:rPr>
                    <w:t> </w:t>
                  </w:r>
                  <w:r>
                    <w:rPr>
                      <w:rFonts w:ascii="Times New Roman"/>
                      <w:sz w:val="14"/>
                    </w:rPr>
                    <w:t>2</w:t>
                    <w:tab/>
                  </w:r>
                  <w:r>
                    <w:rPr>
                      <w:rFonts w:ascii="Times New Roman"/>
                      <w:i/>
                      <w:w w:val="90"/>
                      <w:sz w:val="14"/>
                    </w:rPr>
                    <w:t>iL</w:t>
                  </w:r>
                </w:p>
              </w:txbxContent>
            </v:textbox>
            <w10:wrap type="topAndBottom"/>
          </v:shape>
        </w:pict>
      </w:r>
      <w:r>
        <w:rPr>
          <w:kern w:val="2"/>
          <w:szCs w:val="22"/>
          <w:rFonts w:ascii="Symbol" w:hAnsi="Symbol" w:cstheme="minorBidi" w:eastAsiaTheme="minorHAnsi"/>
          <w:w w:val="95"/>
          <w:sz w:val="24"/>
        </w:rPr>
        <w:t></w:t>
      </w:r>
      <w:r>
        <w:rPr>
          <w:kern w:val="2"/>
          <w:szCs w:val="22"/>
          <w:rFonts w:ascii="Symbol" w:hAnsi="Symbol" w:cstheme="minorBidi" w:eastAsiaTheme="minorHAnsi"/>
          <w:i/>
          <w:w w:val="95"/>
          <w:sz w:val="25"/>
        </w:rPr>
        <w:t></w:t>
      </w:r>
      <w:r>
        <w:rPr>
          <w:kern w:val="2"/>
          <w:szCs w:val="22"/>
          <w:rFonts w:ascii="Times New Roman" w:hAnsi="Times New Roman" w:cstheme="minorBidi" w:eastAsiaTheme="minorHAnsi"/>
          <w:w w:val="95"/>
          <w:sz w:val="24"/>
        </w:rPr>
        <w:t>, </w:t>
      </w:r>
      <w:r>
        <w:rPr>
          <w:kern w:val="2"/>
          <w:szCs w:val="22"/>
          <w:rFonts w:ascii="Times New Roman" w:hAnsi="Times New Roman" w:cstheme="minorBidi" w:eastAsiaTheme="minorHAnsi"/>
          <w:spacing w:val="0"/>
          <w:w w:val="95"/>
          <w:sz w:val="24"/>
        </w:rPr>
        <w:t>,</w:t>
      </w:r>
      <w:r>
        <w:rPr>
          <w:kern w:val="2"/>
          <w:szCs w:val="22"/>
          <w:rFonts w:ascii="Times New Roman" w:hAnsi="Times New Roman" w:cstheme="minorBidi" w:eastAsiaTheme="minorHAnsi"/>
          <w:spacing w:val="0"/>
          <w:w w:val="95"/>
          <w:sz w:val="24"/>
        </w:rPr>
        <w:t>,</w:t>
      </w:r>
      <w:r>
        <w:rPr>
          <w:kern w:val="2"/>
          <w:szCs w:val="22"/>
          <w:rFonts w:ascii="Times New Roman" w:hAnsi="Times New Roman" w:cstheme="minorBidi" w:eastAsiaTheme="minorHAnsi"/>
          <w:spacing w:val="-18"/>
          <w:w w:val="95"/>
          <w:sz w:val="24"/>
        </w:rPr>
        <w:t> </w:t>
      </w:r>
      <w:r>
        <w:rPr>
          <w:kern w:val="2"/>
          <w:szCs w:val="22"/>
          <w:rFonts w:ascii="Symbol" w:hAnsi="Symbol" w:cstheme="minorBidi" w:eastAsiaTheme="minorHAnsi"/>
          <w:i/>
          <w:w w:val="95"/>
          <w:sz w:val="25"/>
        </w:rPr>
        <w:t></w:t>
      </w:r>
      <w:r>
        <w:rPr>
          <w:kern w:val="2"/>
          <w:szCs w:val="22"/>
          <w:rFonts w:ascii="Times New Roman" w:hAnsi="Times New Roman" w:cstheme="minorBidi" w:eastAsiaTheme="minorHAnsi"/>
          <w:w w:val="95"/>
          <w:sz w:val="25"/>
        </w:rPr>
        <w:t>	</w:t>
      </w:r>
      <w:r>
        <w:rPr>
          <w:kern w:val="2"/>
          <w:szCs w:val="22"/>
          <w:rFonts w:ascii="Times New Roman" w:hAnsi="Times New Roman" w:cstheme="minorBidi" w:eastAsiaTheme="minorHAnsi"/>
          <w:w w:val="95"/>
          <w:sz w:val="24"/>
        </w:rPr>
        <w:t>	</w:t>
      </w:r>
      <w:r>
        <w:rPr>
          <w:kern w:val="2"/>
          <w:szCs w:val="22"/>
          <w:rFonts w:ascii="Symbol" w:hAnsi="Symbol" w:cstheme="minorBidi" w:eastAsiaTheme="minorHAnsi"/>
          <w:i/>
          <w:spacing w:val="5"/>
          <w:w w:val="90"/>
          <w:sz w:val="25"/>
        </w:rPr>
        <w:t></w:t>
      </w:r>
      <w:r>
        <w:rPr>
          <w:kern w:val="2"/>
          <w:szCs w:val="22"/>
          <w:rFonts w:ascii="Symbol" w:hAnsi="Symbol" w:cstheme="minorBidi" w:eastAsiaTheme="minorHAnsi"/>
          <w:i/>
          <w:spacing w:val="5"/>
          <w:w w:val="90"/>
          <w:sz w:val="14"/>
        </w:rPr>
        <w:t></w:t>
      </w:r>
      <w:r>
        <w:rPr>
          <w:kern w:val="2"/>
          <w:szCs w:val="22"/>
          <w:rFonts w:ascii="Times New Roman" w:hAnsi="Times New Roman" w:cstheme="minorBidi" w:eastAsiaTheme="minorHAnsi"/>
          <w:w w:val="90"/>
          <w:sz w:val="14"/>
        </w:rPr>
        <w:t>1</w:t>
      </w:r>
      <w:r>
        <w:rPr>
          <w:kern w:val="2"/>
          <w:szCs w:val="22"/>
          <w:rFonts w:ascii="Times New Roman" w:hAnsi="Times New Roman" w:cstheme="minorBidi" w:eastAsiaTheme="minorHAnsi"/>
          <w:spacing w:val="5"/>
          <w:w w:val="90"/>
          <w:sz w:val="24"/>
        </w:rPr>
        <w:t>,</w:t>
      </w:r>
      <w:r>
        <w:rPr>
          <w:kern w:val="2"/>
          <w:szCs w:val="22"/>
          <w:rFonts w:ascii="Symbol" w:hAnsi="Symbol" w:cstheme="minorBidi" w:eastAsiaTheme="minorHAnsi"/>
          <w:i/>
          <w:spacing w:val="5"/>
          <w:w w:val="90"/>
          <w:sz w:val="25"/>
        </w:rPr>
        <w:t></w:t>
      </w:r>
      <w:r>
        <w:rPr>
          <w:kern w:val="2"/>
          <w:szCs w:val="22"/>
          <w:rFonts w:ascii="Symbol" w:hAnsi="Symbol" w:cstheme="minorBidi" w:eastAsiaTheme="minorHAnsi"/>
          <w:i/>
          <w:spacing w:val="5"/>
          <w:w w:val="90"/>
          <w:sz w:val="14"/>
        </w:rPr>
        <w:t></w:t>
      </w:r>
      <w:r>
        <w:rPr>
          <w:kern w:val="2"/>
          <w:szCs w:val="22"/>
          <w:rFonts w:ascii="Times New Roman" w:hAnsi="Times New Roman" w:cstheme="minorBidi" w:eastAsiaTheme="minorHAnsi"/>
          <w:w w:val="90"/>
          <w:sz w:val="14"/>
        </w:rPr>
        <w:t>2</w:t>
      </w:r>
      <w:r>
        <w:rPr>
          <w:kern w:val="2"/>
          <w:szCs w:val="22"/>
          <w:rFonts w:ascii="Times New Roman" w:hAnsi="Times New Roman" w:cstheme="minorBidi" w:eastAsiaTheme="minorHAnsi"/>
          <w:spacing w:val="2"/>
          <w:w w:val="90"/>
          <w:sz w:val="24"/>
        </w:rPr>
        <w:t>,</w:t>
      </w:r>
      <w:r>
        <w:rPr>
          <w:kern w:val="2"/>
          <w:szCs w:val="22"/>
          <w:rFonts w:ascii="Times New Roman" w:hAnsi="Times New Roman" w:cstheme="minorBidi" w:eastAsiaTheme="minorHAnsi"/>
          <w:spacing w:val="2"/>
          <w:w w:val="90"/>
          <w:sz w:val="24"/>
        </w:rPr>
        <w:t>,</w:t>
      </w:r>
      <w:r>
        <w:rPr>
          <w:kern w:val="2"/>
          <w:szCs w:val="22"/>
          <w:rFonts w:ascii="Symbol" w:hAnsi="Symbol" w:cstheme="minorBidi" w:eastAsiaTheme="minorHAnsi"/>
          <w:i/>
          <w:spacing w:val="2"/>
          <w:w w:val="90"/>
          <w:sz w:val="25"/>
        </w:rPr>
        <w:t></w:t>
      </w:r>
      <w:r>
        <w:rPr>
          <w:kern w:val="2"/>
          <w:szCs w:val="22"/>
          <w:rFonts w:ascii="Symbol" w:hAnsi="Symbol" w:cstheme="minorBidi" w:eastAsiaTheme="minorHAnsi"/>
          <w:i/>
          <w:spacing w:val="2"/>
          <w:w w:val="90"/>
          <w:sz w:val="14"/>
        </w:rPr>
        <w:t></w:t>
      </w:r>
      <w:r>
        <w:rPr>
          <w:kern w:val="2"/>
          <w:szCs w:val="22"/>
          <w:rFonts w:ascii="Times New Roman" w:hAnsi="Times New Roman" w:cstheme="minorBidi" w:eastAsiaTheme="minorHAnsi"/>
          <w:i/>
          <w:spacing w:val="2"/>
          <w:w w:val="90"/>
          <w:sz w:val="14"/>
        </w:rPr>
        <w:t>N</w:t>
      </w:r>
      <w:r>
        <w:rPr>
          <w:kern w:val="2"/>
          <w:szCs w:val="22"/>
          <w:rFonts w:ascii="Times New Roman" w:hAnsi="Times New Roman" w:cstheme="minorBidi" w:eastAsiaTheme="minorHAnsi"/>
          <w:i/>
          <w:spacing w:val="-4"/>
          <w:w w:val="90"/>
          <w:sz w:val="14"/>
        </w:rPr>
        <w:t> </w:t>
      </w:r>
      <w:r>
        <w:rPr>
          <w:kern w:val="2"/>
          <w:szCs w:val="22"/>
          <w:rFonts w:ascii="Symbol" w:hAnsi="Symbol" w:cstheme="minorBidi" w:eastAsiaTheme="minorHAnsi"/>
          <w:w w:val="90"/>
          <w:sz w:val="24"/>
        </w:rPr>
        <w:t></w:t>
      </w:r>
    </w:p>
    <w:p w:rsidR="0018722C">
      <w:pPr>
        <w:pStyle w:val="BodyText"/>
        <w:tabs>
          <w:tab w:pos="1955" w:val="left" w:leader="none"/>
          <w:tab w:pos="2744" w:val="left" w:leader="none"/>
          <w:tab w:pos="4025" w:val="left" w:leader="none"/>
        </w:tabs>
        <w:spacing w:before="1"/>
        <w:ind w:leftChars="0" w:left="587"/>
        <w:rPr>
          <w:rFonts w:ascii="Symbol" w:hAnsi="Symbol"/>
        </w:rPr>
        <w:topLinePunct/>
      </w:pPr>
      <w:r>
        <w:rPr>
          <w:rFonts w:ascii="Symbol" w:hAnsi="Symbol"/>
        </w:rPr>
        <w:t></w:t>
      </w:r>
      <w:r>
        <w:rPr>
          <w:rFonts w:ascii="Times New Roman" w:hAnsi="Times New Roman"/>
        </w:rPr>
        <w:t>	</w:t>
      </w:r>
      <w:r>
        <w:rPr>
          <w:rFonts w:ascii="Times New Roman" w:hAnsi="Times New Roman"/>
        </w:rPr>
        <w:t>	</w:t>
      </w:r>
      <w:r>
        <w:rPr>
          <w:rFonts w:ascii="Times New Roman" w:hAnsi="Times New Roman"/>
        </w:rPr>
        <w:t>	</w:t>
      </w:r>
    </w:p>
    <w:p w:rsidR="0018722C">
      <w:pPr>
        <w:pStyle w:val="Heading3"/>
        <w:topLinePunct/>
        <w:ind w:left="200" w:hangingChars="200" w:hanging="200"/>
      </w:pPr>
      <w:bookmarkStart w:id="18945" w:name="_Toc68618945"/>
      <w:bookmarkStart w:name="_bookmark73" w:id="173"/>
      <w:bookmarkEnd w:id="173"/>
      <w:r>
        <w:t>6.3.2</w:t>
      </w:r>
      <w:r>
        <w:t xml:space="preserve"> </w:t>
      </w:r>
      <w:bookmarkStart w:name="_bookmark73" w:id="174"/>
      <w:bookmarkEnd w:id="174"/>
      <w:r>
        <w:t>先行因素、现实因素和预期因素的选择和量化</w:t>
      </w:r>
      <w:bookmarkEnd w:id="18945"/>
    </w:p>
    <w:p w:rsidR="0018722C">
      <w:pPr>
        <w:topLinePunct/>
      </w:pPr>
      <w:r>
        <w:t>本文选择中国</w:t>
      </w:r>
      <w:r>
        <w:rPr>
          <w:rFonts w:ascii="Times New Roman" w:eastAsia="宋体"/>
        </w:rPr>
        <w:t>31</w:t>
      </w:r>
      <w:r>
        <w:t>个地区的商品住宅价格、先行因素、现实因素和预期因素</w:t>
      </w:r>
      <w:r>
        <w:t>的数据作为样本，研究预期因素对商品住宅价格的影响。根据上面的分析以及数</w:t>
      </w:r>
      <w:r>
        <w:t>据的可获得性，在实证分析中选择地区的商品住宅平均销售价格</w:t>
      </w:r>
      <w:r>
        <w:t>（</w:t>
      </w:r>
      <w:r>
        <w:rPr>
          <w:rFonts w:ascii="Times New Roman" w:eastAsia="宋体"/>
        </w:rPr>
        <w:t>HP</w:t>
      </w:r>
      <w:r>
        <w:t>）</w:t>
      </w:r>
      <w:r>
        <w:t>作为被解释变量，选择建材工业品出厂价格指数</w:t>
      </w:r>
      <w:r>
        <w:t>（</w:t>
      </w:r>
      <w:r>
        <w:rPr>
          <w:rFonts w:ascii="Times New Roman" w:eastAsia="宋体"/>
        </w:rPr>
        <w:t>BMPI</w:t>
      </w:r>
      <w:r>
        <w:t>）</w:t>
      </w:r>
      <w:r>
        <w:t>作为先行因素；国内生产总</w:t>
      </w:r>
      <w:r>
        <w:t>值</w:t>
      </w:r>
      <w:r>
        <w:t>（</w:t>
      </w:r>
      <w:r>
        <w:rPr>
          <w:rFonts w:ascii="Times New Roman" w:eastAsia="宋体"/>
          <w:spacing w:val="0"/>
          <w:w w:val="99"/>
        </w:rPr>
        <w:t>GD</w:t>
      </w:r>
      <w:r>
        <w:rPr>
          <w:rFonts w:ascii="Times New Roman" w:eastAsia="宋体"/>
          <w:w w:val="99"/>
        </w:rPr>
        <w:t>P</w:t>
      </w:r>
      <w:r>
        <w:t>）</w:t>
      </w:r>
      <w:r>
        <w:t>、人均可支配收入</w:t>
      </w:r>
      <w:r>
        <w:t>（</w:t>
      </w:r>
      <w:r>
        <w:rPr>
          <w:rFonts w:ascii="Times New Roman" w:eastAsia="宋体"/>
          <w:w w:val="99"/>
        </w:rPr>
        <w:t>P</w:t>
      </w:r>
      <w:r>
        <w:rPr>
          <w:rFonts w:ascii="Times New Roman" w:eastAsia="宋体"/>
          <w:w w:val="99"/>
        </w:rPr>
        <w:t>D</w:t>
      </w:r>
      <w:r>
        <w:rPr>
          <w:rFonts w:ascii="Times New Roman" w:eastAsia="宋体"/>
          <w:spacing w:val="0"/>
          <w:w w:val="99"/>
        </w:rPr>
        <w:t>I</w:t>
      </w:r>
      <w:r>
        <w:t>）</w:t>
      </w:r>
      <w:r>
        <w:t>、地区人口数</w:t>
      </w:r>
      <w:r>
        <w:t>（</w:t>
      </w:r>
      <w:r>
        <w:rPr>
          <w:rFonts w:ascii="Times New Roman" w:eastAsia="宋体"/>
          <w:w w:val="99"/>
        </w:rPr>
        <w:t>POP</w:t>
      </w:r>
      <w:r>
        <w:t>）</w:t>
      </w:r>
      <w:r>
        <w:t>、少年抚养比</w:t>
      </w:r>
      <w:r>
        <w:t>（</w:t>
      </w:r>
      <w:r>
        <w:rPr>
          <w:rFonts w:ascii="Times New Roman" w:eastAsia="宋体"/>
          <w:spacing w:val="-1"/>
        </w:rPr>
        <w:t>C</w:t>
      </w:r>
      <w:r>
        <w:rPr>
          <w:rFonts w:ascii="Times New Roman" w:eastAsia="宋体"/>
          <w:w w:val="99"/>
        </w:rPr>
        <w:t>D</w:t>
      </w:r>
      <w:r>
        <w:rPr>
          <w:rFonts w:ascii="Times New Roman" w:eastAsia="宋体"/>
          <w:spacing w:val="-2"/>
          <w:w w:val="99"/>
        </w:rPr>
        <w:t>R</w:t>
      </w:r>
      <w:r>
        <w:t>）</w:t>
      </w:r>
      <w:r>
        <w:t>、</w:t>
      </w:r>
      <w:r>
        <w:t>老年抚养比</w:t>
      </w:r>
      <w:r>
        <w:t>（</w:t>
      </w:r>
      <w:r>
        <w:rPr>
          <w:rFonts w:ascii="Times New Roman" w:eastAsia="宋体"/>
          <w:spacing w:val="0"/>
          <w:w w:val="99"/>
        </w:rPr>
        <w:t>O</w:t>
      </w:r>
      <w:r>
        <w:rPr>
          <w:rFonts w:ascii="Times New Roman" w:eastAsia="宋体"/>
          <w:spacing w:val="0"/>
          <w:w w:val="99"/>
        </w:rPr>
        <w:t>D</w:t>
      </w:r>
      <w:r>
        <w:rPr>
          <w:rFonts w:ascii="Times New Roman" w:eastAsia="宋体"/>
          <w:spacing w:val="-1"/>
          <w:w w:val="99"/>
        </w:rPr>
        <w:t>R</w:t>
      </w:r>
      <w:r>
        <w:t>）</w:t>
      </w:r>
      <w:r>
        <w:t>、城镇化率</w:t>
      </w:r>
      <w:r>
        <w:t>（</w:t>
      </w:r>
      <w:r>
        <w:rPr>
          <w:rFonts w:ascii="Times New Roman" w:eastAsia="宋体"/>
          <w:w w:val="99"/>
        </w:rPr>
        <w:t>U</w:t>
      </w:r>
      <w:r>
        <w:rPr>
          <w:rFonts w:ascii="Times New Roman" w:eastAsia="宋体"/>
          <w:spacing w:val="-2"/>
          <w:w w:val="99"/>
        </w:rPr>
        <w:t>B</w:t>
      </w:r>
      <w:r>
        <w:rPr>
          <w:rFonts w:ascii="Times New Roman" w:eastAsia="宋体"/>
          <w:spacing w:val="0"/>
          <w:w w:val="99"/>
        </w:rPr>
        <w:t>N</w:t>
      </w:r>
      <w:r>
        <w:t>）</w:t>
      </w:r>
      <w:r>
        <w:rPr>
          <w:rFonts w:ascii="Times New Roman" w:eastAsia="宋体"/>
        </w:rPr>
        <w:t>6</w:t>
      </w:r>
      <w:r w:rsidR="001852F3">
        <w:rPr>
          <w:rFonts w:ascii="Times New Roman" w:eastAsia="宋体"/>
        </w:rPr>
        <w:t xml:space="preserve"> </w:t>
      </w:r>
      <w:r>
        <w:t>个变量作为现实因素，国内生产总值</w:t>
      </w:r>
      <w:r>
        <w:t>预期</w:t>
      </w:r>
      <w:r>
        <w:t>（</w:t>
      </w:r>
      <w:r>
        <w:rPr>
          <w:rFonts w:ascii="Times New Roman" w:eastAsia="宋体"/>
          <w:spacing w:val="0"/>
        </w:rPr>
        <w:t>E</w:t>
      </w:r>
      <w:r>
        <w:rPr>
          <w:rFonts w:ascii="Times New Roman" w:eastAsia="宋体"/>
          <w:w w:val="99"/>
        </w:rPr>
        <w:t>G</w:t>
      </w:r>
      <w:r>
        <w:rPr>
          <w:rFonts w:ascii="Times New Roman" w:eastAsia="宋体"/>
          <w:spacing w:val="0"/>
          <w:w w:val="99"/>
        </w:rPr>
        <w:t>D</w:t>
      </w:r>
      <w:r>
        <w:rPr>
          <w:rFonts w:ascii="Times New Roman" w:eastAsia="宋体"/>
          <w:spacing w:val="0"/>
          <w:w w:val="99"/>
        </w:rPr>
        <w:t>P</w:t>
      </w:r>
      <w:r>
        <w:t>）</w:t>
      </w:r>
      <w:r>
        <w:t>、人均可支配收入预期</w:t>
      </w:r>
      <w:r>
        <w:t>（</w:t>
      </w:r>
      <w:r>
        <w:rPr>
          <w:rFonts w:ascii="Times New Roman" w:eastAsia="宋体"/>
          <w:spacing w:val="0"/>
        </w:rPr>
        <w:t>E</w:t>
      </w:r>
      <w:r>
        <w:rPr>
          <w:rFonts w:ascii="Times New Roman" w:eastAsia="宋体"/>
          <w:w w:val="99"/>
        </w:rPr>
        <w:t>P</w:t>
      </w:r>
      <w:r>
        <w:rPr>
          <w:rFonts w:ascii="Times New Roman" w:eastAsia="宋体"/>
          <w:spacing w:val="-3"/>
          <w:w w:val="99"/>
        </w:rPr>
        <w:t>D</w:t>
      </w:r>
      <w:r>
        <w:rPr>
          <w:rFonts w:ascii="Times New Roman" w:eastAsia="宋体"/>
          <w:spacing w:val="0"/>
          <w:w w:val="99"/>
        </w:rPr>
        <w:t>I</w:t>
      </w:r>
      <w:r>
        <w:t>）</w:t>
      </w:r>
      <w:r>
        <w:t>、地区人口数预期</w:t>
      </w:r>
      <w:r>
        <w:t>（</w:t>
      </w:r>
      <w:r>
        <w:rPr>
          <w:rFonts w:ascii="Times New Roman" w:eastAsia="宋体"/>
          <w:spacing w:val="-2"/>
          <w:w w:val="99"/>
        </w:rPr>
        <w:t>E</w:t>
      </w:r>
      <w:r>
        <w:rPr>
          <w:rFonts w:ascii="Times New Roman" w:eastAsia="宋体"/>
          <w:w w:val="99"/>
        </w:rPr>
        <w:t>PO</w:t>
      </w:r>
      <w:r>
        <w:rPr>
          <w:rFonts w:ascii="Times New Roman" w:eastAsia="宋体"/>
          <w:spacing w:val="0"/>
          <w:w w:val="99"/>
        </w:rPr>
        <w:t>P</w:t>
      </w:r>
      <w:r>
        <w:t>）</w:t>
      </w:r>
      <w:r>
        <w:t>、城镇化率预期</w:t>
      </w:r>
      <w:r>
        <w:t>（</w:t>
      </w:r>
      <w:r>
        <w:rPr>
          <w:rFonts w:ascii="Times New Roman" w:eastAsia="宋体"/>
          <w:spacing w:val="0"/>
        </w:rPr>
        <w:t>E</w:t>
      </w:r>
      <w:r>
        <w:rPr>
          <w:rFonts w:ascii="Times New Roman" w:eastAsia="宋体"/>
          <w:w w:val="99"/>
        </w:rPr>
        <w:t>U</w:t>
      </w:r>
      <w:r>
        <w:rPr>
          <w:rFonts w:ascii="Times New Roman" w:eastAsia="宋体"/>
          <w:spacing w:val="-2"/>
          <w:w w:val="99"/>
        </w:rPr>
        <w:t>B</w:t>
      </w:r>
      <w:r>
        <w:rPr>
          <w:rFonts w:ascii="Times New Roman" w:eastAsia="宋体"/>
          <w:spacing w:val="0"/>
          <w:w w:val="99"/>
        </w:rPr>
        <w:t>N</w:t>
      </w:r>
      <w:r>
        <w:t>）</w:t>
      </w:r>
      <w:r>
        <w:t>、森林覆盖率预期</w:t>
      </w:r>
      <w:r>
        <w:t>（</w:t>
      </w:r>
      <w:r>
        <w:rPr>
          <w:rFonts w:ascii="Times New Roman" w:eastAsia="宋体"/>
          <w:spacing w:val="0"/>
        </w:rPr>
        <w:t>E</w:t>
      </w:r>
      <w:r>
        <w:rPr>
          <w:rFonts w:ascii="Times New Roman" w:eastAsia="宋体"/>
          <w:spacing w:val="-2"/>
          <w:w w:val="99"/>
        </w:rPr>
        <w:t>F</w:t>
      </w:r>
      <w:r>
        <w:rPr>
          <w:rFonts w:ascii="Times New Roman" w:eastAsia="宋体"/>
          <w:spacing w:val="-1"/>
        </w:rPr>
        <w:t>C</w:t>
      </w:r>
      <w:r>
        <w:rPr>
          <w:rFonts w:ascii="Times New Roman" w:eastAsia="宋体"/>
          <w:spacing w:val="1"/>
        </w:rPr>
        <w:t>R</w:t>
      </w:r>
      <w:r>
        <w:t>）</w:t>
      </w:r>
      <w:r>
        <w:rPr>
          <w:rFonts w:ascii="Times New Roman" w:eastAsia="宋体"/>
        </w:rPr>
        <w:t>5</w:t>
      </w:r>
      <w:r w:rsidR="001852F3">
        <w:rPr>
          <w:rFonts w:ascii="Times New Roman" w:eastAsia="宋体"/>
        </w:rPr>
        <w:t xml:space="preserve"> </w:t>
      </w:r>
      <w:r>
        <w:t>个变量作为预期因素。其中</w:t>
      </w:r>
      <w:r>
        <w:t>，</w:t>
      </w:r>
    </w:p>
    <w:p w:rsidR="0018722C">
      <w:pPr>
        <w:topLinePunct/>
      </w:pPr>
      <w:r>
        <w:rPr>
          <w:rFonts w:ascii="Times New Roman" w:hAnsi="Times New Roman" w:eastAsia="宋体"/>
        </w:rPr>
        <w:t>HP</w:t>
      </w:r>
      <w:r>
        <w:t>、</w:t>
      </w:r>
      <w:r>
        <w:rPr>
          <w:rFonts w:ascii="Times New Roman" w:hAnsi="Times New Roman" w:eastAsia="宋体"/>
        </w:rPr>
        <w:t>GDP</w:t>
      </w:r>
      <w:r>
        <w:t>、</w:t>
      </w:r>
      <w:r>
        <w:rPr>
          <w:rFonts w:ascii="Times New Roman" w:hAnsi="Times New Roman" w:eastAsia="宋体"/>
        </w:rPr>
        <w:t>PDI</w:t>
      </w:r>
      <w:r>
        <w:t>、</w:t>
      </w:r>
      <w:r>
        <w:rPr>
          <w:rFonts w:ascii="Times New Roman" w:hAnsi="Times New Roman" w:eastAsia="宋体"/>
        </w:rPr>
        <w:t>POP</w:t>
      </w:r>
      <w:r>
        <w:t>的数据来自《中国统计年鉴》和各省</w:t>
      </w:r>
      <w:r>
        <w:t>（</w:t>
      </w:r>
      <w:r>
        <w:rPr>
          <w:spacing w:val="-2"/>
        </w:rPr>
        <w:t>市、自治区</w:t>
      </w:r>
      <w:r>
        <w:t>）</w:t>
      </w:r>
      <w:r>
        <w:t>的统计年鉴；</w:t>
      </w:r>
      <w:r>
        <w:rPr>
          <w:rFonts w:ascii="Times New Roman" w:hAnsi="Times New Roman" w:eastAsia="宋体"/>
        </w:rPr>
        <w:t>CDR</w:t>
      </w:r>
      <w:r>
        <w:t>、</w:t>
      </w:r>
      <w:r>
        <w:rPr>
          <w:rFonts w:ascii="Times New Roman" w:hAnsi="Times New Roman" w:eastAsia="宋体"/>
        </w:rPr>
        <w:t>ODR</w:t>
      </w:r>
      <w:r>
        <w:t>的数据来自《中国人口统计年鉴》</w:t>
      </w:r>
      <w:r>
        <w:t>（</w:t>
      </w:r>
      <w:r>
        <w:rPr>
          <w:rFonts w:ascii="Times New Roman" w:hAnsi="Times New Roman" w:eastAsia="宋体"/>
        </w:rPr>
        <w:t>2007</w:t>
      </w:r>
      <w:r>
        <w:t>年及以后为《中</w:t>
      </w:r>
      <w:r>
        <w:rPr>
          <w:spacing w:val="-6"/>
        </w:rPr>
        <w:t>国人口和就业统计年鉴》</w:t>
      </w:r>
      <w:r>
        <w:t>）</w:t>
      </w:r>
      <w:r>
        <w:t>；</w:t>
      </w:r>
      <w:r>
        <w:rPr>
          <w:rFonts w:ascii="Times New Roman" w:hAnsi="Times New Roman" w:eastAsia="宋体"/>
        </w:rPr>
        <w:t>U</w:t>
      </w:r>
      <w:r>
        <w:rPr>
          <w:rFonts w:ascii="Times New Roman" w:hAnsi="Times New Roman" w:eastAsia="宋体"/>
        </w:rPr>
        <w:t>B</w:t>
      </w:r>
      <w:r>
        <w:rPr>
          <w:rFonts w:ascii="Times New Roman" w:hAnsi="Times New Roman" w:eastAsia="宋体"/>
        </w:rPr>
        <w:t>N</w:t>
      </w:r>
      <w:r>
        <w:t>、</w:t>
      </w:r>
      <w:r>
        <w:rPr>
          <w:rFonts w:ascii="Times New Roman" w:hAnsi="Times New Roman" w:eastAsia="宋体"/>
        </w:rPr>
        <w:t>B</w:t>
      </w:r>
      <w:r>
        <w:rPr>
          <w:rFonts w:ascii="Times New Roman" w:hAnsi="Times New Roman" w:eastAsia="宋体"/>
        </w:rPr>
        <w:t>M</w:t>
      </w:r>
      <w:r>
        <w:rPr>
          <w:rFonts w:ascii="Times New Roman" w:hAnsi="Times New Roman" w:eastAsia="宋体"/>
        </w:rPr>
        <w:t>P</w:t>
      </w:r>
      <w:r>
        <w:rPr>
          <w:rFonts w:ascii="Times New Roman" w:hAnsi="Times New Roman" w:eastAsia="宋体"/>
        </w:rPr>
        <w:t>I</w:t>
      </w:r>
      <w:r>
        <w:t>的数据来自国研网、各省</w:t>
      </w:r>
      <w:r>
        <w:t>（</w:t>
      </w:r>
      <w:r>
        <w:rPr>
          <w:spacing w:val="-4"/>
          <w:w w:val="99"/>
        </w:rPr>
        <w:t>市、自治区</w:t>
      </w:r>
      <w:r>
        <w:t>）</w:t>
      </w:r>
      <w:r>
        <w:t>的统计年鉴和统计公报；</w:t>
      </w:r>
      <w:r>
        <w:rPr>
          <w:rFonts w:ascii="Times New Roman" w:hAnsi="Times New Roman" w:eastAsia="宋体"/>
        </w:rPr>
        <w:t>EGDP</w:t>
      </w:r>
      <w:r>
        <w:t>、</w:t>
      </w:r>
      <w:r>
        <w:rPr>
          <w:rFonts w:ascii="Times New Roman" w:hAnsi="Times New Roman" w:eastAsia="宋体"/>
        </w:rPr>
        <w:t>EPDI</w:t>
      </w:r>
      <w:r>
        <w:t>、</w:t>
      </w:r>
      <w:r>
        <w:rPr>
          <w:rFonts w:ascii="Times New Roman" w:hAnsi="Times New Roman" w:eastAsia="宋体"/>
        </w:rPr>
        <w:t>EPOP</w:t>
      </w:r>
      <w:r>
        <w:t>、</w:t>
      </w:r>
      <w:r>
        <w:rPr>
          <w:rFonts w:ascii="Times New Roman" w:hAnsi="Times New Roman" w:eastAsia="宋体"/>
        </w:rPr>
        <w:t>EUBN</w:t>
      </w:r>
      <w:r>
        <w:t>、</w:t>
      </w:r>
      <w:r>
        <w:rPr>
          <w:rFonts w:ascii="Times New Roman" w:hAnsi="Times New Roman" w:eastAsia="宋体"/>
        </w:rPr>
        <w:t>EFCR</w:t>
      </w:r>
      <w:r>
        <w:t>的数据由各省</w:t>
      </w:r>
      <w:r>
        <w:t>（</w:t>
      </w:r>
      <w:r>
        <w:t>市、自治区</w:t>
      </w:r>
      <w:r>
        <w:t>）</w:t>
      </w:r>
      <w:r>
        <w:t>的国民经济和社会发展五年规划</w:t>
      </w:r>
      <w:r>
        <w:t>（</w:t>
      </w:r>
      <w:r>
        <w:rPr>
          <w:spacing w:val="-18"/>
        </w:rPr>
        <w:t>“十五”、“十一五”、“十二五</w:t>
      </w:r>
      <w:r>
        <w:rPr>
          <w:spacing w:val="-60"/>
        </w:rPr>
        <w:t>”</w:t>
      </w:r>
      <w:r>
        <w:t>）</w:t>
      </w:r>
      <w:r>
        <w:t>、林</w:t>
      </w:r>
      <w:r>
        <w:t>业发展规划、生态环境建设规划、人口与计划生育事业发展规划的数据计算获得。</w:t>
      </w:r>
      <w:r>
        <w:t>而且，为了消除通货膨胀对变量的影响，本文利用以</w:t>
      </w:r>
      <w:r>
        <w:rPr>
          <w:rFonts w:ascii="Times New Roman" w:hAnsi="Times New Roman" w:eastAsia="宋体"/>
        </w:rPr>
        <w:t>1999</w:t>
      </w:r>
      <w:r>
        <w:t>年为基期的居民消费价格指数</w:t>
      </w:r>
      <w:r>
        <w:t>（</w:t>
      </w:r>
      <w:r>
        <w:rPr>
          <w:rFonts w:ascii="Times New Roman" w:hAnsi="Times New Roman" w:eastAsia="宋体"/>
        </w:rPr>
        <w:t>CPI</w:t>
      </w:r>
      <w:r>
        <w:t>）</w:t>
      </w:r>
      <w:r>
        <w:t>对</w:t>
      </w:r>
      <w:r>
        <w:rPr>
          <w:rFonts w:ascii="Times New Roman" w:hAnsi="Times New Roman" w:eastAsia="宋体"/>
        </w:rPr>
        <w:t>GDP</w:t>
      </w:r>
      <w:r>
        <w:t>和</w:t>
      </w:r>
      <w:r>
        <w:rPr>
          <w:rFonts w:ascii="Times New Roman" w:hAnsi="Times New Roman" w:eastAsia="宋体"/>
        </w:rPr>
        <w:t>PDI</w:t>
      </w:r>
      <w:r>
        <w:t>进行了平减。</w:t>
      </w:r>
    </w:p>
    <w:p w:rsidR="0018722C">
      <w:pPr>
        <w:topLinePunct/>
      </w:pPr>
      <w:r>
        <w:t>先行因素</w:t>
      </w:r>
      <w:r>
        <w:rPr>
          <w:rFonts w:ascii="Times New Roman" w:eastAsia="宋体"/>
        </w:rPr>
        <w:t>BMPI</w:t>
      </w:r>
      <w:r>
        <w:t>主要以各省</w:t>
      </w:r>
      <w:r>
        <w:t>（</w:t>
      </w:r>
      <w:r>
        <w:rPr>
          <w:spacing w:val="-4"/>
        </w:rPr>
        <w:t>市、自治区</w:t>
      </w:r>
      <w:r>
        <w:t>）</w:t>
      </w:r>
      <w:r>
        <w:t>的建筑材料工业品出厂价格指数为主，但由于北京、天津、河北、内蒙古、湖北、云南、青海、海南、重庆</w:t>
      </w:r>
      <w:r>
        <w:rPr>
          <w:rFonts w:ascii="Times New Roman" w:eastAsia="宋体"/>
        </w:rPr>
        <w:t>9</w:t>
      </w:r>
      <w:r>
        <w:t>个地区</w:t>
      </w:r>
      <w:r>
        <w:t>（</w:t>
      </w:r>
      <w:r>
        <w:rPr>
          <w:rFonts w:ascii="Times New Roman" w:eastAsia="宋体"/>
        </w:rPr>
        <w:t>1997-2004</w:t>
      </w:r>
      <w:r>
        <w:t>年</w:t>
      </w:r>
      <w:r>
        <w:t>）</w:t>
      </w:r>
      <w:r>
        <w:t>、上海、</w:t>
      </w:r>
      <w:r>
        <w:t>ft</w:t>
      </w:r>
      <w:r>
        <w:t>西</w:t>
      </w:r>
      <w:r>
        <w:rPr>
          <w:rFonts w:ascii="Times New Roman" w:eastAsia="宋体"/>
        </w:rPr>
        <w:t>2</w:t>
      </w:r>
      <w:r>
        <w:t>个地区</w:t>
      </w:r>
      <w:r>
        <w:t>（</w:t>
      </w:r>
      <w:r>
        <w:rPr>
          <w:rFonts w:ascii="Times New Roman" w:eastAsia="宋体"/>
        </w:rPr>
        <w:t>1997-1999</w:t>
      </w:r>
      <w:r>
        <w:t>年</w:t>
      </w:r>
      <w:r>
        <w:t>）</w:t>
      </w:r>
      <w:r>
        <w:t>、广东</w:t>
      </w:r>
      <w:r>
        <w:t>（</w:t>
      </w:r>
      <w:r>
        <w:rPr>
          <w:rFonts w:ascii="Times New Roman" w:eastAsia="宋体"/>
        </w:rPr>
        <w:t>2001-2003</w:t>
      </w:r>
      <w:r>
        <w:t>年</w:t>
      </w:r>
      <w:r>
        <w:t>）</w:t>
      </w:r>
      <w:r>
        <w:t>、贵州</w:t>
      </w:r>
      <w:r>
        <w:t>（</w:t>
      </w:r>
      <w:r>
        <w:rPr>
          <w:rFonts w:ascii="Times New Roman" w:eastAsia="宋体"/>
        </w:rPr>
        <w:t>2001-2004</w:t>
      </w:r>
      <w:r>
        <w:t>年</w:t>
      </w:r>
      <w:r>
        <w:t>）</w:t>
      </w:r>
      <w:r>
        <w:t>、西藏</w:t>
      </w:r>
      <w:r>
        <w:t>（</w:t>
      </w:r>
      <w:r>
        <w:rPr>
          <w:rFonts w:ascii="Times New Roman" w:eastAsia="宋体"/>
        </w:rPr>
        <w:t>1997-2005</w:t>
      </w:r>
      <w:r>
        <w:t>年</w:t>
      </w:r>
      <w:r>
        <w:t>）</w:t>
      </w:r>
      <w:r>
        <w:t>缺少相应的统计数据，本文</w:t>
      </w:r>
      <w:r>
        <w:t>选择生产资料中的原料工业品出厂价格指数、建筑材料居民消费价格指数等相关数据进行了替代</w:t>
      </w:r>
      <w:r>
        <w:rPr>
          <w:rFonts w:ascii="Times New Roman" w:eastAsia="宋体"/>
        </w:rPr>
        <w:t>18</w:t>
      </w:r>
      <w:r>
        <w:t>。同时，将环比数据转化为以</w:t>
      </w:r>
      <w:r>
        <w:rPr>
          <w:rFonts w:ascii="Times New Roman" w:eastAsia="宋体"/>
        </w:rPr>
        <w:t>1996</w:t>
      </w:r>
      <w:r>
        <w:t>年为基期的定基价格指数。</w:t>
      </w:r>
    </w:p>
    <w:p w:rsidR="0018722C">
      <w:pPr>
        <w:pStyle w:val="aff7"/>
        <w:topLinePunct/>
      </w:pPr>
      <w:r>
        <w:pict>
          <v:line style="position:absolute;mso-position-horizontal-relative:page;mso-position-vertical-relative:paragraph;z-index:12088;mso-wrap-distance-left:0;mso-wrap-distance-right:0" from="90.047997pt,19.557644pt" to="234.097997pt,19.557644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宋体"/>
        </w:rPr>
        <w:t>18</w:t>
      </w:r>
      <w:r>
        <w:rPr>
          <w:rFonts w:cstheme="minorBidi" w:hAnsiTheme="minorHAnsi" w:eastAsiaTheme="minorHAnsi" w:asciiTheme="minorHAnsi"/>
        </w:rPr>
        <w:t>北京、天津、河北、内蒙古、湖北、云南、青海、贵州、广东、重庆</w:t>
      </w:r>
      <w:r>
        <w:rPr>
          <w:rFonts w:ascii="Times New Roman" w:eastAsia="宋体" w:cstheme="minorBidi" w:hAnsiTheme="minorHAnsi"/>
        </w:rPr>
        <w:t>10</w:t>
      </w:r>
      <w:r>
        <w:rPr>
          <w:rFonts w:cstheme="minorBidi" w:hAnsiTheme="minorHAnsi" w:eastAsiaTheme="minorHAnsi" w:asciiTheme="minorHAnsi"/>
        </w:rPr>
        <w:t>个地区</w:t>
      </w:r>
      <w:r>
        <w:rPr>
          <w:rFonts w:ascii="Times New Roman" w:eastAsia="宋体" w:cstheme="minorBidi" w:hAnsiTheme="minorHAnsi"/>
        </w:rPr>
        <w:t>2004</w:t>
      </w:r>
      <w:r>
        <w:rPr>
          <w:rFonts w:cstheme="minorBidi" w:hAnsiTheme="minorHAnsi" w:eastAsiaTheme="minorHAnsi" w:asciiTheme="minorHAnsi"/>
        </w:rPr>
        <w:t>年及以前的建筑材</w:t>
      </w:r>
      <w:r>
        <w:rPr>
          <w:rFonts w:cstheme="minorBidi" w:hAnsiTheme="minorHAnsi" w:eastAsiaTheme="minorHAnsi" w:asciiTheme="minorHAnsi"/>
        </w:rPr>
        <w:t>料工业品出厂价格指数选择了生产资料中的原料工业品出厂价格指数进行替代；西藏、海南</w:t>
      </w:r>
      <w:r>
        <w:rPr>
          <w:rFonts w:ascii="Times New Roman" w:eastAsia="宋体" w:cstheme="minorBidi" w:hAnsiTheme="minorHAnsi"/>
        </w:rPr>
        <w:t>2</w:t>
      </w:r>
      <w:r>
        <w:rPr>
          <w:rFonts w:cstheme="minorBidi" w:hAnsiTheme="minorHAnsi" w:eastAsiaTheme="minorHAnsi" w:asciiTheme="minorHAnsi"/>
        </w:rPr>
        <w:t>个地区分别</w:t>
      </w:r>
      <w:r>
        <w:rPr>
          <w:rFonts w:cstheme="minorBidi" w:hAnsiTheme="minorHAnsi" w:eastAsiaTheme="minorHAnsi" w:asciiTheme="minorHAnsi"/>
        </w:rPr>
        <w:t>在</w:t>
      </w:r>
      <w:r>
        <w:rPr>
          <w:rFonts w:ascii="Times New Roman" w:eastAsia="宋体" w:cstheme="minorBidi" w:hAnsiTheme="minorHAnsi"/>
        </w:rPr>
        <w:t>2005</w:t>
      </w:r>
      <w:r>
        <w:rPr>
          <w:rFonts w:cstheme="minorBidi" w:hAnsiTheme="minorHAnsi" w:eastAsiaTheme="minorHAnsi" w:asciiTheme="minorHAnsi"/>
        </w:rPr>
        <w:t>年和</w:t>
      </w:r>
      <w:r>
        <w:rPr>
          <w:rFonts w:ascii="Times New Roman" w:eastAsia="宋体" w:cstheme="minorBidi" w:hAnsiTheme="minorHAnsi"/>
        </w:rPr>
        <w:t>2004</w:t>
      </w:r>
      <w:r>
        <w:rPr>
          <w:rFonts w:cstheme="minorBidi" w:hAnsiTheme="minorHAnsi" w:eastAsiaTheme="minorHAnsi" w:asciiTheme="minorHAnsi"/>
        </w:rPr>
        <w:t>年及以前的建筑材料工业品出厂价格指数选择了建房及装修材料的居民消费价格指数进</w:t>
      </w:r>
      <w:r>
        <w:rPr>
          <w:rFonts w:cstheme="minorBidi" w:hAnsiTheme="minorHAnsi" w:eastAsiaTheme="minorHAnsi" w:asciiTheme="minorHAnsi"/>
        </w:rPr>
        <w:t>行替代；重庆在</w:t>
      </w:r>
      <w:r>
        <w:rPr>
          <w:rFonts w:ascii="Times New Roman" w:eastAsia="宋体" w:cstheme="minorBidi" w:hAnsiTheme="minorHAnsi"/>
        </w:rPr>
        <w:t>2001</w:t>
      </w:r>
      <w:r w:rsidR="001852F3">
        <w:rPr>
          <w:rFonts w:ascii="Times New Roman" w:eastAsia="宋体" w:cstheme="minorBidi" w:hAnsiTheme="minorHAnsi"/>
        </w:rPr>
        <w:t xml:space="preserve"> </w:t>
      </w:r>
      <w:r>
        <w:rPr>
          <w:rFonts w:cstheme="minorBidi" w:hAnsiTheme="minorHAnsi" w:eastAsiaTheme="minorHAnsi" w:asciiTheme="minorHAnsi"/>
        </w:rPr>
        <w:t>年及以前的建筑材料工业品出厂价格指数选择了居民居住消费价格指数进行替代。</w:t>
      </w:r>
    </w:p>
    <w:p w:rsidR="0018722C">
      <w:pPr>
        <w:topLinePunct/>
      </w:pPr>
      <w:r>
        <w:t>预期因素</w:t>
      </w:r>
      <w:r>
        <w:rPr>
          <w:rFonts w:ascii="Times New Roman" w:hAnsi="Times New Roman" w:eastAsia="Times New Roman"/>
        </w:rPr>
        <w:t>EGDP</w:t>
      </w:r>
      <w:r>
        <w:t>、</w:t>
      </w:r>
      <w:r>
        <w:rPr>
          <w:rFonts w:ascii="Times New Roman" w:hAnsi="Times New Roman" w:eastAsia="Times New Roman"/>
        </w:rPr>
        <w:t>EPDI</w:t>
      </w:r>
      <w:r>
        <w:t>、</w:t>
      </w:r>
      <w:r>
        <w:rPr>
          <w:rFonts w:ascii="Times New Roman" w:hAnsi="Times New Roman" w:eastAsia="Times New Roman"/>
        </w:rPr>
        <w:t>EPOP</w:t>
      </w:r>
      <w:r>
        <w:t>、</w:t>
      </w:r>
      <w:r>
        <w:rPr>
          <w:rFonts w:ascii="Times New Roman" w:hAnsi="Times New Roman" w:eastAsia="Times New Roman"/>
        </w:rPr>
        <w:t>EUBN</w:t>
      </w:r>
      <w:r>
        <w:t>、</w:t>
      </w:r>
      <w:r>
        <w:rPr>
          <w:rFonts w:ascii="Times New Roman" w:hAnsi="Times New Roman" w:eastAsia="Times New Roman"/>
        </w:rPr>
        <w:t>EFCR</w:t>
      </w:r>
      <w:r>
        <w:t>的年度数据量化方法主要是</w:t>
      </w:r>
      <w:r>
        <w:t>以</w:t>
      </w:r>
      <w:r>
        <w:rPr>
          <w:rFonts w:ascii="Times New Roman" w:hAnsi="Times New Roman" w:eastAsia="Times New Roman"/>
        </w:rPr>
        <w:t>2000</w:t>
      </w:r>
      <w:r>
        <w:t>年、</w:t>
      </w:r>
      <w:r>
        <w:rPr>
          <w:rFonts w:ascii="Times New Roman" w:hAnsi="Times New Roman" w:eastAsia="Times New Roman"/>
        </w:rPr>
        <w:t>2005</w:t>
      </w:r>
      <w:r>
        <w:t>年、</w:t>
      </w:r>
      <w:r>
        <w:rPr>
          <w:rFonts w:ascii="Times New Roman" w:hAnsi="Times New Roman" w:eastAsia="Times New Roman"/>
        </w:rPr>
        <w:t>2010</w:t>
      </w:r>
      <w:r>
        <w:t>年的</w:t>
      </w:r>
      <w:r>
        <w:rPr>
          <w:rFonts w:ascii="Times New Roman" w:hAnsi="Times New Roman" w:eastAsia="Times New Roman"/>
        </w:rPr>
        <w:t>GDP</w:t>
      </w:r>
      <w:r>
        <w:t>、</w:t>
      </w:r>
      <w:r>
        <w:rPr>
          <w:rFonts w:ascii="Times New Roman" w:hAnsi="Times New Roman" w:eastAsia="Times New Roman"/>
        </w:rPr>
        <w:t>PDI</w:t>
      </w:r>
      <w:r>
        <w:t>、</w:t>
      </w:r>
      <w:r>
        <w:rPr>
          <w:rFonts w:ascii="Times New Roman" w:hAnsi="Times New Roman" w:eastAsia="Times New Roman"/>
        </w:rPr>
        <w:t>POP</w:t>
      </w:r>
      <w:r>
        <w:t>、</w:t>
      </w:r>
      <w:r>
        <w:rPr>
          <w:rFonts w:ascii="Times New Roman" w:hAnsi="Times New Roman" w:eastAsia="Times New Roman"/>
        </w:rPr>
        <w:t>UBN</w:t>
      </w:r>
      <w:r>
        <w:t>、</w:t>
      </w:r>
      <w:r>
        <w:rPr>
          <w:rFonts w:ascii="Times New Roman" w:hAnsi="Times New Roman" w:eastAsia="Times New Roman"/>
        </w:rPr>
        <w:t>FCR</w:t>
      </w:r>
      <w:r>
        <w:t>的实际值为基准，</w:t>
      </w:r>
      <w:r>
        <w:t>以“十五”、“十一五”、“十二五”三个五年规划对应变量给出的预期目标值分别</w:t>
      </w:r>
      <w:r>
        <w:t>作为</w:t>
      </w:r>
      <w:r>
        <w:rPr>
          <w:rFonts w:ascii="Times New Roman" w:hAnsi="Times New Roman" w:eastAsia="Times New Roman"/>
        </w:rPr>
        <w:t>2005</w:t>
      </w:r>
      <w:r>
        <w:t>年、</w:t>
      </w:r>
      <w:r>
        <w:rPr>
          <w:rFonts w:ascii="Times New Roman" w:hAnsi="Times New Roman" w:eastAsia="Times New Roman"/>
        </w:rPr>
        <w:t>2010</w:t>
      </w:r>
      <w:r>
        <w:t>年、</w:t>
      </w:r>
      <w:r>
        <w:rPr>
          <w:rFonts w:ascii="Times New Roman" w:hAnsi="Times New Roman" w:eastAsia="Times New Roman"/>
        </w:rPr>
        <w:t>2015</w:t>
      </w:r>
      <w:r>
        <w:t>年的预期变量值，计算出相应五年计划的发展速度，</w:t>
      </w:r>
      <w:r>
        <w:t>或者直接通过三个五年规划对应变量给出的预期发展速度计算得到。同时，由</w:t>
      </w:r>
      <w:r>
        <w:t>于</w:t>
      </w:r>
    </w:p>
    <w:p w:rsidR="0018722C">
      <w:pPr>
        <w:topLinePunct/>
      </w:pPr>
      <w:r>
        <w:rPr>
          <w:rFonts w:ascii="Times New Roman" w:hAnsi="Times New Roman" w:eastAsia="宋体"/>
        </w:rPr>
        <w:t>EGDP</w:t>
      </w:r>
      <w:r>
        <w:t>和</w:t>
      </w:r>
      <w:r>
        <w:rPr>
          <w:rFonts w:ascii="Times New Roman" w:hAnsi="Times New Roman" w:eastAsia="宋体"/>
        </w:rPr>
        <w:t>EPDI</w:t>
      </w:r>
      <w:r>
        <w:t>在“十五”、“十一五”、“十二五”三个五年规划中给出的规划目</w:t>
      </w:r>
      <w:r>
        <w:t>标值或者规划发展速度分别是以</w:t>
      </w:r>
      <w:r>
        <w:rPr>
          <w:rFonts w:ascii="Times New Roman" w:hAnsi="Times New Roman" w:eastAsia="宋体"/>
        </w:rPr>
        <w:t>2000</w:t>
      </w:r>
      <w:r>
        <w:t>年、</w:t>
      </w:r>
      <w:r>
        <w:rPr>
          <w:rFonts w:ascii="Times New Roman" w:hAnsi="Times New Roman" w:eastAsia="宋体"/>
        </w:rPr>
        <w:t>2005</w:t>
      </w:r>
      <w:r>
        <w:t>年、</w:t>
      </w:r>
      <w:r>
        <w:rPr>
          <w:rFonts w:ascii="Times New Roman" w:hAnsi="Times New Roman" w:eastAsia="宋体"/>
        </w:rPr>
        <w:t>2010</w:t>
      </w:r>
      <w:r>
        <w:t>年的价格为基准确定的，</w:t>
      </w:r>
      <w:r>
        <w:t>为了使数据间具有可比性，本文采用了居民消费价格指数</w:t>
      </w:r>
      <w:r>
        <w:t>（</w:t>
      </w:r>
      <w:r>
        <w:rPr>
          <w:rFonts w:ascii="Times New Roman" w:hAnsi="Times New Roman" w:eastAsia="宋体"/>
        </w:rPr>
        <w:t>C</w:t>
      </w:r>
      <w:r>
        <w:rPr>
          <w:rFonts w:ascii="Times New Roman" w:hAnsi="Times New Roman" w:eastAsia="宋体"/>
        </w:rPr>
        <w:t>P</w:t>
      </w:r>
      <w:r>
        <w:rPr>
          <w:rFonts w:ascii="Times New Roman" w:hAnsi="Times New Roman" w:eastAsia="宋体"/>
        </w:rPr>
        <w:t>I</w:t>
      </w:r>
      <w:r>
        <w:t>）</w:t>
      </w:r>
      <w:r>
        <w:t>将</w:t>
      </w:r>
      <w:r>
        <w:rPr>
          <w:rFonts w:ascii="Times New Roman" w:hAnsi="Times New Roman" w:eastAsia="宋体"/>
        </w:rPr>
        <w:t>E</w:t>
      </w:r>
      <w:r>
        <w:rPr>
          <w:rFonts w:ascii="Times New Roman" w:hAnsi="Times New Roman" w:eastAsia="宋体"/>
        </w:rPr>
        <w:t>G</w:t>
      </w:r>
      <w:r>
        <w:rPr>
          <w:rFonts w:ascii="Times New Roman" w:hAnsi="Times New Roman" w:eastAsia="宋体"/>
        </w:rPr>
        <w:t>D</w:t>
      </w:r>
      <w:r>
        <w:rPr>
          <w:rFonts w:ascii="Times New Roman" w:hAnsi="Times New Roman" w:eastAsia="宋体"/>
        </w:rPr>
        <w:t>P</w:t>
      </w:r>
      <w:r>
        <w:t>和</w:t>
      </w:r>
      <w:r>
        <w:rPr>
          <w:rFonts w:ascii="Times New Roman" w:hAnsi="Times New Roman" w:eastAsia="宋体"/>
        </w:rPr>
        <w:t>E</w:t>
      </w:r>
      <w:r>
        <w:rPr>
          <w:rFonts w:ascii="Times New Roman" w:hAnsi="Times New Roman" w:eastAsia="宋体"/>
        </w:rPr>
        <w:t>P</w:t>
      </w:r>
      <w:r>
        <w:rPr>
          <w:rFonts w:ascii="Times New Roman" w:hAnsi="Times New Roman" w:eastAsia="宋体"/>
        </w:rPr>
        <w:t>DI</w:t>
      </w:r>
      <w:r>
        <w:t>的年度数据全部转换为以</w:t>
      </w:r>
      <w:r>
        <w:rPr>
          <w:rFonts w:ascii="Times New Roman" w:hAnsi="Times New Roman" w:eastAsia="宋体"/>
        </w:rPr>
        <w:t>2000</w:t>
      </w:r>
      <w:r>
        <w:t>年价格为基准的数据。</w:t>
      </w:r>
    </w:p>
    <w:p w:rsidR="0018722C">
      <w:pPr>
        <w:pStyle w:val="Heading3"/>
        <w:topLinePunct/>
        <w:ind w:left="200" w:hangingChars="200" w:hanging="200"/>
      </w:pPr>
      <w:bookmarkStart w:id="18946" w:name="_Toc68618946"/>
      <w:bookmarkStart w:name="_bookmark74" w:id="175"/>
      <w:bookmarkEnd w:id="175"/>
      <w:r>
        <w:t>6.3.3</w:t>
      </w:r>
      <w:r>
        <w:t xml:space="preserve"> </w:t>
      </w:r>
      <w:bookmarkStart w:name="_bookmark74" w:id="176"/>
      <w:bookmarkEnd w:id="176"/>
      <w:r>
        <w:t>城市房地产预期评估模型的构建</w:t>
      </w:r>
      <w:bookmarkEnd w:id="18946"/>
    </w:p>
    <w:p w:rsidR="0018722C">
      <w:pPr>
        <w:topLinePunct/>
      </w:pPr>
      <w:r>
        <w:t>首先，采用</w:t>
      </w:r>
      <w:r>
        <w:rPr>
          <w:rFonts w:ascii="Times New Roman" w:eastAsia="Times New Roman"/>
        </w:rPr>
        <w:t>LLC</w:t>
      </w:r>
      <w:r>
        <w:rPr>
          <w:rFonts w:ascii="Times New Roman" w:eastAsia="Times New Roman"/>
        </w:rPr>
        <w:t>[</w:t>
      </w:r>
      <w:r>
        <w:rPr>
          <w:rFonts w:ascii="Times New Roman" w:eastAsia="Times New Roman"/>
          <w:position w:val="11"/>
          <w:sz w:val="16"/>
        </w:rPr>
        <w:t xml:space="preserve">133</w:t>
      </w:r>
      <w:r>
        <w:rPr>
          <w:rFonts w:ascii="Times New Roman" w:eastAsia="Times New Roman"/>
        </w:rPr>
        <w:t>]</w:t>
      </w:r>
      <w:r>
        <w:t>、</w:t>
      </w:r>
      <w:r>
        <w:rPr>
          <w:rFonts w:ascii="Times New Roman" w:eastAsia="Times New Roman"/>
        </w:rPr>
        <w:t>IPS</w:t>
      </w:r>
      <w:r>
        <w:rPr>
          <w:rFonts w:ascii="Times New Roman" w:eastAsia="Times New Roman"/>
        </w:rPr>
        <w:t>[</w:t>
      </w:r>
      <w:r>
        <w:rPr>
          <w:rFonts w:ascii="Times New Roman" w:eastAsia="Times New Roman"/>
          <w:position w:val="11"/>
          <w:sz w:val="16"/>
        </w:rPr>
        <w:t xml:space="preserve">136</w:t>
      </w:r>
      <w:r>
        <w:rPr>
          <w:rFonts w:ascii="Times New Roman" w:eastAsia="Times New Roman"/>
        </w:rPr>
        <w:t>]</w:t>
      </w:r>
      <w:r>
        <w:t>、</w:t>
      </w:r>
      <w:r>
        <w:rPr>
          <w:rFonts w:ascii="Times New Roman" w:eastAsia="Times New Roman"/>
        </w:rPr>
        <w:t>ADF-Fisher</w:t>
      </w:r>
      <w:r>
        <w:rPr>
          <w:rFonts w:ascii="Times New Roman" w:eastAsia="Times New Roman"/>
        </w:rPr>
        <w:t>[</w:t>
      </w:r>
      <w:r>
        <w:rPr>
          <w:rFonts w:ascii="Times New Roman" w:eastAsia="Times New Roman"/>
          <w:position w:val="11"/>
          <w:sz w:val="16"/>
        </w:rPr>
        <w:t xml:space="preserve">137</w:t>
      </w:r>
      <w:r>
        <w:rPr>
          <w:rFonts w:ascii="Times New Roman" w:eastAsia="Times New Roman"/>
        </w:rPr>
        <w:t>]</w:t>
      </w:r>
      <w:r>
        <w:t>和</w:t>
      </w:r>
      <w:r>
        <w:rPr>
          <w:rFonts w:ascii="Times New Roman" w:eastAsia="Times New Roman"/>
        </w:rPr>
        <w:t>PP-Fisher</w:t>
      </w:r>
      <w:r>
        <w:rPr>
          <w:rFonts w:ascii="Times New Roman" w:eastAsia="Times New Roman"/>
        </w:rPr>
        <w:t>[</w:t>
      </w:r>
      <w:r>
        <w:rPr>
          <w:rFonts w:ascii="Times New Roman" w:eastAsia="Times New Roman"/>
          <w:position w:val="11"/>
          <w:sz w:val="16"/>
        </w:rPr>
        <w:t xml:space="preserve">137</w:t>
      </w:r>
      <w:r>
        <w:rPr>
          <w:rFonts w:ascii="Times New Roman" w:eastAsia="Times New Roman"/>
        </w:rPr>
        <w:t>]</w:t>
      </w:r>
      <w:r>
        <w:t>四种检验方法对</w:t>
      </w:r>
      <w:r>
        <w:t>商品住宅销售价格及其先行因素、现实因素、预期因素进行面板单位根检验，以</w:t>
      </w:r>
      <w:r>
        <w:t>确定变量的平稳性。单位根检验的结果见</w:t>
      </w:r>
      <w:r>
        <w:t>表</w:t>
      </w:r>
      <w:r>
        <w:rPr>
          <w:rFonts w:ascii="Times New Roman" w:eastAsia="Times New Roman"/>
        </w:rPr>
        <w:t>6-2</w:t>
      </w:r>
      <w:r>
        <w:t>。</w:t>
      </w:r>
    </w:p>
    <w:p w:rsidR="0018722C">
      <w:pPr>
        <w:topLinePunct/>
      </w:pPr>
      <w:r>
        <w:t>其次，确定先行因素的最优滞后期和预期因素的最优提前期。考虑到预期因</w:t>
      </w:r>
      <w:r>
        <w:t>素所在时间点距当前越远，其规划预期能够落实的不确定性越大，对居民决策行</w:t>
      </w:r>
      <w:r>
        <w:t>为的影响程度越小。所以，按照五年计划的实施，本文假定规划预期因素的最大</w:t>
      </w:r>
      <w:r>
        <w:t>影响时间范围为</w:t>
      </w:r>
      <w:r>
        <w:rPr>
          <w:rFonts w:ascii="Times New Roman" w:hAnsi="Times New Roman" w:eastAsia="宋体"/>
        </w:rPr>
        <w:t>5</w:t>
      </w:r>
      <w:r>
        <w:t>年，</w:t>
      </w:r>
      <w:r>
        <w:rPr>
          <w:rFonts w:ascii="Times New Roman" w:hAnsi="Times New Roman" w:eastAsia="宋体"/>
        </w:rPr>
        <w:t>5</w:t>
      </w:r>
      <w:r>
        <w:t>年以外的规划预期因素作用可忽略不计。因此，针对模型</w:t>
      </w:r>
      <w:r>
        <w:t>（</w:t>
      </w:r>
      <w:r>
        <w:rPr>
          <w:rFonts w:ascii="Times New Roman" w:hAnsi="Times New Roman" w:eastAsia="宋体"/>
        </w:rPr>
        <w:t>6</w:t>
      </w:r>
      <w:r>
        <w:rPr>
          <w:rFonts w:ascii="Times New Roman" w:hAnsi="Times New Roman" w:eastAsia="宋体"/>
        </w:rPr>
        <w:t>.</w:t>
      </w:r>
      <w:r>
        <w:rPr>
          <w:rFonts w:ascii="Times New Roman" w:hAnsi="Times New Roman" w:eastAsia="宋体"/>
        </w:rPr>
        <w:t>2</w:t>
      </w:r>
      <w:r>
        <w:t>）</w:t>
      </w:r>
      <w:r>
        <w:t>，下面将选择</w:t>
      </w:r>
      <w:r>
        <w:rPr>
          <w:rFonts w:ascii="Symbol" w:hAnsi="Symbol" w:eastAsia="Symbol"/>
          <w:i/>
        </w:rPr>
        <w:t></w:t>
      </w:r>
      <w:r>
        <w:rPr>
          <w:rFonts w:ascii="Symbol" w:hAnsi="Symbol" w:eastAsia="Symbol"/>
        </w:rPr>
        <w:t></w:t>
      </w:r>
      <w:r>
        <w:rPr>
          <w:rFonts w:ascii="Times New Roman" w:hAnsi="Times New Roman" w:eastAsia="宋体"/>
        </w:rPr>
        <w:t>1</w:t>
      </w:r>
      <w:r>
        <w:rPr>
          <w:rFonts w:ascii="Times New Roman" w:hAnsi="Times New Roman" w:eastAsia="宋体"/>
        </w:rPr>
        <w:t>,</w:t>
      </w:r>
      <w:r>
        <w:rPr>
          <w:rFonts w:ascii="Times New Roman" w:hAnsi="Times New Roman" w:eastAsia="宋体"/>
        </w:rPr>
        <w:t> </w:t>
      </w:r>
      <w:r>
        <w:rPr>
          <w:rFonts w:ascii="Times New Roman" w:hAnsi="Times New Roman" w:eastAsia="宋体"/>
        </w:rPr>
        <w:t>2</w:t>
      </w:r>
      <w:r>
        <w:rPr>
          <w:rFonts w:ascii="Times New Roman" w:hAnsi="Times New Roman" w:eastAsia="宋体"/>
        </w:rPr>
        <w:t>,</w:t>
      </w:r>
      <w:r>
        <w:rPr>
          <w:rFonts w:ascii="Times New Roman" w:hAnsi="Times New Roman" w:eastAsia="宋体"/>
        </w:rPr>
        <w:t>,</w:t>
      </w:r>
      <w:r>
        <w:rPr>
          <w:rFonts w:ascii="Times New Roman" w:hAnsi="Times New Roman" w:eastAsia="宋体"/>
        </w:rPr>
        <w:t>5</w:t>
      </w:r>
      <w:r>
        <w:t>进行实证分析。</w:t>
      </w:r>
    </w:p>
    <w:p w:rsidR="0018722C">
      <w:pPr>
        <w:topLinePunct/>
      </w:pPr>
      <w:r>
        <w:t>根据</w:t>
      </w:r>
      <w:r>
        <w:rPr>
          <w:rFonts w:ascii="Times New Roman" w:eastAsia="Times New Roman"/>
        </w:rPr>
        <w:t>AIC</w:t>
      </w:r>
      <w:r>
        <w:t>和</w:t>
      </w:r>
      <w:r>
        <w:rPr>
          <w:rFonts w:ascii="Times New Roman" w:eastAsia="Times New Roman"/>
        </w:rPr>
        <w:t>SC</w:t>
      </w:r>
      <w:r>
        <w:t>信息定阶准则，最终确定先行因素</w:t>
      </w:r>
      <w:r>
        <w:rPr>
          <w:rFonts w:ascii="Times New Roman" w:eastAsia="Times New Roman"/>
        </w:rPr>
        <w:t>BMPI</w:t>
      </w:r>
      <w:r>
        <w:t>的最优滞后期为</w:t>
      </w:r>
      <w:r>
        <w:rPr>
          <w:rFonts w:ascii="Times New Roman" w:eastAsia="Times New Roman"/>
        </w:rPr>
        <w:t>3</w:t>
      </w:r>
      <w:r>
        <w:t>，</w:t>
      </w:r>
      <w:r>
        <w:t>预期因素</w:t>
      </w:r>
      <w:r>
        <w:rPr>
          <w:rFonts w:ascii="Times New Roman" w:eastAsia="Times New Roman"/>
        </w:rPr>
        <w:t>EGDP</w:t>
      </w:r>
      <w:r>
        <w:t>、</w:t>
      </w:r>
      <w:r>
        <w:rPr>
          <w:rFonts w:ascii="Times New Roman" w:eastAsia="Times New Roman"/>
        </w:rPr>
        <w:t>EPDI</w:t>
      </w:r>
      <w:r>
        <w:t>、</w:t>
      </w:r>
      <w:r>
        <w:rPr>
          <w:rFonts w:ascii="Times New Roman" w:eastAsia="Times New Roman"/>
        </w:rPr>
        <w:t>EPOP</w:t>
      </w:r>
      <w:r>
        <w:t>、</w:t>
      </w:r>
      <w:r>
        <w:rPr>
          <w:rFonts w:ascii="Times New Roman" w:eastAsia="Times New Roman"/>
        </w:rPr>
        <w:t>EUBN</w:t>
      </w:r>
      <w:r>
        <w:t>、</w:t>
      </w:r>
      <w:r>
        <w:rPr>
          <w:rFonts w:ascii="Times New Roman" w:eastAsia="Times New Roman"/>
        </w:rPr>
        <w:t>EFCR</w:t>
      </w:r>
      <w:r>
        <w:t>的最优提前期分别为</w:t>
      </w:r>
      <w:r>
        <w:rPr>
          <w:rFonts w:ascii="Times New Roman" w:eastAsia="Times New Roman"/>
        </w:rPr>
        <w:t>1</w:t>
      </w:r>
      <w:r>
        <w:t>、</w:t>
      </w:r>
      <w:r>
        <w:rPr>
          <w:rFonts w:ascii="Times New Roman" w:eastAsia="Times New Roman"/>
        </w:rPr>
        <w:t>1</w:t>
      </w:r>
      <w:r>
        <w:t>、</w:t>
      </w:r>
      <w:r>
        <w:rPr>
          <w:rFonts w:ascii="Times New Roman" w:eastAsia="Times New Roman"/>
        </w:rPr>
        <w:t>4</w:t>
      </w:r>
      <w:r>
        <w:t>、</w:t>
      </w:r>
    </w:p>
    <w:p w:rsidR="0018722C">
      <w:pPr>
        <w:topLinePunct/>
      </w:pPr>
      <w:r>
        <w:rPr>
          <w:rFonts w:ascii="Times New Roman" w:eastAsia="Times New Roman"/>
        </w:rPr>
        <w:t>5</w:t>
      </w:r>
      <w:r>
        <w:t>、</w:t>
      </w:r>
      <w:r>
        <w:rPr>
          <w:rFonts w:ascii="Times New Roman" w:eastAsia="Times New Roman"/>
        </w:rPr>
        <w:t>5</w:t>
      </w:r>
      <w:r>
        <w:t>。于是，上述模型</w:t>
      </w:r>
      <w:r>
        <w:t>（</w:t>
      </w:r>
      <w:r>
        <w:rPr>
          <w:rFonts w:ascii="Times New Roman" w:eastAsia="Times New Roman"/>
        </w:rPr>
        <w:t>6.2</w:t>
      </w:r>
      <w:r>
        <w:t>）</w:t>
      </w:r>
      <w:r>
        <w:t>可改写为：</w:t>
      </w:r>
    </w:p>
    <w:p w:rsidR="0018722C">
      <w:spacing w:beforeLines="0" w:before="0" w:afterLines="0" w:after="0" w:line="440" w:lineRule="auto"/>
      <w:pPr>
        <w:sectPr w:rsidR="00556256">
          <w:type w:val="continuous"/>
          <w:pgSz w:w="11910" w:h="16840"/>
          <w:pgMar w:header="895" w:footer="875" w:top="1140" w:bottom="1060" w:left="1660" w:right="1580"/>
        </w:sectPr>
        <w:topLinePunct/>
      </w:pPr>
    </w:p>
    <w:p w:rsidR="0018722C">
      <w:pPr>
        <w:pStyle w:val="ae"/>
        <w:topLinePunct/>
      </w:pPr>
      <w:r>
        <w:rPr>
          <w:kern w:val="2"/>
          <w:sz w:val="22"/>
          <w:szCs w:val="22"/>
          <w:rFonts w:cstheme="minorBidi" w:hAnsiTheme="minorHAnsi" w:eastAsiaTheme="minorHAnsi" w:asciiTheme="minorHAnsi"/>
        </w:rPr>
        <w:pict>
          <v:shape style="margin-left:178.783661pt;margin-top:-6.693033pt;width:3.35pt;height:8.1pt;mso-position-horizontal-relative:page;mso-position-vertical-relative:paragraph;z-index:-430168" type="#_x0000_t202" filled="false" stroked="false">
            <v:textbox inset="0,0,0,0">
              <w:txbxContent>
                <w:p w:rsidR="0018722C">
                  <w:pPr>
                    <w:spacing w:line="160" w:lineRule="exact" w:before="0"/>
                    <w:ind w:leftChars="0" w:left="0" w:rightChars="0" w:right="0" w:firstLineChars="0" w:firstLine="0"/>
                    <w:jc w:val="left"/>
                    <w:rPr>
                      <w:rFonts w:ascii="Times New Roman"/>
                      <w:sz w:val="14"/>
                    </w:rPr>
                  </w:pPr>
                  <w:r>
                    <w:rPr>
                      <w:rFonts w:ascii="Times New Roman"/>
                      <w:w w:val="94"/>
                      <w:sz w:val="14"/>
                    </w:rPr>
                    <w:t>3</w:t>
                  </w:r>
                </w:p>
              </w:txbxContent>
            </v:textbox>
            <w10:wrap type="none"/>
          </v:shape>
        </w:pict>
      </w:r>
      <w:r>
        <w:rPr>
          <w:kern w:val="2"/>
          <w:szCs w:val="22"/>
          <w:rFonts w:ascii="Times New Roman" w:hAnsi="Times New Roman" w:cstheme="minorBidi" w:eastAsiaTheme="minorHAnsi"/>
          <w:i/>
          <w:spacing w:val="2"/>
          <w:w w:val="90"/>
          <w:sz w:val="25"/>
        </w:rPr>
        <w:t>H</w:t>
      </w:r>
      <w:r>
        <w:rPr>
          <w:kern w:val="2"/>
          <w:szCs w:val="22"/>
          <w:rFonts w:ascii="Times New Roman" w:hAnsi="Times New Roman" w:cstheme="minorBidi" w:eastAsiaTheme="minorHAnsi"/>
          <w:i/>
          <w:spacing w:val="-17"/>
          <w:w w:val="90"/>
          <w:sz w:val="25"/>
        </w:rPr>
        <w:t>P</w:t>
      </w:r>
      <w:r>
        <w:rPr>
          <w:kern w:val="2"/>
          <w:szCs w:val="22"/>
          <w:rFonts w:ascii="Times New Roman" w:hAnsi="Times New Roman" w:cstheme="minorBidi" w:eastAsiaTheme="minorHAnsi"/>
          <w:i/>
          <w:w w:val="94"/>
          <w:sz w:val="14"/>
        </w:rPr>
        <w:t>k</w:t>
      </w:r>
      <w:r>
        <w:rPr>
          <w:kern w:val="2"/>
          <w:szCs w:val="22"/>
          <w:rFonts w:ascii="Times New Roman" w:hAnsi="Times New Roman" w:cstheme="minorBidi" w:eastAsiaTheme="minorHAnsi"/>
          <w:spacing w:val="0"/>
          <w:w w:val="94"/>
          <w:sz w:val="14"/>
        </w:rPr>
        <w:t>,</w:t>
      </w:r>
      <w:r w:rsidR="001852F3">
        <w:rPr>
          <w:kern w:val="2"/>
          <w:szCs w:val="22"/>
          <w:rFonts w:ascii="Times New Roman" w:hAnsi="Times New Roman" w:cstheme="minorBidi" w:eastAsiaTheme="minorHAnsi"/>
          <w:spacing w:val="0"/>
          <w:w w:val="94"/>
          <w:sz w:val="14"/>
        </w:rPr>
        <w:t xml:space="preserve"> </w:t>
      </w:r>
      <w:r>
        <w:rPr>
          <w:kern w:val="2"/>
          <w:szCs w:val="22"/>
          <w:rFonts w:ascii="Times New Roman" w:hAnsi="Times New Roman" w:cstheme="minorBidi" w:eastAsiaTheme="minorHAnsi"/>
          <w:i/>
          <w:w w:val="94"/>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w w:val="90"/>
          <w:sz w:val="25"/>
        </w:rPr>
        <w:t></w:t>
      </w:r>
      <w:r>
        <w:rPr>
          <w:kern w:val="2"/>
          <w:szCs w:val="22"/>
          <w:rFonts w:ascii="Symbol" w:hAnsi="Symbol" w:cstheme="minorBidi" w:eastAsiaTheme="minorHAnsi"/>
          <w:i/>
          <w:w w:val="87"/>
          <w:sz w:val="26"/>
        </w:rPr>
        <w:t></w:t>
      </w:r>
      <w:r>
        <w:rPr>
          <w:kern w:val="2"/>
          <w:szCs w:val="22"/>
          <w:rFonts w:ascii="Times New Roman" w:hAnsi="Times New Roman" w:cstheme="minorBidi" w:eastAsiaTheme="minorHAnsi"/>
          <w:i/>
          <w:w w:val="94"/>
          <w:sz w:val="14"/>
        </w:rPr>
        <w:t>k</w:t>
      </w:r>
      <w:r>
        <w:rPr>
          <w:kern w:val="2"/>
          <w:szCs w:val="22"/>
          <w:rFonts w:ascii="Symbol" w:hAnsi="Symbol" w:cstheme="minorBidi" w:eastAsiaTheme="minorHAnsi"/>
          <w:w w:val="90"/>
          <w:sz w:val="25"/>
        </w:rPr>
        <w:t></w:t>
      </w:r>
      <w:r>
        <w:rPr>
          <w:kern w:val="2"/>
          <w:szCs w:val="22"/>
          <w:rFonts w:ascii="Symbol" w:hAnsi="Symbol" w:cstheme="minorBidi" w:eastAsiaTheme="minorHAnsi"/>
          <w:spacing w:val="12"/>
          <w:w w:val="91"/>
          <w:sz w:val="37"/>
        </w:rPr>
        <w:t></w:t>
      </w:r>
      <w:r>
        <w:rPr>
          <w:kern w:val="2"/>
          <w:szCs w:val="22"/>
          <w:rFonts w:ascii="Symbol" w:hAnsi="Symbol" w:cstheme="minorBidi" w:eastAsiaTheme="minorHAnsi"/>
          <w:i/>
          <w:spacing w:val="-4"/>
          <w:w w:val="87"/>
          <w:sz w:val="26"/>
        </w:rPr>
        <w:t></w:t>
      </w:r>
      <w:r>
        <w:rPr>
          <w:kern w:val="2"/>
          <w:szCs w:val="22"/>
          <w:rFonts w:ascii="Times New Roman" w:hAnsi="Times New Roman" w:cstheme="minorBidi" w:eastAsiaTheme="minorHAnsi"/>
          <w:spacing w:val="-2"/>
          <w:w w:val="94"/>
          <w:sz w:val="14"/>
        </w:rPr>
        <w:t>1</w:t>
      </w:r>
      <w:r>
        <w:rPr>
          <w:kern w:val="2"/>
          <w:szCs w:val="22"/>
          <w:rFonts w:ascii="Times New Roman" w:hAnsi="Times New Roman" w:cstheme="minorBidi" w:eastAsiaTheme="minorHAnsi"/>
          <w:w w:val="94"/>
          <w:sz w:val="14"/>
        </w:rPr>
        <w:t>,</w:t>
      </w:r>
      <w:r>
        <w:rPr>
          <w:kern w:val="2"/>
          <w:szCs w:val="22"/>
          <w:rFonts w:ascii="Times New Roman" w:hAnsi="Times New Roman" w:cstheme="minorBidi" w:eastAsiaTheme="minorHAnsi"/>
          <w:spacing w:val="-3"/>
          <w:sz w:val="14"/>
        </w:rPr>
        <w:t> </w:t>
      </w:r>
      <w:r>
        <w:rPr>
          <w:kern w:val="2"/>
          <w:szCs w:val="22"/>
          <w:rFonts w:ascii="Times New Roman" w:hAnsi="Times New Roman" w:cstheme="minorBidi" w:eastAsiaTheme="minorHAnsi"/>
          <w:i/>
          <w:w w:val="94"/>
          <w:sz w:val="14"/>
        </w:rPr>
        <w:t>j</w:t>
      </w:r>
      <w:r>
        <w:rPr>
          <w:kern w:val="2"/>
          <w:szCs w:val="22"/>
          <w:rFonts w:ascii="Times New Roman" w:hAnsi="Times New Roman" w:cstheme="minorBidi" w:eastAsiaTheme="minorHAnsi"/>
          <w:i/>
          <w:spacing w:val="-2"/>
          <w:sz w:val="14"/>
        </w:rPr>
        <w:t> </w:t>
      </w:r>
      <w:r>
        <w:rPr>
          <w:kern w:val="2"/>
          <w:szCs w:val="22"/>
          <w:rFonts w:ascii="Times New Roman" w:hAnsi="Times New Roman" w:cstheme="minorBidi" w:eastAsiaTheme="minorHAnsi"/>
          <w:i/>
          <w:spacing w:val="-4"/>
          <w:w w:val="90"/>
          <w:sz w:val="25"/>
        </w:rPr>
        <w:t>B</w:t>
      </w:r>
      <w:r>
        <w:rPr>
          <w:kern w:val="2"/>
          <w:szCs w:val="22"/>
          <w:rFonts w:ascii="Times New Roman" w:hAnsi="Times New Roman" w:cstheme="minorBidi" w:eastAsiaTheme="minorHAnsi"/>
          <w:i/>
          <w:spacing w:val="0"/>
          <w:w w:val="90"/>
          <w:sz w:val="25"/>
        </w:rPr>
        <w:t>M</w:t>
      </w:r>
      <w:r>
        <w:rPr>
          <w:kern w:val="2"/>
          <w:szCs w:val="22"/>
          <w:rFonts w:ascii="Times New Roman" w:hAnsi="Times New Roman" w:cstheme="minorBidi" w:eastAsiaTheme="minorHAnsi"/>
          <w:i/>
          <w:spacing w:val="-4"/>
          <w:w w:val="90"/>
          <w:sz w:val="25"/>
        </w:rPr>
        <w:t>P</w:t>
      </w:r>
      <w:r>
        <w:rPr>
          <w:kern w:val="2"/>
          <w:szCs w:val="22"/>
          <w:rFonts w:ascii="Times New Roman" w:hAnsi="Times New Roman" w:cstheme="minorBidi" w:eastAsiaTheme="minorHAnsi"/>
          <w:i/>
          <w:w w:val="90"/>
          <w:sz w:val="25"/>
        </w:rPr>
        <w:t>I</w:t>
      </w:r>
      <w:r>
        <w:rPr>
          <w:kern w:val="2"/>
          <w:szCs w:val="22"/>
          <w:rFonts w:ascii="Times New Roman" w:hAnsi="Times New Roman" w:cstheme="minorBidi" w:eastAsiaTheme="minorHAnsi"/>
          <w:i/>
          <w:spacing w:val="-15"/>
          <w:sz w:val="25"/>
        </w:rPr>
        <w:t> </w:t>
      </w:r>
      <w:r>
        <w:rPr>
          <w:kern w:val="2"/>
          <w:szCs w:val="22"/>
          <w:rFonts w:ascii="Times New Roman" w:hAnsi="Times New Roman" w:cstheme="minorBidi" w:eastAsiaTheme="minorHAnsi"/>
          <w:i/>
          <w:w w:val="94"/>
          <w:sz w:val="14"/>
        </w:rPr>
        <w:t>k</w:t>
      </w:r>
      <w:r>
        <w:rPr>
          <w:kern w:val="2"/>
          <w:szCs w:val="22"/>
          <w:rFonts w:ascii="Times New Roman" w:hAnsi="Times New Roman" w:cstheme="minorBidi" w:eastAsiaTheme="minorHAnsi"/>
          <w:spacing w:val="0"/>
          <w:w w:val="94"/>
          <w:sz w:val="14"/>
        </w:rPr>
        <w:t>,</w:t>
      </w:r>
      <w:r w:rsidR="001852F3">
        <w:rPr>
          <w:kern w:val="2"/>
          <w:szCs w:val="22"/>
          <w:rFonts w:ascii="Times New Roman" w:hAnsi="Times New Roman" w:cstheme="minorBidi" w:eastAsiaTheme="minorHAnsi"/>
          <w:spacing w:val="0"/>
          <w:w w:val="94"/>
          <w:sz w:val="14"/>
        </w:rPr>
        <w:t xml:space="preserve"> </w:t>
      </w:r>
      <w:r>
        <w:rPr>
          <w:kern w:val="2"/>
          <w:szCs w:val="22"/>
          <w:rFonts w:ascii="Times New Roman" w:hAnsi="Times New Roman" w:cstheme="minorBidi" w:eastAsiaTheme="minorHAnsi"/>
          <w:i/>
          <w:w w:val="94"/>
          <w:sz w:val="14"/>
        </w:rPr>
        <w:t>t</w:t>
      </w:r>
      <w:r>
        <w:rPr>
          <w:kern w:val="2"/>
          <w:szCs w:val="22"/>
          <w:rFonts w:ascii="Symbol" w:hAnsi="Symbol" w:cstheme="minorBidi" w:eastAsiaTheme="minorHAnsi"/>
          <w:w w:val="94"/>
          <w:sz w:val="14"/>
        </w:rPr>
        <w:t></w:t>
      </w:r>
      <w:r>
        <w:rPr>
          <w:kern w:val="2"/>
          <w:szCs w:val="22"/>
          <w:rFonts w:ascii="Times New Roman" w:hAnsi="Times New Roman" w:cstheme="minorBidi" w:eastAsiaTheme="minorHAnsi"/>
          <w:i/>
          <w:w w:val="94"/>
          <w:sz w:val="14"/>
        </w:rPr>
        <w:t>j</w:t>
      </w:r>
      <w:r>
        <w:rPr>
          <w:kern w:val="2"/>
          <w:szCs w:val="22"/>
          <w:rFonts w:ascii="Symbol" w:hAnsi="Symbol" w:cstheme="minorBidi" w:eastAsiaTheme="minorHAnsi"/>
          <w:w w:val="90"/>
          <w:sz w:val="25"/>
        </w:rPr>
        <w:t></w:t>
      </w:r>
      <w:r>
        <w:rPr>
          <w:kern w:val="2"/>
          <w:szCs w:val="22"/>
          <w:rFonts w:ascii="Symbol" w:hAnsi="Symbol" w:cstheme="minorBidi" w:eastAsiaTheme="minorHAnsi"/>
          <w:i/>
          <w:spacing w:val="2"/>
          <w:w w:val="87"/>
          <w:sz w:val="26"/>
        </w:rPr>
        <w:t></w:t>
      </w:r>
      <w:r>
        <w:rPr>
          <w:kern w:val="2"/>
          <w:szCs w:val="22"/>
          <w:rFonts w:ascii="Times New Roman" w:hAnsi="Times New Roman" w:cstheme="minorBidi" w:eastAsiaTheme="minorHAnsi"/>
          <w:w w:val="94"/>
          <w:sz w:val="14"/>
        </w:rPr>
        <w:t>1</w:t>
      </w:r>
      <w:r>
        <w:rPr>
          <w:kern w:val="2"/>
          <w:szCs w:val="22"/>
          <w:rFonts w:ascii="Times New Roman" w:hAnsi="Times New Roman" w:cstheme="minorBidi" w:eastAsiaTheme="minorHAnsi"/>
          <w:spacing w:val="-8"/>
          <w:sz w:val="14"/>
        </w:rPr>
        <w:t> </w:t>
      </w:r>
      <w:r>
        <w:rPr>
          <w:kern w:val="2"/>
          <w:szCs w:val="22"/>
          <w:rFonts w:ascii="Times New Roman" w:hAnsi="Times New Roman" w:cstheme="minorBidi" w:eastAsiaTheme="minorHAnsi"/>
          <w:i/>
          <w:spacing w:val="2"/>
          <w:w w:val="90"/>
          <w:sz w:val="25"/>
        </w:rPr>
        <w:t>GD</w:t>
      </w:r>
      <w:r>
        <w:rPr>
          <w:kern w:val="2"/>
          <w:szCs w:val="22"/>
          <w:rFonts w:ascii="Times New Roman" w:hAnsi="Times New Roman" w:cstheme="minorBidi" w:eastAsiaTheme="minorHAnsi"/>
          <w:i/>
          <w:spacing w:val="-20"/>
          <w:w w:val="90"/>
          <w:sz w:val="25"/>
        </w:rPr>
        <w:t>P</w:t>
      </w:r>
      <w:r>
        <w:rPr>
          <w:kern w:val="2"/>
          <w:szCs w:val="22"/>
          <w:rFonts w:ascii="Times New Roman" w:hAnsi="Times New Roman" w:cstheme="minorBidi" w:eastAsiaTheme="minorHAnsi"/>
          <w:i/>
          <w:w w:val="94"/>
          <w:sz w:val="14"/>
        </w:rPr>
        <w:t>k</w:t>
      </w:r>
      <w:r>
        <w:rPr>
          <w:kern w:val="2"/>
          <w:szCs w:val="22"/>
          <w:rFonts w:ascii="Times New Roman" w:hAnsi="Times New Roman" w:cstheme="minorBidi" w:eastAsiaTheme="minorHAnsi"/>
          <w:spacing w:val="0"/>
          <w:w w:val="94"/>
          <w:sz w:val="14"/>
        </w:rPr>
        <w:t>,</w:t>
      </w:r>
      <w:r w:rsidR="001852F3">
        <w:rPr>
          <w:kern w:val="2"/>
          <w:szCs w:val="22"/>
          <w:rFonts w:ascii="Times New Roman" w:hAnsi="Times New Roman" w:cstheme="minorBidi" w:eastAsiaTheme="minorHAnsi"/>
          <w:spacing w:val="0"/>
          <w:w w:val="94"/>
          <w:sz w:val="14"/>
        </w:rPr>
        <w:t xml:space="preserve"> </w:t>
      </w:r>
      <w:r>
        <w:rPr>
          <w:kern w:val="2"/>
          <w:szCs w:val="22"/>
          <w:rFonts w:ascii="Times New Roman" w:hAnsi="Times New Roman" w:cstheme="minorBidi" w:eastAsiaTheme="minorHAnsi"/>
          <w:i/>
          <w:w w:val="94"/>
          <w:sz w:val="14"/>
        </w:rPr>
        <w:t>t</w:t>
      </w:r>
      <w:r>
        <w:rPr>
          <w:kern w:val="2"/>
          <w:szCs w:val="22"/>
          <w:rFonts w:ascii="Symbol" w:hAnsi="Symbol" w:cstheme="minorBidi" w:eastAsiaTheme="minorHAnsi"/>
          <w:w w:val="90"/>
          <w:sz w:val="25"/>
        </w:rPr>
        <w:t></w:t>
      </w:r>
      <w:r>
        <w:rPr>
          <w:kern w:val="2"/>
          <w:szCs w:val="22"/>
          <w:rFonts w:ascii="Symbol" w:hAnsi="Symbol" w:cstheme="minorBidi" w:eastAsiaTheme="minorHAnsi"/>
          <w:i/>
          <w:spacing w:val="10"/>
          <w:w w:val="87"/>
          <w:sz w:val="26"/>
        </w:rPr>
        <w:t></w:t>
      </w:r>
      <w:r>
        <w:rPr>
          <w:kern w:val="2"/>
          <w:szCs w:val="22"/>
          <w:rFonts w:ascii="Times New Roman" w:hAnsi="Times New Roman" w:cstheme="minorBidi" w:eastAsiaTheme="minorHAnsi"/>
          <w:w w:val="94"/>
          <w:sz w:val="14"/>
        </w:rPr>
        <w:t>2</w:t>
      </w:r>
      <w:r>
        <w:rPr>
          <w:kern w:val="2"/>
          <w:szCs w:val="22"/>
          <w:rFonts w:ascii="Times New Roman" w:hAnsi="Times New Roman" w:cstheme="minorBidi" w:eastAsiaTheme="minorHAnsi"/>
          <w:spacing w:val="4"/>
          <w:sz w:val="14"/>
        </w:rPr>
        <w:t> </w:t>
      </w:r>
      <w:r>
        <w:rPr>
          <w:kern w:val="2"/>
          <w:szCs w:val="22"/>
          <w:rFonts w:ascii="Times New Roman" w:hAnsi="Times New Roman" w:cstheme="minorBidi" w:eastAsiaTheme="minorHAnsi"/>
          <w:i/>
          <w:spacing w:val="-4"/>
          <w:w w:val="90"/>
          <w:sz w:val="25"/>
        </w:rPr>
        <w:t>P</w:t>
      </w:r>
      <w:r>
        <w:rPr>
          <w:kern w:val="2"/>
          <w:szCs w:val="22"/>
          <w:rFonts w:ascii="Times New Roman" w:hAnsi="Times New Roman" w:cstheme="minorBidi" w:eastAsiaTheme="minorHAnsi"/>
          <w:i/>
          <w:spacing w:val="2"/>
          <w:w w:val="90"/>
          <w:sz w:val="25"/>
        </w:rPr>
        <w:t>D</w:t>
      </w:r>
      <w:r>
        <w:rPr>
          <w:kern w:val="2"/>
          <w:szCs w:val="22"/>
          <w:rFonts w:ascii="Times New Roman" w:hAnsi="Times New Roman" w:cstheme="minorBidi" w:eastAsiaTheme="minorHAnsi"/>
          <w:i/>
          <w:spacing w:val="10"/>
          <w:w w:val="90"/>
          <w:sz w:val="25"/>
        </w:rPr>
        <w:t>I</w:t>
      </w:r>
      <w:r>
        <w:rPr>
          <w:kern w:val="2"/>
          <w:szCs w:val="22"/>
          <w:rFonts w:ascii="Times New Roman" w:hAnsi="Times New Roman" w:cstheme="minorBidi" w:eastAsiaTheme="minorHAnsi"/>
          <w:i/>
          <w:w w:val="94"/>
          <w:sz w:val="14"/>
        </w:rPr>
        <w:t>k</w:t>
      </w:r>
      <w:r>
        <w:rPr>
          <w:kern w:val="2"/>
          <w:szCs w:val="22"/>
          <w:rFonts w:ascii="Times New Roman" w:hAnsi="Times New Roman" w:cstheme="minorBidi" w:eastAsiaTheme="minorHAnsi"/>
          <w:spacing w:val="0"/>
          <w:w w:val="94"/>
          <w:sz w:val="14"/>
        </w:rPr>
        <w:t>,</w:t>
      </w:r>
      <w:r w:rsidR="001852F3">
        <w:rPr>
          <w:kern w:val="2"/>
          <w:szCs w:val="22"/>
          <w:rFonts w:ascii="Times New Roman" w:hAnsi="Times New Roman" w:cstheme="minorBidi" w:eastAsiaTheme="minorHAnsi"/>
          <w:spacing w:val="0"/>
          <w:w w:val="94"/>
          <w:sz w:val="14"/>
        </w:rPr>
        <w:t xml:space="preserve"> </w:t>
      </w:r>
      <w:r>
        <w:rPr>
          <w:kern w:val="2"/>
          <w:szCs w:val="22"/>
          <w:rFonts w:ascii="Times New Roman" w:hAnsi="Times New Roman" w:cstheme="minorBidi" w:eastAsiaTheme="minorHAnsi"/>
          <w:i/>
          <w:w w:val="94"/>
          <w:sz w:val="14"/>
        </w:rPr>
        <w:t>t</w:t>
      </w:r>
      <w:r>
        <w:rPr>
          <w:kern w:val="2"/>
          <w:szCs w:val="22"/>
          <w:rFonts w:ascii="Symbol" w:hAnsi="Symbol" w:cstheme="minorBidi" w:eastAsiaTheme="minorHAnsi"/>
          <w:w w:val="90"/>
          <w:sz w:val="25"/>
        </w:rPr>
        <w:t></w:t>
      </w:r>
      <w:r>
        <w:rPr>
          <w:kern w:val="2"/>
          <w:szCs w:val="22"/>
          <w:rFonts w:ascii="Symbol" w:hAnsi="Symbol" w:cstheme="minorBidi" w:eastAsiaTheme="minorHAnsi"/>
          <w:i/>
          <w:spacing w:val="8"/>
          <w:w w:val="87"/>
          <w:sz w:val="26"/>
        </w:rPr>
        <w:t></w:t>
      </w:r>
      <w:r>
        <w:rPr>
          <w:kern w:val="2"/>
          <w:szCs w:val="22"/>
          <w:rFonts w:ascii="Times New Roman" w:hAnsi="Times New Roman" w:cstheme="minorBidi" w:eastAsiaTheme="minorHAnsi"/>
          <w:w w:val="94"/>
          <w:sz w:val="14"/>
        </w:rPr>
        <w:t>3</w:t>
      </w:r>
      <w:r>
        <w:rPr>
          <w:kern w:val="2"/>
          <w:szCs w:val="22"/>
          <w:rFonts w:ascii="Times New Roman" w:hAnsi="Times New Roman" w:cstheme="minorBidi" w:eastAsiaTheme="minorHAnsi"/>
          <w:spacing w:val="2"/>
          <w:sz w:val="14"/>
        </w:rPr>
        <w:t> </w:t>
      </w:r>
      <w:r>
        <w:rPr>
          <w:kern w:val="2"/>
          <w:szCs w:val="22"/>
          <w:rFonts w:ascii="Times New Roman" w:hAnsi="Times New Roman" w:cstheme="minorBidi" w:eastAsiaTheme="minorHAnsi"/>
          <w:i/>
          <w:spacing w:val="-4"/>
          <w:w w:val="90"/>
          <w:sz w:val="25"/>
        </w:rPr>
        <w:t>P</w:t>
      </w:r>
      <w:r>
        <w:rPr>
          <w:kern w:val="2"/>
          <w:szCs w:val="22"/>
          <w:rFonts w:ascii="Times New Roman" w:hAnsi="Times New Roman" w:cstheme="minorBidi" w:eastAsiaTheme="minorHAnsi"/>
          <w:i/>
          <w:spacing w:val="2"/>
          <w:w w:val="90"/>
          <w:sz w:val="25"/>
        </w:rPr>
        <w:t>O</w:t>
      </w:r>
      <w:r>
        <w:rPr>
          <w:kern w:val="2"/>
          <w:szCs w:val="22"/>
          <w:rFonts w:ascii="Times New Roman" w:hAnsi="Times New Roman" w:cstheme="minorBidi" w:eastAsiaTheme="minorHAnsi"/>
          <w:i/>
          <w:spacing w:val="-14"/>
          <w:w w:val="90"/>
          <w:sz w:val="25"/>
        </w:rPr>
        <w:t>P</w:t>
      </w:r>
      <w:r>
        <w:rPr>
          <w:kern w:val="2"/>
          <w:szCs w:val="22"/>
          <w:rFonts w:ascii="Times New Roman" w:hAnsi="Times New Roman" w:cstheme="minorBidi" w:eastAsiaTheme="minorHAnsi"/>
          <w:i/>
          <w:w w:val="94"/>
          <w:sz w:val="14"/>
        </w:rPr>
        <w:t>k</w:t>
      </w:r>
      <w:r>
        <w:rPr>
          <w:kern w:val="2"/>
          <w:szCs w:val="22"/>
          <w:rFonts w:ascii="Times New Roman" w:hAnsi="Times New Roman" w:cstheme="minorBidi" w:eastAsiaTheme="minorHAnsi"/>
          <w:spacing w:val="0"/>
          <w:w w:val="94"/>
          <w:sz w:val="14"/>
        </w:rPr>
        <w:t>,</w:t>
      </w:r>
      <w:r w:rsidR="001852F3">
        <w:rPr>
          <w:kern w:val="2"/>
          <w:szCs w:val="22"/>
          <w:rFonts w:ascii="Times New Roman" w:hAnsi="Times New Roman" w:cstheme="minorBidi" w:eastAsiaTheme="minorHAnsi"/>
          <w:spacing w:val="0"/>
          <w:w w:val="94"/>
          <w:sz w:val="14"/>
        </w:rPr>
        <w:t xml:space="preserve"> </w:t>
      </w:r>
      <w:r>
        <w:rPr>
          <w:kern w:val="2"/>
          <w:szCs w:val="22"/>
          <w:rFonts w:ascii="Times New Roman" w:hAnsi="Times New Roman" w:cstheme="minorBidi" w:eastAsiaTheme="minorHAnsi"/>
          <w:i/>
          <w:w w:val="94"/>
          <w:sz w:val="14"/>
        </w:rPr>
        <w:t>t</w:t>
      </w:r>
      <w:r>
        <w:rPr>
          <w:kern w:val="2"/>
          <w:szCs w:val="22"/>
          <w:rFonts w:ascii="Symbol" w:hAnsi="Symbol" w:cstheme="minorBidi" w:eastAsiaTheme="minorHAnsi"/>
          <w:w w:val="90"/>
          <w:sz w:val="25"/>
        </w:rPr>
        <w:t></w:t>
      </w:r>
      <w:r>
        <w:rPr>
          <w:kern w:val="2"/>
          <w:szCs w:val="22"/>
          <w:rFonts w:ascii="Symbol" w:hAnsi="Symbol" w:cstheme="minorBidi" w:eastAsiaTheme="minorHAnsi"/>
          <w:i/>
          <w:spacing w:val="10"/>
          <w:w w:val="87"/>
          <w:sz w:val="26"/>
        </w:rPr>
        <w:t></w:t>
      </w:r>
      <w:r>
        <w:rPr>
          <w:kern w:val="2"/>
          <w:szCs w:val="22"/>
          <w:rFonts w:ascii="Times New Roman" w:hAnsi="Times New Roman" w:cstheme="minorBidi" w:eastAsiaTheme="minorHAnsi"/>
          <w:spacing w:val="5"/>
          <w:w w:val="94"/>
          <w:sz w:val="14"/>
        </w:rPr>
        <w:t>4</w:t>
      </w:r>
      <w:r>
        <w:rPr>
          <w:kern w:val="2"/>
          <w:szCs w:val="22"/>
          <w:rFonts w:ascii="Times New Roman" w:hAnsi="Times New Roman" w:cstheme="minorBidi" w:eastAsiaTheme="minorHAnsi"/>
          <w:i/>
          <w:spacing w:val="0"/>
          <w:w w:val="90"/>
          <w:sz w:val="25"/>
        </w:rPr>
        <w:t>C</w:t>
      </w:r>
      <w:r>
        <w:rPr>
          <w:kern w:val="2"/>
          <w:szCs w:val="22"/>
          <w:rFonts w:ascii="Times New Roman" w:hAnsi="Times New Roman" w:cstheme="minorBidi" w:eastAsiaTheme="minorHAnsi"/>
          <w:i/>
          <w:spacing w:val="2"/>
          <w:w w:val="90"/>
          <w:sz w:val="25"/>
        </w:rPr>
        <w:t>D</w:t>
      </w:r>
      <w:r>
        <w:rPr>
          <w:kern w:val="2"/>
          <w:szCs w:val="22"/>
          <w:rFonts w:ascii="Times New Roman" w:hAnsi="Times New Roman" w:cstheme="minorBidi" w:eastAsiaTheme="minorHAnsi"/>
          <w:i/>
          <w:spacing w:val="8"/>
          <w:w w:val="90"/>
          <w:sz w:val="25"/>
        </w:rPr>
        <w:t>R</w:t>
      </w:r>
      <w:r>
        <w:rPr>
          <w:kern w:val="2"/>
          <w:szCs w:val="22"/>
          <w:rFonts w:ascii="Times New Roman" w:hAnsi="Times New Roman" w:cstheme="minorBidi" w:eastAsiaTheme="minorHAnsi"/>
          <w:i/>
          <w:w w:val="94"/>
          <w:sz w:val="14"/>
        </w:rPr>
        <w:t>k</w:t>
      </w:r>
      <w:r>
        <w:rPr>
          <w:kern w:val="2"/>
          <w:szCs w:val="22"/>
          <w:rFonts w:ascii="Times New Roman" w:hAnsi="Times New Roman" w:cstheme="minorBidi" w:eastAsiaTheme="minorHAnsi"/>
          <w:spacing w:val="0"/>
          <w:w w:val="94"/>
          <w:sz w:val="14"/>
        </w:rPr>
        <w:t>,</w:t>
      </w:r>
      <w:r w:rsidR="001852F3">
        <w:rPr>
          <w:kern w:val="2"/>
          <w:szCs w:val="22"/>
          <w:rFonts w:ascii="Times New Roman" w:hAnsi="Times New Roman" w:cstheme="minorBidi" w:eastAsiaTheme="minorHAnsi"/>
          <w:spacing w:val="0"/>
          <w:w w:val="94"/>
          <w:sz w:val="14"/>
        </w:rPr>
        <w:t xml:space="preserve"> </w:t>
      </w:r>
      <w:r>
        <w:rPr>
          <w:kern w:val="2"/>
          <w:szCs w:val="22"/>
          <w:rFonts w:ascii="Times New Roman" w:hAnsi="Times New Roman" w:cstheme="minorBidi" w:eastAsiaTheme="minorHAnsi"/>
          <w:i/>
          <w:w w:val="94"/>
          <w:sz w:val="14"/>
        </w:rPr>
        <w:t>t</w:t>
      </w:r>
      <w:r>
        <w:rPr>
          <w:kern w:val="2"/>
          <w:szCs w:val="22"/>
          <w:rFonts w:ascii="Times New Roman" w:hAnsi="Times New Roman" w:cstheme="minorBidi" w:eastAsiaTheme="minorHAnsi"/>
          <w:i/>
          <w:w w:val="94"/>
          <w:sz w:val="14"/>
        </w:rPr>
        <w:t> </w:t>
      </w:r>
      <w:r>
        <w:rPr>
          <w:kern w:val="2"/>
          <w:szCs w:val="22"/>
          <w:rFonts w:ascii="Times New Roman" w:hAnsi="Times New Roman" w:cstheme="minorBidi" w:eastAsiaTheme="minorHAnsi"/>
          <w:i/>
          <w:w w:val="95"/>
          <w:sz w:val="14"/>
        </w:rPr>
        <w:t>j</w:t>
      </w:r>
      <w:r>
        <w:rPr>
          <w:kern w:val="2"/>
          <w:szCs w:val="22"/>
          <w:rFonts w:ascii="Symbol" w:hAnsi="Symbol" w:cstheme="minorBidi" w:eastAsiaTheme="minorHAnsi"/>
          <w:spacing w:val="-2"/>
          <w:w w:val="95"/>
          <w:sz w:val="14"/>
        </w:rPr>
        <w:t></w:t>
      </w:r>
      <w:r>
        <w:rPr>
          <w:kern w:val="2"/>
          <w:szCs w:val="22"/>
          <w:rFonts w:ascii="Times New Roman" w:hAnsi="Times New Roman" w:cstheme="minorBidi" w:eastAsiaTheme="minorHAnsi"/>
          <w:spacing w:val="-2"/>
          <w:w w:val="95"/>
          <w:sz w:val="14"/>
        </w:rPr>
        <w:t>1</w:t>
      </w:r>
    </w:p>
    <w:p w:rsidR="0018722C">
      <w:pPr>
        <w:pStyle w:val="cw25"/>
        <w:topLinePunct/>
      </w:pPr>
      <w:r w:rsidP="005B568E">
        <w:rPr>
          <w:rFonts w:hint="default" w:ascii="Symbol" w:hAnsi="Symbol" w:eastAsia="Symbol" w:cs="Symbol"/>
        </w:rPr>
        <w:t></w:t>
      </w:r>
      <w:r>
        <w:rPr>
          <w:rFonts w:ascii="Symbol" w:hAnsi="Symbol"/>
          <w:i/>
        </w:rPr>
        <w:t></w:t>
      </w:r>
      <w:r>
        <w:rPr>
          <w:vertAlign w:val="subscript"/>
          /&gt;
        </w:rPr>
        <w:t>5</w:t>
      </w:r>
      <w:r>
        <w:rPr>
          <w:vertAlign w:val="subscript"/>
          /&gt;
        </w:rPr>
        <w:t> </w:t>
      </w:r>
      <w:r>
        <w:rPr>
          <w:i/>
        </w:rPr>
        <w:t>ODR</w:t>
      </w:r>
      <w:r>
        <w:rPr>
          <w:vertAlign w:val="subscript"/>
          <w:i/>
        </w:rPr>
        <w:t>k</w:t>
      </w:r>
      <w:r>
        <w:rPr>
          <w:vertAlign w:val="subscript"/>
          /&gt;
        </w:rPr>
        <w:t>,</w:t>
      </w:r>
      <w:r w:rsidR="001852F3">
        <w:rPr>
          <w:vertAlign w:val="subscript"/>
          /&gt;
        </w:rPr>
        <w:t xml:space="preserve"> </w:t>
      </w:r>
      <w:r>
        <w:rPr>
          <w:vertAlign w:val="subscript"/>
          <w:i/>
        </w:rPr>
        <w:t>t</w:t>
      </w:r>
      <w:r>
        <w:rPr>
          <w:rFonts w:ascii="Symbol" w:hAnsi="Symbol"/>
        </w:rPr>
        <w:t></w:t>
      </w:r>
      <w:r/>
      <w:r>
        <w:rPr>
          <w:rFonts w:ascii="Symbol" w:hAnsi="Symbol"/>
          <w:i/>
        </w:rPr>
        <w:t></w:t>
      </w:r>
      <w:r>
        <w:rPr>
          <w:vertAlign w:val="subscript"/>
          /&gt;
        </w:rPr>
        <w:t>6</w:t>
      </w:r>
      <w:r>
        <w:rPr>
          <w:vertAlign w:val="subscript"/>
          /&gt;
        </w:rPr>
        <w:t> </w:t>
      </w:r>
      <w:r>
        <w:rPr>
          <w:i/>
        </w:rPr>
        <w:t>UBN</w:t>
      </w:r>
      <w:r>
        <w:rPr>
          <w:vertAlign w:val="subscript"/>
          <w:i/>
        </w:rPr>
        <w:t>k</w:t>
      </w:r>
      <w:r>
        <w:rPr>
          <w:vertAlign w:val="subscript"/>
          /&gt;
        </w:rPr>
        <w:t>,</w:t>
      </w:r>
      <w:r w:rsidR="001852F3">
        <w:rPr>
          <w:vertAlign w:val="subscript"/>
          /&gt;
        </w:rPr>
        <w:t xml:space="preserve"> </w:t>
      </w:r>
      <w:r>
        <w:rPr>
          <w:vertAlign w:val="subscript"/>
          <w:i/>
        </w:rPr>
        <w:t>t</w:t>
      </w:r>
      <w:r>
        <w:rPr>
          <w:rFonts w:ascii="Symbol" w:hAnsi="Symbol"/>
        </w:rPr>
        <w:t></w:t>
      </w:r>
      <w:r/>
      <w:r>
        <w:rPr>
          <w:rFonts w:ascii="Symbol" w:hAnsi="Symbol"/>
          <w:i/>
        </w:rPr>
        <w:t></w:t>
      </w:r>
      <w:r>
        <w:rPr>
          <w:vertAlign w:val="subscript"/>
          /&gt;
        </w:rPr>
        <w:t>1</w:t>
      </w:r>
      <w:r>
        <w:rPr>
          <w:vertAlign w:val="subscript"/>
          /&gt;
        </w:rPr>
        <w:t> </w:t>
      </w:r>
      <w:r>
        <w:rPr>
          <w:i/>
        </w:rPr>
        <w:t>EGDP</w:t>
      </w:r>
      <w:r>
        <w:rPr>
          <w:vertAlign w:val="subscript"/>
          <w:i/>
        </w:rPr>
        <w:t>k</w:t>
      </w:r>
      <w:r>
        <w:rPr>
          <w:vertAlign w:val="subscript"/>
          /&gt;
        </w:rPr>
        <w:t>,</w:t>
      </w:r>
      <w:r w:rsidR="001852F3">
        <w:rPr>
          <w:vertAlign w:val="subscript"/>
          /&gt;
        </w:rPr>
        <w:t xml:space="preserve"> </w:t>
      </w:r>
      <w:r>
        <w:rPr>
          <w:vertAlign w:val="subscript"/>
          <w:i/>
        </w:rPr>
        <w:t>t</w:t>
      </w:r>
      <w:r>
        <w:rPr>
          <w:vertAlign w:val="subscript"/>
          <w:rFonts w:ascii="Symbol" w:hAnsi="Symbol"/>
        </w:rPr>
        <w:t></w:t>
      </w:r>
      <w:r>
        <w:rPr>
          <w:vertAlign w:val="subscript"/>
          /&gt;
        </w:rPr>
        <w:t>1</w:t>
      </w:r>
      <w:r>
        <w:rPr>
          <w:rFonts w:ascii="Symbol" w:hAnsi="Symbol"/>
        </w:rPr>
        <w:t></w:t>
      </w:r>
      <w:r/>
      <w:r>
        <w:rPr>
          <w:rFonts w:ascii="Symbol" w:hAnsi="Symbol"/>
          <w:i/>
        </w:rPr>
        <w:t></w:t>
      </w:r>
      <w:r>
        <w:rPr>
          <w:vertAlign w:val="subscript"/>
          /&gt;
        </w:rPr>
        <w:t>2</w:t>
      </w:r>
      <w:r>
        <w:rPr>
          <w:vertAlign w:val="subscript"/>
          /&gt;
        </w:rPr>
        <w:t> </w:t>
      </w:r>
      <w:r>
        <w:rPr>
          <w:i/>
        </w:rPr>
        <w:t>EPDI</w:t>
      </w:r>
      <w:r>
        <w:rPr>
          <w:i/>
        </w:rPr>
        <w:t> </w:t>
      </w:r>
      <w:r>
        <w:rPr>
          <w:vertAlign w:val="subscript"/>
          <w:i/>
        </w:rPr>
        <w:t>k</w:t>
      </w:r>
      <w:r>
        <w:rPr>
          <w:vertAlign w:val="subscript"/>
          /&gt;
        </w:rPr>
        <w:t>,</w:t>
      </w:r>
      <w:r w:rsidR="001852F3">
        <w:rPr>
          <w:vertAlign w:val="subscript"/>
          /&gt;
        </w:rPr>
        <w:t xml:space="preserve"> </w:t>
      </w:r>
      <w:r>
        <w:rPr>
          <w:vertAlign w:val="subscript"/>
          <w:i/>
        </w:rPr>
        <w:t>t</w:t>
      </w:r>
      <w:r>
        <w:rPr>
          <w:vertAlign w:val="subscript"/>
          <w:rFonts w:ascii="Symbol" w:hAnsi="Symbol"/>
        </w:rPr>
        <w:t></w:t>
      </w:r>
      <w:r>
        <w:rPr>
          <w:vertAlign w:val="subscript"/>
          /&gt;
        </w:rPr>
        <w:t>1</w:t>
      </w:r>
    </w:p>
    <w:p w:rsidR="0018722C">
      <w:pPr>
        <w:topLinePunct/>
      </w:pPr>
      <w:r>
        <w:rPr>
          <w:rFonts w:ascii="Times New Roman"/>
        </w:rPr>
        <w:t>(</w:t>
      </w:r>
      <w:r>
        <w:rPr>
          <w:rFonts w:ascii="Times New Roman"/>
        </w:rPr>
        <w:t xml:space="preserve">6.3</w:t>
      </w:r>
      <w:r>
        <w:rPr>
          <w:rFonts w:ascii="Times New Roman"/>
        </w:rPr>
        <w:t>)</w:t>
      </w:r>
    </w:p>
    <w:p w:rsidR="0018722C">
      <w:spacing w:beforeLines="0" w:before="0" w:afterLines="0" w:after="0" w:line="440" w:lineRule="auto"/>
      <w:pPr>
        <w:sectPr w:rsidR="00556256">
          <w:type w:val="continuous"/>
          <w:pgSz w:w="11910" w:h="16840"/>
          <w:pgMar w:top="1580" w:bottom="280" w:left="1660" w:right="1580"/>
          <w:cols w:num="2" w:equalWidth="0">
            <w:col w:w="7536" w:space="40"/>
            <w:col w:w="1094"/>
          </w:cols>
        </w:sectPr>
        <w:topLinePunct/>
      </w:pPr>
    </w:p>
    <w:p w:rsidR="0018722C">
      <w:pPr>
        <w:topLinePunct/>
      </w:pPr>
      <w:r>
        <w:rPr>
          <w:rFonts w:cstheme="minorBidi" w:hAnsiTheme="minorHAnsi" w:eastAsiaTheme="minorHAnsi" w:asciiTheme="minorHAnsi" w:ascii="Times New Roman"/>
        </w:rPr>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5</w:t>
      </w:r>
    </w:p>
    <w:p w:rsidR="0018722C">
      <w:pPr>
        <w:topLinePunct/>
      </w:pPr>
      <w:r>
        <w:rPr>
          <w:rFonts w:cstheme="minorBidi" w:hAnsiTheme="minorHAnsi" w:eastAsiaTheme="minorHAnsi" w:asciiTheme="minorHAnsi" w:ascii="Symbol" w:hAnsi="Symbol"/>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Symbol" w:hAnsi="Symbol" w:cstheme="minorBidi" w:eastAsiaTheme="minorHAnsi"/>
          <w:i/>
        </w:rPr>
        <w:t></w:t>
      </w:r>
      <w:r>
        <w:rPr>
          <w:rFonts w:ascii="Times New Roman" w:hAnsi="Times New Roman" w:cstheme="minorBidi" w:eastAsiaTheme="minorHAnsi"/>
          <w:i/>
        </w:rPr>
        <w:t>EPOP </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Symbol" w:hAnsi="Symbol" w:cstheme="minorBidi" w:eastAsiaTheme="minorHAnsi"/>
          <w:i/>
        </w:rPr>
        <w:t></w:t>
      </w:r>
      <w:r>
        <w:rPr>
          <w:rFonts w:ascii="Times New Roman" w:hAnsi="Times New Roman" w:cstheme="minorBidi" w:eastAsiaTheme="minorHAnsi"/>
          <w:i/>
        </w:rPr>
        <w:t>EUBN </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rFonts w:ascii="Symbol" w:hAnsi="Symbol" w:cstheme="minorBidi" w:eastAsiaTheme="minorHAnsi"/>
          <w:i/>
        </w:rPr>
        <w:t></w:t>
      </w:r>
      <w:r>
        <w:rPr>
          <w:rFonts w:ascii="Times New Roman" w:hAnsi="Times New Roman" w:cstheme="minorBidi" w:eastAsiaTheme="minorHAnsi"/>
          <w:i/>
        </w:rPr>
        <w:t>EFCR </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vertAlign w:val="subscript"/>
          <w:i/>
        </w:rPr>
        <w:t>t</w:t>
      </w:r>
    </w:p>
    <w:p w:rsidR="0018722C">
      <w:spacing w:beforeLines="0" w:before="0" w:afterLines="0" w:after="0" w:line="440" w:lineRule="auto"/>
      <w:pPr>
        <w:sectPr w:rsidR="00556256">
          <w:type w:val="continuous"/>
          <w:pgSz w:w="11910" w:h="16840"/>
          <w:pgMar w:top="1580" w:bottom="280" w:left="1660" w:right="1580"/>
        </w:sectPr>
        <w:topLinePunct/>
      </w:pPr>
    </w:p>
    <w:p w:rsidR="0018722C">
      <w:pPr>
        <w:spacing w:before="2"/>
        <w:ind w:leftChars="0" w:left="0" w:rightChars="0" w:right="143" w:firstLineChars="0" w:firstLine="0"/>
        <w:jc w:val="right"/>
        <w:topLinePunct/>
      </w:pPr>
      <w:r>
        <w:rPr>
          <w:kern w:val="2"/>
          <w:sz w:val="15"/>
          <w:szCs w:val="22"/>
          <w:rFonts w:cstheme="minorBidi" w:hAnsiTheme="minorHAnsi" w:eastAsiaTheme="minorHAnsi" w:asciiTheme="minorHAnsi" w:ascii="Symbol" w:hAnsi="Symbol"/>
          <w:i/>
        </w:rPr>
        <w: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ascii="Times New Roman" w:hAnsi="Times New Roman" w:eastAsia="宋体" w:cs="Times New Roman"/>
          <w:i/>
        </w:rPr>
        <w:t/>
      </w:r>
      <w:r>
        <w:rPr>
          <w:rFonts w:cstheme="minorBidi" w:hAnsiTheme="minorHAnsi" w:eastAsiaTheme="minorHAnsi" w:asciiTheme="minorHAnsi" w:ascii="Times New Roman" w:hAnsi="Times New Roman" w:eastAsia="宋体" w:cs="Times New Roman"/>
          <w:i/>
        </w:rPr>
        <w:t>K</w:t>
      </w:r>
      <w:r>
        <w:rPr>
          <w:rFonts w:ascii="Symbol" w:hAnsi="Symbol" w:cstheme="minorBidi" w:eastAsiaTheme="minorHAnsi" w:eastAsia="宋体" w:cs="Times New Roman"/>
        </w:rPr>
        <w:t></w:t>
      </w:r>
      <w:r>
        <w:rPr>
          <w:rFonts w:cstheme="minorBidi" w:hAnsiTheme="minorHAnsi" w:eastAsiaTheme="minorHAnsi" w:asciiTheme="minorHAnsi" w:ascii="Times New Roman" w:hAnsi="Times New Roman" w:eastAsia="宋体" w:cs="Times New Roman"/>
        </w:rPr>
        <w:t>1,</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2,</w:t>
      </w:r>
      <w:r>
        <w:rPr>
          <w:rFonts w:cstheme="minorBidi" w:hAnsiTheme="minorHAnsi" w:eastAsiaTheme="minorHAnsi" w:asciiTheme="minorHAnsi" w:ascii="Times New Roman" w:hAnsi="Times New Roman" w:eastAsia="宋体" w:cs="Times New Roman"/>
        </w:rPr>
        <w:t>,31</w:t>
      </w:r>
    </w:p>
    <w:p w:rsidR="0018722C">
      <w:pPr>
        <w:spacing w:before="2"/>
        <w:ind w:leftChars="0" w:left="1309" w:rightChars="0" w:right="80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15"/>
        </w:rPr>
        <w: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ascii="Times New Roman" w:hAnsi="Times New Roman" w:eastAsia="宋体" w:cs="Times New Roman"/>
          <w:i/>
        </w:rPr>
        <w:t/>
      </w:r>
      <w:r>
        <w:rPr>
          <w:rFonts w:cstheme="minorBidi" w:hAnsiTheme="minorHAnsi" w:eastAsiaTheme="minorHAnsi" w:asciiTheme="minorHAnsi" w:ascii="Times New Roman" w:hAnsi="Times New Roman" w:eastAsia="宋体" w:cs="Times New Roman"/>
          <w:i/>
        </w:rPr>
        <w:t>T</w:t>
      </w:r>
      <w:r>
        <w:rPr>
          <w:rFonts w:ascii="Symbol" w:hAnsi="Symbol" w:cstheme="minorBidi" w:eastAsiaTheme="minorHAnsi" w:eastAsia="宋体" w:cs="Times New Roman"/>
        </w:rPr>
        <w:t></w:t>
      </w:r>
      <w:r>
        <w:rPr>
          <w:rFonts w:cstheme="minorBidi" w:hAnsiTheme="minorHAnsi" w:eastAsiaTheme="minorHAnsi" w:asciiTheme="minorHAnsi" w:ascii="Times New Roman" w:hAnsi="Times New Roman" w:eastAsia="宋体" w:cs="Times New Roman"/>
        </w:rPr>
        <w:t>2000</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2001,</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2011</w:t>
      </w:r>
    </w:p>
    <w:p w:rsidR="0018722C">
      <w:pPr>
        <w:spacing w:before="2"/>
        <w:ind w:leftChars="0" w:left="65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15"/>
        </w:rPr>
        <w: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spacing w:beforeLines="0" w:before="0" w:afterLines="0" w:after="0" w:line="440" w:lineRule="auto"/>
      <w:pPr>
        <w:sectPr w:rsidR="00556256">
          <w:type w:val="continuous"/>
          <w:pgSz w:w="11910" w:h="16840"/>
          <w:pgMar w:top="1580" w:bottom="280" w:left="1660" w:right="1580"/>
          <w:cols w:num="3" w:equalWidth="0">
            <w:col w:w="1874" w:space="40"/>
            <w:col w:w="2401" w:space="76"/>
            <w:col w:w="4279"/>
          </w:cols>
        </w:sectPr>
        <w:topLinePunct/>
      </w:pPr>
    </w:p>
    <w:p w:rsidR="0018722C">
      <w:pPr>
        <w:topLinePunct/>
      </w:pPr>
      <w:r>
        <w:t>最后，构建城市房地产预期评估模型。对于模型</w:t>
      </w:r>
      <w:r>
        <w:t>（</w:t>
      </w:r>
      <w:r>
        <w:rPr>
          <w:rFonts w:ascii="Times New Roman" w:eastAsia="Times New Roman"/>
        </w:rPr>
        <w:t>6.3</w:t>
      </w:r>
      <w:r>
        <w:t>）</w:t>
      </w:r>
      <w:r>
        <w:t>的具体形式，本文</w:t>
      </w:r>
      <w:r>
        <w:t>选择了冗余固定效应检验和</w:t>
      </w:r>
      <w:r>
        <w:rPr>
          <w:rFonts w:ascii="Times New Roman" w:eastAsia="Times New Roman"/>
        </w:rPr>
        <w:t>Hausman</w:t>
      </w:r>
      <w:r>
        <w:t>检验，结果表明应该选择个体固定效应模</w:t>
      </w:r>
      <w:r>
        <w:t>型，而且，从理论上分析，由于实证选择了中国</w:t>
      </w:r>
      <w:r>
        <w:rPr>
          <w:rFonts w:ascii="Times New Roman" w:eastAsia="Times New Roman"/>
        </w:rPr>
        <w:t>31</w:t>
      </w:r>
      <w:r>
        <w:t>个地区作为样本，可以代</w:t>
      </w:r>
      <w:r>
        <w:t>表</w:t>
      </w:r>
    </w:p>
    <w:p w:rsidR="0018722C">
      <w:pPr>
        <w:topLinePunct/>
      </w:pPr>
      <w:r>
        <w:t>中国的总体，因此，选择个体固定效应模型进行分析。通过</w:t>
      </w:r>
      <w:r>
        <w:rPr>
          <w:rFonts w:ascii="Times New Roman" w:eastAsia="Times New Roman"/>
        </w:rPr>
        <w:t>Eviews</w:t>
      </w:r>
      <w:r>
        <w:t>软件对模型进行回归，其回归结果见</w:t>
      </w:r>
      <w:r>
        <w:t>表</w:t>
      </w:r>
      <w:r>
        <w:rPr>
          <w:rFonts w:ascii="Times New Roman" w:eastAsia="Times New Roman"/>
        </w:rPr>
        <w:t>6-3</w:t>
      </w:r>
      <w:r>
        <w:t>。</w:t>
      </w:r>
    </w:p>
    <w:p w:rsidR="0018722C">
      <w:pPr>
        <w:topLinePunct/>
      </w:pPr>
      <w:r>
        <w:t>于是，构建如下的城市房地产预期评估模型：</w:t>
      </w:r>
    </w:p>
    <w:p w:rsidR="0018722C">
      <w:pPr>
        <w:topLinePunct/>
      </w:pPr>
      <w:r>
        <w:rPr>
          <w:rFonts w:cstheme="minorBidi" w:hAnsiTheme="minorHAnsi" w:eastAsiaTheme="minorHAnsi" w:asciiTheme="minorHAnsi" w:ascii="Times New Roman" w:hAnsi="Times New Roman"/>
          <w:i/>
        </w:rPr>
        <w:t>HP</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4751.103</w:t>
      </w:r>
      <w:r>
        <w:rPr>
          <w:rFonts w:ascii="Symbol" w:hAnsi="Symbol" w:cstheme="minorBidi" w:eastAsiaTheme="minorHAnsi"/>
        </w:rPr>
        <w:t></w:t>
      </w:r>
      <w:r w:rsidR="001852F3">
        <w:rPr>
          <w:rFonts w:ascii="Times New Roman" w:hAnsi="Times New Roman" w:cstheme="minorBidi" w:eastAsiaTheme="minorHAnsi"/>
        </w:rPr>
        <w:t xml:space="preserve">3.747 </w:t>
      </w:r>
      <w:r>
        <w:rPr>
          <w:rFonts w:ascii="Times New Roman" w:hAnsi="Times New Roman" w:cstheme="minorBidi" w:eastAsiaTheme="minorHAnsi"/>
          <w:i/>
        </w:rPr>
        <w:t>BMPI </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3</w:t>
      </w:r>
      <w:r>
        <w:rPr>
          <w:rFonts w:ascii="Symbol" w:hAnsi="Symbol" w:cstheme="minorBidi" w:eastAsiaTheme="minorHAnsi"/>
        </w:rPr>
        <w:t></w:t>
      </w:r>
      <w:r w:rsidR="001852F3">
        <w:rPr>
          <w:rFonts w:ascii="Times New Roman" w:hAnsi="Times New Roman" w:cstheme="minorBidi" w:eastAsiaTheme="minorHAnsi"/>
        </w:rPr>
        <w:t xml:space="preserve">0.133 </w:t>
      </w:r>
      <w:r>
        <w:rPr>
          <w:rFonts w:ascii="Times New Roman" w:hAnsi="Times New Roman" w:cstheme="minorBidi" w:eastAsiaTheme="minorHAnsi"/>
          <w:i/>
        </w:rPr>
        <w:t>GDP</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rPr>
        <w:t xml:space="preserve">0.471 </w:t>
      </w:r>
      <w:r>
        <w:rPr>
          <w:rFonts w:ascii="Times New Roman" w:hAnsi="Times New Roman" w:cstheme="minorBidi" w:eastAsiaTheme="minorHAnsi"/>
          <w:i/>
        </w:rPr>
        <w:t>PDI </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rPr>
        <w:t xml:space="preserve">29.074</w:t>
      </w:r>
      <w:r>
        <w:rPr>
          <w:rFonts w:ascii="Times New Roman" w:hAnsi="Times New Roman" w:cstheme="minorBidi" w:eastAsiaTheme="minorHAnsi"/>
          <w:i/>
        </w:rPr>
        <w:t>UBN </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spacing w:beforeLines="0" w:before="0" w:afterLines="0" w:after="0" w:line="440" w:lineRule="auto"/>
      <w:pPr>
        <w:sectPr w:rsidR="00556256">
          <w:type w:val="continuous"/>
          <w:pgSz w:w="11910" w:h="16840"/>
          <w:pgMar w:header="895" w:footer="875" w:top="1140" w:bottom="1060" w:left="1660" w:right="1660"/>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118.200 </w:t>
      </w:r>
      <w:r>
        <w:rPr>
          <w:rFonts w:ascii="Times New Roman" w:hAnsi="Times New Roman" w:cstheme="minorBidi" w:eastAsiaTheme="minorHAnsi"/>
          <w:i/>
        </w:rPr>
        <w:t>ODR</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rPr>
        <w:t xml:space="preserve">0.0831 </w:t>
      </w:r>
      <w:r>
        <w:rPr>
          <w:rFonts w:ascii="Times New Roman" w:hAnsi="Times New Roman" w:cstheme="minorBidi" w:eastAsiaTheme="minorHAnsi"/>
          <w:i/>
        </w:rPr>
        <w:t>EPDI </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sidR="001852F3">
        <w:rPr>
          <w:rFonts w:ascii="Times New Roman" w:hAnsi="Times New Roman" w:cstheme="minorBidi" w:eastAsiaTheme="minorHAnsi"/>
        </w:rPr>
        <w:t xml:space="preserve">0.311 </w:t>
      </w:r>
      <w:r>
        <w:rPr>
          <w:rFonts w:ascii="Times New Roman" w:hAnsi="Times New Roman" w:cstheme="minorBidi" w:eastAsiaTheme="minorHAnsi"/>
          <w:i/>
        </w:rPr>
        <w:t>EPOP</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 </w:t>
      </w:r>
      <w:r>
        <w:rPr>
          <w:rFonts w:ascii="Times New Roman" w:hAnsi="Times New Roman" w:cstheme="minorBidi" w:eastAsiaTheme="minorHAnsi"/>
          <w:vertAlign w:val="subscript"/>
          <w:i/>
        </w:rPr>
        <w:t>j</w:t>
      </w:r>
      <w:r>
        <w:rPr>
          <w:vertAlign w:val="subscript"/>
          <w:rFonts w:ascii="Symbol" w:hAnsi="Symbol" w:cstheme="minorBidi" w:eastAsiaTheme="minorHAnsi"/>
        </w:rPr>
        <w:t></w:t>
      </w:r>
      <w:r>
        <w:rPr>
          <w:vertAlign w:val="subscript"/>
          <w:rFonts w:ascii="Times New Roman" w:hAnsi="Times New Roman" w:cstheme="minorBidi" w:eastAsiaTheme="minorHAnsi"/>
        </w:rPr>
        <w:t>3</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0.493</w:t>
      </w:r>
      <w:r>
        <w:rPr>
          <w:rFonts w:ascii="Times New Roman" w:hAnsi="Times New Roman" w:cstheme="minorBidi" w:eastAsiaTheme="minorHAnsi"/>
        </w:rPr>
        <w:t> </w:t>
      </w:r>
      <w:r>
        <w:rPr>
          <w:rFonts w:ascii="Times New Roman" w:hAnsi="Times New Roman" w:cstheme="minorBidi" w:eastAsiaTheme="minorHAnsi"/>
          <w:i/>
        </w:rPr>
        <w:t>EPOP</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w:t>
      </w:r>
      <w:r>
        <w:rPr>
          <w:rFonts w:ascii="Times New Roman" w:hAnsi="Times New Roman" w:cstheme="minorBidi" w:eastAsiaTheme="minorHAnsi"/>
          <w:vertAlign w:val="subscript"/>
          <w:i/>
        </w:rPr>
        <w:t>j</w:t>
      </w:r>
      <w:r>
        <w:rPr>
          <w:vertAlign w:val="subscript"/>
          <w:rFonts w:ascii="Symbol" w:hAnsi="Symbol" w:cstheme="minorBidi" w:eastAsiaTheme="minorHAnsi"/>
        </w:rPr>
        <w:t></w:t>
      </w:r>
      <w:r>
        <w:rPr>
          <w:vertAlign w:val="subscript"/>
          <w:rFonts w:ascii="Times New Roman" w:hAnsi="Times New Roman" w:cstheme="minorBidi" w:eastAsiaTheme="minorHAnsi"/>
        </w:rPr>
        <w:t>4</w:t>
      </w:r>
      <w:r>
        <w:rPr>
          <w:rFonts w:ascii="Symbol" w:hAnsi="Symbol" w:cstheme="minorBidi" w:eastAsiaTheme="minorHAnsi"/>
        </w:rPr>
        <w:t></w:t>
      </w:r>
      <w:r>
        <w:rPr>
          <w:rFonts w:ascii="Times New Roman" w:hAnsi="Times New Roman" w:cstheme="minorBidi" w:eastAsiaTheme="minorHAnsi"/>
        </w:rPr>
        <w:t>49.033</w:t>
      </w:r>
      <w:r>
        <w:rPr>
          <w:rFonts w:ascii="Times New Roman" w:hAnsi="Times New Roman" w:cstheme="minorBidi" w:eastAsiaTheme="minorHAnsi"/>
        </w:rPr>
        <w:t> </w:t>
      </w:r>
      <w:r>
        <w:rPr>
          <w:rFonts w:ascii="Times New Roman" w:hAnsi="Times New Roman" w:cstheme="minorBidi" w:eastAsiaTheme="minorHAnsi"/>
          <w:i/>
        </w:rPr>
        <w:t>EUBN</w:t>
      </w:r>
      <w:r>
        <w:rPr>
          <w:rFonts w:ascii="Times New Roman" w:hAnsi="Times New Roman" w:cstheme="minorBidi" w:eastAsiaTheme="minorHAnsi"/>
          <w:i/>
        </w:rPr>
        <w:t> </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5</w:t>
      </w:r>
      <w:r>
        <w:rPr>
          <w:rFonts w:ascii="Symbol" w:hAnsi="Symbol" w:cstheme="minorBidi" w:eastAsiaTheme="minorHAnsi"/>
        </w:rPr>
        <w:t></w:t>
      </w:r>
      <w:r>
        <w:rPr>
          <w:rFonts w:ascii="Times New Roman" w:hAnsi="Times New Roman" w:cstheme="minorBidi" w:eastAsiaTheme="minorHAnsi"/>
        </w:rPr>
        <w:t>28.925</w:t>
      </w:r>
      <w:r>
        <w:rPr>
          <w:rFonts w:ascii="Times New Roman" w:hAnsi="Times New Roman" w:cstheme="minorBidi" w:eastAsiaTheme="minorHAnsi"/>
        </w:rPr>
        <w:t> </w:t>
      </w:r>
      <w:r>
        <w:rPr>
          <w:rFonts w:ascii="Times New Roman" w:hAnsi="Times New Roman" w:cstheme="minorBidi" w:eastAsiaTheme="minorHAnsi"/>
          <w:i/>
        </w:rPr>
        <w:t>EFCR</w:t>
      </w:r>
      <w:r>
        <w:rPr>
          <w:rFonts w:ascii="Times New Roman" w:hAnsi="Times New Roman" w:cstheme="minorBidi" w:eastAsiaTheme="minorHAnsi"/>
          <w:i/>
        </w:rPr>
        <w:t> </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5</w:t>
      </w:r>
    </w:p>
    <w:p w:rsidR="0018722C">
      <w:pPr>
        <w:pStyle w:val="a8"/>
        <w:topLinePunct/>
      </w:pPr>
      <w:r>
        <w:t>表</w:t>
      </w:r>
      <w:r>
        <w:rPr>
          <w:rFonts w:ascii="Times New Roman" w:eastAsia="Times New Roman"/>
        </w:rPr>
        <w:t>6-2  </w:t>
      </w:r>
      <w:r>
        <w:t>面板数据的单位根检验</w:t>
      </w:r>
    </w:p>
    <w:p w:rsidR="0018722C">
      <w:pPr>
        <w:topLinePunct/>
      </w:pPr>
      <w:r>
        <w:br w:type="column"/>
      </w:r>
      <w:r>
        <w:rPr>
          <w:rFonts w:ascii="Times New Roman"/>
        </w:rPr>
        <w:t>(</w:t>
      </w:r>
      <w:r>
        <w:rPr>
          <w:rFonts w:ascii="Times New Roman"/>
        </w:rPr>
        <w:t xml:space="preserve">6.4</w:t>
      </w:r>
      <w:r>
        <w:rPr>
          <w:rFonts w:ascii="Times New Roman"/>
        </w:rPr>
        <w:t>)</w:t>
      </w:r>
    </w:p>
    <w:p w:rsidR="0018722C">
      <w:spacing w:beforeLines="0" w:before="0" w:afterLines="0" w:after="0" w:line="440" w:lineRule="auto"/>
      <w:pPr>
        <w:sectPr w:rsidR="00556256">
          <w:type w:val="continuous"/>
          <w:pgSz w:w="11910" w:h="16840"/>
          <w:pgMar w:top="1580" w:bottom="280" w:left="1660" w:right="1660"/>
          <w:cols w:num="2" w:equalWidth="0">
            <w:col w:w="6358" w:space="224"/>
            <w:col w:w="2008"/>
          </w:cols>
        </w:sectPr>
        <w:topLinePunct/>
      </w:pP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75"/>
        <w:gridCol w:w="1676"/>
        <w:gridCol w:w="1767"/>
        <w:gridCol w:w="1776"/>
        <w:gridCol w:w="1656"/>
      </w:tblGrid>
      <w:tr>
        <w:trPr>
          <w:tblHeader/>
        </w:trPr>
        <w:tc>
          <w:tcPr>
            <w:tcW w:w="883"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LLC </w:t>
            </w:r>
            <w:r>
              <w:t>检验</w:t>
            </w:r>
          </w:p>
        </w:tc>
        <w:tc>
          <w:tcPr>
            <w:tcW w:w="1058" w:type="pct"/>
            <w:vAlign w:val="center"/>
            <w:tcBorders>
              <w:bottom w:val="single" w:sz="4" w:space="0" w:color="auto"/>
            </w:tcBorders>
          </w:tcPr>
          <w:p w:rsidR="0018722C">
            <w:pPr>
              <w:pStyle w:val="a7"/>
              <w:topLinePunct/>
              <w:ind w:leftChars="0" w:left="0" w:rightChars="0" w:right="0" w:firstLineChars="0" w:firstLine="0"/>
              <w:spacing w:line="240" w:lineRule="atLeast"/>
            </w:pPr>
            <w:r>
              <w:t>IPS </w:t>
            </w:r>
            <w:r>
              <w:t>检验</w:t>
            </w:r>
          </w:p>
        </w:tc>
        <w:tc>
          <w:tcPr>
            <w:tcW w:w="1063" w:type="pct"/>
            <w:vAlign w:val="center"/>
            <w:tcBorders>
              <w:bottom w:val="single" w:sz="4" w:space="0" w:color="auto"/>
            </w:tcBorders>
          </w:tcPr>
          <w:p w:rsidR="0018722C">
            <w:pPr>
              <w:pStyle w:val="a7"/>
              <w:topLinePunct/>
              <w:ind w:leftChars="0" w:left="0" w:rightChars="0" w:right="0" w:firstLineChars="0" w:firstLine="0"/>
              <w:spacing w:line="240" w:lineRule="atLeast"/>
            </w:pPr>
            <w:r>
              <w:t>ADF-Fisher </w:t>
            </w:r>
            <w:r>
              <w:t>检验</w:t>
            </w:r>
          </w:p>
        </w:tc>
        <w:tc>
          <w:tcPr>
            <w:tcW w:w="992" w:type="pct"/>
            <w:vAlign w:val="center"/>
            <w:tcBorders>
              <w:bottom w:val="single" w:sz="4" w:space="0" w:color="auto"/>
            </w:tcBorders>
          </w:tcPr>
          <w:p w:rsidR="0018722C">
            <w:pPr>
              <w:pStyle w:val="a7"/>
              <w:topLinePunct/>
              <w:ind w:leftChars="0" w:left="0" w:rightChars="0" w:right="0" w:firstLineChars="0" w:firstLine="0"/>
              <w:spacing w:line="240" w:lineRule="atLeast"/>
            </w:pPr>
            <w:r>
              <w:t>PP-Fisher </w:t>
            </w:r>
            <w:r>
              <w:t>检验</w:t>
            </w:r>
          </w:p>
        </w:tc>
      </w:tr>
      <w:tr>
        <w:tc>
          <w:tcPr>
            <w:tcW w:w="883" w:type="pct"/>
            <w:vAlign w:val="center"/>
          </w:tcPr>
          <w:p w:rsidR="0018722C">
            <w:pPr>
              <w:pStyle w:val="ac"/>
              <w:topLinePunct/>
              <w:ind w:leftChars="0" w:left="0" w:rightChars="0" w:right="0" w:firstLineChars="0" w:firstLine="0"/>
              <w:spacing w:line="240" w:lineRule="atLeast"/>
            </w:pPr>
            <w:r>
              <w:t>HP</w:t>
            </w:r>
          </w:p>
        </w:tc>
        <w:tc>
          <w:tcPr>
            <w:tcW w:w="1004" w:type="pct"/>
            <w:vAlign w:val="center"/>
          </w:tcPr>
          <w:p w:rsidR="0018722C">
            <w:pPr>
              <w:pStyle w:val="a5"/>
              <w:topLinePunct/>
              <w:ind w:leftChars="0" w:left="0" w:rightChars="0" w:right="0" w:firstLineChars="0" w:firstLine="0"/>
              <w:spacing w:line="240" w:lineRule="atLeast"/>
            </w:pPr>
            <w:r>
              <w:t>-1.51271*</w:t>
            </w:r>
          </w:p>
        </w:tc>
        <w:tc>
          <w:tcPr>
            <w:tcW w:w="1058" w:type="pct"/>
            <w:vAlign w:val="center"/>
          </w:tcPr>
          <w:p w:rsidR="0018722C">
            <w:pPr>
              <w:pStyle w:val="affff9"/>
              <w:topLinePunct/>
              <w:ind w:leftChars="0" w:left="0" w:rightChars="0" w:right="0" w:firstLineChars="0" w:firstLine="0"/>
              <w:spacing w:line="240" w:lineRule="atLeast"/>
            </w:pPr>
            <w:r>
              <w:t>5.78171</w:t>
            </w:r>
          </w:p>
        </w:tc>
        <w:tc>
          <w:tcPr>
            <w:tcW w:w="1063" w:type="pct"/>
            <w:vAlign w:val="center"/>
          </w:tcPr>
          <w:p w:rsidR="0018722C">
            <w:pPr>
              <w:pStyle w:val="affff9"/>
              <w:topLinePunct/>
              <w:ind w:leftChars="0" w:left="0" w:rightChars="0" w:right="0" w:firstLineChars="0" w:firstLine="0"/>
              <w:spacing w:line="240" w:lineRule="atLeast"/>
            </w:pPr>
            <w:r>
              <w:t>26.3617</w:t>
            </w:r>
          </w:p>
        </w:tc>
        <w:tc>
          <w:tcPr>
            <w:tcW w:w="992" w:type="pct"/>
            <w:vAlign w:val="center"/>
          </w:tcPr>
          <w:p w:rsidR="0018722C">
            <w:pPr>
              <w:pStyle w:val="affff9"/>
              <w:topLinePunct/>
              <w:ind w:leftChars="0" w:left="0" w:rightChars="0" w:right="0" w:firstLineChars="0" w:firstLine="0"/>
              <w:spacing w:line="240" w:lineRule="atLeast"/>
            </w:pPr>
            <w:r>
              <w:t>48.0119</w:t>
            </w:r>
          </w:p>
        </w:tc>
      </w:tr>
      <w:tr>
        <w:tc>
          <w:tcPr>
            <w:tcW w:w="883" w:type="pct"/>
            <w:vAlign w:val="center"/>
          </w:tcPr>
          <w:p w:rsidR="0018722C">
            <w:pPr>
              <w:pStyle w:val="ac"/>
              <w:topLinePunct/>
              <w:ind w:leftChars="0" w:left="0" w:rightChars="0" w:right="0" w:firstLineChars="0" w:firstLine="0"/>
              <w:spacing w:line="240" w:lineRule="atLeast"/>
            </w:pPr>
            <w:r>
              <w:t>GDP</w:t>
            </w:r>
          </w:p>
        </w:tc>
        <w:tc>
          <w:tcPr>
            <w:tcW w:w="1004" w:type="pct"/>
            <w:vAlign w:val="center"/>
          </w:tcPr>
          <w:p w:rsidR="0018722C">
            <w:pPr>
              <w:pStyle w:val="affff9"/>
              <w:topLinePunct/>
              <w:ind w:leftChars="0" w:left="0" w:rightChars="0" w:right="0" w:firstLineChars="0" w:firstLine="0"/>
              <w:spacing w:line="240" w:lineRule="atLeast"/>
            </w:pPr>
            <w:r>
              <w:t>4.83323</w:t>
            </w:r>
          </w:p>
        </w:tc>
        <w:tc>
          <w:tcPr>
            <w:tcW w:w="1058" w:type="pct"/>
            <w:vAlign w:val="center"/>
          </w:tcPr>
          <w:p w:rsidR="0018722C">
            <w:pPr>
              <w:pStyle w:val="affff9"/>
              <w:topLinePunct/>
              <w:ind w:leftChars="0" w:left="0" w:rightChars="0" w:right="0" w:firstLineChars="0" w:firstLine="0"/>
              <w:spacing w:line="240" w:lineRule="atLeast"/>
            </w:pPr>
            <w:r>
              <w:t>12.4786</w:t>
            </w:r>
          </w:p>
        </w:tc>
        <w:tc>
          <w:tcPr>
            <w:tcW w:w="1063" w:type="pct"/>
            <w:vAlign w:val="center"/>
          </w:tcPr>
          <w:p w:rsidR="0018722C">
            <w:pPr>
              <w:pStyle w:val="affff9"/>
              <w:topLinePunct/>
              <w:ind w:leftChars="0" w:left="0" w:rightChars="0" w:right="0" w:firstLineChars="0" w:firstLine="0"/>
              <w:spacing w:line="240" w:lineRule="atLeast"/>
            </w:pPr>
            <w:r>
              <w:t>16.3169</w:t>
            </w:r>
          </w:p>
        </w:tc>
        <w:tc>
          <w:tcPr>
            <w:tcW w:w="992" w:type="pct"/>
            <w:vAlign w:val="center"/>
          </w:tcPr>
          <w:p w:rsidR="0018722C">
            <w:pPr>
              <w:pStyle w:val="affff9"/>
              <w:topLinePunct/>
              <w:ind w:leftChars="0" w:left="0" w:rightChars="0" w:right="0" w:firstLineChars="0" w:firstLine="0"/>
              <w:spacing w:line="240" w:lineRule="atLeast"/>
            </w:pPr>
            <w:r>
              <w:t>54.1033</w:t>
            </w:r>
          </w:p>
        </w:tc>
      </w:tr>
      <w:tr>
        <w:tc>
          <w:tcPr>
            <w:tcW w:w="883" w:type="pct"/>
            <w:vAlign w:val="center"/>
          </w:tcPr>
          <w:p w:rsidR="0018722C">
            <w:pPr>
              <w:pStyle w:val="ac"/>
              <w:topLinePunct/>
              <w:ind w:leftChars="0" w:left="0" w:rightChars="0" w:right="0" w:firstLineChars="0" w:firstLine="0"/>
              <w:spacing w:line="240" w:lineRule="atLeast"/>
            </w:pPr>
            <w:r>
              <w:t>PDI</w:t>
            </w:r>
          </w:p>
        </w:tc>
        <w:tc>
          <w:tcPr>
            <w:tcW w:w="1004" w:type="pct"/>
            <w:vAlign w:val="center"/>
          </w:tcPr>
          <w:p w:rsidR="0018722C">
            <w:pPr>
              <w:pStyle w:val="a5"/>
              <w:topLinePunct/>
              <w:ind w:leftChars="0" w:left="0" w:rightChars="0" w:right="0" w:firstLineChars="0" w:firstLine="0"/>
              <w:spacing w:line="240" w:lineRule="atLeast"/>
            </w:pPr>
            <w:r>
              <w:t>-4.74881***</w:t>
            </w:r>
          </w:p>
        </w:tc>
        <w:tc>
          <w:tcPr>
            <w:tcW w:w="1058" w:type="pct"/>
            <w:vAlign w:val="center"/>
          </w:tcPr>
          <w:p w:rsidR="0018722C">
            <w:pPr>
              <w:pStyle w:val="affff9"/>
              <w:topLinePunct/>
              <w:ind w:leftChars="0" w:left="0" w:rightChars="0" w:right="0" w:firstLineChars="0" w:firstLine="0"/>
              <w:spacing w:line="240" w:lineRule="atLeast"/>
            </w:pPr>
            <w:r>
              <w:t>4.13758</w:t>
            </w:r>
          </w:p>
        </w:tc>
        <w:tc>
          <w:tcPr>
            <w:tcW w:w="1063" w:type="pct"/>
            <w:vAlign w:val="center"/>
          </w:tcPr>
          <w:p w:rsidR="0018722C">
            <w:pPr>
              <w:pStyle w:val="affff9"/>
              <w:topLinePunct/>
              <w:ind w:leftChars="0" w:left="0" w:rightChars="0" w:right="0" w:firstLineChars="0" w:firstLine="0"/>
              <w:spacing w:line="240" w:lineRule="atLeast"/>
            </w:pPr>
            <w:r>
              <w:t>35.1029</w:t>
            </w:r>
          </w:p>
        </w:tc>
        <w:tc>
          <w:tcPr>
            <w:tcW w:w="992" w:type="pct"/>
            <w:vAlign w:val="center"/>
          </w:tcPr>
          <w:p w:rsidR="0018722C">
            <w:pPr>
              <w:pStyle w:val="affff9"/>
              <w:topLinePunct/>
              <w:ind w:leftChars="0" w:left="0" w:rightChars="0" w:right="0" w:firstLineChars="0" w:firstLine="0"/>
              <w:spacing w:line="240" w:lineRule="atLeast"/>
            </w:pPr>
            <w:r>
              <w:t>59.2035</w:t>
            </w:r>
          </w:p>
        </w:tc>
      </w:tr>
      <w:tr>
        <w:tc>
          <w:tcPr>
            <w:tcW w:w="883" w:type="pct"/>
            <w:vAlign w:val="center"/>
          </w:tcPr>
          <w:p w:rsidR="0018722C">
            <w:pPr>
              <w:pStyle w:val="ac"/>
              <w:topLinePunct/>
              <w:ind w:leftChars="0" w:left="0" w:rightChars="0" w:right="0" w:firstLineChars="0" w:firstLine="0"/>
              <w:spacing w:line="240" w:lineRule="atLeast"/>
            </w:pPr>
            <w:r>
              <w:t>POP</w:t>
            </w:r>
          </w:p>
        </w:tc>
        <w:tc>
          <w:tcPr>
            <w:tcW w:w="1004" w:type="pct"/>
            <w:vAlign w:val="center"/>
          </w:tcPr>
          <w:p w:rsidR="0018722C">
            <w:pPr>
              <w:pStyle w:val="a5"/>
              <w:topLinePunct/>
              <w:ind w:leftChars="0" w:left="0" w:rightChars="0" w:right="0" w:firstLineChars="0" w:firstLine="0"/>
              <w:spacing w:line="240" w:lineRule="atLeast"/>
            </w:pPr>
            <w:r>
              <w:t>-7.53642***</w:t>
            </w:r>
          </w:p>
        </w:tc>
        <w:tc>
          <w:tcPr>
            <w:tcW w:w="1058" w:type="pct"/>
            <w:vAlign w:val="center"/>
          </w:tcPr>
          <w:p w:rsidR="0018722C">
            <w:pPr>
              <w:pStyle w:val="affff9"/>
              <w:topLinePunct/>
              <w:ind w:leftChars="0" w:left="0" w:rightChars="0" w:right="0" w:firstLineChars="0" w:firstLine="0"/>
              <w:spacing w:line="240" w:lineRule="atLeast"/>
            </w:pPr>
            <w:r>
              <w:t>-0.27868</w:t>
            </w:r>
          </w:p>
        </w:tc>
        <w:tc>
          <w:tcPr>
            <w:tcW w:w="1063" w:type="pct"/>
            <w:vAlign w:val="center"/>
          </w:tcPr>
          <w:p w:rsidR="0018722C">
            <w:pPr>
              <w:pStyle w:val="a5"/>
              <w:topLinePunct/>
              <w:ind w:leftChars="0" w:left="0" w:rightChars="0" w:right="0" w:firstLineChars="0" w:firstLine="0"/>
              <w:spacing w:line="240" w:lineRule="atLeast"/>
            </w:pPr>
            <w:r>
              <w:t>87.8551**</w:t>
            </w:r>
          </w:p>
        </w:tc>
        <w:tc>
          <w:tcPr>
            <w:tcW w:w="992" w:type="pct"/>
            <w:vAlign w:val="center"/>
          </w:tcPr>
          <w:p w:rsidR="0018722C">
            <w:pPr>
              <w:pStyle w:val="ad"/>
              <w:topLinePunct/>
              <w:ind w:leftChars="0" w:left="0" w:rightChars="0" w:right="0" w:firstLineChars="0" w:firstLine="0"/>
              <w:spacing w:line="240" w:lineRule="atLeast"/>
            </w:pPr>
            <w:r>
              <w:t>82.2214**</w:t>
            </w:r>
          </w:p>
        </w:tc>
      </w:tr>
      <w:tr>
        <w:tc>
          <w:tcPr>
            <w:tcW w:w="883" w:type="pct"/>
            <w:vAlign w:val="center"/>
          </w:tcPr>
          <w:p w:rsidR="0018722C">
            <w:pPr>
              <w:pStyle w:val="ac"/>
              <w:topLinePunct/>
              <w:ind w:leftChars="0" w:left="0" w:rightChars="0" w:right="0" w:firstLineChars="0" w:firstLine="0"/>
              <w:spacing w:line="240" w:lineRule="atLeast"/>
            </w:pPr>
            <w:r>
              <w:t>CDR</w:t>
            </w:r>
          </w:p>
        </w:tc>
        <w:tc>
          <w:tcPr>
            <w:tcW w:w="1004" w:type="pct"/>
            <w:vAlign w:val="center"/>
          </w:tcPr>
          <w:p w:rsidR="0018722C">
            <w:pPr>
              <w:pStyle w:val="a5"/>
              <w:topLinePunct/>
              <w:ind w:leftChars="0" w:left="0" w:rightChars="0" w:right="0" w:firstLineChars="0" w:firstLine="0"/>
              <w:spacing w:line="240" w:lineRule="atLeast"/>
            </w:pPr>
            <w:r>
              <w:t>-7.06108***</w:t>
            </w:r>
          </w:p>
        </w:tc>
        <w:tc>
          <w:tcPr>
            <w:tcW w:w="1058" w:type="pct"/>
            <w:vAlign w:val="center"/>
          </w:tcPr>
          <w:p w:rsidR="0018722C">
            <w:pPr>
              <w:pStyle w:val="affff9"/>
              <w:topLinePunct/>
              <w:ind w:leftChars="0" w:left="0" w:rightChars="0" w:right="0" w:firstLineChars="0" w:firstLine="0"/>
              <w:spacing w:line="240" w:lineRule="atLeast"/>
            </w:pPr>
            <w:r>
              <w:t>-0.96295</w:t>
            </w:r>
          </w:p>
        </w:tc>
        <w:tc>
          <w:tcPr>
            <w:tcW w:w="1063" w:type="pct"/>
            <w:vAlign w:val="center"/>
          </w:tcPr>
          <w:p w:rsidR="0018722C">
            <w:pPr>
              <w:pStyle w:val="a5"/>
              <w:topLinePunct/>
              <w:ind w:leftChars="0" w:left="0" w:rightChars="0" w:right="0" w:firstLineChars="0" w:firstLine="0"/>
              <w:spacing w:line="240" w:lineRule="atLeast"/>
            </w:pPr>
            <w:r>
              <w:t>81.0494*</w:t>
            </w:r>
          </w:p>
        </w:tc>
        <w:tc>
          <w:tcPr>
            <w:tcW w:w="992" w:type="pct"/>
            <w:vAlign w:val="center"/>
          </w:tcPr>
          <w:p w:rsidR="0018722C">
            <w:pPr>
              <w:pStyle w:val="ad"/>
              <w:topLinePunct/>
              <w:ind w:leftChars="0" w:left="0" w:rightChars="0" w:right="0" w:firstLineChars="0" w:firstLine="0"/>
              <w:spacing w:line="240" w:lineRule="atLeast"/>
            </w:pPr>
            <w:r>
              <w:t>90.6362**</w:t>
            </w:r>
          </w:p>
        </w:tc>
      </w:tr>
      <w:tr>
        <w:tc>
          <w:tcPr>
            <w:tcW w:w="883" w:type="pct"/>
            <w:vAlign w:val="center"/>
          </w:tcPr>
          <w:p w:rsidR="0018722C">
            <w:pPr>
              <w:pStyle w:val="ac"/>
              <w:topLinePunct/>
              <w:ind w:leftChars="0" w:left="0" w:rightChars="0" w:right="0" w:firstLineChars="0" w:firstLine="0"/>
              <w:spacing w:line="240" w:lineRule="atLeast"/>
            </w:pPr>
            <w:r>
              <w:t>ODR</w:t>
            </w:r>
          </w:p>
        </w:tc>
        <w:tc>
          <w:tcPr>
            <w:tcW w:w="1004" w:type="pct"/>
            <w:vAlign w:val="center"/>
          </w:tcPr>
          <w:p w:rsidR="0018722C">
            <w:pPr>
              <w:pStyle w:val="a5"/>
              <w:topLinePunct/>
              <w:ind w:leftChars="0" w:left="0" w:rightChars="0" w:right="0" w:firstLineChars="0" w:firstLine="0"/>
              <w:spacing w:line="240" w:lineRule="atLeast"/>
            </w:pPr>
            <w:r>
              <w:t>-10.0759***</w:t>
            </w:r>
          </w:p>
        </w:tc>
        <w:tc>
          <w:tcPr>
            <w:tcW w:w="1058" w:type="pct"/>
            <w:vAlign w:val="center"/>
          </w:tcPr>
          <w:p w:rsidR="0018722C">
            <w:pPr>
              <w:pStyle w:val="a5"/>
              <w:topLinePunct/>
              <w:ind w:leftChars="0" w:left="0" w:rightChars="0" w:right="0" w:firstLineChars="0" w:firstLine="0"/>
              <w:spacing w:line="240" w:lineRule="atLeast"/>
            </w:pPr>
            <w:r>
              <w:t>2.69885**</w:t>
            </w:r>
          </w:p>
        </w:tc>
        <w:tc>
          <w:tcPr>
            <w:tcW w:w="1063" w:type="pct"/>
            <w:vAlign w:val="center"/>
          </w:tcPr>
          <w:p w:rsidR="0018722C">
            <w:pPr>
              <w:pStyle w:val="a5"/>
              <w:topLinePunct/>
              <w:ind w:leftChars="0" w:left="0" w:rightChars="0" w:right="0" w:firstLineChars="0" w:firstLine="0"/>
              <w:spacing w:line="240" w:lineRule="atLeast"/>
            </w:pPr>
            <w:r>
              <w:t>86.2800**</w:t>
            </w:r>
          </w:p>
        </w:tc>
        <w:tc>
          <w:tcPr>
            <w:tcW w:w="992" w:type="pct"/>
            <w:vAlign w:val="center"/>
          </w:tcPr>
          <w:p w:rsidR="0018722C">
            <w:pPr>
              <w:pStyle w:val="ad"/>
              <w:topLinePunct/>
              <w:ind w:leftChars="0" w:left="0" w:rightChars="0" w:right="0" w:firstLineChars="0" w:firstLine="0"/>
              <w:spacing w:line="240" w:lineRule="atLeast"/>
            </w:pPr>
            <w:r>
              <w:t>92.6670***</w:t>
            </w:r>
          </w:p>
        </w:tc>
      </w:tr>
      <w:tr>
        <w:tc>
          <w:tcPr>
            <w:tcW w:w="883" w:type="pct"/>
            <w:vAlign w:val="center"/>
          </w:tcPr>
          <w:p w:rsidR="0018722C">
            <w:pPr>
              <w:pStyle w:val="ac"/>
              <w:topLinePunct/>
              <w:ind w:leftChars="0" w:left="0" w:rightChars="0" w:right="0" w:firstLineChars="0" w:firstLine="0"/>
              <w:spacing w:line="240" w:lineRule="atLeast"/>
            </w:pPr>
            <w:r>
              <w:t>UBN</w:t>
            </w:r>
          </w:p>
        </w:tc>
        <w:tc>
          <w:tcPr>
            <w:tcW w:w="1004" w:type="pct"/>
            <w:vAlign w:val="center"/>
          </w:tcPr>
          <w:p w:rsidR="0018722C">
            <w:pPr>
              <w:pStyle w:val="a5"/>
              <w:topLinePunct/>
              <w:ind w:leftChars="0" w:left="0" w:rightChars="0" w:right="0" w:firstLineChars="0" w:firstLine="0"/>
              <w:spacing w:line="240" w:lineRule="atLeast"/>
            </w:pPr>
            <w:r>
              <w:t>-5.69907***</w:t>
            </w:r>
          </w:p>
        </w:tc>
        <w:tc>
          <w:tcPr>
            <w:tcW w:w="1058" w:type="pct"/>
            <w:vAlign w:val="center"/>
          </w:tcPr>
          <w:p w:rsidR="0018722C">
            <w:pPr>
              <w:pStyle w:val="affff9"/>
              <w:topLinePunct/>
              <w:ind w:leftChars="0" w:left="0" w:rightChars="0" w:right="0" w:firstLineChars="0" w:firstLine="0"/>
              <w:spacing w:line="240" w:lineRule="atLeast"/>
            </w:pPr>
            <w:r>
              <w:t>-0.37862</w:t>
            </w:r>
          </w:p>
        </w:tc>
        <w:tc>
          <w:tcPr>
            <w:tcW w:w="1063" w:type="pct"/>
            <w:vAlign w:val="center"/>
          </w:tcPr>
          <w:p w:rsidR="0018722C">
            <w:pPr>
              <w:pStyle w:val="a5"/>
              <w:topLinePunct/>
              <w:ind w:leftChars="0" w:left="0" w:rightChars="0" w:right="0" w:firstLineChars="0" w:firstLine="0"/>
              <w:spacing w:line="240" w:lineRule="atLeast"/>
            </w:pPr>
            <w:r>
              <w:t>77.5338*</w:t>
            </w:r>
          </w:p>
        </w:tc>
        <w:tc>
          <w:tcPr>
            <w:tcW w:w="992" w:type="pct"/>
            <w:vAlign w:val="center"/>
          </w:tcPr>
          <w:p w:rsidR="0018722C">
            <w:pPr>
              <w:pStyle w:val="ad"/>
              <w:topLinePunct/>
              <w:ind w:leftChars="0" w:left="0" w:rightChars="0" w:right="0" w:firstLineChars="0" w:firstLine="0"/>
              <w:spacing w:line="240" w:lineRule="atLeast"/>
            </w:pPr>
            <w:r>
              <w:t>97.8175***</w:t>
            </w:r>
          </w:p>
        </w:tc>
      </w:tr>
      <w:tr>
        <w:tc>
          <w:tcPr>
            <w:tcW w:w="883" w:type="pct"/>
            <w:vAlign w:val="center"/>
          </w:tcPr>
          <w:p w:rsidR="0018722C">
            <w:pPr>
              <w:pStyle w:val="ac"/>
              <w:topLinePunct/>
              <w:ind w:leftChars="0" w:left="0" w:rightChars="0" w:right="0" w:firstLineChars="0" w:firstLine="0"/>
              <w:spacing w:line="240" w:lineRule="atLeast"/>
            </w:pPr>
            <w:r>
              <w:t>BMPI</w:t>
            </w:r>
          </w:p>
        </w:tc>
        <w:tc>
          <w:tcPr>
            <w:tcW w:w="1004" w:type="pct"/>
            <w:vAlign w:val="center"/>
          </w:tcPr>
          <w:p w:rsidR="0018722C">
            <w:pPr>
              <w:pStyle w:val="a5"/>
              <w:topLinePunct/>
              <w:ind w:leftChars="0" w:left="0" w:rightChars="0" w:right="0" w:firstLineChars="0" w:firstLine="0"/>
              <w:spacing w:line="240" w:lineRule="atLeast"/>
            </w:pPr>
            <w:r>
              <w:t>-6.1125***</w:t>
            </w:r>
          </w:p>
        </w:tc>
        <w:tc>
          <w:tcPr>
            <w:tcW w:w="1058" w:type="pct"/>
            <w:vAlign w:val="center"/>
          </w:tcPr>
          <w:p w:rsidR="0018722C">
            <w:pPr>
              <w:pStyle w:val="affff9"/>
              <w:topLinePunct/>
              <w:ind w:leftChars="0" w:left="0" w:rightChars="0" w:right="0" w:firstLineChars="0" w:firstLine="0"/>
              <w:spacing w:line="240" w:lineRule="atLeast"/>
            </w:pPr>
            <w:r>
              <w:t>-0.02971</w:t>
            </w:r>
          </w:p>
        </w:tc>
        <w:tc>
          <w:tcPr>
            <w:tcW w:w="1063" w:type="pct"/>
            <w:vAlign w:val="center"/>
          </w:tcPr>
          <w:p w:rsidR="0018722C">
            <w:pPr>
              <w:pStyle w:val="affff9"/>
              <w:topLinePunct/>
              <w:ind w:leftChars="0" w:left="0" w:rightChars="0" w:right="0" w:firstLineChars="0" w:firstLine="0"/>
              <w:spacing w:line="240" w:lineRule="atLeast"/>
            </w:pPr>
            <w:r>
              <w:t>60.0762</w:t>
            </w:r>
          </w:p>
        </w:tc>
        <w:tc>
          <w:tcPr>
            <w:tcW w:w="992" w:type="pct"/>
            <w:vAlign w:val="center"/>
          </w:tcPr>
          <w:p w:rsidR="0018722C">
            <w:pPr>
              <w:pStyle w:val="affff9"/>
              <w:topLinePunct/>
              <w:ind w:leftChars="0" w:left="0" w:rightChars="0" w:right="0" w:firstLineChars="0" w:firstLine="0"/>
              <w:spacing w:line="240" w:lineRule="atLeast"/>
            </w:pPr>
            <w:r>
              <w:t>74.5038</w:t>
            </w:r>
          </w:p>
        </w:tc>
      </w:tr>
      <w:tr>
        <w:tc>
          <w:tcPr>
            <w:tcW w:w="883" w:type="pct"/>
            <w:vAlign w:val="center"/>
          </w:tcPr>
          <w:p w:rsidR="0018722C">
            <w:pPr>
              <w:pStyle w:val="ac"/>
              <w:topLinePunct/>
              <w:ind w:leftChars="0" w:left="0" w:rightChars="0" w:right="0" w:firstLineChars="0" w:firstLine="0"/>
              <w:spacing w:line="240" w:lineRule="atLeast"/>
            </w:pPr>
            <w:r>
              <w:t>EGDP</w:t>
            </w:r>
          </w:p>
        </w:tc>
        <w:tc>
          <w:tcPr>
            <w:tcW w:w="1004" w:type="pct"/>
            <w:vAlign w:val="center"/>
          </w:tcPr>
          <w:p w:rsidR="0018722C">
            <w:pPr>
              <w:pStyle w:val="a5"/>
              <w:topLinePunct/>
              <w:ind w:leftChars="0" w:left="0" w:rightChars="0" w:right="0" w:firstLineChars="0" w:firstLine="0"/>
              <w:spacing w:line="240" w:lineRule="atLeast"/>
            </w:pPr>
            <w:r>
              <w:t>-1.54771*</w:t>
            </w:r>
          </w:p>
        </w:tc>
        <w:tc>
          <w:tcPr>
            <w:tcW w:w="1058" w:type="pct"/>
            <w:vAlign w:val="center"/>
          </w:tcPr>
          <w:p w:rsidR="0018722C">
            <w:pPr>
              <w:pStyle w:val="affff9"/>
              <w:topLinePunct/>
              <w:ind w:leftChars="0" w:left="0" w:rightChars="0" w:right="0" w:firstLineChars="0" w:firstLine="0"/>
              <w:spacing w:line="240" w:lineRule="atLeast"/>
            </w:pPr>
            <w:r>
              <w:t>7.16217</w:t>
            </w:r>
          </w:p>
        </w:tc>
        <w:tc>
          <w:tcPr>
            <w:tcW w:w="1063" w:type="pct"/>
            <w:vAlign w:val="center"/>
          </w:tcPr>
          <w:p w:rsidR="0018722C">
            <w:pPr>
              <w:pStyle w:val="affff9"/>
              <w:topLinePunct/>
              <w:ind w:leftChars="0" w:left="0" w:rightChars="0" w:right="0" w:firstLineChars="0" w:firstLine="0"/>
              <w:spacing w:line="240" w:lineRule="atLeast"/>
            </w:pPr>
            <w:r>
              <w:t>11.8875</w:t>
            </w:r>
          </w:p>
        </w:tc>
        <w:tc>
          <w:tcPr>
            <w:tcW w:w="992" w:type="pct"/>
            <w:vAlign w:val="center"/>
          </w:tcPr>
          <w:p w:rsidR="0018722C">
            <w:pPr>
              <w:pStyle w:val="affff9"/>
              <w:topLinePunct/>
              <w:ind w:leftChars="0" w:left="0" w:rightChars="0" w:right="0" w:firstLineChars="0" w:firstLine="0"/>
              <w:spacing w:line="240" w:lineRule="atLeast"/>
            </w:pPr>
            <w:r>
              <w:t>22.0185</w:t>
            </w:r>
          </w:p>
        </w:tc>
      </w:tr>
      <w:tr>
        <w:tc>
          <w:tcPr>
            <w:tcW w:w="883" w:type="pct"/>
            <w:vAlign w:val="center"/>
          </w:tcPr>
          <w:p w:rsidR="0018722C">
            <w:pPr>
              <w:pStyle w:val="ac"/>
              <w:topLinePunct/>
              <w:ind w:leftChars="0" w:left="0" w:rightChars="0" w:right="0" w:firstLineChars="0" w:firstLine="0"/>
              <w:spacing w:line="240" w:lineRule="atLeast"/>
            </w:pPr>
            <w:r>
              <w:t>EPDI</w:t>
            </w:r>
          </w:p>
        </w:tc>
        <w:tc>
          <w:tcPr>
            <w:tcW w:w="1004" w:type="pct"/>
            <w:vAlign w:val="center"/>
          </w:tcPr>
          <w:p w:rsidR="0018722C">
            <w:pPr>
              <w:pStyle w:val="affff9"/>
              <w:topLinePunct/>
              <w:ind w:leftChars="0" w:left="0" w:rightChars="0" w:right="0" w:firstLineChars="0" w:firstLine="0"/>
              <w:spacing w:line="240" w:lineRule="atLeast"/>
            </w:pPr>
            <w:r>
              <w:t>0.71935</w:t>
            </w:r>
          </w:p>
        </w:tc>
        <w:tc>
          <w:tcPr>
            <w:tcW w:w="1058" w:type="pct"/>
            <w:vAlign w:val="center"/>
          </w:tcPr>
          <w:p w:rsidR="0018722C">
            <w:pPr>
              <w:pStyle w:val="affff9"/>
              <w:topLinePunct/>
              <w:ind w:leftChars="0" w:left="0" w:rightChars="0" w:right="0" w:firstLineChars="0" w:firstLine="0"/>
              <w:spacing w:line="240" w:lineRule="atLeast"/>
            </w:pPr>
            <w:r>
              <w:t>8.00151</w:t>
            </w:r>
          </w:p>
        </w:tc>
        <w:tc>
          <w:tcPr>
            <w:tcW w:w="1063" w:type="pct"/>
            <w:vAlign w:val="center"/>
          </w:tcPr>
          <w:p w:rsidR="0018722C">
            <w:pPr>
              <w:pStyle w:val="affff9"/>
              <w:topLinePunct/>
              <w:ind w:leftChars="0" w:left="0" w:rightChars="0" w:right="0" w:firstLineChars="0" w:firstLine="0"/>
              <w:spacing w:line="240" w:lineRule="atLeast"/>
            </w:pPr>
            <w:r>
              <w:t>17.2677</w:t>
            </w:r>
          </w:p>
        </w:tc>
        <w:tc>
          <w:tcPr>
            <w:tcW w:w="992" w:type="pct"/>
            <w:vAlign w:val="center"/>
          </w:tcPr>
          <w:p w:rsidR="0018722C">
            <w:pPr>
              <w:pStyle w:val="affff9"/>
              <w:topLinePunct/>
              <w:ind w:leftChars="0" w:left="0" w:rightChars="0" w:right="0" w:firstLineChars="0" w:firstLine="0"/>
              <w:spacing w:line="240" w:lineRule="atLeast"/>
            </w:pPr>
            <w:r>
              <w:t>26.3237</w:t>
            </w:r>
          </w:p>
        </w:tc>
      </w:tr>
      <w:tr>
        <w:tc>
          <w:tcPr>
            <w:tcW w:w="883" w:type="pct"/>
            <w:vAlign w:val="center"/>
          </w:tcPr>
          <w:p w:rsidR="0018722C">
            <w:pPr>
              <w:pStyle w:val="ac"/>
              <w:topLinePunct/>
              <w:ind w:leftChars="0" w:left="0" w:rightChars="0" w:right="0" w:firstLineChars="0" w:firstLine="0"/>
              <w:spacing w:line="240" w:lineRule="atLeast"/>
            </w:pPr>
            <w:r>
              <w:t>EPOP</w:t>
            </w:r>
          </w:p>
        </w:tc>
        <w:tc>
          <w:tcPr>
            <w:tcW w:w="1004" w:type="pct"/>
            <w:vAlign w:val="center"/>
          </w:tcPr>
          <w:p w:rsidR="0018722C">
            <w:pPr>
              <w:pStyle w:val="a5"/>
              <w:topLinePunct/>
              <w:ind w:leftChars="0" w:left="0" w:rightChars="0" w:right="0" w:firstLineChars="0" w:firstLine="0"/>
              <w:spacing w:line="240" w:lineRule="atLeast"/>
            </w:pPr>
            <w:r>
              <w:t>-3.52898***</w:t>
            </w:r>
          </w:p>
        </w:tc>
        <w:tc>
          <w:tcPr>
            <w:tcW w:w="1058" w:type="pct"/>
            <w:vAlign w:val="center"/>
          </w:tcPr>
          <w:p w:rsidR="0018722C">
            <w:pPr>
              <w:pStyle w:val="affff9"/>
              <w:topLinePunct/>
              <w:ind w:leftChars="0" w:left="0" w:rightChars="0" w:right="0" w:firstLineChars="0" w:firstLine="0"/>
              <w:spacing w:line="240" w:lineRule="atLeast"/>
            </w:pPr>
            <w:r>
              <w:t>2.17043</w:t>
            </w:r>
          </w:p>
        </w:tc>
        <w:tc>
          <w:tcPr>
            <w:tcW w:w="1063" w:type="pct"/>
            <w:vAlign w:val="center"/>
          </w:tcPr>
          <w:p w:rsidR="0018722C">
            <w:pPr>
              <w:pStyle w:val="affff9"/>
              <w:topLinePunct/>
              <w:ind w:leftChars="0" w:left="0" w:rightChars="0" w:right="0" w:firstLineChars="0" w:firstLine="0"/>
              <w:spacing w:line="240" w:lineRule="atLeast"/>
            </w:pPr>
            <w:r>
              <w:t>42.2082</w:t>
            </w:r>
          </w:p>
        </w:tc>
        <w:tc>
          <w:tcPr>
            <w:tcW w:w="992" w:type="pct"/>
            <w:vAlign w:val="center"/>
          </w:tcPr>
          <w:p w:rsidR="0018722C">
            <w:pPr>
              <w:pStyle w:val="affff9"/>
              <w:topLinePunct/>
              <w:ind w:leftChars="0" w:left="0" w:rightChars="0" w:right="0" w:firstLineChars="0" w:firstLine="0"/>
              <w:spacing w:line="240" w:lineRule="atLeast"/>
            </w:pPr>
            <w:r>
              <w:t>61.9214</w:t>
            </w:r>
          </w:p>
        </w:tc>
      </w:tr>
      <w:tr>
        <w:tc>
          <w:tcPr>
            <w:tcW w:w="883" w:type="pct"/>
            <w:vAlign w:val="center"/>
          </w:tcPr>
          <w:p w:rsidR="0018722C">
            <w:pPr>
              <w:pStyle w:val="ac"/>
              <w:topLinePunct/>
              <w:ind w:leftChars="0" w:left="0" w:rightChars="0" w:right="0" w:firstLineChars="0" w:firstLine="0"/>
              <w:spacing w:line="240" w:lineRule="atLeast"/>
            </w:pPr>
            <w:r>
              <w:t>EUBN</w:t>
            </w:r>
          </w:p>
        </w:tc>
        <w:tc>
          <w:tcPr>
            <w:tcW w:w="1004" w:type="pct"/>
            <w:vAlign w:val="center"/>
          </w:tcPr>
          <w:p w:rsidR="0018722C">
            <w:pPr>
              <w:pStyle w:val="a5"/>
              <w:topLinePunct/>
              <w:ind w:leftChars="0" w:left="0" w:rightChars="0" w:right="0" w:firstLineChars="0" w:firstLine="0"/>
              <w:spacing w:line="240" w:lineRule="atLeast"/>
            </w:pPr>
            <w:r>
              <w:t>-3.67962***</w:t>
            </w:r>
          </w:p>
        </w:tc>
        <w:tc>
          <w:tcPr>
            <w:tcW w:w="1058" w:type="pct"/>
            <w:vAlign w:val="center"/>
          </w:tcPr>
          <w:p w:rsidR="0018722C">
            <w:pPr>
              <w:pStyle w:val="affff9"/>
              <w:topLinePunct/>
              <w:ind w:leftChars="0" w:left="0" w:rightChars="0" w:right="0" w:firstLineChars="0" w:firstLine="0"/>
              <w:spacing w:line="240" w:lineRule="atLeast"/>
            </w:pPr>
            <w:r>
              <w:t>0.25911</w:t>
            </w:r>
          </w:p>
        </w:tc>
        <w:tc>
          <w:tcPr>
            <w:tcW w:w="1063" w:type="pct"/>
            <w:vAlign w:val="center"/>
          </w:tcPr>
          <w:p w:rsidR="0018722C">
            <w:pPr>
              <w:pStyle w:val="affff9"/>
              <w:topLinePunct/>
              <w:ind w:leftChars="0" w:left="0" w:rightChars="0" w:right="0" w:firstLineChars="0" w:firstLine="0"/>
              <w:spacing w:line="240" w:lineRule="atLeast"/>
            </w:pPr>
            <w:r>
              <w:t>56.6058</w:t>
            </w:r>
          </w:p>
        </w:tc>
        <w:tc>
          <w:tcPr>
            <w:tcW w:w="992" w:type="pct"/>
            <w:vAlign w:val="center"/>
          </w:tcPr>
          <w:p w:rsidR="0018722C">
            <w:pPr>
              <w:pStyle w:val="ad"/>
              <w:topLinePunct/>
              <w:ind w:leftChars="0" w:left="0" w:rightChars="0" w:right="0" w:firstLineChars="0" w:firstLine="0"/>
              <w:spacing w:line="240" w:lineRule="atLeast"/>
            </w:pPr>
            <w:r>
              <w:t>79.6805*</w:t>
            </w:r>
          </w:p>
        </w:tc>
      </w:tr>
      <w:tr>
        <w:tc>
          <w:tcPr>
            <w:tcW w:w="883" w:type="pct"/>
            <w:vAlign w:val="center"/>
          </w:tcPr>
          <w:p w:rsidR="0018722C">
            <w:pPr>
              <w:pStyle w:val="ac"/>
              <w:topLinePunct/>
              <w:ind w:leftChars="0" w:left="0" w:rightChars="0" w:right="0" w:firstLineChars="0" w:firstLine="0"/>
              <w:spacing w:line="240" w:lineRule="atLeast"/>
            </w:pPr>
            <w:r>
              <w:t>EFCR</w:t>
            </w:r>
          </w:p>
        </w:tc>
        <w:tc>
          <w:tcPr>
            <w:tcW w:w="1004" w:type="pct"/>
            <w:vAlign w:val="center"/>
          </w:tcPr>
          <w:p w:rsidR="0018722C">
            <w:pPr>
              <w:pStyle w:val="affff9"/>
              <w:topLinePunct/>
              <w:ind w:leftChars="0" w:left="0" w:rightChars="0" w:right="0" w:firstLineChars="0" w:firstLine="0"/>
              <w:spacing w:line="240" w:lineRule="atLeast"/>
            </w:pPr>
            <w:r>
              <w:t>0.36541</w:t>
            </w:r>
          </w:p>
        </w:tc>
        <w:tc>
          <w:tcPr>
            <w:tcW w:w="1058" w:type="pct"/>
            <w:vAlign w:val="center"/>
          </w:tcPr>
          <w:p w:rsidR="0018722C">
            <w:pPr>
              <w:pStyle w:val="affff9"/>
              <w:topLinePunct/>
              <w:ind w:leftChars="0" w:left="0" w:rightChars="0" w:right="0" w:firstLineChars="0" w:firstLine="0"/>
              <w:spacing w:line="240" w:lineRule="atLeast"/>
            </w:pPr>
            <w:r>
              <w:t>3.82995</w:t>
            </w:r>
          </w:p>
        </w:tc>
        <w:tc>
          <w:tcPr>
            <w:tcW w:w="1063" w:type="pct"/>
            <w:vAlign w:val="center"/>
          </w:tcPr>
          <w:p w:rsidR="0018722C">
            <w:pPr>
              <w:pStyle w:val="affff9"/>
              <w:topLinePunct/>
              <w:ind w:leftChars="0" w:left="0" w:rightChars="0" w:right="0" w:firstLineChars="0" w:firstLine="0"/>
              <w:spacing w:line="240" w:lineRule="atLeast"/>
            </w:pPr>
            <w:r>
              <w:t>40.7100</w:t>
            </w:r>
          </w:p>
        </w:tc>
        <w:tc>
          <w:tcPr>
            <w:tcW w:w="992" w:type="pct"/>
            <w:vAlign w:val="center"/>
          </w:tcPr>
          <w:p w:rsidR="0018722C">
            <w:pPr>
              <w:pStyle w:val="affff9"/>
              <w:topLinePunct/>
              <w:ind w:leftChars="0" w:left="0" w:rightChars="0" w:right="0" w:firstLineChars="0" w:firstLine="0"/>
              <w:spacing w:line="240" w:lineRule="atLeast"/>
            </w:pPr>
            <w:r>
              <w:t>51.6525</w:t>
            </w:r>
          </w:p>
        </w:tc>
      </w:tr>
      <w:tr>
        <w:tc>
          <w:tcPr>
            <w:tcW w:w="883" w:type="pct"/>
            <w:vAlign w:val="center"/>
          </w:tcPr>
          <w:p w:rsidR="0018722C">
            <w:pPr>
              <w:pStyle w:val="ac"/>
              <w:topLinePunct/>
              <w:ind w:leftChars="0" w:left="0" w:rightChars="0" w:right="0" w:firstLineChars="0" w:firstLine="0"/>
              <w:spacing w:line="240" w:lineRule="atLeast"/>
            </w:pPr>
            <w:r>
              <w:t></w:t>
            </w:r>
            <w:r>
              <w:t>HP</w:t>
            </w:r>
          </w:p>
        </w:tc>
        <w:tc>
          <w:tcPr>
            <w:tcW w:w="1004" w:type="pct"/>
            <w:vAlign w:val="center"/>
          </w:tcPr>
          <w:p w:rsidR="0018722C">
            <w:pPr>
              <w:pStyle w:val="a5"/>
              <w:topLinePunct/>
              <w:ind w:leftChars="0" w:left="0" w:rightChars="0" w:right="0" w:firstLineChars="0" w:firstLine="0"/>
              <w:spacing w:line="240" w:lineRule="atLeast"/>
            </w:pPr>
            <w:r>
              <w:t>-5.46833***</w:t>
            </w:r>
          </w:p>
        </w:tc>
        <w:tc>
          <w:tcPr>
            <w:tcW w:w="1058" w:type="pct"/>
            <w:vAlign w:val="center"/>
          </w:tcPr>
          <w:p w:rsidR="0018722C">
            <w:pPr>
              <w:pStyle w:val="a5"/>
              <w:topLinePunct/>
              <w:ind w:leftChars="0" w:left="0" w:rightChars="0" w:right="0" w:firstLineChars="0" w:firstLine="0"/>
              <w:spacing w:line="240" w:lineRule="atLeast"/>
            </w:pPr>
            <w:r>
              <w:t>-1.93701**</w:t>
            </w:r>
          </w:p>
        </w:tc>
        <w:tc>
          <w:tcPr>
            <w:tcW w:w="1063" w:type="pct"/>
            <w:vAlign w:val="center"/>
          </w:tcPr>
          <w:p w:rsidR="0018722C">
            <w:pPr>
              <w:pStyle w:val="a5"/>
              <w:topLinePunct/>
              <w:ind w:leftChars="0" w:left="0" w:rightChars="0" w:right="0" w:firstLineChars="0" w:firstLine="0"/>
              <w:spacing w:line="240" w:lineRule="atLeast"/>
            </w:pPr>
            <w:r>
              <w:t>89.1659**</w:t>
            </w:r>
          </w:p>
        </w:tc>
        <w:tc>
          <w:tcPr>
            <w:tcW w:w="992" w:type="pct"/>
            <w:vAlign w:val="center"/>
          </w:tcPr>
          <w:p w:rsidR="0018722C">
            <w:pPr>
              <w:pStyle w:val="ad"/>
              <w:topLinePunct/>
              <w:ind w:leftChars="0" w:left="0" w:rightChars="0" w:right="0" w:firstLineChars="0" w:firstLine="0"/>
              <w:spacing w:line="240" w:lineRule="atLeast"/>
            </w:pPr>
            <w:r>
              <w:t>112.572***</w:t>
            </w:r>
          </w:p>
        </w:tc>
      </w:tr>
      <w:tr>
        <w:tc>
          <w:tcPr>
            <w:tcW w:w="883" w:type="pct"/>
            <w:vAlign w:val="center"/>
          </w:tcPr>
          <w:p w:rsidR="0018722C">
            <w:pPr>
              <w:pStyle w:val="ac"/>
              <w:topLinePunct/>
              <w:ind w:leftChars="0" w:left="0" w:rightChars="0" w:right="0" w:firstLineChars="0" w:firstLine="0"/>
              <w:spacing w:line="240" w:lineRule="atLeast"/>
            </w:pPr>
            <w:r>
              <w:t></w:t>
            </w:r>
            <w:r>
              <w:t>GDP</w:t>
            </w:r>
          </w:p>
        </w:tc>
        <w:tc>
          <w:tcPr>
            <w:tcW w:w="1004" w:type="pct"/>
            <w:vAlign w:val="center"/>
          </w:tcPr>
          <w:p w:rsidR="0018722C">
            <w:pPr>
              <w:pStyle w:val="a5"/>
              <w:topLinePunct/>
              <w:ind w:leftChars="0" w:left="0" w:rightChars="0" w:right="0" w:firstLineChars="0" w:firstLine="0"/>
              <w:spacing w:line="240" w:lineRule="atLeast"/>
            </w:pPr>
            <w:r>
              <w:t>-9.42298***</w:t>
            </w:r>
          </w:p>
        </w:tc>
        <w:tc>
          <w:tcPr>
            <w:tcW w:w="1058" w:type="pct"/>
            <w:vAlign w:val="center"/>
          </w:tcPr>
          <w:p w:rsidR="0018722C">
            <w:pPr>
              <w:pStyle w:val="a5"/>
              <w:topLinePunct/>
              <w:ind w:leftChars="0" w:left="0" w:rightChars="0" w:right="0" w:firstLineChars="0" w:firstLine="0"/>
              <w:spacing w:line="240" w:lineRule="atLeast"/>
            </w:pPr>
            <w:r>
              <w:t>-2.89093***</w:t>
            </w:r>
          </w:p>
        </w:tc>
        <w:tc>
          <w:tcPr>
            <w:tcW w:w="1063" w:type="pct"/>
            <w:vAlign w:val="center"/>
          </w:tcPr>
          <w:p w:rsidR="0018722C">
            <w:pPr>
              <w:pStyle w:val="a5"/>
              <w:topLinePunct/>
              <w:ind w:leftChars="0" w:left="0" w:rightChars="0" w:right="0" w:firstLineChars="0" w:firstLine="0"/>
              <w:spacing w:line="240" w:lineRule="atLeast"/>
            </w:pPr>
            <w:r>
              <w:t>109.612***</w:t>
            </w:r>
          </w:p>
        </w:tc>
        <w:tc>
          <w:tcPr>
            <w:tcW w:w="992" w:type="pct"/>
            <w:vAlign w:val="center"/>
          </w:tcPr>
          <w:p w:rsidR="0018722C">
            <w:pPr>
              <w:pStyle w:val="ad"/>
              <w:topLinePunct/>
              <w:ind w:leftChars="0" w:left="0" w:rightChars="0" w:right="0" w:firstLineChars="0" w:firstLine="0"/>
              <w:spacing w:line="240" w:lineRule="atLeast"/>
            </w:pPr>
            <w:r>
              <w:t>122.850***</w:t>
            </w:r>
          </w:p>
        </w:tc>
      </w:tr>
      <w:tr>
        <w:tc>
          <w:tcPr>
            <w:tcW w:w="883" w:type="pct"/>
            <w:vAlign w:val="center"/>
          </w:tcPr>
          <w:p w:rsidR="0018722C">
            <w:pPr>
              <w:pStyle w:val="ac"/>
              <w:topLinePunct/>
              <w:ind w:leftChars="0" w:left="0" w:rightChars="0" w:right="0" w:firstLineChars="0" w:firstLine="0"/>
              <w:spacing w:line="240" w:lineRule="atLeast"/>
            </w:pPr>
            <w:r>
              <w:t></w:t>
            </w:r>
            <w:r>
              <w:t>PDI</w:t>
            </w:r>
          </w:p>
        </w:tc>
        <w:tc>
          <w:tcPr>
            <w:tcW w:w="1004" w:type="pct"/>
            <w:vAlign w:val="center"/>
          </w:tcPr>
          <w:p w:rsidR="0018722C">
            <w:pPr>
              <w:pStyle w:val="a5"/>
              <w:topLinePunct/>
              <w:ind w:leftChars="0" w:left="0" w:rightChars="0" w:right="0" w:firstLineChars="0" w:firstLine="0"/>
              <w:spacing w:line="240" w:lineRule="atLeast"/>
            </w:pPr>
            <w:r>
              <w:t>-6.63582***</w:t>
            </w:r>
          </w:p>
        </w:tc>
        <w:tc>
          <w:tcPr>
            <w:tcW w:w="1058" w:type="pct"/>
            <w:vAlign w:val="center"/>
          </w:tcPr>
          <w:p w:rsidR="0018722C">
            <w:pPr>
              <w:pStyle w:val="a5"/>
              <w:topLinePunct/>
              <w:ind w:leftChars="0" w:left="0" w:rightChars="0" w:right="0" w:firstLineChars="0" w:firstLine="0"/>
              <w:spacing w:line="240" w:lineRule="atLeast"/>
            </w:pPr>
            <w:r>
              <w:t>-2.79353***</w:t>
            </w:r>
          </w:p>
        </w:tc>
        <w:tc>
          <w:tcPr>
            <w:tcW w:w="1063" w:type="pct"/>
            <w:vAlign w:val="center"/>
          </w:tcPr>
          <w:p w:rsidR="0018722C">
            <w:pPr>
              <w:pStyle w:val="a5"/>
              <w:topLinePunct/>
              <w:ind w:leftChars="0" w:left="0" w:rightChars="0" w:right="0" w:firstLineChars="0" w:firstLine="0"/>
              <w:spacing w:line="240" w:lineRule="atLeast"/>
            </w:pPr>
            <w:r>
              <w:t>94.3365***</w:t>
            </w:r>
          </w:p>
        </w:tc>
        <w:tc>
          <w:tcPr>
            <w:tcW w:w="992" w:type="pct"/>
            <w:vAlign w:val="center"/>
          </w:tcPr>
          <w:p w:rsidR="0018722C">
            <w:pPr>
              <w:pStyle w:val="ad"/>
              <w:topLinePunct/>
              <w:ind w:leftChars="0" w:left="0" w:rightChars="0" w:right="0" w:firstLineChars="0" w:firstLine="0"/>
              <w:spacing w:line="240" w:lineRule="atLeast"/>
            </w:pPr>
            <w:r>
              <w:t>99.0771***</w:t>
            </w:r>
          </w:p>
        </w:tc>
      </w:tr>
      <w:tr>
        <w:tc>
          <w:tcPr>
            <w:tcW w:w="883" w:type="pct"/>
            <w:vAlign w:val="center"/>
          </w:tcPr>
          <w:p w:rsidR="0018722C">
            <w:pPr>
              <w:pStyle w:val="ac"/>
              <w:topLinePunct/>
              <w:ind w:leftChars="0" w:left="0" w:rightChars="0" w:right="0" w:firstLineChars="0" w:firstLine="0"/>
              <w:spacing w:line="240" w:lineRule="atLeast"/>
            </w:pPr>
            <w:r>
              <w:t></w:t>
            </w:r>
            <w:r>
              <w:t>POP</w:t>
            </w:r>
          </w:p>
        </w:tc>
        <w:tc>
          <w:tcPr>
            <w:tcW w:w="1004" w:type="pct"/>
            <w:vAlign w:val="center"/>
          </w:tcPr>
          <w:p w:rsidR="0018722C">
            <w:pPr>
              <w:pStyle w:val="a5"/>
              <w:topLinePunct/>
              <w:ind w:leftChars="0" w:left="0" w:rightChars="0" w:right="0" w:firstLineChars="0" w:firstLine="0"/>
              <w:spacing w:line="240" w:lineRule="atLeast"/>
            </w:pPr>
            <w:r>
              <w:t>-8.9139***</w:t>
            </w:r>
          </w:p>
        </w:tc>
        <w:tc>
          <w:tcPr>
            <w:tcW w:w="1058" w:type="pct"/>
            <w:vAlign w:val="center"/>
          </w:tcPr>
          <w:p w:rsidR="0018722C">
            <w:pPr>
              <w:pStyle w:val="a5"/>
              <w:topLinePunct/>
              <w:ind w:leftChars="0" w:left="0" w:rightChars="0" w:right="0" w:firstLineChars="0" w:firstLine="0"/>
              <w:spacing w:line="240" w:lineRule="atLeast"/>
            </w:pPr>
            <w:r>
              <w:t>-5.86805***</w:t>
            </w:r>
          </w:p>
        </w:tc>
        <w:tc>
          <w:tcPr>
            <w:tcW w:w="1063" w:type="pct"/>
            <w:vAlign w:val="center"/>
          </w:tcPr>
          <w:p w:rsidR="0018722C">
            <w:pPr>
              <w:pStyle w:val="a5"/>
              <w:topLinePunct/>
              <w:ind w:leftChars="0" w:left="0" w:rightChars="0" w:right="0" w:firstLineChars="0" w:firstLine="0"/>
              <w:spacing w:line="240" w:lineRule="atLeast"/>
            </w:pPr>
            <w:r>
              <w:t>151.452***</w:t>
            </w:r>
          </w:p>
        </w:tc>
        <w:tc>
          <w:tcPr>
            <w:tcW w:w="992" w:type="pct"/>
            <w:vAlign w:val="center"/>
          </w:tcPr>
          <w:p w:rsidR="0018722C">
            <w:pPr>
              <w:pStyle w:val="ad"/>
              <w:topLinePunct/>
              <w:ind w:leftChars="0" w:left="0" w:rightChars="0" w:right="0" w:firstLineChars="0" w:firstLine="0"/>
              <w:spacing w:line="240" w:lineRule="atLeast"/>
            </w:pPr>
            <w:r>
              <w:t>164.912***</w:t>
            </w:r>
          </w:p>
        </w:tc>
      </w:tr>
      <w:tr>
        <w:tc>
          <w:tcPr>
            <w:tcW w:w="883" w:type="pct"/>
            <w:vAlign w:val="center"/>
          </w:tcPr>
          <w:p w:rsidR="0018722C">
            <w:pPr>
              <w:pStyle w:val="ac"/>
              <w:topLinePunct/>
              <w:ind w:leftChars="0" w:left="0" w:rightChars="0" w:right="0" w:firstLineChars="0" w:firstLine="0"/>
              <w:spacing w:line="240" w:lineRule="atLeast"/>
            </w:pPr>
            <w:r>
              <w:t></w:t>
            </w:r>
            <w:r>
              <w:t>CDR</w:t>
            </w:r>
          </w:p>
        </w:tc>
        <w:tc>
          <w:tcPr>
            <w:tcW w:w="1004" w:type="pct"/>
            <w:vAlign w:val="center"/>
          </w:tcPr>
          <w:p w:rsidR="0018722C">
            <w:pPr>
              <w:pStyle w:val="a5"/>
              <w:topLinePunct/>
              <w:ind w:leftChars="0" w:left="0" w:rightChars="0" w:right="0" w:firstLineChars="0" w:firstLine="0"/>
              <w:spacing w:line="240" w:lineRule="atLeast"/>
            </w:pPr>
            <w:r>
              <w:t>-18.8007***</w:t>
            </w:r>
          </w:p>
        </w:tc>
        <w:tc>
          <w:tcPr>
            <w:tcW w:w="1058" w:type="pct"/>
            <w:vAlign w:val="center"/>
          </w:tcPr>
          <w:p w:rsidR="0018722C">
            <w:pPr>
              <w:pStyle w:val="a5"/>
              <w:topLinePunct/>
              <w:ind w:leftChars="0" w:left="0" w:rightChars="0" w:right="0" w:firstLineChars="0" w:firstLine="0"/>
              <w:spacing w:line="240" w:lineRule="atLeast"/>
            </w:pPr>
            <w:r>
              <w:t>-12.5219***</w:t>
            </w:r>
          </w:p>
        </w:tc>
        <w:tc>
          <w:tcPr>
            <w:tcW w:w="1063" w:type="pct"/>
            <w:vAlign w:val="center"/>
          </w:tcPr>
          <w:p w:rsidR="0018722C">
            <w:pPr>
              <w:pStyle w:val="a5"/>
              <w:topLinePunct/>
              <w:ind w:leftChars="0" w:left="0" w:rightChars="0" w:right="0" w:firstLineChars="0" w:firstLine="0"/>
              <w:spacing w:line="240" w:lineRule="atLeast"/>
            </w:pPr>
            <w:r>
              <w:t>242.691***</w:t>
            </w:r>
          </w:p>
        </w:tc>
        <w:tc>
          <w:tcPr>
            <w:tcW w:w="992" w:type="pct"/>
            <w:vAlign w:val="center"/>
          </w:tcPr>
          <w:p w:rsidR="0018722C">
            <w:pPr>
              <w:pStyle w:val="ad"/>
              <w:topLinePunct/>
              <w:ind w:leftChars="0" w:left="0" w:rightChars="0" w:right="0" w:firstLineChars="0" w:firstLine="0"/>
              <w:spacing w:line="240" w:lineRule="atLeast"/>
            </w:pPr>
            <w:r>
              <w:t>292.072***</w:t>
            </w:r>
          </w:p>
        </w:tc>
      </w:tr>
      <w:tr>
        <w:tc>
          <w:tcPr>
            <w:tcW w:w="883" w:type="pct"/>
            <w:vAlign w:val="center"/>
          </w:tcPr>
          <w:p w:rsidR="0018722C">
            <w:pPr>
              <w:pStyle w:val="ac"/>
              <w:topLinePunct/>
              <w:ind w:leftChars="0" w:left="0" w:rightChars="0" w:right="0" w:firstLineChars="0" w:firstLine="0"/>
              <w:spacing w:line="240" w:lineRule="atLeast"/>
            </w:pPr>
            <w:r>
              <w:t></w:t>
            </w:r>
            <w:r>
              <w:t>ODR</w:t>
            </w:r>
          </w:p>
        </w:tc>
        <w:tc>
          <w:tcPr>
            <w:tcW w:w="1004" w:type="pct"/>
            <w:vAlign w:val="center"/>
          </w:tcPr>
          <w:p w:rsidR="0018722C">
            <w:pPr>
              <w:pStyle w:val="a5"/>
              <w:topLinePunct/>
              <w:ind w:leftChars="0" w:left="0" w:rightChars="0" w:right="0" w:firstLineChars="0" w:firstLine="0"/>
              <w:spacing w:line="240" w:lineRule="atLeast"/>
            </w:pPr>
            <w:r>
              <w:t>-18.8530***</w:t>
            </w:r>
          </w:p>
        </w:tc>
        <w:tc>
          <w:tcPr>
            <w:tcW w:w="1058" w:type="pct"/>
            <w:vAlign w:val="center"/>
          </w:tcPr>
          <w:p w:rsidR="0018722C">
            <w:pPr>
              <w:pStyle w:val="a5"/>
              <w:topLinePunct/>
              <w:ind w:leftChars="0" w:left="0" w:rightChars="0" w:right="0" w:firstLineChars="0" w:firstLine="0"/>
              <w:spacing w:line="240" w:lineRule="atLeast"/>
            </w:pPr>
            <w:r>
              <w:t>-12.0763***</w:t>
            </w:r>
          </w:p>
        </w:tc>
        <w:tc>
          <w:tcPr>
            <w:tcW w:w="1063" w:type="pct"/>
            <w:vAlign w:val="center"/>
          </w:tcPr>
          <w:p w:rsidR="0018722C">
            <w:pPr>
              <w:pStyle w:val="a5"/>
              <w:topLinePunct/>
              <w:ind w:leftChars="0" w:left="0" w:rightChars="0" w:right="0" w:firstLineChars="0" w:firstLine="0"/>
              <w:spacing w:line="240" w:lineRule="atLeast"/>
            </w:pPr>
            <w:r>
              <w:t>238.861***</w:t>
            </w:r>
          </w:p>
        </w:tc>
        <w:tc>
          <w:tcPr>
            <w:tcW w:w="992" w:type="pct"/>
            <w:vAlign w:val="center"/>
          </w:tcPr>
          <w:p w:rsidR="0018722C">
            <w:pPr>
              <w:pStyle w:val="ad"/>
              <w:topLinePunct/>
              <w:ind w:leftChars="0" w:left="0" w:rightChars="0" w:right="0" w:firstLineChars="0" w:firstLine="0"/>
              <w:spacing w:line="240" w:lineRule="atLeast"/>
            </w:pPr>
            <w:r>
              <w:t>282.343***</w:t>
            </w:r>
          </w:p>
        </w:tc>
      </w:tr>
      <w:tr>
        <w:tc>
          <w:tcPr>
            <w:tcW w:w="883" w:type="pct"/>
            <w:vAlign w:val="center"/>
          </w:tcPr>
          <w:p w:rsidR="0018722C">
            <w:pPr>
              <w:pStyle w:val="ac"/>
              <w:topLinePunct/>
              <w:ind w:leftChars="0" w:left="0" w:rightChars="0" w:right="0" w:firstLineChars="0" w:firstLine="0"/>
              <w:spacing w:line="240" w:lineRule="atLeast"/>
            </w:pPr>
            <w:r>
              <w:t></w:t>
            </w:r>
            <w:r>
              <w:t>UBN</w:t>
            </w:r>
          </w:p>
        </w:tc>
        <w:tc>
          <w:tcPr>
            <w:tcW w:w="1004" w:type="pct"/>
            <w:vAlign w:val="center"/>
          </w:tcPr>
          <w:p w:rsidR="0018722C">
            <w:pPr>
              <w:pStyle w:val="a5"/>
              <w:topLinePunct/>
              <w:ind w:leftChars="0" w:left="0" w:rightChars="0" w:right="0" w:firstLineChars="0" w:firstLine="0"/>
              <w:spacing w:line="240" w:lineRule="atLeast"/>
            </w:pPr>
            <w:r>
              <w:t>-13.4381***</w:t>
            </w:r>
          </w:p>
        </w:tc>
        <w:tc>
          <w:tcPr>
            <w:tcW w:w="1058" w:type="pct"/>
            <w:vAlign w:val="center"/>
          </w:tcPr>
          <w:p w:rsidR="0018722C">
            <w:pPr>
              <w:pStyle w:val="a5"/>
              <w:topLinePunct/>
              <w:ind w:leftChars="0" w:left="0" w:rightChars="0" w:right="0" w:firstLineChars="0" w:firstLine="0"/>
              <w:spacing w:line="240" w:lineRule="atLeast"/>
            </w:pPr>
            <w:r>
              <w:t>-7.9235***</w:t>
            </w:r>
          </w:p>
        </w:tc>
        <w:tc>
          <w:tcPr>
            <w:tcW w:w="1063" w:type="pct"/>
            <w:vAlign w:val="center"/>
          </w:tcPr>
          <w:p w:rsidR="0018722C">
            <w:pPr>
              <w:pStyle w:val="a5"/>
              <w:topLinePunct/>
              <w:ind w:leftChars="0" w:left="0" w:rightChars="0" w:right="0" w:firstLineChars="0" w:firstLine="0"/>
              <w:spacing w:line="240" w:lineRule="atLeast"/>
            </w:pPr>
            <w:r>
              <w:t>180.092***</w:t>
            </w:r>
          </w:p>
        </w:tc>
        <w:tc>
          <w:tcPr>
            <w:tcW w:w="992" w:type="pct"/>
            <w:vAlign w:val="center"/>
          </w:tcPr>
          <w:p w:rsidR="0018722C">
            <w:pPr>
              <w:pStyle w:val="ad"/>
              <w:topLinePunct/>
              <w:ind w:leftChars="0" w:left="0" w:rightChars="0" w:right="0" w:firstLineChars="0" w:firstLine="0"/>
              <w:spacing w:line="240" w:lineRule="atLeast"/>
            </w:pPr>
            <w:r>
              <w:t>194.528***</w:t>
            </w:r>
          </w:p>
        </w:tc>
      </w:tr>
      <w:tr>
        <w:tc>
          <w:tcPr>
            <w:tcW w:w="883" w:type="pct"/>
            <w:vAlign w:val="center"/>
          </w:tcPr>
          <w:p w:rsidR="0018722C">
            <w:pPr>
              <w:pStyle w:val="ac"/>
              <w:topLinePunct/>
              <w:ind w:leftChars="0" w:left="0" w:rightChars="0" w:right="0" w:firstLineChars="0" w:firstLine="0"/>
              <w:spacing w:line="240" w:lineRule="atLeast"/>
            </w:pPr>
            <w:r>
              <w:t></w:t>
            </w:r>
            <w:r>
              <w:t>BMPI</w:t>
            </w:r>
          </w:p>
        </w:tc>
        <w:tc>
          <w:tcPr>
            <w:tcW w:w="1004" w:type="pct"/>
            <w:vAlign w:val="center"/>
          </w:tcPr>
          <w:p w:rsidR="0018722C">
            <w:pPr>
              <w:pStyle w:val="a5"/>
              <w:topLinePunct/>
              <w:ind w:leftChars="0" w:left="0" w:rightChars="0" w:right="0" w:firstLineChars="0" w:firstLine="0"/>
              <w:spacing w:line="240" w:lineRule="atLeast"/>
            </w:pPr>
            <w:r>
              <w:t>-10.0597***</w:t>
            </w:r>
          </w:p>
        </w:tc>
        <w:tc>
          <w:tcPr>
            <w:tcW w:w="1058" w:type="pct"/>
            <w:vAlign w:val="center"/>
          </w:tcPr>
          <w:p w:rsidR="0018722C">
            <w:pPr>
              <w:pStyle w:val="a5"/>
              <w:topLinePunct/>
              <w:ind w:leftChars="0" w:left="0" w:rightChars="0" w:right="0" w:firstLineChars="0" w:firstLine="0"/>
              <w:spacing w:line="240" w:lineRule="atLeast"/>
            </w:pPr>
            <w:r>
              <w:t>-6.76099***</w:t>
            </w:r>
          </w:p>
        </w:tc>
        <w:tc>
          <w:tcPr>
            <w:tcW w:w="1063" w:type="pct"/>
            <w:vAlign w:val="center"/>
          </w:tcPr>
          <w:p w:rsidR="0018722C">
            <w:pPr>
              <w:pStyle w:val="a5"/>
              <w:topLinePunct/>
              <w:ind w:leftChars="0" w:left="0" w:rightChars="0" w:right="0" w:firstLineChars="0" w:firstLine="0"/>
              <w:spacing w:line="240" w:lineRule="atLeast"/>
            </w:pPr>
            <w:r>
              <w:t>154.748***</w:t>
            </w:r>
          </w:p>
        </w:tc>
        <w:tc>
          <w:tcPr>
            <w:tcW w:w="992" w:type="pct"/>
            <w:vAlign w:val="center"/>
          </w:tcPr>
          <w:p w:rsidR="0018722C">
            <w:pPr>
              <w:pStyle w:val="ad"/>
              <w:topLinePunct/>
              <w:ind w:leftChars="0" w:left="0" w:rightChars="0" w:right="0" w:firstLineChars="0" w:firstLine="0"/>
              <w:spacing w:line="240" w:lineRule="atLeast"/>
            </w:pPr>
            <w:r>
              <w:t>163.382***</w:t>
            </w:r>
          </w:p>
        </w:tc>
      </w:tr>
      <w:tr>
        <w:tc>
          <w:tcPr>
            <w:tcW w:w="883" w:type="pct"/>
            <w:vAlign w:val="center"/>
          </w:tcPr>
          <w:p w:rsidR="0018722C">
            <w:pPr>
              <w:pStyle w:val="ac"/>
              <w:topLinePunct/>
              <w:ind w:leftChars="0" w:left="0" w:rightChars="0" w:right="0" w:firstLineChars="0" w:firstLine="0"/>
              <w:spacing w:line="240" w:lineRule="atLeast"/>
            </w:pPr>
            <w:r>
              <w:t></w:t>
            </w:r>
            <w:r>
              <w:t>EGDP</w:t>
            </w:r>
          </w:p>
        </w:tc>
        <w:tc>
          <w:tcPr>
            <w:tcW w:w="1004" w:type="pct"/>
            <w:vAlign w:val="center"/>
          </w:tcPr>
          <w:p w:rsidR="0018722C">
            <w:pPr>
              <w:pStyle w:val="a5"/>
              <w:topLinePunct/>
              <w:ind w:leftChars="0" w:left="0" w:rightChars="0" w:right="0" w:firstLineChars="0" w:firstLine="0"/>
              <w:spacing w:line="240" w:lineRule="atLeast"/>
            </w:pPr>
            <w:r>
              <w:t>-11.8609***</w:t>
            </w:r>
          </w:p>
        </w:tc>
        <w:tc>
          <w:tcPr>
            <w:tcW w:w="1058" w:type="pct"/>
            <w:vAlign w:val="center"/>
          </w:tcPr>
          <w:p w:rsidR="0018722C">
            <w:pPr>
              <w:pStyle w:val="a5"/>
              <w:topLinePunct/>
              <w:ind w:leftChars="0" w:left="0" w:rightChars="0" w:right="0" w:firstLineChars="0" w:firstLine="0"/>
              <w:spacing w:line="240" w:lineRule="atLeast"/>
            </w:pPr>
            <w:r>
              <w:t>-4.32173***</w:t>
            </w:r>
          </w:p>
        </w:tc>
        <w:tc>
          <w:tcPr>
            <w:tcW w:w="1063" w:type="pct"/>
            <w:vAlign w:val="center"/>
          </w:tcPr>
          <w:p w:rsidR="0018722C">
            <w:pPr>
              <w:pStyle w:val="a5"/>
              <w:topLinePunct/>
              <w:ind w:leftChars="0" w:left="0" w:rightChars="0" w:right="0" w:firstLineChars="0" w:firstLine="0"/>
              <w:spacing w:line="240" w:lineRule="atLeast"/>
            </w:pPr>
            <w:r>
              <w:t>110.970***</w:t>
            </w:r>
          </w:p>
        </w:tc>
        <w:tc>
          <w:tcPr>
            <w:tcW w:w="992" w:type="pct"/>
            <w:vAlign w:val="center"/>
          </w:tcPr>
          <w:p w:rsidR="0018722C">
            <w:pPr>
              <w:pStyle w:val="ad"/>
              <w:topLinePunct/>
              <w:ind w:leftChars="0" w:left="0" w:rightChars="0" w:right="0" w:firstLineChars="0" w:firstLine="0"/>
              <w:spacing w:line="240" w:lineRule="atLeast"/>
            </w:pPr>
            <w:r>
              <w:t>112.719***</w:t>
            </w:r>
          </w:p>
        </w:tc>
      </w:tr>
      <w:tr>
        <w:tc>
          <w:tcPr>
            <w:tcW w:w="883" w:type="pct"/>
            <w:vAlign w:val="center"/>
          </w:tcPr>
          <w:p w:rsidR="0018722C">
            <w:pPr>
              <w:pStyle w:val="ac"/>
              <w:topLinePunct/>
              <w:ind w:leftChars="0" w:left="0" w:rightChars="0" w:right="0" w:firstLineChars="0" w:firstLine="0"/>
              <w:spacing w:line="240" w:lineRule="atLeast"/>
            </w:pPr>
            <w:r>
              <w:t></w:t>
            </w:r>
            <w:r>
              <w:t>EPDI</w:t>
            </w:r>
          </w:p>
        </w:tc>
        <w:tc>
          <w:tcPr>
            <w:tcW w:w="1004" w:type="pct"/>
            <w:vAlign w:val="center"/>
          </w:tcPr>
          <w:p w:rsidR="0018722C">
            <w:pPr>
              <w:pStyle w:val="a5"/>
              <w:topLinePunct/>
              <w:ind w:leftChars="0" w:left="0" w:rightChars="0" w:right="0" w:firstLineChars="0" w:firstLine="0"/>
              <w:spacing w:line="240" w:lineRule="atLeast"/>
            </w:pPr>
            <w:r>
              <w:t>-9.72689***</w:t>
            </w:r>
          </w:p>
        </w:tc>
        <w:tc>
          <w:tcPr>
            <w:tcW w:w="1058" w:type="pct"/>
            <w:vAlign w:val="center"/>
          </w:tcPr>
          <w:p w:rsidR="0018722C">
            <w:pPr>
              <w:pStyle w:val="a5"/>
              <w:topLinePunct/>
              <w:ind w:leftChars="0" w:left="0" w:rightChars="0" w:right="0" w:firstLineChars="0" w:firstLine="0"/>
              <w:spacing w:line="240" w:lineRule="atLeast"/>
            </w:pPr>
            <w:r>
              <w:t>-2.29890**</w:t>
            </w:r>
          </w:p>
        </w:tc>
        <w:tc>
          <w:tcPr>
            <w:tcW w:w="1063" w:type="pct"/>
            <w:vAlign w:val="center"/>
          </w:tcPr>
          <w:p w:rsidR="0018722C">
            <w:pPr>
              <w:pStyle w:val="a5"/>
              <w:topLinePunct/>
              <w:ind w:leftChars="0" w:left="0" w:rightChars="0" w:right="0" w:firstLineChars="0" w:firstLine="0"/>
              <w:spacing w:line="240" w:lineRule="atLeast"/>
            </w:pPr>
            <w:r>
              <w:t>97.8175***</w:t>
            </w:r>
          </w:p>
        </w:tc>
        <w:tc>
          <w:tcPr>
            <w:tcW w:w="992" w:type="pct"/>
            <w:vAlign w:val="center"/>
          </w:tcPr>
          <w:p w:rsidR="0018722C">
            <w:pPr>
              <w:pStyle w:val="ad"/>
              <w:topLinePunct/>
              <w:ind w:leftChars="0" w:left="0" w:rightChars="0" w:right="0" w:firstLineChars="0" w:firstLine="0"/>
              <w:spacing w:line="240" w:lineRule="atLeast"/>
            </w:pPr>
            <w:r>
              <w:t>100.967***</w:t>
            </w:r>
          </w:p>
        </w:tc>
      </w:tr>
      <w:tr>
        <w:tc>
          <w:tcPr>
            <w:tcW w:w="883" w:type="pct"/>
            <w:vAlign w:val="center"/>
          </w:tcPr>
          <w:p w:rsidR="0018722C">
            <w:pPr>
              <w:pStyle w:val="ac"/>
              <w:topLinePunct/>
              <w:ind w:leftChars="0" w:left="0" w:rightChars="0" w:right="0" w:firstLineChars="0" w:firstLine="0"/>
              <w:spacing w:line="240" w:lineRule="atLeast"/>
            </w:pPr>
            <w:r>
              <w:t></w:t>
            </w:r>
            <w:r>
              <w:t>EPOP</w:t>
            </w:r>
          </w:p>
        </w:tc>
        <w:tc>
          <w:tcPr>
            <w:tcW w:w="1004" w:type="pct"/>
            <w:vAlign w:val="center"/>
          </w:tcPr>
          <w:p w:rsidR="0018722C">
            <w:pPr>
              <w:pStyle w:val="a5"/>
              <w:topLinePunct/>
              <w:ind w:leftChars="0" w:left="0" w:rightChars="0" w:right="0" w:firstLineChars="0" w:firstLine="0"/>
              <w:spacing w:line="240" w:lineRule="atLeast"/>
            </w:pPr>
            <w:r>
              <w:t>-16.4127***</w:t>
            </w:r>
          </w:p>
        </w:tc>
        <w:tc>
          <w:tcPr>
            <w:tcW w:w="1058" w:type="pct"/>
            <w:vAlign w:val="center"/>
          </w:tcPr>
          <w:p w:rsidR="0018722C">
            <w:pPr>
              <w:pStyle w:val="a5"/>
              <w:topLinePunct/>
              <w:ind w:leftChars="0" w:left="0" w:rightChars="0" w:right="0" w:firstLineChars="0" w:firstLine="0"/>
              <w:spacing w:line="240" w:lineRule="atLeast"/>
            </w:pPr>
            <w:r>
              <w:t>-8.50441***</w:t>
            </w:r>
          </w:p>
        </w:tc>
        <w:tc>
          <w:tcPr>
            <w:tcW w:w="1063" w:type="pct"/>
            <w:vAlign w:val="center"/>
          </w:tcPr>
          <w:p w:rsidR="0018722C">
            <w:pPr>
              <w:pStyle w:val="a5"/>
              <w:topLinePunct/>
              <w:ind w:leftChars="0" w:left="0" w:rightChars="0" w:right="0" w:firstLineChars="0" w:firstLine="0"/>
              <w:spacing w:line="240" w:lineRule="atLeast"/>
            </w:pPr>
            <w:r>
              <w:t>182.286***</w:t>
            </w:r>
          </w:p>
        </w:tc>
        <w:tc>
          <w:tcPr>
            <w:tcW w:w="992" w:type="pct"/>
            <w:vAlign w:val="center"/>
          </w:tcPr>
          <w:p w:rsidR="0018722C">
            <w:pPr>
              <w:pStyle w:val="ad"/>
              <w:topLinePunct/>
              <w:ind w:leftChars="0" w:left="0" w:rightChars="0" w:right="0" w:firstLineChars="0" w:firstLine="0"/>
              <w:spacing w:line="240" w:lineRule="atLeast"/>
            </w:pPr>
            <w:r>
              <w:t>222.105***</w:t>
            </w:r>
          </w:p>
        </w:tc>
      </w:tr>
      <w:tr>
        <w:tc>
          <w:tcPr>
            <w:tcW w:w="883" w:type="pct"/>
            <w:vAlign w:val="center"/>
          </w:tcPr>
          <w:p w:rsidR="0018722C">
            <w:pPr>
              <w:pStyle w:val="ac"/>
              <w:topLinePunct/>
              <w:ind w:leftChars="0" w:left="0" w:rightChars="0" w:right="0" w:firstLineChars="0" w:firstLine="0"/>
              <w:spacing w:line="240" w:lineRule="atLeast"/>
            </w:pPr>
            <w:r>
              <w:t></w:t>
            </w:r>
            <w:r>
              <w:t>EUBN</w:t>
            </w:r>
          </w:p>
        </w:tc>
        <w:tc>
          <w:tcPr>
            <w:tcW w:w="1004" w:type="pct"/>
            <w:vAlign w:val="center"/>
          </w:tcPr>
          <w:p w:rsidR="0018722C">
            <w:pPr>
              <w:pStyle w:val="a5"/>
              <w:topLinePunct/>
              <w:ind w:leftChars="0" w:left="0" w:rightChars="0" w:right="0" w:firstLineChars="0" w:firstLine="0"/>
              <w:spacing w:line="240" w:lineRule="atLeast"/>
            </w:pPr>
            <w:r>
              <w:t>-13.7603***</w:t>
            </w:r>
          </w:p>
        </w:tc>
        <w:tc>
          <w:tcPr>
            <w:tcW w:w="1058" w:type="pct"/>
            <w:vAlign w:val="center"/>
          </w:tcPr>
          <w:p w:rsidR="0018722C">
            <w:pPr>
              <w:pStyle w:val="a5"/>
              <w:topLinePunct/>
              <w:ind w:leftChars="0" w:left="0" w:rightChars="0" w:right="0" w:firstLineChars="0" w:firstLine="0"/>
              <w:spacing w:line="240" w:lineRule="atLeast"/>
            </w:pPr>
            <w:r>
              <w:t>-8.61452***</w:t>
            </w:r>
          </w:p>
        </w:tc>
        <w:tc>
          <w:tcPr>
            <w:tcW w:w="1063" w:type="pct"/>
            <w:vAlign w:val="center"/>
          </w:tcPr>
          <w:p w:rsidR="0018722C">
            <w:pPr>
              <w:pStyle w:val="a5"/>
              <w:topLinePunct/>
              <w:ind w:leftChars="0" w:left="0" w:rightChars="0" w:right="0" w:firstLineChars="0" w:firstLine="0"/>
              <w:spacing w:line="240" w:lineRule="atLeast"/>
            </w:pPr>
            <w:r>
              <w:t>182.186***</w:t>
            </w:r>
          </w:p>
        </w:tc>
        <w:tc>
          <w:tcPr>
            <w:tcW w:w="992" w:type="pct"/>
            <w:vAlign w:val="center"/>
          </w:tcPr>
          <w:p w:rsidR="0018722C">
            <w:pPr>
              <w:pStyle w:val="ad"/>
              <w:topLinePunct/>
              <w:ind w:leftChars="0" w:left="0" w:rightChars="0" w:right="0" w:firstLineChars="0" w:firstLine="0"/>
              <w:spacing w:line="240" w:lineRule="atLeast"/>
            </w:pPr>
            <w:r>
              <w:t>211.417***</w:t>
            </w:r>
          </w:p>
        </w:tc>
      </w:tr>
      <w:tr>
        <w:tc>
          <w:tcPr>
            <w:tcW w:w="883" w:type="pct"/>
            <w:vAlign w:val="center"/>
            <w:tcBorders>
              <w:top w:val="single" w:sz="4" w:space="0" w:color="auto"/>
            </w:tcBorders>
          </w:tcPr>
          <w:p w:rsidR="0018722C">
            <w:pPr>
              <w:pStyle w:val="ac"/>
              <w:topLinePunct/>
              <w:ind w:leftChars="0" w:left="0" w:rightChars="0" w:right="0" w:firstLineChars="0" w:firstLine="0"/>
              <w:spacing w:line="240" w:lineRule="atLeast"/>
            </w:pPr>
            <w:r>
              <w:t></w:t>
            </w:r>
            <w:r>
              <w:t>EFCR</w:t>
            </w:r>
          </w:p>
        </w:tc>
        <w:tc>
          <w:tcPr>
            <w:tcW w:w="1004" w:type="pct"/>
            <w:vAlign w:val="center"/>
            <w:tcBorders>
              <w:top w:val="single" w:sz="4" w:space="0" w:color="auto"/>
            </w:tcBorders>
          </w:tcPr>
          <w:p w:rsidR="0018722C">
            <w:pPr>
              <w:pStyle w:val="aff1"/>
              <w:topLinePunct/>
              <w:ind w:leftChars="0" w:left="0" w:rightChars="0" w:right="0" w:firstLineChars="0" w:firstLine="0"/>
              <w:spacing w:line="240" w:lineRule="atLeast"/>
            </w:pPr>
            <w:r>
              <w:t>-9.81858***</w:t>
            </w:r>
          </w:p>
        </w:tc>
        <w:tc>
          <w:tcPr>
            <w:tcW w:w="1058" w:type="pct"/>
            <w:vAlign w:val="center"/>
            <w:tcBorders>
              <w:top w:val="single" w:sz="4" w:space="0" w:color="auto"/>
            </w:tcBorders>
          </w:tcPr>
          <w:p w:rsidR="0018722C">
            <w:pPr>
              <w:pStyle w:val="aff1"/>
              <w:topLinePunct/>
              <w:ind w:leftChars="0" w:left="0" w:rightChars="0" w:right="0" w:firstLineChars="0" w:firstLine="0"/>
              <w:spacing w:line="240" w:lineRule="atLeast"/>
            </w:pPr>
            <w:r>
              <w:t>-4.95063***</w:t>
            </w:r>
          </w:p>
        </w:tc>
        <w:tc>
          <w:tcPr>
            <w:tcW w:w="1063" w:type="pct"/>
            <w:vAlign w:val="center"/>
            <w:tcBorders>
              <w:top w:val="single" w:sz="4" w:space="0" w:color="auto"/>
            </w:tcBorders>
          </w:tcPr>
          <w:p w:rsidR="0018722C">
            <w:pPr>
              <w:pStyle w:val="aff1"/>
              <w:topLinePunct/>
              <w:ind w:leftChars="0" w:left="0" w:rightChars="0" w:right="0" w:firstLineChars="0" w:firstLine="0"/>
              <w:spacing w:line="240" w:lineRule="atLeast"/>
            </w:pPr>
            <w:r>
              <w:t>131.013***</w:t>
            </w:r>
          </w:p>
        </w:tc>
        <w:tc>
          <w:tcPr>
            <w:tcW w:w="992" w:type="pct"/>
            <w:vAlign w:val="center"/>
            <w:tcBorders>
              <w:top w:val="single" w:sz="4" w:space="0" w:color="auto"/>
            </w:tcBorders>
          </w:tcPr>
          <w:p w:rsidR="0018722C">
            <w:pPr>
              <w:pStyle w:val="ad"/>
              <w:topLinePunct/>
              <w:ind w:leftChars="0" w:left="0" w:rightChars="0" w:right="0" w:firstLineChars="0" w:firstLine="0"/>
              <w:spacing w:line="240" w:lineRule="atLeast"/>
            </w:pPr>
            <w:r>
              <w:t>153.185***</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和</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的显著性水平上通过了检验。</w:t>
      </w:r>
    </w:p>
    <w:p w:rsidR="0018722C">
      <w:pPr>
        <w:pStyle w:val="a8"/>
        <w:topLinePunct/>
      </w:pPr>
      <w:r>
        <w:t>表</w:t>
      </w:r>
      <w:r>
        <w:t>6-3  </w:t>
      </w:r>
      <w:r>
        <w:t>城市房地产预期评估模型的回归结果</w:t>
      </w:r>
    </w:p>
    <w:tbl>
      <w:tblPr>
        <w:tblW w:w="5000" w:type="pct"/>
        <w:tblInd w:w="12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39"/>
        <w:gridCol w:w="1493"/>
        <w:gridCol w:w="1344"/>
        <w:gridCol w:w="1416"/>
        <w:gridCol w:w="1407"/>
        <w:gridCol w:w="1421"/>
      </w:tblGrid>
      <w:tr>
        <w:trPr>
          <w:tblHeader/>
        </w:trPr>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系数估计值</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t </w:t>
            </w:r>
            <w:r w:rsidRPr="00000000">
              <w:rPr>
                <w:sz w:val="24"/>
                <w:szCs w:val="24"/>
              </w:rPr>
              <w:t>统计量</w:t>
            </w:r>
            <w:r w:rsidRPr="00000000">
              <w:rPr>
                <w:sz w:val="24"/>
                <w:szCs w:val="24"/>
              </w:rPr>
              <w:t>）</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系数估计值</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t </w:t>
            </w:r>
            <w:r w:rsidRPr="00000000">
              <w:rPr>
                <w:sz w:val="24"/>
                <w:szCs w:val="24"/>
              </w:rPr>
              <w:t>统计量</w:t>
            </w:r>
            <w:r w:rsidRPr="00000000">
              <w:rPr>
                <w:sz w:val="24"/>
                <w:szCs w:val="24"/>
              </w:rPr>
              <w:t>）</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8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系数估计值</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t </w:t>
            </w:r>
            <w:r w:rsidRPr="00000000">
              <w:rPr>
                <w:sz w:val="24"/>
                <w:szCs w:val="24"/>
              </w:rPr>
              <w:t>统计量</w:t>
            </w:r>
            <w:r w:rsidRPr="00000000">
              <w:rPr>
                <w:sz w:val="24"/>
                <w:szCs w:val="24"/>
              </w:rPr>
              <w:t>）</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α</w:t>
            </w:r>
            <w:r w:rsidRPr="00000000">
              <w:rPr>
                <w:sz w:val="24"/>
                <w:szCs w:val="24"/>
              </w:rPr>
              <w:t>k</w:t>
            </w:r>
          </w:p>
        </w:tc>
        <w:tc>
          <w:tcPr>
            <w:tcW w:w="897" w:type="pct"/>
            <w:vAlign w:val="center"/>
          </w:tcPr>
          <w:p w:rsidR="0018722C">
            <w:pPr>
              <w:pStyle w:val="a5"/>
              <w:topLinePunct/>
              <w:ind w:leftChars="0" w:left="0" w:rightChars="0" w:right="0" w:firstLineChars="0" w:firstLine="0"/>
              <w:spacing w:line="240" w:lineRule="atLeast"/>
            </w:pPr>
            <w:r w:rsidRPr="00000000">
              <w:rPr>
                <w:sz w:val="24"/>
                <w:szCs w:val="24"/>
              </w:rPr>
              <w:t xml:space="preserve">-4751.103*** </w:t>
            </w:r>
            <w:r w:rsidRPr="00000000">
              <w:rPr>
                <w:sz w:val="24"/>
                <w:szCs w:val="24"/>
              </w:rPr>
              <w:t xml:space="preserve">(</w:t>
            </w:r>
            <w:r w:rsidRPr="00000000">
              <w:rPr>
                <w:sz w:val="24"/>
                <w:szCs w:val="24"/>
              </w:rPr>
              <w:t xml:space="preserve">-3.843552</w:t>
            </w:r>
            <w:r w:rsidRPr="00000000">
              <w:rPr>
                <w:sz w:val="24"/>
                <w:szCs w:val="24"/>
              </w:rPr>
              <w:t xml:space="preserve">)</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BMPI </w:t>
            </w:r>
            <w:r w:rsidRPr="00000000">
              <w:rPr>
                <w:sz w:val="24"/>
                <w:szCs w:val="24"/>
              </w:rPr>
              <w:t>k,t-3</w:t>
            </w:r>
          </w:p>
        </w:tc>
        <w:tc>
          <w:tcPr>
            <w:tcW w:w="851" w:type="pct"/>
            <w:vAlign w:val="center"/>
          </w:tcPr>
          <w:p w:rsidR="0018722C">
            <w:pPr>
              <w:pStyle w:val="a5"/>
              <w:topLinePunct/>
              <w:ind w:leftChars="0" w:left="0" w:rightChars="0" w:right="0" w:firstLineChars="0" w:firstLine="0"/>
              <w:spacing w:line="240" w:lineRule="atLeast"/>
            </w:pPr>
            <w:r w:rsidRPr="00000000">
              <w:rPr>
                <w:sz w:val="24"/>
                <w:szCs w:val="24"/>
              </w:rPr>
              <w:t xml:space="preserve">3.747194* </w:t>
            </w:r>
            <w:r w:rsidRPr="00000000">
              <w:rPr>
                <w:sz w:val="24"/>
                <w:szCs w:val="24"/>
              </w:rPr>
              <w:t xml:space="preserve">(</w:t>
            </w:r>
            <w:r w:rsidRPr="00000000">
              <w:rPr>
                <w:sz w:val="24"/>
                <w:szCs w:val="24"/>
              </w:rPr>
              <w:t xml:space="preserve">1.819454</w:t>
            </w:r>
            <w:r w:rsidRPr="00000000">
              <w:rPr>
                <w:sz w:val="24"/>
                <w:szCs w:val="24"/>
              </w:rPr>
              <w:t xml:space="preserve">)</w:t>
            </w:r>
          </w:p>
        </w:tc>
        <w:tc>
          <w:tcPr>
            <w:tcW w:w="846" w:type="pct"/>
            <w:vAlign w:val="center"/>
          </w:tcPr>
          <w:p w:rsidR="0018722C">
            <w:pPr>
              <w:pStyle w:val="a5"/>
              <w:topLinePunct/>
              <w:ind w:leftChars="0" w:left="0" w:rightChars="0" w:right="0" w:firstLineChars="0" w:firstLine="0"/>
              <w:spacing w:line="240" w:lineRule="atLeast"/>
            </w:pPr>
            <w:r w:rsidRPr="00000000">
              <w:rPr>
                <w:sz w:val="24"/>
                <w:szCs w:val="24"/>
              </w:rPr>
              <w:t>EUBN </w:t>
            </w:r>
            <w:r w:rsidRPr="00000000">
              <w:rPr>
                <w:sz w:val="24"/>
                <w:szCs w:val="24"/>
              </w:rPr>
              <w:t>k,t+3</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-20.76002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-1.139803</w:t>
            </w:r>
            <w:r w:rsidRPr="00000000">
              <w:rPr>
                <w:sz w:val="24"/>
                <w:szCs w:val="24"/>
              </w:rPr>
              <w:t>)</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GDP </w:t>
            </w:r>
            <w:r w:rsidRPr="00000000">
              <w:rPr>
                <w:sz w:val="24"/>
                <w:szCs w:val="24"/>
              </w:rPr>
              <w:t>k,t</w:t>
            </w:r>
          </w:p>
        </w:tc>
        <w:tc>
          <w:tcPr>
            <w:tcW w:w="897" w:type="pct"/>
            <w:vAlign w:val="center"/>
          </w:tcPr>
          <w:p w:rsidR="0018722C">
            <w:pPr>
              <w:pStyle w:val="a5"/>
              <w:topLinePunct/>
              <w:ind w:leftChars="0" w:left="0" w:rightChars="0" w:right="0" w:firstLineChars="0" w:firstLine="0"/>
              <w:spacing w:line="240" w:lineRule="atLeast"/>
            </w:pPr>
            <w:r w:rsidRPr="00000000">
              <w:rPr>
                <w:sz w:val="24"/>
                <w:szCs w:val="24"/>
              </w:rPr>
              <w:t xml:space="preserve">-0.133099*** </w:t>
            </w:r>
            <w:r w:rsidRPr="00000000">
              <w:rPr>
                <w:sz w:val="24"/>
                <w:szCs w:val="24"/>
              </w:rPr>
              <w:t xml:space="preserve">(</w:t>
            </w:r>
            <w:r w:rsidRPr="00000000">
              <w:rPr>
                <w:sz w:val="24"/>
                <w:szCs w:val="24"/>
              </w:rPr>
              <w:t xml:space="preserve">-3.938648</w:t>
            </w:r>
            <w:r w:rsidRPr="00000000">
              <w:rPr>
                <w:sz w:val="24"/>
                <w:szCs w:val="24"/>
              </w:rPr>
              <w:t xml:space="preserve">)</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EGDP </w:t>
            </w:r>
            <w:r w:rsidRPr="00000000">
              <w:rPr>
                <w:sz w:val="24"/>
                <w:szCs w:val="24"/>
              </w:rPr>
              <w:t>k,t+1</w:t>
            </w:r>
          </w:p>
        </w:tc>
        <w:tc>
          <w:tcPr>
            <w:tcW w:w="851" w:type="pct"/>
            <w:vAlign w:val="center"/>
          </w:tcPr>
          <w:p w:rsidR="0018722C">
            <w:pPr>
              <w:pStyle w:val="affff9"/>
              <w:topLinePunct/>
              <w:ind w:leftChars="0" w:left="0" w:rightChars="0" w:right="0" w:firstLineChars="0" w:firstLine="0"/>
              <w:spacing w:line="240" w:lineRule="atLeast"/>
            </w:pPr>
            <w:r w:rsidRPr="00000000">
              <w:rPr>
                <w:sz w:val="24"/>
                <w:szCs w:val="24"/>
              </w:rPr>
              <w:t>0.026327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0.863992</w:t>
            </w:r>
            <w:r w:rsidRPr="00000000">
              <w:rPr>
                <w:sz w:val="24"/>
                <w:szCs w:val="24"/>
              </w:rPr>
              <w:t>)</w:t>
            </w:r>
          </w:p>
        </w:tc>
        <w:tc>
          <w:tcPr>
            <w:tcW w:w="846" w:type="pct"/>
            <w:vAlign w:val="center"/>
          </w:tcPr>
          <w:p w:rsidR="0018722C">
            <w:pPr>
              <w:pStyle w:val="a5"/>
              <w:topLinePunct/>
              <w:ind w:leftChars="0" w:left="0" w:rightChars="0" w:right="0" w:firstLineChars="0" w:firstLine="0"/>
              <w:spacing w:line="240" w:lineRule="atLeast"/>
            </w:pPr>
            <w:r w:rsidRPr="00000000">
              <w:rPr>
                <w:sz w:val="24"/>
                <w:szCs w:val="24"/>
              </w:rPr>
              <w:t>EUBN </w:t>
            </w:r>
            <w:r w:rsidRPr="00000000">
              <w:rPr>
                <w:sz w:val="24"/>
                <w:szCs w:val="24"/>
              </w:rPr>
              <w:t>k,t+4</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-28.07670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-1.511803</w:t>
            </w:r>
            <w:r w:rsidRPr="00000000">
              <w:rPr>
                <w:sz w:val="24"/>
                <w:szCs w:val="24"/>
              </w:rPr>
              <w:t>)</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PDI </w:t>
            </w:r>
            <w:r w:rsidRPr="00000000">
              <w:rPr>
                <w:sz w:val="24"/>
                <w:szCs w:val="24"/>
              </w:rPr>
              <w:t>k,t</w:t>
            </w:r>
          </w:p>
        </w:tc>
        <w:tc>
          <w:tcPr>
            <w:tcW w:w="897" w:type="pct"/>
            <w:vAlign w:val="center"/>
          </w:tcPr>
          <w:p w:rsidR="0018722C">
            <w:pPr>
              <w:pStyle w:val="a5"/>
              <w:topLinePunct/>
              <w:ind w:leftChars="0" w:left="0" w:rightChars="0" w:right="0" w:firstLineChars="0" w:firstLine="0"/>
              <w:spacing w:line="240" w:lineRule="atLeast"/>
            </w:pPr>
            <w:r w:rsidRPr="00000000">
              <w:rPr>
                <w:sz w:val="24"/>
                <w:szCs w:val="24"/>
              </w:rPr>
              <w:t xml:space="preserve">0.471054*** </w:t>
            </w:r>
            <w:r w:rsidRPr="00000000">
              <w:rPr>
                <w:sz w:val="24"/>
                <w:szCs w:val="24"/>
              </w:rPr>
              <w:t xml:space="preserve">(</w:t>
            </w:r>
            <w:r w:rsidRPr="00000000">
              <w:rPr>
                <w:sz w:val="24"/>
                <w:szCs w:val="24"/>
              </w:rPr>
              <w:t xml:space="preserve">10.50595</w:t>
            </w:r>
            <w:r w:rsidRPr="00000000">
              <w:rPr>
                <w:sz w:val="24"/>
                <w:szCs w:val="24"/>
              </w:rPr>
              <w:t xml:space="preserve">)</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EPDI </w:t>
            </w:r>
            <w:r w:rsidRPr="00000000">
              <w:rPr>
                <w:sz w:val="24"/>
                <w:szCs w:val="24"/>
              </w:rPr>
              <w:t>k,t+1</w:t>
            </w:r>
          </w:p>
        </w:tc>
        <w:tc>
          <w:tcPr>
            <w:tcW w:w="851" w:type="pct"/>
            <w:vAlign w:val="center"/>
          </w:tcPr>
          <w:p w:rsidR="0018722C">
            <w:pPr>
              <w:pStyle w:val="a5"/>
              <w:topLinePunct/>
              <w:ind w:leftChars="0" w:left="0" w:rightChars="0" w:right="0" w:firstLineChars="0" w:firstLine="0"/>
              <w:spacing w:line="240" w:lineRule="atLeast"/>
            </w:pPr>
            <w:r w:rsidRPr="00000000">
              <w:rPr>
                <w:sz w:val="24"/>
                <w:szCs w:val="24"/>
              </w:rPr>
              <w:t xml:space="preserve">0.083109** </w:t>
            </w:r>
            <w:r w:rsidRPr="00000000">
              <w:rPr>
                <w:sz w:val="24"/>
                <w:szCs w:val="24"/>
              </w:rPr>
              <w:t xml:space="preserve">(</w:t>
            </w:r>
            <w:r w:rsidRPr="00000000">
              <w:rPr>
                <w:sz w:val="24"/>
                <w:szCs w:val="24"/>
              </w:rPr>
              <w:t xml:space="preserve">2.338062</w:t>
            </w:r>
            <w:r w:rsidRPr="00000000">
              <w:rPr>
                <w:sz w:val="24"/>
                <w:szCs w:val="24"/>
              </w:rPr>
              <w:t xml:space="preserve">)</w:t>
            </w:r>
          </w:p>
        </w:tc>
        <w:tc>
          <w:tcPr>
            <w:tcW w:w="846" w:type="pct"/>
            <w:vAlign w:val="center"/>
          </w:tcPr>
          <w:p w:rsidR="0018722C">
            <w:pPr>
              <w:pStyle w:val="a5"/>
              <w:topLinePunct/>
              <w:ind w:leftChars="0" w:left="0" w:rightChars="0" w:right="0" w:firstLineChars="0" w:firstLine="0"/>
              <w:spacing w:line="240" w:lineRule="atLeast"/>
            </w:pPr>
            <w:r w:rsidRPr="00000000">
              <w:rPr>
                <w:sz w:val="24"/>
                <w:szCs w:val="24"/>
              </w:rPr>
              <w:t>EUBN </w:t>
            </w:r>
            <w:r w:rsidRPr="00000000">
              <w:rPr>
                <w:sz w:val="24"/>
                <w:szCs w:val="24"/>
              </w:rPr>
              <w:t>k,t+5</w:t>
            </w:r>
          </w:p>
        </w:tc>
        <w:tc>
          <w:tcPr>
            <w:tcW w:w="854" w:type="pct"/>
            <w:vAlign w:val="center"/>
          </w:tcPr>
          <w:p w:rsidR="0018722C">
            <w:pPr>
              <w:pStyle w:val="ad"/>
              <w:topLinePunct/>
              <w:ind w:leftChars="0" w:left="0" w:rightChars="0" w:right="0" w:firstLineChars="0" w:firstLine="0"/>
              <w:spacing w:line="240" w:lineRule="atLeast"/>
            </w:pPr>
            <w:r w:rsidRPr="00000000">
              <w:rPr>
                <w:sz w:val="24"/>
                <w:szCs w:val="24"/>
              </w:rPr>
              <w:t xml:space="preserve">-49.03334*** </w:t>
            </w:r>
            <w:r w:rsidRPr="00000000">
              <w:rPr>
                <w:sz w:val="24"/>
                <w:szCs w:val="24"/>
              </w:rPr>
              <w:t xml:space="preserve">(</w:t>
            </w:r>
            <w:r w:rsidRPr="00000000">
              <w:rPr>
                <w:sz w:val="24"/>
                <w:szCs w:val="24"/>
              </w:rPr>
              <w:t xml:space="preserve">-3.225095</w:t>
            </w:r>
            <w:r w:rsidRPr="00000000">
              <w:rPr>
                <w:sz w:val="24"/>
                <w:szCs w:val="24"/>
              </w:rPr>
              <w:t xml:space="preserve">)</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POP </w:t>
            </w:r>
            <w:r w:rsidRPr="00000000">
              <w:rPr>
                <w:sz w:val="24"/>
                <w:szCs w:val="24"/>
              </w:rPr>
              <w:t>k,t</w:t>
            </w:r>
          </w:p>
        </w:tc>
        <w:tc>
          <w:tcPr>
            <w:tcW w:w="897" w:type="pct"/>
            <w:vAlign w:val="center"/>
          </w:tcPr>
          <w:p w:rsidR="0018722C">
            <w:pPr>
              <w:pStyle w:val="affff9"/>
              <w:topLinePunct/>
              <w:ind w:leftChars="0" w:left="0" w:rightChars="0" w:right="0" w:firstLineChars="0" w:firstLine="0"/>
              <w:spacing w:line="240" w:lineRule="atLeast"/>
            </w:pPr>
            <w:r w:rsidRPr="00000000">
              <w:rPr>
                <w:sz w:val="24"/>
                <w:szCs w:val="24"/>
              </w:rPr>
              <w:t>0.211427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1.280469</w:t>
            </w:r>
            <w:r w:rsidRPr="00000000">
              <w:rPr>
                <w:sz w:val="24"/>
                <w:szCs w:val="24"/>
              </w:rPr>
              <w:t>)</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EPOP </w:t>
            </w:r>
            <w:r w:rsidRPr="00000000">
              <w:rPr>
                <w:sz w:val="24"/>
                <w:szCs w:val="24"/>
              </w:rPr>
              <w:t>k,t+1</w:t>
            </w:r>
          </w:p>
        </w:tc>
        <w:tc>
          <w:tcPr>
            <w:tcW w:w="851" w:type="pct"/>
            <w:vAlign w:val="center"/>
          </w:tcPr>
          <w:p w:rsidR="0018722C">
            <w:pPr>
              <w:pStyle w:val="affff9"/>
              <w:topLinePunct/>
              <w:ind w:leftChars="0" w:left="0" w:rightChars="0" w:right="0" w:firstLineChars="0" w:firstLine="0"/>
              <w:spacing w:line="240" w:lineRule="atLeast"/>
            </w:pPr>
            <w:r w:rsidRPr="00000000">
              <w:rPr>
                <w:sz w:val="24"/>
                <w:szCs w:val="24"/>
              </w:rPr>
              <w:t>0.135643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0.777601</w:t>
            </w:r>
            <w:r w:rsidRPr="00000000">
              <w:rPr>
                <w:sz w:val="24"/>
                <w:szCs w:val="24"/>
              </w:rPr>
              <w:t>)</w:t>
            </w:r>
          </w:p>
        </w:tc>
        <w:tc>
          <w:tcPr>
            <w:tcW w:w="846" w:type="pct"/>
            <w:vAlign w:val="center"/>
          </w:tcPr>
          <w:p w:rsidR="0018722C">
            <w:pPr>
              <w:pStyle w:val="a5"/>
              <w:topLinePunct/>
              <w:ind w:leftChars="0" w:left="0" w:rightChars="0" w:right="0" w:firstLineChars="0" w:firstLine="0"/>
              <w:spacing w:line="240" w:lineRule="atLeast"/>
            </w:pPr>
            <w:r w:rsidRPr="00000000">
              <w:rPr>
                <w:sz w:val="24"/>
                <w:szCs w:val="24"/>
              </w:rPr>
              <w:t>EFCR </w:t>
            </w:r>
            <w:r w:rsidRPr="00000000">
              <w:rPr>
                <w:sz w:val="24"/>
                <w:szCs w:val="24"/>
              </w:rPr>
              <w:t>k,t+1</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3.022832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0.210843</w:t>
            </w:r>
            <w:r w:rsidRPr="00000000">
              <w:rPr>
                <w:sz w:val="24"/>
                <w:szCs w:val="24"/>
              </w:rPr>
              <w:t>)</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UBN </w:t>
            </w:r>
            <w:r w:rsidRPr="00000000">
              <w:rPr>
                <w:sz w:val="24"/>
                <w:szCs w:val="24"/>
              </w:rPr>
              <w:t>k,t</w:t>
            </w:r>
          </w:p>
        </w:tc>
        <w:tc>
          <w:tcPr>
            <w:tcW w:w="897" w:type="pct"/>
            <w:vAlign w:val="center"/>
          </w:tcPr>
          <w:p w:rsidR="0018722C">
            <w:pPr>
              <w:pStyle w:val="a5"/>
              <w:topLinePunct/>
              <w:ind w:leftChars="0" w:left="0" w:rightChars="0" w:right="0" w:firstLineChars="0" w:firstLine="0"/>
              <w:spacing w:line="240" w:lineRule="atLeast"/>
            </w:pPr>
            <w:r w:rsidRPr="00000000">
              <w:rPr>
                <w:sz w:val="24"/>
                <w:szCs w:val="24"/>
              </w:rPr>
              <w:t xml:space="preserve">29.07441* </w:t>
            </w:r>
            <w:r w:rsidRPr="00000000">
              <w:rPr>
                <w:sz w:val="24"/>
                <w:szCs w:val="24"/>
              </w:rPr>
              <w:t xml:space="preserve">(</w:t>
            </w:r>
            <w:r w:rsidRPr="00000000">
              <w:rPr>
                <w:sz w:val="24"/>
                <w:szCs w:val="24"/>
              </w:rPr>
              <w:t xml:space="preserve">1.718952</w:t>
            </w:r>
            <w:r w:rsidRPr="00000000">
              <w:rPr>
                <w:sz w:val="24"/>
                <w:szCs w:val="24"/>
              </w:rPr>
              <w:t xml:space="preserve">)</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EPOP </w:t>
            </w:r>
            <w:r w:rsidRPr="00000000">
              <w:rPr>
                <w:sz w:val="24"/>
                <w:szCs w:val="24"/>
              </w:rPr>
              <w:t>k,t+2</w:t>
            </w:r>
          </w:p>
        </w:tc>
        <w:tc>
          <w:tcPr>
            <w:tcW w:w="851" w:type="pct"/>
            <w:vAlign w:val="center"/>
          </w:tcPr>
          <w:p w:rsidR="0018722C">
            <w:pPr>
              <w:pStyle w:val="affff9"/>
              <w:topLinePunct/>
              <w:ind w:leftChars="0" w:left="0" w:rightChars="0" w:right="0" w:firstLineChars="0" w:firstLine="0"/>
              <w:spacing w:line="240" w:lineRule="atLeast"/>
            </w:pPr>
            <w:r w:rsidRPr="00000000">
              <w:rPr>
                <w:sz w:val="24"/>
                <w:szCs w:val="24"/>
              </w:rPr>
              <w:t>0.137387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0.781622</w:t>
            </w:r>
            <w:r w:rsidRPr="00000000">
              <w:rPr>
                <w:sz w:val="24"/>
                <w:szCs w:val="24"/>
              </w:rPr>
              <w:t>)</w:t>
            </w:r>
          </w:p>
        </w:tc>
        <w:tc>
          <w:tcPr>
            <w:tcW w:w="846" w:type="pct"/>
            <w:vAlign w:val="center"/>
          </w:tcPr>
          <w:p w:rsidR="0018722C">
            <w:pPr>
              <w:pStyle w:val="a5"/>
              <w:topLinePunct/>
              <w:ind w:leftChars="0" w:left="0" w:rightChars="0" w:right="0" w:firstLineChars="0" w:firstLine="0"/>
              <w:spacing w:line="240" w:lineRule="atLeast"/>
            </w:pPr>
            <w:r w:rsidRPr="00000000">
              <w:rPr>
                <w:sz w:val="24"/>
                <w:szCs w:val="24"/>
              </w:rPr>
              <w:t>EFCR </w:t>
            </w:r>
            <w:r w:rsidRPr="00000000">
              <w:rPr>
                <w:sz w:val="24"/>
                <w:szCs w:val="24"/>
              </w:rPr>
              <w:t>k,t+2</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-6.762510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-0.363115</w:t>
            </w:r>
            <w:r w:rsidRPr="00000000">
              <w:rPr>
                <w:sz w:val="24"/>
                <w:szCs w:val="24"/>
              </w:rPr>
              <w:t>)</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CDR </w:t>
            </w:r>
            <w:r w:rsidRPr="00000000">
              <w:rPr>
                <w:sz w:val="24"/>
                <w:szCs w:val="24"/>
              </w:rPr>
              <w:t>k,t</w:t>
            </w:r>
          </w:p>
        </w:tc>
        <w:tc>
          <w:tcPr>
            <w:tcW w:w="897" w:type="pct"/>
            <w:vAlign w:val="center"/>
          </w:tcPr>
          <w:p w:rsidR="0018722C">
            <w:pPr>
              <w:pStyle w:val="affff9"/>
              <w:topLinePunct/>
              <w:ind w:leftChars="0" w:left="0" w:rightChars="0" w:right="0" w:firstLineChars="0" w:firstLine="0"/>
              <w:spacing w:line="240" w:lineRule="atLeast"/>
            </w:pPr>
            <w:r w:rsidRPr="00000000">
              <w:rPr>
                <w:sz w:val="24"/>
                <w:szCs w:val="24"/>
              </w:rPr>
              <w:t>11.68187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1.581842</w:t>
            </w:r>
            <w:r w:rsidRPr="00000000">
              <w:rPr>
                <w:sz w:val="24"/>
                <w:szCs w:val="24"/>
              </w:rPr>
              <w:t>)</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EPOP </w:t>
            </w:r>
            <w:r w:rsidRPr="00000000">
              <w:rPr>
                <w:sz w:val="24"/>
                <w:szCs w:val="24"/>
              </w:rPr>
              <w:t>k,t+3</w:t>
            </w:r>
          </w:p>
        </w:tc>
        <w:tc>
          <w:tcPr>
            <w:tcW w:w="851" w:type="pct"/>
            <w:vAlign w:val="center"/>
          </w:tcPr>
          <w:p w:rsidR="0018722C">
            <w:pPr>
              <w:pStyle w:val="a5"/>
              <w:topLinePunct/>
              <w:ind w:leftChars="0" w:left="0" w:rightChars="0" w:right="0" w:firstLineChars="0" w:firstLine="0"/>
              <w:spacing w:line="240" w:lineRule="atLeast"/>
            </w:pPr>
            <w:r w:rsidRPr="00000000">
              <w:rPr>
                <w:sz w:val="24"/>
                <w:szCs w:val="24"/>
              </w:rPr>
              <w:t xml:space="preserve">0.310637* </w:t>
            </w:r>
            <w:r w:rsidRPr="00000000">
              <w:rPr>
                <w:sz w:val="24"/>
                <w:szCs w:val="24"/>
              </w:rPr>
              <w:t xml:space="preserve">(</w:t>
            </w:r>
            <w:r w:rsidRPr="00000000">
              <w:rPr>
                <w:sz w:val="24"/>
                <w:szCs w:val="24"/>
              </w:rPr>
              <w:t xml:space="preserve">1.793309</w:t>
            </w:r>
            <w:r w:rsidRPr="00000000">
              <w:rPr>
                <w:sz w:val="24"/>
                <w:szCs w:val="24"/>
              </w:rPr>
              <w:t xml:space="preserve">)</w:t>
            </w:r>
          </w:p>
        </w:tc>
        <w:tc>
          <w:tcPr>
            <w:tcW w:w="846" w:type="pct"/>
            <w:vAlign w:val="center"/>
          </w:tcPr>
          <w:p w:rsidR="0018722C">
            <w:pPr>
              <w:pStyle w:val="a5"/>
              <w:topLinePunct/>
              <w:ind w:leftChars="0" w:left="0" w:rightChars="0" w:right="0" w:firstLineChars="0" w:firstLine="0"/>
              <w:spacing w:line="240" w:lineRule="atLeast"/>
            </w:pPr>
            <w:r w:rsidRPr="00000000">
              <w:rPr>
                <w:sz w:val="24"/>
                <w:szCs w:val="24"/>
              </w:rPr>
              <w:t>EFCR </w:t>
            </w:r>
            <w:r w:rsidRPr="00000000">
              <w:rPr>
                <w:sz w:val="24"/>
                <w:szCs w:val="24"/>
              </w:rPr>
              <w:t>k,t+3</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20.32298</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1.099646</w:t>
            </w:r>
            <w:r w:rsidRPr="00000000">
              <w:rPr>
                <w:sz w:val="24"/>
                <w:szCs w:val="24"/>
              </w:rPr>
              <w:t>)</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ODR </w:t>
            </w:r>
            <w:r w:rsidRPr="00000000">
              <w:rPr>
                <w:sz w:val="24"/>
                <w:szCs w:val="24"/>
              </w:rPr>
              <w:t>k,t</w:t>
            </w:r>
          </w:p>
        </w:tc>
        <w:tc>
          <w:tcPr>
            <w:tcW w:w="897" w:type="pct"/>
            <w:vAlign w:val="center"/>
          </w:tcPr>
          <w:p w:rsidR="0018722C">
            <w:pPr>
              <w:pStyle w:val="a5"/>
              <w:topLinePunct/>
              <w:ind w:leftChars="0" w:left="0" w:rightChars="0" w:right="0" w:firstLineChars="0" w:firstLine="0"/>
              <w:spacing w:line="240" w:lineRule="atLeast"/>
            </w:pPr>
            <w:r w:rsidRPr="00000000">
              <w:rPr>
                <w:sz w:val="24"/>
                <w:szCs w:val="24"/>
              </w:rPr>
              <w:t xml:space="preserve">-118.1998*** </w:t>
            </w:r>
            <w:r w:rsidRPr="00000000">
              <w:rPr>
                <w:sz w:val="24"/>
                <w:szCs w:val="24"/>
              </w:rPr>
              <w:t xml:space="preserve">(</w:t>
            </w:r>
            <w:r w:rsidRPr="00000000">
              <w:rPr>
                <w:sz w:val="24"/>
                <w:szCs w:val="24"/>
              </w:rPr>
              <w:t xml:space="preserve">-7.264236</w:t>
            </w:r>
            <w:r w:rsidRPr="00000000">
              <w:rPr>
                <w:sz w:val="24"/>
                <w:szCs w:val="24"/>
              </w:rPr>
              <w:t xml:space="preserve">)</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EPOP </w:t>
            </w:r>
            <w:r w:rsidRPr="00000000">
              <w:rPr>
                <w:sz w:val="24"/>
                <w:szCs w:val="24"/>
              </w:rPr>
              <w:t>k,t+4</w:t>
            </w:r>
          </w:p>
        </w:tc>
        <w:tc>
          <w:tcPr>
            <w:tcW w:w="851" w:type="pct"/>
            <w:vAlign w:val="center"/>
          </w:tcPr>
          <w:p w:rsidR="0018722C">
            <w:pPr>
              <w:pStyle w:val="a5"/>
              <w:topLinePunct/>
              <w:ind w:leftChars="0" w:left="0" w:rightChars="0" w:right="0" w:firstLineChars="0" w:firstLine="0"/>
              <w:spacing w:line="240" w:lineRule="atLeast"/>
            </w:pPr>
            <w:r w:rsidRPr="00000000">
              <w:rPr>
                <w:sz w:val="24"/>
                <w:szCs w:val="24"/>
              </w:rPr>
              <w:t xml:space="preserve">0.492527*** </w:t>
            </w:r>
            <w:r w:rsidRPr="00000000">
              <w:rPr>
                <w:sz w:val="24"/>
                <w:szCs w:val="24"/>
              </w:rPr>
              <w:t xml:space="preserve">(</w:t>
            </w:r>
            <w:r w:rsidRPr="00000000">
              <w:rPr>
                <w:sz w:val="24"/>
                <w:szCs w:val="24"/>
              </w:rPr>
              <w:t xml:space="preserve">3.202709</w:t>
            </w:r>
            <w:r w:rsidRPr="00000000">
              <w:rPr>
                <w:sz w:val="24"/>
                <w:szCs w:val="24"/>
              </w:rPr>
              <w:t xml:space="preserve">)</w:t>
            </w:r>
          </w:p>
        </w:tc>
        <w:tc>
          <w:tcPr>
            <w:tcW w:w="846" w:type="pct"/>
            <w:vAlign w:val="center"/>
          </w:tcPr>
          <w:p w:rsidR="0018722C">
            <w:pPr>
              <w:pStyle w:val="a5"/>
              <w:topLinePunct/>
              <w:ind w:leftChars="0" w:left="0" w:rightChars="0" w:right="0" w:firstLineChars="0" w:firstLine="0"/>
              <w:spacing w:line="240" w:lineRule="atLeast"/>
            </w:pPr>
            <w:r w:rsidRPr="00000000">
              <w:rPr>
                <w:sz w:val="24"/>
                <w:szCs w:val="24"/>
              </w:rPr>
              <w:t>EFCR </w:t>
            </w:r>
            <w:r w:rsidRPr="00000000">
              <w:rPr>
                <w:sz w:val="24"/>
                <w:szCs w:val="24"/>
              </w:rPr>
              <w:t>k,t+4</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13.11021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0.710405</w:t>
            </w:r>
            <w:r w:rsidRPr="00000000">
              <w:rPr>
                <w:sz w:val="24"/>
                <w:szCs w:val="24"/>
              </w:rPr>
              <w:t>)</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BMPI </w:t>
            </w:r>
            <w:r w:rsidRPr="00000000">
              <w:rPr>
                <w:sz w:val="24"/>
                <w:szCs w:val="24"/>
              </w:rPr>
              <w:t>k,t-1</w:t>
            </w:r>
          </w:p>
        </w:tc>
        <w:tc>
          <w:tcPr>
            <w:tcW w:w="897" w:type="pct"/>
            <w:vAlign w:val="center"/>
          </w:tcPr>
          <w:p w:rsidR="0018722C">
            <w:pPr>
              <w:pStyle w:val="affff9"/>
              <w:topLinePunct/>
              <w:ind w:leftChars="0" w:left="0" w:rightChars="0" w:right="0" w:firstLineChars="0" w:firstLine="0"/>
              <w:spacing w:line="240" w:lineRule="atLeast"/>
            </w:pPr>
            <w:r w:rsidRPr="00000000">
              <w:rPr>
                <w:sz w:val="24"/>
                <w:szCs w:val="24"/>
              </w:rPr>
              <w:t>-0.724842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-0.324168</w:t>
            </w:r>
            <w:r w:rsidRPr="00000000">
              <w:rPr>
                <w:sz w:val="24"/>
                <w:szCs w:val="24"/>
              </w:rPr>
              <w:t>)</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EUBN </w:t>
            </w:r>
            <w:r w:rsidRPr="00000000">
              <w:rPr>
                <w:sz w:val="24"/>
                <w:szCs w:val="24"/>
              </w:rPr>
              <w:t>k,t+1</w:t>
            </w:r>
          </w:p>
        </w:tc>
        <w:tc>
          <w:tcPr>
            <w:tcW w:w="851" w:type="pct"/>
            <w:vAlign w:val="center"/>
          </w:tcPr>
          <w:p w:rsidR="0018722C">
            <w:pPr>
              <w:pStyle w:val="affff9"/>
              <w:topLinePunct/>
              <w:ind w:leftChars="0" w:left="0" w:rightChars="0" w:right="0" w:firstLineChars="0" w:firstLine="0"/>
              <w:spacing w:line="240" w:lineRule="atLeast"/>
            </w:pPr>
            <w:r w:rsidRPr="00000000">
              <w:rPr>
                <w:sz w:val="24"/>
                <w:szCs w:val="24"/>
              </w:rPr>
              <w:t>-21.94910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-1.384866</w:t>
            </w:r>
            <w:r w:rsidRPr="00000000">
              <w:rPr>
                <w:sz w:val="24"/>
                <w:szCs w:val="24"/>
              </w:rPr>
              <w:t>)</w:t>
            </w:r>
          </w:p>
        </w:tc>
        <w:tc>
          <w:tcPr>
            <w:tcW w:w="846" w:type="pct"/>
            <w:vAlign w:val="center"/>
          </w:tcPr>
          <w:p w:rsidR="0018722C">
            <w:pPr>
              <w:pStyle w:val="a5"/>
              <w:topLinePunct/>
              <w:ind w:leftChars="0" w:left="0" w:rightChars="0" w:right="0" w:firstLineChars="0" w:firstLine="0"/>
              <w:spacing w:line="240" w:lineRule="atLeast"/>
            </w:pPr>
            <w:r w:rsidRPr="00000000">
              <w:rPr>
                <w:sz w:val="24"/>
                <w:szCs w:val="24"/>
              </w:rPr>
              <w:t>EFCR </w:t>
            </w:r>
            <w:r w:rsidRPr="00000000">
              <w:rPr>
                <w:sz w:val="24"/>
                <w:szCs w:val="24"/>
              </w:rPr>
              <w:t>k,t+5</w:t>
            </w:r>
          </w:p>
        </w:tc>
        <w:tc>
          <w:tcPr>
            <w:tcW w:w="854" w:type="pct"/>
            <w:vAlign w:val="center"/>
          </w:tcPr>
          <w:p w:rsidR="0018722C">
            <w:pPr>
              <w:pStyle w:val="ad"/>
              <w:topLinePunct/>
              <w:ind w:leftChars="0" w:left="0" w:rightChars="0" w:right="0" w:firstLineChars="0" w:firstLine="0"/>
              <w:spacing w:line="240" w:lineRule="atLeast"/>
            </w:pPr>
            <w:r w:rsidRPr="00000000">
              <w:rPr>
                <w:sz w:val="24"/>
                <w:szCs w:val="24"/>
              </w:rPr>
              <w:t xml:space="preserve">28.92481** </w:t>
            </w:r>
            <w:r w:rsidRPr="00000000">
              <w:rPr>
                <w:sz w:val="24"/>
                <w:szCs w:val="24"/>
              </w:rPr>
              <w:t xml:space="preserve">(</w:t>
            </w:r>
            <w:r w:rsidRPr="00000000">
              <w:rPr>
                <w:sz w:val="24"/>
                <w:szCs w:val="24"/>
              </w:rPr>
              <w:t xml:space="preserve">1.975439</w:t>
            </w:r>
            <w:r w:rsidRPr="00000000">
              <w:rPr>
                <w:sz w:val="24"/>
                <w:szCs w:val="24"/>
              </w:rPr>
              <w:t xml:space="preserve">)</w:t>
            </w:r>
          </w:p>
        </w:tc>
      </w:tr>
      <w:tr>
        <w:tc>
          <w:tcPr>
            <w:tcW w:w="74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BMPI </w:t>
            </w:r>
            <w:r w:rsidRPr="00000000">
              <w:rPr>
                <w:sz w:val="24"/>
                <w:szCs w:val="24"/>
              </w:rPr>
              <w:t>k,t-2</w:t>
            </w:r>
          </w:p>
        </w:tc>
        <w:tc>
          <w:tcPr>
            <w:tcW w:w="8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-2.821891</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-0.904750</w:t>
            </w:r>
            <w:r w:rsidRPr="00000000">
              <w:rPr>
                <w:sz w:val="24"/>
                <w:szCs w:val="24"/>
              </w:rPr>
              <w:t>)</w:t>
            </w:r>
          </w:p>
        </w:tc>
        <w:tc>
          <w:tcPr>
            <w:tcW w:w="8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EUBN </w:t>
            </w:r>
            <w:r w:rsidRPr="00000000">
              <w:rPr>
                <w:sz w:val="24"/>
                <w:szCs w:val="24"/>
              </w:rPr>
              <w:t>k,t+2</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16.14279</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0.882798</w:t>
            </w:r>
            <w:r w:rsidRPr="00000000">
              <w:rPr>
                <w:sz w:val="24"/>
                <w:szCs w:val="24"/>
              </w:rPr>
              <w:t>)</w:t>
            </w:r>
          </w:p>
        </w:tc>
        <w:tc>
          <w:tcPr>
            <w:tcW w:w="84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5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和</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的显著性水平上通过了检验。</w:t>
      </w:r>
    </w:p>
    <w:p w:rsidR="0018722C">
      <w:pPr>
        <w:pStyle w:val="Heading3"/>
        <w:topLinePunct/>
        <w:ind w:left="200" w:hangingChars="200" w:hanging="200"/>
      </w:pPr>
      <w:bookmarkStart w:id="18947" w:name="_Toc68618947"/>
      <w:bookmarkStart w:name="_bookmark75" w:id="177"/>
      <w:bookmarkEnd w:id="177"/>
      <w:r>
        <w:t>6.3.4</w:t>
      </w:r>
      <w:r>
        <w:t xml:space="preserve"> </w:t>
      </w:r>
      <w:bookmarkStart w:name="_bookmark75" w:id="178"/>
      <w:bookmarkEnd w:id="178"/>
      <w:r>
        <w:t>先行因素、现实因素和预期因素对房地产价格的影响分析</w:t>
      </w:r>
      <w:bookmarkEnd w:id="18947"/>
    </w:p>
    <w:p w:rsidR="0018722C">
      <w:pPr>
        <w:topLinePunct/>
      </w:pPr>
      <w:r>
        <w:t>（</w:t>
      </w:r>
      <w:r>
        <w:rPr>
          <w:rFonts w:ascii="Times New Roman" w:eastAsia="Times New Roman"/>
        </w:rPr>
        <w:t>1</w:t>
      </w:r>
      <w:r>
        <w:t>）</w:t>
      </w:r>
      <w:r>
        <w:t xml:space="preserve">先行因素建筑材料价格对商品住宅价格有滞后三期的正向影响，表现为建材工业品出厂价格指数每增加</w:t>
      </w:r>
      <w:r>
        <w:rPr>
          <w:rFonts w:ascii="Times New Roman" w:eastAsia="Times New Roman"/>
        </w:rPr>
        <w:t>1</w:t>
      </w:r>
      <w:r w:rsidR="001852F3">
        <w:rPr>
          <w:rFonts w:ascii="Times New Roman" w:eastAsia="Times New Roman"/>
        </w:rPr>
        <w:t xml:space="preserve"> </w:t>
      </w:r>
      <w:r>
        <w:t>个百分点，滞后三期的商品住宅价格上</w:t>
      </w:r>
      <w:r>
        <w:t>涨</w:t>
      </w:r>
    </w:p>
    <w:p w:rsidR="0018722C">
      <w:pPr>
        <w:topLinePunct/>
      </w:pPr>
      <w:r>
        <w:rPr>
          <w:rFonts w:ascii="Times New Roman" w:eastAsia="Times New Roman"/>
        </w:rPr>
        <w:t>3.7472</w:t>
      </w:r>
      <w:r>
        <w:t>个百分点。这主要是由于房地产的开发周期通常为</w:t>
      </w:r>
      <w:r>
        <w:rPr>
          <w:rFonts w:ascii="Times New Roman" w:eastAsia="Times New Roman"/>
        </w:rPr>
        <w:t>2-3</w:t>
      </w:r>
      <w:r>
        <w:t>年，所以，建材价</w:t>
      </w:r>
      <w:r>
        <w:t>格上涨对商品住宅价格的影响不会即刻显现，而是通过房地产开发周期结束后销售的商品住宅将成本对房价的影响逐步显现。</w:t>
      </w:r>
    </w:p>
    <w:p w:rsidR="0018722C">
      <w:pPr>
        <w:topLinePunct/>
      </w:pPr>
      <w:r>
        <w:t>（</w:t>
      </w:r>
      <w:r>
        <w:rPr>
          <w:rFonts w:ascii="Times New Roman" w:hAnsi="Times New Roman" w:eastAsia="Times New Roman"/>
        </w:rPr>
        <w:t>2</w:t>
      </w:r>
      <w:r>
        <w:t>）</w:t>
      </w:r>
      <w:r>
        <w:t>现实因素对商品住宅价格的影响表现为：居民收入和城镇化率对商品</w:t>
      </w:r>
      <w:r>
        <w:t>住宅价格具有正影响，而老年人口抚养比和地区经济水平对商品住宅价格具有负</w:t>
      </w:r>
      <w:r>
        <w:t>影响。其原因在于：①居民实际收入的提升一方面会使居民产生提高生活质量的</w:t>
      </w:r>
      <w:r>
        <w:t>要求，即增加日常消费支出、增加休闲健身活动、扩大住房居住面积等。另一方</w:t>
      </w:r>
      <w:r>
        <w:t>面也提升了居民对住房的支付能力和还贷能力，所以，收入的增加会带动居民对商品住宅的需求，对商品住宅价格产生正影响；②城镇化在不断推进过程中使得</w:t>
      </w:r>
      <w:r>
        <w:t>城镇人口密度不断攀升成为最明显的表现，而人口密度的增加必定会引起人们对</w:t>
      </w:r>
      <w:r>
        <w:t>商品住宅需求的增加，因此，城镇化率对商品住宅价格具有正向影响；③从中</w:t>
      </w:r>
      <w:r>
        <w:t>国</w:t>
      </w:r>
    </w:p>
    <w:p w:rsidR="0018722C">
      <w:pPr>
        <w:topLinePunct/>
      </w:pPr>
      <w:r>
        <w:t>整体上来说，经济发展对商品住宅价格有正向影响，但是所采用的面板数据中，</w:t>
      </w:r>
      <w:r>
        <w:t>一些地区经济水平的提升主要依赖于资源的过度开发和重工业的快速发展，导致</w:t>
      </w:r>
      <w:r>
        <w:t>这些地区的资源不可持续发展、生态环境被严重破坏，从而降低了居民对地区商</w:t>
      </w:r>
      <w:r>
        <w:t>品住宅的支付意愿，对商品住宅价格产生负影响；④老年人口抚养比对商品住宅</w:t>
      </w:r>
      <w:r>
        <w:t>价格有显著的负影响，而少年人口抚养比对商品住宅价格的影响不显著</w:t>
      </w:r>
      <w:r>
        <w:rPr>
          <w:rFonts w:ascii="Times New Roman" w:hAnsi="Times New Roman" w:eastAsia="Times New Roman"/>
        </w:rPr>
        <w:t>19</w:t>
      </w:r>
      <w:r>
        <w:t>。这主</w:t>
      </w:r>
      <w:r>
        <w:t>要是由于中国现有的家庭通常是父母双方与未婚子女共同居住，也即</w:t>
      </w:r>
      <w:r>
        <w:rPr>
          <w:rFonts w:ascii="Times New Roman" w:hAnsi="Times New Roman" w:eastAsia="Times New Roman"/>
        </w:rPr>
        <w:t>14</w:t>
      </w:r>
      <w:r>
        <w:t>岁及以</w:t>
      </w:r>
      <w:r>
        <w:t>下少儿通常都是与父母共同居住，所以少年人口抚养比的变动对商品住宅需求不</w:t>
      </w:r>
      <w:r>
        <w:t>会产生影响，导致对商品住宅价格的影响不显著。而老年人口基本上都已经拥有</w:t>
      </w:r>
      <w:r>
        <w:t>了属于自己的住宅，老年人口抚养比的增加不但不会增加对商品住宅的需求，反</w:t>
      </w:r>
      <w:r>
        <w:t>而由于养老的需要而选择了进养老院或者与子女共同居住，一定程度上使得可供</w:t>
      </w:r>
      <w:r>
        <w:t>出租的住宅增加，住宅租赁市场进一步发展，租赁价格有所下降，在交易市场和租赁市场的相互作用下，商品住宅价格也会有所下降。</w:t>
      </w:r>
    </w:p>
    <w:p w:rsidR="0018722C">
      <w:pPr>
        <w:topLinePunct/>
      </w:pPr>
      <w:r>
        <w:t>（</w:t>
      </w:r>
      <w:r>
        <w:rPr>
          <w:rFonts w:ascii="Times New Roman" w:hAnsi="Times New Roman" w:eastAsia="Times New Roman"/>
        </w:rPr>
        <w:t>3</w:t>
      </w:r>
      <w:r>
        <w:t>）</w:t>
      </w:r>
      <w:r>
        <w:t>不同预期因素对商品住宅价格的影响方向不同，影响提前期也不同。</w:t>
      </w:r>
      <w:r>
        <w:t>具体表现为：①国内生产总值预期对商品住宅价格的影响不显著，这主要是由于人们对于住宅的购买决策更多依赖于他们对未来收入的预期和生活环境的预期，</w:t>
      </w:r>
      <w:r>
        <w:t>地区的经济发展到底是依赖于工业还是第三产业并不确定，对地区生活环境会产</w:t>
      </w:r>
      <w:r>
        <w:t>生正面还是负面的影响也不确定，所以，地区经济发展预期不会影响人们的购房决策，也就不会对商品住宅价格产生影响；②人均可支配收入预期、人口数预期、</w:t>
      </w:r>
      <w:r>
        <w:t>森林覆盖率预期对商品住宅价格都有显著的正影响，只是提前期的大小不同，主</w:t>
      </w:r>
      <w:r>
        <w:t>要表现为人们对下一年的收入预期影响商品住宅价格的波动，而对未来三年后的人口数变动预期和未来五年后的森林覆盖率变动预期影响商品住宅价格的波动，</w:t>
      </w:r>
      <w:r>
        <w:t>这主要是由于人口数和森林覆盖率的变动是一个较缓慢的过程，且这种变动相对</w:t>
      </w:r>
      <w:r>
        <w:t>稳定，会使人们形成人口数和森林覆盖率不会在短期内发生快速增加的思想和意</w:t>
      </w:r>
      <w:r>
        <w:t>识，也即人口数和森林覆盖率只有在积累到一定时期之后才会体现出较大的变</w:t>
      </w:r>
      <w:r>
        <w:t>化，才会影响商品住宅价格的变动，而且这种规划因素预期实现的不确定性较小，</w:t>
      </w:r>
      <w:r w:rsidR="001852F3">
        <w:t xml:space="preserve">所以，人口数预期和森林覆盖率预期对商品住宅价格影响的提前期较长。但是，</w:t>
      </w:r>
      <w:r>
        <w:t>收入的增加可以在短期内实现，而且长期的变动是一个不确定性相对较大的过</w:t>
      </w:r>
      <w:r>
        <w:t>程，所以，人们更关注于短期内收入的变动情况，导致收入预期对商品住宅价</w:t>
      </w:r>
      <w:r>
        <w:t>格</w:t>
      </w:r>
    </w:p>
    <w:p w:rsidR="0018722C">
      <w:pPr>
        <w:pStyle w:val="aff7"/>
        <w:topLinePunct/>
      </w:pPr>
      <w:r>
        <w:pict>
          <v:line style="position:absolute;mso-position-horizontal-relative:page;mso-position-vertical-relative:paragraph;z-index:12160;mso-wrap-distance-left:0;mso-wrap-distance-right:0" from="90.047997pt,8.126907pt" to="234.097997pt,8.126907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宋体"/>
        </w:rPr>
        <w:t>19</w:t>
      </w:r>
      <w:r w:rsidR="001852F3">
        <w:rPr>
          <w:rFonts w:ascii="Times New Roman" w:eastAsia="宋体" w:cstheme="minorBidi" w:hAnsiTheme="minorHAnsi"/>
        </w:rPr>
        <w:t xml:space="preserve"> </w:t>
      </w:r>
      <w:r>
        <w:rPr>
          <w:rFonts w:cstheme="minorBidi" w:hAnsiTheme="minorHAnsi" w:eastAsiaTheme="minorHAnsi" w:asciiTheme="minorHAnsi"/>
        </w:rPr>
        <w:t>徐建炜，徐奇渊，何帆</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2012</w:t>
      </w:r>
      <w:r>
        <w:rPr>
          <w:rFonts w:cstheme="minorBidi" w:hAnsiTheme="minorHAnsi" w:eastAsiaTheme="minorHAnsi" w:asciiTheme="minorHAnsi"/>
        </w:rPr>
        <w:t>）</w:t>
      </w:r>
      <w:r>
        <w:rPr>
          <w:rFonts w:cstheme="minorBidi" w:hAnsiTheme="minorHAnsi" w:eastAsiaTheme="minorHAnsi" w:asciiTheme="minorHAnsi"/>
        </w:rPr>
        <w:t>在文献</w:t>
      </w:r>
      <w:r>
        <w:rPr>
          <w:rFonts w:cstheme="minorBidi" w:hAnsiTheme="minorHAnsi" w:eastAsiaTheme="minorHAnsi" w:asciiTheme="minorHAnsi"/>
        </w:rPr>
        <w:t>[</w:t>
      </w:r>
      <w:r>
        <w:rPr>
          <w:kern w:val="2"/>
          <w:szCs w:val="22"/>
          <w:rFonts w:cstheme="minorBidi" w:hAnsiTheme="minorHAnsi" w:eastAsiaTheme="minorHAnsi" w:asciiTheme="minorHAnsi"/>
          <w:sz w:val="18"/>
        </w:rPr>
        <w:t>146</w:t>
      </w:r>
      <w:r>
        <w:rPr>
          <w:rFonts w:cstheme="minorBidi" w:hAnsiTheme="minorHAnsi" w:eastAsiaTheme="minorHAnsi" w:asciiTheme="minorHAnsi"/>
        </w:rPr>
        <w:t>]</w:t>
      </w:r>
      <w:r>
        <w:rPr>
          <w:rFonts w:cstheme="minorBidi" w:hAnsiTheme="minorHAnsi" w:eastAsiaTheme="minorHAnsi" w:asciiTheme="minorHAnsi"/>
        </w:rPr>
        <w:t>中发现，少年人口抚养比例的下降显著的提高了房价，但是老年人口抚养比例的上升却会使房价上升。而且，老年人口抚养比例变动对房屋价格的影响要大于少年人口抚养比例的相应变动。</w:t>
      </w:r>
    </w:p>
    <w:p w:rsidR="0018722C">
      <w:pPr>
        <w:topLinePunct/>
      </w:pPr>
      <w:r>
        <w:t>影响的提前期较短；③城镇化率预期对商品住宅价格有显著的负影响，且表现为</w:t>
      </w:r>
      <w:r>
        <w:t>对未来</w:t>
      </w:r>
      <w:r>
        <w:rPr>
          <w:rFonts w:ascii="Times New Roman" w:hAnsi="Times New Roman" w:eastAsia="宋体"/>
        </w:rPr>
        <w:t>5</w:t>
      </w:r>
      <w:r>
        <w:t>年后的城镇化率预期才对商品住宅价格产生影响。这主要是由于中国的</w:t>
      </w:r>
      <w:r>
        <w:t>城镇化进程即将进入加速发展期，在初期的推进过程中带动了城镇商品住宅市场</w:t>
      </w:r>
      <w:r>
        <w:t>的发展，但随着进程的加快，如果仍然按照过去三十年的城镇化发展道路和模式</w:t>
      </w:r>
      <w:r>
        <w:t>推进，则城镇化率的提升必然在会带来城市资源的不可持续发展和生态环境的恶</w:t>
      </w:r>
      <w:r>
        <w:t>化，影响城市居民的生活质量，而这种提升需要一个过程。所以，人们对中国未</w:t>
      </w:r>
      <w:r>
        <w:t>来城镇化发展模式的不确定性导致了城镇化率增长的预期对商品住宅价格表现</w:t>
      </w:r>
      <w:r>
        <w:t>为提前</w:t>
      </w:r>
      <w:r>
        <w:rPr>
          <w:rFonts w:ascii="Times New Roman" w:hAnsi="Times New Roman" w:eastAsia="宋体"/>
        </w:rPr>
        <w:t>5</w:t>
      </w:r>
      <w:r>
        <w:t>年的负向影响。</w:t>
      </w:r>
    </w:p>
    <w:p w:rsidR="0018722C">
      <w:pPr>
        <w:pStyle w:val="Heading2"/>
        <w:topLinePunct/>
        <w:ind w:left="171" w:hangingChars="171" w:hanging="171"/>
      </w:pPr>
      <w:bookmarkStart w:id="18948" w:name="_Toc68618948"/>
      <w:bookmarkStart w:name="6.4 本章小结 " w:id="179"/>
      <w:bookmarkEnd w:id="179"/>
      <w:r/>
      <w:bookmarkStart w:name="_bookmark76" w:id="180"/>
      <w:bookmarkEnd w:id="180"/>
      <w:r/>
      <w:r>
        <w:t>6.4</w:t>
      </w:r>
      <w:r>
        <w:t> </w:t>
      </w:r>
      <w:r>
        <w:t>本章小结</w:t>
      </w:r>
      <w:bookmarkEnd w:id="18948"/>
    </w:p>
    <w:p w:rsidR="0018722C">
      <w:pPr>
        <w:topLinePunct/>
      </w:pPr>
      <w:r>
        <w:t>本章通过构建包含先行因素、现实因素和预期因素的城市房地产预期评估模型，分析了规划预期对商品住宅价格的影响，得到如下结论：</w:t>
      </w:r>
    </w:p>
    <w:p w:rsidR="0018722C">
      <w:pPr>
        <w:topLinePunct/>
      </w:pPr>
      <w:r>
        <w:t>第一，先行因素由于是通过开发成本而产生对房地产价格的影响，因此，先行因素对房地产价格通常具有大约一个房地产开发周期的滞后正影响。</w:t>
      </w:r>
    </w:p>
    <w:p w:rsidR="0018722C">
      <w:pPr>
        <w:topLinePunct/>
      </w:pPr>
      <w:r>
        <w:t>第二，居民收入的提升意味着居民对住房的支付能力和还贷能力提升，对生</w:t>
      </w:r>
      <w:r>
        <w:t>活质量改善需求增强，导致对当期的商品住宅价格具有正影响；城镇化率的提高</w:t>
      </w:r>
      <w:r>
        <w:t>意味着城镇人口密度攀升，房地产需求主体数量增加，导致对当期的商品住宅价</w:t>
      </w:r>
      <w:r>
        <w:t>格具有正影响；地区经济水平的提升理论上可以带动房价的上涨，但由于中国一</w:t>
      </w:r>
      <w:r>
        <w:t>些地区的经济发展主要依赖于资源的过度开发和重工业的快速发展，使得这些地</w:t>
      </w:r>
      <w:r>
        <w:t>区的资源不可持续、生态环境严重破坏，从而降低了居民对地区商品住宅的支付</w:t>
      </w:r>
      <w:r>
        <w:t>意愿，对商品住宅价格产生负影响；老年人口抚养比和地区经济水平对当期的商品住宅价格具有负影响，而少年人口抚养比对当期的商品住宅价格影响不显著，</w:t>
      </w:r>
      <w:r>
        <w:t>这主要是由于中国的少年通常都是与父母共同居住，所以少年人口抚养比对商品</w:t>
      </w:r>
      <w:r>
        <w:t>住宅价格影响不显著，而老年人口基本上都已经拥有了属于自己的住宅，但由于</w:t>
      </w:r>
      <w:r>
        <w:t>养老的需要而选择了进养老院或者与子女共同居住，一定程度上使得可供出租的</w:t>
      </w:r>
      <w:r>
        <w:t>住宅增加，住宅租赁市场进一步发展，租赁价格有所下降，在交易市场和租赁市场的相互作用下，对商品住宅价格产生负影响。</w:t>
      </w:r>
    </w:p>
    <w:p w:rsidR="0018722C">
      <w:pPr>
        <w:topLinePunct/>
      </w:pPr>
      <w:r>
        <w:t>第三，地区的经济发展规划、社会发展规划、环境发展规划、人口发展规划</w:t>
      </w:r>
      <w:r>
        <w:t>等形成的市场参与者对地区未来的经济发展预期、收入增长预期、人口变动预期、</w:t>
      </w:r>
      <w:r>
        <w:t>城镇化发展预期、基础设施建设预期、生态环境改善预期、社会公共服务发展预</w:t>
      </w:r>
      <w:r>
        <w:t>期等都会对当期的商品住宅价格产生影响。其中，收入增长预期、人口数增长</w:t>
      </w:r>
      <w:r>
        <w:t>预</w:t>
      </w:r>
    </w:p>
    <w:p w:rsidR="0018722C">
      <w:pPr>
        <w:topLinePunct/>
      </w:pPr>
      <w:r>
        <w:t>期、森林覆盖率增长预期对商品住宅价格都有显著的正影响，但由于不同因素发</w:t>
      </w:r>
      <w:r>
        <w:t>生实质性变动的时间长短不同，导致不同预期因素对商品住宅价格产生影响的提</w:t>
      </w:r>
      <w:r>
        <w:t>前期不同；国内生产总值预期对商品住宅价格的影响不显著，城镇化率预期对商</w:t>
      </w:r>
      <w:r>
        <w:t>品住宅价格有显著的负影响，这主要是由于人们对未来经济发展的产业结构调</w:t>
      </w:r>
      <w:r>
        <w:t>整、城镇化加快推进的模式存在不可预知性所致。</w:t>
      </w:r>
    </w:p>
    <w:p w:rsidR="0018722C">
      <w:pPr>
        <w:pStyle w:val="aff7"/>
        <w:topLinePunct/>
      </w:pPr>
      <w:r>
        <w:drawing>
          <wp:inline>
            <wp:extent cx="82407" cy="185737"/>
            <wp:effectExtent l="0" t="0" r="0" b="0"/>
            <wp:docPr id="19" name="image20.png" descr=""/>
            <wp:cNvGraphicFramePr>
              <a:graphicFrameLocks noChangeAspect="1"/>
            </wp:cNvGraphicFramePr>
            <a:graphic>
              <a:graphicData uri="http://schemas.openxmlformats.org/drawingml/2006/picture">
                <pic:pic>
                  <pic:nvPicPr>
                    <pic:cNvPr id="20" name="image20.png"/>
                    <pic:cNvPicPr/>
                  </pic:nvPicPr>
                  <pic:blipFill>
                    <a:blip r:embed="rId140" cstate="print"/>
                    <a:stretch>
                      <a:fillRect/>
                    </a:stretch>
                  </pic:blipFill>
                  <pic:spPr>
                    <a:xfrm>
                      <a:off x="0" y="0"/>
                      <a:ext cx="82407" cy="185737"/>
                    </a:xfrm>
                    <a:prstGeom prst="rect">
                      <a:avLst/>
                    </a:prstGeom>
                  </pic:spPr>
                </pic:pic>
              </a:graphicData>
            </a:graphic>
          </wp:inline>
        </w:drawing>
      </w:r>
    </w:p>
    <w:p w:rsidR="0018722C">
      <w:pPr>
        <w:pStyle w:val="Heading1"/>
        <w:topLinePunct/>
      </w:pPr>
      <w:bookmarkStart w:id="18949" w:name="_Toc68618949"/>
      <w:bookmarkStart w:name="7 住房价格变动对宏观经济影响的区域差异分析20 " w:id="181"/>
      <w:bookmarkEnd w:id="181"/>
      <w:r>
        <w:t>7</w:t>
      </w:r>
      <w:r>
        <w:t xml:space="preserve">  </w:t>
      </w:r>
      <w:r/>
      <w:bookmarkStart w:name="_bookmark77" w:id="182"/>
      <w:bookmarkEnd w:id="182"/>
      <w:r/>
      <w:bookmarkStart w:name="_bookmark77" w:id="183"/>
      <w:bookmarkEnd w:id="183"/>
      <w:r>
        <w:t>住房价格变动对宏观经济影响的区域差异分析</w:t>
      </w:r>
      <w:r>
        <w:rPr>
          <w:vertAlign w:val="superscript"/>
          /&gt;
        </w:rPr>
        <w:t>20</w:t>
      </w:r>
      <w:bookmarkEnd w:id="18949"/>
    </w:p>
    <w:p w:rsidR="0018722C">
      <w:pPr>
        <w:topLinePunct/>
      </w:pPr>
      <w:r>
        <w:t>自上世纪</w:t>
      </w:r>
      <w:r>
        <w:rPr>
          <w:rFonts w:ascii="Times New Roman" w:eastAsia="Times New Roman"/>
        </w:rPr>
        <w:t>90</w:t>
      </w:r>
      <w:r>
        <w:t>年代以来，全球住房市场激烈变动，住房价格变动对实体经济</w:t>
      </w:r>
      <w:r>
        <w:t>产生了巨大的影响</w:t>
      </w:r>
      <w:r>
        <w:t>（</w:t>
      </w:r>
      <w:r>
        <w:t>如日本泡沫经济、亚洲金融危机和美国次贷危机等</w:t>
      </w:r>
      <w:r>
        <w:t>）</w:t>
      </w:r>
      <w:r>
        <w:t>，因此，</w:t>
      </w:r>
      <w:r>
        <w:t>住房市场波动对宏观经济的影响效应研究成为全球各国政府和学术界关注的焦</w:t>
      </w:r>
      <w:r>
        <w:t>点。房价波动是否能有效促进居民消费规模的扩大和结构升级？是否能带动住房</w:t>
      </w:r>
      <w:r>
        <w:t>投资的不断增加和扩充？是否能通过消费和投资两条途径带动国民经济的发展</w:t>
      </w:r>
      <w:r>
        <w:t>和提升？房价波动对经济、消费和住房投资的影响效应是否存在区域差异？本章正是针对这些问题展开研究，试图为政府制定宏观调控政策提供参考依据。</w:t>
      </w:r>
    </w:p>
    <w:p w:rsidR="0018722C">
      <w:pPr>
        <w:pStyle w:val="Heading2"/>
        <w:topLinePunct/>
        <w:ind w:left="171" w:hangingChars="171" w:hanging="171"/>
      </w:pPr>
      <w:bookmarkStart w:id="18950" w:name="_Toc68618950"/>
      <w:bookmarkStart w:name="7.1 住房价格变动对宏观经济影响的途径分析 " w:id="184"/>
      <w:bookmarkEnd w:id="184"/>
      <w:r>
        <w:t>7.1</w:t>
      </w:r>
      <w:r>
        <w:t xml:space="preserve"> </w:t>
      </w:r>
      <w:r/>
      <w:bookmarkStart w:name="_bookmark78" w:id="185"/>
      <w:bookmarkEnd w:id="185"/>
      <w:r/>
      <w:bookmarkStart w:name="_bookmark78" w:id="186"/>
      <w:bookmarkEnd w:id="186"/>
      <w:r>
        <w:t>住房价格变动对宏观经济影响的途径分析</w:t>
      </w:r>
      <w:bookmarkEnd w:id="18950"/>
    </w:p>
    <w:p w:rsidR="0018722C">
      <w:pPr>
        <w:pStyle w:val="ae"/>
        <w:topLinePunct/>
      </w:pPr>
      <w:r>
        <w:pict>
          <v:group style="margin-left:120.492828pt;margin-top:58.270054pt;width:329.9pt;height:218.85pt;mso-position-horizontal-relative:page;mso-position-vertical-relative:paragraph;z-index:-430000" coordorigin="2410,1165" coordsize="6598,4377">
            <v:line style="position:absolute" from="8750,1886" to="3159,1886" stroked="true" strokeweight=".760614pt" strokecolor="#000000">
              <v:stroke dashstyle="solid"/>
            </v:line>
            <v:shape style="position:absolute;left:3764;top:2065;width:131;height:300" type="#_x0000_t75" stroked="false">
              <v:imagedata r:id="rId141" o:title=""/>
            </v:shape>
            <v:shape style="position:absolute;left:404;top:5663;width:1442;height:182" coordorigin="404,5663" coordsize="1442,182" path="m2475,2065l3830,2065m3159,1886l3159,2065e" filled="false" stroked="true" strokeweight=".742575pt" strokecolor="#000000">
              <v:path arrowok="t"/>
              <v:stroke dashstyle="solid"/>
            </v:shape>
            <v:shape style="position:absolute;left:2409;top:2065;width:131;height:300" type="#_x0000_t75" stroked="false">
              <v:imagedata r:id="rId142" o:title=""/>
            </v:shape>
            <v:shape style="position:absolute;left:4585;top:1167;width:2282;height:539" coordorigin="4586,1168" coordsize="2282,539" path="m6611,1706l6679,1697,6741,1669,6792,1627,6833,1573,6859,1509,6868,1437,6859,1366,6833,1301,6792,1247,6741,1205,6679,1178,6611,1168,4842,1168,4774,1178,4713,1205,4661,1247,4621,1301,4595,1366,4586,1437,4595,1509,4621,1573,4661,1627,4713,1669,4774,1697,4842,1706,6611,1706xe" filled="false" stroked="true" strokeweight=".252901pt" strokecolor="#000000">
              <v:path arrowok="t"/>
              <v:stroke dashstyle="solid"/>
            </v:shape>
            <v:shape style="position:absolute;left:3196;top:5481;width:1397;height:1048" coordorigin="3197,5481" coordsize="1397,1048" path="m5727,1706l5727,2224m5099,2245l6411,2245m5099,2239l5099,2739e" filled="false" stroked="true" strokeweight=".742575pt" strokecolor="#000000">
              <v:path arrowok="t"/>
              <v:stroke dashstyle="solid"/>
            </v:shape>
            <v:shape style="position:absolute;left:5033;top:2705;width:131;height:137" type="#_x0000_t75" stroked="false">
              <v:imagedata r:id="rId143" o:title=""/>
            </v:shape>
            <v:line style="position:absolute" from="5727,2239" to="5727,2739" stroked="true" strokeweight=".724536pt" strokecolor="#000000">
              <v:stroke dashstyle="solid"/>
            </v:line>
            <v:shape style="position:absolute;left:5661;top:2705;width:131;height:137" type="#_x0000_t75" stroked="false">
              <v:imagedata r:id="rId144" o:title=""/>
            </v:shape>
            <v:line style="position:absolute" from="6411,2239" to="6411,2739" stroked="true" strokeweight=".724536pt" strokecolor="#000000">
              <v:stroke dashstyle="solid"/>
            </v:line>
            <v:shape style="position:absolute;left:6345;top:2705;width:131;height:137" type="#_x0000_t75" stroked="false">
              <v:imagedata r:id="rId145" o:title=""/>
            </v:shape>
            <v:line style="position:absolute" from="8750,1886" to="8750,3163" stroked="true" strokeweight=".724536pt" strokecolor="#000000">
              <v:stroke dashstyle="solid"/>
            </v:line>
            <v:shape style="position:absolute;left:8685;top:3129;width:131;height:137" type="#_x0000_t75" stroked="false">
              <v:imagedata r:id="rId146" o:title=""/>
            </v:shape>
            <v:line style="position:absolute" from="7609,1886" to="7609,2734" stroked="true" strokeweight=".724536pt" strokecolor="#000000">
              <v:stroke dashstyle="solid"/>
            </v:line>
            <v:shape style="position:absolute;left:7544;top:2700;width:131;height:137" type="#_x0000_t75" stroked="false">
              <v:imagedata r:id="rId146" o:title=""/>
            </v:shape>
            <v:shape style="position:absolute;left:5002;top:1295;width:1470;height:254" type="#_x0000_t202" filled="false" stroked="false">
              <v:textbox inset="0,0,0,0">
                <w:txbxContent>
                  <w:p w:rsidR="0018722C">
                    <w:pPr>
                      <w:spacing w:line="253" w:lineRule="exact" w:before="0"/>
                      <w:ind w:leftChars="0" w:left="0" w:rightChars="0" w:right="0" w:firstLineChars="0" w:firstLine="0"/>
                      <w:jc w:val="left"/>
                      <w:rPr>
                        <w:sz w:val="25"/>
                      </w:rPr>
                    </w:pPr>
                    <w:r>
                      <w:rPr>
                        <w:w w:val="95"/>
                        <w:sz w:val="25"/>
                      </w:rPr>
                      <w:t>住房价格变动</w:t>
                    </w:r>
                  </w:p>
                </w:txbxContent>
              </v:textbox>
              <w10:wrap type="none"/>
            </v:shape>
            <v:shape style="position:absolute;left:8320;top:2030;width:423;height:971" type="#_x0000_t202" filled="false" stroked="false">
              <v:textbox inset="0,0,0,0">
                <w:txbxContent>
                  <w:p w:rsidR="0018722C">
                    <w:pPr>
                      <w:spacing w:line="200" w:lineRule="exact" w:before="0"/>
                      <w:ind w:leftChars="0" w:left="0" w:rightChars="0" w:right="0" w:firstLineChars="0" w:firstLine="0"/>
                      <w:jc w:val="left"/>
                      <w:rPr>
                        <w:sz w:val="21"/>
                      </w:rPr>
                    </w:pPr>
                    <w:r>
                      <w:rPr>
                        <w:w w:val="95"/>
                        <w:sz w:val="21"/>
                      </w:rPr>
                      <w:t>房地</w:t>
                    </w:r>
                  </w:p>
                  <w:p w:rsidR="0018722C">
                    <w:pPr>
                      <w:spacing w:line="220" w:lineRule="auto" w:before="11"/>
                      <w:ind w:leftChars="0" w:left="0" w:rightChars="0" w:right="18" w:firstLineChars="0" w:firstLine="0"/>
                      <w:jc w:val="both"/>
                      <w:rPr>
                        <w:sz w:val="21"/>
                      </w:rPr>
                    </w:pPr>
                    <w:r>
                      <w:rPr>
                        <w:w w:val="95"/>
                        <w:sz w:val="21"/>
                      </w:rPr>
                      <w:t>产税率不变动</w:t>
                    </w:r>
                  </w:p>
                </w:txbxContent>
              </v:textbox>
              <w10:wrap type="none"/>
            </v:shape>
            <v:shape style="position:absolute;left:7359;top:2837;width:500;height:2094" type="#_x0000_t202" filled="false" stroked="true" strokeweight=".726665pt" strokecolor="#000000">
              <v:textbox inset="0,0,0,0">
                <w:txbxContent>
                  <w:p w:rsidR="0018722C">
                    <w:pPr>
                      <w:spacing w:line="223" w:lineRule="auto" w:before="87"/>
                      <w:ind w:leftChars="0" w:left="121" w:rightChars="0" w:right="119" w:firstLineChars="0" w:firstLine="0"/>
                      <w:jc w:val="both"/>
                      <w:rPr>
                        <w:sz w:val="25"/>
                      </w:rPr>
                    </w:pPr>
                    <w:r>
                      <w:rPr>
                        <w:sz w:val="25"/>
                      </w:rPr>
                      <w:t>物价水平变动</w:t>
                    </w:r>
                  </w:p>
                </w:txbxContent>
              </v:textbox>
              <v:stroke dashstyle="solid"/>
              <w10:wrap type="none"/>
            </v:shape>
            <v:shape style="position:absolute;left:8500;top:3266;width:500;height:2268" type="#_x0000_t202" filled="false" stroked="true" strokeweight=".726366pt" strokecolor="#000000">
              <v:textbox inset="0,0,0,0">
                <w:txbxContent>
                  <w:p w:rsidR="0018722C">
                    <w:pPr>
                      <w:spacing w:line="223" w:lineRule="auto" w:before="22"/>
                      <w:ind w:leftChars="0" w:left="121" w:rightChars="0" w:right="119" w:firstLineChars="0" w:firstLine="0"/>
                      <w:jc w:val="both"/>
                      <w:rPr>
                        <w:sz w:val="25"/>
                      </w:rPr>
                    </w:pPr>
                    <w:r>
                      <w:rPr>
                        <w:sz w:val="25"/>
                      </w:rPr>
                      <w:t>房地产税负变动</w:t>
                    </w:r>
                  </w:p>
                </w:txbxContent>
              </v:textbox>
              <v:stroke dashstyle="solid"/>
              <w10:wrap type="none"/>
            </v:shape>
            <w10:wrap type="none"/>
          </v:group>
        </w:pict>
      </w:r>
      <w:r>
        <w:pict>
          <v:rect style="position:absolute;margin-left:149.413559pt;margin-top:118.20771pt;width:84.849909pt;height:35.887099pt;mso-position-horizontal-relative:page;mso-position-vertical-relative:paragraph;z-index:-429976" filled="false" stroked="true" strokeweight=".75514pt" strokecolor="#000000">
            <v:stroke dashstyle="solid"/>
            <w10:wrap type="none"/>
          </v:rect>
        </w:pict>
      </w:r>
      <w:r>
        <w:t>住房价格变动对人均</w:t>
      </w:r>
      <w:r>
        <w:rPr>
          <w:rFonts w:ascii="Times New Roman" w:eastAsia="Times New Roman"/>
        </w:rPr>
        <w:t>GDP</w:t>
      </w:r>
      <w:r>
        <w:t>、居民消费支出、消费水平、人均可支配收入、住房投资</w:t>
      </w:r>
      <w:r>
        <w:rPr>
          <w:rFonts w:ascii="Times New Roman" w:eastAsia="Times New Roman"/>
        </w:rPr>
        <w:t>5</w:t>
      </w:r>
      <w:r>
        <w:t>个宏观经济变量的影响途径如图</w:t>
      </w:r>
      <w:r>
        <w:rPr>
          <w:rFonts w:ascii="Times New Roman" w:eastAsia="Times New Roman"/>
        </w:rPr>
        <w:t>7-1</w:t>
      </w:r>
      <w:r>
        <w:t>所示。</w:t>
      </w:r>
    </w:p>
    <w:p w:rsidR="0018722C">
      <w:pPr>
        <w:pStyle w:val="aff7"/>
        <w:topLinePunct/>
      </w:pPr>
      <w:r>
        <w:pict>
          <v:shape style="margin-left:106.26226pt;margin-top:11.866114pt;width:128.8pt;height:108.7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3"/>
                    <w:gridCol w:w="343"/>
                    <w:gridCol w:w="172"/>
                    <w:gridCol w:w="843"/>
                    <w:gridCol w:w="857"/>
                  </w:tblGrid>
                  <w:tr>
                    <w:trPr>
                      <w:trHeight w:val="340" w:hRule="atLeast"/>
                    </w:trPr>
                    <w:tc>
                      <w:tcPr>
                        <w:tcW w:w="686" w:type="dxa"/>
                        <w:gridSpan w:val="2"/>
                        <w:tcBorders>
                          <w:bottom w:val="nil"/>
                        </w:tcBorders>
                      </w:tcPr>
                      <w:p w:rsidR="0018722C">
                        <w:pPr>
                          <w:widowControl w:val="0"/>
                          <w:snapToGrid w:val="1"/>
                          <w:spacing w:beforeLines="0" w:afterLines="0" w:after="0" w:line="324" w:lineRule="exact" w:before="6"/>
                          <w:ind w:firstLineChars="0" w:firstLine="0" w:rightChars="0" w:right="0" w:leftChars="0" w:left="100"/>
                          <w:jc w:val="left"/>
                          <w:autoSpaceDE w:val="0"/>
                          <w:autoSpaceDN w:val="0"/>
                          <w:pBdr>
                            <w:bottom w:val="none" w:sz="0" w:space="0" w:color="auto"/>
                          </w:pBdr>
                          <w:rPr>
                            <w:kern w:val="2"/>
                            <w:sz w:val="2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5"/>
                          </w:rPr>
                          <w:t>开发</w:t>
                        </w:r>
                      </w:p>
                    </w:tc>
                    <w:tc>
                      <w:tcPr>
                        <w:tcW w:w="1872" w:type="dxa"/>
                        <w:gridSpan w:val="3"/>
                        <w:tcBorders>
                          <w:top w:val="nil"/>
                          <w:bottom w:val="nil"/>
                          <w:right w:val="nil"/>
                        </w:tcBorders>
                      </w:tcPr>
                      <w:p w:rsidR="0018722C">
                        <w:pPr>
                          <w:widowControl w:val="0"/>
                          <w:snapToGrid w:val="1"/>
                          <w:spacing w:beforeLines="0" w:afterLines="0" w:before="0" w:after="0" w:line="316" w:lineRule="exact"/>
                          <w:ind w:firstLineChars="0" w:firstLine="0" w:rightChars="0" w:right="0" w:leftChars="0" w:left="293"/>
                          <w:jc w:val="left"/>
                          <w:autoSpaceDE w:val="0"/>
                          <w:autoSpaceDN w:val="0"/>
                          <w:pBdr>
                            <w:bottom w:val="none" w:sz="0" w:space="0" w:color="auto"/>
                          </w:pBdr>
                          <w:rPr>
                            <w:kern w:val="2"/>
                            <w:sz w:val="2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5"/>
                          </w:rPr>
                          <w:t>消费者形成房</w:t>
                        </w:r>
                      </w:p>
                    </w:tc>
                  </w:tr>
                  <w:tr>
                    <w:trPr>
                      <w:trHeight w:val="300" w:hRule="atLeast"/>
                    </w:trPr>
                    <w:tc>
                      <w:tcPr>
                        <w:tcW w:w="686" w:type="dxa"/>
                        <w:gridSpan w:val="2"/>
                        <w:tcBorders>
                          <w:top w:val="nil"/>
                          <w:bottom w:val="nil"/>
                        </w:tcBorders>
                      </w:tcPr>
                      <w:p w:rsidR="0018722C">
                        <w:pPr>
                          <w:widowControl w:val="0"/>
                          <w:snapToGrid w:val="1"/>
                          <w:spacing w:beforeLines="0" w:afterLines="0" w:before="0" w:after="0" w:line="287" w:lineRule="exact"/>
                          <w:ind w:firstLineChars="0" w:firstLine="0" w:rightChars="0" w:right="0" w:leftChars="0" w:left="100"/>
                          <w:jc w:val="left"/>
                          <w:autoSpaceDE w:val="0"/>
                          <w:autoSpaceDN w:val="0"/>
                          <w:pBdr>
                            <w:bottom w:val="none" w:sz="0" w:space="0" w:color="auto"/>
                          </w:pBdr>
                          <w:rPr>
                            <w:kern w:val="2"/>
                            <w:sz w:val="2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5"/>
                          </w:rPr>
                          <w:t>商形</w:t>
                        </w:r>
                      </w:p>
                    </w:tc>
                    <w:tc>
                      <w:tcPr>
                        <w:tcW w:w="1872" w:type="dxa"/>
                        <w:gridSpan w:val="3"/>
                        <w:tcBorders>
                          <w:top w:val="nil"/>
                          <w:bottom w:val="nil"/>
                          <w:right w:val="nil"/>
                        </w:tcBorders>
                      </w:tcPr>
                      <w:p w:rsidR="0018722C">
                        <w:pPr>
                          <w:widowControl w:val="0"/>
                          <w:snapToGrid w:val="1"/>
                          <w:spacing w:beforeLines="0" w:afterLines="0" w:before="0" w:after="0" w:line="269" w:lineRule="exact"/>
                          <w:ind w:firstLineChars="0" w:firstLine="0" w:rightChars="0" w:right="0" w:leftChars="0" w:left="293"/>
                          <w:jc w:val="left"/>
                          <w:autoSpaceDE w:val="0"/>
                          <w:autoSpaceDN w:val="0"/>
                          <w:pBdr>
                            <w:bottom w:val="none" w:sz="0" w:space="0" w:color="auto"/>
                          </w:pBdr>
                          <w:rPr>
                            <w:kern w:val="2"/>
                            <w:sz w:val="2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5"/>
                          </w:rPr>
                          <w:t>价变动的预期</w:t>
                        </w:r>
                      </w:p>
                    </w:tc>
                  </w:tr>
                  <w:tr>
                    <w:trPr>
                      <w:trHeight w:val="300" w:hRule="atLeast"/>
                    </w:trPr>
                    <w:tc>
                      <w:tcPr>
                        <w:tcW w:w="686" w:type="dxa"/>
                        <w:gridSpan w:val="2"/>
                        <w:tcBorders>
                          <w:top w:val="nil"/>
                          <w:bottom w:val="nil"/>
                        </w:tcBorders>
                      </w:tcPr>
                      <w:p w:rsidR="0018722C">
                        <w:pPr>
                          <w:widowControl w:val="0"/>
                          <w:snapToGrid w:val="1"/>
                          <w:spacing w:beforeLines="0" w:afterLines="0" w:before="0" w:after="0" w:line="278" w:lineRule="exact"/>
                          <w:ind w:firstLineChars="0" w:firstLine="0" w:rightChars="0" w:right="0" w:leftChars="0" w:left="100"/>
                          <w:jc w:val="left"/>
                          <w:autoSpaceDE w:val="0"/>
                          <w:autoSpaceDN w:val="0"/>
                          <w:pBdr>
                            <w:bottom w:val="none" w:sz="0" w:space="0" w:color="auto"/>
                          </w:pBdr>
                          <w:rPr>
                            <w:kern w:val="2"/>
                            <w:sz w:val="2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5"/>
                          </w:rPr>
                          <w:t>成房</w:t>
                        </w:r>
                      </w:p>
                    </w:tc>
                    <w:tc>
                      <w:tcPr>
                        <w:tcW w:w="1872" w:type="dxa"/>
                        <w:gridSpan w:val="3"/>
                        <w:tcBorders>
                          <w:top w:val="nil"/>
                          <w:bottom w:val="nil"/>
                          <w:right w:val="nil"/>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60" w:hRule="atLeast"/>
                    </w:trPr>
                    <w:tc>
                      <w:tcPr>
                        <w:tcW w:w="686" w:type="dxa"/>
                        <w:gridSpan w:val="2"/>
                        <w:vMerge w:val="restart"/>
                        <w:tcBorders>
                          <w:top w:val="nil"/>
                          <w:bottom w:val="nil"/>
                        </w:tcBorders>
                      </w:tcPr>
                      <w:p w:rsidR="0018722C">
                        <w:pPr>
                          <w:widowControl w:val="0"/>
                          <w:snapToGrid w:val="1"/>
                          <w:spacing w:beforeLines="0" w:afterLines="0" w:before="0" w:after="0" w:line="274" w:lineRule="exact"/>
                          <w:ind w:firstLineChars="0" w:firstLine="0" w:rightChars="0" w:right="0" w:leftChars="0" w:left="100"/>
                          <w:jc w:val="left"/>
                          <w:autoSpaceDE w:val="0"/>
                          <w:autoSpaceDN w:val="0"/>
                          <w:pBdr>
                            <w:bottom w:val="none" w:sz="0" w:space="0" w:color="auto"/>
                          </w:pBdr>
                          <w:rPr>
                            <w:kern w:val="2"/>
                            <w:sz w:val="2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5"/>
                          </w:rPr>
                          <w:t>价变</w:t>
                        </w:r>
                      </w:p>
                    </w:tc>
                    <w:tc>
                      <w:tcPr>
                        <w:tcW w:w="1872" w:type="dxa"/>
                        <w:gridSpan w:val="3"/>
                        <w:tcBorders>
                          <w:top w:val="nil"/>
                          <w:bottom w:val="nil"/>
                          <w:right w:val="nil"/>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220" w:hRule="atLeast"/>
                    </w:trPr>
                    <w:tc>
                      <w:tcPr>
                        <w:tcW w:w="686" w:type="dxa"/>
                        <w:gridSpan w:val="2"/>
                        <w:vMerge/>
                        <w:tcBorders>
                          <w:top w:val="nil"/>
                          <w:bottom w:val="nil"/>
                        </w:tcBorders>
                      </w:tcPr>
                      <w:p w:rsidR="0018722C">
                        <w:pPr>
                          <w:rPr>
                            <w:sz w:val="2"/>
                            <w:szCs w:val="2"/>
                          </w:rPr>
                        </w:pPr>
                      </w:p>
                    </w:tc>
                    <w:tc>
                      <w:tcPr>
                        <w:tcW w:w="172" w:type="dxa"/>
                        <w:vMerge w:val="restart"/>
                        <w:tcBorders>
                          <w:top w:val="nil"/>
                          <w:bottom w:val="nil"/>
                          <w:right w:val="single" w:sz="8"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700" w:type="dxa"/>
                        <w:gridSpan w:val="2"/>
                        <w:vMerge w:val="restart"/>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65"/>
                          <w:ind w:firstLineChars="0" w:firstLine="0" w:rightChars="0" w:right="0" w:leftChars="0" w:left="119"/>
                          <w:jc w:val="left"/>
                          <w:autoSpaceDE w:val="0"/>
                          <w:autoSpaceDN w:val="0"/>
                          <w:pBdr>
                            <w:bottom w:val="none" w:sz="0" w:space="0" w:color="auto"/>
                          </w:pBdr>
                          <w:rPr>
                            <w:kern w:val="2"/>
                            <w:sz w:val="2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5"/>
                          </w:rPr>
                          <w:t>住房需求变动</w:t>
                        </w:r>
                      </w:p>
                    </w:tc>
                  </w:tr>
                  <w:tr>
                    <w:trPr>
                      <w:trHeight w:val="320" w:hRule="atLeast"/>
                    </w:trPr>
                    <w:tc>
                      <w:tcPr>
                        <w:tcW w:w="686" w:type="dxa"/>
                        <w:gridSpan w:val="2"/>
                        <w:tcBorders>
                          <w:top w:val="nil"/>
                          <w:bottom w:val="nil"/>
                        </w:tcBorders>
                      </w:tcPr>
                      <w:p w:rsidR="0018722C">
                        <w:pPr>
                          <w:widowControl w:val="0"/>
                          <w:snapToGrid w:val="1"/>
                          <w:spacing w:beforeLines="0" w:afterLines="0" w:before="0" w:after="0" w:line="268" w:lineRule="exact"/>
                          <w:ind w:firstLineChars="0" w:firstLine="0" w:rightChars="0" w:right="0" w:leftChars="0" w:left="100"/>
                          <w:jc w:val="left"/>
                          <w:autoSpaceDE w:val="0"/>
                          <w:autoSpaceDN w:val="0"/>
                          <w:pBdr>
                            <w:bottom w:val="none" w:sz="0" w:space="0" w:color="auto"/>
                          </w:pBdr>
                          <w:rPr>
                            <w:kern w:val="2"/>
                            <w:sz w:val="2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5"/>
                          </w:rPr>
                          <w:t>动的</w:t>
                        </w:r>
                      </w:p>
                    </w:tc>
                    <w:tc>
                      <w:tcPr>
                        <w:tcW w:w="172" w:type="dxa"/>
                        <w:vMerge/>
                        <w:tcBorders>
                          <w:top w:val="nil"/>
                          <w:bottom w:val="nil"/>
                          <w:right w:val="single" w:sz="8" w:space="0" w:color="000000"/>
                        </w:tcBorders>
                      </w:tcPr>
                      <w:p w:rsidR="0018722C">
                        <w:pPr>
                          <w:rPr>
                            <w:sz w:val="2"/>
                            <w:szCs w:val="2"/>
                          </w:rPr>
                        </w:pPr>
                      </w:p>
                    </w:tc>
                    <w:tc>
                      <w:tcPr>
                        <w:tcW w:w="1700" w:type="dxa"/>
                        <w:gridSpan w:val="2"/>
                        <w:vMerge/>
                        <w:tcBorders>
                          <w:top w:val="nil"/>
                          <w:left w:val="single" w:sz="8" w:space="0" w:color="000000"/>
                          <w:bottom w:val="single" w:sz="8" w:space="0" w:color="000000"/>
                          <w:right w:val="single" w:sz="8" w:space="0" w:color="000000"/>
                        </w:tcBorders>
                      </w:tcPr>
                      <w:p w:rsidR="0018722C">
                        <w:pPr>
                          <w:rPr>
                            <w:sz w:val="2"/>
                            <w:szCs w:val="2"/>
                          </w:rPr>
                        </w:pPr>
                      </w:p>
                    </w:tc>
                  </w:tr>
                  <w:tr>
                    <w:trPr>
                      <w:trHeight w:val="340" w:hRule="atLeast"/>
                    </w:trPr>
                    <w:tc>
                      <w:tcPr>
                        <w:tcW w:w="686" w:type="dxa"/>
                        <w:gridSpan w:val="2"/>
                        <w:tcBorders>
                          <w:top w:val="nil"/>
                        </w:tcBorders>
                      </w:tcPr>
                      <w:p w:rsidR="0018722C">
                        <w:pPr>
                          <w:widowControl w:val="0"/>
                          <w:snapToGrid w:val="1"/>
                          <w:spacing w:beforeLines="0" w:afterLines="0" w:before="0" w:after="0" w:line="236" w:lineRule="exact"/>
                          <w:ind w:firstLineChars="0" w:firstLine="0" w:rightChars="0" w:right="0" w:leftChars="0" w:left="100"/>
                          <w:jc w:val="left"/>
                          <w:autoSpaceDE w:val="0"/>
                          <w:autoSpaceDN w:val="0"/>
                          <w:pBdr>
                            <w:bottom w:val="none" w:sz="0" w:space="0" w:color="auto"/>
                          </w:pBdr>
                          <w:rPr>
                            <w:kern w:val="2"/>
                            <w:sz w:val="2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5"/>
                          </w:rPr>
                          <w:t>预期</w:t>
                        </w:r>
                      </w:p>
                    </w:tc>
                    <w:tc>
                      <w:tcPr>
                        <w:tcW w:w="1015" w:type="dxa"/>
                        <w:gridSpan w:val="2"/>
                        <w:tcBorders>
                          <w:top w:val="nil"/>
                          <w:bottom w:val="nil"/>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857" w:type="dxa"/>
                        <w:vMerge w:val="restart"/>
                        <w:tcBorders>
                          <w:top w:val="single" w:sz="8" w:space="0" w:color="000000"/>
                          <w:bottom w:val="nil"/>
                          <w:right w:val="nil"/>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r>
                  <w:tr>
                    <w:trPr>
                      <w:trHeight w:val="160" w:hRule="atLeast"/>
                    </w:trPr>
                    <w:tc>
                      <w:tcPr>
                        <w:tcW w:w="343" w:type="dxa"/>
                        <w:tcBorders>
                          <w:left w:val="nil"/>
                          <w:bottom w:val="nil"/>
                          <w:right w:val="single" w:sz="8"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358" w:type="dxa"/>
                        <w:gridSpan w:val="3"/>
                        <w:tcBorders>
                          <w:top w:val="nil"/>
                          <w:left w:val="single" w:sz="8" w:space="0" w:color="000000"/>
                          <w:bottom w:val="single" w:sz="8"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857" w:type="dxa"/>
                        <w:vMerge/>
                        <w:tcBorders>
                          <w:top w:val="nil"/>
                          <w:bottom w:val="nil"/>
                          <w:right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242.108292pt;margin-top:36.045738pt;width:91.7pt;height:132.8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0"/>
                    <w:gridCol w:w="250"/>
                    <w:gridCol w:w="150"/>
                    <w:gridCol w:w="286"/>
                    <w:gridCol w:w="215"/>
                    <w:gridCol w:w="165"/>
                    <w:gridCol w:w="262"/>
                    <w:gridCol w:w="239"/>
                  </w:tblGrid>
                  <w:tr>
                    <w:trPr>
                      <w:trHeight w:val="2060" w:hRule="atLeast"/>
                    </w:trPr>
                    <w:tc>
                      <w:tcPr>
                        <w:tcW w:w="500" w:type="dxa"/>
                        <w:gridSpan w:val="2"/>
                      </w:tcPr>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before="0" w:after="0" w:line="223" w:lineRule="auto"/>
                          <w:ind w:firstLineChars="0" w:firstLine="0" w:leftChars="0" w:left="128" w:rightChars="0" w:right="112"/>
                          <w:jc w:val="both"/>
                          <w:autoSpaceDE w:val="0"/>
                          <w:autoSpaceDN w:val="0"/>
                          <w:pBdr>
                            <w:bottom w:val="none" w:sz="0" w:space="0" w:color="auto"/>
                          </w:pBdr>
                          <w:rPr>
                            <w:kern w:val="2"/>
                            <w:sz w:val="2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5"/>
                          </w:rPr>
                          <w:t>财富效应</w:t>
                        </w:r>
                      </w:p>
                    </w:tc>
                    <w:tc>
                      <w:tcPr>
                        <w:tcW w:w="150" w:type="dxa"/>
                        <w:tcBorders>
                          <w:top w:val="nil"/>
                          <w:bottom w:val="nil"/>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501" w:type="dxa"/>
                        <w:gridSpan w:val="2"/>
                      </w:tcPr>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before="0" w:after="0" w:line="223" w:lineRule="auto"/>
                          <w:ind w:firstLineChars="0" w:firstLine="0" w:leftChars="0" w:left="127" w:rightChars="0" w:right="114"/>
                          <w:jc w:val="both"/>
                          <w:autoSpaceDE w:val="0"/>
                          <w:autoSpaceDN w:val="0"/>
                          <w:pBdr>
                            <w:bottom w:val="none" w:sz="0" w:space="0" w:color="auto"/>
                          </w:pBdr>
                          <w:rPr>
                            <w:kern w:val="2"/>
                            <w:sz w:val="2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5"/>
                          </w:rPr>
                          <w:t>替代效应</w:t>
                        </w:r>
                      </w:p>
                    </w:tc>
                    <w:tc>
                      <w:tcPr>
                        <w:tcW w:w="165" w:type="dxa"/>
                        <w:tcBorders>
                          <w:top w:val="nil"/>
                          <w:bottom w:val="nil"/>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501" w:type="dxa"/>
                        <w:gridSpan w:val="2"/>
                      </w:tcPr>
                      <w:p w:rsidR="0018722C">
                        <w:pPr>
                          <w:widowControl w:val="0"/>
                          <w:snapToGrid w:val="1"/>
                          <w:spacing w:beforeLines="0" w:afterLines="0" w:after="0" w:line="223" w:lineRule="auto" w:before="86"/>
                          <w:ind w:firstLineChars="0" w:firstLine="0" w:leftChars="0" w:left="124" w:rightChars="0" w:right="117"/>
                          <w:jc w:val="both"/>
                          <w:autoSpaceDE w:val="0"/>
                          <w:autoSpaceDN w:val="0"/>
                          <w:pBdr>
                            <w:bottom w:val="none" w:sz="0" w:space="0" w:color="auto"/>
                          </w:pBdr>
                          <w:rPr>
                            <w:kern w:val="2"/>
                            <w:sz w:val="2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5"/>
                          </w:rPr>
                          <w:t>流动约束效应</w:t>
                        </w:r>
                      </w:p>
                    </w:tc>
                  </w:tr>
                  <w:tr>
                    <w:trPr>
                      <w:trHeight w:val="280" w:hRule="atLeast"/>
                    </w:trPr>
                    <w:tc>
                      <w:tcPr>
                        <w:tcW w:w="250" w:type="dxa"/>
                        <w:tcBorders>
                          <w:left w:val="nil"/>
                          <w:bottom w:val="nil"/>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86" w:type="dxa"/>
                        <w:gridSpan w:val="3"/>
                        <w:tcBorders>
                          <w:bottom w:val="single" w:sz="8"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42" w:type="dxa"/>
                        <w:gridSpan w:val="3"/>
                        <w:tcBorders>
                          <w:bottom w:val="single" w:sz="8"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39" w:type="dxa"/>
                        <w:tcBorders>
                          <w:bottom w:val="nil"/>
                          <w:right w:val="nil"/>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40" w:hRule="atLeast"/>
                    </w:trPr>
                    <w:tc>
                      <w:tcPr>
                        <w:tcW w:w="936" w:type="dxa"/>
                        <w:gridSpan w:val="4"/>
                        <w:tcBorders>
                          <w:top w:val="nil"/>
                          <w:left w:val="nil"/>
                          <w:bottom w:val="nil"/>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81" w:type="dxa"/>
                        <w:gridSpan w:val="4"/>
                        <w:tcBorders>
                          <w:top w:val="nil"/>
                          <w:bottom w:val="nil"/>
                          <w:right w:val="nil"/>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pPr>
        <w:textAlignment w:val="center"/>
        <w:topLinePunct/>
      </w:pPr>
      <w:r>
        <w:pict>
          <v:group style="margin-left:110.181068pt;margin-top:-127.751579pt;width:378.85pt;height:123.4pt;mso-position-horizontal-relative:page;mso-position-vertical-relative:paragraph;z-index:-429784" coordorigin="2204,-2555" coordsize="7577,2468">
            <v:shape style="position:absolute;left:2268;top:-1706;width:1783;height:599" coordorigin="2268,-1705" coordsize="1783,599" path="m3766,-1107l3841,-1118,3910,-1148,3967,-1194,4012,-1255,4041,-1326,4051,-1406,4041,-1485,4012,-1557,3967,-1617,3910,-1664,3841,-1694,3766,-1705,2553,-1705,2477,-1694,2409,-1664,2352,-1617,2307,-1557,2278,-1485,2268,-1406,2278,-1326,2307,-1255,2352,-1194,2409,-1148,2477,-1118,2553,-1107,3766,-1107xe" filled="false" stroked="true" strokeweight=".252318pt" strokecolor="#000000">
              <v:path arrowok="t"/>
              <v:stroke dashstyle="solid"/>
            </v:shape>
            <v:shape style="position:absolute;left:3094;top:-2005;width:131;height:300" type="#_x0000_t75" stroked="false">
              <v:imagedata r:id="rId147" o:title=""/>
            </v:shape>
            <v:shape style="position:absolute;left:4870;top:-1765;width:1641;height:599" coordorigin="4871,-1765" coordsize="1641,599" path="m6226,-1167l6302,-1177,6370,-1208,6428,-1254,6472,-1315,6501,-1386,6511,-1466,6501,-1545,6472,-1617,6428,-1677,6370,-1724,6302,-1754,6226,-1765,5156,-1765,5080,-1754,5012,-1724,4954,-1677,4910,-1617,4881,-1545,4871,-1466,4881,-1386,4910,-1315,4954,-1254,5012,-1208,5080,-1177,5156,-1167,6226,-1167xe" filled="false" stroked="true" strokeweight=".252124pt" strokecolor="#000000">
              <v:path arrowok="t"/>
              <v:stroke dashstyle="solid"/>
            </v:shape>
            <v:shape style="position:absolute;left:3159;top:-1107;width:2625;height:180" coordorigin="3159,-1107" coordsize="2625,180" path="m3159,-1107l3159,-927,5784,-927e" filled="false" stroked="true" strokeweight=".760446pt" strokecolor="#000000">
              <v:path arrowok="t"/>
              <v:stroke dashstyle="solid"/>
            </v:shape>
            <v:shape style="position:absolute;left:4420;top:-928;width:131;height:285" type="#_x0000_t75" stroked="false">
              <v:imagedata r:id="rId148" o:title=""/>
            </v:shape>
            <v:shape style="position:absolute;left:1686;top:2063;width:5153;height:1698" coordorigin="1687,2064" coordsize="5153,1698" path="m5028,-90l5098,-100,5161,-128,5215,-171,5256,-227,5282,-293,5292,-367,5282,-440,5256,-506,5215,-562,5161,-606,5098,-633,5028,-643,5028,-643,3944,-643,3874,-633,3811,-606,3758,-562,3716,-506,3690,-440,3680,-367,3690,-293,3716,-227,3758,-171,3811,-128,3874,-100,3944,-90,3944,-90,5028,-90xm8237,-1167l8313,-1177,8381,-1208,8439,-1254,8483,-1315,8512,-1386,8522,-1466,8522,-1466,8512,-1545,8483,-1617,8439,-1677,8381,-1724,8313,-1754,8237,-1765,7139,-1765,7063,-1754,6995,-1724,6937,-1677,6893,-1617,6864,-1545,6854,-1466,6854,-1466,6854,-1466,6864,-1386,6893,-1315,6937,-1254,6995,-1208,7063,-1177,7139,-1167,7139,-1167,8237,-1167xe" filled="false" stroked="true" strokeweight=".247522pt" strokecolor="#000000">
              <v:path arrowok="t"/>
              <v:stroke dashstyle="solid"/>
            </v:shape>
            <v:shape style="position:absolute;left:6511;top:-1535;width:343;height:137" type="#_x0000_t75" stroked="false">
              <v:imagedata r:id="rId149" o:title=""/>
            </v:shape>
            <v:line style="position:absolute" from="5292,-367" to="7282,-367" stroked="true" strokeweight=".760614pt" strokecolor="#000000">
              <v:stroke dashstyle="solid"/>
            </v:line>
            <v:shape style="position:absolute;left:7250;top:-436;width:131;height:137" type="#_x0000_t75" stroked="false">
              <v:imagedata r:id="rId150" o:title=""/>
            </v:shape>
            <v:line style="position:absolute" from="8750,-1825" to="8750,-747" stroked="true" strokeweight=".724536pt" strokecolor="#000000">
              <v:stroke dashstyle="solid"/>
            </v:line>
            <v:shape style="position:absolute;left:8685;top:-781;width:131;height:137" type="#_x0000_t75" stroked="false">
              <v:imagedata r:id="rId146" o:title=""/>
            </v:shape>
            <v:shape style="position:absolute;left:7381;top:-644;width:2397;height:554" coordorigin="7381,-643" coordsize="2397,554" path="m9513,-90l9583,-100,9647,-128,9700,-171,9741,-227,9768,-293,9777,-367,9768,-440,9741,-506,9700,-562,9647,-606,9583,-633,9513,-643,7645,-643,7575,-633,7512,-606,7458,-562,7417,-506,7391,-440,7381,-367,7391,-293,7417,-227,7458,-171,7512,-128,7575,-100,7645,-90,9513,-90xe" filled="false" stroked="true" strokeweight=".252926pt" strokecolor="#000000">
              <v:path arrowok="t"/>
              <v:stroke dashstyle="solid"/>
            </v:shape>
            <v:shape style="position:absolute;left:5718;top:-1902;width:131;height:137" type="#_x0000_t75" stroked="false">
              <v:imagedata r:id="rId145" o:title=""/>
            </v:shape>
            <v:shape style="position:absolute;left:3925;top:1396;width:1955;height:1516" coordorigin="3925,1397" coordsize="1955,1516" path="m5784,-1167l5784,-927m7621,-2423l7621,-1868e" filled="false" stroked="true" strokeweight=".742575pt" strokecolor="#000000">
              <v:path arrowok="t"/>
              <v:stroke dashstyle="solid"/>
            </v:shape>
            <v:shape style="position:absolute;left:7555;top:-1902;width:131;height:137" type="#_x0000_t75" stroked="false">
              <v:imagedata r:id="rId143" o:title=""/>
            </v:shape>
            <v:shape style="position:absolute;left:2434;top:-1548;width:1470;height:254" type="#_x0000_t202" filled="false" stroked="false">
              <v:textbox inset="0,0,0,0">
                <w:txbxContent>
                  <w:p w:rsidR="0018722C">
                    <w:pPr>
                      <w:spacing w:line="253" w:lineRule="exact" w:before="0"/>
                      <w:ind w:leftChars="0" w:left="0" w:rightChars="0" w:right="0" w:firstLineChars="0" w:firstLine="0"/>
                      <w:jc w:val="left"/>
                      <w:rPr>
                        <w:sz w:val="25"/>
                      </w:rPr>
                    </w:pPr>
                    <w:r>
                      <w:rPr>
                        <w:w w:val="95"/>
                        <w:sz w:val="25"/>
                      </w:rPr>
                      <w:t>住房投资变动</w:t>
                    </w:r>
                  </w:p>
                </w:txbxContent>
              </v:textbox>
              <w10:wrap type="none"/>
            </v:shape>
            <v:shape style="position:absolute;left:4966;top:-1608;width:1470;height:254" type="#_x0000_t202" filled="false" stroked="false">
              <v:textbox inset="0,0,0,0">
                <w:txbxContent>
                  <w:p w:rsidR="0018722C">
                    <w:pPr>
                      <w:spacing w:line="253" w:lineRule="exact" w:before="0"/>
                      <w:ind w:leftChars="0" w:left="0" w:rightChars="0" w:right="0" w:firstLineChars="0" w:firstLine="0"/>
                      <w:jc w:val="left"/>
                      <w:rPr>
                        <w:sz w:val="25"/>
                      </w:rPr>
                    </w:pPr>
                    <w:r>
                      <w:rPr>
                        <w:w w:val="95"/>
                        <w:sz w:val="25"/>
                      </w:rPr>
                      <w:t>消费支出变动</w:t>
                    </w:r>
                  </w:p>
                </w:txbxContent>
              </v:textbox>
              <w10:wrap type="none"/>
            </v:shape>
            <v:shape style="position:absolute;left:6963;top:-1608;width:1470;height:254" type="#_x0000_t202" filled="false" stroked="false">
              <v:textbox inset="0,0,0,0">
                <w:txbxContent>
                  <w:p w:rsidR="0018722C">
                    <w:pPr>
                      <w:spacing w:line="253" w:lineRule="exact" w:before="0"/>
                      <w:ind w:leftChars="0" w:left="0" w:rightChars="0" w:right="0" w:firstLineChars="0" w:firstLine="0"/>
                      <w:jc w:val="left"/>
                      <w:rPr>
                        <w:sz w:val="25"/>
                      </w:rPr>
                    </w:pPr>
                    <w:r>
                      <w:rPr>
                        <w:w w:val="95"/>
                        <w:sz w:val="25"/>
                      </w:rPr>
                      <w:t>消费水平变动</w:t>
                    </w:r>
                  </w:p>
                </w:txbxContent>
              </v:textbox>
              <w10:wrap type="none"/>
            </v:shape>
            <v:shape style="position:absolute;left:3821;top:-509;width:1349;height:254" type="#_x0000_t202" filled="false" stroked="false">
              <v:textbox inset="0,0,0,0">
                <w:txbxContent>
                  <w:p w:rsidR="0018722C">
                    <w:pPr>
                      <w:spacing w:line="253" w:lineRule="exact" w:before="0"/>
                      <w:ind w:leftChars="0" w:left="0" w:rightChars="0" w:right="0" w:firstLineChars="0" w:firstLine="0"/>
                      <w:jc w:val="left"/>
                      <w:rPr>
                        <w:sz w:val="25"/>
                      </w:rPr>
                    </w:pPr>
                    <w:r>
                      <w:rPr>
                        <w:w w:val="95"/>
                        <w:sz w:val="25"/>
                      </w:rPr>
                      <w:t>人均GDP变动</w:t>
                    </w:r>
                  </w:p>
                </w:txbxContent>
              </v:textbox>
              <w10:wrap type="none"/>
            </v:shape>
            <v:shape style="position:absolute;left:7492;top:-509;width:2194;height:254" type="#_x0000_t202" filled="false" stroked="false">
              <v:textbox inset="0,0,0,0">
                <w:txbxContent>
                  <w:p w:rsidR="0018722C">
                    <w:pPr>
                      <w:spacing w:line="253" w:lineRule="exact" w:before="0"/>
                      <w:ind w:leftChars="0" w:left="0" w:rightChars="0" w:right="0" w:firstLineChars="0" w:firstLine="0"/>
                      <w:jc w:val="left"/>
                      <w:rPr>
                        <w:sz w:val="25"/>
                      </w:rPr>
                    </w:pPr>
                    <w:r>
                      <w:rPr>
                        <w:w w:val="95"/>
                        <w:sz w:val="25"/>
                      </w:rPr>
                      <w:t>人均可支配收入变动</w:t>
                    </w:r>
                  </w:p>
                </w:txbxContent>
              </v:textbox>
              <w10:wrap type="none"/>
            </v:shape>
            <v:shape style="position:absolute;left:2211;top:-2548;width:1926;height:544" type="#_x0000_t202" filled="false" stroked="true" strokeweight=".758183pt" strokecolor="#000000">
              <v:textbox inset="0,0,0,0">
                <w:txbxContent>
                  <w:p w:rsidR="0018722C">
                    <w:pPr>
                      <w:spacing w:before="48"/>
                      <w:ind w:leftChars="0" w:left="230" w:rightChars="0" w:right="0" w:firstLineChars="0" w:firstLine="0"/>
                      <w:jc w:val="left"/>
                      <w:rPr>
                        <w:sz w:val="25"/>
                      </w:rPr>
                    </w:pPr>
                    <w:r>
                      <w:rPr>
                        <w:w w:val="95"/>
                        <w:sz w:val="25"/>
                      </w:rPr>
                      <w:t>住房供给变动</w:t>
                    </w:r>
                  </w:p>
                </w:txbxContent>
              </v:textbox>
              <v:stroke dashstyle="solid"/>
              <w10:wrap type="none"/>
            </v:shape>
            <w10:wrap type="none"/>
          </v:group>
        </w:pict>
      </w:r>
    </w:p>
    <w:p w:rsidR="0018722C">
      <w:pPr>
        <w:pStyle w:val="a9"/>
        <w:textAlignment w:val="center"/>
        <w:topLinePunct/>
      </w:pPr>
      <w:r>
        <w:t>图</w:t>
      </w:r>
      <w:r>
        <w:rPr>
          <w:rFonts w:ascii="Times New Roman" w:eastAsia="Times New Roman"/>
        </w:rPr>
        <w:t>7-1  </w:t>
      </w:r>
      <w:r>
        <w:t>住房价格变动对宏观经济的影响途径</w:t>
      </w:r>
    </w:p>
    <w:p w:rsidR="0018722C">
      <w:pPr>
        <w:topLinePunct/>
      </w:pPr>
      <w:r>
        <w:t>由</w:t>
      </w:r>
      <w:r>
        <w:t>图</w:t>
      </w:r>
      <w:r>
        <w:rPr>
          <w:rFonts w:ascii="Times New Roman" w:hAnsi="Times New Roman" w:eastAsia="宋体"/>
        </w:rPr>
        <w:t>7-1</w:t>
      </w:r>
      <w:r>
        <w:t>可以看出：①住房价格变动会通过“财富效应”、“替代效应”、“流</w:t>
      </w:r>
      <w:r>
        <w:t>动约束效应”作用于居民的消费，产生对消费支出的影响。②住房价格变动会影</w:t>
      </w:r>
      <w:r>
        <w:t>响房地产开发商和消费者对未来房价变动的预期，消费者在预期作用下会改变</w:t>
      </w:r>
      <w:r>
        <w:t>对</w:t>
      </w:r>
    </w:p>
    <w:p w:rsidR="0018722C">
      <w:pPr>
        <w:pStyle w:val="aff7"/>
        <w:topLinePunct/>
      </w:pPr>
      <w:r>
        <w:pict>
          <v:line style="position:absolute;mso-position-horizontal-relative:page;mso-position-vertical-relative:paragraph;z-index:12184;mso-wrap-distance-left:0;mso-wrap-distance-right:0" from="90.047997pt,8.7259pt" to="234.097997pt,8.7259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20    </w:t>
      </w:r>
      <w:r>
        <w:rPr>
          <w:rFonts w:cstheme="minorBidi" w:hAnsiTheme="minorHAnsi" w:eastAsiaTheme="minorHAnsi" w:asciiTheme="minorHAnsi"/>
        </w:rPr>
        <w:t>本章是在文献</w:t>
      </w:r>
      <w:r>
        <w:rPr>
          <w:rFonts w:ascii="Times New Roman" w:eastAsia="Times New Roman" w:cstheme="minorBidi" w:hAnsiTheme="minorHAnsi"/>
        </w:rPr>
        <w:t>[</w:t>
      </w:r>
      <w:r>
        <w:rPr>
          <w:rFonts w:ascii="Times New Roman" w:eastAsia="Times New Roman" w:cstheme="minorBidi" w:hAnsiTheme="minorHAnsi"/>
        </w:rPr>
        <w:t xml:space="preserve">155</w:t>
      </w:r>
      <w:r>
        <w:rPr>
          <w:rFonts w:ascii="Times New Roman" w:eastAsia="Times New Roman" w:cstheme="minorBidi" w:hAnsiTheme="minorHAnsi"/>
        </w:rPr>
        <w:t>]</w:t>
      </w:r>
      <w:r>
        <w:rPr>
          <w:rFonts w:cstheme="minorBidi" w:hAnsiTheme="minorHAnsi" w:eastAsiaTheme="minorHAnsi" w:asciiTheme="minorHAnsi"/>
        </w:rPr>
        <w:t>的基础上改进形成的。</w:t>
      </w:r>
    </w:p>
    <w:p w:rsidR="0018722C">
      <w:pPr>
        <w:topLinePunct/>
      </w:pPr>
      <w:r>
        <w:t>住房的需求，房地产开发商在价格预期和住房市场需求改变的双重作用下会通过</w:t>
      </w:r>
      <w:r>
        <w:t>调整住房供给来实现利润的最大化，从而影响房地产开发商对住房的投资。③消</w:t>
      </w:r>
      <w:r>
        <w:t>费和投资作为拉动国民经济的两驾马车，对经济发展有着重要的作用。住房价格</w:t>
      </w:r>
      <w:r>
        <w:t>变动导致的居民消费支出和房地产开发商住房投资的变动会反映到国民经济的</w:t>
      </w:r>
      <w:r>
        <w:t>变动中，表现出住房价格变动对人均</w:t>
      </w:r>
      <w:r>
        <w:rPr>
          <w:rFonts w:ascii="Times New Roman" w:hAnsi="Times New Roman" w:eastAsia="Times New Roman"/>
        </w:rPr>
        <w:t>GDP</w:t>
      </w:r>
      <w:r>
        <w:t>的影响。④住房价格变动会影响房地</w:t>
      </w:r>
      <w:r>
        <w:t>产税负发生变动，在人均</w:t>
      </w:r>
      <w:r>
        <w:rPr>
          <w:rFonts w:ascii="Times New Roman" w:hAnsi="Times New Roman" w:eastAsia="Times New Roman"/>
        </w:rPr>
        <w:t>GDP</w:t>
      </w:r>
      <w:r>
        <w:t>和房地产税负的作用下会产生对居民可支配收入</w:t>
      </w:r>
      <w:r>
        <w:t>的影响。⑤住房价格变动会引起商品物价发生变动，在物价和居民消费支出发生改变的条件下，住房价格变动会形成对居民消费水平的影响。</w:t>
      </w:r>
    </w:p>
    <w:p w:rsidR="0018722C">
      <w:pPr>
        <w:pStyle w:val="Heading2"/>
        <w:topLinePunct/>
        <w:ind w:left="171" w:hangingChars="171" w:hanging="171"/>
      </w:pPr>
      <w:bookmarkStart w:id="18951" w:name="_Toc68618951"/>
      <w:bookmarkStart w:name="7.2 住房价格变动对宏观经济影响的实证研究 " w:id="187"/>
      <w:bookmarkEnd w:id="187"/>
      <w:r>
        <w:t>7.2</w:t>
      </w:r>
      <w:r>
        <w:t xml:space="preserve"> </w:t>
      </w:r>
      <w:r/>
      <w:bookmarkStart w:name="_bookmark79" w:id="188"/>
      <w:bookmarkEnd w:id="188"/>
      <w:r/>
      <w:bookmarkStart w:name="_bookmark79" w:id="189"/>
      <w:bookmarkEnd w:id="189"/>
      <w:r>
        <w:t>住房价格变动对宏观经济影响的实证研究</w:t>
      </w:r>
      <w:bookmarkEnd w:id="18951"/>
    </w:p>
    <w:p w:rsidR="0018722C">
      <w:pPr>
        <w:pStyle w:val="Heading3"/>
        <w:topLinePunct/>
        <w:ind w:left="200" w:hangingChars="200" w:hanging="200"/>
      </w:pPr>
      <w:bookmarkStart w:id="18952" w:name="_Toc68618952"/>
      <w:bookmarkStart w:name="_bookmark80" w:id="190"/>
      <w:bookmarkEnd w:id="190"/>
      <w:r>
        <w:t>7.2.1</w:t>
      </w:r>
      <w:r>
        <w:t xml:space="preserve"> </w:t>
      </w:r>
      <w:bookmarkStart w:name="_bookmark80" w:id="191"/>
      <w:bookmarkEnd w:id="191"/>
      <w:r>
        <w:t>房价与宏观经济的样本数据和变量说明</w:t>
      </w:r>
      <w:bookmarkEnd w:id="18952"/>
    </w:p>
    <w:p w:rsidR="0018722C">
      <w:pPr>
        <w:topLinePunct/>
      </w:pPr>
      <w:r>
        <w:t>本文认为，不同的区域由于地理位置不同、房价水平不同、经济水平不同、</w:t>
      </w:r>
      <w:r>
        <w:t>住宅需求类型不同，住房价格变动对地区宏观经济的影响也应该存在差异。为了</w:t>
      </w:r>
      <w:r>
        <w:t>验证这种观点，本文从住房价格变动对经济、消费和投资三方面进行分析，选择</w:t>
      </w:r>
      <w:r>
        <w:t>中国</w:t>
      </w:r>
      <w:r>
        <w:rPr>
          <w:rFonts w:ascii="Times New Roman" w:eastAsia="Times New Roman"/>
        </w:rPr>
        <w:t>31</w:t>
      </w:r>
      <w:r>
        <w:t>个省、市、自治区</w:t>
      </w:r>
      <w:r>
        <w:rPr>
          <w:rFonts w:ascii="Times New Roman" w:eastAsia="Times New Roman"/>
        </w:rPr>
        <w:t>2000-2011</w:t>
      </w:r>
      <w:r>
        <w:t>年的数据作为样本，对东、中、西部地</w:t>
      </w:r>
      <w:r>
        <w:t>区</w:t>
      </w:r>
    </w:p>
    <w:p w:rsidR="0018722C">
      <w:pPr>
        <w:topLinePunct/>
      </w:pPr>
      <w:r>
        <w:t>进行比较研究，其中，东部地区样本包括</w:t>
      </w:r>
      <w:r>
        <w:rPr>
          <w:rFonts w:ascii="Times New Roman" w:eastAsia="Times New Roman"/>
        </w:rPr>
        <w:t>12</w:t>
      </w:r>
      <w:r>
        <w:t>个省、市、自治区，中部地区样本</w:t>
      </w:r>
    </w:p>
    <w:p w:rsidR="0018722C">
      <w:pPr>
        <w:topLinePunct/>
      </w:pPr>
      <w:r>
        <w:t>包括</w:t>
      </w:r>
      <w:r>
        <w:rPr>
          <w:rFonts w:ascii="Times New Roman" w:eastAsia="Times New Roman"/>
        </w:rPr>
        <w:t>9</w:t>
      </w:r>
      <w:r>
        <w:t>个省、市、自治区，西部地区样本包括</w:t>
      </w:r>
      <w:r>
        <w:rPr>
          <w:rFonts w:ascii="Times New Roman" w:eastAsia="Times New Roman"/>
        </w:rPr>
        <w:t>10</w:t>
      </w:r>
      <w:r>
        <w:t>个省、市、自治区。</w:t>
      </w:r>
    </w:p>
    <w:p w:rsidR="0018722C">
      <w:pPr>
        <w:topLinePunct/>
      </w:pPr>
      <w:r>
        <w:t>由于商品住宅价格更能体现市场机制作用下住房价格的真实水平，所以，住</w:t>
      </w:r>
      <w:r>
        <w:t>房价格指标选择商品住宅销售价格</w:t>
      </w:r>
      <w:r>
        <w:t>（</w:t>
      </w:r>
      <w:r>
        <w:rPr>
          <w:rFonts w:ascii="Times New Roman" w:eastAsia="Times New Roman"/>
          <w:spacing w:val="-1"/>
        </w:rPr>
        <w:t>C</w:t>
      </w:r>
      <w:r>
        <w:rPr>
          <w:rFonts w:ascii="Times New Roman" w:eastAsia="Times New Roman"/>
          <w:w w:val="99"/>
        </w:rPr>
        <w:t>H</w:t>
      </w:r>
      <w:r>
        <w:rPr>
          <w:rFonts w:ascii="Times New Roman" w:eastAsia="Times New Roman"/>
          <w:spacing w:val="2"/>
          <w:w w:val="99"/>
        </w:rPr>
        <w:t>P</w:t>
      </w:r>
      <w:r>
        <w:t>）</w:t>
      </w:r>
      <w:r>
        <w:t>。考虑到中国的商品住宅市场集中在城市</w:t>
      </w:r>
      <w:r>
        <w:t>（</w:t>
      </w:r>
      <w:r>
        <w:t>镇</w:t>
      </w:r>
      <w:r>
        <w:t>）</w:t>
      </w:r>
      <w:r>
        <w:t>，为了能够保证指标之间的对应关系，所以，本文在指标选择时尽可</w:t>
      </w:r>
      <w:r>
        <w:t>能以城镇居民的对应值作为样本。按照上面的理论分析，经济方面选择城镇居民人均可支配收入</w:t>
      </w:r>
      <w:r>
        <w:t>（</w:t>
      </w:r>
      <w:r>
        <w:rPr>
          <w:rFonts w:ascii="Times New Roman" w:eastAsia="Times New Roman"/>
          <w:spacing w:val="-3"/>
          <w:w w:val="99"/>
        </w:rPr>
        <w:t>P</w:t>
      </w:r>
      <w:r>
        <w:rPr>
          <w:rFonts w:ascii="Times New Roman" w:eastAsia="Times New Roman"/>
          <w:spacing w:val="-3"/>
          <w:w w:val="99"/>
        </w:rPr>
        <w:t>D</w:t>
      </w:r>
      <w:r>
        <w:rPr>
          <w:rFonts w:ascii="Times New Roman" w:eastAsia="Times New Roman"/>
          <w:spacing w:val="0"/>
          <w:w w:val="99"/>
        </w:rPr>
        <w:t>I</w:t>
      </w:r>
      <w:r>
        <w:t>）</w:t>
      </w:r>
      <w:r>
        <w:t>、城镇居民消费水平</w:t>
      </w:r>
      <w:r>
        <w:t>（</w:t>
      </w:r>
      <w:r>
        <w:rPr>
          <w:rFonts w:ascii="Times New Roman" w:eastAsia="Times New Roman"/>
          <w:w w:val="99"/>
        </w:rPr>
        <w:t>H</w:t>
      </w:r>
      <w:r>
        <w:rPr>
          <w:rFonts w:ascii="Times New Roman" w:eastAsia="Times New Roman"/>
          <w:spacing w:val="-2"/>
          <w:w w:val="99"/>
        </w:rPr>
        <w:t>C</w:t>
      </w:r>
      <w:r>
        <w:rPr>
          <w:rFonts w:ascii="Times New Roman" w:eastAsia="Times New Roman"/>
          <w:spacing w:val="-2"/>
        </w:rPr>
        <w:t>L</w:t>
      </w:r>
      <w:r>
        <w:t>）</w:t>
      </w:r>
      <w:r>
        <w:t>、城镇居民家庭平均每人全</w:t>
      </w:r>
      <w:r>
        <w:t>年消费性支出</w:t>
      </w:r>
      <w:r>
        <w:t>（</w:t>
      </w:r>
      <w:r>
        <w:rPr>
          <w:rFonts w:ascii="Times New Roman" w:eastAsia="Times New Roman"/>
          <w:w w:val="99"/>
        </w:rPr>
        <w:t>H</w:t>
      </w:r>
      <w:r>
        <w:rPr>
          <w:rFonts w:ascii="Times New Roman" w:eastAsia="Times New Roman"/>
          <w:spacing w:val="-2"/>
          <w:w w:val="99"/>
        </w:rPr>
        <w:t>C</w:t>
      </w:r>
      <w:r>
        <w:rPr>
          <w:rFonts w:ascii="Times New Roman" w:eastAsia="Times New Roman"/>
          <w:spacing w:val="0"/>
        </w:rPr>
        <w:t>E</w:t>
      </w:r>
      <w:r>
        <w:t>）</w:t>
      </w:r>
      <w:r>
        <w:t>、房地产开发企业的住宅投资完成额</w:t>
      </w:r>
      <w:r>
        <w:t>（</w:t>
      </w:r>
      <w:r>
        <w:rPr>
          <w:rFonts w:ascii="Times New Roman" w:eastAsia="Times New Roman"/>
          <w:spacing w:val="-1"/>
        </w:rPr>
        <w:t>R</w:t>
      </w:r>
      <w:r>
        <w:rPr>
          <w:rFonts w:ascii="Times New Roman" w:eastAsia="Times New Roman"/>
          <w:spacing w:val="0"/>
        </w:rPr>
        <w:t>I</w:t>
      </w:r>
      <w:r>
        <w:t>）</w:t>
      </w:r>
      <w:r>
        <w:t>、人均地区生产总值</w:t>
      </w:r>
      <w:r>
        <w:t>（</w:t>
      </w:r>
      <w:r>
        <w:rPr>
          <w:rFonts w:ascii="Times New Roman" w:eastAsia="Times New Roman"/>
          <w:spacing w:val="-2"/>
        </w:rPr>
        <w:t>PGDP</w:t>
      </w:r>
      <w:r>
        <w:t>）</w:t>
      </w:r>
      <w:r>
        <w:t>进行实证。这些指标的统计数据均来源于</w:t>
      </w:r>
      <w:r>
        <w:rPr>
          <w:rFonts w:ascii="Times New Roman" w:eastAsia="Times New Roman"/>
        </w:rPr>
        <w:t>2001-2012</w:t>
      </w:r>
      <w:r>
        <w:t>年的《中国</w:t>
      </w:r>
      <w:r>
        <w:t>统计年鉴》。由于《中国统计年鉴》中未给出各个省、市、自治区的人均地区生</w:t>
      </w:r>
      <w:r>
        <w:t>产总值，所以本文通过地区生产总值</w:t>
      </w:r>
      <w:r>
        <w:t>（</w:t>
      </w:r>
      <w:r>
        <w:rPr>
          <w:rFonts w:ascii="Times New Roman" w:eastAsia="Times New Roman"/>
          <w:spacing w:val="-2"/>
          <w:w w:val="95"/>
        </w:rPr>
        <w:t>GDP</w:t>
      </w:r>
      <w:r>
        <w:t>）</w:t>
      </w:r>
      <w:r>
        <w:t>和地区年末人口数</w:t>
      </w:r>
      <w:r>
        <w:t>（</w:t>
      </w:r>
      <w:r>
        <w:rPr>
          <w:rFonts w:ascii="Times New Roman" w:eastAsia="Times New Roman"/>
          <w:w w:val="95"/>
        </w:rPr>
        <w:t>POP</w:t>
      </w:r>
      <w:r>
        <w:t>）</w:t>
      </w:r>
      <w:r>
        <w:t>计算</w:t>
      </w:r>
      <w:r>
        <w:t>得</w:t>
      </w:r>
    </w:p>
    <w:p w:rsidR="0018722C">
      <w:spacing w:beforeLines="0" w:before="0" w:afterLines="0" w:after="0" w:line="440" w:lineRule="auto"/>
      <w:pPr>
        <w:sectPr w:rsidR="00556256">
          <w:type w:val="continuous"/>
          <w:pgSz w:w="11910" w:h="16840"/>
          <w:pgMar w:header="895" w:footer="875" w:top="1140" w:bottom="1060" w:left="1660" w:right="15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544" from="236.438858pt,19.821808pt" to="309.811965pt,19.821808pt" stroked="true" strokeweight=".486557pt" strokecolor="#000000">
            <v:stroke dashstyle="solid"/>
            <w10:wrap type="none"/>
          </v:line>
        </w:pict>
      </w:r>
      <w:r>
        <w:rPr>
          <w:kern w:val="2"/>
          <w:sz w:val="22"/>
          <w:szCs w:val="22"/>
          <w:rFonts w:cstheme="minorBidi" w:hAnsiTheme="minorHAnsi" w:eastAsiaTheme="minorHAnsi" w:asciiTheme="minorHAnsi"/>
        </w:rPr>
        <w:pict>
          <v:shape style="margin-left:218.241272pt;margin-top:19.590191pt;width:3.95pt;height:7.8pt;mso-position-horizontal-relative:page;mso-position-vertical-relative:paragraph;z-index:-42973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it</w:t>
                  </w:r>
                </w:p>
              </w:txbxContent>
            </v:textbox>
            <w10:wrap type="none"/>
          </v:shape>
        </w:pict>
      </w:r>
      <w:r>
        <w:rPr>
          <w:kern w:val="2"/>
          <w:szCs w:val="22"/>
          <w:rFonts w:cstheme="minorBidi" w:hAnsiTheme="minorHAnsi" w:eastAsiaTheme="minorHAnsi" w:asciiTheme="minorHAnsi"/>
          <w:spacing w:val="-4"/>
          <w:sz w:val="24"/>
        </w:rPr>
        <w:t>到，其计算公式为</w:t>
      </w:r>
      <w:r>
        <w:rPr>
          <w:kern w:val="2"/>
          <w:szCs w:val="22"/>
          <w:rFonts w:ascii="Times New Roman" w:hAnsi="Times New Roman" w:cstheme="minorBidi" w:eastAsiaTheme="minorHAnsi"/>
          <w:i/>
          <w:sz w:val="24"/>
        </w:rPr>
        <w:t>PGDP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GDP</w:t>
      </w:r>
      <w:r>
        <w:rPr>
          <w:rFonts w:ascii="Times New Roman" w:cstheme="minorBidi" w:hAnsiTheme="minorHAnsi" w:eastAsiaTheme="minorHAnsi"/>
          <w:i/>
        </w:rPr>
        <w:t>it</w:t>
      </w:r>
    </w:p>
    <w:p w:rsidR="0018722C">
      <w:pPr>
        <w:topLinePunct/>
      </w:pPr>
      <w:r>
        <w:br w:type="column"/>
      </w:r>
      <w:r>
        <w:t>。同时，为了消除通货膨胀的影响，</w:t>
      </w:r>
    </w:p>
    <w:p w:rsidR="0018722C">
      <w:spacing w:beforeLines="0" w:before="0" w:afterLines="0" w:after="0" w:line="440" w:lineRule="auto"/>
      <w:pPr>
        <w:sectPr w:rsidR="00556256">
          <w:type w:val="continuous"/>
          <w:pgSz w:w="11910" w:h="16840"/>
          <w:pgMar w:top="1580" w:bottom="280" w:left="1660" w:right="1580"/>
          <w:cols w:num="3" w:equalWidth="0">
            <w:col w:w="3010" w:space="368"/>
            <w:col w:w="667" w:space="406"/>
            <w:col w:w="4219"/>
          </w:cols>
        </w:sectPr>
        <w:topLinePunct/>
      </w:pPr>
    </w:p>
    <w:p w:rsidR="0018722C">
      <w:pPr>
        <w:topLinePunct/>
      </w:pPr>
      <w:r>
        <w:rPr>
          <w:rFonts w:cstheme="minorBidi" w:hAnsiTheme="minorHAnsi" w:eastAsiaTheme="minorHAnsi" w:asciiTheme="minorHAnsi" w:ascii="Times New Roman" w:hAnsi="Times New Roman"/>
          <w:i/>
        </w:rPr>
        <w:t>POP</w:t>
      </w:r>
      <w:r>
        <w:rPr>
          <w:rFonts w:ascii="Times New Roman" w:hAnsi="Times New Roman" w:cstheme="minorBidi" w:eastAsiaTheme="minorHAnsi"/>
          <w:vertAlign w:val="subscript"/>
          <w:i/>
        </w:rPr>
        <w:t>it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pStyle w:val="cw25"/>
        <w:topLinePunct/>
      </w:pPr>
      <w:r>
        <w:rPr>
          <w:i/>
        </w:rPr>
        <w:br w:type="column"/>
      </w:r>
      <w:r>
        <w:rPr>
          <w:i/>
        </w:rPr>
        <w:t>POP</w:t>
      </w:r>
      <w:r>
        <w:rPr>
          <w:vertAlign w:val="subscript"/>
          <w:i/>
        </w:rPr>
        <w:t>it</w:t>
      </w:r>
    </w:p>
    <w:p w:rsidR="0018722C">
      <w:spacing w:beforeLines="0" w:before="0" w:afterLines="0" w:after="0" w:line="440" w:lineRule="auto"/>
      <w:pPr>
        <w:sectPr w:rsidR="00556256">
          <w:type w:val="continuous"/>
          <w:pgSz w:w="11910" w:h="16840"/>
          <w:pgMar w:top="1580" w:bottom="280" w:left="1660" w:right="1580"/>
          <w:cols w:num="2" w:equalWidth="0">
            <w:col w:w="3742" w:space="40"/>
            <w:col w:w="4888"/>
          </w:cols>
        </w:sectPr>
        <w:topLinePunct/>
      </w:pPr>
    </w:p>
    <w:p w:rsidR="0018722C">
      <w:pPr>
        <w:topLinePunct/>
      </w:pPr>
      <w:r>
        <w:t>利用相应省、市、自治区的</w:t>
      </w:r>
      <w:r>
        <w:rPr>
          <w:rFonts w:ascii="Times New Roman" w:eastAsia="Times New Roman"/>
        </w:rPr>
        <w:t>1999</w:t>
      </w:r>
      <w:r>
        <w:t>年为基期的</w:t>
      </w:r>
      <w:r>
        <w:rPr>
          <w:rFonts w:ascii="Times New Roman" w:eastAsia="Times New Roman"/>
        </w:rPr>
        <w:t>CPI</w:t>
      </w:r>
      <w:r>
        <w:t>定基指数对</w:t>
      </w:r>
      <w:r>
        <w:rPr>
          <w:rFonts w:ascii="Times New Roman" w:eastAsia="Times New Roman"/>
        </w:rPr>
        <w:t>PGDP</w:t>
      </w:r>
      <w:r>
        <w:t>、</w:t>
      </w:r>
      <w:r>
        <w:rPr>
          <w:rFonts w:ascii="Times New Roman" w:eastAsia="Times New Roman"/>
        </w:rPr>
        <w:t>PDI</w:t>
      </w:r>
      <w:r>
        <w:t>、</w:t>
      </w:r>
      <w:r>
        <w:rPr>
          <w:rFonts w:ascii="Times New Roman" w:eastAsia="Times New Roman"/>
        </w:rPr>
        <w:t>HCL</w:t>
      </w:r>
      <w:r>
        <w:t>、</w:t>
      </w:r>
    </w:p>
    <w:p w:rsidR="0018722C">
      <w:pPr>
        <w:topLinePunct/>
      </w:pPr>
      <w:r>
        <w:rPr>
          <w:rFonts w:ascii="Times New Roman" w:eastAsia="Times New Roman"/>
        </w:rPr>
        <w:t>HCE</w:t>
      </w:r>
      <w:r>
        <w:t>、</w:t>
      </w:r>
      <w:r>
        <w:rPr>
          <w:rFonts w:ascii="Times New Roman" w:eastAsia="Times New Roman"/>
        </w:rPr>
        <w:t>RI</w:t>
      </w:r>
      <w:r>
        <w:t>指标序列进行了平减。</w:t>
      </w:r>
    </w:p>
    <w:p w:rsidR="0018722C">
      <w:pPr>
        <w:pStyle w:val="Heading3"/>
        <w:topLinePunct/>
        <w:ind w:left="200" w:hangingChars="200" w:hanging="200"/>
      </w:pPr>
      <w:bookmarkStart w:id="18953" w:name="_Toc68618953"/>
      <w:bookmarkStart w:name="_bookmark81" w:id="192"/>
      <w:bookmarkEnd w:id="192"/>
      <w:r>
        <w:t>7.2.2</w:t>
      </w:r>
      <w:r>
        <w:t xml:space="preserve"> </w:t>
      </w:r>
      <w:bookmarkStart w:name="_bookmark81" w:id="193"/>
      <w:bookmarkEnd w:id="193"/>
      <w:r>
        <w:t>住房价格变动对宏观经济影响的面板向量自回归模型</w:t>
      </w:r>
      <w:bookmarkEnd w:id="18953"/>
    </w:p>
    <w:p w:rsidR="0018722C">
      <w:pPr>
        <w:topLinePunct/>
      </w:pPr>
      <w:r>
        <w:t>首先，针对东、中、西三个样本分别对商品住宅销售价格与代表经济、消费、</w:t>
      </w:r>
      <w:r>
        <w:t>住宅投资的五个变量进行面板单位根检验，以确定变量的平稳性；然后，分析变量之间的协整关系，在同阶单整的条件下构建面板</w:t>
      </w:r>
      <w:r>
        <w:rPr>
          <w:rFonts w:ascii="Times New Roman" w:eastAsia="Times New Roman"/>
        </w:rPr>
        <w:t>VAR</w:t>
      </w:r>
      <w:r>
        <w:t>模型。</w:t>
      </w:r>
    </w:p>
    <w:p w:rsidR="0018722C">
      <w:pPr>
        <w:topLinePunct/>
      </w:pPr>
      <w:r>
        <w:t>（</w:t>
      </w:r>
      <w:r>
        <w:rPr>
          <w:rFonts w:ascii="Times New Roman" w:eastAsia="Times New Roman"/>
        </w:rPr>
        <w:t>1</w:t>
      </w:r>
      <w:r>
        <w:t>）</w:t>
      </w:r>
      <w:r>
        <w:t>面板单位根检验</w:t>
      </w:r>
    </w:p>
    <w:p w:rsidR="0018722C">
      <w:pPr>
        <w:topLinePunct/>
      </w:pPr>
      <w:r>
        <w:rPr>
          <w:rFonts w:cstheme="minorBidi" w:hAnsiTheme="minorHAnsi" w:eastAsiaTheme="minorHAnsi" w:asciiTheme="minorHAnsi"/>
        </w:rPr>
        <w:t>为了避免因检验方法本身的局限而对检验结果带来的负面影响，本文将同时</w:t>
      </w:r>
      <w:r>
        <w:rPr>
          <w:rFonts w:cstheme="minorBidi" w:hAnsiTheme="minorHAnsi" w:eastAsiaTheme="minorHAnsi" w:asciiTheme="minorHAnsi"/>
        </w:rPr>
        <w:t>采用</w:t>
      </w:r>
      <w:r>
        <w:rPr>
          <w:rFonts w:ascii="Times New Roman" w:eastAsia="Times New Roman" w:cstheme="minorBidi" w:hAnsiTheme="minorHAnsi"/>
        </w:rPr>
        <w:t>LLC</w:t>
      </w:r>
      <w:r>
        <w:rPr>
          <w:rFonts w:ascii="Times New Roman" w:eastAsia="Times New Roman" w:cstheme="minorBidi" w:hAnsiTheme="minorHAnsi"/>
        </w:rPr>
        <w:t>[</w:t>
      </w:r>
      <w:r>
        <w:rPr>
          <w:kern w:val="2"/>
          <w:szCs w:val="22"/>
          <w:rFonts w:ascii="Times New Roman" w:eastAsia="Times New Roman" w:cstheme="minorBidi" w:hAnsiTheme="minorHAnsi"/>
          <w:spacing w:val="-2"/>
          <w:w w:val="95"/>
          <w:position w:val="11"/>
          <w:sz w:val="16"/>
        </w:rPr>
        <w:t xml:space="preserve">133</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Breitung</w:t>
      </w:r>
      <w:r>
        <w:rPr>
          <w:rFonts w:ascii="Times New Roman" w:eastAsia="Times New Roman" w:cstheme="minorBidi" w:hAnsiTheme="minorHAnsi"/>
        </w:rPr>
        <w:t>[</w:t>
      </w:r>
      <w:r>
        <w:rPr>
          <w:kern w:val="2"/>
          <w:szCs w:val="22"/>
          <w:rFonts w:ascii="Times New Roman" w:eastAsia="Times New Roman" w:cstheme="minorBidi" w:hAnsiTheme="minorHAnsi"/>
          <w:w w:val="95"/>
          <w:position w:val="11"/>
          <w:sz w:val="16"/>
        </w:rPr>
        <w:t xml:space="preserve">134</w:t>
      </w:r>
      <w:r>
        <w:rPr>
          <w:kern w:val="2"/>
          <w:szCs w:val="22"/>
          <w:rFonts w:ascii="Times New Roman" w:eastAsia="Times New Roman" w:cstheme="minorBidi" w:hAnsiTheme="minorHAnsi"/>
          <w:w w:val="95"/>
          <w:position w:val="11"/>
          <w:sz w:val="16"/>
        </w:rPr>
        <w:t xml:space="preserve">, </w:t>
      </w:r>
      <w:r>
        <w:rPr>
          <w:kern w:val="2"/>
          <w:szCs w:val="22"/>
          <w:rFonts w:ascii="Times New Roman" w:eastAsia="Times New Roman" w:cstheme="minorBidi" w:hAnsiTheme="minorHAnsi"/>
          <w:w w:val="95"/>
          <w:position w:val="11"/>
          <w:sz w:val="16"/>
        </w:rPr>
        <w:t xml:space="preserve">135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IPS</w:t>
      </w:r>
      <w:r>
        <w:rPr>
          <w:rFonts w:ascii="Times New Roman" w:eastAsia="Times New Roman" w:cstheme="minorBidi" w:hAnsiTheme="minorHAnsi"/>
        </w:rPr>
        <w:t>[</w:t>
      </w:r>
      <w:r>
        <w:rPr>
          <w:kern w:val="2"/>
          <w:szCs w:val="22"/>
          <w:rFonts w:ascii="Times New Roman" w:eastAsia="Times New Roman" w:cstheme="minorBidi" w:hAnsiTheme="minorHAnsi"/>
          <w:w w:val="95"/>
          <w:position w:val="11"/>
          <w:sz w:val="16"/>
        </w:rPr>
        <w:t xml:space="preserve">136</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ADF-Fisher</w:t>
      </w:r>
      <w:r>
        <w:rPr>
          <w:rFonts w:ascii="Times New Roman" w:eastAsia="Times New Roman" w:cstheme="minorBidi" w:hAnsiTheme="minorHAnsi"/>
        </w:rPr>
        <w:t>[</w:t>
      </w:r>
      <w:r>
        <w:rPr>
          <w:kern w:val="2"/>
          <w:szCs w:val="22"/>
          <w:rFonts w:ascii="Times New Roman" w:eastAsia="Times New Roman" w:cstheme="minorBidi" w:hAnsiTheme="minorHAnsi"/>
          <w:w w:val="95"/>
          <w:position w:val="11"/>
          <w:sz w:val="16"/>
        </w:rPr>
        <w:t xml:space="preserve">137</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rPr>
        <w:t>PP-Fisher</w:t>
      </w:r>
      <w:r>
        <w:rPr>
          <w:rFonts w:ascii="Times New Roman" w:eastAsia="Times New Roman" w:cstheme="minorBidi" w:hAnsiTheme="minorHAnsi"/>
        </w:rPr>
        <w:t>[</w:t>
      </w:r>
      <w:r>
        <w:rPr>
          <w:kern w:val="2"/>
          <w:szCs w:val="22"/>
          <w:rFonts w:ascii="Times New Roman" w:eastAsia="Times New Roman" w:cstheme="minorBidi" w:hAnsiTheme="minorHAnsi"/>
          <w:w w:val="95"/>
          <w:position w:val="11"/>
          <w:sz w:val="16"/>
        </w:rPr>
        <w:t xml:space="preserve">137</w:t>
      </w:r>
      <w:r>
        <w:rPr>
          <w:rFonts w:ascii="Times New Roman" w:eastAsia="Times New Roman" w:cstheme="minorBidi" w:hAnsiTheme="minorHAnsi"/>
        </w:rPr>
        <w:t>]</w:t>
      </w:r>
      <w:r>
        <w:rPr>
          <w:rFonts w:cstheme="minorBidi" w:hAnsiTheme="minorHAnsi" w:eastAsiaTheme="minorHAnsi" w:asciiTheme="minorHAnsi"/>
        </w:rPr>
        <w:t>这五种方法</w:t>
      </w:r>
      <w:r w:rsidR="001852F3">
        <w:rPr>
          <w:rFonts w:cstheme="minorBidi" w:hAnsiTheme="minorHAnsi" w:eastAsiaTheme="minorHAnsi" w:asciiTheme="minorHAnsi"/>
        </w:rPr>
        <w:t xml:space="preserve"> </w:t>
      </w:r>
      <w:r>
        <w:rPr>
          <w:rFonts w:cstheme="minorBidi" w:hAnsiTheme="minorHAnsi" w:eastAsiaTheme="minorHAnsi" w:asciiTheme="minorHAnsi"/>
        </w:rPr>
        <w:t>进行单位根检验。单位根检验的结果见</w:t>
      </w:r>
      <w:r>
        <w:rPr>
          <w:rFonts w:cstheme="minorBidi" w:hAnsiTheme="minorHAnsi" w:eastAsiaTheme="minorHAnsi" w:asciiTheme="minorHAnsi"/>
        </w:rPr>
        <w:t>表</w:t>
      </w:r>
      <w:r>
        <w:rPr>
          <w:rFonts w:ascii="Times New Roman" w:eastAsia="Times New Roman" w:cstheme="minorBidi" w:hAnsiTheme="minorHAnsi"/>
        </w:rPr>
        <w:t>7-1</w:t>
      </w:r>
      <w:r>
        <w:rPr>
          <w:rFonts w:cstheme="minorBidi" w:hAnsiTheme="minorHAnsi" w:eastAsiaTheme="minorHAnsi" w:asciiTheme="minorHAnsi"/>
        </w:rPr>
        <w:t>。</w:t>
      </w:r>
    </w:p>
    <w:p w:rsidR="0018722C">
      <w:pPr>
        <w:topLinePunct/>
      </w:pPr>
      <w:r>
        <w:t>由</w:t>
      </w:r>
      <w:r>
        <w:t>表</w:t>
      </w:r>
      <w:r>
        <w:rPr>
          <w:rFonts w:ascii="Times New Roman" w:eastAsia="Times New Roman"/>
        </w:rPr>
        <w:t>7-1</w:t>
      </w:r>
      <w:r>
        <w:t>可知，当对东部、中部和西部地区的</w:t>
      </w:r>
      <w:r>
        <w:rPr>
          <w:rFonts w:ascii="Times New Roman" w:eastAsia="Times New Roman"/>
        </w:rPr>
        <w:t>CHP</w:t>
      </w:r>
      <w:r>
        <w:t>、</w:t>
      </w:r>
      <w:r>
        <w:rPr>
          <w:rFonts w:ascii="Times New Roman" w:eastAsia="Times New Roman"/>
        </w:rPr>
        <w:t>PDI</w:t>
      </w:r>
      <w:r>
        <w:t>、</w:t>
      </w:r>
      <w:r>
        <w:rPr>
          <w:rFonts w:ascii="Times New Roman" w:eastAsia="Times New Roman"/>
        </w:rPr>
        <w:t>HCL</w:t>
      </w:r>
      <w:r>
        <w:t>、</w:t>
      </w:r>
      <w:r>
        <w:rPr>
          <w:rFonts w:ascii="Times New Roman" w:eastAsia="Times New Roman"/>
        </w:rPr>
        <w:t>HCE</w:t>
      </w:r>
      <w:r>
        <w:t>、</w:t>
      </w:r>
      <w:r>
        <w:rPr>
          <w:rFonts w:ascii="Times New Roman" w:eastAsia="Times New Roman"/>
        </w:rPr>
        <w:t>RI</w:t>
      </w:r>
      <w:r>
        <w:t>、</w:t>
      </w:r>
    </w:p>
    <w:p w:rsidR="0018722C">
      <w:pPr>
        <w:topLinePunct/>
      </w:pPr>
      <w:r>
        <w:rPr>
          <w:rFonts w:ascii="Times New Roman" w:hAnsi="Times New Roman" w:eastAsia="Times New Roman"/>
        </w:rPr>
        <w:t>PGDP</w:t>
      </w:r>
      <w:r>
        <w:t>的水平值进行检验时，检验结果表明：除了中部地区的</w:t>
      </w:r>
      <w:r>
        <w:rPr>
          <w:rFonts w:ascii="Times New Roman" w:hAnsi="Times New Roman" w:eastAsia="Times New Roman"/>
        </w:rPr>
        <w:t>HCE</w:t>
      </w:r>
      <w:r>
        <w:t>以外的变量都</w:t>
      </w:r>
      <w:r>
        <w:t>不能完全拒绝“存在单位根”的原假设，变量是非平稳的，而当对这六个变量的</w:t>
      </w:r>
      <w:r>
        <w:t>一阶差分值进行检验时，基本上可以认为显著的拒绝了“存在单位根”的原假设。</w:t>
      </w:r>
      <w:r>
        <w:t>所以，我们可以认为东部、中部和西部的</w:t>
      </w:r>
      <w:r>
        <w:rPr>
          <w:rFonts w:ascii="Times New Roman" w:hAnsi="Times New Roman" w:eastAsia="Times New Roman"/>
        </w:rPr>
        <w:t>CHP</w:t>
      </w:r>
      <w:r>
        <w:t>、</w:t>
      </w:r>
      <w:r>
        <w:rPr>
          <w:rFonts w:ascii="Times New Roman" w:hAnsi="Times New Roman" w:eastAsia="Times New Roman"/>
        </w:rPr>
        <w:t>PDI</w:t>
      </w:r>
      <w:r>
        <w:t>、</w:t>
      </w:r>
      <w:r>
        <w:rPr>
          <w:rFonts w:ascii="Times New Roman" w:hAnsi="Times New Roman" w:eastAsia="Times New Roman"/>
        </w:rPr>
        <w:t>HCL</w:t>
      </w:r>
      <w:r>
        <w:t>、</w:t>
      </w:r>
      <w:r>
        <w:rPr>
          <w:rFonts w:ascii="Times New Roman" w:hAnsi="Times New Roman" w:eastAsia="Times New Roman"/>
        </w:rPr>
        <w:t>HCE</w:t>
      </w:r>
      <w:r>
        <w:t>、</w:t>
      </w:r>
      <w:r>
        <w:rPr>
          <w:rFonts w:ascii="Times New Roman" w:hAnsi="Times New Roman" w:eastAsia="Times New Roman"/>
        </w:rPr>
        <w:t>RI</w:t>
      </w:r>
      <w:r>
        <w:t>、</w:t>
      </w:r>
      <w:r>
        <w:rPr>
          <w:rFonts w:ascii="Times New Roman" w:hAnsi="Times New Roman" w:eastAsia="Times New Roman"/>
        </w:rPr>
        <w:t>PGDP</w:t>
      </w:r>
      <w:r>
        <w:t>都是一阶单整序列。</w:t>
      </w:r>
    </w:p>
    <w:p w:rsidR="0018722C">
      <w:pPr>
        <w:topLinePunct/>
      </w:pPr>
      <w:r>
        <w:t>（</w:t>
      </w:r>
      <w:r>
        <w:rPr>
          <w:rFonts w:ascii="Times New Roman" w:eastAsia="Times New Roman"/>
        </w:rPr>
        <w:t>2</w:t>
      </w:r>
      <w:r>
        <w:t>）</w:t>
      </w:r>
      <w:r>
        <w:t>面板协整检验</w:t>
      </w:r>
    </w:p>
    <w:p w:rsidR="0018722C">
      <w:pPr>
        <w:topLinePunct/>
      </w:pPr>
      <w:r>
        <w:t>在面板单位根检验的基础上进行面板协整检验，以检验住房价格与城镇居民</w:t>
      </w:r>
      <w:r>
        <w:t>人均可支配收入、城镇居民消费水平、城镇居民消费支出、住宅投资完成额、人</w:t>
      </w:r>
      <w:r>
        <w:t>均地区生产总值五个变量之间是否存在长期均衡关系。这里选择建立在</w:t>
      </w:r>
      <w:r>
        <w:rPr>
          <w:rFonts w:ascii="Times New Roman" w:eastAsia="Times New Roman"/>
        </w:rPr>
        <w:t>Engle an</w:t>
      </w:r>
      <w:r>
        <w:rPr>
          <w:rFonts w:ascii="Times New Roman" w:eastAsia="Times New Roman"/>
        </w:rPr>
        <w:t>d</w:t>
      </w:r>
    </w:p>
    <w:p w:rsidR="0018722C">
      <w:pPr>
        <w:topLinePunct/>
      </w:pPr>
      <w:r>
        <w:rPr>
          <w:rFonts w:ascii="Times New Roman" w:eastAsia="Times New Roman"/>
        </w:rPr>
        <w:t>Granger</w:t>
      </w:r>
      <w:r>
        <w:t>两步法基础上的</w:t>
      </w:r>
      <w:r>
        <w:rPr>
          <w:rFonts w:ascii="Times New Roman" w:eastAsia="Times New Roman"/>
        </w:rPr>
        <w:t>Pedroni</w:t>
      </w:r>
      <w:r>
        <w:t>检验</w:t>
      </w:r>
      <w:r>
        <w:rPr>
          <w:rFonts w:ascii="Times New Roman" w:eastAsia="Times New Roman"/>
        </w:rPr>
        <w:t>[</w:t>
      </w:r>
      <w:r>
        <w:rPr>
          <w:rFonts w:ascii="Times New Roman" w:eastAsia="Times New Roman"/>
          <w:w w:val="95"/>
          <w:position w:val="11"/>
          <w:sz w:val="16"/>
        </w:rPr>
        <w:t xml:space="preserve">138</w:t>
      </w:r>
      <w:r>
        <w:rPr>
          <w:rFonts w:ascii="Times New Roman" w:eastAsia="Times New Roman"/>
        </w:rPr>
        <w:t>]</w:t>
      </w:r>
      <w:r>
        <w:t>和</w:t>
      </w:r>
      <w:r>
        <w:rPr>
          <w:rFonts w:ascii="Times New Roman" w:eastAsia="Times New Roman"/>
        </w:rPr>
        <w:t>Kao</w:t>
      </w:r>
      <w:r>
        <w:t>检验</w:t>
      </w:r>
      <w:r>
        <w:rPr>
          <w:rFonts w:ascii="Times New Roman" w:eastAsia="Times New Roman"/>
        </w:rPr>
        <w:t>[</w:t>
      </w:r>
      <w:r>
        <w:rPr>
          <w:rFonts w:ascii="Times New Roman" w:eastAsia="Times New Roman"/>
          <w:w w:val="95"/>
          <w:position w:val="11"/>
          <w:sz w:val="16"/>
        </w:rPr>
        <w:t xml:space="preserve">139</w:t>
      </w:r>
      <w:r>
        <w:rPr>
          <w:rFonts w:ascii="Times New Roman" w:eastAsia="Times New Roman"/>
        </w:rPr>
        <w:t>]</w:t>
      </w:r>
      <w:r>
        <w:t>，检验结果见</w:t>
      </w:r>
      <w:r>
        <w:t>表</w:t>
      </w:r>
      <w:r>
        <w:rPr>
          <w:rFonts w:ascii="Times New Roman" w:eastAsia="Times New Roman"/>
        </w:rPr>
        <w:t>7-2</w:t>
      </w:r>
      <w:r>
        <w:rPr>
          <w:w w:val="95"/>
        </w:rPr>
        <w:t>.</w:t>
      </w:r>
    </w:p>
    <w:p w:rsidR="0018722C">
      <w:pPr>
        <w:topLinePunct/>
      </w:pPr>
      <w:r>
        <w:t>由</w:t>
      </w:r>
      <w:r>
        <w:t>表</w:t>
      </w:r>
      <w:r>
        <w:rPr>
          <w:rFonts w:ascii="Times New Roman" w:eastAsia="Times New Roman"/>
        </w:rPr>
        <w:t>7-2</w:t>
      </w:r>
      <w:r>
        <w:t>可以看出，各个地区不同变量组合的协整关系检验结果可以总结为：</w:t>
      </w:r>
    </w:p>
    <w:p w:rsidR="0018722C">
      <w:pPr>
        <w:topLinePunct/>
      </w:pPr>
      <w:r>
        <w:t>①东部地区：</w:t>
      </w:r>
      <w:r>
        <w:rPr>
          <w:rFonts w:ascii="Times New Roman" w:hAnsi="Times New Roman" w:eastAsia="Times New Roman"/>
        </w:rPr>
        <w:t>PDI-CHP</w:t>
      </w:r>
      <w:r>
        <w:t>、</w:t>
      </w:r>
      <w:r>
        <w:rPr>
          <w:rFonts w:ascii="Times New Roman" w:hAnsi="Times New Roman" w:eastAsia="Times New Roman"/>
        </w:rPr>
        <w:t>HCL-CHP</w:t>
      </w:r>
      <w:r>
        <w:t>、</w:t>
      </w:r>
      <w:r>
        <w:rPr>
          <w:rFonts w:ascii="Times New Roman" w:hAnsi="Times New Roman" w:eastAsia="Times New Roman"/>
        </w:rPr>
        <w:t>HCE-CHP</w:t>
      </w:r>
      <w:r>
        <w:t>、</w:t>
      </w:r>
      <w:r>
        <w:rPr>
          <w:rFonts w:ascii="Times New Roman" w:hAnsi="Times New Roman" w:eastAsia="Times New Roman"/>
        </w:rPr>
        <w:t>RI-CHP</w:t>
      </w:r>
      <w:r>
        <w:t>没有通过</w:t>
      </w:r>
      <w:r>
        <w:rPr>
          <w:rFonts w:ascii="Times New Roman" w:hAnsi="Times New Roman" w:eastAsia="Times New Roman"/>
        </w:rPr>
        <w:t>Panel rho</w:t>
      </w:r>
      <w:r>
        <w:t>、</w:t>
      </w:r>
      <w:r>
        <w:rPr>
          <w:rFonts w:ascii="Times New Roman" w:hAnsi="Times New Roman" w:eastAsia="Times New Roman"/>
        </w:rPr>
        <w:t>Group rho</w:t>
      </w:r>
      <w:r>
        <w:t>两个统计量的显著性检验；</w:t>
      </w:r>
      <w:r>
        <w:rPr>
          <w:rFonts w:ascii="Times New Roman" w:hAnsi="Times New Roman" w:eastAsia="Times New Roman"/>
        </w:rPr>
        <w:t>PGDP-CHP</w:t>
      </w:r>
      <w:r>
        <w:t>没有通过</w:t>
      </w:r>
      <w:r>
        <w:rPr>
          <w:rFonts w:ascii="Times New Roman" w:hAnsi="Times New Roman" w:eastAsia="Times New Roman"/>
        </w:rPr>
        <w:t>Panel v</w:t>
      </w:r>
      <w:r>
        <w:t>、</w:t>
      </w:r>
      <w:r>
        <w:rPr>
          <w:rFonts w:ascii="Times New Roman" w:hAnsi="Times New Roman" w:eastAsia="Times New Roman"/>
        </w:rPr>
        <w:t>Panel</w:t>
      </w:r>
      <w:r>
        <w:rPr>
          <w:rFonts w:ascii="Times New Roman" w:hAnsi="Times New Roman" w:eastAsia="Times New Roman"/>
        </w:rPr>
        <w:t> </w:t>
      </w:r>
      <w:r>
        <w:rPr>
          <w:rFonts w:ascii="Times New Roman" w:hAnsi="Times New Roman" w:eastAsia="Times New Roman"/>
        </w:rPr>
        <w:t>rho</w:t>
      </w:r>
      <w:r>
        <w:t>、</w:t>
      </w:r>
      <w:r>
        <w:rPr>
          <w:rFonts w:ascii="Times New Roman" w:hAnsi="Times New Roman" w:eastAsia="Times New Roman"/>
        </w:rPr>
        <w:t>Group rho</w:t>
      </w:r>
      <w:r>
        <w:t>三个统计量的显著性检验。</w:t>
      </w:r>
    </w:p>
    <w:p w:rsidR="0018722C">
      <w:pPr>
        <w:topLinePunct/>
      </w:pPr>
      <w:r>
        <w:t>②中部地区：</w:t>
      </w:r>
      <w:r>
        <w:rPr>
          <w:rFonts w:ascii="Times New Roman" w:hAnsi="Times New Roman" w:eastAsia="Times New Roman"/>
        </w:rPr>
        <w:t>PDI-CHP</w:t>
      </w:r>
      <w:r>
        <w:t>只通过</w:t>
      </w:r>
      <w:r>
        <w:rPr>
          <w:rFonts w:ascii="Times New Roman" w:hAnsi="Times New Roman" w:eastAsia="Times New Roman"/>
        </w:rPr>
        <w:t>Panel ADF</w:t>
      </w:r>
      <w:r>
        <w:t>、</w:t>
      </w:r>
      <w:r>
        <w:rPr>
          <w:rFonts w:ascii="Times New Roman" w:hAnsi="Times New Roman" w:eastAsia="Times New Roman"/>
        </w:rPr>
        <w:t>Group </w:t>
      </w:r>
      <w:r>
        <w:rPr>
          <w:rFonts w:ascii="Times New Roman" w:hAnsi="Times New Roman" w:eastAsia="Times New Roman"/>
        </w:rPr>
        <w:t>ADF</w:t>
      </w:r>
      <w:r>
        <w:t>两个统计量的显著性检</w:t>
      </w:r>
      <w:r>
        <w:t>验，</w:t>
      </w:r>
      <w:r>
        <w:rPr>
          <w:rFonts w:ascii="Times New Roman" w:hAnsi="Times New Roman" w:eastAsia="Times New Roman"/>
        </w:rPr>
        <w:t>HCL-CHP</w:t>
      </w:r>
      <w:r>
        <w:t>、</w:t>
      </w:r>
      <w:r>
        <w:rPr>
          <w:rFonts w:ascii="Times New Roman" w:hAnsi="Times New Roman" w:eastAsia="Times New Roman"/>
        </w:rPr>
        <w:t>HCE-CHP</w:t>
      </w:r>
      <w:r>
        <w:t>、</w:t>
      </w:r>
      <w:r>
        <w:rPr>
          <w:rFonts w:ascii="Times New Roman" w:hAnsi="Times New Roman" w:eastAsia="Times New Roman"/>
        </w:rPr>
        <w:t>RI-CHP</w:t>
      </w:r>
      <w:r>
        <w:t>都通过了包含</w:t>
      </w:r>
      <w:r>
        <w:rPr>
          <w:rFonts w:ascii="Times New Roman" w:hAnsi="Times New Roman" w:eastAsia="Times New Roman"/>
        </w:rPr>
        <w:t>Panel ADF</w:t>
      </w:r>
      <w:r>
        <w:t>和</w:t>
      </w:r>
      <w:r>
        <w:rPr>
          <w:rFonts w:ascii="Times New Roman" w:hAnsi="Times New Roman" w:eastAsia="Times New Roman"/>
        </w:rPr>
        <w:t>Group </w:t>
      </w:r>
      <w:r>
        <w:rPr>
          <w:rFonts w:ascii="Times New Roman" w:hAnsi="Times New Roman" w:eastAsia="Times New Roman"/>
        </w:rPr>
        <w:t>ADF</w:t>
      </w:r>
      <w:r>
        <w:t>的四个</w:t>
      </w:r>
      <w:r>
        <w:t>统计量的显著性检验，且四个关系均通过了</w:t>
      </w:r>
      <w:r>
        <w:rPr>
          <w:rFonts w:ascii="Times New Roman" w:hAnsi="Times New Roman" w:eastAsia="Times New Roman"/>
        </w:rPr>
        <w:t>Kao</w:t>
      </w:r>
      <w:r>
        <w:t>检验；</w:t>
      </w:r>
      <w:r>
        <w:rPr>
          <w:rFonts w:ascii="Times New Roman" w:hAnsi="Times New Roman" w:eastAsia="Times New Roman"/>
        </w:rPr>
        <w:t>PGDP-CHP</w:t>
      </w:r>
      <w:r>
        <w:t>只通过</w:t>
      </w:r>
      <w:r>
        <w:rPr>
          <w:rFonts w:ascii="Times New Roman" w:hAnsi="Times New Roman" w:eastAsia="Times New Roman"/>
        </w:rPr>
        <w:t>Panel </w:t>
      </w:r>
      <w:r>
        <w:rPr>
          <w:rFonts w:ascii="Times New Roman" w:hAnsi="Times New Roman" w:eastAsia="Times New Roman"/>
        </w:rPr>
        <w:t>v</w:t>
      </w:r>
      <w:r>
        <w:t>、</w:t>
      </w:r>
      <w:r>
        <w:rPr>
          <w:rFonts w:ascii="Times New Roman" w:hAnsi="Times New Roman" w:eastAsia="Times New Roman"/>
        </w:rPr>
        <w:t>Panel </w:t>
      </w:r>
      <w:r>
        <w:rPr>
          <w:rFonts w:ascii="Times New Roman" w:hAnsi="Times New Roman" w:eastAsia="Times New Roman"/>
        </w:rPr>
        <w:t>ADF</w:t>
      </w:r>
      <w:r>
        <w:t>两个统计量的显著性检验，且</w:t>
      </w:r>
      <w:r>
        <w:rPr>
          <w:rFonts w:ascii="Times New Roman" w:hAnsi="Times New Roman" w:eastAsia="Times New Roman"/>
        </w:rPr>
        <w:t>Kao</w:t>
      </w:r>
      <w:r>
        <w:t>检验接受了“不存在协整关系”的原假设。</w:t>
      </w:r>
    </w:p>
    <w:p w:rsidR="0018722C">
      <w:pPr>
        <w:pStyle w:val="a8"/>
        <w:topLinePunct/>
      </w:pPr>
      <w:r>
        <w:t>表</w:t>
      </w:r>
      <w:r>
        <w:t>7-1  </w:t>
      </w:r>
      <w:r>
        <w:t>面板单位根检验</w:t>
      </w:r>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4"/>
        <w:gridCol w:w="1283"/>
        <w:gridCol w:w="1287"/>
        <w:gridCol w:w="1460"/>
        <w:gridCol w:w="1705"/>
        <w:gridCol w:w="1518"/>
      </w:tblGrid>
      <w:tr>
        <w:trPr>
          <w:tblHeader/>
        </w:trPr>
        <w:tc>
          <w:tcPr>
            <w:tcW w:w="5000" w:type="pct"/>
            <w:gridSpan w:val="6"/>
            <w:vAlign w:val="center"/>
            <w:tcBorders>
              <w:bottom w:val="single" w:sz="4" w:space="0" w:color="auto"/>
            </w:tcBorders>
          </w:tcPr>
          <w:p w:rsidR="0018722C">
            <w:pPr>
              <w:pStyle w:val="a7"/>
              <w:topLinePunct/>
              <w:ind w:leftChars="0" w:left="0" w:rightChars="0" w:right="0" w:firstLineChars="0" w:firstLine="0"/>
              <w:spacing w:line="240" w:lineRule="atLeast"/>
            </w:pPr>
            <w:r>
              <w:t>东部地区</w:t>
            </w:r>
          </w:p>
        </w:tc>
      </w:tr>
      <w:tr>
        <w:tc>
          <w:tcPr>
            <w:tcW w:w="732" w:type="pct"/>
            <w:vAlign w:val="center"/>
          </w:tcPr>
          <w:p w:rsidR="0018722C">
            <w:pPr>
              <w:pStyle w:val="ac"/>
              <w:topLinePunct/>
              <w:ind w:leftChars="0" w:left="0" w:rightChars="0" w:right="0" w:firstLineChars="0" w:firstLine="0"/>
              <w:spacing w:line="240" w:lineRule="atLeast"/>
            </w:pPr>
            <w:r>
              <w:t>变量</w:t>
            </w:r>
          </w:p>
        </w:tc>
        <w:tc>
          <w:tcPr>
            <w:tcW w:w="755" w:type="pct"/>
            <w:vAlign w:val="center"/>
          </w:tcPr>
          <w:p w:rsidR="0018722C">
            <w:pPr>
              <w:pStyle w:val="a5"/>
              <w:topLinePunct/>
              <w:ind w:leftChars="0" w:left="0" w:rightChars="0" w:right="0" w:firstLineChars="0" w:firstLine="0"/>
              <w:spacing w:line="240" w:lineRule="atLeast"/>
            </w:pPr>
            <w:r>
              <w:t>LLC </w:t>
            </w:r>
            <w:r>
              <w:t>检验</w:t>
            </w:r>
          </w:p>
        </w:tc>
        <w:tc>
          <w:tcPr>
            <w:tcW w:w="757" w:type="pct"/>
            <w:vAlign w:val="center"/>
          </w:tcPr>
          <w:p w:rsidR="0018722C">
            <w:pPr>
              <w:pStyle w:val="a5"/>
              <w:topLinePunct/>
              <w:ind w:leftChars="0" w:left="0" w:rightChars="0" w:right="0" w:firstLineChars="0" w:firstLine="0"/>
              <w:spacing w:line="240" w:lineRule="atLeast"/>
            </w:pPr>
            <w:r>
              <w:t>IPS </w:t>
            </w:r>
            <w:r>
              <w:t>检验</w:t>
            </w:r>
          </w:p>
        </w:tc>
        <w:tc>
          <w:tcPr>
            <w:tcW w:w="859" w:type="pct"/>
            <w:vAlign w:val="center"/>
          </w:tcPr>
          <w:p w:rsidR="0018722C">
            <w:pPr>
              <w:pStyle w:val="a5"/>
              <w:topLinePunct/>
              <w:ind w:leftChars="0" w:left="0" w:rightChars="0" w:right="0" w:firstLineChars="0" w:firstLine="0"/>
              <w:spacing w:line="240" w:lineRule="atLeast"/>
            </w:pPr>
            <w:r>
              <w:t>Breitung </w:t>
            </w:r>
            <w:r>
              <w:t>检验</w:t>
            </w:r>
          </w:p>
        </w:tc>
        <w:tc>
          <w:tcPr>
            <w:tcW w:w="1003" w:type="pct"/>
            <w:vAlign w:val="center"/>
          </w:tcPr>
          <w:p w:rsidR="0018722C">
            <w:pPr>
              <w:pStyle w:val="a5"/>
              <w:topLinePunct/>
              <w:ind w:leftChars="0" w:left="0" w:rightChars="0" w:right="0" w:firstLineChars="0" w:firstLine="0"/>
              <w:spacing w:line="240" w:lineRule="atLeast"/>
            </w:pPr>
            <w:r>
              <w:t>ADF-Fisher </w:t>
            </w:r>
            <w:r>
              <w:t>检验</w:t>
            </w:r>
          </w:p>
        </w:tc>
        <w:tc>
          <w:tcPr>
            <w:tcW w:w="893" w:type="pct"/>
            <w:vAlign w:val="center"/>
          </w:tcPr>
          <w:p w:rsidR="0018722C">
            <w:pPr>
              <w:pStyle w:val="ad"/>
              <w:topLinePunct/>
              <w:ind w:leftChars="0" w:left="0" w:rightChars="0" w:right="0" w:firstLineChars="0" w:firstLine="0"/>
              <w:spacing w:line="240" w:lineRule="atLeast"/>
            </w:pPr>
            <w:r>
              <w:t>PP-Fisher </w:t>
            </w:r>
            <w:r>
              <w:t>检验</w:t>
            </w:r>
          </w:p>
        </w:tc>
      </w:tr>
      <w:tr>
        <w:tc>
          <w:tcPr>
            <w:tcW w:w="732" w:type="pct"/>
            <w:vAlign w:val="center"/>
          </w:tcPr>
          <w:p w:rsidR="0018722C">
            <w:pPr>
              <w:pStyle w:val="ac"/>
              <w:topLinePunct/>
              <w:ind w:leftChars="0" w:left="0" w:rightChars="0" w:right="0" w:firstLineChars="0" w:firstLine="0"/>
              <w:spacing w:line="240" w:lineRule="atLeast"/>
            </w:pPr>
            <w:r>
              <w:t>CHP</w:t>
            </w:r>
          </w:p>
        </w:tc>
        <w:tc>
          <w:tcPr>
            <w:tcW w:w="755" w:type="pct"/>
            <w:vAlign w:val="center"/>
          </w:tcPr>
          <w:p w:rsidR="0018722C">
            <w:pPr>
              <w:pStyle w:val="a5"/>
              <w:topLinePunct/>
              <w:ind w:leftChars="0" w:left="0" w:rightChars="0" w:right="0" w:firstLineChars="0" w:firstLine="0"/>
              <w:spacing w:line="240" w:lineRule="atLeast"/>
            </w:pPr>
            <w:r>
              <w:t>-1.57029*</w:t>
            </w:r>
          </w:p>
        </w:tc>
        <w:tc>
          <w:tcPr>
            <w:tcW w:w="757" w:type="pct"/>
            <w:vAlign w:val="center"/>
          </w:tcPr>
          <w:p w:rsidR="0018722C">
            <w:pPr>
              <w:pStyle w:val="affff9"/>
              <w:topLinePunct/>
              <w:ind w:leftChars="0" w:left="0" w:rightChars="0" w:right="0" w:firstLineChars="0" w:firstLine="0"/>
              <w:spacing w:line="240" w:lineRule="atLeast"/>
            </w:pPr>
            <w:r>
              <w:t>2.47810</w:t>
            </w:r>
          </w:p>
        </w:tc>
        <w:tc>
          <w:tcPr>
            <w:tcW w:w="859" w:type="pct"/>
            <w:vAlign w:val="center"/>
          </w:tcPr>
          <w:p w:rsidR="0018722C">
            <w:pPr>
              <w:pStyle w:val="affff9"/>
              <w:topLinePunct/>
              <w:ind w:leftChars="0" w:left="0" w:rightChars="0" w:right="0" w:firstLineChars="0" w:firstLine="0"/>
              <w:spacing w:line="240" w:lineRule="atLeast"/>
            </w:pPr>
            <w:r>
              <w:t>6.38678</w:t>
            </w:r>
          </w:p>
        </w:tc>
        <w:tc>
          <w:tcPr>
            <w:tcW w:w="1003" w:type="pct"/>
            <w:vAlign w:val="center"/>
          </w:tcPr>
          <w:p w:rsidR="0018722C">
            <w:pPr>
              <w:pStyle w:val="affff9"/>
              <w:topLinePunct/>
              <w:ind w:leftChars="0" w:left="0" w:rightChars="0" w:right="0" w:firstLineChars="0" w:firstLine="0"/>
              <w:spacing w:line="240" w:lineRule="atLeast"/>
            </w:pPr>
            <w:r>
              <w:t>10.9906</w:t>
            </w:r>
          </w:p>
        </w:tc>
        <w:tc>
          <w:tcPr>
            <w:tcW w:w="893" w:type="pct"/>
            <w:vAlign w:val="center"/>
          </w:tcPr>
          <w:p w:rsidR="0018722C">
            <w:pPr>
              <w:pStyle w:val="affff9"/>
              <w:topLinePunct/>
              <w:ind w:leftChars="0" w:left="0" w:rightChars="0" w:right="0" w:firstLineChars="0" w:firstLine="0"/>
              <w:spacing w:line="240" w:lineRule="atLeast"/>
            </w:pPr>
            <w:r>
              <w:t>23.0873</w:t>
            </w:r>
          </w:p>
        </w:tc>
      </w:tr>
      <w:tr>
        <w:tc>
          <w:tcPr>
            <w:tcW w:w="732" w:type="pct"/>
            <w:vAlign w:val="center"/>
          </w:tcPr>
          <w:p w:rsidR="0018722C">
            <w:pPr>
              <w:pStyle w:val="ac"/>
              <w:topLinePunct/>
              <w:ind w:leftChars="0" w:left="0" w:rightChars="0" w:right="0" w:firstLineChars="0" w:firstLine="0"/>
              <w:spacing w:line="240" w:lineRule="atLeast"/>
            </w:pPr>
            <w:r>
              <w:t>PDI</w:t>
            </w:r>
          </w:p>
        </w:tc>
        <w:tc>
          <w:tcPr>
            <w:tcW w:w="755" w:type="pct"/>
            <w:vAlign w:val="center"/>
          </w:tcPr>
          <w:p w:rsidR="0018722C">
            <w:pPr>
              <w:pStyle w:val="a5"/>
              <w:topLinePunct/>
              <w:ind w:leftChars="0" w:left="0" w:rightChars="0" w:right="0" w:firstLineChars="0" w:firstLine="0"/>
              <w:spacing w:line="240" w:lineRule="atLeast"/>
            </w:pPr>
            <w:r>
              <w:t>-4.45858***</w:t>
            </w:r>
          </w:p>
        </w:tc>
        <w:tc>
          <w:tcPr>
            <w:tcW w:w="757" w:type="pct"/>
            <w:vAlign w:val="center"/>
          </w:tcPr>
          <w:p w:rsidR="0018722C">
            <w:pPr>
              <w:pStyle w:val="affff9"/>
              <w:topLinePunct/>
              <w:ind w:leftChars="0" w:left="0" w:rightChars="0" w:right="0" w:firstLineChars="0" w:firstLine="0"/>
              <w:spacing w:line="240" w:lineRule="atLeast"/>
            </w:pPr>
            <w:r>
              <w:t>1.35069</w:t>
            </w:r>
          </w:p>
        </w:tc>
        <w:tc>
          <w:tcPr>
            <w:tcW w:w="859" w:type="pct"/>
            <w:vAlign w:val="center"/>
          </w:tcPr>
          <w:p w:rsidR="0018722C">
            <w:pPr>
              <w:pStyle w:val="affff9"/>
              <w:topLinePunct/>
              <w:ind w:leftChars="0" w:left="0" w:rightChars="0" w:right="0" w:firstLineChars="0" w:firstLine="0"/>
              <w:spacing w:line="240" w:lineRule="atLeast"/>
            </w:pPr>
            <w:r>
              <w:t>4.90635</w:t>
            </w:r>
          </w:p>
        </w:tc>
        <w:tc>
          <w:tcPr>
            <w:tcW w:w="1003" w:type="pct"/>
            <w:vAlign w:val="center"/>
          </w:tcPr>
          <w:p w:rsidR="0018722C">
            <w:pPr>
              <w:pStyle w:val="affff9"/>
              <w:topLinePunct/>
              <w:ind w:leftChars="0" w:left="0" w:rightChars="0" w:right="0" w:firstLineChars="0" w:firstLine="0"/>
              <w:spacing w:line="240" w:lineRule="atLeast"/>
            </w:pPr>
            <w:r>
              <w:t>21.6991</w:t>
            </w:r>
          </w:p>
        </w:tc>
        <w:tc>
          <w:tcPr>
            <w:tcW w:w="893" w:type="pct"/>
            <w:vAlign w:val="center"/>
          </w:tcPr>
          <w:p w:rsidR="0018722C">
            <w:pPr>
              <w:pStyle w:val="ad"/>
              <w:topLinePunct/>
              <w:ind w:leftChars="0" w:left="0" w:rightChars="0" w:right="0" w:firstLineChars="0" w:firstLine="0"/>
              <w:spacing w:line="240" w:lineRule="atLeast"/>
            </w:pPr>
            <w:r>
              <w:t>38.5188**</w:t>
            </w:r>
          </w:p>
        </w:tc>
      </w:tr>
      <w:tr>
        <w:tc>
          <w:tcPr>
            <w:tcW w:w="732" w:type="pct"/>
            <w:vAlign w:val="center"/>
          </w:tcPr>
          <w:p w:rsidR="0018722C">
            <w:pPr>
              <w:pStyle w:val="ac"/>
              <w:topLinePunct/>
              <w:ind w:leftChars="0" w:left="0" w:rightChars="0" w:right="0" w:firstLineChars="0" w:firstLine="0"/>
              <w:spacing w:line="240" w:lineRule="atLeast"/>
            </w:pPr>
            <w:r>
              <w:t>HCL</w:t>
            </w:r>
          </w:p>
        </w:tc>
        <w:tc>
          <w:tcPr>
            <w:tcW w:w="755" w:type="pct"/>
            <w:vAlign w:val="center"/>
          </w:tcPr>
          <w:p w:rsidR="0018722C">
            <w:pPr>
              <w:pStyle w:val="affff9"/>
              <w:topLinePunct/>
              <w:ind w:leftChars="0" w:left="0" w:rightChars="0" w:right="0" w:firstLineChars="0" w:firstLine="0"/>
              <w:spacing w:line="240" w:lineRule="atLeast"/>
            </w:pPr>
            <w:r>
              <w:t>-0.66028</w:t>
            </w:r>
          </w:p>
        </w:tc>
        <w:tc>
          <w:tcPr>
            <w:tcW w:w="757" w:type="pct"/>
            <w:vAlign w:val="center"/>
          </w:tcPr>
          <w:p w:rsidR="0018722C">
            <w:pPr>
              <w:pStyle w:val="affff9"/>
              <w:topLinePunct/>
              <w:ind w:leftChars="0" w:left="0" w:rightChars="0" w:right="0" w:firstLineChars="0" w:firstLine="0"/>
              <w:spacing w:line="240" w:lineRule="atLeast"/>
            </w:pPr>
            <w:r>
              <w:t>3.30754</w:t>
            </w:r>
          </w:p>
        </w:tc>
        <w:tc>
          <w:tcPr>
            <w:tcW w:w="859" w:type="pct"/>
            <w:vAlign w:val="center"/>
          </w:tcPr>
          <w:p w:rsidR="0018722C">
            <w:pPr>
              <w:pStyle w:val="affff9"/>
              <w:topLinePunct/>
              <w:ind w:leftChars="0" w:left="0" w:rightChars="0" w:right="0" w:firstLineChars="0" w:firstLine="0"/>
              <w:spacing w:line="240" w:lineRule="atLeast"/>
            </w:pPr>
            <w:r>
              <w:t>3.56482</w:t>
            </w:r>
          </w:p>
        </w:tc>
        <w:tc>
          <w:tcPr>
            <w:tcW w:w="1003" w:type="pct"/>
            <w:vAlign w:val="center"/>
          </w:tcPr>
          <w:p w:rsidR="0018722C">
            <w:pPr>
              <w:pStyle w:val="affff9"/>
              <w:topLinePunct/>
              <w:ind w:leftChars="0" w:left="0" w:rightChars="0" w:right="0" w:firstLineChars="0" w:firstLine="0"/>
              <w:spacing w:line="240" w:lineRule="atLeast"/>
            </w:pPr>
            <w:r>
              <w:t>10.9724</w:t>
            </w:r>
          </w:p>
        </w:tc>
        <w:tc>
          <w:tcPr>
            <w:tcW w:w="893" w:type="pct"/>
            <w:vAlign w:val="center"/>
          </w:tcPr>
          <w:p w:rsidR="0018722C">
            <w:pPr>
              <w:pStyle w:val="affff9"/>
              <w:topLinePunct/>
              <w:ind w:leftChars="0" w:left="0" w:rightChars="0" w:right="0" w:firstLineChars="0" w:firstLine="0"/>
              <w:spacing w:line="240" w:lineRule="atLeast"/>
            </w:pPr>
            <w:r>
              <w:t>21.1845</w:t>
            </w:r>
          </w:p>
        </w:tc>
      </w:tr>
      <w:tr>
        <w:tc>
          <w:tcPr>
            <w:tcW w:w="732" w:type="pct"/>
            <w:vAlign w:val="center"/>
          </w:tcPr>
          <w:p w:rsidR="0018722C">
            <w:pPr>
              <w:pStyle w:val="ac"/>
              <w:topLinePunct/>
              <w:ind w:leftChars="0" w:left="0" w:rightChars="0" w:right="0" w:firstLineChars="0" w:firstLine="0"/>
              <w:spacing w:line="240" w:lineRule="atLeast"/>
            </w:pPr>
            <w:r>
              <w:t>HCE</w:t>
            </w:r>
          </w:p>
        </w:tc>
        <w:tc>
          <w:tcPr>
            <w:tcW w:w="755" w:type="pct"/>
            <w:vAlign w:val="center"/>
          </w:tcPr>
          <w:p w:rsidR="0018722C">
            <w:pPr>
              <w:pStyle w:val="a5"/>
              <w:topLinePunct/>
              <w:ind w:leftChars="0" w:left="0" w:rightChars="0" w:right="0" w:firstLineChars="0" w:firstLine="0"/>
              <w:spacing w:line="240" w:lineRule="atLeast"/>
            </w:pPr>
            <w:r>
              <w:t>-4.66232***</w:t>
            </w:r>
          </w:p>
        </w:tc>
        <w:tc>
          <w:tcPr>
            <w:tcW w:w="757" w:type="pct"/>
            <w:vAlign w:val="center"/>
          </w:tcPr>
          <w:p w:rsidR="0018722C">
            <w:pPr>
              <w:pStyle w:val="affff9"/>
              <w:topLinePunct/>
              <w:ind w:leftChars="0" w:left="0" w:rightChars="0" w:right="0" w:firstLineChars="0" w:firstLine="0"/>
              <w:spacing w:line="240" w:lineRule="atLeast"/>
            </w:pPr>
            <w:r>
              <w:t>0.24997</w:t>
            </w:r>
          </w:p>
        </w:tc>
        <w:tc>
          <w:tcPr>
            <w:tcW w:w="859" w:type="pct"/>
            <w:vAlign w:val="center"/>
          </w:tcPr>
          <w:p w:rsidR="0018722C">
            <w:pPr>
              <w:pStyle w:val="affff9"/>
              <w:topLinePunct/>
              <w:ind w:leftChars="0" w:left="0" w:rightChars="0" w:right="0" w:firstLineChars="0" w:firstLine="0"/>
              <w:spacing w:line="240" w:lineRule="atLeast"/>
            </w:pPr>
            <w:r>
              <w:t>1.25302</w:t>
            </w:r>
          </w:p>
        </w:tc>
        <w:tc>
          <w:tcPr>
            <w:tcW w:w="1003" w:type="pct"/>
            <w:vAlign w:val="center"/>
          </w:tcPr>
          <w:p w:rsidR="0018722C">
            <w:pPr>
              <w:pStyle w:val="affff9"/>
              <w:topLinePunct/>
              <w:ind w:leftChars="0" w:left="0" w:rightChars="0" w:right="0" w:firstLineChars="0" w:firstLine="0"/>
              <w:spacing w:line="240" w:lineRule="atLeast"/>
            </w:pPr>
            <w:r>
              <w:t>23.3316</w:t>
            </w:r>
          </w:p>
        </w:tc>
        <w:tc>
          <w:tcPr>
            <w:tcW w:w="893" w:type="pct"/>
            <w:vAlign w:val="center"/>
          </w:tcPr>
          <w:p w:rsidR="0018722C">
            <w:pPr>
              <w:pStyle w:val="ad"/>
              <w:topLinePunct/>
              <w:ind w:leftChars="0" w:left="0" w:rightChars="0" w:right="0" w:firstLineChars="0" w:firstLine="0"/>
              <w:spacing w:line="240" w:lineRule="atLeast"/>
            </w:pPr>
            <w:r>
              <w:t>43.5096***</w:t>
            </w:r>
          </w:p>
        </w:tc>
      </w:tr>
      <w:tr>
        <w:tc>
          <w:tcPr>
            <w:tcW w:w="732" w:type="pct"/>
            <w:vAlign w:val="center"/>
          </w:tcPr>
          <w:p w:rsidR="0018722C">
            <w:pPr>
              <w:pStyle w:val="ac"/>
              <w:topLinePunct/>
              <w:ind w:leftChars="0" w:left="0" w:rightChars="0" w:right="0" w:firstLineChars="0" w:firstLine="0"/>
              <w:spacing w:line="240" w:lineRule="atLeast"/>
            </w:pPr>
            <w:r>
              <w:t>RI</w:t>
            </w:r>
          </w:p>
        </w:tc>
        <w:tc>
          <w:tcPr>
            <w:tcW w:w="755" w:type="pct"/>
            <w:vAlign w:val="center"/>
          </w:tcPr>
          <w:p w:rsidR="0018722C">
            <w:pPr>
              <w:pStyle w:val="affff9"/>
              <w:topLinePunct/>
              <w:ind w:leftChars="0" w:left="0" w:rightChars="0" w:right="0" w:firstLineChars="0" w:firstLine="0"/>
              <w:spacing w:line="240" w:lineRule="atLeast"/>
            </w:pPr>
            <w:r>
              <w:t>4.60857</w:t>
            </w:r>
          </w:p>
        </w:tc>
        <w:tc>
          <w:tcPr>
            <w:tcW w:w="757" w:type="pct"/>
            <w:vAlign w:val="center"/>
          </w:tcPr>
          <w:p w:rsidR="0018722C">
            <w:pPr>
              <w:pStyle w:val="affff9"/>
              <w:topLinePunct/>
              <w:ind w:leftChars="0" w:left="0" w:rightChars="0" w:right="0" w:firstLineChars="0" w:firstLine="0"/>
              <w:spacing w:line="240" w:lineRule="atLeast"/>
            </w:pPr>
            <w:r>
              <w:t>5.21561</w:t>
            </w:r>
          </w:p>
        </w:tc>
        <w:tc>
          <w:tcPr>
            <w:tcW w:w="859" w:type="pct"/>
            <w:vAlign w:val="center"/>
          </w:tcPr>
          <w:p w:rsidR="0018722C">
            <w:pPr>
              <w:pStyle w:val="affff9"/>
              <w:topLinePunct/>
              <w:ind w:leftChars="0" w:left="0" w:rightChars="0" w:right="0" w:firstLineChars="0" w:firstLine="0"/>
              <w:spacing w:line="240" w:lineRule="atLeast"/>
            </w:pPr>
            <w:r>
              <w:t>7.96284</w:t>
            </w:r>
          </w:p>
        </w:tc>
        <w:tc>
          <w:tcPr>
            <w:tcW w:w="1003" w:type="pct"/>
            <w:vAlign w:val="center"/>
          </w:tcPr>
          <w:p w:rsidR="0018722C">
            <w:pPr>
              <w:pStyle w:val="affff9"/>
              <w:topLinePunct/>
              <w:ind w:leftChars="0" w:left="0" w:rightChars="0" w:right="0" w:firstLineChars="0" w:firstLine="0"/>
              <w:spacing w:line="240" w:lineRule="atLeast"/>
            </w:pPr>
            <w:r>
              <w:t>13.5444</w:t>
            </w:r>
          </w:p>
        </w:tc>
        <w:tc>
          <w:tcPr>
            <w:tcW w:w="893" w:type="pct"/>
            <w:vAlign w:val="center"/>
          </w:tcPr>
          <w:p w:rsidR="0018722C">
            <w:pPr>
              <w:pStyle w:val="affff9"/>
              <w:topLinePunct/>
              <w:ind w:leftChars="0" w:left="0" w:rightChars="0" w:right="0" w:firstLineChars="0" w:firstLine="0"/>
              <w:spacing w:line="240" w:lineRule="atLeast"/>
            </w:pPr>
            <w:r>
              <w:t>8.12828</w:t>
            </w:r>
          </w:p>
        </w:tc>
      </w:tr>
      <w:tr>
        <w:tc>
          <w:tcPr>
            <w:tcW w:w="732" w:type="pct"/>
            <w:vAlign w:val="center"/>
          </w:tcPr>
          <w:p w:rsidR="0018722C">
            <w:pPr>
              <w:pStyle w:val="ac"/>
              <w:topLinePunct/>
              <w:ind w:leftChars="0" w:left="0" w:rightChars="0" w:right="0" w:firstLineChars="0" w:firstLine="0"/>
              <w:spacing w:line="240" w:lineRule="atLeast"/>
            </w:pPr>
            <w:r>
              <w:t>PGDP</w:t>
            </w:r>
          </w:p>
        </w:tc>
        <w:tc>
          <w:tcPr>
            <w:tcW w:w="755" w:type="pct"/>
            <w:vAlign w:val="center"/>
          </w:tcPr>
          <w:p w:rsidR="0018722C">
            <w:pPr>
              <w:pStyle w:val="affff9"/>
              <w:topLinePunct/>
              <w:ind w:leftChars="0" w:left="0" w:rightChars="0" w:right="0" w:firstLineChars="0" w:firstLine="0"/>
              <w:spacing w:line="240" w:lineRule="atLeast"/>
            </w:pPr>
            <w:r>
              <w:t>-1.17289</w:t>
            </w:r>
          </w:p>
        </w:tc>
        <w:tc>
          <w:tcPr>
            <w:tcW w:w="757" w:type="pct"/>
            <w:vAlign w:val="center"/>
          </w:tcPr>
          <w:p w:rsidR="0018722C">
            <w:pPr>
              <w:pStyle w:val="affff9"/>
              <w:topLinePunct/>
              <w:ind w:leftChars="0" w:left="0" w:rightChars="0" w:right="0" w:firstLineChars="0" w:firstLine="0"/>
              <w:spacing w:line="240" w:lineRule="atLeast"/>
            </w:pPr>
            <w:r>
              <w:t>3.40921</w:t>
            </w:r>
          </w:p>
        </w:tc>
        <w:tc>
          <w:tcPr>
            <w:tcW w:w="859" w:type="pct"/>
            <w:vAlign w:val="center"/>
          </w:tcPr>
          <w:p w:rsidR="0018722C">
            <w:pPr>
              <w:pStyle w:val="affff9"/>
              <w:topLinePunct/>
              <w:ind w:leftChars="0" w:left="0" w:rightChars="0" w:right="0" w:firstLineChars="0" w:firstLine="0"/>
              <w:spacing w:line="240" w:lineRule="atLeast"/>
            </w:pPr>
            <w:r>
              <w:t>8.26757</w:t>
            </w:r>
          </w:p>
        </w:tc>
        <w:tc>
          <w:tcPr>
            <w:tcW w:w="1003" w:type="pct"/>
            <w:vAlign w:val="center"/>
          </w:tcPr>
          <w:p w:rsidR="0018722C">
            <w:pPr>
              <w:pStyle w:val="affff9"/>
              <w:topLinePunct/>
              <w:ind w:leftChars="0" w:left="0" w:rightChars="0" w:right="0" w:firstLineChars="0" w:firstLine="0"/>
              <w:spacing w:line="240" w:lineRule="atLeast"/>
            </w:pPr>
            <w:r>
              <w:t>19.8759</w:t>
            </w:r>
          </w:p>
        </w:tc>
        <w:tc>
          <w:tcPr>
            <w:tcW w:w="893" w:type="pct"/>
            <w:vAlign w:val="center"/>
          </w:tcPr>
          <w:p w:rsidR="0018722C">
            <w:pPr>
              <w:pStyle w:val="ad"/>
              <w:topLinePunct/>
              <w:ind w:leftChars="0" w:left="0" w:rightChars="0" w:right="0" w:firstLineChars="0" w:firstLine="0"/>
              <w:spacing w:line="240" w:lineRule="atLeast"/>
            </w:pPr>
            <w:r>
              <w:t>36.5807**</w:t>
            </w:r>
          </w:p>
        </w:tc>
      </w:tr>
      <w:tr>
        <w:tc>
          <w:tcPr>
            <w:tcW w:w="732" w:type="pct"/>
            <w:vAlign w:val="center"/>
          </w:tcPr>
          <w:p w:rsidR="0018722C">
            <w:pPr>
              <w:pStyle w:val="ac"/>
              <w:topLinePunct/>
              <w:ind w:leftChars="0" w:left="0" w:rightChars="0" w:right="0" w:firstLineChars="0" w:firstLine="0"/>
              <w:spacing w:line="240" w:lineRule="atLeast"/>
            </w:pPr>
            <w:r>
              <w:t></w:t>
            </w:r>
            <w:r>
              <w:t>CHP</w:t>
            </w:r>
          </w:p>
        </w:tc>
        <w:tc>
          <w:tcPr>
            <w:tcW w:w="755" w:type="pct"/>
            <w:vAlign w:val="center"/>
          </w:tcPr>
          <w:p w:rsidR="0018722C">
            <w:pPr>
              <w:pStyle w:val="a5"/>
              <w:topLinePunct/>
              <w:ind w:leftChars="0" w:left="0" w:rightChars="0" w:right="0" w:firstLineChars="0" w:firstLine="0"/>
              <w:spacing w:line="240" w:lineRule="atLeast"/>
            </w:pPr>
            <w:r>
              <w:t>-8.60602***</w:t>
            </w:r>
          </w:p>
        </w:tc>
        <w:tc>
          <w:tcPr>
            <w:tcW w:w="757" w:type="pct"/>
            <w:vAlign w:val="center"/>
          </w:tcPr>
          <w:p w:rsidR="0018722C">
            <w:pPr>
              <w:pStyle w:val="a5"/>
              <w:topLinePunct/>
              <w:ind w:leftChars="0" w:left="0" w:rightChars="0" w:right="0" w:firstLineChars="0" w:firstLine="0"/>
              <w:spacing w:line="240" w:lineRule="atLeast"/>
            </w:pPr>
            <w:r>
              <w:t>-4.00045***</w:t>
            </w:r>
          </w:p>
        </w:tc>
        <w:tc>
          <w:tcPr>
            <w:tcW w:w="859" w:type="pct"/>
            <w:vAlign w:val="center"/>
          </w:tcPr>
          <w:p w:rsidR="0018722C">
            <w:pPr>
              <w:pStyle w:val="a5"/>
              <w:topLinePunct/>
              <w:ind w:leftChars="0" w:left="0" w:rightChars="0" w:right="0" w:firstLineChars="0" w:firstLine="0"/>
              <w:spacing w:line="240" w:lineRule="atLeast"/>
            </w:pPr>
            <w:r>
              <w:t>-1.80066**</w:t>
            </w:r>
          </w:p>
        </w:tc>
        <w:tc>
          <w:tcPr>
            <w:tcW w:w="1003" w:type="pct"/>
            <w:vAlign w:val="center"/>
          </w:tcPr>
          <w:p w:rsidR="0018722C">
            <w:pPr>
              <w:pStyle w:val="a5"/>
              <w:topLinePunct/>
              <w:ind w:leftChars="0" w:left="0" w:rightChars="0" w:right="0" w:firstLineChars="0" w:firstLine="0"/>
              <w:spacing w:line="240" w:lineRule="atLeast"/>
            </w:pPr>
            <w:r>
              <w:t>65.5816***</w:t>
            </w:r>
          </w:p>
        </w:tc>
        <w:tc>
          <w:tcPr>
            <w:tcW w:w="893" w:type="pct"/>
            <w:vAlign w:val="center"/>
          </w:tcPr>
          <w:p w:rsidR="0018722C">
            <w:pPr>
              <w:pStyle w:val="ad"/>
              <w:topLinePunct/>
              <w:ind w:leftChars="0" w:left="0" w:rightChars="0" w:right="0" w:firstLineChars="0" w:firstLine="0"/>
              <w:spacing w:line="240" w:lineRule="atLeast"/>
            </w:pPr>
            <w:r>
              <w:t>86.2788***</w:t>
            </w:r>
          </w:p>
        </w:tc>
      </w:tr>
      <w:tr>
        <w:tc>
          <w:tcPr>
            <w:tcW w:w="732" w:type="pct"/>
            <w:vAlign w:val="center"/>
          </w:tcPr>
          <w:p w:rsidR="0018722C">
            <w:pPr>
              <w:pStyle w:val="ac"/>
              <w:topLinePunct/>
              <w:ind w:leftChars="0" w:left="0" w:rightChars="0" w:right="0" w:firstLineChars="0" w:firstLine="0"/>
              <w:spacing w:line="240" w:lineRule="atLeast"/>
            </w:pPr>
            <w:r>
              <w:t></w:t>
            </w:r>
            <w:r>
              <w:t>PDI</w:t>
            </w:r>
          </w:p>
        </w:tc>
        <w:tc>
          <w:tcPr>
            <w:tcW w:w="755" w:type="pct"/>
            <w:vAlign w:val="center"/>
          </w:tcPr>
          <w:p w:rsidR="0018722C">
            <w:pPr>
              <w:pStyle w:val="a5"/>
              <w:topLinePunct/>
              <w:ind w:leftChars="0" w:left="0" w:rightChars="0" w:right="0" w:firstLineChars="0" w:firstLine="0"/>
              <w:spacing w:line="240" w:lineRule="atLeast"/>
            </w:pPr>
            <w:r>
              <w:t>-6.94475***</w:t>
            </w:r>
          </w:p>
        </w:tc>
        <w:tc>
          <w:tcPr>
            <w:tcW w:w="757" w:type="pct"/>
            <w:vAlign w:val="center"/>
          </w:tcPr>
          <w:p w:rsidR="0018722C">
            <w:pPr>
              <w:pStyle w:val="a5"/>
              <w:topLinePunct/>
              <w:ind w:leftChars="0" w:left="0" w:rightChars="0" w:right="0" w:firstLineChars="0" w:firstLine="0"/>
              <w:spacing w:line="240" w:lineRule="atLeast"/>
            </w:pPr>
            <w:r>
              <w:t>-1.99687**</w:t>
            </w:r>
          </w:p>
        </w:tc>
        <w:tc>
          <w:tcPr>
            <w:tcW w:w="859" w:type="pct"/>
            <w:vAlign w:val="center"/>
          </w:tcPr>
          <w:p w:rsidR="0018722C">
            <w:pPr>
              <w:pStyle w:val="a5"/>
              <w:topLinePunct/>
              <w:ind w:leftChars="0" w:left="0" w:rightChars="0" w:right="0" w:firstLineChars="0" w:firstLine="0"/>
              <w:spacing w:line="240" w:lineRule="atLeast"/>
            </w:pPr>
            <w:r>
              <w:t>-3.16632***</w:t>
            </w:r>
          </w:p>
        </w:tc>
        <w:tc>
          <w:tcPr>
            <w:tcW w:w="1003" w:type="pct"/>
            <w:vAlign w:val="center"/>
          </w:tcPr>
          <w:p w:rsidR="0018722C">
            <w:pPr>
              <w:pStyle w:val="a5"/>
              <w:topLinePunct/>
              <w:ind w:leftChars="0" w:left="0" w:rightChars="0" w:right="0" w:firstLineChars="0" w:firstLine="0"/>
              <w:spacing w:line="240" w:lineRule="atLeast"/>
            </w:pPr>
            <w:r>
              <w:t>42.8280**</w:t>
            </w:r>
          </w:p>
        </w:tc>
        <w:tc>
          <w:tcPr>
            <w:tcW w:w="893" w:type="pct"/>
            <w:vAlign w:val="center"/>
          </w:tcPr>
          <w:p w:rsidR="0018722C">
            <w:pPr>
              <w:pStyle w:val="ad"/>
              <w:topLinePunct/>
              <w:ind w:leftChars="0" w:left="0" w:rightChars="0" w:right="0" w:firstLineChars="0" w:firstLine="0"/>
              <w:spacing w:line="240" w:lineRule="atLeast"/>
            </w:pPr>
            <w:r>
              <w:t>52.6105***</w:t>
            </w:r>
          </w:p>
        </w:tc>
      </w:tr>
      <w:tr>
        <w:tc>
          <w:tcPr>
            <w:tcW w:w="732" w:type="pct"/>
            <w:vAlign w:val="center"/>
          </w:tcPr>
          <w:p w:rsidR="0018722C">
            <w:pPr>
              <w:pStyle w:val="ac"/>
              <w:topLinePunct/>
              <w:ind w:leftChars="0" w:left="0" w:rightChars="0" w:right="0" w:firstLineChars="0" w:firstLine="0"/>
              <w:spacing w:line="240" w:lineRule="atLeast"/>
            </w:pPr>
            <w:r>
              <w:t></w:t>
            </w:r>
            <w:r>
              <w:t>HCL</w:t>
            </w:r>
          </w:p>
        </w:tc>
        <w:tc>
          <w:tcPr>
            <w:tcW w:w="755" w:type="pct"/>
            <w:vAlign w:val="center"/>
          </w:tcPr>
          <w:p w:rsidR="0018722C">
            <w:pPr>
              <w:pStyle w:val="a5"/>
              <w:topLinePunct/>
              <w:ind w:leftChars="0" w:left="0" w:rightChars="0" w:right="0" w:firstLineChars="0" w:firstLine="0"/>
              <w:spacing w:line="240" w:lineRule="atLeast"/>
            </w:pPr>
            <w:r>
              <w:t>-14.4158***</w:t>
            </w:r>
          </w:p>
        </w:tc>
        <w:tc>
          <w:tcPr>
            <w:tcW w:w="757" w:type="pct"/>
            <w:vAlign w:val="center"/>
          </w:tcPr>
          <w:p w:rsidR="0018722C">
            <w:pPr>
              <w:pStyle w:val="a5"/>
              <w:topLinePunct/>
              <w:ind w:leftChars="0" w:left="0" w:rightChars="0" w:right="0" w:firstLineChars="0" w:firstLine="0"/>
              <w:spacing w:line="240" w:lineRule="atLeast"/>
            </w:pPr>
            <w:r>
              <w:t>-5.01488***</w:t>
            </w:r>
          </w:p>
        </w:tc>
        <w:tc>
          <w:tcPr>
            <w:tcW w:w="859" w:type="pct"/>
            <w:vAlign w:val="center"/>
          </w:tcPr>
          <w:p w:rsidR="0018722C">
            <w:pPr>
              <w:pStyle w:val="a5"/>
              <w:topLinePunct/>
              <w:ind w:leftChars="0" w:left="0" w:rightChars="0" w:right="0" w:firstLineChars="0" w:firstLine="0"/>
              <w:spacing w:line="240" w:lineRule="atLeast"/>
            </w:pPr>
            <w:r>
              <w:t>-3.58076***</w:t>
            </w:r>
          </w:p>
        </w:tc>
        <w:tc>
          <w:tcPr>
            <w:tcW w:w="1003" w:type="pct"/>
            <w:vAlign w:val="center"/>
          </w:tcPr>
          <w:p w:rsidR="0018722C">
            <w:pPr>
              <w:pStyle w:val="a5"/>
              <w:topLinePunct/>
              <w:ind w:leftChars="0" w:left="0" w:rightChars="0" w:right="0" w:firstLineChars="0" w:firstLine="0"/>
              <w:spacing w:line="240" w:lineRule="atLeast"/>
            </w:pPr>
            <w:r>
              <w:t>72.7974***</w:t>
            </w:r>
          </w:p>
        </w:tc>
        <w:tc>
          <w:tcPr>
            <w:tcW w:w="893" w:type="pct"/>
            <w:vAlign w:val="center"/>
          </w:tcPr>
          <w:p w:rsidR="0018722C">
            <w:pPr>
              <w:pStyle w:val="ad"/>
              <w:topLinePunct/>
              <w:ind w:leftChars="0" w:left="0" w:rightChars="0" w:right="0" w:firstLineChars="0" w:firstLine="0"/>
              <w:spacing w:line="240" w:lineRule="atLeast"/>
            </w:pPr>
            <w:r>
              <w:t>88.1429***</w:t>
            </w:r>
          </w:p>
        </w:tc>
      </w:tr>
      <w:tr>
        <w:tc>
          <w:tcPr>
            <w:tcW w:w="732" w:type="pct"/>
            <w:vAlign w:val="center"/>
          </w:tcPr>
          <w:p w:rsidR="0018722C">
            <w:pPr>
              <w:pStyle w:val="ac"/>
              <w:topLinePunct/>
              <w:ind w:leftChars="0" w:left="0" w:rightChars="0" w:right="0" w:firstLineChars="0" w:firstLine="0"/>
              <w:spacing w:line="240" w:lineRule="atLeast"/>
            </w:pPr>
            <w:r>
              <w:t></w:t>
            </w:r>
            <w:r>
              <w:t>HCE</w:t>
            </w:r>
          </w:p>
        </w:tc>
        <w:tc>
          <w:tcPr>
            <w:tcW w:w="755" w:type="pct"/>
            <w:vAlign w:val="center"/>
          </w:tcPr>
          <w:p w:rsidR="0018722C">
            <w:pPr>
              <w:pStyle w:val="a5"/>
              <w:topLinePunct/>
              <w:ind w:leftChars="0" w:left="0" w:rightChars="0" w:right="0" w:firstLineChars="0" w:firstLine="0"/>
              <w:spacing w:line="240" w:lineRule="atLeast"/>
            </w:pPr>
            <w:r>
              <w:t>-8.22694***</w:t>
            </w:r>
          </w:p>
        </w:tc>
        <w:tc>
          <w:tcPr>
            <w:tcW w:w="757" w:type="pct"/>
            <w:vAlign w:val="center"/>
          </w:tcPr>
          <w:p w:rsidR="0018722C">
            <w:pPr>
              <w:pStyle w:val="a5"/>
              <w:topLinePunct/>
              <w:ind w:leftChars="0" w:left="0" w:rightChars="0" w:right="0" w:firstLineChars="0" w:firstLine="0"/>
              <w:spacing w:line="240" w:lineRule="atLeast"/>
            </w:pPr>
            <w:r>
              <w:t>-3.12403***</w:t>
            </w:r>
          </w:p>
        </w:tc>
        <w:tc>
          <w:tcPr>
            <w:tcW w:w="859" w:type="pct"/>
            <w:vAlign w:val="center"/>
          </w:tcPr>
          <w:p w:rsidR="0018722C">
            <w:pPr>
              <w:pStyle w:val="a5"/>
              <w:topLinePunct/>
              <w:ind w:leftChars="0" w:left="0" w:rightChars="0" w:right="0" w:firstLineChars="0" w:firstLine="0"/>
              <w:spacing w:line="240" w:lineRule="atLeast"/>
            </w:pPr>
            <w:r>
              <w:t>-2.883***</w:t>
            </w:r>
          </w:p>
        </w:tc>
        <w:tc>
          <w:tcPr>
            <w:tcW w:w="1003" w:type="pct"/>
            <w:vAlign w:val="center"/>
          </w:tcPr>
          <w:p w:rsidR="0018722C">
            <w:pPr>
              <w:pStyle w:val="a5"/>
              <w:topLinePunct/>
              <w:ind w:leftChars="0" w:left="0" w:rightChars="0" w:right="0" w:firstLineChars="0" w:firstLine="0"/>
              <w:spacing w:line="240" w:lineRule="atLeast"/>
            </w:pPr>
            <w:r>
              <w:t>56.0830***</w:t>
            </w:r>
          </w:p>
        </w:tc>
        <w:tc>
          <w:tcPr>
            <w:tcW w:w="893" w:type="pct"/>
            <w:vAlign w:val="center"/>
          </w:tcPr>
          <w:p w:rsidR="0018722C">
            <w:pPr>
              <w:pStyle w:val="ad"/>
              <w:topLinePunct/>
              <w:ind w:leftChars="0" w:left="0" w:rightChars="0" w:right="0" w:firstLineChars="0" w:firstLine="0"/>
              <w:spacing w:line="240" w:lineRule="atLeast"/>
            </w:pPr>
            <w:r>
              <w:t>125.091***</w:t>
            </w:r>
          </w:p>
        </w:tc>
      </w:tr>
      <w:tr>
        <w:tc>
          <w:tcPr>
            <w:tcW w:w="732" w:type="pct"/>
            <w:vAlign w:val="center"/>
          </w:tcPr>
          <w:p w:rsidR="0018722C">
            <w:pPr>
              <w:pStyle w:val="ac"/>
              <w:topLinePunct/>
              <w:ind w:leftChars="0" w:left="0" w:rightChars="0" w:right="0" w:firstLineChars="0" w:firstLine="0"/>
              <w:spacing w:line="240" w:lineRule="atLeast"/>
            </w:pPr>
            <w:r>
              <w:t></w:t>
            </w:r>
            <w:r>
              <w:t>RI</w:t>
            </w:r>
          </w:p>
        </w:tc>
        <w:tc>
          <w:tcPr>
            <w:tcW w:w="755" w:type="pct"/>
            <w:vAlign w:val="center"/>
          </w:tcPr>
          <w:p w:rsidR="0018722C">
            <w:pPr>
              <w:pStyle w:val="a5"/>
              <w:topLinePunct/>
              <w:ind w:leftChars="0" w:left="0" w:rightChars="0" w:right="0" w:firstLineChars="0" w:firstLine="0"/>
              <w:spacing w:line="240" w:lineRule="atLeast"/>
            </w:pPr>
            <w:r>
              <w:t>-4.22996***</w:t>
            </w:r>
          </w:p>
        </w:tc>
        <w:tc>
          <w:tcPr>
            <w:tcW w:w="757" w:type="pct"/>
            <w:vAlign w:val="center"/>
          </w:tcPr>
          <w:p w:rsidR="0018722C">
            <w:pPr>
              <w:pStyle w:val="affff9"/>
              <w:topLinePunct/>
              <w:ind w:leftChars="0" w:left="0" w:rightChars="0" w:right="0" w:firstLineChars="0" w:firstLine="0"/>
              <w:spacing w:line="240" w:lineRule="atLeast"/>
            </w:pPr>
            <w:r>
              <w:t>-0.96387</w:t>
            </w:r>
          </w:p>
        </w:tc>
        <w:tc>
          <w:tcPr>
            <w:tcW w:w="859" w:type="pct"/>
            <w:vAlign w:val="center"/>
          </w:tcPr>
          <w:p w:rsidR="0018722C">
            <w:pPr>
              <w:pStyle w:val="affff9"/>
              <w:topLinePunct/>
              <w:ind w:leftChars="0" w:left="0" w:rightChars="0" w:right="0" w:firstLineChars="0" w:firstLine="0"/>
              <w:spacing w:line="240" w:lineRule="atLeast"/>
            </w:pPr>
            <w:r>
              <w:t>2.01160</w:t>
            </w:r>
          </w:p>
        </w:tc>
        <w:tc>
          <w:tcPr>
            <w:tcW w:w="1003" w:type="pct"/>
            <w:vAlign w:val="center"/>
          </w:tcPr>
          <w:p w:rsidR="0018722C">
            <w:pPr>
              <w:pStyle w:val="a5"/>
              <w:topLinePunct/>
              <w:ind w:leftChars="0" w:left="0" w:rightChars="0" w:right="0" w:firstLineChars="0" w:firstLine="0"/>
              <w:spacing w:line="240" w:lineRule="atLeast"/>
            </w:pPr>
            <w:r>
              <w:t>37.8750**</w:t>
            </w:r>
          </w:p>
        </w:tc>
        <w:tc>
          <w:tcPr>
            <w:tcW w:w="893" w:type="pct"/>
            <w:vAlign w:val="center"/>
          </w:tcPr>
          <w:p w:rsidR="0018722C">
            <w:pPr>
              <w:pStyle w:val="ad"/>
              <w:topLinePunct/>
              <w:ind w:leftChars="0" w:left="0" w:rightChars="0" w:right="0" w:firstLineChars="0" w:firstLine="0"/>
              <w:spacing w:line="240" w:lineRule="atLeast"/>
            </w:pPr>
            <w:r>
              <w:t>36.7839**</w:t>
            </w:r>
          </w:p>
        </w:tc>
      </w:tr>
      <w:tr>
        <w:tc>
          <w:tcPr>
            <w:tcW w:w="732" w:type="pct"/>
            <w:vAlign w:val="center"/>
          </w:tcPr>
          <w:p w:rsidR="0018722C">
            <w:pPr>
              <w:pStyle w:val="ac"/>
              <w:topLinePunct/>
              <w:ind w:leftChars="0" w:left="0" w:rightChars="0" w:right="0" w:firstLineChars="0" w:firstLine="0"/>
              <w:spacing w:line="240" w:lineRule="atLeast"/>
            </w:pPr>
            <w:r>
              <w:t></w:t>
            </w:r>
            <w:r>
              <w:t>PGDP</w:t>
            </w:r>
          </w:p>
        </w:tc>
        <w:tc>
          <w:tcPr>
            <w:tcW w:w="755" w:type="pct"/>
            <w:vAlign w:val="center"/>
          </w:tcPr>
          <w:p w:rsidR="0018722C">
            <w:pPr>
              <w:pStyle w:val="a5"/>
              <w:topLinePunct/>
              <w:ind w:leftChars="0" w:left="0" w:rightChars="0" w:right="0" w:firstLineChars="0" w:firstLine="0"/>
              <w:spacing w:line="240" w:lineRule="atLeast"/>
            </w:pPr>
            <w:r>
              <w:t>-6.77124***</w:t>
            </w:r>
          </w:p>
        </w:tc>
        <w:tc>
          <w:tcPr>
            <w:tcW w:w="757" w:type="pct"/>
            <w:vAlign w:val="center"/>
          </w:tcPr>
          <w:p w:rsidR="0018722C">
            <w:pPr>
              <w:pStyle w:val="a5"/>
              <w:topLinePunct/>
              <w:ind w:leftChars="0" w:left="0" w:rightChars="0" w:right="0" w:firstLineChars="0" w:firstLine="0"/>
              <w:spacing w:line="240" w:lineRule="atLeast"/>
            </w:pPr>
            <w:r>
              <w:t>-1.82335**</w:t>
            </w:r>
          </w:p>
        </w:tc>
        <w:tc>
          <w:tcPr>
            <w:tcW w:w="859" w:type="pct"/>
            <w:vAlign w:val="center"/>
          </w:tcPr>
          <w:p w:rsidR="0018722C">
            <w:pPr>
              <w:pStyle w:val="affff9"/>
              <w:topLinePunct/>
              <w:ind w:leftChars="0" w:left="0" w:rightChars="0" w:right="0" w:firstLineChars="0" w:firstLine="0"/>
              <w:spacing w:line="240" w:lineRule="atLeast"/>
            </w:pPr>
            <w:r>
              <w:t>-0.11431</w:t>
            </w:r>
          </w:p>
        </w:tc>
        <w:tc>
          <w:tcPr>
            <w:tcW w:w="1003" w:type="pct"/>
            <w:vAlign w:val="center"/>
          </w:tcPr>
          <w:p w:rsidR="0018722C">
            <w:pPr>
              <w:pStyle w:val="a5"/>
              <w:topLinePunct/>
              <w:ind w:leftChars="0" w:left="0" w:rightChars="0" w:right="0" w:firstLineChars="0" w:firstLine="0"/>
              <w:spacing w:line="240" w:lineRule="atLeast"/>
            </w:pPr>
            <w:r>
              <w:t>43.7091***</w:t>
            </w:r>
          </w:p>
        </w:tc>
        <w:tc>
          <w:tcPr>
            <w:tcW w:w="893" w:type="pct"/>
            <w:vAlign w:val="center"/>
          </w:tcPr>
          <w:p w:rsidR="0018722C">
            <w:pPr>
              <w:pStyle w:val="ad"/>
              <w:topLinePunct/>
              <w:ind w:leftChars="0" w:left="0" w:rightChars="0" w:right="0" w:firstLineChars="0" w:firstLine="0"/>
              <w:spacing w:line="240" w:lineRule="atLeast"/>
            </w:pPr>
            <w:r>
              <w:t>70.3612***</w:t>
            </w:r>
          </w:p>
        </w:tc>
      </w:tr>
      <w:tr>
        <w:tc>
          <w:tcPr>
            <w:tcW w:w="5000" w:type="pct"/>
            <w:gridSpan w:val="6"/>
            <w:vAlign w:val="center"/>
          </w:tcPr>
          <w:p w:rsidR="0018722C">
            <w:pPr>
              <w:pStyle w:val="ad"/>
              <w:topLinePunct/>
              <w:ind w:leftChars="0" w:left="0" w:rightChars="0" w:right="0" w:firstLineChars="0" w:firstLine="0"/>
              <w:spacing w:line="240" w:lineRule="atLeast"/>
            </w:pPr>
            <w:r>
              <w:t>中部地区</w:t>
            </w:r>
          </w:p>
        </w:tc>
      </w:tr>
      <w:tr>
        <w:tc>
          <w:tcPr>
            <w:tcW w:w="732" w:type="pct"/>
            <w:vAlign w:val="center"/>
          </w:tcPr>
          <w:p w:rsidR="0018722C">
            <w:pPr>
              <w:pStyle w:val="ac"/>
              <w:topLinePunct/>
              <w:ind w:leftChars="0" w:left="0" w:rightChars="0" w:right="0" w:firstLineChars="0" w:firstLine="0"/>
              <w:spacing w:line="240" w:lineRule="atLeast"/>
            </w:pPr>
            <w:r>
              <w:t>CHP</w:t>
            </w:r>
          </w:p>
        </w:tc>
        <w:tc>
          <w:tcPr>
            <w:tcW w:w="755" w:type="pct"/>
            <w:vAlign w:val="center"/>
          </w:tcPr>
          <w:p w:rsidR="0018722C">
            <w:pPr>
              <w:pStyle w:val="affff9"/>
              <w:topLinePunct/>
              <w:ind w:leftChars="0" w:left="0" w:rightChars="0" w:right="0" w:firstLineChars="0" w:firstLine="0"/>
              <w:spacing w:line="240" w:lineRule="atLeast"/>
            </w:pPr>
            <w:r>
              <w:t>-0.41420</w:t>
            </w:r>
          </w:p>
        </w:tc>
        <w:tc>
          <w:tcPr>
            <w:tcW w:w="757" w:type="pct"/>
            <w:vAlign w:val="center"/>
          </w:tcPr>
          <w:p w:rsidR="0018722C">
            <w:pPr>
              <w:pStyle w:val="affff9"/>
              <w:topLinePunct/>
              <w:ind w:leftChars="0" w:left="0" w:rightChars="0" w:right="0" w:firstLineChars="0" w:firstLine="0"/>
              <w:spacing w:line="240" w:lineRule="atLeast"/>
            </w:pPr>
            <w:r>
              <w:t>4.18747</w:t>
            </w:r>
          </w:p>
        </w:tc>
        <w:tc>
          <w:tcPr>
            <w:tcW w:w="859" w:type="pct"/>
            <w:vAlign w:val="center"/>
          </w:tcPr>
          <w:p w:rsidR="0018722C">
            <w:pPr>
              <w:pStyle w:val="affff9"/>
              <w:topLinePunct/>
              <w:ind w:leftChars="0" w:left="0" w:rightChars="0" w:right="0" w:firstLineChars="0" w:firstLine="0"/>
              <w:spacing w:line="240" w:lineRule="atLeast"/>
            </w:pPr>
            <w:r>
              <w:t>6.25761</w:t>
            </w:r>
          </w:p>
        </w:tc>
        <w:tc>
          <w:tcPr>
            <w:tcW w:w="1003" w:type="pct"/>
            <w:vAlign w:val="center"/>
          </w:tcPr>
          <w:p w:rsidR="0018722C">
            <w:pPr>
              <w:pStyle w:val="affff9"/>
              <w:topLinePunct/>
              <w:ind w:leftChars="0" w:left="0" w:rightChars="0" w:right="0" w:firstLineChars="0" w:firstLine="0"/>
              <w:spacing w:line="240" w:lineRule="atLeast"/>
            </w:pPr>
            <w:r>
              <w:t>4.22680</w:t>
            </w:r>
          </w:p>
        </w:tc>
        <w:tc>
          <w:tcPr>
            <w:tcW w:w="893" w:type="pct"/>
            <w:vAlign w:val="center"/>
          </w:tcPr>
          <w:p w:rsidR="0018722C">
            <w:pPr>
              <w:pStyle w:val="affff9"/>
              <w:topLinePunct/>
              <w:ind w:leftChars="0" w:left="0" w:rightChars="0" w:right="0" w:firstLineChars="0" w:firstLine="0"/>
              <w:spacing w:line="240" w:lineRule="atLeast"/>
            </w:pPr>
            <w:r>
              <w:t>3.96764</w:t>
            </w:r>
          </w:p>
        </w:tc>
      </w:tr>
      <w:tr>
        <w:tc>
          <w:tcPr>
            <w:tcW w:w="732" w:type="pct"/>
            <w:vAlign w:val="center"/>
          </w:tcPr>
          <w:p w:rsidR="0018722C">
            <w:pPr>
              <w:pStyle w:val="ac"/>
              <w:topLinePunct/>
              <w:ind w:leftChars="0" w:left="0" w:rightChars="0" w:right="0" w:firstLineChars="0" w:firstLine="0"/>
              <w:spacing w:line="240" w:lineRule="atLeast"/>
            </w:pPr>
            <w:r>
              <w:t>PDI</w:t>
            </w:r>
          </w:p>
        </w:tc>
        <w:tc>
          <w:tcPr>
            <w:tcW w:w="755" w:type="pct"/>
            <w:vAlign w:val="center"/>
          </w:tcPr>
          <w:p w:rsidR="0018722C">
            <w:pPr>
              <w:pStyle w:val="a5"/>
              <w:topLinePunct/>
              <w:ind w:leftChars="0" w:left="0" w:rightChars="0" w:right="0" w:firstLineChars="0" w:firstLine="0"/>
              <w:spacing w:line="240" w:lineRule="atLeast"/>
            </w:pPr>
            <w:r>
              <w:t>-3.05011***</w:t>
            </w:r>
          </w:p>
        </w:tc>
        <w:tc>
          <w:tcPr>
            <w:tcW w:w="757" w:type="pct"/>
            <w:vAlign w:val="center"/>
          </w:tcPr>
          <w:p w:rsidR="0018722C">
            <w:pPr>
              <w:pStyle w:val="affff9"/>
              <w:topLinePunct/>
              <w:ind w:leftChars="0" w:left="0" w:rightChars="0" w:right="0" w:firstLineChars="0" w:firstLine="0"/>
              <w:spacing w:line="240" w:lineRule="atLeast"/>
            </w:pPr>
            <w:r>
              <w:t>2.54058</w:t>
            </w:r>
          </w:p>
        </w:tc>
        <w:tc>
          <w:tcPr>
            <w:tcW w:w="859" w:type="pct"/>
            <w:vAlign w:val="center"/>
          </w:tcPr>
          <w:p w:rsidR="0018722C">
            <w:pPr>
              <w:pStyle w:val="affff9"/>
              <w:topLinePunct/>
              <w:ind w:leftChars="0" w:left="0" w:rightChars="0" w:right="0" w:firstLineChars="0" w:firstLine="0"/>
              <w:spacing w:line="240" w:lineRule="atLeast"/>
            </w:pPr>
            <w:r>
              <w:t>3.70813</w:t>
            </w:r>
          </w:p>
        </w:tc>
        <w:tc>
          <w:tcPr>
            <w:tcW w:w="1003" w:type="pct"/>
            <w:vAlign w:val="center"/>
          </w:tcPr>
          <w:p w:rsidR="0018722C">
            <w:pPr>
              <w:pStyle w:val="affff9"/>
              <w:topLinePunct/>
              <w:ind w:leftChars="0" w:left="0" w:rightChars="0" w:right="0" w:firstLineChars="0" w:firstLine="0"/>
              <w:spacing w:line="240" w:lineRule="atLeast"/>
            </w:pPr>
            <w:r>
              <w:t>6.43979</w:t>
            </w:r>
          </w:p>
        </w:tc>
        <w:tc>
          <w:tcPr>
            <w:tcW w:w="893" w:type="pct"/>
            <w:vAlign w:val="center"/>
          </w:tcPr>
          <w:p w:rsidR="0018722C">
            <w:pPr>
              <w:pStyle w:val="affff9"/>
              <w:topLinePunct/>
              <w:ind w:leftChars="0" w:left="0" w:rightChars="0" w:right="0" w:firstLineChars="0" w:firstLine="0"/>
              <w:spacing w:line="240" w:lineRule="atLeast"/>
            </w:pPr>
            <w:r>
              <w:t>15.3151</w:t>
            </w:r>
          </w:p>
        </w:tc>
      </w:tr>
      <w:tr>
        <w:tc>
          <w:tcPr>
            <w:tcW w:w="732" w:type="pct"/>
            <w:vAlign w:val="center"/>
          </w:tcPr>
          <w:p w:rsidR="0018722C">
            <w:pPr>
              <w:pStyle w:val="ac"/>
              <w:topLinePunct/>
              <w:ind w:leftChars="0" w:left="0" w:rightChars="0" w:right="0" w:firstLineChars="0" w:firstLine="0"/>
              <w:spacing w:line="240" w:lineRule="atLeast"/>
            </w:pPr>
            <w:r>
              <w:t>HCL</w:t>
            </w:r>
          </w:p>
        </w:tc>
        <w:tc>
          <w:tcPr>
            <w:tcW w:w="755" w:type="pct"/>
            <w:vAlign w:val="center"/>
          </w:tcPr>
          <w:p w:rsidR="0018722C">
            <w:pPr>
              <w:pStyle w:val="a5"/>
              <w:topLinePunct/>
              <w:ind w:leftChars="0" w:left="0" w:rightChars="0" w:right="0" w:firstLineChars="0" w:firstLine="0"/>
              <w:spacing w:line="240" w:lineRule="atLeast"/>
            </w:pPr>
            <w:r>
              <w:t>-2.63977***</w:t>
            </w:r>
          </w:p>
        </w:tc>
        <w:tc>
          <w:tcPr>
            <w:tcW w:w="757" w:type="pct"/>
            <w:vAlign w:val="center"/>
          </w:tcPr>
          <w:p w:rsidR="0018722C">
            <w:pPr>
              <w:pStyle w:val="affff9"/>
              <w:topLinePunct/>
              <w:ind w:leftChars="0" w:left="0" w:rightChars="0" w:right="0" w:firstLineChars="0" w:firstLine="0"/>
              <w:spacing w:line="240" w:lineRule="atLeast"/>
            </w:pPr>
            <w:r>
              <w:t>0.47829</w:t>
            </w:r>
          </w:p>
        </w:tc>
        <w:tc>
          <w:tcPr>
            <w:tcW w:w="859" w:type="pct"/>
            <w:vAlign w:val="center"/>
          </w:tcPr>
          <w:p w:rsidR="0018722C">
            <w:pPr>
              <w:pStyle w:val="affff9"/>
              <w:topLinePunct/>
              <w:ind w:leftChars="0" w:left="0" w:rightChars="0" w:right="0" w:firstLineChars="0" w:firstLine="0"/>
              <w:spacing w:line="240" w:lineRule="atLeast"/>
            </w:pPr>
            <w:r>
              <w:t>1.33214</w:t>
            </w:r>
          </w:p>
        </w:tc>
        <w:tc>
          <w:tcPr>
            <w:tcW w:w="1003" w:type="pct"/>
            <w:vAlign w:val="center"/>
          </w:tcPr>
          <w:p w:rsidR="0018722C">
            <w:pPr>
              <w:pStyle w:val="affff9"/>
              <w:topLinePunct/>
              <w:ind w:leftChars="0" w:left="0" w:rightChars="0" w:right="0" w:firstLineChars="0" w:firstLine="0"/>
              <w:spacing w:line="240" w:lineRule="atLeast"/>
            </w:pPr>
            <w:r>
              <w:t>16.5862</w:t>
            </w:r>
          </w:p>
        </w:tc>
        <w:tc>
          <w:tcPr>
            <w:tcW w:w="893" w:type="pct"/>
            <w:vAlign w:val="center"/>
          </w:tcPr>
          <w:p w:rsidR="0018722C">
            <w:pPr>
              <w:pStyle w:val="affff9"/>
              <w:topLinePunct/>
              <w:ind w:leftChars="0" w:left="0" w:rightChars="0" w:right="0" w:firstLineChars="0" w:firstLine="0"/>
              <w:spacing w:line="240" w:lineRule="atLeast"/>
            </w:pPr>
            <w:r>
              <w:t>12.6565</w:t>
            </w:r>
          </w:p>
        </w:tc>
      </w:tr>
      <w:tr>
        <w:tc>
          <w:tcPr>
            <w:tcW w:w="732" w:type="pct"/>
            <w:vAlign w:val="center"/>
          </w:tcPr>
          <w:p w:rsidR="0018722C">
            <w:pPr>
              <w:pStyle w:val="ac"/>
              <w:topLinePunct/>
              <w:ind w:leftChars="0" w:left="0" w:rightChars="0" w:right="0" w:firstLineChars="0" w:firstLine="0"/>
              <w:spacing w:line="240" w:lineRule="atLeast"/>
            </w:pPr>
            <w:r>
              <w:t>HCE</w:t>
            </w:r>
          </w:p>
        </w:tc>
        <w:tc>
          <w:tcPr>
            <w:tcW w:w="755" w:type="pct"/>
            <w:vAlign w:val="center"/>
          </w:tcPr>
          <w:p w:rsidR="0018722C">
            <w:pPr>
              <w:pStyle w:val="a5"/>
              <w:topLinePunct/>
              <w:ind w:leftChars="0" w:left="0" w:rightChars="0" w:right="0" w:firstLineChars="0" w:firstLine="0"/>
              <w:spacing w:line="240" w:lineRule="atLeast"/>
            </w:pPr>
            <w:r>
              <w:t>-5.42650***</w:t>
            </w:r>
          </w:p>
        </w:tc>
        <w:tc>
          <w:tcPr>
            <w:tcW w:w="757" w:type="pct"/>
            <w:vAlign w:val="center"/>
          </w:tcPr>
          <w:p w:rsidR="0018722C">
            <w:pPr>
              <w:pStyle w:val="a5"/>
              <w:topLinePunct/>
              <w:ind w:leftChars="0" w:left="0" w:rightChars="0" w:right="0" w:firstLineChars="0" w:firstLine="0"/>
              <w:spacing w:line="240" w:lineRule="atLeast"/>
            </w:pPr>
            <w:r>
              <w:t>-2.45102***</w:t>
            </w:r>
          </w:p>
        </w:tc>
        <w:tc>
          <w:tcPr>
            <w:tcW w:w="859" w:type="pct"/>
            <w:vAlign w:val="center"/>
          </w:tcPr>
          <w:p w:rsidR="0018722C">
            <w:pPr>
              <w:pStyle w:val="affff9"/>
              <w:topLinePunct/>
              <w:ind w:leftChars="0" w:left="0" w:rightChars="0" w:right="0" w:firstLineChars="0" w:firstLine="0"/>
              <w:spacing w:line="240" w:lineRule="atLeast"/>
            </w:pPr>
            <w:r>
              <w:t>2.49554</w:t>
            </w:r>
          </w:p>
        </w:tc>
        <w:tc>
          <w:tcPr>
            <w:tcW w:w="1003" w:type="pct"/>
            <w:vAlign w:val="center"/>
          </w:tcPr>
          <w:p w:rsidR="0018722C">
            <w:pPr>
              <w:pStyle w:val="a5"/>
              <w:topLinePunct/>
              <w:ind w:leftChars="0" w:left="0" w:rightChars="0" w:right="0" w:firstLineChars="0" w:firstLine="0"/>
              <w:spacing w:line="240" w:lineRule="atLeast"/>
            </w:pPr>
            <w:r>
              <w:t>37.3444***</w:t>
            </w:r>
          </w:p>
        </w:tc>
        <w:tc>
          <w:tcPr>
            <w:tcW w:w="893" w:type="pct"/>
            <w:vAlign w:val="center"/>
          </w:tcPr>
          <w:p w:rsidR="0018722C">
            <w:pPr>
              <w:pStyle w:val="ad"/>
              <w:topLinePunct/>
              <w:ind w:leftChars="0" w:left="0" w:rightChars="0" w:right="0" w:firstLineChars="0" w:firstLine="0"/>
              <w:spacing w:line="240" w:lineRule="atLeast"/>
            </w:pPr>
            <w:r>
              <w:t>43.2671***</w:t>
            </w:r>
          </w:p>
        </w:tc>
      </w:tr>
      <w:tr>
        <w:tc>
          <w:tcPr>
            <w:tcW w:w="732" w:type="pct"/>
            <w:vAlign w:val="center"/>
          </w:tcPr>
          <w:p w:rsidR="0018722C">
            <w:pPr>
              <w:pStyle w:val="ac"/>
              <w:topLinePunct/>
              <w:ind w:leftChars="0" w:left="0" w:rightChars="0" w:right="0" w:firstLineChars="0" w:firstLine="0"/>
              <w:spacing w:line="240" w:lineRule="atLeast"/>
            </w:pPr>
            <w:r>
              <w:t>RI</w:t>
            </w:r>
          </w:p>
        </w:tc>
        <w:tc>
          <w:tcPr>
            <w:tcW w:w="755" w:type="pct"/>
            <w:vAlign w:val="center"/>
          </w:tcPr>
          <w:p w:rsidR="0018722C">
            <w:pPr>
              <w:pStyle w:val="affff9"/>
              <w:topLinePunct/>
              <w:ind w:leftChars="0" w:left="0" w:rightChars="0" w:right="0" w:firstLineChars="0" w:firstLine="0"/>
              <w:spacing w:line="240" w:lineRule="atLeast"/>
            </w:pPr>
            <w:r>
              <w:t>1.76442</w:t>
            </w:r>
          </w:p>
        </w:tc>
        <w:tc>
          <w:tcPr>
            <w:tcW w:w="757" w:type="pct"/>
            <w:vAlign w:val="center"/>
          </w:tcPr>
          <w:p w:rsidR="0018722C">
            <w:pPr>
              <w:pStyle w:val="affff9"/>
              <w:topLinePunct/>
              <w:ind w:leftChars="0" w:left="0" w:rightChars="0" w:right="0" w:firstLineChars="0" w:firstLine="0"/>
              <w:spacing w:line="240" w:lineRule="atLeast"/>
            </w:pPr>
            <w:r>
              <w:t>5.30227</w:t>
            </w:r>
          </w:p>
        </w:tc>
        <w:tc>
          <w:tcPr>
            <w:tcW w:w="859" w:type="pct"/>
            <w:vAlign w:val="center"/>
          </w:tcPr>
          <w:p w:rsidR="0018722C">
            <w:pPr>
              <w:pStyle w:val="affff9"/>
              <w:topLinePunct/>
              <w:ind w:leftChars="0" w:left="0" w:rightChars="0" w:right="0" w:firstLineChars="0" w:firstLine="0"/>
              <w:spacing w:line="240" w:lineRule="atLeast"/>
            </w:pPr>
            <w:r>
              <w:t>5.96761</w:t>
            </w:r>
          </w:p>
        </w:tc>
        <w:tc>
          <w:tcPr>
            <w:tcW w:w="1003" w:type="pct"/>
            <w:vAlign w:val="center"/>
          </w:tcPr>
          <w:p w:rsidR="0018722C">
            <w:pPr>
              <w:pStyle w:val="affff9"/>
              <w:topLinePunct/>
              <w:ind w:leftChars="0" w:left="0" w:rightChars="0" w:right="0" w:firstLineChars="0" w:firstLine="0"/>
              <w:spacing w:line="240" w:lineRule="atLeast"/>
            </w:pPr>
            <w:r>
              <w:t>6.43618</w:t>
            </w:r>
          </w:p>
        </w:tc>
        <w:tc>
          <w:tcPr>
            <w:tcW w:w="893" w:type="pct"/>
            <w:vAlign w:val="center"/>
          </w:tcPr>
          <w:p w:rsidR="0018722C">
            <w:pPr>
              <w:pStyle w:val="affff9"/>
              <w:topLinePunct/>
              <w:ind w:leftChars="0" w:left="0" w:rightChars="0" w:right="0" w:firstLineChars="0" w:firstLine="0"/>
              <w:spacing w:line="240" w:lineRule="atLeast"/>
            </w:pPr>
            <w:r>
              <w:t>8.98627</w:t>
            </w:r>
          </w:p>
        </w:tc>
      </w:tr>
      <w:tr>
        <w:tc>
          <w:tcPr>
            <w:tcW w:w="732" w:type="pct"/>
            <w:vAlign w:val="center"/>
          </w:tcPr>
          <w:p w:rsidR="0018722C">
            <w:pPr>
              <w:pStyle w:val="ac"/>
              <w:topLinePunct/>
              <w:ind w:leftChars="0" w:left="0" w:rightChars="0" w:right="0" w:firstLineChars="0" w:firstLine="0"/>
              <w:spacing w:line="240" w:lineRule="atLeast"/>
            </w:pPr>
            <w:r>
              <w:t>PGDP</w:t>
            </w:r>
          </w:p>
        </w:tc>
        <w:tc>
          <w:tcPr>
            <w:tcW w:w="755" w:type="pct"/>
            <w:vAlign w:val="center"/>
          </w:tcPr>
          <w:p w:rsidR="0018722C">
            <w:pPr>
              <w:pStyle w:val="affff9"/>
              <w:topLinePunct/>
              <w:ind w:leftChars="0" w:left="0" w:rightChars="0" w:right="0" w:firstLineChars="0" w:firstLine="0"/>
              <w:spacing w:line="240" w:lineRule="atLeast"/>
            </w:pPr>
            <w:r>
              <w:t>2.88611</w:t>
            </w:r>
          </w:p>
        </w:tc>
        <w:tc>
          <w:tcPr>
            <w:tcW w:w="757" w:type="pct"/>
            <w:vAlign w:val="center"/>
          </w:tcPr>
          <w:p w:rsidR="0018722C">
            <w:pPr>
              <w:pStyle w:val="affff9"/>
              <w:topLinePunct/>
              <w:ind w:leftChars="0" w:left="0" w:rightChars="0" w:right="0" w:firstLineChars="0" w:firstLine="0"/>
              <w:spacing w:line="240" w:lineRule="atLeast"/>
            </w:pPr>
            <w:r>
              <w:t>7.23900</w:t>
            </w:r>
          </w:p>
        </w:tc>
        <w:tc>
          <w:tcPr>
            <w:tcW w:w="859" w:type="pct"/>
            <w:vAlign w:val="center"/>
          </w:tcPr>
          <w:p w:rsidR="0018722C">
            <w:pPr>
              <w:pStyle w:val="affff9"/>
              <w:topLinePunct/>
              <w:ind w:leftChars="0" w:left="0" w:rightChars="0" w:right="0" w:firstLineChars="0" w:firstLine="0"/>
              <w:spacing w:line="240" w:lineRule="atLeast"/>
            </w:pPr>
            <w:r>
              <w:t>8.95801</w:t>
            </w:r>
          </w:p>
        </w:tc>
        <w:tc>
          <w:tcPr>
            <w:tcW w:w="1003" w:type="pct"/>
            <w:vAlign w:val="center"/>
          </w:tcPr>
          <w:p w:rsidR="0018722C">
            <w:pPr>
              <w:pStyle w:val="affff9"/>
              <w:topLinePunct/>
              <w:ind w:leftChars="0" w:left="0" w:rightChars="0" w:right="0" w:firstLineChars="0" w:firstLine="0"/>
              <w:spacing w:line="240" w:lineRule="atLeast"/>
            </w:pPr>
            <w:r>
              <w:t>2.96440</w:t>
            </w:r>
          </w:p>
        </w:tc>
        <w:tc>
          <w:tcPr>
            <w:tcW w:w="893" w:type="pct"/>
            <w:vAlign w:val="center"/>
          </w:tcPr>
          <w:p w:rsidR="0018722C">
            <w:pPr>
              <w:pStyle w:val="affff9"/>
              <w:topLinePunct/>
              <w:ind w:leftChars="0" w:left="0" w:rightChars="0" w:right="0" w:firstLineChars="0" w:firstLine="0"/>
              <w:spacing w:line="240" w:lineRule="atLeast"/>
            </w:pPr>
            <w:r>
              <w:t>14.2981</w:t>
            </w:r>
          </w:p>
        </w:tc>
      </w:tr>
      <w:tr>
        <w:tc>
          <w:tcPr>
            <w:tcW w:w="732" w:type="pct"/>
            <w:vAlign w:val="center"/>
          </w:tcPr>
          <w:p w:rsidR="0018722C">
            <w:pPr>
              <w:pStyle w:val="ac"/>
              <w:topLinePunct/>
              <w:ind w:leftChars="0" w:left="0" w:rightChars="0" w:right="0" w:firstLineChars="0" w:firstLine="0"/>
              <w:spacing w:line="240" w:lineRule="atLeast"/>
            </w:pPr>
            <w:r>
              <w:t></w:t>
            </w:r>
            <w:r>
              <w:t>CHP</w:t>
            </w:r>
          </w:p>
        </w:tc>
        <w:tc>
          <w:tcPr>
            <w:tcW w:w="755" w:type="pct"/>
            <w:vAlign w:val="center"/>
          </w:tcPr>
          <w:p w:rsidR="0018722C">
            <w:pPr>
              <w:pStyle w:val="a5"/>
              <w:topLinePunct/>
              <w:ind w:leftChars="0" w:left="0" w:rightChars="0" w:right="0" w:firstLineChars="0" w:firstLine="0"/>
              <w:spacing w:line="240" w:lineRule="atLeast"/>
            </w:pPr>
            <w:r>
              <w:t>-7.29018***</w:t>
            </w:r>
          </w:p>
        </w:tc>
        <w:tc>
          <w:tcPr>
            <w:tcW w:w="757" w:type="pct"/>
            <w:vAlign w:val="center"/>
          </w:tcPr>
          <w:p w:rsidR="0018722C">
            <w:pPr>
              <w:pStyle w:val="a5"/>
              <w:topLinePunct/>
              <w:ind w:leftChars="0" w:left="0" w:rightChars="0" w:right="0" w:firstLineChars="0" w:firstLine="0"/>
              <w:spacing w:line="240" w:lineRule="atLeast"/>
            </w:pPr>
            <w:r>
              <w:t>-2.78424***</w:t>
            </w:r>
          </w:p>
        </w:tc>
        <w:tc>
          <w:tcPr>
            <w:tcW w:w="859" w:type="pct"/>
            <w:vAlign w:val="center"/>
          </w:tcPr>
          <w:p w:rsidR="0018722C">
            <w:pPr>
              <w:pStyle w:val="a5"/>
              <w:topLinePunct/>
              <w:ind w:leftChars="0" w:left="0" w:rightChars="0" w:right="0" w:firstLineChars="0" w:firstLine="0"/>
              <w:spacing w:line="240" w:lineRule="atLeast"/>
            </w:pPr>
            <w:r>
              <w:t>-2.09215**</w:t>
            </w:r>
          </w:p>
        </w:tc>
        <w:tc>
          <w:tcPr>
            <w:tcW w:w="1003" w:type="pct"/>
            <w:vAlign w:val="center"/>
          </w:tcPr>
          <w:p w:rsidR="0018722C">
            <w:pPr>
              <w:pStyle w:val="a5"/>
              <w:topLinePunct/>
              <w:ind w:leftChars="0" w:left="0" w:rightChars="0" w:right="0" w:firstLineChars="0" w:firstLine="0"/>
              <w:spacing w:line="240" w:lineRule="atLeast"/>
            </w:pPr>
            <w:r>
              <w:t>40.3196***</w:t>
            </w:r>
          </w:p>
        </w:tc>
        <w:tc>
          <w:tcPr>
            <w:tcW w:w="893" w:type="pct"/>
            <w:vAlign w:val="center"/>
          </w:tcPr>
          <w:p w:rsidR="0018722C">
            <w:pPr>
              <w:pStyle w:val="ad"/>
              <w:topLinePunct/>
              <w:ind w:leftChars="0" w:left="0" w:rightChars="0" w:right="0" w:firstLineChars="0" w:firstLine="0"/>
              <w:spacing w:line="240" w:lineRule="atLeast"/>
            </w:pPr>
            <w:r>
              <w:t>72.7471***</w:t>
            </w:r>
          </w:p>
        </w:tc>
      </w:tr>
      <w:tr>
        <w:tc>
          <w:tcPr>
            <w:tcW w:w="732" w:type="pct"/>
            <w:vAlign w:val="center"/>
          </w:tcPr>
          <w:p w:rsidR="0018722C">
            <w:pPr>
              <w:pStyle w:val="ac"/>
              <w:topLinePunct/>
              <w:ind w:leftChars="0" w:left="0" w:rightChars="0" w:right="0" w:firstLineChars="0" w:firstLine="0"/>
              <w:spacing w:line="240" w:lineRule="atLeast"/>
            </w:pPr>
            <w:r>
              <w:t></w:t>
            </w:r>
            <w:r>
              <w:t>PDI</w:t>
            </w:r>
          </w:p>
        </w:tc>
        <w:tc>
          <w:tcPr>
            <w:tcW w:w="755" w:type="pct"/>
            <w:vAlign w:val="center"/>
          </w:tcPr>
          <w:p w:rsidR="0018722C">
            <w:pPr>
              <w:pStyle w:val="a5"/>
              <w:topLinePunct/>
              <w:ind w:leftChars="0" w:left="0" w:rightChars="0" w:right="0" w:firstLineChars="0" w:firstLine="0"/>
              <w:spacing w:line="240" w:lineRule="atLeast"/>
            </w:pPr>
            <w:r>
              <w:t>-9.23288***</w:t>
            </w:r>
          </w:p>
        </w:tc>
        <w:tc>
          <w:tcPr>
            <w:tcW w:w="757" w:type="pct"/>
            <w:vAlign w:val="center"/>
          </w:tcPr>
          <w:p w:rsidR="0018722C">
            <w:pPr>
              <w:pStyle w:val="a5"/>
              <w:topLinePunct/>
              <w:ind w:leftChars="0" w:left="0" w:rightChars="0" w:right="0" w:firstLineChars="0" w:firstLine="0"/>
              <w:spacing w:line="240" w:lineRule="atLeast"/>
            </w:pPr>
            <w:r>
              <w:t>-3.31491***</w:t>
            </w:r>
          </w:p>
        </w:tc>
        <w:tc>
          <w:tcPr>
            <w:tcW w:w="859" w:type="pct"/>
            <w:vAlign w:val="center"/>
          </w:tcPr>
          <w:p w:rsidR="0018722C">
            <w:pPr>
              <w:pStyle w:val="a5"/>
              <w:topLinePunct/>
              <w:ind w:leftChars="0" w:left="0" w:rightChars="0" w:right="0" w:firstLineChars="0" w:firstLine="0"/>
              <w:spacing w:line="240" w:lineRule="atLeast"/>
            </w:pPr>
            <w:r>
              <w:t>-2.89757***</w:t>
            </w:r>
          </w:p>
        </w:tc>
        <w:tc>
          <w:tcPr>
            <w:tcW w:w="1003" w:type="pct"/>
            <w:vAlign w:val="center"/>
          </w:tcPr>
          <w:p w:rsidR="0018722C">
            <w:pPr>
              <w:pStyle w:val="a5"/>
              <w:topLinePunct/>
              <w:ind w:leftChars="0" w:left="0" w:rightChars="0" w:right="0" w:firstLineChars="0" w:firstLine="0"/>
              <w:spacing w:line="240" w:lineRule="atLeast"/>
            </w:pPr>
            <w:r>
              <w:t>50.4295***</w:t>
            </w:r>
          </w:p>
        </w:tc>
        <w:tc>
          <w:tcPr>
            <w:tcW w:w="893" w:type="pct"/>
            <w:vAlign w:val="center"/>
          </w:tcPr>
          <w:p w:rsidR="0018722C">
            <w:pPr>
              <w:pStyle w:val="ad"/>
              <w:topLinePunct/>
              <w:ind w:leftChars="0" w:left="0" w:rightChars="0" w:right="0" w:firstLineChars="0" w:firstLine="0"/>
              <w:spacing w:line="240" w:lineRule="atLeast"/>
            </w:pPr>
            <w:r>
              <w:t>58.6894***</w:t>
            </w:r>
          </w:p>
        </w:tc>
      </w:tr>
      <w:tr>
        <w:tc>
          <w:tcPr>
            <w:tcW w:w="732" w:type="pct"/>
            <w:vAlign w:val="center"/>
          </w:tcPr>
          <w:p w:rsidR="0018722C">
            <w:pPr>
              <w:pStyle w:val="ac"/>
              <w:topLinePunct/>
              <w:ind w:leftChars="0" w:left="0" w:rightChars="0" w:right="0" w:firstLineChars="0" w:firstLine="0"/>
              <w:spacing w:line="240" w:lineRule="atLeast"/>
            </w:pPr>
            <w:r>
              <w:t></w:t>
            </w:r>
            <w:r>
              <w:t>HCL</w:t>
            </w:r>
          </w:p>
        </w:tc>
        <w:tc>
          <w:tcPr>
            <w:tcW w:w="755" w:type="pct"/>
            <w:vAlign w:val="center"/>
          </w:tcPr>
          <w:p w:rsidR="0018722C">
            <w:pPr>
              <w:pStyle w:val="a5"/>
              <w:topLinePunct/>
              <w:ind w:leftChars="0" w:left="0" w:rightChars="0" w:right="0" w:firstLineChars="0" w:firstLine="0"/>
              <w:spacing w:line="240" w:lineRule="atLeast"/>
            </w:pPr>
            <w:r>
              <w:t>-9.59410***</w:t>
            </w:r>
          </w:p>
        </w:tc>
        <w:tc>
          <w:tcPr>
            <w:tcW w:w="757" w:type="pct"/>
            <w:vAlign w:val="center"/>
          </w:tcPr>
          <w:p w:rsidR="0018722C">
            <w:pPr>
              <w:pStyle w:val="a5"/>
              <w:topLinePunct/>
              <w:ind w:leftChars="0" w:left="0" w:rightChars="0" w:right="0" w:firstLineChars="0" w:firstLine="0"/>
              <w:spacing w:line="240" w:lineRule="atLeast"/>
            </w:pPr>
            <w:r>
              <w:t>-2.93204***</w:t>
            </w:r>
          </w:p>
        </w:tc>
        <w:tc>
          <w:tcPr>
            <w:tcW w:w="859" w:type="pct"/>
            <w:vAlign w:val="center"/>
          </w:tcPr>
          <w:p w:rsidR="0018722C">
            <w:pPr>
              <w:pStyle w:val="a5"/>
              <w:topLinePunct/>
              <w:ind w:leftChars="0" w:left="0" w:rightChars="0" w:right="0" w:firstLineChars="0" w:firstLine="0"/>
              <w:spacing w:line="240" w:lineRule="atLeast"/>
            </w:pPr>
            <w:r>
              <w:t>-4.42205***</w:t>
            </w:r>
          </w:p>
        </w:tc>
        <w:tc>
          <w:tcPr>
            <w:tcW w:w="1003" w:type="pct"/>
            <w:vAlign w:val="center"/>
          </w:tcPr>
          <w:p w:rsidR="0018722C">
            <w:pPr>
              <w:pStyle w:val="a5"/>
              <w:topLinePunct/>
              <w:ind w:leftChars="0" w:left="0" w:rightChars="0" w:right="0" w:firstLineChars="0" w:firstLine="0"/>
              <w:spacing w:line="240" w:lineRule="atLeast"/>
            </w:pPr>
            <w:r>
              <w:t>45.5721***</w:t>
            </w:r>
          </w:p>
        </w:tc>
        <w:tc>
          <w:tcPr>
            <w:tcW w:w="893" w:type="pct"/>
            <w:vAlign w:val="center"/>
          </w:tcPr>
          <w:p w:rsidR="0018722C">
            <w:pPr>
              <w:pStyle w:val="ad"/>
              <w:topLinePunct/>
              <w:ind w:leftChars="0" w:left="0" w:rightChars="0" w:right="0" w:firstLineChars="0" w:firstLine="0"/>
              <w:spacing w:line="240" w:lineRule="atLeast"/>
            </w:pPr>
            <w:r>
              <w:t>57.0050***</w:t>
            </w:r>
          </w:p>
        </w:tc>
      </w:tr>
      <w:tr>
        <w:tc>
          <w:tcPr>
            <w:tcW w:w="732" w:type="pct"/>
            <w:vAlign w:val="center"/>
          </w:tcPr>
          <w:p w:rsidR="0018722C">
            <w:pPr>
              <w:pStyle w:val="ac"/>
              <w:topLinePunct/>
              <w:ind w:leftChars="0" w:left="0" w:rightChars="0" w:right="0" w:firstLineChars="0" w:firstLine="0"/>
              <w:spacing w:line="240" w:lineRule="atLeast"/>
            </w:pPr>
            <w:r>
              <w:t></w:t>
            </w:r>
            <w:r>
              <w:t>HCE</w:t>
            </w:r>
          </w:p>
        </w:tc>
        <w:tc>
          <w:tcPr>
            <w:tcW w:w="755" w:type="pct"/>
            <w:vAlign w:val="center"/>
          </w:tcPr>
          <w:p w:rsidR="0018722C">
            <w:pPr>
              <w:pStyle w:val="a5"/>
              <w:topLinePunct/>
              <w:ind w:leftChars="0" w:left="0" w:rightChars="0" w:right="0" w:firstLineChars="0" w:firstLine="0"/>
              <w:spacing w:line="240" w:lineRule="atLeast"/>
            </w:pPr>
            <w:r>
              <w:t>-14.7993***</w:t>
            </w:r>
          </w:p>
        </w:tc>
        <w:tc>
          <w:tcPr>
            <w:tcW w:w="757" w:type="pct"/>
            <w:vAlign w:val="center"/>
          </w:tcPr>
          <w:p w:rsidR="0018722C">
            <w:pPr>
              <w:pStyle w:val="a5"/>
              <w:topLinePunct/>
              <w:ind w:leftChars="0" w:left="0" w:rightChars="0" w:right="0" w:firstLineChars="0" w:firstLine="0"/>
              <w:spacing w:line="240" w:lineRule="atLeast"/>
            </w:pPr>
            <w:r>
              <w:t>-5.97994***</w:t>
            </w:r>
          </w:p>
        </w:tc>
        <w:tc>
          <w:tcPr>
            <w:tcW w:w="859" w:type="pct"/>
            <w:vAlign w:val="center"/>
          </w:tcPr>
          <w:p w:rsidR="0018722C">
            <w:pPr>
              <w:pStyle w:val="a5"/>
              <w:topLinePunct/>
              <w:ind w:leftChars="0" w:left="0" w:rightChars="0" w:right="0" w:firstLineChars="0" w:firstLine="0"/>
              <w:spacing w:line="240" w:lineRule="atLeast"/>
            </w:pPr>
            <w:r>
              <w:t>-4.85889***</w:t>
            </w:r>
          </w:p>
        </w:tc>
        <w:tc>
          <w:tcPr>
            <w:tcW w:w="1003" w:type="pct"/>
            <w:vAlign w:val="center"/>
          </w:tcPr>
          <w:p w:rsidR="0018722C">
            <w:pPr>
              <w:pStyle w:val="a5"/>
              <w:topLinePunct/>
              <w:ind w:leftChars="0" w:left="0" w:rightChars="0" w:right="0" w:firstLineChars="0" w:firstLine="0"/>
              <w:spacing w:line="240" w:lineRule="atLeast"/>
            </w:pPr>
            <w:r>
              <w:t>71.2789***</w:t>
            </w:r>
          </w:p>
        </w:tc>
        <w:tc>
          <w:tcPr>
            <w:tcW w:w="893" w:type="pct"/>
            <w:vAlign w:val="center"/>
          </w:tcPr>
          <w:p w:rsidR="0018722C">
            <w:pPr>
              <w:pStyle w:val="ad"/>
              <w:topLinePunct/>
              <w:ind w:leftChars="0" w:left="0" w:rightChars="0" w:right="0" w:firstLineChars="0" w:firstLine="0"/>
              <w:spacing w:line="240" w:lineRule="atLeast"/>
            </w:pPr>
            <w:r>
              <w:t>96.6055***</w:t>
            </w:r>
          </w:p>
        </w:tc>
      </w:tr>
      <w:tr>
        <w:tc>
          <w:tcPr>
            <w:tcW w:w="732" w:type="pct"/>
            <w:vAlign w:val="center"/>
          </w:tcPr>
          <w:p w:rsidR="0018722C">
            <w:pPr>
              <w:pStyle w:val="ac"/>
              <w:topLinePunct/>
              <w:ind w:leftChars="0" w:left="0" w:rightChars="0" w:right="0" w:firstLineChars="0" w:firstLine="0"/>
              <w:spacing w:line="240" w:lineRule="atLeast"/>
            </w:pPr>
            <w:r>
              <w:t></w:t>
            </w:r>
            <w:r>
              <w:t>RI</w:t>
            </w:r>
          </w:p>
        </w:tc>
        <w:tc>
          <w:tcPr>
            <w:tcW w:w="755" w:type="pct"/>
            <w:vAlign w:val="center"/>
          </w:tcPr>
          <w:p w:rsidR="0018722C">
            <w:pPr>
              <w:pStyle w:val="a5"/>
              <w:topLinePunct/>
              <w:ind w:leftChars="0" w:left="0" w:rightChars="0" w:right="0" w:firstLineChars="0" w:firstLine="0"/>
              <w:spacing w:line="240" w:lineRule="atLeast"/>
            </w:pPr>
            <w:r>
              <w:t>-7.98381***</w:t>
            </w:r>
          </w:p>
        </w:tc>
        <w:tc>
          <w:tcPr>
            <w:tcW w:w="757" w:type="pct"/>
            <w:vAlign w:val="center"/>
          </w:tcPr>
          <w:p w:rsidR="0018722C">
            <w:pPr>
              <w:pStyle w:val="a5"/>
              <w:topLinePunct/>
              <w:ind w:leftChars="0" w:left="0" w:rightChars="0" w:right="0" w:firstLineChars="0" w:firstLine="0"/>
              <w:spacing w:line="240" w:lineRule="atLeast"/>
            </w:pPr>
            <w:r>
              <w:t>-3.69085***</w:t>
            </w:r>
          </w:p>
        </w:tc>
        <w:tc>
          <w:tcPr>
            <w:tcW w:w="859" w:type="pct"/>
            <w:vAlign w:val="center"/>
          </w:tcPr>
          <w:p w:rsidR="0018722C">
            <w:pPr>
              <w:pStyle w:val="a5"/>
              <w:topLinePunct/>
              <w:ind w:leftChars="0" w:left="0" w:rightChars="0" w:right="0" w:firstLineChars="0" w:firstLine="0"/>
              <w:spacing w:line="240" w:lineRule="atLeast"/>
            </w:pPr>
            <w:r>
              <w:t>-1.31927*</w:t>
            </w:r>
          </w:p>
        </w:tc>
        <w:tc>
          <w:tcPr>
            <w:tcW w:w="1003" w:type="pct"/>
            <w:vAlign w:val="center"/>
          </w:tcPr>
          <w:p w:rsidR="0018722C">
            <w:pPr>
              <w:pStyle w:val="a5"/>
              <w:topLinePunct/>
              <w:ind w:leftChars="0" w:left="0" w:rightChars="0" w:right="0" w:firstLineChars="0" w:firstLine="0"/>
              <w:spacing w:line="240" w:lineRule="atLeast"/>
            </w:pPr>
            <w:r>
              <w:t>44.9805***</w:t>
            </w:r>
          </w:p>
        </w:tc>
        <w:tc>
          <w:tcPr>
            <w:tcW w:w="893" w:type="pct"/>
            <w:vAlign w:val="center"/>
          </w:tcPr>
          <w:p w:rsidR="0018722C">
            <w:pPr>
              <w:pStyle w:val="ad"/>
              <w:topLinePunct/>
              <w:ind w:leftChars="0" w:left="0" w:rightChars="0" w:right="0" w:firstLineChars="0" w:firstLine="0"/>
              <w:spacing w:line="240" w:lineRule="atLeast"/>
            </w:pPr>
            <w:r>
              <w:t>48.4802***</w:t>
            </w:r>
          </w:p>
        </w:tc>
      </w:tr>
      <w:tr>
        <w:tc>
          <w:tcPr>
            <w:tcW w:w="732" w:type="pct"/>
            <w:vAlign w:val="center"/>
          </w:tcPr>
          <w:p w:rsidR="0018722C">
            <w:pPr>
              <w:pStyle w:val="ac"/>
              <w:topLinePunct/>
              <w:ind w:leftChars="0" w:left="0" w:rightChars="0" w:right="0" w:firstLineChars="0" w:firstLine="0"/>
              <w:spacing w:line="240" w:lineRule="atLeast"/>
            </w:pPr>
            <w:r>
              <w:t></w:t>
            </w:r>
            <w:r>
              <w:t>PGDP</w:t>
            </w:r>
          </w:p>
        </w:tc>
        <w:tc>
          <w:tcPr>
            <w:tcW w:w="755" w:type="pct"/>
            <w:vAlign w:val="center"/>
          </w:tcPr>
          <w:p w:rsidR="0018722C">
            <w:pPr>
              <w:pStyle w:val="a5"/>
              <w:topLinePunct/>
              <w:ind w:leftChars="0" w:left="0" w:rightChars="0" w:right="0" w:firstLineChars="0" w:firstLine="0"/>
              <w:spacing w:line="240" w:lineRule="atLeast"/>
            </w:pPr>
            <w:r>
              <w:t>-6.28278***</w:t>
            </w:r>
          </w:p>
        </w:tc>
        <w:tc>
          <w:tcPr>
            <w:tcW w:w="757" w:type="pct"/>
            <w:vAlign w:val="center"/>
          </w:tcPr>
          <w:p w:rsidR="0018722C">
            <w:pPr>
              <w:pStyle w:val="a5"/>
              <w:topLinePunct/>
              <w:ind w:leftChars="0" w:left="0" w:rightChars="0" w:right="0" w:firstLineChars="0" w:firstLine="0"/>
              <w:spacing w:line="240" w:lineRule="atLeast"/>
            </w:pPr>
            <w:r>
              <w:t>-1.74923**</w:t>
            </w:r>
          </w:p>
        </w:tc>
        <w:tc>
          <w:tcPr>
            <w:tcW w:w="859" w:type="pct"/>
            <w:vAlign w:val="center"/>
          </w:tcPr>
          <w:p w:rsidR="0018722C">
            <w:pPr>
              <w:pStyle w:val="affff9"/>
              <w:topLinePunct/>
              <w:ind w:leftChars="0" w:left="0" w:rightChars="0" w:right="0" w:firstLineChars="0" w:firstLine="0"/>
              <w:spacing w:line="240" w:lineRule="atLeast"/>
            </w:pPr>
            <w:r>
              <w:t>-0.00739</w:t>
            </w:r>
          </w:p>
        </w:tc>
        <w:tc>
          <w:tcPr>
            <w:tcW w:w="1003" w:type="pct"/>
            <w:vAlign w:val="center"/>
          </w:tcPr>
          <w:p w:rsidR="0018722C">
            <w:pPr>
              <w:pStyle w:val="a5"/>
              <w:topLinePunct/>
              <w:ind w:leftChars="0" w:left="0" w:rightChars="0" w:right="0" w:firstLineChars="0" w:firstLine="0"/>
              <w:spacing w:line="240" w:lineRule="atLeast"/>
            </w:pPr>
            <w:r>
              <w:t>32.2830**</w:t>
            </w:r>
          </w:p>
        </w:tc>
        <w:tc>
          <w:tcPr>
            <w:tcW w:w="893" w:type="pct"/>
            <w:vAlign w:val="center"/>
          </w:tcPr>
          <w:p w:rsidR="0018722C">
            <w:pPr>
              <w:pStyle w:val="ad"/>
              <w:topLinePunct/>
              <w:ind w:leftChars="0" w:left="0" w:rightChars="0" w:right="0" w:firstLineChars="0" w:firstLine="0"/>
              <w:spacing w:line="240" w:lineRule="atLeast"/>
            </w:pPr>
            <w:r>
              <w:t>31.3700**</w:t>
            </w:r>
          </w:p>
        </w:tc>
      </w:tr>
      <w:tr>
        <w:tc>
          <w:tcPr>
            <w:tcW w:w="5000" w:type="pct"/>
            <w:gridSpan w:val="6"/>
            <w:vAlign w:val="center"/>
          </w:tcPr>
          <w:p w:rsidR="0018722C">
            <w:pPr>
              <w:pStyle w:val="ad"/>
              <w:topLinePunct/>
              <w:ind w:leftChars="0" w:left="0" w:rightChars="0" w:right="0" w:firstLineChars="0" w:firstLine="0"/>
              <w:spacing w:line="240" w:lineRule="atLeast"/>
            </w:pPr>
            <w:r>
              <w:t>西部地区</w:t>
            </w:r>
          </w:p>
        </w:tc>
      </w:tr>
      <w:tr>
        <w:tc>
          <w:tcPr>
            <w:tcW w:w="732" w:type="pct"/>
            <w:vAlign w:val="center"/>
          </w:tcPr>
          <w:p w:rsidR="0018722C">
            <w:pPr>
              <w:pStyle w:val="ac"/>
              <w:topLinePunct/>
              <w:ind w:leftChars="0" w:left="0" w:rightChars="0" w:right="0" w:firstLineChars="0" w:firstLine="0"/>
              <w:spacing w:line="240" w:lineRule="atLeast"/>
            </w:pPr>
            <w:r>
              <w:t>CHP</w:t>
            </w:r>
          </w:p>
        </w:tc>
        <w:tc>
          <w:tcPr>
            <w:tcW w:w="755" w:type="pct"/>
            <w:vAlign w:val="center"/>
          </w:tcPr>
          <w:p w:rsidR="0018722C">
            <w:pPr>
              <w:pStyle w:val="affff9"/>
              <w:topLinePunct/>
              <w:ind w:leftChars="0" w:left="0" w:rightChars="0" w:right="0" w:firstLineChars="0" w:firstLine="0"/>
              <w:spacing w:line="240" w:lineRule="atLeast"/>
            </w:pPr>
            <w:r>
              <w:t>-0.6942</w:t>
            </w:r>
          </w:p>
        </w:tc>
        <w:tc>
          <w:tcPr>
            <w:tcW w:w="757" w:type="pct"/>
            <w:vAlign w:val="center"/>
          </w:tcPr>
          <w:p w:rsidR="0018722C">
            <w:pPr>
              <w:pStyle w:val="affff9"/>
              <w:topLinePunct/>
              <w:ind w:leftChars="0" w:left="0" w:rightChars="0" w:right="0" w:firstLineChars="0" w:firstLine="0"/>
              <w:spacing w:line="240" w:lineRule="atLeast"/>
            </w:pPr>
            <w:r>
              <w:t>3.48588</w:t>
            </w:r>
          </w:p>
        </w:tc>
        <w:tc>
          <w:tcPr>
            <w:tcW w:w="859" w:type="pct"/>
            <w:vAlign w:val="center"/>
          </w:tcPr>
          <w:p w:rsidR="0018722C">
            <w:pPr>
              <w:pStyle w:val="affff9"/>
              <w:topLinePunct/>
              <w:ind w:leftChars="0" w:left="0" w:rightChars="0" w:right="0" w:firstLineChars="0" w:firstLine="0"/>
              <w:spacing w:line="240" w:lineRule="atLeast"/>
            </w:pPr>
            <w:r>
              <w:t>5.95981</w:t>
            </w:r>
          </w:p>
        </w:tc>
        <w:tc>
          <w:tcPr>
            <w:tcW w:w="1003" w:type="pct"/>
            <w:vAlign w:val="center"/>
          </w:tcPr>
          <w:p w:rsidR="0018722C">
            <w:pPr>
              <w:pStyle w:val="affff9"/>
              <w:topLinePunct/>
              <w:ind w:leftChars="0" w:left="0" w:rightChars="0" w:right="0" w:firstLineChars="0" w:firstLine="0"/>
              <w:spacing w:line="240" w:lineRule="atLeast"/>
            </w:pPr>
            <w:r>
              <w:t>11.1443</w:t>
            </w:r>
          </w:p>
        </w:tc>
        <w:tc>
          <w:tcPr>
            <w:tcW w:w="893" w:type="pct"/>
            <w:vAlign w:val="center"/>
          </w:tcPr>
          <w:p w:rsidR="0018722C">
            <w:pPr>
              <w:pStyle w:val="affff9"/>
              <w:topLinePunct/>
              <w:ind w:leftChars="0" w:left="0" w:rightChars="0" w:right="0" w:firstLineChars="0" w:firstLine="0"/>
              <w:spacing w:line="240" w:lineRule="atLeast"/>
            </w:pPr>
            <w:r>
              <w:t>20.9569</w:t>
            </w:r>
          </w:p>
        </w:tc>
      </w:tr>
      <w:tr>
        <w:tc>
          <w:tcPr>
            <w:tcW w:w="732" w:type="pct"/>
            <w:vAlign w:val="center"/>
          </w:tcPr>
          <w:p w:rsidR="0018722C">
            <w:pPr>
              <w:pStyle w:val="ac"/>
              <w:topLinePunct/>
              <w:ind w:leftChars="0" w:left="0" w:rightChars="0" w:right="0" w:firstLineChars="0" w:firstLine="0"/>
              <w:spacing w:line="240" w:lineRule="atLeast"/>
            </w:pPr>
            <w:r>
              <w:t>PDI</w:t>
            </w:r>
          </w:p>
        </w:tc>
        <w:tc>
          <w:tcPr>
            <w:tcW w:w="755" w:type="pct"/>
            <w:vAlign w:val="center"/>
          </w:tcPr>
          <w:p w:rsidR="0018722C">
            <w:pPr>
              <w:pStyle w:val="affff9"/>
              <w:topLinePunct/>
              <w:ind w:leftChars="0" w:left="0" w:rightChars="0" w:right="0" w:firstLineChars="0" w:firstLine="0"/>
              <w:spacing w:line="240" w:lineRule="atLeast"/>
            </w:pPr>
            <w:r>
              <w:t>0.11664</w:t>
            </w:r>
          </w:p>
        </w:tc>
        <w:tc>
          <w:tcPr>
            <w:tcW w:w="757" w:type="pct"/>
            <w:vAlign w:val="center"/>
          </w:tcPr>
          <w:p w:rsidR="0018722C">
            <w:pPr>
              <w:pStyle w:val="affff9"/>
              <w:topLinePunct/>
              <w:ind w:leftChars="0" w:left="0" w:rightChars="0" w:right="0" w:firstLineChars="0" w:firstLine="0"/>
              <w:spacing w:line="240" w:lineRule="atLeast"/>
            </w:pPr>
            <w:r>
              <w:t>3.37628</w:t>
            </w:r>
          </w:p>
        </w:tc>
        <w:tc>
          <w:tcPr>
            <w:tcW w:w="859" w:type="pct"/>
            <w:vAlign w:val="center"/>
          </w:tcPr>
          <w:p w:rsidR="0018722C">
            <w:pPr>
              <w:pStyle w:val="affff9"/>
              <w:topLinePunct/>
              <w:ind w:leftChars="0" w:left="0" w:rightChars="0" w:right="0" w:firstLineChars="0" w:firstLine="0"/>
              <w:spacing w:line="240" w:lineRule="atLeast"/>
            </w:pPr>
            <w:r>
              <w:t>4.84974</w:t>
            </w:r>
          </w:p>
        </w:tc>
        <w:tc>
          <w:tcPr>
            <w:tcW w:w="1003" w:type="pct"/>
            <w:vAlign w:val="center"/>
          </w:tcPr>
          <w:p w:rsidR="0018722C">
            <w:pPr>
              <w:pStyle w:val="affff9"/>
              <w:topLinePunct/>
              <w:ind w:leftChars="0" w:left="0" w:rightChars="0" w:right="0" w:firstLineChars="0" w:firstLine="0"/>
              <w:spacing w:line="240" w:lineRule="atLeast"/>
            </w:pPr>
            <w:r>
              <w:t>6.90941</w:t>
            </w:r>
          </w:p>
        </w:tc>
        <w:tc>
          <w:tcPr>
            <w:tcW w:w="893" w:type="pct"/>
            <w:vAlign w:val="center"/>
          </w:tcPr>
          <w:p w:rsidR="0018722C">
            <w:pPr>
              <w:pStyle w:val="affff9"/>
              <w:topLinePunct/>
              <w:ind w:leftChars="0" w:left="0" w:rightChars="0" w:right="0" w:firstLineChars="0" w:firstLine="0"/>
              <w:spacing w:line="240" w:lineRule="atLeast"/>
            </w:pPr>
            <w:r>
              <w:t>5.34701</w:t>
            </w:r>
          </w:p>
        </w:tc>
      </w:tr>
      <w:tr>
        <w:tc>
          <w:tcPr>
            <w:tcW w:w="732" w:type="pct"/>
            <w:vAlign w:val="center"/>
          </w:tcPr>
          <w:p w:rsidR="0018722C">
            <w:pPr>
              <w:pStyle w:val="ac"/>
              <w:topLinePunct/>
              <w:ind w:leftChars="0" w:left="0" w:rightChars="0" w:right="0" w:firstLineChars="0" w:firstLine="0"/>
              <w:spacing w:line="240" w:lineRule="atLeast"/>
            </w:pPr>
            <w:r>
              <w:t>HCL</w:t>
            </w:r>
          </w:p>
        </w:tc>
        <w:tc>
          <w:tcPr>
            <w:tcW w:w="755" w:type="pct"/>
            <w:vAlign w:val="center"/>
          </w:tcPr>
          <w:p w:rsidR="0018722C">
            <w:pPr>
              <w:pStyle w:val="a5"/>
              <w:topLinePunct/>
              <w:ind w:leftChars="0" w:left="0" w:rightChars="0" w:right="0" w:firstLineChars="0" w:firstLine="0"/>
              <w:spacing w:line="240" w:lineRule="atLeast"/>
            </w:pPr>
            <w:r>
              <w:t>-1.4822*</w:t>
            </w:r>
          </w:p>
        </w:tc>
        <w:tc>
          <w:tcPr>
            <w:tcW w:w="757" w:type="pct"/>
            <w:vAlign w:val="center"/>
          </w:tcPr>
          <w:p w:rsidR="0018722C">
            <w:pPr>
              <w:pStyle w:val="affff9"/>
              <w:topLinePunct/>
              <w:ind w:leftChars="0" w:left="0" w:rightChars="0" w:right="0" w:firstLineChars="0" w:firstLine="0"/>
              <w:spacing w:line="240" w:lineRule="atLeast"/>
            </w:pPr>
            <w:r>
              <w:t>0.44125</w:t>
            </w:r>
          </w:p>
        </w:tc>
        <w:tc>
          <w:tcPr>
            <w:tcW w:w="859" w:type="pct"/>
            <w:vAlign w:val="center"/>
          </w:tcPr>
          <w:p w:rsidR="0018722C">
            <w:pPr>
              <w:pStyle w:val="affff9"/>
              <w:topLinePunct/>
              <w:ind w:leftChars="0" w:left="0" w:rightChars="0" w:right="0" w:firstLineChars="0" w:firstLine="0"/>
              <w:spacing w:line="240" w:lineRule="atLeast"/>
            </w:pPr>
            <w:r>
              <w:t>2.23877</w:t>
            </w:r>
          </w:p>
        </w:tc>
        <w:tc>
          <w:tcPr>
            <w:tcW w:w="1003" w:type="pct"/>
            <w:vAlign w:val="center"/>
          </w:tcPr>
          <w:p w:rsidR="0018722C">
            <w:pPr>
              <w:pStyle w:val="affff9"/>
              <w:topLinePunct/>
              <w:ind w:leftChars="0" w:left="0" w:rightChars="0" w:right="0" w:firstLineChars="0" w:firstLine="0"/>
              <w:spacing w:line="240" w:lineRule="atLeast"/>
            </w:pPr>
            <w:r>
              <w:t>18.6305</w:t>
            </w:r>
          </w:p>
        </w:tc>
        <w:tc>
          <w:tcPr>
            <w:tcW w:w="893" w:type="pct"/>
            <w:vAlign w:val="center"/>
          </w:tcPr>
          <w:p w:rsidR="0018722C">
            <w:pPr>
              <w:pStyle w:val="affff9"/>
              <w:topLinePunct/>
              <w:ind w:leftChars="0" w:left="0" w:rightChars="0" w:right="0" w:firstLineChars="0" w:firstLine="0"/>
              <w:spacing w:line="240" w:lineRule="atLeast"/>
            </w:pPr>
            <w:r>
              <w:t>19.5114</w:t>
            </w:r>
          </w:p>
        </w:tc>
      </w:tr>
      <w:tr>
        <w:tc>
          <w:tcPr>
            <w:tcW w:w="732" w:type="pct"/>
            <w:vAlign w:val="center"/>
          </w:tcPr>
          <w:p w:rsidR="0018722C">
            <w:pPr>
              <w:pStyle w:val="ac"/>
              <w:topLinePunct/>
              <w:ind w:leftChars="0" w:left="0" w:rightChars="0" w:right="0" w:firstLineChars="0" w:firstLine="0"/>
              <w:spacing w:line="240" w:lineRule="atLeast"/>
            </w:pPr>
            <w:r>
              <w:t>HCE</w:t>
            </w:r>
          </w:p>
        </w:tc>
        <w:tc>
          <w:tcPr>
            <w:tcW w:w="755" w:type="pct"/>
            <w:vAlign w:val="center"/>
          </w:tcPr>
          <w:p w:rsidR="0018722C">
            <w:pPr>
              <w:pStyle w:val="affff9"/>
              <w:topLinePunct/>
              <w:ind w:leftChars="0" w:left="0" w:rightChars="0" w:right="0" w:firstLineChars="0" w:firstLine="0"/>
              <w:spacing w:line="240" w:lineRule="atLeast"/>
            </w:pPr>
            <w:r>
              <w:t>-1.0385</w:t>
            </w:r>
          </w:p>
        </w:tc>
        <w:tc>
          <w:tcPr>
            <w:tcW w:w="757" w:type="pct"/>
            <w:vAlign w:val="center"/>
          </w:tcPr>
          <w:p w:rsidR="0018722C">
            <w:pPr>
              <w:pStyle w:val="affff9"/>
              <w:topLinePunct/>
              <w:ind w:leftChars="0" w:left="0" w:rightChars="0" w:right="0" w:firstLineChars="0" w:firstLine="0"/>
              <w:spacing w:line="240" w:lineRule="atLeast"/>
            </w:pPr>
            <w:r>
              <w:t>1.54083</w:t>
            </w:r>
          </w:p>
        </w:tc>
        <w:tc>
          <w:tcPr>
            <w:tcW w:w="859" w:type="pct"/>
            <w:vAlign w:val="center"/>
          </w:tcPr>
          <w:p w:rsidR="0018722C">
            <w:pPr>
              <w:pStyle w:val="affff9"/>
              <w:topLinePunct/>
              <w:ind w:leftChars="0" w:left="0" w:rightChars="0" w:right="0" w:firstLineChars="0" w:firstLine="0"/>
              <w:spacing w:line="240" w:lineRule="atLeast"/>
            </w:pPr>
            <w:r>
              <w:t>4.14032</w:t>
            </w:r>
          </w:p>
        </w:tc>
        <w:tc>
          <w:tcPr>
            <w:tcW w:w="1003" w:type="pct"/>
            <w:vAlign w:val="center"/>
          </w:tcPr>
          <w:p w:rsidR="0018722C">
            <w:pPr>
              <w:pStyle w:val="affff9"/>
              <w:topLinePunct/>
              <w:ind w:leftChars="0" w:left="0" w:rightChars="0" w:right="0" w:firstLineChars="0" w:firstLine="0"/>
              <w:spacing w:line="240" w:lineRule="atLeast"/>
            </w:pPr>
            <w:r>
              <w:t>13.8976</w:t>
            </w:r>
          </w:p>
        </w:tc>
        <w:tc>
          <w:tcPr>
            <w:tcW w:w="893" w:type="pct"/>
            <w:vAlign w:val="center"/>
          </w:tcPr>
          <w:p w:rsidR="0018722C">
            <w:pPr>
              <w:pStyle w:val="affff9"/>
              <w:topLinePunct/>
              <w:ind w:leftChars="0" w:left="0" w:rightChars="0" w:right="0" w:firstLineChars="0" w:firstLine="0"/>
              <w:spacing w:line="240" w:lineRule="atLeast"/>
            </w:pPr>
            <w:r>
              <w:t>23.6628</w:t>
            </w:r>
          </w:p>
        </w:tc>
      </w:tr>
      <w:tr>
        <w:tc>
          <w:tcPr>
            <w:tcW w:w="732" w:type="pct"/>
            <w:vAlign w:val="center"/>
          </w:tcPr>
          <w:p w:rsidR="0018722C">
            <w:pPr>
              <w:pStyle w:val="ac"/>
              <w:topLinePunct/>
              <w:ind w:leftChars="0" w:left="0" w:rightChars="0" w:right="0" w:firstLineChars="0" w:firstLine="0"/>
              <w:spacing w:line="240" w:lineRule="atLeast"/>
            </w:pPr>
            <w:r>
              <w:t>RI</w:t>
            </w:r>
          </w:p>
        </w:tc>
        <w:tc>
          <w:tcPr>
            <w:tcW w:w="755" w:type="pct"/>
            <w:vAlign w:val="center"/>
          </w:tcPr>
          <w:p w:rsidR="0018722C">
            <w:pPr>
              <w:pStyle w:val="affff9"/>
              <w:topLinePunct/>
              <w:ind w:leftChars="0" w:left="0" w:rightChars="0" w:right="0" w:firstLineChars="0" w:firstLine="0"/>
              <w:spacing w:line="240" w:lineRule="atLeast"/>
            </w:pPr>
            <w:r>
              <w:t>2.96209</w:t>
            </w:r>
          </w:p>
        </w:tc>
        <w:tc>
          <w:tcPr>
            <w:tcW w:w="757" w:type="pct"/>
            <w:vAlign w:val="center"/>
          </w:tcPr>
          <w:p w:rsidR="0018722C">
            <w:pPr>
              <w:pStyle w:val="affff9"/>
              <w:topLinePunct/>
              <w:ind w:leftChars="0" w:left="0" w:rightChars="0" w:right="0" w:firstLineChars="0" w:firstLine="0"/>
              <w:spacing w:line="240" w:lineRule="atLeast"/>
            </w:pPr>
            <w:r>
              <w:t>7.31322</w:t>
            </w:r>
          </w:p>
        </w:tc>
        <w:tc>
          <w:tcPr>
            <w:tcW w:w="859" w:type="pct"/>
            <w:vAlign w:val="center"/>
          </w:tcPr>
          <w:p w:rsidR="0018722C">
            <w:pPr>
              <w:pStyle w:val="affff9"/>
              <w:topLinePunct/>
              <w:ind w:leftChars="0" w:left="0" w:rightChars="0" w:right="0" w:firstLineChars="0" w:firstLine="0"/>
              <w:spacing w:line="240" w:lineRule="atLeast"/>
            </w:pPr>
            <w:r>
              <w:t>7.56160</w:t>
            </w:r>
          </w:p>
        </w:tc>
        <w:tc>
          <w:tcPr>
            <w:tcW w:w="1003" w:type="pct"/>
            <w:vAlign w:val="center"/>
          </w:tcPr>
          <w:p w:rsidR="0018722C">
            <w:pPr>
              <w:pStyle w:val="affff9"/>
              <w:topLinePunct/>
              <w:ind w:leftChars="0" w:left="0" w:rightChars="0" w:right="0" w:firstLineChars="0" w:firstLine="0"/>
              <w:spacing w:line="240" w:lineRule="atLeast"/>
            </w:pPr>
            <w:r>
              <w:t>1.50781</w:t>
            </w:r>
          </w:p>
        </w:tc>
        <w:tc>
          <w:tcPr>
            <w:tcW w:w="893" w:type="pct"/>
            <w:vAlign w:val="center"/>
          </w:tcPr>
          <w:p w:rsidR="0018722C">
            <w:pPr>
              <w:pStyle w:val="affff9"/>
              <w:topLinePunct/>
              <w:ind w:leftChars="0" w:left="0" w:rightChars="0" w:right="0" w:firstLineChars="0" w:firstLine="0"/>
              <w:spacing w:line="240" w:lineRule="atLeast"/>
            </w:pPr>
            <w:r>
              <w:t>0.73067</w:t>
            </w:r>
          </w:p>
        </w:tc>
      </w:tr>
      <w:tr>
        <w:tc>
          <w:tcPr>
            <w:tcW w:w="732" w:type="pct"/>
            <w:vAlign w:val="center"/>
          </w:tcPr>
          <w:p w:rsidR="0018722C">
            <w:pPr>
              <w:pStyle w:val="ac"/>
              <w:topLinePunct/>
              <w:ind w:leftChars="0" w:left="0" w:rightChars="0" w:right="0" w:firstLineChars="0" w:firstLine="0"/>
              <w:spacing w:line="240" w:lineRule="atLeast"/>
            </w:pPr>
            <w:r>
              <w:t>PGDP</w:t>
            </w:r>
          </w:p>
        </w:tc>
        <w:tc>
          <w:tcPr>
            <w:tcW w:w="755" w:type="pct"/>
            <w:vAlign w:val="center"/>
          </w:tcPr>
          <w:p w:rsidR="0018722C">
            <w:pPr>
              <w:pStyle w:val="affff9"/>
              <w:topLinePunct/>
              <w:ind w:leftChars="0" w:left="0" w:rightChars="0" w:right="0" w:firstLineChars="0" w:firstLine="0"/>
              <w:spacing w:line="240" w:lineRule="atLeast"/>
            </w:pPr>
            <w:r>
              <w:t>4.54402</w:t>
            </w:r>
          </w:p>
        </w:tc>
        <w:tc>
          <w:tcPr>
            <w:tcW w:w="757" w:type="pct"/>
            <w:vAlign w:val="center"/>
          </w:tcPr>
          <w:p w:rsidR="0018722C">
            <w:pPr>
              <w:pStyle w:val="affff9"/>
              <w:topLinePunct/>
              <w:ind w:leftChars="0" w:left="0" w:rightChars="0" w:right="0" w:firstLineChars="0" w:firstLine="0"/>
              <w:spacing w:line="240" w:lineRule="atLeast"/>
            </w:pPr>
            <w:r>
              <w:t>8.26464</w:t>
            </w:r>
          </w:p>
        </w:tc>
        <w:tc>
          <w:tcPr>
            <w:tcW w:w="859" w:type="pct"/>
            <w:vAlign w:val="center"/>
          </w:tcPr>
          <w:p w:rsidR="0018722C">
            <w:pPr>
              <w:pStyle w:val="affff9"/>
              <w:topLinePunct/>
              <w:ind w:leftChars="0" w:left="0" w:rightChars="0" w:right="0" w:firstLineChars="0" w:firstLine="0"/>
              <w:spacing w:line="240" w:lineRule="atLeast"/>
            </w:pPr>
            <w:r>
              <w:t>10.6161</w:t>
            </w:r>
          </w:p>
        </w:tc>
        <w:tc>
          <w:tcPr>
            <w:tcW w:w="1003" w:type="pct"/>
            <w:vAlign w:val="center"/>
          </w:tcPr>
          <w:p w:rsidR="0018722C">
            <w:pPr>
              <w:pStyle w:val="affff9"/>
              <w:topLinePunct/>
              <w:ind w:leftChars="0" w:left="0" w:rightChars="0" w:right="0" w:firstLineChars="0" w:firstLine="0"/>
              <w:spacing w:line="240" w:lineRule="atLeast"/>
            </w:pPr>
            <w:r>
              <w:t>0.61762</w:t>
            </w:r>
          </w:p>
        </w:tc>
        <w:tc>
          <w:tcPr>
            <w:tcW w:w="893" w:type="pct"/>
            <w:vAlign w:val="center"/>
          </w:tcPr>
          <w:p w:rsidR="0018722C">
            <w:pPr>
              <w:pStyle w:val="affff9"/>
              <w:topLinePunct/>
              <w:ind w:leftChars="0" w:left="0" w:rightChars="0" w:right="0" w:firstLineChars="0" w:firstLine="0"/>
              <w:spacing w:line="240" w:lineRule="atLeast"/>
            </w:pPr>
            <w:r>
              <w:t>0.09041</w:t>
            </w:r>
          </w:p>
        </w:tc>
      </w:tr>
      <w:tr>
        <w:tc>
          <w:tcPr>
            <w:tcW w:w="732" w:type="pct"/>
            <w:vAlign w:val="center"/>
          </w:tcPr>
          <w:p w:rsidR="0018722C">
            <w:pPr>
              <w:pStyle w:val="ac"/>
              <w:topLinePunct/>
              <w:ind w:leftChars="0" w:left="0" w:rightChars="0" w:right="0" w:firstLineChars="0" w:firstLine="0"/>
              <w:spacing w:line="240" w:lineRule="atLeast"/>
            </w:pPr>
            <w:r>
              <w:t></w:t>
            </w:r>
            <w:r>
              <w:t>CHP</w:t>
            </w:r>
          </w:p>
        </w:tc>
        <w:tc>
          <w:tcPr>
            <w:tcW w:w="755" w:type="pct"/>
            <w:vAlign w:val="center"/>
          </w:tcPr>
          <w:p w:rsidR="0018722C">
            <w:pPr>
              <w:pStyle w:val="a5"/>
              <w:topLinePunct/>
              <w:ind w:leftChars="0" w:left="0" w:rightChars="0" w:right="0" w:firstLineChars="0" w:firstLine="0"/>
              <w:spacing w:line="240" w:lineRule="atLeast"/>
            </w:pPr>
            <w:r>
              <w:t>-7.94053***</w:t>
            </w:r>
          </w:p>
        </w:tc>
        <w:tc>
          <w:tcPr>
            <w:tcW w:w="757" w:type="pct"/>
            <w:vAlign w:val="center"/>
          </w:tcPr>
          <w:p w:rsidR="0018722C">
            <w:pPr>
              <w:pStyle w:val="a5"/>
              <w:topLinePunct/>
              <w:ind w:leftChars="0" w:left="0" w:rightChars="0" w:right="0" w:firstLineChars="0" w:firstLine="0"/>
              <w:spacing w:line="240" w:lineRule="atLeast"/>
            </w:pPr>
            <w:r>
              <w:t>-3.13213***</w:t>
            </w:r>
          </w:p>
        </w:tc>
        <w:tc>
          <w:tcPr>
            <w:tcW w:w="859" w:type="pct"/>
            <w:vAlign w:val="center"/>
          </w:tcPr>
          <w:p w:rsidR="0018722C">
            <w:pPr>
              <w:pStyle w:val="affff9"/>
              <w:topLinePunct/>
              <w:ind w:leftChars="0" w:left="0" w:rightChars="0" w:right="0" w:firstLineChars="0" w:firstLine="0"/>
              <w:spacing w:line="240" w:lineRule="atLeast"/>
            </w:pPr>
            <w:r>
              <w:t>-0.8408</w:t>
            </w:r>
          </w:p>
        </w:tc>
        <w:tc>
          <w:tcPr>
            <w:tcW w:w="1003" w:type="pct"/>
            <w:vAlign w:val="center"/>
          </w:tcPr>
          <w:p w:rsidR="0018722C">
            <w:pPr>
              <w:pStyle w:val="a5"/>
              <w:topLinePunct/>
              <w:ind w:leftChars="0" w:left="0" w:rightChars="0" w:right="0" w:firstLineChars="0" w:firstLine="0"/>
              <w:spacing w:line="240" w:lineRule="atLeast"/>
            </w:pPr>
            <w:r>
              <w:t>49.9136***</w:t>
            </w:r>
          </w:p>
        </w:tc>
        <w:tc>
          <w:tcPr>
            <w:tcW w:w="893" w:type="pct"/>
            <w:vAlign w:val="center"/>
          </w:tcPr>
          <w:p w:rsidR="0018722C">
            <w:pPr>
              <w:pStyle w:val="ad"/>
              <w:topLinePunct/>
              <w:ind w:leftChars="0" w:left="0" w:rightChars="0" w:right="0" w:firstLineChars="0" w:firstLine="0"/>
              <w:spacing w:line="240" w:lineRule="atLeast"/>
            </w:pPr>
            <w:r>
              <w:t>84.3707***</w:t>
            </w:r>
          </w:p>
        </w:tc>
      </w:tr>
      <w:tr>
        <w:tc>
          <w:tcPr>
            <w:tcW w:w="732" w:type="pct"/>
            <w:vAlign w:val="center"/>
          </w:tcPr>
          <w:p w:rsidR="0018722C">
            <w:pPr>
              <w:pStyle w:val="ac"/>
              <w:topLinePunct/>
              <w:ind w:leftChars="0" w:left="0" w:rightChars="0" w:right="0" w:firstLineChars="0" w:firstLine="0"/>
              <w:spacing w:line="240" w:lineRule="atLeast"/>
            </w:pPr>
            <w:r>
              <w:t></w:t>
            </w:r>
            <w:r>
              <w:t>PDI</w:t>
            </w:r>
          </w:p>
        </w:tc>
        <w:tc>
          <w:tcPr>
            <w:tcW w:w="755" w:type="pct"/>
            <w:vAlign w:val="center"/>
          </w:tcPr>
          <w:p w:rsidR="0018722C">
            <w:pPr>
              <w:pStyle w:val="a5"/>
              <w:topLinePunct/>
              <w:ind w:leftChars="0" w:left="0" w:rightChars="0" w:right="0" w:firstLineChars="0" w:firstLine="0"/>
              <w:spacing w:line="240" w:lineRule="atLeast"/>
            </w:pPr>
            <w:r>
              <w:t>-7.5726***</w:t>
            </w:r>
          </w:p>
        </w:tc>
        <w:tc>
          <w:tcPr>
            <w:tcW w:w="757" w:type="pct"/>
            <w:vAlign w:val="center"/>
          </w:tcPr>
          <w:p w:rsidR="0018722C">
            <w:pPr>
              <w:pStyle w:val="a5"/>
              <w:topLinePunct/>
              <w:ind w:leftChars="0" w:left="0" w:rightChars="0" w:right="0" w:firstLineChars="0" w:firstLine="0"/>
              <w:spacing w:line="240" w:lineRule="atLeast"/>
            </w:pPr>
            <w:r>
              <w:t>-2.72619***</w:t>
            </w:r>
          </w:p>
        </w:tc>
        <w:tc>
          <w:tcPr>
            <w:tcW w:w="859" w:type="pct"/>
            <w:vAlign w:val="center"/>
          </w:tcPr>
          <w:p w:rsidR="0018722C">
            <w:pPr>
              <w:pStyle w:val="a5"/>
              <w:topLinePunct/>
              <w:ind w:leftChars="0" w:left="0" w:rightChars="0" w:right="0" w:firstLineChars="0" w:firstLine="0"/>
              <w:spacing w:line="240" w:lineRule="atLeast"/>
            </w:pPr>
            <w:r>
              <w:t>-3.92635***</w:t>
            </w:r>
          </w:p>
        </w:tc>
        <w:tc>
          <w:tcPr>
            <w:tcW w:w="1003" w:type="pct"/>
            <w:vAlign w:val="center"/>
          </w:tcPr>
          <w:p w:rsidR="0018722C">
            <w:pPr>
              <w:pStyle w:val="a5"/>
              <w:topLinePunct/>
              <w:ind w:leftChars="0" w:left="0" w:rightChars="0" w:right="0" w:firstLineChars="0" w:firstLine="0"/>
              <w:spacing w:line="240" w:lineRule="atLeast"/>
            </w:pPr>
            <w:r>
              <w:t>44.0591***</w:t>
            </w:r>
          </w:p>
        </w:tc>
        <w:tc>
          <w:tcPr>
            <w:tcW w:w="893" w:type="pct"/>
            <w:vAlign w:val="center"/>
          </w:tcPr>
          <w:p w:rsidR="0018722C">
            <w:pPr>
              <w:pStyle w:val="ad"/>
              <w:topLinePunct/>
              <w:ind w:leftChars="0" w:left="0" w:rightChars="0" w:right="0" w:firstLineChars="0" w:firstLine="0"/>
              <w:spacing w:line="240" w:lineRule="atLeast"/>
            </w:pPr>
            <w:r>
              <w:t>61.9968***</w:t>
            </w:r>
          </w:p>
        </w:tc>
      </w:tr>
      <w:tr>
        <w:tc>
          <w:tcPr>
            <w:tcW w:w="732" w:type="pct"/>
            <w:vAlign w:val="center"/>
          </w:tcPr>
          <w:p w:rsidR="0018722C">
            <w:pPr>
              <w:pStyle w:val="ac"/>
              <w:topLinePunct/>
              <w:ind w:leftChars="0" w:left="0" w:rightChars="0" w:right="0" w:firstLineChars="0" w:firstLine="0"/>
              <w:spacing w:line="240" w:lineRule="atLeast"/>
            </w:pPr>
            <w:r>
              <w:t></w:t>
            </w:r>
            <w:r>
              <w:t>HCL</w:t>
            </w:r>
          </w:p>
        </w:tc>
        <w:tc>
          <w:tcPr>
            <w:tcW w:w="755" w:type="pct"/>
            <w:vAlign w:val="center"/>
          </w:tcPr>
          <w:p w:rsidR="0018722C">
            <w:pPr>
              <w:pStyle w:val="a5"/>
              <w:topLinePunct/>
              <w:ind w:leftChars="0" w:left="0" w:rightChars="0" w:right="0" w:firstLineChars="0" w:firstLine="0"/>
              <w:spacing w:line="240" w:lineRule="atLeast"/>
            </w:pPr>
            <w:r>
              <w:t>-7.8846***</w:t>
            </w:r>
          </w:p>
        </w:tc>
        <w:tc>
          <w:tcPr>
            <w:tcW w:w="757" w:type="pct"/>
            <w:vAlign w:val="center"/>
          </w:tcPr>
          <w:p w:rsidR="0018722C">
            <w:pPr>
              <w:pStyle w:val="a5"/>
              <w:topLinePunct/>
              <w:ind w:leftChars="0" w:left="0" w:rightChars="0" w:right="0" w:firstLineChars="0" w:firstLine="0"/>
              <w:spacing w:line="240" w:lineRule="atLeast"/>
            </w:pPr>
            <w:r>
              <w:t>-3.33231***</w:t>
            </w:r>
          </w:p>
        </w:tc>
        <w:tc>
          <w:tcPr>
            <w:tcW w:w="859" w:type="pct"/>
            <w:vAlign w:val="center"/>
          </w:tcPr>
          <w:p w:rsidR="0018722C">
            <w:pPr>
              <w:pStyle w:val="a5"/>
              <w:topLinePunct/>
              <w:ind w:leftChars="0" w:left="0" w:rightChars="0" w:right="0" w:firstLineChars="0" w:firstLine="0"/>
              <w:spacing w:line="240" w:lineRule="atLeast"/>
            </w:pPr>
            <w:r>
              <w:t>-5.35669***</w:t>
            </w:r>
          </w:p>
        </w:tc>
        <w:tc>
          <w:tcPr>
            <w:tcW w:w="1003" w:type="pct"/>
            <w:vAlign w:val="center"/>
          </w:tcPr>
          <w:p w:rsidR="0018722C">
            <w:pPr>
              <w:pStyle w:val="a5"/>
              <w:topLinePunct/>
              <w:ind w:leftChars="0" w:left="0" w:rightChars="0" w:right="0" w:firstLineChars="0" w:firstLine="0"/>
              <w:spacing w:line="240" w:lineRule="atLeast"/>
            </w:pPr>
            <w:r>
              <w:t>45.0743***</w:t>
            </w:r>
          </w:p>
        </w:tc>
        <w:tc>
          <w:tcPr>
            <w:tcW w:w="893" w:type="pct"/>
            <w:vAlign w:val="center"/>
          </w:tcPr>
          <w:p w:rsidR="0018722C">
            <w:pPr>
              <w:pStyle w:val="ad"/>
              <w:topLinePunct/>
              <w:ind w:leftChars="0" w:left="0" w:rightChars="0" w:right="0" w:firstLineChars="0" w:firstLine="0"/>
              <w:spacing w:line="240" w:lineRule="atLeast"/>
            </w:pPr>
            <w:r>
              <w:t>74.6427***</w:t>
            </w:r>
          </w:p>
        </w:tc>
      </w:tr>
      <w:tr>
        <w:tc>
          <w:tcPr>
            <w:tcW w:w="732" w:type="pct"/>
            <w:vAlign w:val="center"/>
          </w:tcPr>
          <w:p w:rsidR="0018722C">
            <w:pPr>
              <w:pStyle w:val="ac"/>
              <w:topLinePunct/>
              <w:ind w:leftChars="0" w:left="0" w:rightChars="0" w:right="0" w:firstLineChars="0" w:firstLine="0"/>
              <w:spacing w:line="240" w:lineRule="atLeast"/>
            </w:pPr>
            <w:r>
              <w:t></w:t>
            </w:r>
            <w:r>
              <w:t>HCE</w:t>
            </w:r>
          </w:p>
        </w:tc>
        <w:tc>
          <w:tcPr>
            <w:tcW w:w="755" w:type="pct"/>
            <w:vAlign w:val="center"/>
          </w:tcPr>
          <w:p w:rsidR="0018722C">
            <w:pPr>
              <w:pStyle w:val="a5"/>
              <w:topLinePunct/>
              <w:ind w:leftChars="0" w:left="0" w:rightChars="0" w:right="0" w:firstLineChars="0" w:firstLine="0"/>
              <w:spacing w:line="240" w:lineRule="atLeast"/>
            </w:pPr>
            <w:r>
              <w:t>-7.94974***</w:t>
            </w:r>
          </w:p>
        </w:tc>
        <w:tc>
          <w:tcPr>
            <w:tcW w:w="757" w:type="pct"/>
            <w:vAlign w:val="center"/>
          </w:tcPr>
          <w:p w:rsidR="0018722C">
            <w:pPr>
              <w:pStyle w:val="a5"/>
              <w:topLinePunct/>
              <w:ind w:leftChars="0" w:left="0" w:rightChars="0" w:right="0" w:firstLineChars="0" w:firstLine="0"/>
              <w:spacing w:line="240" w:lineRule="atLeast"/>
            </w:pPr>
            <w:r>
              <w:t>-3.03672***</w:t>
            </w:r>
          </w:p>
        </w:tc>
        <w:tc>
          <w:tcPr>
            <w:tcW w:w="859" w:type="pct"/>
            <w:vAlign w:val="center"/>
          </w:tcPr>
          <w:p w:rsidR="0018722C">
            <w:pPr>
              <w:pStyle w:val="a5"/>
              <w:topLinePunct/>
              <w:ind w:leftChars="0" w:left="0" w:rightChars="0" w:right="0" w:firstLineChars="0" w:firstLine="0"/>
              <w:spacing w:line="240" w:lineRule="atLeast"/>
            </w:pPr>
            <w:r>
              <w:t>-5.57461***</w:t>
            </w:r>
          </w:p>
        </w:tc>
        <w:tc>
          <w:tcPr>
            <w:tcW w:w="1003" w:type="pct"/>
            <w:vAlign w:val="center"/>
          </w:tcPr>
          <w:p w:rsidR="0018722C">
            <w:pPr>
              <w:pStyle w:val="a5"/>
              <w:topLinePunct/>
              <w:ind w:leftChars="0" w:left="0" w:rightChars="0" w:right="0" w:firstLineChars="0" w:firstLine="0"/>
              <w:spacing w:line="240" w:lineRule="atLeast"/>
            </w:pPr>
            <w:r>
              <w:t>47.5592***</w:t>
            </w:r>
          </w:p>
        </w:tc>
        <w:tc>
          <w:tcPr>
            <w:tcW w:w="893" w:type="pct"/>
            <w:vAlign w:val="center"/>
          </w:tcPr>
          <w:p w:rsidR="0018722C">
            <w:pPr>
              <w:pStyle w:val="ad"/>
              <w:topLinePunct/>
              <w:ind w:leftChars="0" w:left="0" w:rightChars="0" w:right="0" w:firstLineChars="0" w:firstLine="0"/>
              <w:spacing w:line="240" w:lineRule="atLeast"/>
            </w:pPr>
            <w:r>
              <w:t>90.8695***</w:t>
            </w:r>
          </w:p>
        </w:tc>
      </w:tr>
      <w:tr>
        <w:tc>
          <w:tcPr>
            <w:tcW w:w="732" w:type="pct"/>
            <w:vAlign w:val="center"/>
          </w:tcPr>
          <w:p w:rsidR="0018722C">
            <w:pPr>
              <w:pStyle w:val="ac"/>
              <w:topLinePunct/>
              <w:ind w:leftChars="0" w:left="0" w:rightChars="0" w:right="0" w:firstLineChars="0" w:firstLine="0"/>
              <w:spacing w:line="240" w:lineRule="atLeast"/>
            </w:pPr>
            <w:r>
              <w:t></w:t>
            </w:r>
            <w:r>
              <w:t>RI</w:t>
            </w:r>
          </w:p>
        </w:tc>
        <w:tc>
          <w:tcPr>
            <w:tcW w:w="755" w:type="pct"/>
            <w:vAlign w:val="center"/>
          </w:tcPr>
          <w:p w:rsidR="0018722C">
            <w:pPr>
              <w:pStyle w:val="a5"/>
              <w:topLinePunct/>
              <w:ind w:leftChars="0" w:left="0" w:rightChars="0" w:right="0" w:firstLineChars="0" w:firstLine="0"/>
              <w:spacing w:line="240" w:lineRule="atLeast"/>
            </w:pPr>
            <w:r>
              <w:t>-5.85878***</w:t>
            </w:r>
          </w:p>
        </w:tc>
        <w:tc>
          <w:tcPr>
            <w:tcW w:w="757" w:type="pct"/>
            <w:vAlign w:val="center"/>
          </w:tcPr>
          <w:p w:rsidR="0018722C">
            <w:pPr>
              <w:pStyle w:val="a5"/>
              <w:topLinePunct/>
              <w:ind w:leftChars="0" w:left="0" w:rightChars="0" w:right="0" w:firstLineChars="0" w:firstLine="0"/>
              <w:spacing w:line="240" w:lineRule="atLeast"/>
            </w:pPr>
            <w:r>
              <w:t>-2.26391**</w:t>
            </w:r>
          </w:p>
        </w:tc>
        <w:tc>
          <w:tcPr>
            <w:tcW w:w="859" w:type="pct"/>
            <w:vAlign w:val="center"/>
          </w:tcPr>
          <w:p w:rsidR="0018722C">
            <w:pPr>
              <w:pStyle w:val="affff9"/>
              <w:topLinePunct/>
              <w:ind w:leftChars="0" w:left="0" w:rightChars="0" w:right="0" w:firstLineChars="0" w:firstLine="0"/>
              <w:spacing w:line="240" w:lineRule="atLeast"/>
            </w:pPr>
            <w:r>
              <w:t>2.07901</w:t>
            </w:r>
          </w:p>
        </w:tc>
        <w:tc>
          <w:tcPr>
            <w:tcW w:w="1003" w:type="pct"/>
            <w:vAlign w:val="center"/>
          </w:tcPr>
          <w:p w:rsidR="0018722C">
            <w:pPr>
              <w:pStyle w:val="a5"/>
              <w:topLinePunct/>
              <w:ind w:leftChars="0" w:left="0" w:rightChars="0" w:right="0" w:firstLineChars="0" w:firstLine="0"/>
              <w:spacing w:line="240" w:lineRule="atLeast"/>
            </w:pPr>
            <w:r>
              <w:t>48.7477***</w:t>
            </w:r>
          </w:p>
        </w:tc>
        <w:tc>
          <w:tcPr>
            <w:tcW w:w="893" w:type="pct"/>
            <w:vAlign w:val="center"/>
          </w:tcPr>
          <w:p w:rsidR="0018722C">
            <w:pPr>
              <w:pStyle w:val="ad"/>
              <w:topLinePunct/>
              <w:ind w:leftChars="0" w:left="0" w:rightChars="0" w:right="0" w:firstLineChars="0" w:firstLine="0"/>
              <w:spacing w:line="240" w:lineRule="atLeast"/>
            </w:pPr>
            <w:r>
              <w:t>46.0957***</w:t>
            </w:r>
          </w:p>
        </w:tc>
      </w:tr>
      <w:tr>
        <w:tc>
          <w:tcPr>
            <w:tcW w:w="732" w:type="pct"/>
            <w:vAlign w:val="center"/>
            <w:tcBorders>
              <w:top w:val="single" w:sz="4" w:space="0" w:color="auto"/>
            </w:tcBorders>
          </w:tcPr>
          <w:p w:rsidR="0018722C">
            <w:pPr>
              <w:pStyle w:val="ac"/>
              <w:topLinePunct/>
              <w:ind w:leftChars="0" w:left="0" w:rightChars="0" w:right="0" w:firstLineChars="0" w:firstLine="0"/>
              <w:spacing w:line="240" w:lineRule="atLeast"/>
            </w:pPr>
            <w:r>
              <w:t></w:t>
            </w:r>
            <w:r>
              <w:t>PGDP</w:t>
            </w:r>
          </w:p>
        </w:tc>
        <w:tc>
          <w:tcPr>
            <w:tcW w:w="755" w:type="pct"/>
            <w:vAlign w:val="center"/>
            <w:tcBorders>
              <w:top w:val="single" w:sz="4" w:space="0" w:color="auto"/>
            </w:tcBorders>
          </w:tcPr>
          <w:p w:rsidR="0018722C">
            <w:pPr>
              <w:pStyle w:val="aff1"/>
              <w:topLinePunct/>
              <w:ind w:leftChars="0" w:left="0" w:rightChars="0" w:right="0" w:firstLineChars="0" w:firstLine="0"/>
              <w:spacing w:line="240" w:lineRule="atLeast"/>
            </w:pPr>
            <w:r>
              <w:t>-2.16161**</w:t>
            </w:r>
          </w:p>
        </w:tc>
        <w:tc>
          <w:tcPr>
            <w:tcW w:w="757" w:type="pct"/>
            <w:vAlign w:val="center"/>
            <w:tcBorders>
              <w:top w:val="single" w:sz="4" w:space="0" w:color="auto"/>
            </w:tcBorders>
          </w:tcPr>
          <w:p w:rsidR="0018722C">
            <w:pPr>
              <w:pStyle w:val="affff9"/>
              <w:topLinePunct/>
              <w:ind w:leftChars="0" w:left="0" w:rightChars="0" w:right="0" w:firstLineChars="0" w:firstLine="0"/>
              <w:spacing w:line="240" w:lineRule="atLeast"/>
            </w:pPr>
            <w:r>
              <w:t>-0.96614</w:t>
            </w:r>
          </w:p>
        </w:tc>
        <w:tc>
          <w:tcPr>
            <w:tcW w:w="859" w:type="pct"/>
            <w:vAlign w:val="center"/>
            <w:tcBorders>
              <w:top w:val="single" w:sz="4" w:space="0" w:color="auto"/>
            </w:tcBorders>
          </w:tcPr>
          <w:p w:rsidR="0018722C">
            <w:pPr>
              <w:pStyle w:val="affff9"/>
              <w:topLinePunct/>
              <w:ind w:leftChars="0" w:left="0" w:rightChars="0" w:right="0" w:firstLineChars="0" w:firstLine="0"/>
              <w:spacing w:line="240" w:lineRule="atLeast"/>
            </w:pPr>
            <w:r>
              <w:t>3.32528</w:t>
            </w:r>
          </w:p>
        </w:tc>
        <w:tc>
          <w:tcPr>
            <w:tcW w:w="1003" w:type="pct"/>
            <w:vAlign w:val="center"/>
            <w:tcBorders>
              <w:top w:val="single" w:sz="4" w:space="0" w:color="auto"/>
            </w:tcBorders>
          </w:tcPr>
          <w:p w:rsidR="0018722C">
            <w:pPr>
              <w:pStyle w:val="aff1"/>
              <w:topLinePunct/>
              <w:ind w:leftChars="0" w:left="0" w:rightChars="0" w:right="0" w:firstLineChars="0" w:firstLine="0"/>
              <w:spacing w:line="240" w:lineRule="atLeast"/>
            </w:pPr>
            <w:r>
              <w:t>29.3542*</w:t>
            </w:r>
          </w:p>
        </w:tc>
        <w:tc>
          <w:tcPr>
            <w:tcW w:w="893" w:type="pct"/>
            <w:vAlign w:val="center"/>
            <w:tcBorders>
              <w:top w:val="single" w:sz="4" w:space="0" w:color="auto"/>
            </w:tcBorders>
          </w:tcPr>
          <w:p w:rsidR="0018722C">
            <w:pPr>
              <w:pStyle w:val="ad"/>
              <w:topLinePunct/>
              <w:ind w:leftChars="0" w:left="0" w:rightChars="0" w:right="0" w:firstLineChars="0" w:firstLine="0"/>
              <w:spacing w:line="240" w:lineRule="atLeast"/>
            </w:pPr>
            <w:r>
              <w:t>42.0648***</w:t>
            </w:r>
          </w:p>
        </w:tc>
      </w:tr>
    </w:tbl>
    <w:p w:rsidR="0018722C">
      <w:pPr>
        <w:pStyle w:val="aff3"/>
        <w:topLinePunct/>
      </w:pPr>
      <w:r>
        <w:rPr>
          <w:rFonts w:cstheme="minorBidi" w:hAnsiTheme="minorHAnsi" w:eastAsiaTheme="minorHAnsi" w:asciiTheme="minorHAnsi"/>
        </w:rPr>
        <w:t>注：</w:t>
      </w:r>
      <w:r>
        <w:rPr>
          <w:rFonts w:cstheme="minorBidi" w:hAnsiTheme="minorHAnsi" w:eastAsiaTheme="minorHAnsi" w:asciiTheme="minorHAnsi"/>
        </w:rPr>
        <w:t>（</w:t>
      </w:r>
      <w:r>
        <w:rPr>
          <w:kern w:val="2"/>
          <w:szCs w:val="22"/>
          <w:rFonts w:ascii="Times New Roman" w:hAnsi="Times New Roman" w:eastAsia="Times New Roman" w:cstheme="minorBidi"/>
          <w:sz w:val="18"/>
        </w:rPr>
        <w:t>1</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和</w:t>
      </w:r>
      <w:r>
        <w:rPr>
          <w:rFonts w:ascii="Times New Roman" w:hAnsi="Times New Roman" w:eastAsia="Times New Roman" w:cstheme="minorBidi"/>
        </w:rPr>
        <w:t>***</w:t>
      </w:r>
      <w:r>
        <w:rPr>
          <w:rFonts w:cstheme="minorBidi" w:hAnsiTheme="minorHAnsi" w:eastAsiaTheme="minorHAnsi" w:asciiTheme="minorHAnsi"/>
        </w:rPr>
        <w:t>分别表示在</w:t>
      </w:r>
      <w:r>
        <w:rPr>
          <w:rFonts w:ascii="Times New Roman" w:hAnsi="Times New Roman" w:eastAsia="Times New Roman" w:cstheme="minorBidi"/>
        </w:rPr>
        <w:t>10%</w:t>
      </w:r>
      <w:r>
        <w:rPr>
          <w:rFonts w:cstheme="minorBidi" w:hAnsiTheme="minorHAnsi" w:eastAsiaTheme="minorHAnsi" w:asciiTheme="minorHAnsi"/>
        </w:rPr>
        <w:t>、</w:t>
      </w:r>
      <w:r>
        <w:rPr>
          <w:rFonts w:ascii="Times New Roman" w:hAnsi="Times New Roman" w:eastAsia="Times New Roman" w:cstheme="minorBidi"/>
        </w:rPr>
        <w:t>5%</w:t>
      </w:r>
      <w:r>
        <w:rPr>
          <w:rFonts w:cstheme="minorBidi" w:hAnsiTheme="minorHAnsi" w:eastAsiaTheme="minorHAnsi" w:asciiTheme="minorHAnsi"/>
        </w:rPr>
        <w:t>和</w:t>
      </w:r>
      <w:r>
        <w:rPr>
          <w:rFonts w:ascii="Times New Roman" w:hAnsi="Times New Roman" w:eastAsia="Times New Roman" w:cstheme="minorBidi"/>
        </w:rPr>
        <w:t>1%</w:t>
      </w:r>
      <w:r>
        <w:rPr>
          <w:rFonts w:cstheme="minorBidi" w:hAnsiTheme="minorHAnsi" w:eastAsiaTheme="minorHAnsi" w:asciiTheme="minorHAnsi"/>
        </w:rPr>
        <w:t>的显著性水平上通过了检验；</w:t>
      </w:r>
      <w:r>
        <w:rPr>
          <w:rFonts w:cstheme="minorBidi" w:hAnsiTheme="minorHAnsi" w:eastAsiaTheme="minorHAnsi" w:asciiTheme="minorHAnsi"/>
        </w:rPr>
        <w:t>（</w:t>
      </w:r>
      <w:r>
        <w:rPr>
          <w:kern w:val="2"/>
          <w:szCs w:val="22"/>
          <w:rFonts w:ascii="Times New Roman" w:hAnsi="Times New Roman" w:eastAsia="Times New Roman" w:cstheme="minorBidi"/>
          <w:spacing w:val="-2"/>
          <w:sz w:val="18"/>
        </w:rPr>
        <w:t>2</w:t>
      </w:r>
      <w:r>
        <w:rPr>
          <w:rFonts w:cstheme="minorBidi" w:hAnsiTheme="minorHAnsi" w:eastAsiaTheme="minorHAnsi" w:asciiTheme="minorHAnsi"/>
        </w:rPr>
        <w:t>）</w:t>
      </w:r>
      <w:r>
        <w:rPr>
          <w:rFonts w:cstheme="minorBidi" w:hAnsiTheme="minorHAnsi" w:eastAsiaTheme="minorHAnsi" w:asciiTheme="minorHAnsi"/>
        </w:rPr>
        <w:t>所有检验方法的原假</w:t>
      </w:r>
      <w:r>
        <w:rPr>
          <w:rFonts w:cstheme="minorBidi" w:hAnsiTheme="minorHAnsi" w:eastAsiaTheme="minorHAnsi" w:asciiTheme="minorHAnsi"/>
        </w:rPr>
        <w:t>设均为</w:t>
      </w:r>
      <w:r>
        <w:rPr>
          <w:rFonts w:ascii="Times New Roman" w:hAnsi="Times New Roman" w:eastAsia="Times New Roman" w:cstheme="minorBidi"/>
        </w:rPr>
        <w:t>H</w:t>
      </w:r>
      <w:r>
        <w:rPr>
          <w:rFonts w:ascii="Times New Roman" w:hAnsi="Times New Roman" w:eastAsia="Times New Roman" w:cstheme="minorBidi"/>
        </w:rPr>
        <w:t>0</w:t>
      </w:r>
      <w:r>
        <w:rPr>
          <w:rFonts w:cstheme="minorBidi" w:hAnsiTheme="minorHAnsi" w:eastAsiaTheme="minorHAnsi" w:asciiTheme="minorHAnsi"/>
        </w:rPr>
        <w:t>：存在单位根；</w:t>
      </w:r>
      <w:r>
        <w:rPr>
          <w:rFonts w:cstheme="minorBidi" w:hAnsiTheme="minorHAnsi" w:eastAsiaTheme="minorHAnsi" w:asciiTheme="minorHAnsi"/>
        </w:rPr>
        <w:t>（</w:t>
      </w:r>
      <w:r>
        <w:rPr>
          <w:kern w:val="2"/>
          <w:szCs w:val="22"/>
          <w:rFonts w:ascii="Times New Roman" w:hAnsi="Times New Roman" w:eastAsia="Times New Roman" w:cstheme="minorBidi"/>
          <w:spacing w:val="-4"/>
          <w:sz w:val="18"/>
        </w:rPr>
        <w:t>3</w:t>
      </w:r>
      <w:r>
        <w:rPr>
          <w:rFonts w:cstheme="minorBidi" w:hAnsiTheme="minorHAnsi" w:eastAsiaTheme="minorHAnsi" w:asciiTheme="minorHAnsi"/>
        </w:rPr>
        <w:t>）</w:t>
      </w:r>
      <w:r>
        <w:rPr>
          <w:rFonts w:cstheme="minorBidi" w:hAnsiTheme="minorHAnsi" w:eastAsiaTheme="minorHAnsi" w:asciiTheme="minorHAnsi"/>
        </w:rPr>
        <w:t>所有检验方程均包含截距项和时间趋势项；</w:t>
      </w:r>
      <w:r>
        <w:rPr>
          <w:rFonts w:cstheme="minorBidi" w:hAnsiTheme="minorHAnsi" w:eastAsiaTheme="minorHAnsi" w:asciiTheme="minorHAnsi"/>
        </w:rPr>
        <w:t>（</w:t>
      </w:r>
      <w:r>
        <w:rPr>
          <w:kern w:val="2"/>
          <w:szCs w:val="22"/>
          <w:rFonts w:ascii="Times New Roman" w:hAnsi="Times New Roman" w:eastAsia="Times New Roman" w:cstheme="minorBidi"/>
          <w:spacing w:val="-4"/>
          <w:sz w:val="18"/>
        </w:rPr>
        <w:t>4</w:t>
      </w:r>
      <w:r>
        <w:rPr>
          <w:rFonts w:cstheme="minorBidi" w:hAnsiTheme="minorHAnsi" w:eastAsiaTheme="minorHAnsi" w:asciiTheme="minorHAnsi"/>
        </w:rPr>
        <w:t>）</w:t>
      </w:r>
      <w:r>
        <w:rPr>
          <w:rFonts w:ascii="Symbol" w:hAnsi="Symbol" w:eastAsia="Symbol" w:cstheme="minorBidi"/>
        </w:rPr>
        <w:t></w:t>
      </w:r>
      <w:r>
        <w:rPr>
          <w:rFonts w:cstheme="minorBidi" w:hAnsiTheme="minorHAnsi" w:eastAsiaTheme="minorHAnsi" w:asciiTheme="minorHAnsi"/>
        </w:rPr>
        <w:t>表示对变量求一阶差分。</w:t>
      </w:r>
    </w:p>
    <w:p w:rsidR="0018722C">
      <w:pPr>
        <w:pStyle w:val="a8"/>
        <w:topLinePunct/>
      </w:pPr>
      <w:r>
        <w:t>表</w:t>
      </w:r>
      <w:r>
        <w:t>7-2</w:t>
      </w:r>
      <w:r>
        <w:t xml:space="preserve">  </w:t>
      </w:r>
      <w:r w:rsidRPr="00DB64CE">
        <w:t>Pedroni</w:t>
      </w:r>
      <w:r>
        <w:t>检验和</w:t>
      </w:r>
      <w:r>
        <w:t>Kao</w:t>
      </w:r>
      <w:r>
        <w:t>检验结果</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0"/>
        <w:gridCol w:w="1431"/>
        <w:gridCol w:w="1416"/>
        <w:gridCol w:w="1387"/>
        <w:gridCol w:w="1387"/>
        <w:gridCol w:w="1392"/>
      </w:tblGrid>
      <w:tr>
        <w:trPr>
          <w:tblHeader/>
        </w:trPr>
        <w:tc>
          <w:tcPr>
            <w:tcW w:w="9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因变量—自变量</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检验方法</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统计量</w:t>
            </w:r>
            <w:r w:rsidRPr="00000000">
              <w:rPr>
                <w:sz w:val="24"/>
                <w:szCs w:val="24"/>
              </w:rPr>
              <w:t>（</w:t>
            </w:r>
            <w:r w:rsidRPr="00000000">
              <w:rPr>
                <w:sz w:val="24"/>
                <w:szCs w:val="24"/>
              </w:rPr>
              <w:t>P</w:t>
            </w:r>
            <w:r w:rsidRPr="00000000">
              <w:rPr>
                <w:sz w:val="24"/>
                <w:szCs w:val="24"/>
              </w:rPr>
              <w:t>值</w:t>
            </w:r>
            <w:r w:rsidRPr="00000000">
              <w:rPr>
                <w:sz w:val="24"/>
                <w:szCs w:val="24"/>
              </w:rPr>
              <w:t>）</w:t>
            </w:r>
          </w:p>
        </w:tc>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东部地区</w:t>
            </w:r>
          </w:p>
        </w:tc>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中部地区</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西部地区</w:t>
            </w:r>
          </w:p>
        </w:tc>
      </w:tr>
      <w:tr>
        <w:tc>
          <w:tcPr>
            <w:tcW w:w="976" w:type="pct"/>
            <w:vMerge w:val="restart"/>
            <w:vAlign w:val="center"/>
          </w:tcPr>
          <w:p w:rsidR="0018722C">
            <w:pPr>
              <w:pStyle w:val="a5"/>
              <w:topLinePunct/>
              <w:ind w:leftChars="0" w:left="0" w:rightChars="0" w:right="0" w:firstLineChars="0" w:firstLine="0"/>
              <w:spacing w:line="240" w:lineRule="atLeast"/>
            </w:pPr>
            <w:r w:rsidRPr="00000000">
              <w:rPr>
                <w:sz w:val="24"/>
                <w:szCs w:val="24"/>
              </w:rPr>
              <w:t>PDI</w:t>
            </w:r>
            <w:r w:rsidRPr="00000000">
              <w:rPr>
                <w:sz w:val="24"/>
                <w:szCs w:val="24"/>
              </w:rPr>
              <w:t>—</w:t>
            </w:r>
            <w:r w:rsidRPr="00000000">
              <w:rPr>
                <w:sz w:val="24"/>
                <w:szCs w:val="24"/>
              </w:rPr>
              <w:t>CHP</w:t>
            </w:r>
          </w:p>
        </w:tc>
        <w:tc>
          <w:tcPr>
            <w:tcW w:w="821" w:type="pct"/>
            <w:vMerge w:val="restart"/>
            <w:vAlign w:val="center"/>
          </w:tcPr>
          <w:p w:rsidR="0018722C">
            <w:pPr>
              <w:pStyle w:val="a5"/>
              <w:topLinePunct/>
              <w:ind w:leftChars="0" w:left="0" w:rightChars="0" w:right="0" w:firstLineChars="0" w:firstLine="0"/>
              <w:spacing w:line="240" w:lineRule="atLeast"/>
            </w:pPr>
            <w:r w:rsidRPr="00000000">
              <w:rPr>
                <w:sz w:val="24"/>
                <w:szCs w:val="24"/>
              </w:rPr>
              <w:t>Pedroni</w:t>
            </w:r>
            <w:r w:rsidRPr="00000000">
              <w:rPr>
                <w:sz w:val="24"/>
                <w:szCs w:val="24"/>
              </w:rPr>
              <w:t>检验</w:t>
            </w: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Panel v</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2.462347*** </w:t>
            </w:r>
            <w:r w:rsidRPr="00000000">
              <w:rPr>
                <w:sz w:val="24"/>
                <w:szCs w:val="24"/>
              </w:rPr>
              <w:t xml:space="preserve">(</w:t>
            </w:r>
            <w:r w:rsidRPr="00000000">
              <w:rPr>
                <w:sz w:val="24"/>
                <w:szCs w:val="24"/>
              </w:rPr>
              <w:t xml:space="preserve">0.0069</w:t>
            </w:r>
            <w:r w:rsidRPr="00000000">
              <w:rPr>
                <w:sz w:val="24"/>
                <w:szCs w:val="24"/>
              </w:rPr>
              <w:t xml:space="preserve">)</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1.035677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0.1502</w:t>
            </w:r>
            <w:r w:rsidRPr="00000000">
              <w:rPr>
                <w:sz w:val="24"/>
                <w:szCs w:val="24"/>
              </w:rPr>
              <w:t>)</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0.595322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0.2758</w:t>
            </w:r>
            <w:r w:rsidRPr="00000000">
              <w:rPr>
                <w:sz w:val="24"/>
                <w:szCs w:val="24"/>
              </w:rPr>
              <w:t>)</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Merge/>
            <w:vAlign w:val="center"/>
          </w:tcPr>
          <w:p w:rsidR="0018722C">
            <w:pPr>
              <w:pStyle w:val="a5"/>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Panel rho</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-0.703776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0.2408</w:t>
            </w:r>
            <w:r w:rsidRPr="00000000">
              <w:rPr>
                <w:sz w:val="24"/>
                <w:szCs w:val="24"/>
              </w:rPr>
              <w:t>)</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0.232718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0.5920</w:t>
            </w:r>
            <w:r w:rsidRPr="00000000">
              <w:rPr>
                <w:sz w:val="24"/>
                <w:szCs w:val="24"/>
              </w:rPr>
              <w:t>)</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-0.541211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0.2942</w:t>
            </w:r>
            <w:r w:rsidRPr="00000000">
              <w:rPr>
                <w:sz w:val="24"/>
                <w:szCs w:val="24"/>
              </w:rPr>
              <w:t>)</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Merge/>
            <w:vAlign w:val="center"/>
          </w:tcPr>
          <w:p w:rsidR="0018722C">
            <w:pPr>
              <w:pStyle w:val="a5"/>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Panel PP</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-3.358118*** </w:t>
            </w:r>
            <w:r w:rsidRPr="00000000">
              <w:rPr>
                <w:sz w:val="24"/>
                <w:szCs w:val="24"/>
              </w:rPr>
              <w:t xml:space="preserve">(</w:t>
            </w:r>
            <w:r w:rsidRPr="00000000">
              <w:rPr>
                <w:sz w:val="24"/>
                <w:szCs w:val="24"/>
              </w:rPr>
              <w:t xml:space="preserve">0.0004</w:t>
            </w:r>
            <w:r w:rsidRPr="00000000">
              <w:rPr>
                <w:sz w:val="24"/>
                <w:szCs w:val="24"/>
              </w:rPr>
              <w:t xml:space="preserve">)</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-1.016613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0.1547</w:t>
            </w:r>
            <w:r w:rsidRPr="00000000">
              <w:rPr>
                <w:sz w:val="24"/>
                <w:szCs w:val="24"/>
              </w:rPr>
              <w:t>)</w:t>
            </w:r>
          </w:p>
        </w:tc>
        <w:tc>
          <w:tcPr>
            <w:tcW w:w="799" w:type="pct"/>
            <w:vAlign w:val="center"/>
          </w:tcPr>
          <w:p w:rsidR="0018722C">
            <w:pPr>
              <w:pStyle w:val="ad"/>
              <w:topLinePunct/>
              <w:ind w:leftChars="0" w:left="0" w:rightChars="0" w:right="0" w:firstLineChars="0" w:firstLine="0"/>
              <w:spacing w:line="240" w:lineRule="atLeast"/>
            </w:pPr>
            <w:r w:rsidRPr="00000000">
              <w:rPr>
                <w:sz w:val="24"/>
                <w:szCs w:val="24"/>
              </w:rPr>
              <w:t xml:space="preserve">-1.742555** </w:t>
            </w:r>
            <w:r w:rsidRPr="00000000">
              <w:rPr>
                <w:sz w:val="24"/>
                <w:szCs w:val="24"/>
              </w:rPr>
              <w:t xml:space="preserve">(</w:t>
            </w:r>
            <w:r w:rsidRPr="00000000">
              <w:rPr>
                <w:sz w:val="24"/>
                <w:szCs w:val="24"/>
              </w:rPr>
              <w:t xml:space="preserve">0.0407</w:t>
            </w:r>
            <w:r w:rsidRPr="00000000">
              <w:rPr>
                <w:sz w:val="24"/>
                <w:szCs w:val="24"/>
              </w:rPr>
              <w:t xml:space="preserve">)</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Merge/>
            <w:vAlign w:val="center"/>
          </w:tcPr>
          <w:p w:rsidR="0018722C">
            <w:pPr>
              <w:pStyle w:val="a5"/>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Panel ADF</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-3.746751*** </w:t>
            </w:r>
            <w:r w:rsidRPr="00000000">
              <w:rPr>
                <w:sz w:val="24"/>
                <w:szCs w:val="24"/>
              </w:rPr>
              <w:t xml:space="preserve">(</w:t>
            </w:r>
            <w:r w:rsidRPr="00000000">
              <w:rPr>
                <w:sz w:val="24"/>
                <w:szCs w:val="24"/>
              </w:rPr>
              <w:t xml:space="preserve">0.0001</w:t>
            </w:r>
            <w:r w:rsidRPr="00000000">
              <w:rPr>
                <w:sz w:val="24"/>
                <w:szCs w:val="24"/>
              </w:rPr>
              <w:t xml:space="preserve">)</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-2.172824** </w:t>
            </w:r>
            <w:r w:rsidRPr="00000000">
              <w:rPr>
                <w:sz w:val="24"/>
                <w:szCs w:val="24"/>
              </w:rPr>
              <w:t xml:space="preserve">(</w:t>
            </w:r>
            <w:r w:rsidRPr="00000000">
              <w:rPr>
                <w:sz w:val="24"/>
                <w:szCs w:val="24"/>
              </w:rPr>
              <w:t xml:space="preserve">0.0149</w:t>
            </w:r>
            <w:r w:rsidRPr="00000000">
              <w:rPr>
                <w:sz w:val="24"/>
                <w:szCs w:val="24"/>
              </w:rPr>
              <w:t xml:space="preserve">)</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-1.227616</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0.1098</w:t>
            </w:r>
            <w:r w:rsidRPr="00000000">
              <w:rPr>
                <w:sz w:val="24"/>
                <w:szCs w:val="24"/>
              </w:rPr>
              <w:t>)</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Merge/>
            <w:vAlign w:val="center"/>
          </w:tcPr>
          <w:p w:rsidR="0018722C">
            <w:pPr>
              <w:pStyle w:val="a5"/>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Group rho</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0.966931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0.8332</w:t>
            </w:r>
            <w:r w:rsidRPr="00000000">
              <w:rPr>
                <w:sz w:val="24"/>
                <w:szCs w:val="24"/>
              </w:rPr>
              <w:t>)</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1.426731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0.9232</w:t>
            </w:r>
            <w:r w:rsidRPr="00000000">
              <w:rPr>
                <w:sz w:val="24"/>
                <w:szCs w:val="24"/>
              </w:rPr>
              <w:t>)</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1.222728</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0.8893</w:t>
            </w:r>
            <w:r w:rsidRPr="00000000">
              <w:rPr>
                <w:sz w:val="24"/>
                <w:szCs w:val="24"/>
              </w:rPr>
              <w:t>)</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Merge/>
            <w:vAlign w:val="center"/>
          </w:tcPr>
          <w:p w:rsidR="0018722C">
            <w:pPr>
              <w:pStyle w:val="a5"/>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Group PP</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-3.126348*** </w:t>
            </w:r>
            <w:r w:rsidRPr="00000000">
              <w:rPr>
                <w:sz w:val="24"/>
                <w:szCs w:val="24"/>
              </w:rPr>
              <w:t xml:space="preserve">(</w:t>
            </w:r>
            <w:r w:rsidRPr="00000000">
              <w:rPr>
                <w:sz w:val="24"/>
                <w:szCs w:val="24"/>
              </w:rPr>
              <w:t xml:space="preserve">0.0009</w:t>
            </w:r>
            <w:r w:rsidRPr="00000000">
              <w:rPr>
                <w:sz w:val="24"/>
                <w:szCs w:val="24"/>
              </w:rPr>
              <w:t xml:space="preserve">)</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-0.574528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0.2828</w:t>
            </w:r>
            <w:r w:rsidRPr="00000000">
              <w:rPr>
                <w:sz w:val="24"/>
                <w:szCs w:val="24"/>
              </w:rPr>
              <w:t>)</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-1.236998</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0.1080</w:t>
            </w:r>
            <w:r w:rsidRPr="00000000">
              <w:rPr>
                <w:sz w:val="24"/>
                <w:szCs w:val="24"/>
              </w:rPr>
              <w:t>)</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Merge/>
            <w:vAlign w:val="center"/>
          </w:tcPr>
          <w:p w:rsidR="0018722C">
            <w:pPr>
              <w:pStyle w:val="a5"/>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Group ADF</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-3.824321*** </w:t>
            </w:r>
            <w:r w:rsidRPr="00000000">
              <w:rPr>
                <w:sz w:val="24"/>
                <w:szCs w:val="24"/>
              </w:rPr>
              <w:t xml:space="preserve">(</w:t>
            </w:r>
            <w:r w:rsidRPr="00000000">
              <w:rPr>
                <w:sz w:val="24"/>
                <w:szCs w:val="24"/>
              </w:rPr>
              <w:t xml:space="preserve">0.0001</w:t>
            </w:r>
            <w:r w:rsidRPr="00000000">
              <w:rPr>
                <w:sz w:val="24"/>
                <w:szCs w:val="24"/>
              </w:rPr>
              <w:t xml:space="preserve">)</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-1.912520** </w:t>
            </w:r>
            <w:r w:rsidRPr="00000000">
              <w:rPr>
                <w:sz w:val="24"/>
                <w:szCs w:val="24"/>
              </w:rPr>
              <w:t xml:space="preserve">(</w:t>
            </w:r>
            <w:r w:rsidRPr="00000000">
              <w:rPr>
                <w:sz w:val="24"/>
                <w:szCs w:val="24"/>
              </w:rPr>
              <w:t xml:space="preserve">0.0279</w:t>
            </w:r>
            <w:r w:rsidRPr="00000000">
              <w:rPr>
                <w:sz w:val="24"/>
                <w:szCs w:val="24"/>
              </w:rPr>
              <w:t xml:space="preserve">)</w:t>
            </w:r>
          </w:p>
        </w:tc>
        <w:tc>
          <w:tcPr>
            <w:tcW w:w="799" w:type="pct"/>
            <w:vAlign w:val="center"/>
          </w:tcPr>
          <w:p w:rsidR="0018722C">
            <w:pPr>
              <w:pStyle w:val="ad"/>
              <w:topLinePunct/>
              <w:ind w:leftChars="0" w:left="0" w:rightChars="0" w:right="0" w:firstLineChars="0" w:firstLine="0"/>
              <w:spacing w:line="240" w:lineRule="atLeast"/>
            </w:pPr>
            <w:r w:rsidRPr="00000000">
              <w:rPr>
                <w:sz w:val="24"/>
                <w:szCs w:val="24"/>
              </w:rPr>
              <w:t xml:space="preserve">-1.922303** </w:t>
            </w:r>
            <w:r w:rsidRPr="00000000">
              <w:rPr>
                <w:sz w:val="24"/>
                <w:szCs w:val="24"/>
              </w:rPr>
              <w:t xml:space="preserve">(</w:t>
            </w:r>
            <w:r w:rsidRPr="00000000">
              <w:rPr>
                <w:sz w:val="24"/>
                <w:szCs w:val="24"/>
              </w:rPr>
              <w:t xml:space="preserve">0.0273</w:t>
            </w:r>
            <w:r w:rsidRPr="00000000">
              <w:rPr>
                <w:sz w:val="24"/>
                <w:szCs w:val="24"/>
              </w:rPr>
              <w:t xml:space="preserve">)</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Align w:val="center"/>
          </w:tcPr>
          <w:p w:rsidR="0018722C">
            <w:pPr>
              <w:pStyle w:val="a5"/>
              <w:topLinePunct/>
              <w:ind w:leftChars="0" w:left="0" w:rightChars="0" w:right="0" w:firstLineChars="0" w:firstLine="0"/>
              <w:spacing w:line="240" w:lineRule="atLeast"/>
            </w:pPr>
            <w:r w:rsidRPr="00000000">
              <w:rPr>
                <w:sz w:val="24"/>
                <w:szCs w:val="24"/>
              </w:rPr>
              <w:t>Kao</w:t>
            </w:r>
            <w:r w:rsidRPr="00000000">
              <w:rPr>
                <w:sz w:val="24"/>
                <w:szCs w:val="24"/>
              </w:rPr>
              <w:t>检验</w:t>
            </w: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ADF</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-1.403094* </w:t>
            </w:r>
            <w:r w:rsidRPr="00000000">
              <w:rPr>
                <w:sz w:val="24"/>
                <w:szCs w:val="24"/>
              </w:rPr>
              <w:t xml:space="preserve">(</w:t>
            </w:r>
            <w:r w:rsidRPr="00000000">
              <w:rPr>
                <w:sz w:val="24"/>
                <w:szCs w:val="24"/>
              </w:rPr>
              <w:t xml:space="preserve">0.0803</w:t>
            </w:r>
            <w:r w:rsidRPr="00000000">
              <w:rPr>
                <w:sz w:val="24"/>
                <w:szCs w:val="24"/>
              </w:rPr>
              <w:t xml:space="preserve">)</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-3.305621*** </w:t>
            </w:r>
            <w:r w:rsidRPr="00000000">
              <w:rPr>
                <w:sz w:val="24"/>
                <w:szCs w:val="24"/>
              </w:rPr>
              <w:t xml:space="preserve">(</w:t>
            </w:r>
            <w:r w:rsidRPr="00000000">
              <w:rPr>
                <w:sz w:val="24"/>
                <w:szCs w:val="24"/>
              </w:rPr>
              <w:t xml:space="preserve">0.0005</w:t>
            </w:r>
            <w:r w:rsidRPr="00000000">
              <w:rPr>
                <w:sz w:val="24"/>
                <w:szCs w:val="24"/>
              </w:rPr>
              <w:t xml:space="preserve">)</w:t>
            </w:r>
          </w:p>
        </w:tc>
        <w:tc>
          <w:tcPr>
            <w:tcW w:w="799" w:type="pct"/>
            <w:vAlign w:val="center"/>
          </w:tcPr>
          <w:p w:rsidR="0018722C">
            <w:pPr>
              <w:pStyle w:val="ad"/>
              <w:topLinePunct/>
              <w:ind w:leftChars="0" w:left="0" w:rightChars="0" w:right="0" w:firstLineChars="0" w:firstLine="0"/>
              <w:spacing w:line="240" w:lineRule="atLeast"/>
            </w:pPr>
            <w:r w:rsidRPr="00000000">
              <w:rPr>
                <w:sz w:val="24"/>
                <w:szCs w:val="24"/>
              </w:rPr>
              <w:t xml:space="preserve">-3.458804*** </w:t>
            </w:r>
            <w:r w:rsidRPr="00000000">
              <w:rPr>
                <w:sz w:val="24"/>
                <w:szCs w:val="24"/>
              </w:rPr>
              <w:t xml:space="preserve">(</w:t>
            </w:r>
            <w:r w:rsidRPr="00000000">
              <w:rPr>
                <w:sz w:val="24"/>
                <w:szCs w:val="24"/>
              </w:rPr>
              <w:t xml:space="preserve">0.0003</w:t>
            </w:r>
            <w:r w:rsidRPr="00000000">
              <w:rPr>
                <w:sz w:val="24"/>
                <w:szCs w:val="24"/>
              </w:rPr>
              <w:t xml:space="preserve">)</w:t>
            </w:r>
          </w:p>
        </w:tc>
      </w:tr>
      <w:tr>
        <w:tc>
          <w:tcPr>
            <w:tcW w:w="976" w:type="pct"/>
            <w:vMerge w:val="restart"/>
            <w:vAlign w:val="center"/>
          </w:tcPr>
          <w:p w:rsidR="0018722C">
            <w:pPr>
              <w:pStyle w:val="a5"/>
              <w:topLinePunct/>
              <w:ind w:leftChars="0" w:left="0" w:rightChars="0" w:right="0" w:firstLineChars="0" w:firstLine="0"/>
              <w:spacing w:line="240" w:lineRule="atLeast"/>
            </w:pPr>
            <w:r w:rsidRPr="00000000">
              <w:rPr>
                <w:sz w:val="24"/>
                <w:szCs w:val="24"/>
              </w:rPr>
              <w:t>HCL</w:t>
            </w:r>
            <w:r w:rsidRPr="00000000">
              <w:rPr>
                <w:sz w:val="24"/>
                <w:szCs w:val="24"/>
              </w:rPr>
              <w:t>—</w:t>
            </w:r>
            <w:r w:rsidRPr="00000000">
              <w:rPr>
                <w:sz w:val="24"/>
                <w:szCs w:val="24"/>
              </w:rPr>
              <w:t>CHP</w:t>
            </w:r>
          </w:p>
        </w:tc>
        <w:tc>
          <w:tcPr>
            <w:tcW w:w="821" w:type="pct"/>
            <w:vMerge w:val="restart"/>
            <w:vAlign w:val="center"/>
          </w:tcPr>
          <w:p w:rsidR="0018722C">
            <w:pPr>
              <w:pStyle w:val="a5"/>
              <w:topLinePunct/>
              <w:ind w:leftChars="0" w:left="0" w:rightChars="0" w:right="0" w:firstLineChars="0" w:firstLine="0"/>
              <w:spacing w:line="240" w:lineRule="atLeast"/>
            </w:pPr>
            <w:r w:rsidRPr="00000000">
              <w:rPr>
                <w:sz w:val="24"/>
                <w:szCs w:val="24"/>
              </w:rPr>
              <w:t>Pedroni</w:t>
            </w:r>
            <w:r w:rsidRPr="00000000">
              <w:rPr>
                <w:sz w:val="24"/>
                <w:szCs w:val="24"/>
              </w:rPr>
              <w:t>检验</w:t>
            </w: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Panel v</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1.854607** </w:t>
            </w:r>
            <w:r w:rsidRPr="00000000">
              <w:rPr>
                <w:sz w:val="24"/>
                <w:szCs w:val="24"/>
              </w:rPr>
              <w:t xml:space="preserve">(</w:t>
            </w:r>
            <w:r w:rsidRPr="00000000">
              <w:rPr>
                <w:sz w:val="24"/>
                <w:szCs w:val="24"/>
              </w:rPr>
              <w:t xml:space="preserve">0.0318</w:t>
            </w:r>
            <w:r w:rsidRPr="00000000">
              <w:rPr>
                <w:sz w:val="24"/>
                <w:szCs w:val="24"/>
              </w:rPr>
              <w:t xml:space="preserve">)</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0.175500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0.4303</w:t>
            </w:r>
            <w:r w:rsidRPr="00000000">
              <w:rPr>
                <w:sz w:val="24"/>
                <w:szCs w:val="24"/>
              </w:rPr>
              <w:t>)</w:t>
            </w:r>
          </w:p>
        </w:tc>
        <w:tc>
          <w:tcPr>
            <w:tcW w:w="799" w:type="pct"/>
            <w:vAlign w:val="center"/>
          </w:tcPr>
          <w:p w:rsidR="0018722C">
            <w:pPr>
              <w:pStyle w:val="ad"/>
              <w:topLinePunct/>
              <w:ind w:leftChars="0" w:left="0" w:rightChars="0" w:right="0" w:firstLineChars="0" w:firstLine="0"/>
              <w:spacing w:line="240" w:lineRule="atLeast"/>
            </w:pPr>
            <w:r w:rsidRPr="00000000">
              <w:rPr>
                <w:sz w:val="24"/>
                <w:szCs w:val="24"/>
              </w:rPr>
              <w:t xml:space="preserve">1.557566* </w:t>
            </w:r>
            <w:r w:rsidRPr="00000000">
              <w:rPr>
                <w:sz w:val="24"/>
                <w:szCs w:val="24"/>
              </w:rPr>
              <w:t xml:space="preserve">(</w:t>
            </w:r>
            <w:r w:rsidRPr="00000000">
              <w:rPr>
                <w:sz w:val="24"/>
                <w:szCs w:val="24"/>
              </w:rPr>
              <w:t xml:space="preserve">0.0597</w:t>
            </w:r>
            <w:r w:rsidRPr="00000000">
              <w:rPr>
                <w:sz w:val="24"/>
                <w:szCs w:val="24"/>
              </w:rPr>
              <w:t xml:space="preserve">)</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Merge/>
            <w:vAlign w:val="center"/>
          </w:tcPr>
          <w:p w:rsidR="0018722C">
            <w:pPr>
              <w:pStyle w:val="a5"/>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Panel rho</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-0.389685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0.3484</w:t>
            </w:r>
            <w:r w:rsidRPr="00000000">
              <w:rPr>
                <w:sz w:val="24"/>
                <w:szCs w:val="24"/>
              </w:rPr>
              <w:t>)</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-0.442078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0.3292</w:t>
            </w:r>
            <w:r w:rsidRPr="00000000">
              <w:rPr>
                <w:sz w:val="24"/>
                <w:szCs w:val="24"/>
              </w:rPr>
              <w:t>)</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-1.279005</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0.1004</w:t>
            </w:r>
            <w:r w:rsidRPr="00000000">
              <w:rPr>
                <w:sz w:val="24"/>
                <w:szCs w:val="24"/>
              </w:rPr>
              <w:t>)</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Merge/>
            <w:vAlign w:val="center"/>
          </w:tcPr>
          <w:p w:rsidR="0018722C">
            <w:pPr>
              <w:pStyle w:val="a5"/>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Panel PP</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-3.028298*** </w:t>
            </w:r>
            <w:r w:rsidRPr="00000000">
              <w:rPr>
                <w:sz w:val="24"/>
                <w:szCs w:val="24"/>
              </w:rPr>
              <w:t xml:space="preserve">(</w:t>
            </w:r>
            <w:r w:rsidRPr="00000000">
              <w:rPr>
                <w:sz w:val="24"/>
                <w:szCs w:val="24"/>
              </w:rPr>
              <w:t xml:space="preserve">0.0012</w:t>
            </w:r>
            <w:r w:rsidRPr="00000000">
              <w:rPr>
                <w:sz w:val="24"/>
                <w:szCs w:val="24"/>
              </w:rPr>
              <w:t xml:space="preserve">)</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-2.528586*** </w:t>
            </w:r>
            <w:r w:rsidRPr="00000000">
              <w:rPr>
                <w:sz w:val="24"/>
                <w:szCs w:val="24"/>
              </w:rPr>
              <w:t xml:space="preserve">(</w:t>
            </w:r>
            <w:r w:rsidRPr="00000000">
              <w:rPr>
                <w:sz w:val="24"/>
                <w:szCs w:val="24"/>
              </w:rPr>
              <w:t xml:space="preserve">0.0057</w:t>
            </w:r>
            <w:r w:rsidRPr="00000000">
              <w:rPr>
                <w:sz w:val="24"/>
                <w:szCs w:val="24"/>
              </w:rPr>
              <w:t xml:space="preserve">)</w:t>
            </w:r>
          </w:p>
        </w:tc>
        <w:tc>
          <w:tcPr>
            <w:tcW w:w="799" w:type="pct"/>
            <w:vAlign w:val="center"/>
          </w:tcPr>
          <w:p w:rsidR="0018722C">
            <w:pPr>
              <w:pStyle w:val="ad"/>
              <w:topLinePunct/>
              <w:ind w:leftChars="0" w:left="0" w:rightChars="0" w:right="0" w:firstLineChars="0" w:firstLine="0"/>
              <w:spacing w:line="240" w:lineRule="atLeast"/>
            </w:pPr>
            <w:r w:rsidRPr="00000000">
              <w:rPr>
                <w:sz w:val="24"/>
                <w:szCs w:val="24"/>
              </w:rPr>
              <w:t xml:space="preserve">-3.539913*** </w:t>
            </w:r>
            <w:r w:rsidRPr="00000000">
              <w:rPr>
                <w:sz w:val="24"/>
                <w:szCs w:val="24"/>
              </w:rPr>
              <w:t xml:space="preserve">(</w:t>
            </w:r>
            <w:r w:rsidRPr="00000000">
              <w:rPr>
                <w:sz w:val="24"/>
                <w:szCs w:val="24"/>
              </w:rPr>
              <w:t xml:space="preserve">0.0002</w:t>
            </w:r>
            <w:r w:rsidRPr="00000000">
              <w:rPr>
                <w:sz w:val="24"/>
                <w:szCs w:val="24"/>
              </w:rPr>
              <w:t xml:space="preserve">)</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Merge/>
            <w:vAlign w:val="center"/>
          </w:tcPr>
          <w:p w:rsidR="0018722C">
            <w:pPr>
              <w:pStyle w:val="a5"/>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Panel ADF</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-3.106642*** </w:t>
            </w:r>
            <w:r w:rsidRPr="00000000">
              <w:rPr>
                <w:sz w:val="24"/>
                <w:szCs w:val="24"/>
              </w:rPr>
              <w:t xml:space="preserve">(</w:t>
            </w:r>
            <w:r w:rsidRPr="00000000">
              <w:rPr>
                <w:sz w:val="24"/>
                <w:szCs w:val="24"/>
              </w:rPr>
              <w:t xml:space="preserve">0.0009</w:t>
            </w:r>
            <w:r w:rsidRPr="00000000">
              <w:rPr>
                <w:sz w:val="24"/>
                <w:szCs w:val="24"/>
              </w:rPr>
              <w:t xml:space="preserve">)</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-4.690221*** </w:t>
            </w:r>
            <w:r w:rsidRPr="00000000">
              <w:rPr>
                <w:sz w:val="24"/>
                <w:szCs w:val="24"/>
              </w:rPr>
              <w:t xml:space="preserve">(</w:t>
            </w:r>
            <w:r w:rsidRPr="00000000">
              <w:rPr>
                <w:sz w:val="24"/>
                <w:szCs w:val="24"/>
              </w:rPr>
              <w:t xml:space="preserve">0.0000</w:t>
            </w:r>
            <w:r w:rsidRPr="00000000">
              <w:rPr>
                <w:sz w:val="24"/>
                <w:szCs w:val="24"/>
              </w:rPr>
              <w:t xml:space="preserve">)</w:t>
            </w:r>
          </w:p>
        </w:tc>
        <w:tc>
          <w:tcPr>
            <w:tcW w:w="799" w:type="pct"/>
            <w:vAlign w:val="center"/>
          </w:tcPr>
          <w:p w:rsidR="0018722C">
            <w:pPr>
              <w:pStyle w:val="ad"/>
              <w:topLinePunct/>
              <w:ind w:leftChars="0" w:left="0" w:rightChars="0" w:right="0" w:firstLineChars="0" w:firstLine="0"/>
              <w:spacing w:line="240" w:lineRule="atLeast"/>
            </w:pPr>
            <w:r w:rsidRPr="00000000">
              <w:rPr>
                <w:sz w:val="24"/>
                <w:szCs w:val="24"/>
              </w:rPr>
              <w:t xml:space="preserve">-4.051659*** </w:t>
            </w:r>
            <w:r w:rsidRPr="00000000">
              <w:rPr>
                <w:sz w:val="24"/>
                <w:szCs w:val="24"/>
              </w:rPr>
              <w:t xml:space="preserve">(</w:t>
            </w:r>
            <w:r w:rsidRPr="00000000">
              <w:rPr>
                <w:sz w:val="24"/>
                <w:szCs w:val="24"/>
              </w:rPr>
              <w:t xml:space="preserve">0.0000</w:t>
            </w:r>
            <w:r w:rsidRPr="00000000">
              <w:rPr>
                <w:sz w:val="24"/>
                <w:szCs w:val="24"/>
              </w:rPr>
              <w:t xml:space="preserve">)</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Merge/>
            <w:vAlign w:val="center"/>
          </w:tcPr>
          <w:p w:rsidR="0018722C">
            <w:pPr>
              <w:pStyle w:val="a5"/>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Group rho</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0.808361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0.7906</w:t>
            </w:r>
            <w:r w:rsidRPr="00000000">
              <w:rPr>
                <w:sz w:val="24"/>
                <w:szCs w:val="24"/>
              </w:rPr>
              <w:t>)</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1.168851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0.8788</w:t>
            </w:r>
            <w:r w:rsidRPr="00000000">
              <w:rPr>
                <w:sz w:val="24"/>
                <w:szCs w:val="24"/>
              </w:rPr>
              <w:t>)</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0.998003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0.8409</w:t>
            </w:r>
            <w:r w:rsidRPr="00000000">
              <w:rPr>
                <w:sz w:val="24"/>
                <w:szCs w:val="24"/>
              </w:rPr>
              <w:t>)</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Merge/>
            <w:vAlign w:val="center"/>
          </w:tcPr>
          <w:p w:rsidR="0018722C">
            <w:pPr>
              <w:pStyle w:val="a5"/>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Group PP</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-3.847744*** </w:t>
            </w:r>
            <w:r w:rsidRPr="00000000">
              <w:rPr>
                <w:sz w:val="24"/>
                <w:szCs w:val="24"/>
              </w:rPr>
              <w:t xml:space="preserve">(</w:t>
            </w:r>
            <w:r w:rsidRPr="00000000">
              <w:rPr>
                <w:sz w:val="24"/>
                <w:szCs w:val="24"/>
              </w:rPr>
              <w:t xml:space="preserve">0.0001</w:t>
            </w:r>
            <w:r w:rsidRPr="00000000">
              <w:rPr>
                <w:sz w:val="24"/>
                <w:szCs w:val="24"/>
              </w:rPr>
              <w:t xml:space="preserve">)</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-1.693719** </w:t>
            </w:r>
            <w:r w:rsidRPr="00000000">
              <w:rPr>
                <w:sz w:val="24"/>
                <w:szCs w:val="24"/>
              </w:rPr>
              <w:t xml:space="preserve">(</w:t>
            </w:r>
            <w:r w:rsidRPr="00000000">
              <w:rPr>
                <w:sz w:val="24"/>
                <w:szCs w:val="24"/>
              </w:rPr>
              <w:t xml:space="preserve">0.0452</w:t>
            </w:r>
            <w:r w:rsidRPr="00000000">
              <w:rPr>
                <w:sz w:val="24"/>
                <w:szCs w:val="24"/>
              </w:rPr>
              <w:t xml:space="preserve">)</w:t>
            </w:r>
          </w:p>
        </w:tc>
        <w:tc>
          <w:tcPr>
            <w:tcW w:w="799" w:type="pct"/>
            <w:vAlign w:val="center"/>
          </w:tcPr>
          <w:p w:rsidR="0018722C">
            <w:pPr>
              <w:pStyle w:val="ad"/>
              <w:topLinePunct/>
              <w:ind w:leftChars="0" w:left="0" w:rightChars="0" w:right="0" w:firstLineChars="0" w:firstLine="0"/>
              <w:spacing w:line="240" w:lineRule="atLeast"/>
            </w:pPr>
            <w:r w:rsidRPr="00000000">
              <w:rPr>
                <w:sz w:val="24"/>
                <w:szCs w:val="24"/>
              </w:rPr>
              <w:t xml:space="preserve">-2.79956*** </w:t>
            </w:r>
            <w:r w:rsidRPr="00000000">
              <w:rPr>
                <w:sz w:val="24"/>
                <w:szCs w:val="24"/>
              </w:rPr>
              <w:t xml:space="preserve">(</w:t>
            </w:r>
            <w:r w:rsidRPr="00000000">
              <w:rPr>
                <w:sz w:val="24"/>
                <w:szCs w:val="24"/>
              </w:rPr>
              <w:t xml:space="preserve">0.0026</w:t>
            </w:r>
            <w:r w:rsidRPr="00000000">
              <w:rPr>
                <w:sz w:val="24"/>
                <w:szCs w:val="24"/>
              </w:rPr>
              <w:t xml:space="preserve">)</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Merge/>
            <w:vAlign w:val="center"/>
          </w:tcPr>
          <w:p w:rsidR="0018722C">
            <w:pPr>
              <w:pStyle w:val="a5"/>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Group ADF</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-3.150255*** </w:t>
            </w:r>
            <w:r w:rsidRPr="00000000">
              <w:rPr>
                <w:sz w:val="24"/>
                <w:szCs w:val="24"/>
              </w:rPr>
              <w:t xml:space="preserve">(</w:t>
            </w:r>
            <w:r w:rsidRPr="00000000">
              <w:rPr>
                <w:sz w:val="24"/>
                <w:szCs w:val="24"/>
              </w:rPr>
              <w:t xml:space="preserve">0.0008</w:t>
            </w:r>
            <w:r w:rsidRPr="00000000">
              <w:rPr>
                <w:sz w:val="24"/>
                <w:szCs w:val="24"/>
              </w:rPr>
              <w:t xml:space="preserve">)</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-3.947190*** </w:t>
            </w:r>
            <w:r w:rsidRPr="00000000">
              <w:rPr>
                <w:sz w:val="24"/>
                <w:szCs w:val="24"/>
              </w:rPr>
              <w:t xml:space="preserve">(</w:t>
            </w:r>
            <w:r w:rsidRPr="00000000">
              <w:rPr>
                <w:sz w:val="24"/>
                <w:szCs w:val="24"/>
              </w:rPr>
              <w:t xml:space="preserve">0.0000</w:t>
            </w:r>
            <w:r w:rsidRPr="00000000">
              <w:rPr>
                <w:sz w:val="24"/>
                <w:szCs w:val="24"/>
              </w:rPr>
              <w:t xml:space="preserve">)</w:t>
            </w:r>
          </w:p>
        </w:tc>
        <w:tc>
          <w:tcPr>
            <w:tcW w:w="799" w:type="pct"/>
            <w:vAlign w:val="center"/>
          </w:tcPr>
          <w:p w:rsidR="0018722C">
            <w:pPr>
              <w:pStyle w:val="ad"/>
              <w:topLinePunct/>
              <w:ind w:leftChars="0" w:left="0" w:rightChars="0" w:right="0" w:firstLineChars="0" w:firstLine="0"/>
              <w:spacing w:line="240" w:lineRule="atLeast"/>
            </w:pPr>
            <w:r w:rsidRPr="00000000">
              <w:rPr>
                <w:sz w:val="24"/>
                <w:szCs w:val="24"/>
              </w:rPr>
              <w:t xml:space="preserve">-2.997088*** </w:t>
            </w:r>
            <w:r w:rsidRPr="00000000">
              <w:rPr>
                <w:sz w:val="24"/>
                <w:szCs w:val="24"/>
              </w:rPr>
              <w:t xml:space="preserve">(</w:t>
            </w:r>
            <w:r w:rsidRPr="00000000">
              <w:rPr>
                <w:sz w:val="24"/>
                <w:szCs w:val="24"/>
              </w:rPr>
              <w:t xml:space="preserve">0.0014</w:t>
            </w:r>
            <w:r w:rsidRPr="00000000">
              <w:rPr>
                <w:sz w:val="24"/>
                <w:szCs w:val="24"/>
              </w:rPr>
              <w:t xml:space="preserve">)</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Align w:val="center"/>
          </w:tcPr>
          <w:p w:rsidR="0018722C">
            <w:pPr>
              <w:pStyle w:val="a5"/>
              <w:topLinePunct/>
              <w:ind w:leftChars="0" w:left="0" w:rightChars="0" w:right="0" w:firstLineChars="0" w:firstLine="0"/>
              <w:spacing w:line="240" w:lineRule="atLeast"/>
            </w:pPr>
            <w:r w:rsidRPr="00000000">
              <w:rPr>
                <w:sz w:val="24"/>
                <w:szCs w:val="24"/>
              </w:rPr>
              <w:t>Kao</w:t>
            </w:r>
            <w:r w:rsidRPr="00000000">
              <w:rPr>
                <w:sz w:val="24"/>
                <w:szCs w:val="24"/>
              </w:rPr>
              <w:t>检验</w:t>
            </w: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ADF</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-1.418756* </w:t>
            </w:r>
            <w:r w:rsidRPr="00000000">
              <w:rPr>
                <w:sz w:val="24"/>
                <w:szCs w:val="24"/>
              </w:rPr>
              <w:t xml:space="preserve">(</w:t>
            </w:r>
            <w:r w:rsidRPr="00000000">
              <w:rPr>
                <w:sz w:val="24"/>
                <w:szCs w:val="24"/>
              </w:rPr>
              <w:t xml:space="preserve">0.0780</w:t>
            </w:r>
            <w:r w:rsidRPr="00000000">
              <w:rPr>
                <w:sz w:val="24"/>
                <w:szCs w:val="24"/>
              </w:rPr>
              <w:t xml:space="preserve">)</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-2.457728*** </w:t>
            </w:r>
            <w:r w:rsidRPr="00000000">
              <w:rPr>
                <w:sz w:val="24"/>
                <w:szCs w:val="24"/>
              </w:rPr>
              <w:t xml:space="preserve">(</w:t>
            </w:r>
            <w:r w:rsidRPr="00000000">
              <w:rPr>
                <w:sz w:val="24"/>
                <w:szCs w:val="24"/>
              </w:rPr>
              <w:t xml:space="preserve">0.0070</w:t>
            </w:r>
            <w:r w:rsidRPr="00000000">
              <w:rPr>
                <w:sz w:val="24"/>
                <w:szCs w:val="24"/>
              </w:rPr>
              <w:t xml:space="preserve">)</w:t>
            </w:r>
          </w:p>
        </w:tc>
        <w:tc>
          <w:tcPr>
            <w:tcW w:w="799" w:type="pct"/>
            <w:vAlign w:val="center"/>
          </w:tcPr>
          <w:p w:rsidR="0018722C">
            <w:pPr>
              <w:pStyle w:val="ad"/>
              <w:topLinePunct/>
              <w:ind w:leftChars="0" w:left="0" w:rightChars="0" w:right="0" w:firstLineChars="0" w:firstLine="0"/>
              <w:spacing w:line="240" w:lineRule="atLeast"/>
            </w:pPr>
            <w:r w:rsidRPr="00000000">
              <w:rPr>
                <w:sz w:val="24"/>
                <w:szCs w:val="24"/>
              </w:rPr>
              <w:t xml:space="preserve">-3.120380*** </w:t>
            </w:r>
            <w:r w:rsidRPr="00000000">
              <w:rPr>
                <w:sz w:val="24"/>
                <w:szCs w:val="24"/>
              </w:rPr>
              <w:t xml:space="preserve">(</w:t>
            </w:r>
            <w:r w:rsidRPr="00000000">
              <w:rPr>
                <w:sz w:val="24"/>
                <w:szCs w:val="24"/>
              </w:rPr>
              <w:t xml:space="preserve">0.0009</w:t>
            </w:r>
            <w:r w:rsidRPr="00000000">
              <w:rPr>
                <w:sz w:val="24"/>
                <w:szCs w:val="24"/>
              </w:rPr>
              <w:t xml:space="preserve">)</w:t>
            </w:r>
          </w:p>
        </w:tc>
      </w:tr>
      <w:tr>
        <w:tc>
          <w:tcPr>
            <w:tcW w:w="976" w:type="pct"/>
            <w:vMerge w:val="restart"/>
            <w:vAlign w:val="center"/>
          </w:tcPr>
          <w:p w:rsidR="0018722C">
            <w:pPr>
              <w:pStyle w:val="a5"/>
              <w:topLinePunct/>
              <w:ind w:leftChars="0" w:left="0" w:rightChars="0" w:right="0" w:firstLineChars="0" w:firstLine="0"/>
              <w:spacing w:line="240" w:lineRule="atLeast"/>
            </w:pPr>
            <w:r w:rsidRPr="00000000">
              <w:rPr>
                <w:sz w:val="24"/>
                <w:szCs w:val="24"/>
              </w:rPr>
              <w:t>HCE</w:t>
            </w:r>
            <w:r w:rsidRPr="00000000">
              <w:rPr>
                <w:sz w:val="24"/>
                <w:szCs w:val="24"/>
              </w:rPr>
              <w:t>—</w:t>
            </w:r>
            <w:r w:rsidRPr="00000000">
              <w:rPr>
                <w:sz w:val="24"/>
                <w:szCs w:val="24"/>
              </w:rPr>
              <w:t>CHP</w:t>
            </w:r>
          </w:p>
        </w:tc>
        <w:tc>
          <w:tcPr>
            <w:tcW w:w="821" w:type="pct"/>
            <w:vMerge w:val="restart"/>
            <w:vAlign w:val="center"/>
          </w:tcPr>
          <w:p w:rsidR="0018722C">
            <w:pPr>
              <w:pStyle w:val="a5"/>
              <w:topLinePunct/>
              <w:ind w:leftChars="0" w:left="0" w:rightChars="0" w:right="0" w:firstLineChars="0" w:firstLine="0"/>
              <w:spacing w:line="240" w:lineRule="atLeast"/>
            </w:pPr>
            <w:r w:rsidRPr="00000000">
              <w:rPr>
                <w:sz w:val="24"/>
                <w:szCs w:val="24"/>
              </w:rPr>
              <w:t>Pedroni</w:t>
            </w:r>
            <w:r w:rsidRPr="00000000">
              <w:rPr>
                <w:sz w:val="24"/>
                <w:szCs w:val="24"/>
              </w:rPr>
              <w:t>检验</w:t>
            </w: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Panel v</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1.490242* </w:t>
            </w:r>
            <w:r w:rsidRPr="00000000">
              <w:rPr>
                <w:sz w:val="24"/>
                <w:szCs w:val="24"/>
              </w:rPr>
              <w:t xml:space="preserve">(</w:t>
            </w:r>
            <w:r w:rsidRPr="00000000">
              <w:rPr>
                <w:sz w:val="24"/>
                <w:szCs w:val="24"/>
              </w:rPr>
              <w:t xml:space="preserve">0.0681</w:t>
            </w:r>
            <w:r w:rsidRPr="00000000">
              <w:rPr>
                <w:sz w:val="24"/>
                <w:szCs w:val="24"/>
              </w:rPr>
              <w:t xml:space="preserve">)</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-0.651316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0.7426</w:t>
            </w:r>
            <w:r w:rsidRPr="00000000">
              <w:rPr>
                <w:sz w:val="24"/>
                <w:szCs w:val="24"/>
              </w:rPr>
              <w:t>)</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1.105686</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0.1344</w:t>
            </w:r>
            <w:r w:rsidRPr="00000000">
              <w:rPr>
                <w:sz w:val="24"/>
                <w:szCs w:val="24"/>
              </w:rPr>
              <w:t>)</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Merge/>
            <w:vAlign w:val="center"/>
          </w:tcPr>
          <w:p w:rsidR="0018722C">
            <w:pPr>
              <w:pStyle w:val="a5"/>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Panel rho</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-0.244387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0.4035</w:t>
            </w:r>
            <w:r w:rsidRPr="00000000">
              <w:rPr>
                <w:sz w:val="24"/>
                <w:szCs w:val="24"/>
              </w:rPr>
              <w:t>)</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-1.614669* </w:t>
            </w:r>
            <w:r w:rsidRPr="00000000">
              <w:rPr>
                <w:sz w:val="24"/>
                <w:szCs w:val="24"/>
              </w:rPr>
              <w:t xml:space="preserve">(</w:t>
            </w:r>
            <w:r w:rsidRPr="00000000">
              <w:rPr>
                <w:sz w:val="24"/>
                <w:szCs w:val="24"/>
              </w:rPr>
              <w:t xml:space="preserve">0.0532</w:t>
            </w:r>
            <w:r w:rsidRPr="00000000">
              <w:rPr>
                <w:sz w:val="24"/>
                <w:szCs w:val="24"/>
              </w:rPr>
              <w:t xml:space="preserve">)</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-0.589415</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0.2778</w:t>
            </w:r>
            <w:r w:rsidRPr="00000000">
              <w:rPr>
                <w:sz w:val="24"/>
                <w:szCs w:val="24"/>
              </w:rPr>
              <w:t>)</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Merge/>
            <w:vAlign w:val="center"/>
          </w:tcPr>
          <w:p w:rsidR="0018722C">
            <w:pPr>
              <w:pStyle w:val="a5"/>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Panel PP</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-2.710829*** </w:t>
            </w:r>
            <w:r w:rsidRPr="00000000">
              <w:rPr>
                <w:sz w:val="24"/>
                <w:szCs w:val="24"/>
              </w:rPr>
              <w:t xml:space="preserve">(</w:t>
            </w:r>
            <w:r w:rsidRPr="00000000">
              <w:rPr>
                <w:sz w:val="24"/>
                <w:szCs w:val="24"/>
              </w:rPr>
              <w:t xml:space="preserve">0.0034</w:t>
            </w:r>
            <w:r w:rsidRPr="00000000">
              <w:rPr>
                <w:sz w:val="24"/>
                <w:szCs w:val="24"/>
              </w:rPr>
              <w:t xml:space="preserve">)</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-2.904757*** </w:t>
            </w:r>
            <w:r w:rsidRPr="00000000">
              <w:rPr>
                <w:sz w:val="24"/>
                <w:szCs w:val="24"/>
              </w:rPr>
              <w:t xml:space="preserve">(</w:t>
            </w:r>
            <w:r w:rsidRPr="00000000">
              <w:rPr>
                <w:sz w:val="24"/>
                <w:szCs w:val="24"/>
              </w:rPr>
              <w:t xml:space="preserve">0.0018</w:t>
            </w:r>
            <w:r w:rsidRPr="00000000">
              <w:rPr>
                <w:sz w:val="24"/>
                <w:szCs w:val="24"/>
              </w:rPr>
              <w:t xml:space="preserve">)</w:t>
            </w:r>
          </w:p>
        </w:tc>
        <w:tc>
          <w:tcPr>
            <w:tcW w:w="799" w:type="pct"/>
            <w:vAlign w:val="center"/>
          </w:tcPr>
          <w:p w:rsidR="0018722C">
            <w:pPr>
              <w:pStyle w:val="ad"/>
              <w:topLinePunct/>
              <w:ind w:leftChars="0" w:left="0" w:rightChars="0" w:right="0" w:firstLineChars="0" w:firstLine="0"/>
              <w:spacing w:line="240" w:lineRule="atLeast"/>
            </w:pPr>
            <w:r w:rsidRPr="00000000">
              <w:rPr>
                <w:sz w:val="24"/>
                <w:szCs w:val="24"/>
              </w:rPr>
              <w:t xml:space="preserve">-2.095352** </w:t>
            </w:r>
            <w:r w:rsidRPr="00000000">
              <w:rPr>
                <w:sz w:val="24"/>
                <w:szCs w:val="24"/>
              </w:rPr>
              <w:t xml:space="preserve">(</w:t>
            </w:r>
            <w:r w:rsidRPr="00000000">
              <w:rPr>
                <w:sz w:val="24"/>
                <w:szCs w:val="24"/>
              </w:rPr>
              <w:t xml:space="preserve">0.0181</w:t>
            </w:r>
            <w:r w:rsidRPr="00000000">
              <w:rPr>
                <w:sz w:val="24"/>
                <w:szCs w:val="24"/>
              </w:rPr>
              <w:t xml:space="preserve">)</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Merge/>
            <w:vAlign w:val="center"/>
          </w:tcPr>
          <w:p w:rsidR="0018722C">
            <w:pPr>
              <w:pStyle w:val="a5"/>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Panel ADF</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-3.424133*** </w:t>
            </w:r>
            <w:r w:rsidRPr="00000000">
              <w:rPr>
                <w:sz w:val="24"/>
                <w:szCs w:val="24"/>
              </w:rPr>
              <w:t xml:space="preserve">(</w:t>
            </w:r>
            <w:r w:rsidRPr="00000000">
              <w:rPr>
                <w:sz w:val="24"/>
                <w:szCs w:val="24"/>
              </w:rPr>
              <w:t xml:space="preserve">0.0003</w:t>
            </w:r>
            <w:r w:rsidRPr="00000000">
              <w:rPr>
                <w:sz w:val="24"/>
                <w:szCs w:val="24"/>
              </w:rPr>
              <w:t xml:space="preserve">)</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-3.425646*** </w:t>
            </w:r>
            <w:r w:rsidRPr="00000000">
              <w:rPr>
                <w:sz w:val="24"/>
                <w:szCs w:val="24"/>
              </w:rPr>
              <w:t xml:space="preserve">(</w:t>
            </w:r>
            <w:r w:rsidRPr="00000000">
              <w:rPr>
                <w:sz w:val="24"/>
                <w:szCs w:val="24"/>
              </w:rPr>
              <w:t xml:space="preserve">0.0003</w:t>
            </w:r>
            <w:r w:rsidRPr="00000000">
              <w:rPr>
                <w:sz w:val="24"/>
                <w:szCs w:val="24"/>
              </w:rPr>
              <w:t xml:space="preserve">)</w:t>
            </w:r>
          </w:p>
        </w:tc>
        <w:tc>
          <w:tcPr>
            <w:tcW w:w="799" w:type="pct"/>
            <w:vAlign w:val="center"/>
          </w:tcPr>
          <w:p w:rsidR="0018722C">
            <w:pPr>
              <w:pStyle w:val="ad"/>
              <w:topLinePunct/>
              <w:ind w:leftChars="0" w:left="0" w:rightChars="0" w:right="0" w:firstLineChars="0" w:firstLine="0"/>
              <w:spacing w:line="240" w:lineRule="atLeast"/>
            </w:pPr>
            <w:r w:rsidRPr="00000000">
              <w:rPr>
                <w:sz w:val="24"/>
                <w:szCs w:val="24"/>
              </w:rPr>
              <w:t xml:space="preserve">-2.477643*** </w:t>
            </w:r>
            <w:r w:rsidRPr="00000000">
              <w:rPr>
                <w:sz w:val="24"/>
                <w:szCs w:val="24"/>
              </w:rPr>
              <w:t xml:space="preserve">(</w:t>
            </w:r>
            <w:r w:rsidRPr="00000000">
              <w:rPr>
                <w:sz w:val="24"/>
                <w:szCs w:val="24"/>
              </w:rPr>
              <w:t xml:space="preserve">0.0066</w:t>
            </w:r>
            <w:r w:rsidRPr="00000000">
              <w:rPr>
                <w:sz w:val="24"/>
                <w:szCs w:val="24"/>
              </w:rPr>
              <w:t xml:space="preserve">)</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Merge/>
            <w:vAlign w:val="center"/>
          </w:tcPr>
          <w:p w:rsidR="0018722C">
            <w:pPr>
              <w:pStyle w:val="a5"/>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Group rho</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1.241901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0.8929</w:t>
            </w:r>
            <w:r w:rsidRPr="00000000">
              <w:rPr>
                <w:sz w:val="24"/>
                <w:szCs w:val="24"/>
              </w:rPr>
              <w:t>)</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0.662577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0.7462</w:t>
            </w:r>
            <w:r w:rsidRPr="00000000">
              <w:rPr>
                <w:sz w:val="24"/>
                <w:szCs w:val="24"/>
              </w:rPr>
              <w:t>)</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1.328123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0.9079</w:t>
            </w:r>
            <w:r w:rsidRPr="00000000">
              <w:rPr>
                <w:sz w:val="24"/>
                <w:szCs w:val="24"/>
              </w:rPr>
              <w:t>)</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Merge/>
            <w:vAlign w:val="center"/>
          </w:tcPr>
          <w:p w:rsidR="0018722C">
            <w:pPr>
              <w:pStyle w:val="a5"/>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Group PP</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-2.481804*** </w:t>
            </w:r>
            <w:r w:rsidRPr="00000000">
              <w:rPr>
                <w:sz w:val="24"/>
                <w:szCs w:val="24"/>
              </w:rPr>
              <w:t xml:space="preserve">(</w:t>
            </w:r>
            <w:r w:rsidRPr="00000000">
              <w:rPr>
                <w:sz w:val="24"/>
                <w:szCs w:val="24"/>
              </w:rPr>
              <w:t xml:space="preserve">0.0065</w:t>
            </w:r>
            <w:r w:rsidRPr="00000000">
              <w:rPr>
                <w:sz w:val="24"/>
                <w:szCs w:val="24"/>
              </w:rPr>
              <w:t xml:space="preserve">)</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-1.248379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0.1059</w:t>
            </w:r>
            <w:r w:rsidRPr="00000000">
              <w:rPr>
                <w:sz w:val="24"/>
                <w:szCs w:val="24"/>
              </w:rPr>
              <w:t>)</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-1.093389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0.1371</w:t>
            </w:r>
            <w:r w:rsidRPr="00000000">
              <w:rPr>
                <w:sz w:val="24"/>
                <w:szCs w:val="24"/>
              </w:rPr>
              <w:t>)</w:t>
            </w:r>
          </w:p>
        </w:tc>
      </w:tr>
      <w:tr>
        <w:tc>
          <w:tcPr>
            <w:tcW w:w="976" w:type="pct"/>
            <w:vMerge/>
            <w:vAlign w:val="center"/>
          </w:tcPr>
          <w:p w:rsidR="0018722C">
            <w:pPr>
              <w:pStyle w:val="ac"/>
              <w:topLinePunct/>
              <w:ind w:leftChars="0" w:left="0" w:rightChars="0" w:right="0" w:firstLineChars="0" w:firstLine="0"/>
              <w:spacing w:line="240" w:lineRule="atLeast"/>
            </w:pPr>
          </w:p>
        </w:tc>
        <w:tc>
          <w:tcPr>
            <w:tcW w:w="821" w:type="pct"/>
            <w:vMerge/>
            <w:vAlign w:val="center"/>
          </w:tcPr>
          <w:p w:rsidR="0018722C">
            <w:pPr>
              <w:pStyle w:val="a5"/>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rsidRPr="00000000">
              <w:rPr>
                <w:sz w:val="24"/>
                <w:szCs w:val="24"/>
              </w:rPr>
              <w:t>Group ADF</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-4.799682*** </w:t>
            </w:r>
            <w:r w:rsidRPr="00000000">
              <w:rPr>
                <w:sz w:val="24"/>
                <w:szCs w:val="24"/>
              </w:rPr>
              <w:t xml:space="preserve">(</w:t>
            </w:r>
            <w:r w:rsidRPr="00000000">
              <w:rPr>
                <w:sz w:val="24"/>
                <w:szCs w:val="24"/>
              </w:rPr>
              <w:t xml:space="preserve">0.0000</w:t>
            </w:r>
            <w:r w:rsidRPr="00000000">
              <w:rPr>
                <w:sz w:val="24"/>
                <w:szCs w:val="24"/>
              </w:rPr>
              <w:t xml:space="preserve">)</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 xml:space="preserve">-1.958224** </w:t>
            </w:r>
            <w:r w:rsidRPr="00000000">
              <w:rPr>
                <w:sz w:val="24"/>
                <w:szCs w:val="24"/>
              </w:rPr>
              <w:t xml:space="preserve">(</w:t>
            </w:r>
            <w:r w:rsidRPr="00000000">
              <w:rPr>
                <w:sz w:val="24"/>
                <w:szCs w:val="24"/>
              </w:rPr>
              <w:t xml:space="preserve">0.0251</w:t>
            </w:r>
            <w:r w:rsidRPr="00000000">
              <w:rPr>
                <w:sz w:val="24"/>
                <w:szCs w:val="24"/>
              </w:rPr>
              <w:t xml:space="preserve">)</w:t>
            </w:r>
          </w:p>
        </w:tc>
        <w:tc>
          <w:tcPr>
            <w:tcW w:w="799" w:type="pct"/>
            <w:vAlign w:val="center"/>
          </w:tcPr>
          <w:p w:rsidR="0018722C">
            <w:pPr>
              <w:pStyle w:val="ad"/>
              <w:topLinePunct/>
              <w:ind w:leftChars="0" w:left="0" w:rightChars="0" w:right="0" w:firstLineChars="0" w:firstLine="0"/>
              <w:spacing w:line="240" w:lineRule="atLeast"/>
            </w:pPr>
            <w:r w:rsidRPr="00000000">
              <w:rPr>
                <w:sz w:val="24"/>
                <w:szCs w:val="24"/>
              </w:rPr>
              <w:t xml:space="preserve">-3.256752*** </w:t>
            </w:r>
            <w:r w:rsidRPr="00000000">
              <w:rPr>
                <w:sz w:val="24"/>
                <w:szCs w:val="24"/>
              </w:rPr>
              <w:t xml:space="preserve">(</w:t>
            </w:r>
            <w:r w:rsidRPr="00000000">
              <w:rPr>
                <w:sz w:val="24"/>
                <w:szCs w:val="24"/>
              </w:rPr>
              <w:t xml:space="preserve">0.0006</w:t>
            </w:r>
            <w:r w:rsidRPr="00000000">
              <w:rPr>
                <w:sz w:val="24"/>
                <w:szCs w:val="24"/>
              </w:rPr>
              <w:t xml:space="preserve">)</w:t>
            </w:r>
          </w:p>
        </w:tc>
      </w:tr>
      <w:tr>
        <w:tc>
          <w:tcPr>
            <w:tcW w:w="97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2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Kao</w:t>
            </w:r>
            <w:r w:rsidRPr="00000000">
              <w:rPr>
                <w:sz w:val="24"/>
                <w:szCs w:val="24"/>
              </w:rPr>
              <w:t>检验</w:t>
            </w:r>
          </w:p>
        </w:tc>
        <w:tc>
          <w:tcPr>
            <w:tcW w:w="81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ADF</w:t>
            </w:r>
          </w:p>
        </w:tc>
        <w:tc>
          <w:tcPr>
            <w:tcW w:w="79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 xml:space="preserve">-2.176584** </w:t>
            </w:r>
            <w:r w:rsidRPr="00000000">
              <w:rPr>
                <w:sz w:val="24"/>
                <w:szCs w:val="24"/>
              </w:rPr>
              <w:t xml:space="preserve">(</w:t>
            </w:r>
            <w:r w:rsidRPr="00000000">
              <w:rPr>
                <w:sz w:val="24"/>
                <w:szCs w:val="24"/>
              </w:rPr>
              <w:t xml:space="preserve">0.0148</w:t>
            </w:r>
            <w:r w:rsidRPr="00000000">
              <w:rPr>
                <w:sz w:val="24"/>
                <w:szCs w:val="24"/>
              </w:rPr>
              <w:t xml:space="preserve">)</w:t>
            </w:r>
          </w:p>
        </w:tc>
        <w:tc>
          <w:tcPr>
            <w:tcW w:w="79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 xml:space="preserve">-4.810820*** </w:t>
            </w:r>
            <w:r w:rsidRPr="00000000">
              <w:rPr>
                <w:sz w:val="24"/>
                <w:szCs w:val="24"/>
              </w:rPr>
              <w:t xml:space="preserve">(</w:t>
            </w:r>
            <w:r w:rsidRPr="00000000">
              <w:rPr>
                <w:sz w:val="24"/>
                <w:szCs w:val="24"/>
              </w:rPr>
              <w:t xml:space="preserve">0.0000</w:t>
            </w:r>
            <w:r w:rsidRPr="00000000">
              <w:rPr>
                <w:sz w:val="24"/>
                <w:szCs w:val="24"/>
              </w:rPr>
              <w:t xml:space="preserve">)</w:t>
            </w:r>
          </w:p>
        </w:tc>
        <w:tc>
          <w:tcPr>
            <w:tcW w:w="79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 xml:space="preserve">-3.809613*** </w:t>
            </w:r>
            <w:r w:rsidRPr="00000000">
              <w:rPr>
                <w:sz w:val="24"/>
                <w:szCs w:val="24"/>
              </w:rPr>
              <w:t xml:space="preserve">(</w:t>
            </w:r>
            <w:r w:rsidRPr="00000000">
              <w:rPr>
                <w:sz w:val="24"/>
                <w:szCs w:val="24"/>
              </w:rPr>
              <w:t xml:space="preserve">0.0001</w:t>
            </w:r>
            <w:r w:rsidRPr="00000000">
              <w:rPr>
                <w:sz w:val="24"/>
                <w:szCs w:val="24"/>
              </w:rPr>
              <w:t xml:space="preserve">)</w:t>
            </w:r>
          </w:p>
        </w:tc>
      </w:tr>
    </w:tbl>
    <w:p w:rsidR="0018722C">
      <w:pPr>
        <w:rPr/>
        <w:topLinePunct/>
        <w:pStyle w:val="affa"/>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0"/>
        <w:gridCol w:w="1431"/>
        <w:gridCol w:w="1416"/>
        <w:gridCol w:w="1387"/>
        <w:gridCol w:w="1387"/>
        <w:gridCol w:w="1392"/>
      </w:tblGrid>
      <w:tr>
        <w:trPr>
          <w:trHeight w:val="540" w:hRule="atLeast"/>
        </w:trPr>
        <w:tc>
          <w:tcPr>
            <w:tcW w:w="170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RI</w:t>
            </w:r>
            <w:r w:rsidRPr="00000000">
              <w:rPr>
                <w:rFonts w:ascii="宋体" w:hAnsi="宋体"/>
                <w:sz w:val="24"/>
                <w:szCs w:val="24"/>
              </w:rPr>
              <w:t>—</w:t>
            </w:r>
            <w:r w:rsidRPr="00000000">
              <w:rPr>
                <w:sz w:val="24"/>
                <w:szCs w:val="24"/>
              </w:rPr>
              <w:t>CHP</w:t>
            </w:r>
          </w:p>
        </w:tc>
        <w:tc>
          <w:tcPr>
            <w:tcW w:w="143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Pedroni</w:t>
            </w:r>
            <w:r w:rsidRPr="00000000">
              <w:rPr>
                <w:rFonts w:ascii="宋体" w:eastAsia="宋体" w:hint="eastAsia"/>
                <w:sz w:val="24"/>
                <w:szCs w:val="24"/>
              </w:rPr>
              <w:t>检验</w:t>
            </w:r>
          </w:p>
        </w:tc>
        <w:tc>
          <w:tcPr>
            <w:tcW w:w="1416" w:type="dxa"/>
          </w:tcPr>
          <w:p w:rsidR="0018722C">
            <w:pPr>
              <w:topLinePunct/>
              <w:ind w:leftChars="0" w:left="0" w:rightChars="0" w:right="0" w:firstLineChars="0" w:firstLine="0"/>
              <w:spacing w:line="240" w:lineRule="atLeast"/>
            </w:pPr>
            <w:r w:rsidRPr="00000000">
              <w:rPr>
                <w:sz w:val="24"/>
                <w:szCs w:val="24"/>
              </w:rPr>
              <w:t>Panel v</w:t>
            </w:r>
          </w:p>
        </w:tc>
        <w:tc>
          <w:tcPr>
            <w:tcW w:w="1387" w:type="dxa"/>
          </w:tcPr>
          <w:p w:rsidR="0018722C">
            <w:pPr>
              <w:topLinePunct/>
              <w:ind w:leftChars="0" w:left="0" w:rightChars="0" w:right="0" w:firstLineChars="0" w:firstLine="0"/>
              <w:spacing w:line="240" w:lineRule="atLeast"/>
            </w:pPr>
            <w:r w:rsidRPr="00000000">
              <w:rPr>
                <w:sz w:val="24"/>
                <w:szCs w:val="24"/>
              </w:rPr>
              <w:t xml:space="preserve">4.107885*** </w:t>
            </w:r>
            <w:r w:rsidRPr="00000000">
              <w:rPr>
                <w:sz w:val="24"/>
                <w:szCs w:val="24"/>
              </w:rPr>
              <w:t xml:space="preserve">(</w:t>
            </w:r>
            <w:r w:rsidRPr="00000000">
              <w:rPr>
                <w:sz w:val="24"/>
                <w:szCs w:val="24"/>
              </w:rPr>
              <w:t xml:space="preserve">0.0000</w:t>
            </w:r>
            <w:r w:rsidRPr="00000000">
              <w:rPr>
                <w:sz w:val="24"/>
                <w:szCs w:val="24"/>
              </w:rPr>
              <w:t xml:space="preserve">)</w:t>
            </w:r>
          </w:p>
        </w:tc>
        <w:tc>
          <w:tcPr>
            <w:tcW w:w="1387" w:type="dxa"/>
          </w:tcPr>
          <w:p w:rsidR="0018722C">
            <w:pPr>
              <w:topLinePunct/>
              <w:ind w:leftChars="0" w:left="0" w:rightChars="0" w:right="0" w:firstLineChars="0" w:firstLine="0"/>
              <w:spacing w:line="240" w:lineRule="atLeast"/>
            </w:pPr>
            <w:r w:rsidRPr="00000000">
              <w:rPr>
                <w:sz w:val="24"/>
                <w:szCs w:val="24"/>
              </w:rPr>
              <w:t xml:space="preserve">2.361516*** </w:t>
            </w:r>
            <w:r w:rsidRPr="00000000">
              <w:rPr>
                <w:sz w:val="24"/>
                <w:szCs w:val="24"/>
              </w:rPr>
              <w:t xml:space="preserve">(</w:t>
            </w:r>
            <w:r w:rsidRPr="00000000">
              <w:rPr>
                <w:sz w:val="24"/>
                <w:szCs w:val="24"/>
              </w:rPr>
              <w:t xml:space="preserve">0.0091</w:t>
            </w:r>
            <w:r w:rsidRPr="00000000">
              <w:rPr>
                <w:sz w:val="24"/>
                <w:szCs w:val="24"/>
              </w:rPr>
              <w:t xml:space="preserve">)</w:t>
            </w:r>
          </w:p>
        </w:tc>
        <w:tc>
          <w:tcPr>
            <w:tcW w:w="1392" w:type="dxa"/>
            <w:tcBorders>
              <w:right w:val="nil"/>
            </w:tcBorders>
          </w:tcPr>
          <w:p w:rsidR="0018722C">
            <w:pPr>
              <w:topLinePunct/>
              <w:ind w:leftChars="0" w:left="0" w:rightChars="0" w:right="0" w:firstLineChars="0" w:firstLine="0"/>
              <w:spacing w:line="240" w:lineRule="atLeast"/>
            </w:pPr>
            <w:r w:rsidRPr="00000000">
              <w:rPr>
                <w:sz w:val="24"/>
                <w:szCs w:val="24"/>
              </w:rPr>
              <w:t xml:space="preserve">4.117289*** </w:t>
            </w:r>
            <w:r w:rsidRPr="00000000">
              <w:rPr>
                <w:sz w:val="24"/>
                <w:szCs w:val="24"/>
              </w:rPr>
              <w:t xml:space="preserve">(</w:t>
            </w:r>
            <w:r w:rsidRPr="00000000">
              <w:rPr>
                <w:sz w:val="24"/>
                <w:szCs w:val="24"/>
              </w:rPr>
              <w:t xml:space="preserve">0.0000</w:t>
            </w:r>
            <w:r w:rsidRPr="00000000">
              <w:rPr>
                <w:sz w:val="24"/>
                <w:szCs w:val="24"/>
              </w:rPr>
              <w:t xml:space="preserve">)</w:t>
            </w:r>
          </w:p>
        </w:tc>
      </w:tr>
      <w:tr>
        <w:trPr>
          <w:trHeight w:val="540" w:hRule="atLeast"/>
        </w:trPr>
        <w:tc>
          <w:tcPr>
            <w:tcW w:w="1700" w:type="dxa"/>
            <w:vMerge/>
            <w:tcBorders>
              <w:top w:val="nil"/>
              <w:left w:val="nil"/>
            </w:tcBorders>
          </w:tcPr>
          <w:p w:rsidR="0018722C">
            <w:pPr>
              <w:topLinePunct/>
              <w:ind w:leftChars="0" w:left="0" w:rightChars="0" w:right="0" w:firstLineChars="0" w:firstLine="0"/>
              <w:spacing w:line="240" w:lineRule="atLeast"/>
            </w:pPr>
          </w:p>
        </w:tc>
        <w:tc>
          <w:tcPr>
            <w:tcW w:w="1431" w:type="dxa"/>
            <w:vMerge/>
            <w:tcBorders>
              <w:top w:val="nil"/>
            </w:tcBorders>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rsidRPr="00000000">
              <w:rPr>
                <w:sz w:val="24"/>
                <w:szCs w:val="24"/>
              </w:rPr>
              <w:t>Panel rho</w:t>
            </w:r>
          </w:p>
        </w:tc>
        <w:tc>
          <w:tcPr>
            <w:tcW w:w="1387" w:type="dxa"/>
          </w:tcPr>
          <w:p w:rsidR="0018722C">
            <w:pPr>
              <w:topLinePunct/>
              <w:ind w:leftChars="0" w:left="0" w:rightChars="0" w:right="0" w:firstLineChars="0" w:firstLine="0"/>
              <w:spacing w:line="240" w:lineRule="atLeast"/>
            </w:pPr>
            <w:r w:rsidRPr="00000000">
              <w:rPr>
                <w:sz w:val="24"/>
                <w:szCs w:val="24"/>
              </w:rPr>
              <w:t>-0.626685</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0.2654</w:t>
            </w:r>
            <w:r w:rsidRPr="00000000">
              <w:rPr>
                <w:sz w:val="24"/>
                <w:szCs w:val="24"/>
              </w:rPr>
              <w:t>)</w:t>
            </w:r>
          </w:p>
        </w:tc>
        <w:tc>
          <w:tcPr>
            <w:tcW w:w="1387" w:type="dxa"/>
          </w:tcPr>
          <w:p w:rsidR="0018722C">
            <w:pPr>
              <w:topLinePunct/>
              <w:ind w:leftChars="0" w:left="0" w:rightChars="0" w:right="0" w:firstLineChars="0" w:firstLine="0"/>
              <w:spacing w:line="240" w:lineRule="atLeast"/>
            </w:pPr>
            <w:r w:rsidRPr="00000000">
              <w:rPr>
                <w:sz w:val="24"/>
                <w:szCs w:val="24"/>
              </w:rPr>
              <w:t>-0.552856</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0.2902</w:t>
            </w:r>
            <w:r w:rsidRPr="00000000">
              <w:rPr>
                <w:sz w:val="24"/>
                <w:szCs w:val="24"/>
              </w:rPr>
              <w:t>)</w:t>
            </w:r>
          </w:p>
        </w:tc>
        <w:tc>
          <w:tcPr>
            <w:tcW w:w="1392" w:type="dxa"/>
            <w:tcBorders>
              <w:right w:val="nil"/>
            </w:tcBorders>
          </w:tcPr>
          <w:p w:rsidR="0018722C">
            <w:pPr>
              <w:topLinePunct/>
              <w:ind w:leftChars="0" w:left="0" w:rightChars="0" w:right="0" w:firstLineChars="0" w:firstLine="0"/>
              <w:spacing w:line="240" w:lineRule="atLeast"/>
            </w:pPr>
            <w:r w:rsidRPr="00000000">
              <w:rPr>
                <w:sz w:val="24"/>
                <w:szCs w:val="24"/>
              </w:rPr>
              <w:t>-1.10487</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0.1346</w:t>
            </w:r>
            <w:r w:rsidRPr="00000000">
              <w:rPr>
                <w:sz w:val="24"/>
                <w:szCs w:val="24"/>
              </w:rPr>
              <w:t>)</w:t>
            </w:r>
          </w:p>
        </w:tc>
      </w:tr>
      <w:tr>
        <w:trPr>
          <w:trHeight w:val="540" w:hRule="atLeast"/>
        </w:trPr>
        <w:tc>
          <w:tcPr>
            <w:tcW w:w="1700" w:type="dxa"/>
            <w:vMerge/>
            <w:tcBorders>
              <w:top w:val="nil"/>
              <w:left w:val="nil"/>
            </w:tcBorders>
          </w:tcPr>
          <w:p w:rsidR="0018722C">
            <w:pPr>
              <w:topLinePunct/>
              <w:ind w:leftChars="0" w:left="0" w:rightChars="0" w:right="0" w:firstLineChars="0" w:firstLine="0"/>
              <w:spacing w:line="240" w:lineRule="atLeast"/>
            </w:pPr>
          </w:p>
        </w:tc>
        <w:tc>
          <w:tcPr>
            <w:tcW w:w="1431" w:type="dxa"/>
            <w:vMerge/>
            <w:tcBorders>
              <w:top w:val="nil"/>
            </w:tcBorders>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rsidRPr="00000000">
              <w:rPr>
                <w:sz w:val="24"/>
                <w:szCs w:val="24"/>
              </w:rPr>
              <w:t>Panel PP</w:t>
            </w:r>
          </w:p>
        </w:tc>
        <w:tc>
          <w:tcPr>
            <w:tcW w:w="1387" w:type="dxa"/>
          </w:tcPr>
          <w:p w:rsidR="0018722C">
            <w:pPr>
              <w:topLinePunct/>
              <w:ind w:leftChars="0" w:left="0" w:rightChars="0" w:right="0" w:firstLineChars="0" w:firstLine="0"/>
              <w:spacing w:line="240" w:lineRule="atLeast"/>
            </w:pPr>
            <w:r w:rsidRPr="00000000">
              <w:rPr>
                <w:sz w:val="24"/>
                <w:szCs w:val="24"/>
              </w:rPr>
              <w:t xml:space="preserve">-1.564745* </w:t>
            </w:r>
            <w:r w:rsidRPr="00000000">
              <w:rPr>
                <w:sz w:val="24"/>
                <w:szCs w:val="24"/>
              </w:rPr>
              <w:t xml:space="preserve">(</w:t>
            </w:r>
            <w:r w:rsidRPr="00000000">
              <w:rPr>
                <w:sz w:val="24"/>
                <w:szCs w:val="24"/>
              </w:rPr>
              <w:t xml:space="preserve">0.0588</w:t>
            </w:r>
            <w:r w:rsidRPr="00000000">
              <w:rPr>
                <w:sz w:val="24"/>
                <w:szCs w:val="24"/>
              </w:rPr>
              <w:t xml:space="preserve">)</w:t>
            </w:r>
          </w:p>
        </w:tc>
        <w:tc>
          <w:tcPr>
            <w:tcW w:w="1387" w:type="dxa"/>
          </w:tcPr>
          <w:p w:rsidR="0018722C">
            <w:pPr>
              <w:topLinePunct/>
              <w:ind w:leftChars="0" w:left="0" w:rightChars="0" w:right="0" w:firstLineChars="0" w:firstLine="0"/>
              <w:spacing w:line="240" w:lineRule="atLeast"/>
            </w:pPr>
            <w:r w:rsidRPr="00000000">
              <w:rPr>
                <w:sz w:val="24"/>
                <w:szCs w:val="24"/>
              </w:rPr>
              <w:t>-1.152569</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0.1245</w:t>
            </w:r>
            <w:r w:rsidRPr="00000000">
              <w:rPr>
                <w:sz w:val="24"/>
                <w:szCs w:val="24"/>
              </w:rPr>
              <w:t>)</w:t>
            </w:r>
          </w:p>
        </w:tc>
        <w:tc>
          <w:tcPr>
            <w:tcW w:w="1392" w:type="dxa"/>
            <w:tcBorders>
              <w:right w:val="nil"/>
            </w:tcBorders>
          </w:tcPr>
          <w:p w:rsidR="0018722C">
            <w:pPr>
              <w:topLinePunct/>
              <w:ind w:leftChars="0" w:left="0" w:rightChars="0" w:right="0" w:firstLineChars="0" w:firstLine="0"/>
              <w:spacing w:line="240" w:lineRule="atLeast"/>
            </w:pPr>
            <w:r w:rsidRPr="00000000">
              <w:rPr>
                <w:sz w:val="24"/>
                <w:szCs w:val="24"/>
              </w:rPr>
              <w:t xml:space="preserve">-2.032683** </w:t>
            </w:r>
            <w:r w:rsidRPr="00000000">
              <w:rPr>
                <w:sz w:val="24"/>
                <w:szCs w:val="24"/>
              </w:rPr>
              <w:t xml:space="preserve">(</w:t>
            </w:r>
            <w:r w:rsidRPr="00000000">
              <w:rPr>
                <w:sz w:val="24"/>
                <w:szCs w:val="24"/>
              </w:rPr>
              <w:t xml:space="preserve">0.0210</w:t>
            </w:r>
            <w:r w:rsidRPr="00000000">
              <w:rPr>
                <w:sz w:val="24"/>
                <w:szCs w:val="24"/>
              </w:rPr>
              <w:t xml:space="preserve">)</w:t>
            </w:r>
          </w:p>
        </w:tc>
      </w:tr>
      <w:tr>
        <w:trPr>
          <w:trHeight w:val="560" w:hRule="atLeast"/>
        </w:trPr>
        <w:tc>
          <w:tcPr>
            <w:tcW w:w="1700" w:type="dxa"/>
            <w:vMerge/>
            <w:tcBorders>
              <w:top w:val="nil"/>
              <w:left w:val="nil"/>
            </w:tcBorders>
          </w:tcPr>
          <w:p w:rsidR="0018722C">
            <w:pPr>
              <w:topLinePunct/>
              <w:ind w:leftChars="0" w:left="0" w:rightChars="0" w:right="0" w:firstLineChars="0" w:firstLine="0"/>
              <w:spacing w:line="240" w:lineRule="atLeast"/>
            </w:pPr>
          </w:p>
        </w:tc>
        <w:tc>
          <w:tcPr>
            <w:tcW w:w="1431" w:type="dxa"/>
            <w:vMerge/>
            <w:tcBorders>
              <w:top w:val="nil"/>
            </w:tcBorders>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rsidRPr="00000000">
              <w:rPr>
                <w:sz w:val="24"/>
                <w:szCs w:val="24"/>
              </w:rPr>
              <w:t>Panel ADF</w:t>
            </w:r>
          </w:p>
        </w:tc>
        <w:tc>
          <w:tcPr>
            <w:tcW w:w="1387" w:type="dxa"/>
          </w:tcPr>
          <w:p w:rsidR="0018722C">
            <w:pPr>
              <w:topLinePunct/>
              <w:ind w:leftChars="0" w:left="0" w:rightChars="0" w:right="0" w:firstLineChars="0" w:firstLine="0"/>
              <w:spacing w:line="240" w:lineRule="atLeast"/>
            </w:pPr>
            <w:r w:rsidRPr="00000000">
              <w:rPr>
                <w:sz w:val="24"/>
                <w:szCs w:val="24"/>
              </w:rPr>
              <w:t xml:space="preserve">-3.351225*** </w:t>
            </w:r>
            <w:r w:rsidRPr="00000000">
              <w:rPr>
                <w:sz w:val="24"/>
                <w:szCs w:val="24"/>
              </w:rPr>
              <w:t xml:space="preserve">(</w:t>
            </w:r>
            <w:r w:rsidRPr="00000000">
              <w:rPr>
                <w:sz w:val="24"/>
                <w:szCs w:val="24"/>
              </w:rPr>
              <w:t xml:space="preserve">0.0004</w:t>
            </w:r>
            <w:r w:rsidRPr="00000000">
              <w:rPr>
                <w:sz w:val="24"/>
                <w:szCs w:val="24"/>
              </w:rPr>
              <w:t xml:space="preserve">)</w:t>
            </w:r>
          </w:p>
        </w:tc>
        <w:tc>
          <w:tcPr>
            <w:tcW w:w="1387" w:type="dxa"/>
          </w:tcPr>
          <w:p w:rsidR="0018722C">
            <w:pPr>
              <w:topLinePunct/>
              <w:ind w:leftChars="0" w:left="0" w:rightChars="0" w:right="0" w:firstLineChars="0" w:firstLine="0"/>
              <w:spacing w:line="240" w:lineRule="atLeast"/>
            </w:pPr>
            <w:r w:rsidRPr="00000000">
              <w:rPr>
                <w:sz w:val="24"/>
                <w:szCs w:val="24"/>
              </w:rPr>
              <w:t xml:space="preserve">-2.456315*** </w:t>
            </w:r>
            <w:r w:rsidRPr="00000000">
              <w:rPr>
                <w:sz w:val="24"/>
                <w:szCs w:val="24"/>
              </w:rPr>
              <w:t xml:space="preserve">(</w:t>
            </w:r>
            <w:r w:rsidRPr="00000000">
              <w:rPr>
                <w:sz w:val="24"/>
                <w:szCs w:val="24"/>
              </w:rPr>
              <w:t xml:space="preserve">0.0070</w:t>
            </w:r>
            <w:r w:rsidRPr="00000000">
              <w:rPr>
                <w:sz w:val="24"/>
                <w:szCs w:val="24"/>
              </w:rPr>
              <w:t xml:space="preserve">)</w:t>
            </w:r>
          </w:p>
        </w:tc>
        <w:tc>
          <w:tcPr>
            <w:tcW w:w="1392" w:type="dxa"/>
            <w:tcBorders>
              <w:right w:val="nil"/>
            </w:tcBorders>
          </w:tcPr>
          <w:p w:rsidR="0018722C">
            <w:pPr>
              <w:topLinePunct/>
              <w:ind w:leftChars="0" w:left="0" w:rightChars="0" w:right="0" w:firstLineChars="0" w:firstLine="0"/>
              <w:spacing w:line="240" w:lineRule="atLeast"/>
            </w:pPr>
            <w:r w:rsidRPr="00000000">
              <w:rPr>
                <w:sz w:val="24"/>
                <w:szCs w:val="24"/>
              </w:rPr>
              <w:t xml:space="preserve">-5.272118*** </w:t>
            </w:r>
            <w:r w:rsidRPr="00000000">
              <w:rPr>
                <w:sz w:val="24"/>
                <w:szCs w:val="24"/>
              </w:rPr>
              <w:t xml:space="preserve">(</w:t>
            </w:r>
            <w:r w:rsidRPr="00000000">
              <w:rPr>
                <w:sz w:val="24"/>
                <w:szCs w:val="24"/>
              </w:rPr>
              <w:t xml:space="preserve">0.0000</w:t>
            </w:r>
            <w:r w:rsidRPr="00000000">
              <w:rPr>
                <w:sz w:val="24"/>
                <w:szCs w:val="24"/>
              </w:rPr>
              <w:t xml:space="preserve">)</w:t>
            </w:r>
          </w:p>
        </w:tc>
      </w:tr>
      <w:tr>
        <w:trPr>
          <w:trHeight w:val="540" w:hRule="atLeast"/>
        </w:trPr>
        <w:tc>
          <w:tcPr>
            <w:tcW w:w="1700" w:type="dxa"/>
            <w:vMerge/>
            <w:tcBorders>
              <w:top w:val="nil"/>
              <w:left w:val="nil"/>
            </w:tcBorders>
          </w:tcPr>
          <w:p w:rsidR="0018722C">
            <w:pPr>
              <w:topLinePunct/>
              <w:ind w:leftChars="0" w:left="0" w:rightChars="0" w:right="0" w:firstLineChars="0" w:firstLine="0"/>
              <w:spacing w:line="240" w:lineRule="atLeast"/>
            </w:pPr>
          </w:p>
        </w:tc>
        <w:tc>
          <w:tcPr>
            <w:tcW w:w="1431" w:type="dxa"/>
            <w:vMerge/>
            <w:tcBorders>
              <w:top w:val="nil"/>
            </w:tcBorders>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rsidRPr="00000000">
              <w:rPr>
                <w:sz w:val="24"/>
                <w:szCs w:val="24"/>
              </w:rPr>
              <w:t>Group rho</w:t>
            </w:r>
          </w:p>
        </w:tc>
        <w:tc>
          <w:tcPr>
            <w:tcW w:w="1387" w:type="dxa"/>
          </w:tcPr>
          <w:p w:rsidR="0018722C">
            <w:pPr>
              <w:topLinePunct/>
              <w:ind w:leftChars="0" w:left="0" w:rightChars="0" w:right="0" w:firstLineChars="0" w:firstLine="0"/>
              <w:spacing w:line="240" w:lineRule="atLeast"/>
            </w:pPr>
            <w:r w:rsidRPr="00000000">
              <w:rPr>
                <w:sz w:val="24"/>
                <w:szCs w:val="24"/>
              </w:rPr>
              <w:t>1.295742</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0.9025</w:t>
            </w:r>
            <w:r w:rsidRPr="00000000">
              <w:rPr>
                <w:sz w:val="24"/>
                <w:szCs w:val="24"/>
              </w:rPr>
              <w:t>)</w:t>
            </w:r>
          </w:p>
        </w:tc>
        <w:tc>
          <w:tcPr>
            <w:tcW w:w="1387" w:type="dxa"/>
          </w:tcPr>
          <w:p w:rsidR="0018722C">
            <w:pPr>
              <w:topLinePunct/>
              <w:ind w:leftChars="0" w:left="0" w:rightChars="0" w:right="0" w:firstLineChars="0" w:firstLine="0"/>
              <w:spacing w:line="240" w:lineRule="atLeast"/>
            </w:pPr>
            <w:r w:rsidRPr="00000000">
              <w:rPr>
                <w:sz w:val="24"/>
                <w:szCs w:val="24"/>
              </w:rPr>
              <w:t>0.254176</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0.6003</w:t>
            </w:r>
            <w:r w:rsidRPr="00000000">
              <w:rPr>
                <w:sz w:val="24"/>
                <w:szCs w:val="24"/>
              </w:rPr>
              <w:t>)</w:t>
            </w:r>
          </w:p>
        </w:tc>
        <w:tc>
          <w:tcPr>
            <w:tcW w:w="1392" w:type="dxa"/>
            <w:tcBorders>
              <w:right w:val="nil"/>
            </w:tcBorders>
          </w:tcPr>
          <w:p w:rsidR="0018722C">
            <w:pPr>
              <w:topLinePunct/>
              <w:ind w:leftChars="0" w:left="0" w:rightChars="0" w:right="0" w:firstLineChars="0" w:firstLine="0"/>
              <w:spacing w:line="240" w:lineRule="atLeast"/>
            </w:pPr>
            <w:r w:rsidRPr="00000000">
              <w:rPr>
                <w:sz w:val="24"/>
                <w:szCs w:val="24"/>
              </w:rPr>
              <w:t>0.081359</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0.5324</w:t>
            </w:r>
            <w:r w:rsidRPr="00000000">
              <w:rPr>
                <w:sz w:val="24"/>
                <w:szCs w:val="24"/>
              </w:rPr>
              <w:t>)</w:t>
            </w:r>
          </w:p>
        </w:tc>
      </w:tr>
      <w:tr>
        <w:trPr>
          <w:trHeight w:val="540" w:hRule="atLeast"/>
        </w:trPr>
        <w:tc>
          <w:tcPr>
            <w:tcW w:w="1700" w:type="dxa"/>
            <w:vMerge/>
            <w:tcBorders>
              <w:top w:val="nil"/>
              <w:left w:val="nil"/>
            </w:tcBorders>
          </w:tcPr>
          <w:p w:rsidR="0018722C">
            <w:pPr>
              <w:topLinePunct/>
              <w:ind w:leftChars="0" w:left="0" w:rightChars="0" w:right="0" w:firstLineChars="0" w:firstLine="0"/>
              <w:spacing w:line="240" w:lineRule="atLeast"/>
            </w:pPr>
          </w:p>
        </w:tc>
        <w:tc>
          <w:tcPr>
            <w:tcW w:w="1431" w:type="dxa"/>
            <w:vMerge/>
            <w:tcBorders>
              <w:top w:val="nil"/>
            </w:tcBorders>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rsidRPr="00000000">
              <w:rPr>
                <w:sz w:val="24"/>
                <w:szCs w:val="24"/>
              </w:rPr>
              <w:t>Group PP</w:t>
            </w:r>
          </w:p>
        </w:tc>
        <w:tc>
          <w:tcPr>
            <w:tcW w:w="1387" w:type="dxa"/>
          </w:tcPr>
          <w:p w:rsidR="0018722C">
            <w:pPr>
              <w:topLinePunct/>
              <w:ind w:leftChars="0" w:left="0" w:rightChars="0" w:right="0" w:firstLineChars="0" w:firstLine="0"/>
              <w:spacing w:line="240" w:lineRule="atLeast"/>
            </w:pPr>
            <w:r w:rsidRPr="00000000">
              <w:rPr>
                <w:sz w:val="24"/>
                <w:szCs w:val="24"/>
              </w:rPr>
              <w:t xml:space="preserve">-2.553185*** </w:t>
            </w:r>
            <w:r w:rsidRPr="00000000">
              <w:rPr>
                <w:sz w:val="24"/>
                <w:szCs w:val="24"/>
              </w:rPr>
              <w:t xml:space="preserve">(</w:t>
            </w:r>
            <w:r w:rsidRPr="00000000">
              <w:rPr>
                <w:sz w:val="24"/>
                <w:szCs w:val="24"/>
              </w:rPr>
              <w:t xml:space="preserve">0.0053</w:t>
            </w:r>
            <w:r w:rsidRPr="00000000">
              <w:rPr>
                <w:sz w:val="24"/>
                <w:szCs w:val="24"/>
              </w:rPr>
              <w:t xml:space="preserve">)</w:t>
            </w:r>
          </w:p>
        </w:tc>
        <w:tc>
          <w:tcPr>
            <w:tcW w:w="1387" w:type="dxa"/>
          </w:tcPr>
          <w:p w:rsidR="0018722C">
            <w:pPr>
              <w:topLinePunct/>
              <w:ind w:leftChars="0" w:left="0" w:rightChars="0" w:right="0" w:firstLineChars="0" w:firstLine="0"/>
              <w:spacing w:line="240" w:lineRule="atLeast"/>
            </w:pPr>
            <w:r w:rsidRPr="00000000">
              <w:rPr>
                <w:sz w:val="24"/>
                <w:szCs w:val="24"/>
              </w:rPr>
              <w:t xml:space="preserve">-2.383694*** </w:t>
            </w:r>
            <w:r w:rsidRPr="00000000">
              <w:rPr>
                <w:sz w:val="24"/>
                <w:szCs w:val="24"/>
              </w:rPr>
              <w:t xml:space="preserve">(</w:t>
            </w:r>
            <w:r w:rsidRPr="00000000">
              <w:rPr>
                <w:sz w:val="24"/>
                <w:szCs w:val="24"/>
              </w:rPr>
              <w:t xml:space="preserve">0.0086</w:t>
            </w:r>
            <w:r w:rsidRPr="00000000">
              <w:rPr>
                <w:sz w:val="24"/>
                <w:szCs w:val="24"/>
              </w:rPr>
              <w:t xml:space="preserve">)</w:t>
            </w:r>
          </w:p>
        </w:tc>
        <w:tc>
          <w:tcPr>
            <w:tcW w:w="1392" w:type="dxa"/>
            <w:tcBorders>
              <w:right w:val="nil"/>
            </w:tcBorders>
          </w:tcPr>
          <w:p w:rsidR="0018722C">
            <w:pPr>
              <w:topLinePunct/>
              <w:ind w:leftChars="0" w:left="0" w:rightChars="0" w:right="0" w:firstLineChars="0" w:firstLine="0"/>
              <w:spacing w:line="240" w:lineRule="atLeast"/>
            </w:pPr>
            <w:r w:rsidRPr="00000000">
              <w:rPr>
                <w:sz w:val="24"/>
                <w:szCs w:val="24"/>
              </w:rPr>
              <w:t xml:space="preserve">-4.559927*** </w:t>
            </w:r>
            <w:r w:rsidRPr="00000000">
              <w:rPr>
                <w:sz w:val="24"/>
                <w:szCs w:val="24"/>
              </w:rPr>
              <w:t xml:space="preserve">(</w:t>
            </w:r>
            <w:r w:rsidRPr="00000000">
              <w:rPr>
                <w:sz w:val="24"/>
                <w:szCs w:val="24"/>
              </w:rPr>
              <w:t xml:space="preserve">0.0000</w:t>
            </w:r>
            <w:r w:rsidRPr="00000000">
              <w:rPr>
                <w:sz w:val="24"/>
                <w:szCs w:val="24"/>
              </w:rPr>
              <w:t xml:space="preserve">)</w:t>
            </w:r>
          </w:p>
        </w:tc>
      </w:tr>
      <w:tr>
        <w:trPr>
          <w:trHeight w:val="540" w:hRule="atLeast"/>
        </w:trPr>
        <w:tc>
          <w:tcPr>
            <w:tcW w:w="1700" w:type="dxa"/>
            <w:vMerge/>
            <w:tcBorders>
              <w:top w:val="nil"/>
              <w:left w:val="nil"/>
            </w:tcBorders>
          </w:tcPr>
          <w:p w:rsidR="0018722C">
            <w:pPr>
              <w:topLinePunct/>
              <w:ind w:leftChars="0" w:left="0" w:rightChars="0" w:right="0" w:firstLineChars="0" w:firstLine="0"/>
              <w:spacing w:line="240" w:lineRule="atLeast"/>
            </w:pPr>
          </w:p>
        </w:tc>
        <w:tc>
          <w:tcPr>
            <w:tcW w:w="1431" w:type="dxa"/>
            <w:vMerge/>
            <w:tcBorders>
              <w:top w:val="nil"/>
            </w:tcBorders>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rsidRPr="00000000">
              <w:rPr>
                <w:sz w:val="24"/>
                <w:szCs w:val="24"/>
              </w:rPr>
              <w:t>Group ADF</w:t>
            </w:r>
          </w:p>
        </w:tc>
        <w:tc>
          <w:tcPr>
            <w:tcW w:w="1387" w:type="dxa"/>
          </w:tcPr>
          <w:p w:rsidR="0018722C">
            <w:pPr>
              <w:topLinePunct/>
              <w:ind w:leftChars="0" w:left="0" w:rightChars="0" w:right="0" w:firstLineChars="0" w:firstLine="0"/>
              <w:spacing w:line="240" w:lineRule="atLeast"/>
            </w:pPr>
            <w:r w:rsidRPr="00000000">
              <w:rPr>
                <w:sz w:val="24"/>
                <w:szCs w:val="24"/>
              </w:rPr>
              <w:t xml:space="preserve">-4.602291*** </w:t>
            </w:r>
            <w:r w:rsidRPr="00000000">
              <w:rPr>
                <w:sz w:val="24"/>
                <w:szCs w:val="24"/>
              </w:rPr>
              <w:t xml:space="preserve">(</w:t>
            </w:r>
            <w:r w:rsidRPr="00000000">
              <w:rPr>
                <w:sz w:val="24"/>
                <w:szCs w:val="24"/>
              </w:rPr>
              <w:t xml:space="preserve">0.0000</w:t>
            </w:r>
            <w:r w:rsidRPr="00000000">
              <w:rPr>
                <w:sz w:val="24"/>
                <w:szCs w:val="24"/>
              </w:rPr>
              <w:t xml:space="preserve">)</w:t>
            </w:r>
          </w:p>
        </w:tc>
        <w:tc>
          <w:tcPr>
            <w:tcW w:w="1387" w:type="dxa"/>
          </w:tcPr>
          <w:p w:rsidR="0018722C">
            <w:pPr>
              <w:topLinePunct/>
              <w:ind w:leftChars="0" w:left="0" w:rightChars="0" w:right="0" w:firstLineChars="0" w:firstLine="0"/>
              <w:spacing w:line="240" w:lineRule="atLeast"/>
            </w:pPr>
            <w:r w:rsidRPr="00000000">
              <w:rPr>
                <w:sz w:val="24"/>
                <w:szCs w:val="24"/>
              </w:rPr>
              <w:t xml:space="preserve">-3.539439*** </w:t>
            </w:r>
            <w:r w:rsidRPr="00000000">
              <w:rPr>
                <w:sz w:val="24"/>
                <w:szCs w:val="24"/>
              </w:rPr>
              <w:t xml:space="preserve">(</w:t>
            </w:r>
            <w:r w:rsidRPr="00000000">
              <w:rPr>
                <w:sz w:val="24"/>
                <w:szCs w:val="24"/>
              </w:rPr>
              <w:t xml:space="preserve">0.0002</w:t>
            </w:r>
            <w:r w:rsidRPr="00000000">
              <w:rPr>
                <w:sz w:val="24"/>
                <w:szCs w:val="24"/>
              </w:rPr>
              <w:t xml:space="preserve">)</w:t>
            </w:r>
          </w:p>
        </w:tc>
        <w:tc>
          <w:tcPr>
            <w:tcW w:w="1392" w:type="dxa"/>
            <w:tcBorders>
              <w:right w:val="nil"/>
            </w:tcBorders>
          </w:tcPr>
          <w:p w:rsidR="0018722C">
            <w:pPr>
              <w:topLinePunct/>
              <w:ind w:leftChars="0" w:left="0" w:rightChars="0" w:right="0" w:firstLineChars="0" w:firstLine="0"/>
              <w:spacing w:line="240" w:lineRule="atLeast"/>
            </w:pPr>
            <w:r w:rsidRPr="00000000">
              <w:rPr>
                <w:sz w:val="24"/>
                <w:szCs w:val="24"/>
              </w:rPr>
              <w:t xml:space="preserve">-5.326617*** </w:t>
            </w:r>
            <w:r w:rsidRPr="00000000">
              <w:rPr>
                <w:sz w:val="24"/>
                <w:szCs w:val="24"/>
              </w:rPr>
              <w:t xml:space="preserve">(</w:t>
            </w:r>
            <w:r w:rsidRPr="00000000">
              <w:rPr>
                <w:sz w:val="24"/>
                <w:szCs w:val="24"/>
              </w:rPr>
              <w:t xml:space="preserve">0.0000</w:t>
            </w:r>
            <w:r w:rsidRPr="00000000">
              <w:rPr>
                <w:sz w:val="24"/>
                <w:szCs w:val="24"/>
              </w:rPr>
              <w:t xml:space="preserve">)</w:t>
            </w:r>
          </w:p>
        </w:tc>
      </w:tr>
      <w:tr>
        <w:trPr>
          <w:trHeight w:val="540" w:hRule="atLeast"/>
        </w:trPr>
        <w:tc>
          <w:tcPr>
            <w:tcW w:w="1700" w:type="dxa"/>
            <w:vMerge/>
            <w:tcBorders>
              <w:top w:val="nil"/>
              <w:left w:val="nil"/>
            </w:tcBorders>
          </w:tcPr>
          <w:p w:rsidR="0018722C">
            <w:pPr>
              <w:topLinePunct/>
              <w:ind w:leftChars="0" w:left="0" w:rightChars="0" w:right="0" w:firstLineChars="0" w:firstLine="0"/>
              <w:spacing w:line="240" w:lineRule="atLeast"/>
            </w:pPr>
          </w:p>
        </w:tc>
        <w:tc>
          <w:tcPr>
            <w:tcW w:w="1431" w:type="dxa"/>
          </w:tcPr>
          <w:p w:rsidR="0018722C">
            <w:pPr>
              <w:topLinePunct/>
              <w:ind w:leftChars="0" w:left="0" w:rightChars="0" w:right="0" w:firstLineChars="0" w:firstLine="0"/>
              <w:spacing w:line="240" w:lineRule="atLeast"/>
            </w:pPr>
            <w:r w:rsidRPr="00000000">
              <w:rPr>
                <w:sz w:val="24"/>
                <w:szCs w:val="24"/>
              </w:rPr>
              <w:t>Kao</w:t>
            </w:r>
            <w:r w:rsidRPr="00000000">
              <w:rPr>
                <w:rFonts w:ascii="宋体" w:eastAsia="宋体" w:hint="eastAsia"/>
                <w:sz w:val="24"/>
                <w:szCs w:val="24"/>
              </w:rPr>
              <w:t>检验</w:t>
            </w:r>
          </w:p>
        </w:tc>
        <w:tc>
          <w:tcPr>
            <w:tcW w:w="1416" w:type="dxa"/>
          </w:tcPr>
          <w:p w:rsidR="0018722C">
            <w:pPr>
              <w:topLinePunct/>
              <w:ind w:leftChars="0" w:left="0" w:rightChars="0" w:right="0" w:firstLineChars="0" w:firstLine="0"/>
              <w:spacing w:line="240" w:lineRule="atLeast"/>
            </w:pPr>
            <w:r w:rsidRPr="00000000">
              <w:rPr>
                <w:sz w:val="24"/>
                <w:szCs w:val="24"/>
              </w:rPr>
              <w:t>ADF</w:t>
            </w:r>
          </w:p>
        </w:tc>
        <w:tc>
          <w:tcPr>
            <w:tcW w:w="1387" w:type="dxa"/>
          </w:tcPr>
          <w:p w:rsidR="0018722C">
            <w:pPr>
              <w:topLinePunct/>
              <w:ind w:leftChars="0" w:left="0" w:rightChars="0" w:right="0" w:firstLineChars="0" w:firstLine="0"/>
              <w:spacing w:line="240" w:lineRule="atLeast"/>
            </w:pPr>
            <w:r w:rsidRPr="00000000">
              <w:rPr>
                <w:sz w:val="24"/>
                <w:szCs w:val="24"/>
              </w:rPr>
              <w:t xml:space="preserve">1.427418* </w:t>
            </w:r>
            <w:r w:rsidRPr="00000000">
              <w:rPr>
                <w:sz w:val="24"/>
                <w:szCs w:val="24"/>
              </w:rPr>
              <w:t xml:space="preserve">(</w:t>
            </w:r>
            <w:r w:rsidRPr="00000000">
              <w:rPr>
                <w:sz w:val="24"/>
                <w:szCs w:val="24"/>
              </w:rPr>
              <w:t xml:space="preserve">0.0767</w:t>
            </w:r>
            <w:r w:rsidRPr="00000000">
              <w:rPr>
                <w:sz w:val="24"/>
                <w:szCs w:val="24"/>
              </w:rPr>
              <w:t xml:space="preserve">)</w:t>
            </w:r>
          </w:p>
        </w:tc>
        <w:tc>
          <w:tcPr>
            <w:tcW w:w="1387" w:type="dxa"/>
          </w:tcPr>
          <w:p w:rsidR="0018722C">
            <w:pPr>
              <w:topLinePunct/>
              <w:ind w:leftChars="0" w:left="0" w:rightChars="0" w:right="0" w:firstLineChars="0" w:firstLine="0"/>
              <w:spacing w:line="240" w:lineRule="atLeast"/>
            </w:pPr>
            <w:r w:rsidRPr="00000000">
              <w:rPr>
                <w:sz w:val="24"/>
                <w:szCs w:val="24"/>
              </w:rPr>
              <w:t xml:space="preserve">-1.318381* </w:t>
            </w:r>
            <w:r w:rsidRPr="00000000">
              <w:rPr>
                <w:sz w:val="24"/>
                <w:szCs w:val="24"/>
              </w:rPr>
              <w:t xml:space="preserve">(</w:t>
            </w:r>
            <w:r w:rsidRPr="00000000">
              <w:rPr>
                <w:sz w:val="24"/>
                <w:szCs w:val="24"/>
              </w:rPr>
              <w:t xml:space="preserve">0.0937</w:t>
            </w:r>
            <w:r w:rsidRPr="00000000">
              <w:rPr>
                <w:sz w:val="24"/>
                <w:szCs w:val="24"/>
              </w:rPr>
              <w:t xml:space="preserve">)</w:t>
            </w:r>
          </w:p>
        </w:tc>
        <w:tc>
          <w:tcPr>
            <w:tcW w:w="1392" w:type="dxa"/>
            <w:tcBorders>
              <w:right w:val="nil"/>
            </w:tcBorders>
          </w:tcPr>
          <w:p w:rsidR="0018722C">
            <w:pPr>
              <w:topLinePunct/>
              <w:ind w:leftChars="0" w:left="0" w:rightChars="0" w:right="0" w:firstLineChars="0" w:firstLine="0"/>
              <w:spacing w:line="240" w:lineRule="atLeast"/>
            </w:pPr>
            <w:r w:rsidRPr="00000000">
              <w:rPr>
                <w:sz w:val="24"/>
                <w:szCs w:val="24"/>
              </w:rPr>
              <w:t>0.224393</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0.4112</w:t>
            </w:r>
            <w:r w:rsidRPr="00000000">
              <w:rPr>
                <w:sz w:val="24"/>
                <w:szCs w:val="24"/>
              </w:rPr>
              <w:t>)</w:t>
            </w:r>
          </w:p>
        </w:tc>
      </w:tr>
      <w:tr>
        <w:trPr>
          <w:trHeight w:val="540" w:hRule="atLeast"/>
        </w:trPr>
        <w:tc>
          <w:tcPr>
            <w:tcW w:w="170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PGDP</w:t>
            </w:r>
            <w:r w:rsidRPr="00000000">
              <w:rPr>
                <w:rFonts w:ascii="宋体" w:hAnsi="宋体"/>
                <w:sz w:val="24"/>
                <w:szCs w:val="24"/>
              </w:rPr>
              <w:t>—</w:t>
            </w:r>
            <w:r w:rsidRPr="00000000">
              <w:rPr>
                <w:sz w:val="24"/>
                <w:szCs w:val="24"/>
              </w:rPr>
              <w:t>CHP</w:t>
            </w:r>
          </w:p>
        </w:tc>
        <w:tc>
          <w:tcPr>
            <w:tcW w:w="143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Pedroni</w:t>
            </w:r>
            <w:r w:rsidRPr="00000000">
              <w:rPr>
                <w:rFonts w:ascii="宋体" w:eastAsia="宋体" w:hint="eastAsia"/>
                <w:sz w:val="24"/>
                <w:szCs w:val="24"/>
              </w:rPr>
              <w:t>检验</w:t>
            </w:r>
          </w:p>
        </w:tc>
        <w:tc>
          <w:tcPr>
            <w:tcW w:w="1416" w:type="dxa"/>
          </w:tcPr>
          <w:p w:rsidR="0018722C">
            <w:pPr>
              <w:topLinePunct/>
              <w:ind w:leftChars="0" w:left="0" w:rightChars="0" w:right="0" w:firstLineChars="0" w:firstLine="0"/>
              <w:spacing w:line="240" w:lineRule="atLeast"/>
            </w:pPr>
            <w:r w:rsidRPr="00000000">
              <w:rPr>
                <w:sz w:val="24"/>
                <w:szCs w:val="24"/>
              </w:rPr>
              <w:t>Panel v</w:t>
            </w:r>
          </w:p>
        </w:tc>
        <w:tc>
          <w:tcPr>
            <w:tcW w:w="1387" w:type="dxa"/>
          </w:tcPr>
          <w:p w:rsidR="0018722C">
            <w:pPr>
              <w:topLinePunct/>
              <w:ind w:leftChars="0" w:left="0" w:rightChars="0" w:right="0" w:firstLineChars="0" w:firstLine="0"/>
              <w:spacing w:line="240" w:lineRule="atLeast"/>
            </w:pPr>
            <w:r w:rsidRPr="00000000">
              <w:rPr>
                <w:sz w:val="24"/>
                <w:szCs w:val="24"/>
              </w:rPr>
              <w:t>1.059362</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0.1447</w:t>
            </w:r>
            <w:r w:rsidRPr="00000000">
              <w:rPr>
                <w:sz w:val="24"/>
                <w:szCs w:val="24"/>
              </w:rPr>
              <w:t>)</w:t>
            </w:r>
          </w:p>
        </w:tc>
        <w:tc>
          <w:tcPr>
            <w:tcW w:w="1387" w:type="dxa"/>
          </w:tcPr>
          <w:p w:rsidR="0018722C">
            <w:pPr>
              <w:topLinePunct/>
              <w:ind w:leftChars="0" w:left="0" w:rightChars="0" w:right="0" w:firstLineChars="0" w:firstLine="0"/>
              <w:spacing w:line="240" w:lineRule="atLeast"/>
            </w:pPr>
            <w:r w:rsidRPr="00000000">
              <w:rPr>
                <w:sz w:val="24"/>
                <w:szCs w:val="24"/>
              </w:rPr>
              <w:t xml:space="preserve">1.396442* </w:t>
            </w:r>
            <w:r w:rsidRPr="00000000">
              <w:rPr>
                <w:sz w:val="24"/>
                <w:szCs w:val="24"/>
              </w:rPr>
              <w:t xml:space="preserve">(</w:t>
            </w:r>
            <w:r w:rsidRPr="00000000">
              <w:rPr>
                <w:sz w:val="24"/>
                <w:szCs w:val="24"/>
              </w:rPr>
              <w:t xml:space="preserve">0.0813</w:t>
            </w:r>
            <w:r w:rsidRPr="00000000">
              <w:rPr>
                <w:sz w:val="24"/>
                <w:szCs w:val="24"/>
              </w:rPr>
              <w:t xml:space="preserve">)</w:t>
            </w:r>
          </w:p>
        </w:tc>
        <w:tc>
          <w:tcPr>
            <w:tcW w:w="1392" w:type="dxa"/>
            <w:tcBorders>
              <w:right w:val="nil"/>
            </w:tcBorders>
          </w:tcPr>
          <w:p w:rsidR="0018722C">
            <w:pPr>
              <w:topLinePunct/>
              <w:ind w:leftChars="0" w:left="0" w:rightChars="0" w:right="0" w:firstLineChars="0" w:firstLine="0"/>
              <w:spacing w:line="240" w:lineRule="atLeast"/>
            </w:pPr>
            <w:r w:rsidRPr="00000000">
              <w:rPr>
                <w:sz w:val="24"/>
                <w:szCs w:val="24"/>
              </w:rPr>
              <w:t xml:space="preserve">1.482109* </w:t>
            </w:r>
            <w:r w:rsidRPr="00000000">
              <w:rPr>
                <w:sz w:val="24"/>
                <w:szCs w:val="24"/>
              </w:rPr>
              <w:t xml:space="preserve">(</w:t>
            </w:r>
            <w:r w:rsidRPr="00000000">
              <w:rPr>
                <w:sz w:val="24"/>
                <w:szCs w:val="24"/>
              </w:rPr>
              <w:t xml:space="preserve">0.0692</w:t>
            </w:r>
            <w:r w:rsidRPr="00000000">
              <w:rPr>
                <w:sz w:val="24"/>
                <w:szCs w:val="24"/>
              </w:rPr>
              <w:t xml:space="preserve">)</w:t>
            </w:r>
          </w:p>
        </w:tc>
      </w:tr>
      <w:tr>
        <w:trPr>
          <w:trHeight w:val="540" w:hRule="atLeast"/>
        </w:trPr>
        <w:tc>
          <w:tcPr>
            <w:tcW w:w="1700" w:type="dxa"/>
            <w:vMerge/>
            <w:tcBorders>
              <w:top w:val="nil"/>
              <w:left w:val="nil"/>
            </w:tcBorders>
          </w:tcPr>
          <w:p w:rsidR="0018722C">
            <w:pPr>
              <w:topLinePunct/>
              <w:ind w:leftChars="0" w:left="0" w:rightChars="0" w:right="0" w:firstLineChars="0" w:firstLine="0"/>
              <w:spacing w:line="240" w:lineRule="atLeast"/>
            </w:pPr>
          </w:p>
        </w:tc>
        <w:tc>
          <w:tcPr>
            <w:tcW w:w="1431" w:type="dxa"/>
            <w:vMerge/>
            <w:tcBorders>
              <w:top w:val="nil"/>
            </w:tcBorders>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rsidRPr="00000000">
              <w:rPr>
                <w:sz w:val="24"/>
                <w:szCs w:val="24"/>
              </w:rPr>
              <w:t>Panel rho</w:t>
            </w:r>
          </w:p>
        </w:tc>
        <w:tc>
          <w:tcPr>
            <w:tcW w:w="1387" w:type="dxa"/>
          </w:tcPr>
          <w:p w:rsidR="0018722C">
            <w:pPr>
              <w:topLinePunct/>
              <w:ind w:leftChars="0" w:left="0" w:rightChars="0" w:right="0" w:firstLineChars="0" w:firstLine="0"/>
              <w:spacing w:line="240" w:lineRule="atLeast"/>
            </w:pPr>
            <w:r w:rsidRPr="00000000">
              <w:rPr>
                <w:sz w:val="24"/>
                <w:szCs w:val="24"/>
              </w:rPr>
              <w:t>0.117099</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0.5466</w:t>
            </w:r>
            <w:r w:rsidRPr="00000000">
              <w:rPr>
                <w:sz w:val="24"/>
                <w:szCs w:val="24"/>
              </w:rPr>
              <w:t>)</w:t>
            </w:r>
          </w:p>
        </w:tc>
        <w:tc>
          <w:tcPr>
            <w:tcW w:w="1387" w:type="dxa"/>
          </w:tcPr>
          <w:p w:rsidR="0018722C">
            <w:pPr>
              <w:topLinePunct/>
              <w:ind w:leftChars="0" w:left="0" w:rightChars="0" w:right="0" w:firstLineChars="0" w:firstLine="0"/>
              <w:spacing w:line="240" w:lineRule="atLeast"/>
            </w:pPr>
            <w:r w:rsidRPr="00000000">
              <w:rPr>
                <w:sz w:val="24"/>
                <w:szCs w:val="24"/>
              </w:rPr>
              <w:t>-0.201012</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0.4203</w:t>
            </w:r>
            <w:r w:rsidRPr="00000000">
              <w:rPr>
                <w:sz w:val="24"/>
                <w:szCs w:val="24"/>
              </w:rPr>
              <w:t>)</w:t>
            </w:r>
          </w:p>
        </w:tc>
        <w:tc>
          <w:tcPr>
            <w:tcW w:w="1392" w:type="dxa"/>
            <w:tcBorders>
              <w:right w:val="nil"/>
            </w:tcBorders>
          </w:tcPr>
          <w:p w:rsidR="0018722C">
            <w:pPr>
              <w:topLinePunct/>
              <w:ind w:leftChars="0" w:left="0" w:rightChars="0" w:right="0" w:firstLineChars="0" w:firstLine="0"/>
              <w:spacing w:line="240" w:lineRule="atLeast"/>
            </w:pPr>
            <w:r w:rsidRPr="00000000">
              <w:rPr>
                <w:sz w:val="24"/>
                <w:szCs w:val="24"/>
              </w:rPr>
              <w:t>-1.101054</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0.1354</w:t>
            </w:r>
            <w:r w:rsidRPr="00000000">
              <w:rPr>
                <w:sz w:val="24"/>
                <w:szCs w:val="24"/>
              </w:rPr>
              <w:t>)</w:t>
            </w:r>
          </w:p>
        </w:tc>
      </w:tr>
      <w:tr>
        <w:trPr>
          <w:trHeight w:val="540" w:hRule="atLeast"/>
        </w:trPr>
        <w:tc>
          <w:tcPr>
            <w:tcW w:w="1700" w:type="dxa"/>
            <w:vMerge/>
            <w:tcBorders>
              <w:top w:val="nil"/>
              <w:left w:val="nil"/>
            </w:tcBorders>
          </w:tcPr>
          <w:p w:rsidR="0018722C">
            <w:pPr>
              <w:topLinePunct/>
              <w:ind w:leftChars="0" w:left="0" w:rightChars="0" w:right="0" w:firstLineChars="0" w:firstLine="0"/>
              <w:spacing w:line="240" w:lineRule="atLeast"/>
            </w:pPr>
          </w:p>
        </w:tc>
        <w:tc>
          <w:tcPr>
            <w:tcW w:w="1431" w:type="dxa"/>
            <w:vMerge/>
            <w:tcBorders>
              <w:top w:val="nil"/>
            </w:tcBorders>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rsidRPr="00000000">
              <w:rPr>
                <w:sz w:val="24"/>
                <w:szCs w:val="24"/>
              </w:rPr>
              <w:t>Panel PP</w:t>
            </w:r>
          </w:p>
        </w:tc>
        <w:tc>
          <w:tcPr>
            <w:tcW w:w="1387" w:type="dxa"/>
          </w:tcPr>
          <w:p w:rsidR="0018722C">
            <w:pPr>
              <w:topLinePunct/>
              <w:ind w:leftChars="0" w:left="0" w:rightChars="0" w:right="0" w:firstLineChars="0" w:firstLine="0"/>
              <w:spacing w:line="240" w:lineRule="atLeast"/>
            </w:pPr>
            <w:r w:rsidRPr="00000000">
              <w:rPr>
                <w:sz w:val="24"/>
                <w:szCs w:val="24"/>
              </w:rPr>
              <w:t xml:space="preserve">-1.733765** </w:t>
            </w:r>
            <w:r w:rsidRPr="00000000">
              <w:rPr>
                <w:sz w:val="24"/>
                <w:szCs w:val="24"/>
              </w:rPr>
              <w:t xml:space="preserve">(</w:t>
            </w:r>
            <w:r w:rsidRPr="00000000">
              <w:rPr>
                <w:sz w:val="24"/>
                <w:szCs w:val="24"/>
              </w:rPr>
              <w:t xml:space="preserve">0.0415</w:t>
            </w:r>
            <w:r w:rsidRPr="00000000">
              <w:rPr>
                <w:sz w:val="24"/>
                <w:szCs w:val="24"/>
              </w:rPr>
              <w:t xml:space="preserve">)</w:t>
            </w:r>
          </w:p>
        </w:tc>
        <w:tc>
          <w:tcPr>
            <w:tcW w:w="1387" w:type="dxa"/>
          </w:tcPr>
          <w:p w:rsidR="0018722C">
            <w:pPr>
              <w:topLinePunct/>
              <w:ind w:leftChars="0" w:left="0" w:rightChars="0" w:right="0" w:firstLineChars="0" w:firstLine="0"/>
              <w:spacing w:line="240" w:lineRule="atLeast"/>
            </w:pPr>
            <w:r w:rsidRPr="00000000">
              <w:rPr>
                <w:sz w:val="24"/>
                <w:szCs w:val="24"/>
              </w:rPr>
              <w:t>-1.063529</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0.1438</w:t>
            </w:r>
            <w:r w:rsidRPr="00000000">
              <w:rPr>
                <w:sz w:val="24"/>
                <w:szCs w:val="24"/>
              </w:rPr>
              <w:t>)</w:t>
            </w:r>
          </w:p>
        </w:tc>
        <w:tc>
          <w:tcPr>
            <w:tcW w:w="1392" w:type="dxa"/>
            <w:tcBorders>
              <w:right w:val="nil"/>
            </w:tcBorders>
          </w:tcPr>
          <w:p w:rsidR="0018722C">
            <w:pPr>
              <w:topLinePunct/>
              <w:ind w:leftChars="0" w:left="0" w:rightChars="0" w:right="0" w:firstLineChars="0" w:firstLine="0"/>
              <w:spacing w:line="240" w:lineRule="atLeast"/>
            </w:pPr>
            <w:r w:rsidRPr="00000000">
              <w:rPr>
                <w:sz w:val="24"/>
                <w:szCs w:val="24"/>
              </w:rPr>
              <w:t xml:space="preserve">-2.636138*** </w:t>
            </w:r>
            <w:r w:rsidRPr="00000000">
              <w:rPr>
                <w:sz w:val="24"/>
                <w:szCs w:val="24"/>
              </w:rPr>
              <w:t xml:space="preserve">(</w:t>
            </w:r>
            <w:r w:rsidRPr="00000000">
              <w:rPr>
                <w:sz w:val="24"/>
                <w:szCs w:val="24"/>
              </w:rPr>
              <w:t xml:space="preserve">0.0042</w:t>
            </w:r>
            <w:r w:rsidRPr="00000000">
              <w:rPr>
                <w:sz w:val="24"/>
                <w:szCs w:val="24"/>
              </w:rPr>
              <w:t xml:space="preserve">)</w:t>
            </w:r>
          </w:p>
        </w:tc>
      </w:tr>
      <w:tr>
        <w:trPr>
          <w:trHeight w:val="560" w:hRule="atLeast"/>
        </w:trPr>
        <w:tc>
          <w:tcPr>
            <w:tcW w:w="1700" w:type="dxa"/>
            <w:vMerge/>
            <w:tcBorders>
              <w:top w:val="nil"/>
              <w:left w:val="nil"/>
            </w:tcBorders>
          </w:tcPr>
          <w:p w:rsidR="0018722C">
            <w:pPr>
              <w:topLinePunct/>
              <w:ind w:leftChars="0" w:left="0" w:rightChars="0" w:right="0" w:firstLineChars="0" w:firstLine="0"/>
              <w:spacing w:line="240" w:lineRule="atLeast"/>
            </w:pPr>
          </w:p>
        </w:tc>
        <w:tc>
          <w:tcPr>
            <w:tcW w:w="1431" w:type="dxa"/>
            <w:vMerge/>
            <w:tcBorders>
              <w:top w:val="nil"/>
            </w:tcBorders>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rsidRPr="00000000">
              <w:rPr>
                <w:sz w:val="24"/>
                <w:szCs w:val="24"/>
              </w:rPr>
              <w:t>Panel ADF</w:t>
            </w:r>
          </w:p>
        </w:tc>
        <w:tc>
          <w:tcPr>
            <w:tcW w:w="1387" w:type="dxa"/>
          </w:tcPr>
          <w:p w:rsidR="0018722C">
            <w:pPr>
              <w:topLinePunct/>
              <w:ind w:leftChars="0" w:left="0" w:rightChars="0" w:right="0" w:firstLineChars="0" w:firstLine="0"/>
              <w:spacing w:line="240" w:lineRule="atLeast"/>
            </w:pPr>
            <w:r w:rsidRPr="00000000">
              <w:rPr>
                <w:sz w:val="24"/>
                <w:szCs w:val="24"/>
              </w:rPr>
              <w:t xml:space="preserve">-1.823086** </w:t>
            </w:r>
            <w:r w:rsidRPr="00000000">
              <w:rPr>
                <w:sz w:val="24"/>
                <w:szCs w:val="24"/>
              </w:rPr>
              <w:t xml:space="preserve">(</w:t>
            </w:r>
            <w:r w:rsidRPr="00000000">
              <w:rPr>
                <w:sz w:val="24"/>
                <w:szCs w:val="24"/>
              </w:rPr>
              <w:t xml:space="preserve">0.0341</w:t>
            </w:r>
            <w:r w:rsidRPr="00000000">
              <w:rPr>
                <w:sz w:val="24"/>
                <w:szCs w:val="24"/>
              </w:rPr>
              <w:t xml:space="preserve">)</w:t>
            </w:r>
          </w:p>
        </w:tc>
        <w:tc>
          <w:tcPr>
            <w:tcW w:w="1387" w:type="dxa"/>
          </w:tcPr>
          <w:p w:rsidR="0018722C">
            <w:pPr>
              <w:topLinePunct/>
              <w:ind w:leftChars="0" w:left="0" w:rightChars="0" w:right="0" w:firstLineChars="0" w:firstLine="0"/>
              <w:spacing w:line="240" w:lineRule="atLeast"/>
            </w:pPr>
            <w:r w:rsidRPr="00000000">
              <w:rPr>
                <w:sz w:val="24"/>
                <w:szCs w:val="24"/>
              </w:rPr>
              <w:t xml:space="preserve">-1.500081* </w:t>
            </w:r>
            <w:r w:rsidRPr="00000000">
              <w:rPr>
                <w:sz w:val="24"/>
                <w:szCs w:val="24"/>
              </w:rPr>
              <w:t xml:space="preserve">(</w:t>
            </w:r>
            <w:r w:rsidRPr="00000000">
              <w:rPr>
                <w:sz w:val="24"/>
                <w:szCs w:val="24"/>
              </w:rPr>
              <w:t xml:space="preserve">0.0668</w:t>
            </w:r>
            <w:r w:rsidRPr="00000000">
              <w:rPr>
                <w:sz w:val="24"/>
                <w:szCs w:val="24"/>
              </w:rPr>
              <w:t xml:space="preserve">)</w:t>
            </w:r>
          </w:p>
        </w:tc>
        <w:tc>
          <w:tcPr>
            <w:tcW w:w="1392" w:type="dxa"/>
            <w:tcBorders>
              <w:right w:val="nil"/>
            </w:tcBorders>
          </w:tcPr>
          <w:p w:rsidR="0018722C">
            <w:pPr>
              <w:topLinePunct/>
              <w:ind w:leftChars="0" w:left="0" w:rightChars="0" w:right="0" w:firstLineChars="0" w:firstLine="0"/>
              <w:spacing w:line="240" w:lineRule="atLeast"/>
            </w:pPr>
            <w:r w:rsidRPr="00000000">
              <w:rPr>
                <w:sz w:val="24"/>
                <w:szCs w:val="24"/>
              </w:rPr>
              <w:t xml:space="preserve">-2.646737*** </w:t>
            </w:r>
            <w:r w:rsidRPr="00000000">
              <w:rPr>
                <w:sz w:val="24"/>
                <w:szCs w:val="24"/>
              </w:rPr>
              <w:t xml:space="preserve">(</w:t>
            </w:r>
            <w:r w:rsidRPr="00000000">
              <w:rPr>
                <w:sz w:val="24"/>
                <w:szCs w:val="24"/>
              </w:rPr>
              <w:t xml:space="preserve">0.0041</w:t>
            </w:r>
            <w:r w:rsidRPr="00000000">
              <w:rPr>
                <w:sz w:val="24"/>
                <w:szCs w:val="24"/>
              </w:rPr>
              <w:t xml:space="preserve">)</w:t>
            </w:r>
          </w:p>
        </w:tc>
      </w:tr>
      <w:tr>
        <w:trPr>
          <w:trHeight w:val="540" w:hRule="atLeast"/>
        </w:trPr>
        <w:tc>
          <w:tcPr>
            <w:tcW w:w="1700" w:type="dxa"/>
            <w:vMerge/>
            <w:tcBorders>
              <w:top w:val="nil"/>
              <w:left w:val="nil"/>
            </w:tcBorders>
          </w:tcPr>
          <w:p w:rsidR="0018722C">
            <w:pPr>
              <w:topLinePunct/>
              <w:ind w:leftChars="0" w:left="0" w:rightChars="0" w:right="0" w:firstLineChars="0" w:firstLine="0"/>
              <w:spacing w:line="240" w:lineRule="atLeast"/>
            </w:pPr>
          </w:p>
        </w:tc>
        <w:tc>
          <w:tcPr>
            <w:tcW w:w="1431" w:type="dxa"/>
            <w:vMerge/>
            <w:tcBorders>
              <w:top w:val="nil"/>
            </w:tcBorders>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rsidRPr="00000000">
              <w:rPr>
                <w:sz w:val="24"/>
                <w:szCs w:val="24"/>
              </w:rPr>
              <w:t>Group rho</w:t>
            </w:r>
          </w:p>
        </w:tc>
        <w:tc>
          <w:tcPr>
            <w:tcW w:w="1387" w:type="dxa"/>
          </w:tcPr>
          <w:p w:rsidR="0018722C">
            <w:pPr>
              <w:topLinePunct/>
              <w:ind w:leftChars="0" w:left="0" w:rightChars="0" w:right="0" w:firstLineChars="0" w:firstLine="0"/>
              <w:spacing w:line="240" w:lineRule="atLeast"/>
            </w:pPr>
            <w:r w:rsidRPr="00000000">
              <w:rPr>
                <w:sz w:val="24"/>
                <w:szCs w:val="24"/>
              </w:rPr>
              <w:t>1.142103</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0.8733</w:t>
            </w:r>
            <w:r w:rsidRPr="00000000">
              <w:rPr>
                <w:sz w:val="24"/>
                <w:szCs w:val="24"/>
              </w:rPr>
              <w:t>)</w:t>
            </w:r>
          </w:p>
        </w:tc>
        <w:tc>
          <w:tcPr>
            <w:tcW w:w="1387" w:type="dxa"/>
          </w:tcPr>
          <w:p w:rsidR="0018722C">
            <w:pPr>
              <w:topLinePunct/>
              <w:ind w:leftChars="0" w:left="0" w:rightChars="0" w:right="0" w:firstLineChars="0" w:firstLine="0"/>
              <w:spacing w:line="240" w:lineRule="atLeast"/>
            </w:pPr>
            <w:r w:rsidRPr="00000000">
              <w:rPr>
                <w:sz w:val="24"/>
                <w:szCs w:val="24"/>
              </w:rPr>
              <w:t>0.779808</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0.7822</w:t>
            </w:r>
            <w:r w:rsidRPr="00000000">
              <w:rPr>
                <w:sz w:val="24"/>
                <w:szCs w:val="24"/>
              </w:rPr>
              <w:t>)</w:t>
            </w:r>
          </w:p>
        </w:tc>
        <w:tc>
          <w:tcPr>
            <w:tcW w:w="1392" w:type="dxa"/>
            <w:tcBorders>
              <w:right w:val="nil"/>
            </w:tcBorders>
          </w:tcPr>
          <w:p w:rsidR="0018722C">
            <w:pPr>
              <w:topLinePunct/>
              <w:ind w:leftChars="0" w:left="0" w:rightChars="0" w:right="0" w:firstLineChars="0" w:firstLine="0"/>
              <w:spacing w:line="240" w:lineRule="atLeast"/>
            </w:pPr>
            <w:r w:rsidRPr="00000000">
              <w:rPr>
                <w:sz w:val="24"/>
                <w:szCs w:val="24"/>
              </w:rPr>
              <w:t>-0.152279</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0.4395</w:t>
            </w:r>
            <w:r w:rsidRPr="00000000">
              <w:rPr>
                <w:sz w:val="24"/>
                <w:szCs w:val="24"/>
              </w:rPr>
              <w:t>)</w:t>
            </w:r>
          </w:p>
        </w:tc>
      </w:tr>
      <w:tr>
        <w:trPr>
          <w:trHeight w:val="540" w:hRule="atLeast"/>
        </w:trPr>
        <w:tc>
          <w:tcPr>
            <w:tcW w:w="1700" w:type="dxa"/>
            <w:vMerge/>
            <w:tcBorders>
              <w:top w:val="nil"/>
              <w:left w:val="nil"/>
            </w:tcBorders>
          </w:tcPr>
          <w:p w:rsidR="0018722C">
            <w:pPr>
              <w:topLinePunct/>
              <w:ind w:leftChars="0" w:left="0" w:rightChars="0" w:right="0" w:firstLineChars="0" w:firstLine="0"/>
              <w:spacing w:line="240" w:lineRule="atLeast"/>
            </w:pPr>
          </w:p>
        </w:tc>
        <w:tc>
          <w:tcPr>
            <w:tcW w:w="1431" w:type="dxa"/>
            <w:vMerge/>
            <w:tcBorders>
              <w:top w:val="nil"/>
            </w:tcBorders>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rsidRPr="00000000">
              <w:rPr>
                <w:sz w:val="24"/>
                <w:szCs w:val="24"/>
              </w:rPr>
              <w:t>Group PP</w:t>
            </w:r>
          </w:p>
        </w:tc>
        <w:tc>
          <w:tcPr>
            <w:tcW w:w="1387" w:type="dxa"/>
          </w:tcPr>
          <w:p w:rsidR="0018722C">
            <w:pPr>
              <w:topLinePunct/>
              <w:ind w:leftChars="0" w:left="0" w:rightChars="0" w:right="0" w:firstLineChars="0" w:firstLine="0"/>
              <w:spacing w:line="240" w:lineRule="atLeast"/>
            </w:pPr>
            <w:r w:rsidRPr="00000000">
              <w:rPr>
                <w:sz w:val="24"/>
                <w:szCs w:val="24"/>
              </w:rPr>
              <w:t xml:space="preserve">-2.140584** </w:t>
            </w:r>
            <w:r w:rsidRPr="00000000">
              <w:rPr>
                <w:sz w:val="24"/>
                <w:szCs w:val="24"/>
              </w:rPr>
              <w:t xml:space="preserve">(</w:t>
            </w:r>
            <w:r w:rsidRPr="00000000">
              <w:rPr>
                <w:sz w:val="24"/>
                <w:szCs w:val="24"/>
              </w:rPr>
              <w:t xml:space="preserve">0.0162</w:t>
            </w:r>
            <w:r w:rsidRPr="00000000">
              <w:rPr>
                <w:sz w:val="24"/>
                <w:szCs w:val="24"/>
              </w:rPr>
              <w:t xml:space="preserve">)</w:t>
            </w:r>
          </w:p>
        </w:tc>
        <w:tc>
          <w:tcPr>
            <w:tcW w:w="1387" w:type="dxa"/>
          </w:tcPr>
          <w:p w:rsidR="0018722C">
            <w:pPr>
              <w:topLinePunct/>
              <w:ind w:leftChars="0" w:left="0" w:rightChars="0" w:right="0" w:firstLineChars="0" w:firstLine="0"/>
              <w:spacing w:line="240" w:lineRule="atLeast"/>
            </w:pPr>
            <w:r w:rsidRPr="00000000">
              <w:rPr>
                <w:sz w:val="24"/>
                <w:szCs w:val="24"/>
              </w:rPr>
              <w:t>-0.794156</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0.2136</w:t>
            </w:r>
            <w:r w:rsidRPr="00000000">
              <w:rPr>
                <w:sz w:val="24"/>
                <w:szCs w:val="24"/>
              </w:rPr>
              <w:t>)</w:t>
            </w:r>
          </w:p>
        </w:tc>
        <w:tc>
          <w:tcPr>
            <w:tcW w:w="1392" w:type="dxa"/>
            <w:tcBorders>
              <w:right w:val="nil"/>
            </w:tcBorders>
          </w:tcPr>
          <w:p w:rsidR="0018722C">
            <w:pPr>
              <w:topLinePunct/>
              <w:ind w:leftChars="0" w:left="0" w:rightChars="0" w:right="0" w:firstLineChars="0" w:firstLine="0"/>
              <w:spacing w:line="240" w:lineRule="atLeast"/>
            </w:pPr>
            <w:r w:rsidRPr="00000000">
              <w:rPr>
                <w:sz w:val="24"/>
                <w:szCs w:val="24"/>
              </w:rPr>
              <w:t xml:space="preserve">-5.12794*** </w:t>
            </w:r>
            <w:r w:rsidRPr="00000000">
              <w:rPr>
                <w:sz w:val="24"/>
                <w:szCs w:val="24"/>
              </w:rPr>
              <w:t xml:space="preserve">(</w:t>
            </w:r>
            <w:r w:rsidRPr="00000000">
              <w:rPr>
                <w:sz w:val="24"/>
                <w:szCs w:val="24"/>
              </w:rPr>
              <w:t xml:space="preserve">0.0000</w:t>
            </w:r>
            <w:r w:rsidRPr="00000000">
              <w:rPr>
                <w:sz w:val="24"/>
                <w:szCs w:val="24"/>
              </w:rPr>
              <w:t xml:space="preserve">)</w:t>
            </w:r>
          </w:p>
        </w:tc>
      </w:tr>
      <w:tr>
        <w:trPr>
          <w:trHeight w:val="540" w:hRule="atLeast"/>
        </w:trPr>
        <w:tc>
          <w:tcPr>
            <w:tcW w:w="1700" w:type="dxa"/>
            <w:vMerge/>
            <w:tcBorders>
              <w:top w:val="nil"/>
              <w:left w:val="nil"/>
            </w:tcBorders>
          </w:tcPr>
          <w:p w:rsidR="0018722C">
            <w:pPr>
              <w:topLinePunct/>
              <w:ind w:leftChars="0" w:left="0" w:rightChars="0" w:right="0" w:firstLineChars="0" w:firstLine="0"/>
              <w:spacing w:line="240" w:lineRule="atLeast"/>
            </w:pPr>
          </w:p>
        </w:tc>
        <w:tc>
          <w:tcPr>
            <w:tcW w:w="1431" w:type="dxa"/>
            <w:vMerge/>
            <w:tcBorders>
              <w:top w:val="nil"/>
            </w:tcBorders>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rsidRPr="00000000">
              <w:rPr>
                <w:sz w:val="24"/>
                <w:szCs w:val="24"/>
              </w:rPr>
              <w:t>Group ADF</w:t>
            </w:r>
          </w:p>
        </w:tc>
        <w:tc>
          <w:tcPr>
            <w:tcW w:w="1387" w:type="dxa"/>
          </w:tcPr>
          <w:p w:rsidR="0018722C">
            <w:pPr>
              <w:topLinePunct/>
              <w:ind w:leftChars="0" w:left="0" w:rightChars="0" w:right="0" w:firstLineChars="0" w:firstLine="0"/>
              <w:spacing w:line="240" w:lineRule="atLeast"/>
            </w:pPr>
            <w:r w:rsidRPr="00000000">
              <w:rPr>
                <w:sz w:val="24"/>
                <w:szCs w:val="24"/>
              </w:rPr>
              <w:t xml:space="preserve">-2.441341*** </w:t>
            </w:r>
            <w:r w:rsidRPr="00000000">
              <w:rPr>
                <w:sz w:val="24"/>
                <w:szCs w:val="24"/>
              </w:rPr>
              <w:t xml:space="preserve">(</w:t>
            </w:r>
            <w:r w:rsidRPr="00000000">
              <w:rPr>
                <w:sz w:val="24"/>
                <w:szCs w:val="24"/>
              </w:rPr>
              <w:t xml:space="preserve">0.0073</w:t>
            </w:r>
            <w:r w:rsidRPr="00000000">
              <w:rPr>
                <w:sz w:val="24"/>
                <w:szCs w:val="24"/>
              </w:rPr>
              <w:t xml:space="preserve">)</w:t>
            </w:r>
          </w:p>
        </w:tc>
        <w:tc>
          <w:tcPr>
            <w:tcW w:w="1387" w:type="dxa"/>
          </w:tcPr>
          <w:p w:rsidR="0018722C">
            <w:pPr>
              <w:topLinePunct/>
              <w:ind w:leftChars="0" w:left="0" w:rightChars="0" w:right="0" w:firstLineChars="0" w:firstLine="0"/>
              <w:spacing w:line="240" w:lineRule="atLeast"/>
            </w:pPr>
            <w:r w:rsidRPr="00000000">
              <w:rPr>
                <w:sz w:val="24"/>
                <w:szCs w:val="24"/>
              </w:rPr>
              <w:t>-0.429922</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0.3336</w:t>
            </w:r>
            <w:r w:rsidRPr="00000000">
              <w:rPr>
                <w:sz w:val="24"/>
                <w:szCs w:val="24"/>
              </w:rPr>
              <w:t>)</w:t>
            </w:r>
          </w:p>
        </w:tc>
        <w:tc>
          <w:tcPr>
            <w:tcW w:w="1392" w:type="dxa"/>
            <w:tcBorders>
              <w:right w:val="nil"/>
            </w:tcBorders>
          </w:tcPr>
          <w:p w:rsidR="0018722C">
            <w:pPr>
              <w:topLinePunct/>
              <w:ind w:leftChars="0" w:left="0" w:rightChars="0" w:right="0" w:firstLineChars="0" w:firstLine="0"/>
              <w:spacing w:line="240" w:lineRule="atLeast"/>
            </w:pPr>
            <w:r w:rsidRPr="00000000">
              <w:rPr>
                <w:sz w:val="24"/>
                <w:szCs w:val="24"/>
              </w:rPr>
              <w:t xml:space="preserve">-3.397082*** </w:t>
            </w:r>
            <w:r w:rsidRPr="00000000">
              <w:rPr>
                <w:sz w:val="24"/>
                <w:szCs w:val="24"/>
              </w:rPr>
              <w:t xml:space="preserve">(</w:t>
            </w:r>
            <w:r w:rsidRPr="00000000">
              <w:rPr>
                <w:sz w:val="24"/>
                <w:szCs w:val="24"/>
              </w:rPr>
              <w:t xml:space="preserve">0.0003</w:t>
            </w:r>
            <w:r w:rsidRPr="00000000">
              <w:rPr>
                <w:sz w:val="24"/>
                <w:szCs w:val="24"/>
              </w:rPr>
              <w:t xml:space="preserve">)</w:t>
            </w:r>
          </w:p>
        </w:tc>
      </w:tr>
      <w:tr>
        <w:trPr>
          <w:trHeight w:val="540" w:hRule="atLeast"/>
        </w:trPr>
        <w:tc>
          <w:tcPr>
            <w:tcW w:w="1700" w:type="dxa"/>
            <w:vMerge/>
            <w:tcBorders>
              <w:top w:val="nil"/>
              <w:left w:val="nil"/>
            </w:tcBorders>
          </w:tcPr>
          <w:p w:rsidR="0018722C">
            <w:pPr>
              <w:topLinePunct/>
              <w:ind w:leftChars="0" w:left="0" w:rightChars="0" w:right="0" w:firstLineChars="0" w:firstLine="0"/>
              <w:spacing w:line="240" w:lineRule="atLeast"/>
            </w:pPr>
          </w:p>
        </w:tc>
        <w:tc>
          <w:tcPr>
            <w:tcW w:w="1431" w:type="dxa"/>
          </w:tcPr>
          <w:p w:rsidR="0018722C">
            <w:pPr>
              <w:topLinePunct/>
              <w:ind w:leftChars="0" w:left="0" w:rightChars="0" w:right="0" w:firstLineChars="0" w:firstLine="0"/>
              <w:spacing w:line="240" w:lineRule="atLeast"/>
            </w:pPr>
            <w:r w:rsidRPr="00000000">
              <w:rPr>
                <w:sz w:val="24"/>
                <w:szCs w:val="24"/>
              </w:rPr>
              <w:t>Kao</w:t>
            </w:r>
            <w:r w:rsidRPr="00000000">
              <w:rPr>
                <w:rFonts w:ascii="宋体" w:eastAsia="宋体" w:hint="eastAsia"/>
                <w:sz w:val="24"/>
                <w:szCs w:val="24"/>
              </w:rPr>
              <w:t>检验</w:t>
            </w:r>
          </w:p>
        </w:tc>
        <w:tc>
          <w:tcPr>
            <w:tcW w:w="1416" w:type="dxa"/>
          </w:tcPr>
          <w:p w:rsidR="0018722C">
            <w:pPr>
              <w:topLinePunct/>
              <w:ind w:leftChars="0" w:left="0" w:rightChars="0" w:right="0" w:firstLineChars="0" w:firstLine="0"/>
              <w:spacing w:line="240" w:lineRule="atLeast"/>
            </w:pPr>
            <w:r w:rsidRPr="00000000">
              <w:rPr>
                <w:sz w:val="24"/>
                <w:szCs w:val="24"/>
              </w:rPr>
              <w:t>ADF</w:t>
            </w:r>
          </w:p>
        </w:tc>
        <w:tc>
          <w:tcPr>
            <w:tcW w:w="1387" w:type="dxa"/>
          </w:tcPr>
          <w:p w:rsidR="0018722C">
            <w:pPr>
              <w:topLinePunct/>
              <w:ind w:leftChars="0" w:left="0" w:rightChars="0" w:right="0" w:firstLineChars="0" w:firstLine="0"/>
              <w:spacing w:line="240" w:lineRule="atLeast"/>
            </w:pPr>
            <w:r w:rsidRPr="00000000">
              <w:rPr>
                <w:sz w:val="24"/>
                <w:szCs w:val="24"/>
              </w:rPr>
              <w:t xml:space="preserve">-1.389690* </w:t>
            </w:r>
            <w:r w:rsidRPr="00000000">
              <w:rPr>
                <w:sz w:val="24"/>
                <w:szCs w:val="24"/>
              </w:rPr>
              <w:t xml:space="preserve">(</w:t>
            </w:r>
            <w:r w:rsidRPr="00000000">
              <w:rPr>
                <w:sz w:val="24"/>
                <w:szCs w:val="24"/>
              </w:rPr>
              <w:t xml:space="preserve">0.0823</w:t>
            </w:r>
            <w:r w:rsidRPr="00000000">
              <w:rPr>
                <w:sz w:val="24"/>
                <w:szCs w:val="24"/>
              </w:rPr>
              <w:t xml:space="preserve">)</w:t>
            </w:r>
          </w:p>
        </w:tc>
        <w:tc>
          <w:tcPr>
            <w:tcW w:w="1387" w:type="dxa"/>
          </w:tcPr>
          <w:p w:rsidR="0018722C">
            <w:pPr>
              <w:topLinePunct/>
              <w:ind w:leftChars="0" w:left="0" w:rightChars="0" w:right="0" w:firstLineChars="0" w:firstLine="0"/>
              <w:spacing w:line="240" w:lineRule="atLeast"/>
            </w:pPr>
            <w:r w:rsidRPr="00000000">
              <w:rPr>
                <w:sz w:val="24"/>
                <w:szCs w:val="24"/>
              </w:rPr>
              <w:t>-0.828394</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0.2037</w:t>
            </w:r>
            <w:r w:rsidRPr="00000000">
              <w:rPr>
                <w:sz w:val="24"/>
                <w:szCs w:val="24"/>
              </w:rPr>
              <w:t>)</w:t>
            </w:r>
          </w:p>
        </w:tc>
        <w:tc>
          <w:tcPr>
            <w:tcW w:w="1392" w:type="dxa"/>
            <w:tcBorders>
              <w:right w:val="nil"/>
            </w:tcBorders>
          </w:tcPr>
          <w:p w:rsidR="0018722C">
            <w:pPr>
              <w:topLinePunct/>
              <w:ind w:leftChars="0" w:left="0" w:rightChars="0" w:right="0" w:firstLineChars="0" w:firstLine="0"/>
              <w:spacing w:line="240" w:lineRule="atLeast"/>
            </w:pPr>
            <w:r w:rsidRPr="00000000">
              <w:rPr>
                <w:sz w:val="24"/>
                <w:szCs w:val="24"/>
              </w:rPr>
              <w:t xml:space="preserve">-2.737082*** </w:t>
            </w:r>
            <w:r w:rsidRPr="00000000">
              <w:rPr>
                <w:sz w:val="24"/>
                <w:szCs w:val="24"/>
              </w:rPr>
              <w:t xml:space="preserve">(</w:t>
            </w:r>
            <w:r w:rsidRPr="00000000">
              <w:rPr>
                <w:sz w:val="24"/>
                <w:szCs w:val="24"/>
              </w:rPr>
              <w:t xml:space="preserve">0.0031</w:t>
            </w:r>
            <w:r w:rsidRPr="00000000">
              <w:rPr>
                <w:sz w:val="24"/>
                <w:szCs w:val="24"/>
              </w:rPr>
              <w:t xml:space="preserve">)</w:t>
            </w:r>
          </w:p>
        </w:tc>
      </w:tr>
    </w:tbl>
    <w:p w:rsidR="0018722C">
      <w:pPr>
        <w:pStyle w:val="affa"/>
      </w:pPr>
    </w:p>
    <w:p w:rsidR="0018722C">
      <w:pPr>
        <w:topLinePunct/>
      </w:pPr>
      <w:r>
        <w:rPr>
          <w:rFonts w:cstheme="minorBidi" w:hAnsiTheme="minorHAnsi" w:eastAsiaTheme="minorHAnsi" w:asciiTheme="minorHAnsi"/>
        </w:rPr>
        <w:t>注：</w:t>
      </w:r>
      <w:r>
        <w:rPr>
          <w:rFonts w:cstheme="minorBidi" w:hAnsiTheme="minorHAnsi" w:eastAsiaTheme="minorHAnsi" w:asciiTheme="minorHAnsi"/>
        </w:rPr>
        <w:t>（</w:t>
      </w:r>
      <w:r>
        <w:rPr>
          <w:kern w:val="2"/>
          <w:szCs w:val="22"/>
          <w:rFonts w:ascii="Times New Roman" w:eastAsia="Times New Roman" w:cstheme="minorBidi" w:hAnsiTheme="minorHAnsi"/>
          <w:sz w:val="18"/>
        </w:rPr>
        <w:t>1</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w:t>
      </w:r>
      <w:r>
        <w:rPr>
          <w:rFonts w:cstheme="minorBidi" w:hAnsiTheme="minorHAnsi" w:eastAsiaTheme="minorHAnsi" w:asciiTheme="minorHAnsi"/>
        </w:rPr>
        <w:t>的显著性水平上通过了检验；</w:t>
      </w:r>
      <w:r>
        <w:rPr>
          <w:rFonts w:cstheme="minorBidi" w:hAnsiTheme="minorHAnsi" w:eastAsiaTheme="minorHAnsi" w:asciiTheme="minorHAnsi"/>
        </w:rPr>
        <w:t>（</w:t>
      </w:r>
      <w:r>
        <w:rPr>
          <w:kern w:val="2"/>
          <w:szCs w:val="22"/>
          <w:rFonts w:ascii="Times New Roman" w:eastAsia="Times New Roman" w:cstheme="minorBidi" w:hAnsiTheme="minorHAnsi"/>
          <w:sz w:val="18"/>
        </w:rPr>
        <w:t>2</w:t>
      </w:r>
      <w:r>
        <w:rPr>
          <w:rFonts w:cstheme="minorBidi" w:hAnsiTheme="minorHAnsi" w:eastAsiaTheme="minorHAnsi" w:asciiTheme="minorHAnsi"/>
        </w:rPr>
        <w:t>）</w:t>
      </w:r>
      <w:r>
        <w:rPr>
          <w:rFonts w:cstheme="minorBidi" w:hAnsiTheme="minorHAnsi" w:eastAsiaTheme="minorHAnsi" w:asciiTheme="minorHAnsi"/>
        </w:rPr>
        <w:t>表中</w:t>
      </w:r>
      <w:r>
        <w:rPr>
          <w:rFonts w:ascii="Times New Roman" w:eastAsia="Times New Roman" w:cstheme="minorBidi" w:hAnsiTheme="minorHAnsi"/>
        </w:rPr>
        <w:t>Pedroni</w:t>
      </w:r>
      <w:r>
        <w:rPr>
          <w:rFonts w:cstheme="minorBidi" w:hAnsiTheme="minorHAnsi" w:eastAsiaTheme="minorHAnsi" w:asciiTheme="minorHAnsi"/>
        </w:rPr>
        <w:t>的</w:t>
      </w:r>
      <w:r>
        <w:rPr>
          <w:rFonts w:ascii="Times New Roman" w:eastAsia="Times New Roman" w:cstheme="minorBidi" w:hAnsiTheme="minorHAnsi"/>
        </w:rPr>
        <w:t>7</w:t>
      </w:r>
      <w:r>
        <w:rPr>
          <w:rFonts w:cstheme="minorBidi" w:hAnsiTheme="minorHAnsi" w:eastAsiaTheme="minorHAnsi" w:asciiTheme="minorHAnsi"/>
        </w:rPr>
        <w:t>个检验和</w:t>
      </w:r>
      <w:r>
        <w:rPr>
          <w:rFonts w:ascii="Times New Roman" w:eastAsia="Times New Roman" w:cstheme="minorBidi" w:hAnsiTheme="minorHAnsi"/>
        </w:rPr>
        <w:t>Kao</w:t>
      </w:r>
      <w:r>
        <w:rPr>
          <w:rFonts w:cstheme="minorBidi" w:hAnsiTheme="minorHAnsi" w:eastAsiaTheme="minorHAnsi" w:asciiTheme="minorHAnsi"/>
        </w:rPr>
        <w:t>检验的原假设均为</w:t>
      </w:r>
      <w:r>
        <w:rPr>
          <w:rFonts w:ascii="Times New Roman" w:eastAsia="Times New Roman" w:cstheme="minorBidi" w:hAnsiTheme="minorHAnsi"/>
        </w:rPr>
        <w:t>H</w:t>
      </w:r>
      <w:r>
        <w:rPr>
          <w:rFonts w:ascii="Times New Roman" w:eastAsia="Times New Roman" w:cstheme="minorBidi" w:hAnsiTheme="minorHAnsi"/>
        </w:rPr>
        <w:t>0</w:t>
      </w:r>
      <w:r>
        <w:rPr>
          <w:rFonts w:cstheme="minorBidi" w:hAnsiTheme="minorHAnsi" w:eastAsiaTheme="minorHAnsi" w:asciiTheme="minorHAnsi"/>
        </w:rPr>
        <w:t>：不存在协整关系。</w:t>
      </w:r>
    </w:p>
    <w:p w:rsidR="0018722C">
      <w:pPr>
        <w:topLinePunct/>
      </w:pPr>
      <w:r>
        <w:t>③西部地区：</w:t>
      </w:r>
      <w:r>
        <w:rPr>
          <w:rFonts w:ascii="Times New Roman" w:hAnsi="Times New Roman" w:eastAsia="Times New Roman"/>
        </w:rPr>
        <w:t>P</w:t>
      </w:r>
      <w:r>
        <w:rPr>
          <w:rFonts w:ascii="Times New Roman" w:hAnsi="Times New Roman" w:eastAsia="Times New Roman"/>
        </w:rPr>
        <w:t>D</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H</w:t>
      </w:r>
      <w:r>
        <w:rPr>
          <w:rFonts w:ascii="Times New Roman" w:hAnsi="Times New Roman" w:eastAsia="Times New Roman"/>
        </w:rPr>
        <w:t>P</w:t>
      </w:r>
      <w:r>
        <w:t>只通过</w:t>
      </w:r>
      <w:r>
        <w:rPr>
          <w:rFonts w:ascii="Times New Roman" w:hAnsi="Times New Roman" w:eastAsia="Times New Roman"/>
        </w:rPr>
        <w:t>P</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e</w:t>
      </w:r>
      <w:r>
        <w:rPr>
          <w:rFonts w:ascii="Times New Roman" w:hAnsi="Times New Roman" w:eastAsia="Times New Roman"/>
        </w:rPr>
        <w:t>l p</w:t>
      </w:r>
      <w:r>
        <w:rPr>
          <w:rFonts w:ascii="Times New Roman" w:hAnsi="Times New Roman" w:eastAsia="Times New Roman"/>
        </w:rPr>
        <w:t>p</w:t>
      </w:r>
      <w:r>
        <w:t>、</w:t>
      </w:r>
      <w:r>
        <w:rPr>
          <w:rFonts w:ascii="Times New Roman" w:hAnsi="Times New Roman" w:eastAsia="Times New Roman"/>
        </w:rPr>
        <w:t>Gr</w:t>
      </w:r>
      <w:r>
        <w:rPr>
          <w:rFonts w:ascii="Times New Roman" w:hAnsi="Times New Roman" w:eastAsia="Times New Roman"/>
        </w:rPr>
        <w:t>o</w:t>
      </w:r>
      <w:r>
        <w:rPr>
          <w:rFonts w:ascii="Times New Roman" w:hAnsi="Times New Roman" w:eastAsia="Times New Roman"/>
        </w:rPr>
        <w:t>up </w:t>
      </w:r>
      <w:r>
        <w:rPr>
          <w:rFonts w:ascii="Times New Roman" w:hAnsi="Times New Roman" w:eastAsia="Times New Roman"/>
        </w:rPr>
        <w:t>A</w:t>
      </w:r>
      <w:r>
        <w:rPr>
          <w:rFonts w:ascii="Times New Roman" w:hAnsi="Times New Roman" w:eastAsia="Times New Roman"/>
        </w:rPr>
        <w:t>D</w:t>
      </w:r>
      <w:r>
        <w:rPr>
          <w:rFonts w:ascii="Times New Roman" w:hAnsi="Times New Roman" w:eastAsia="Times New Roman"/>
        </w:rPr>
        <w:t>F</w:t>
      </w:r>
      <w:r>
        <w:t>两个统计量的显著性检验；</w:t>
      </w:r>
      <w:r>
        <w:rPr>
          <w:rFonts w:ascii="Times New Roman" w:hAnsi="Times New Roman" w:eastAsia="Times New Roman"/>
        </w:rPr>
        <w:t>HCE-CHP</w:t>
      </w:r>
      <w:r>
        <w:t>只通过</w:t>
      </w:r>
      <w:r>
        <w:rPr>
          <w:rFonts w:ascii="Times New Roman" w:hAnsi="Times New Roman" w:eastAsia="Times New Roman"/>
        </w:rPr>
        <w:t>Panel ADF</w:t>
      </w:r>
      <w:r>
        <w:t>、</w:t>
      </w:r>
      <w:r>
        <w:rPr>
          <w:rFonts w:ascii="Times New Roman" w:hAnsi="Times New Roman" w:eastAsia="Times New Roman"/>
        </w:rPr>
        <w:t>Group </w:t>
      </w:r>
      <w:r>
        <w:rPr>
          <w:rFonts w:ascii="Times New Roman" w:hAnsi="Times New Roman" w:eastAsia="Times New Roman"/>
        </w:rPr>
        <w:t>ADF</w:t>
      </w:r>
      <w:r>
        <w:t>、</w:t>
      </w:r>
      <w:r>
        <w:rPr>
          <w:rFonts w:ascii="Times New Roman" w:hAnsi="Times New Roman" w:eastAsia="Times New Roman"/>
        </w:rPr>
        <w:t>Panel pp</w:t>
      </w:r>
      <w:r>
        <w:t>三个统计量的显著性检验；</w:t>
      </w:r>
      <w:r>
        <w:rPr>
          <w:rFonts w:ascii="Times New Roman" w:hAnsi="Times New Roman" w:eastAsia="Times New Roman"/>
        </w:rPr>
        <w:t>HCL-CHP</w:t>
      </w:r>
      <w:r>
        <w:t>、</w:t>
      </w:r>
      <w:r>
        <w:rPr>
          <w:rFonts w:ascii="Times New Roman" w:hAnsi="Times New Roman" w:eastAsia="Times New Roman"/>
        </w:rPr>
        <w:t>RI-CHP</w:t>
      </w:r>
      <w:r>
        <w:t>、</w:t>
      </w:r>
      <w:r>
        <w:rPr>
          <w:rFonts w:ascii="Times New Roman" w:hAnsi="Times New Roman" w:eastAsia="Times New Roman"/>
        </w:rPr>
        <w:t>PGDP-CHP</w:t>
      </w:r>
      <w:r>
        <w:t>没有通过</w:t>
      </w:r>
      <w:r>
        <w:rPr>
          <w:rFonts w:ascii="Times New Roman" w:hAnsi="Times New Roman" w:eastAsia="Times New Roman"/>
        </w:rPr>
        <w:t>Panel rho</w:t>
      </w:r>
      <w:r>
        <w:t>、</w:t>
      </w:r>
      <w:r>
        <w:rPr>
          <w:rFonts w:ascii="Times New Roman" w:hAnsi="Times New Roman" w:eastAsia="Times New Roman"/>
        </w:rPr>
        <w:t>Group rho</w:t>
      </w:r>
      <w:r>
        <w:t>两个统计量的显</w:t>
      </w:r>
      <w:r>
        <w:t>著性检验，且</w:t>
      </w:r>
      <w:r>
        <w:rPr>
          <w:rFonts w:ascii="Times New Roman" w:hAnsi="Times New Roman" w:eastAsia="Times New Roman"/>
        </w:rPr>
        <w:t>RI-CHP</w:t>
      </w:r>
      <w:r>
        <w:t>没有通过</w:t>
      </w:r>
      <w:r>
        <w:rPr>
          <w:rFonts w:ascii="Times New Roman" w:hAnsi="Times New Roman" w:eastAsia="Times New Roman"/>
        </w:rPr>
        <w:t>Kao</w:t>
      </w:r>
      <w:r>
        <w:t>检验。</w:t>
      </w:r>
    </w:p>
    <w:p w:rsidR="0018722C">
      <w:pPr>
        <w:topLinePunct/>
      </w:pPr>
      <w:r>
        <w:t>但是，</w:t>
      </w:r>
      <w:r>
        <w:rPr>
          <w:rFonts w:ascii="Times New Roman" w:eastAsia="Times New Roman"/>
        </w:rPr>
        <w:t>Pedroni</w:t>
      </w:r>
      <w:r>
        <w:t>的</w:t>
      </w:r>
      <w:r>
        <w:rPr>
          <w:rFonts w:ascii="Times New Roman" w:eastAsia="Times New Roman"/>
        </w:rPr>
        <w:t>Monte Carlo</w:t>
      </w:r>
      <w:r>
        <w:t>模拟实验结果表明，在小样本条件下，</w:t>
      </w:r>
      <w:r>
        <w:rPr>
          <w:rFonts w:ascii="Times New Roman" w:eastAsia="Times New Roman"/>
        </w:rPr>
        <w:t>Panel </w:t>
      </w:r>
      <w:r>
        <w:rPr>
          <w:rFonts w:ascii="Times New Roman" w:eastAsia="Times New Roman"/>
        </w:rPr>
        <w:t>ADF</w:t>
      </w:r>
      <w:r>
        <w:t>和</w:t>
      </w:r>
      <w:r>
        <w:rPr>
          <w:rFonts w:ascii="Times New Roman" w:eastAsia="Times New Roman"/>
        </w:rPr>
        <w:t>Group </w:t>
      </w:r>
      <w:r>
        <w:rPr>
          <w:rFonts w:ascii="Times New Roman" w:eastAsia="Times New Roman"/>
        </w:rPr>
        <w:t>ADF</w:t>
      </w:r>
      <w:r>
        <w:t>统计量较其他统计量有着更好的性质，</w:t>
      </w:r>
      <w:r>
        <w:rPr>
          <w:rFonts w:ascii="Times New Roman" w:eastAsia="Times New Roman"/>
        </w:rPr>
        <w:t>Panel PP</w:t>
      </w:r>
      <w:r>
        <w:t>和</w:t>
      </w:r>
      <w:r>
        <w:rPr>
          <w:rFonts w:ascii="Times New Roman" w:eastAsia="Times New Roman"/>
        </w:rPr>
        <w:t>Group PP</w:t>
      </w:r>
      <w:r>
        <w:t>统计量次之，其他则最差</w:t>
      </w:r>
      <w:r>
        <w:rPr>
          <w:rFonts w:ascii="Times New Roman" w:eastAsia="Times New Roman"/>
        </w:rPr>
        <w:t>[</w:t>
      </w:r>
      <w:r>
        <w:rPr>
          <w:rFonts w:ascii="Times New Roman" w:eastAsia="Times New Roman"/>
        </w:rPr>
        <w:t xml:space="preserve">140</w:t>
      </w:r>
      <w:r>
        <w:rPr>
          <w:rFonts w:ascii="Times New Roman" w:eastAsia="Times New Roman"/>
        </w:rPr>
        <w:t>]</w:t>
      </w:r>
      <w:r>
        <w:t>，所以，</w:t>
      </w:r>
      <w:r>
        <w:rPr>
          <w:rFonts w:ascii="Times New Roman" w:eastAsia="Times New Roman"/>
        </w:rPr>
        <w:t>Panel </w:t>
      </w:r>
      <w:r>
        <w:rPr>
          <w:rFonts w:ascii="Times New Roman" w:eastAsia="Times New Roman"/>
        </w:rPr>
        <w:t>v</w:t>
      </w:r>
      <w:r>
        <w:t>、</w:t>
      </w:r>
      <w:r>
        <w:rPr>
          <w:rFonts w:ascii="Times New Roman" w:eastAsia="Times New Roman"/>
        </w:rPr>
        <w:t>Panel rho</w:t>
      </w:r>
      <w:r>
        <w:t>、</w:t>
      </w:r>
      <w:r>
        <w:rPr>
          <w:rFonts w:ascii="Times New Roman" w:eastAsia="Times New Roman"/>
        </w:rPr>
        <w:t>Group rho</w:t>
      </w:r>
      <w:r>
        <w:t>统计量没有通过显</w:t>
      </w:r>
      <w:r>
        <w:t>著性检验对变量之间存在面板协整关系的结论没有影响，由此，我们可以认为除中部地区的</w:t>
      </w:r>
      <w:r>
        <w:rPr>
          <w:rFonts w:ascii="Times New Roman" w:eastAsia="Times New Roman"/>
        </w:rPr>
        <w:t>PGDP-CHP</w:t>
      </w:r>
      <w:r>
        <w:t>变量组合之外的所有变量组合都存在面板协整关系。而</w:t>
      </w:r>
      <w:r>
        <w:t>中</w:t>
      </w:r>
    </w:p>
    <w:p w:rsidR="0018722C">
      <w:pPr>
        <w:topLinePunct/>
      </w:pPr>
      <w:r>
        <w:t>部地区的</w:t>
      </w:r>
      <w:r>
        <w:rPr>
          <w:rFonts w:ascii="Times New Roman" w:eastAsia="Times New Roman"/>
        </w:rPr>
        <w:t>PGDP-CHP</w:t>
      </w:r>
      <w:r>
        <w:t>由于通过了</w:t>
      </w:r>
      <w:r>
        <w:rPr>
          <w:rFonts w:ascii="Times New Roman" w:eastAsia="Times New Roman"/>
        </w:rPr>
        <w:t>Panel </w:t>
      </w:r>
      <w:r>
        <w:rPr>
          <w:rFonts w:ascii="Times New Roman" w:eastAsia="Times New Roman"/>
        </w:rPr>
        <w:t>v</w:t>
      </w:r>
      <w:r>
        <w:t>、</w:t>
      </w:r>
      <w:r>
        <w:rPr>
          <w:rFonts w:ascii="Times New Roman" w:eastAsia="Times New Roman"/>
        </w:rPr>
        <w:t>Panel ADF</w:t>
      </w:r>
      <w:r>
        <w:t>两个统计量的显著性检验，</w:t>
      </w:r>
      <w:r>
        <w:t>也可以认为基本上存在面板协整关系。因此，我们认为，东部、中部和西部的五个变量组合都存在着长期协整关系。</w:t>
      </w:r>
    </w:p>
    <w:p w:rsidR="0018722C">
      <w:pPr>
        <w:topLinePunct/>
      </w:pPr>
      <w:r>
        <w:t>（</w:t>
      </w:r>
      <w:r>
        <w:rPr>
          <w:rFonts w:ascii="Times New Roman" w:eastAsia="Times New Roman"/>
        </w:rPr>
        <w:t>3</w:t>
      </w:r>
      <w:r>
        <w:t>）</w:t>
      </w:r>
      <w:r>
        <w:t xml:space="preserve">面板</w:t>
      </w:r>
      <w:r>
        <w:rPr>
          <w:rFonts w:ascii="Times New Roman" w:eastAsia="Times New Roman"/>
        </w:rPr>
        <w:t>VAR</w:t>
      </w:r>
      <w:r>
        <w:t>模型的估计与结果分析</w:t>
      </w:r>
    </w:p>
    <w:p w:rsidR="0018722C">
      <w:pPr>
        <w:topLinePunct/>
      </w:pPr>
      <w:r>
        <w:t>为了研究人均可支配收入、居民消费支出、住宅投资、人均</w:t>
      </w:r>
      <w:r>
        <w:rPr>
          <w:rFonts w:ascii="Times New Roman" w:hAnsi="Times New Roman" w:eastAsia="Times New Roman"/>
        </w:rPr>
        <w:t>GDP</w:t>
      </w:r>
      <w:r>
        <w:t>、居民消费</w:t>
      </w:r>
      <w:r>
        <w:t>水平与商品住宅价格之间的长期动态作用机制，我们借助于</w:t>
      </w:r>
      <w:r>
        <w:rPr>
          <w:rFonts w:ascii="Times New Roman" w:hAnsi="Times New Roman" w:eastAsia="Times New Roman"/>
        </w:rPr>
        <w:t>Holtz-Eakin</w:t>
      </w:r>
      <w:r>
        <w:rPr>
          <w:rFonts w:ascii="Times New Roman" w:hAnsi="Times New Roman" w:eastAsia="Times New Roman"/>
        </w:rPr>
        <w:t>, </w:t>
      </w:r>
      <w:r>
        <w:rPr>
          <w:rFonts w:ascii="Times New Roman" w:hAnsi="Times New Roman" w:eastAsia="Times New Roman"/>
        </w:rPr>
        <w:t>Newey &amp;</w:t>
      </w:r>
      <w:r>
        <w:rPr>
          <w:rFonts w:ascii="Times New Roman" w:hAnsi="Times New Roman" w:eastAsia="Times New Roman"/>
        </w:rPr>
        <w:t> </w:t>
      </w:r>
      <w:r>
        <w:rPr>
          <w:rFonts w:ascii="Times New Roman" w:hAnsi="Times New Roman" w:eastAsia="Times New Roman"/>
        </w:rPr>
        <w:t>Rosen</w:t>
      </w:r>
      <w:r>
        <w:rPr>
          <w:rFonts w:ascii="Times New Roman" w:hAnsi="Times New Roman" w:eastAsia="Times New Roman"/>
        </w:rPr>
        <w:t>[</w:t>
      </w:r>
      <w:r>
        <w:rPr>
          <w:rFonts w:ascii="Times New Roman" w:hAnsi="Times New Roman" w:eastAsia="Times New Roman"/>
          <w:position w:val="11"/>
          <w:sz w:val="16"/>
        </w:rPr>
        <w:t xml:space="preserve">156</w:t>
      </w:r>
      <w:r>
        <w:rPr>
          <w:rFonts w:ascii="Times New Roman" w:hAnsi="Times New Roman" w:eastAsia="Times New Roman"/>
        </w:rPr>
        <w:t>]</w:t>
      </w:r>
      <w:r>
        <w:t>提出的面板向量自回归模型进行分析。由于本文所选择的样本为大</w:t>
      </w:r>
      <w:r>
        <w:rPr>
          <w:rFonts w:ascii="Times New Roman" w:hAnsi="Times New Roman" w:eastAsia="Times New Roman"/>
        </w:rPr>
        <w:t>N</w:t>
      </w:r>
      <w:r>
        <w:t>小</w:t>
      </w:r>
      <w:r>
        <w:rPr>
          <w:rFonts w:ascii="Times New Roman" w:hAnsi="Times New Roman" w:eastAsia="Times New Roman"/>
        </w:rPr>
        <w:t>T</w:t>
      </w:r>
      <w:r>
        <w:t>的面板，所以，可以采用</w:t>
      </w:r>
      <w:r>
        <w:rPr>
          <w:rFonts w:ascii="Times New Roman" w:hAnsi="Times New Roman" w:eastAsia="Times New Roman"/>
        </w:rPr>
        <w:t>Binder</w:t>
      </w:r>
      <w:r>
        <w:rPr>
          <w:rFonts w:ascii="Times New Roman" w:hAnsi="Times New Roman" w:eastAsia="Times New Roman"/>
        </w:rPr>
        <w:t>, </w:t>
      </w:r>
      <w:r>
        <w:rPr>
          <w:rFonts w:ascii="Times New Roman" w:hAnsi="Times New Roman" w:eastAsia="Times New Roman"/>
        </w:rPr>
        <w:t>Hsiao</w:t>
      </w:r>
      <w:r>
        <w:rPr>
          <w:rFonts w:ascii="Times New Roman" w:hAnsi="Times New Roman" w:eastAsia="Times New Roman"/>
        </w:rPr>
        <w:t> </w:t>
      </w:r>
      <w:r>
        <w:rPr>
          <w:rFonts w:ascii="Times New Roman" w:hAnsi="Times New Roman" w:eastAsia="Times New Roman"/>
        </w:rPr>
        <w:t>&amp;</w:t>
      </w:r>
      <w:r>
        <w:rPr>
          <w:rFonts w:ascii="Times New Roman" w:hAnsi="Times New Roman" w:eastAsia="Times New Roman"/>
        </w:rPr>
        <w:t> </w:t>
      </w:r>
      <w:r>
        <w:rPr>
          <w:rFonts w:ascii="Times New Roman" w:hAnsi="Times New Roman" w:eastAsia="Times New Roman"/>
        </w:rPr>
        <w:t>Pesaran</w:t>
      </w:r>
      <w:r>
        <w:rPr>
          <w:rFonts w:ascii="Times New Roman" w:hAnsi="Times New Roman" w:eastAsia="Times New Roman"/>
        </w:rPr>
        <w:t>[</w:t>
      </w:r>
      <w:r>
        <w:rPr>
          <w:rFonts w:ascii="Times New Roman" w:hAnsi="Times New Roman" w:eastAsia="Times New Roman"/>
          <w:position w:val="11"/>
          <w:sz w:val="16"/>
        </w:rPr>
        <w:t xml:space="preserve">157</w:t>
      </w:r>
      <w:r>
        <w:rPr>
          <w:rFonts w:ascii="Times New Roman" w:hAnsi="Times New Roman" w:eastAsia="Times New Roman"/>
        </w:rPr>
        <w:t>]</w:t>
      </w:r>
      <w:r>
        <w:t>提出的</w:t>
      </w:r>
      <w:r>
        <w:rPr>
          <w:rFonts w:ascii="Times New Roman" w:hAnsi="Times New Roman" w:eastAsia="Times New Roman"/>
        </w:rPr>
        <w:t>GMM</w:t>
      </w:r>
      <w:r>
        <w:t>方法进行估计，该方法采用“前向均值差分”方法，即</w:t>
      </w:r>
      <w:r>
        <w:rPr>
          <w:rFonts w:ascii="Times New Roman" w:hAnsi="Times New Roman" w:eastAsia="Times New Roman"/>
        </w:rPr>
        <w:t>Helmert</w:t>
      </w:r>
      <w:r>
        <w:t>过程，通过消去与自变量相</w:t>
      </w:r>
      <w:r>
        <w:t>关的个体效应，保证了滞后变量与转换后的变量正交，因而与误差项无关，其估计结果具有渐近正态分布的一致性。</w:t>
      </w:r>
    </w:p>
    <w:p w:rsidR="0018722C">
      <w:pPr>
        <w:topLinePunct/>
      </w:pPr>
      <w:r>
        <w:t>由单位根检验结果可知，东部、中部和西部的</w:t>
      </w:r>
      <w:r>
        <w:rPr>
          <w:rFonts w:ascii="Times New Roman" w:eastAsia="Times New Roman"/>
        </w:rPr>
        <w:t>CHP</w:t>
      </w:r>
      <w:r>
        <w:t>、</w:t>
      </w:r>
      <w:r>
        <w:rPr>
          <w:rFonts w:ascii="Times New Roman" w:eastAsia="Times New Roman"/>
        </w:rPr>
        <w:t>PDI</w:t>
      </w:r>
      <w:r>
        <w:t>、</w:t>
      </w:r>
      <w:r>
        <w:rPr>
          <w:rFonts w:ascii="Times New Roman" w:eastAsia="Times New Roman"/>
        </w:rPr>
        <w:t>HCL</w:t>
      </w:r>
      <w:r>
        <w:t>、</w:t>
      </w:r>
      <w:r>
        <w:rPr>
          <w:rFonts w:ascii="Times New Roman" w:eastAsia="Times New Roman"/>
        </w:rPr>
        <w:t>HCE</w:t>
      </w:r>
      <w:r>
        <w:t>、</w:t>
      </w:r>
      <w:r>
        <w:rPr>
          <w:rFonts w:ascii="Times New Roman" w:eastAsia="Times New Roman"/>
        </w:rPr>
        <w:t>RI</w:t>
      </w:r>
      <w:r>
        <w:t>、</w:t>
      </w:r>
    </w:p>
    <w:p w:rsidR="0018722C">
      <w:pPr>
        <w:topLinePunct/>
      </w:pPr>
      <w:r>
        <w:rPr>
          <w:rFonts w:ascii="Times New Roman" w:eastAsia="Times New Roman"/>
        </w:rPr>
        <w:t>PGDP</w:t>
      </w:r>
      <w:r>
        <w:t>均为一阶单整序列。根据恩德斯</w:t>
      </w:r>
      <w:r>
        <w:rPr>
          <w:rFonts w:ascii="Times New Roman" w:eastAsia="Times New Roman"/>
        </w:rPr>
        <w:t>[</w:t>
      </w:r>
      <w:r>
        <w:rPr>
          <w:rFonts w:ascii="Times New Roman" w:eastAsia="Times New Roman"/>
        </w:rPr>
        <w:t xml:space="preserve">158</w:t>
      </w:r>
      <w:r>
        <w:rPr>
          <w:rFonts w:ascii="Times New Roman" w:eastAsia="Times New Roman"/>
        </w:rPr>
        <w:t>]</w:t>
      </w:r>
      <w:r>
        <w:t>的建议用</w:t>
      </w:r>
      <w:r>
        <w:rPr>
          <w:rFonts w:ascii="Times New Roman" w:eastAsia="Times New Roman"/>
        </w:rPr>
        <w:t>T</w:t>
      </w:r>
      <w:r>
        <w:rPr>
          <w:rFonts w:ascii="Times New Roman" w:eastAsia="Times New Roman"/>
        </w:rPr>
        <w:t>1</w:t>
      </w:r>
      <w:r>
        <w:rPr>
          <w:rFonts w:ascii="Times New Roman" w:eastAsia="Times New Roman"/>
        </w:rPr>
        <w:t>/</w:t>
      </w:r>
      <w:r>
        <w:rPr>
          <w:rFonts w:ascii="Times New Roman" w:eastAsia="Times New Roman"/>
        </w:rPr>
        <w:t>3</w:t>
      </w:r>
      <w:r>
        <w:t>作为最大滞后期，同时根</w:t>
      </w:r>
      <w:r>
        <w:t>据相关经验和脉冲响应函数的收敛情况，</w:t>
      </w:r>
      <w:r w:rsidR="001852F3">
        <w:t xml:space="preserve">本文确定</w:t>
      </w:r>
      <w:r>
        <w:rPr>
          <w:rFonts w:ascii="Times New Roman" w:eastAsia="Times New Roman"/>
        </w:rPr>
        <w:t>HCE-CHP</w:t>
      </w:r>
      <w:r>
        <w:t>、</w:t>
      </w:r>
      <w:r>
        <w:rPr>
          <w:rFonts w:ascii="Times New Roman" w:eastAsia="Times New Roman"/>
        </w:rPr>
        <w:t>RI-CHP</w:t>
      </w:r>
      <w:r>
        <w:t>、</w:t>
      </w:r>
      <w:r>
        <w:rPr>
          <w:rFonts w:ascii="Times New Roman" w:eastAsia="Times New Roman"/>
        </w:rPr>
        <w:t>PGDP-CHP</w:t>
      </w:r>
      <w:r>
        <w:t>、</w:t>
      </w:r>
      <w:r>
        <w:rPr>
          <w:rFonts w:ascii="Times New Roman" w:eastAsia="Times New Roman"/>
        </w:rPr>
        <w:t>PDI-CHP</w:t>
      </w:r>
      <w:r>
        <w:t>、</w:t>
      </w:r>
      <w:r>
        <w:rPr>
          <w:rFonts w:ascii="Times New Roman" w:eastAsia="Times New Roman"/>
        </w:rPr>
        <w:t>HCL-CHP</w:t>
      </w:r>
      <w:r>
        <w:t>五个变量组合对应的</w:t>
      </w:r>
      <w:r>
        <w:rPr>
          <w:rFonts w:ascii="Times New Roman" w:eastAsia="Times New Roman"/>
        </w:rPr>
        <w:t>PVAR</w:t>
      </w:r>
      <w:r>
        <w:t>模型的最优滞后阶数分别为</w:t>
      </w:r>
      <w:r>
        <w:rPr>
          <w:rFonts w:ascii="Times New Roman" w:eastAsia="Times New Roman"/>
        </w:rPr>
        <w:t>1</w:t>
      </w:r>
      <w:r>
        <w:t>、</w:t>
      </w:r>
      <w:r>
        <w:rPr>
          <w:rFonts w:ascii="Times New Roman" w:eastAsia="Times New Roman"/>
        </w:rPr>
        <w:t>1</w:t>
      </w:r>
      <w:r>
        <w:t>、</w:t>
      </w:r>
      <w:r>
        <w:rPr>
          <w:rFonts w:ascii="Times New Roman" w:eastAsia="Times New Roman"/>
        </w:rPr>
        <w:t>2</w:t>
      </w:r>
      <w:r>
        <w:t>、</w:t>
      </w:r>
      <w:r>
        <w:rPr>
          <w:rFonts w:ascii="Times New Roman" w:eastAsia="Times New Roman"/>
        </w:rPr>
        <w:t>2</w:t>
      </w:r>
      <w:r>
        <w:t>、</w:t>
      </w:r>
      <w:r>
        <w:rPr>
          <w:rFonts w:ascii="Times New Roman" w:eastAsia="Times New Roman"/>
        </w:rPr>
        <w:t>1</w:t>
      </w:r>
      <w:r>
        <w:t>，利用</w:t>
      </w:r>
      <w:r>
        <w:rPr>
          <w:rFonts w:ascii="Times New Roman" w:eastAsia="Times New Roman"/>
        </w:rPr>
        <w:t>GMM</w:t>
      </w:r>
      <w:r>
        <w:t>方法对</w:t>
      </w:r>
      <w:r>
        <w:rPr>
          <w:rFonts w:ascii="Times New Roman" w:eastAsia="Times New Roman"/>
        </w:rPr>
        <w:t>PVAR</w:t>
      </w:r>
      <w:r>
        <w:t>模型进行了估计，估计结果见</w:t>
      </w:r>
      <w:r>
        <w:t>表</w:t>
      </w:r>
      <w:r>
        <w:rPr>
          <w:rFonts w:ascii="Times New Roman" w:eastAsia="Times New Roman"/>
        </w:rPr>
        <w:t>7-3</w:t>
      </w:r>
      <w:r>
        <w:t>。由</w:t>
      </w:r>
      <w:r>
        <w:t>表</w:t>
      </w:r>
      <w:r>
        <w:rPr>
          <w:rFonts w:ascii="Times New Roman" w:eastAsia="Times New Roman"/>
        </w:rPr>
        <w:t>7-3</w:t>
      </w:r>
      <w:r>
        <w:t>可以看出如下结果：</w:t>
      </w:r>
    </w:p>
    <w:p w:rsidR="0018722C">
      <w:pPr>
        <w:topLinePunct/>
      </w:pPr>
      <w:r>
        <w:t>①商品住宅价格对城镇居民消费支出的影响在中、西部地区均不显著，在东部地区表现为滞后一期的商品住宅价格对居民消费支出有显著的负影响。</w:t>
      </w:r>
    </w:p>
    <w:p w:rsidR="0018722C">
      <w:pPr>
        <w:topLinePunct/>
      </w:pPr>
      <w:r>
        <w:t>②商品住宅价格对开发商的住宅投资完成额的影响在东部地区不显著，而滞后一期的商品住宅价格对中、西部地区的住宅投资完成额有显著的正影响。</w:t>
      </w:r>
    </w:p>
    <w:p w:rsidR="0018722C">
      <w:pPr>
        <w:topLinePunct/>
      </w:pPr>
      <w:r>
        <w:t>③商品住宅价格对人均</w:t>
      </w:r>
      <w:r>
        <w:rPr>
          <w:rFonts w:ascii="Times New Roman" w:hAnsi="Times New Roman" w:eastAsia="Times New Roman"/>
        </w:rPr>
        <w:t>GDP</w:t>
      </w:r>
      <w:r>
        <w:t>的影响在东、中、西部各不相同。东部地区表现为滞后两期的商品住宅价格对人均</w:t>
      </w:r>
      <w:r>
        <w:rPr>
          <w:rFonts w:ascii="Times New Roman" w:hAnsi="Times New Roman" w:eastAsia="Times New Roman"/>
        </w:rPr>
        <w:t>GDP</w:t>
      </w:r>
      <w:r>
        <w:t>的影响显著为负；中部地区表现为滞后一期的商品住宅价格对人均</w:t>
      </w:r>
      <w:r>
        <w:rPr>
          <w:rFonts w:ascii="Times New Roman" w:hAnsi="Times New Roman" w:eastAsia="Times New Roman"/>
        </w:rPr>
        <w:t>GDP</w:t>
      </w:r>
      <w:r>
        <w:t>的影响为正，滞后两期的商品住宅价格对人均</w:t>
      </w:r>
      <w:r>
        <w:rPr>
          <w:rFonts w:ascii="Times New Roman" w:hAnsi="Times New Roman" w:eastAsia="Times New Roman"/>
        </w:rPr>
        <w:t>GDP</w:t>
      </w:r>
      <w:r>
        <w:t>的影响为负；而西部地区商品住宅价格对人均</w:t>
      </w:r>
      <w:r>
        <w:rPr>
          <w:rFonts w:ascii="Times New Roman" w:hAnsi="Times New Roman" w:eastAsia="Times New Roman"/>
        </w:rPr>
        <w:t>GDP</w:t>
      </w:r>
      <w:r>
        <w:t>的影响不显著。</w:t>
      </w:r>
    </w:p>
    <w:p w:rsidR="0018722C">
      <w:pPr>
        <w:topLinePunct/>
      </w:pPr>
      <w:r>
        <w:t>④商品住宅价格对东部和中部地区人均可支配收入有显著的负影响，而对西</w:t>
      </w:r>
      <w:r>
        <w:t>部地区人均可支配收入的影响不显著。同时，对东部地区的影响表现为滞后一期</w:t>
      </w:r>
      <w:r>
        <w:t>商品住宅价格产生的负效应，而对中部地区的影响表现为滞后两期商品住宅价格产生的负效应。</w:t>
      </w:r>
    </w:p>
    <w:p w:rsidR="0018722C">
      <w:pPr>
        <w:topLinePunct/>
      </w:pPr>
      <w:r>
        <w:t>⑤商品住宅价格对城镇居民消费水平的影响在东、中、西部地区有明显不同。</w:t>
      </w:r>
    </w:p>
    <w:p w:rsidR="0018722C">
      <w:pPr>
        <w:pStyle w:val="ae"/>
        <w:topLinePunct/>
      </w:pPr>
      <w:r>
        <w:pict>
          <v:shape style="margin-left:93.407982pt;margin-top:65.555649pt;width:408.9pt;height:456.85pt;mso-position-horizontal-relative:page;mso-position-vertical-relative:paragraph;z-index:125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1"/>
                    <w:gridCol w:w="1489"/>
                    <w:gridCol w:w="1839"/>
                    <w:gridCol w:w="1844"/>
                    <w:gridCol w:w="1680"/>
                  </w:tblGrid>
                  <w:tr>
                    <w:trPr>
                      <w:trHeight w:val="380" w:hRule="atLeast"/>
                    </w:trPr>
                    <w:tc>
                      <w:tcPr>
                        <w:tcW w:w="1311" w:type="dxa"/>
                        <w:vMerge w:val="restart"/>
                        <w:tcBorders>
                          <w:left w:val="nil"/>
                        </w:tcBorders>
                      </w:tcPr>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1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被解释变量</w:t>
                        </w:r>
                      </w:p>
                    </w:tc>
                    <w:tc>
                      <w:tcPr>
                        <w:tcW w:w="1489" w:type="dxa"/>
                        <w:vMerge w:val="restart"/>
                      </w:tcPr>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1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2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解释变量</w:t>
                        </w:r>
                      </w:p>
                    </w:tc>
                    <w:tc>
                      <w:tcPr>
                        <w:tcW w:w="5363" w:type="dxa"/>
                        <w:gridSpan w:val="3"/>
                        <w:tcBorders>
                          <w:right w:val="nil"/>
                        </w:tcBorders>
                      </w:tcPr>
                      <w:p w:rsidR="0018722C">
                        <w:pPr>
                          <w:widowControl w:val="0"/>
                          <w:snapToGrid w:val="1"/>
                          <w:spacing w:beforeLines="0" w:afterLines="0" w:lineRule="auto" w:line="240" w:after="0" w:before="18"/>
                          <w:ind w:firstLineChars="0" w:firstLine="0" w:leftChars="0" w:left="2453" w:rightChars="0" w:right="244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地区</w:t>
                        </w:r>
                      </w:p>
                    </w:tc>
                  </w:tr>
                  <w:tr>
                    <w:trPr>
                      <w:trHeight w:val="380" w:hRule="atLeast"/>
                    </w:trPr>
                    <w:tc>
                      <w:tcPr>
                        <w:tcW w:w="1311" w:type="dxa"/>
                        <w:vMerge/>
                        <w:tcBorders>
                          <w:top w:val="nil"/>
                          <w:left w:val="nil"/>
                        </w:tcBorders>
                      </w:tcPr>
                      <w:p w:rsidR="0018722C">
                        <w:pPr>
                          <w:rPr>
                            <w:sz w:val="2"/>
                            <w:szCs w:val="2"/>
                          </w:rPr>
                        </w:pPr>
                      </w:p>
                    </w:tc>
                    <w:tc>
                      <w:tcPr>
                        <w:tcW w:w="1489" w:type="dxa"/>
                        <w:vMerge/>
                        <w:tcBorders>
                          <w:top w:val="nil"/>
                        </w:tcBorders>
                      </w:tcPr>
                      <w:p w:rsidR="0018722C">
                        <w:pPr>
                          <w:rPr>
                            <w:sz w:val="2"/>
                            <w:szCs w:val="2"/>
                          </w:rPr>
                        </w:pPr>
                      </w:p>
                    </w:tc>
                    <w:tc>
                      <w:tcPr>
                        <w:tcW w:w="1839" w:type="dxa"/>
                      </w:tcPr>
                      <w:p w:rsidR="0018722C">
                        <w:pPr>
                          <w:widowControl w:val="0"/>
                          <w:snapToGrid w:val="1"/>
                          <w:spacing w:beforeLines="0" w:afterLines="0" w:lineRule="auto" w:line="240" w:after="0" w:before="18"/>
                          <w:ind w:firstLineChars="0" w:firstLine="0" w:leftChars="0" w:left="538" w:rightChars="0" w:right="52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东部</w:t>
                        </w:r>
                      </w:p>
                    </w:tc>
                    <w:tc>
                      <w:tcPr>
                        <w:tcW w:w="1844" w:type="dxa"/>
                      </w:tcPr>
                      <w:p w:rsidR="0018722C">
                        <w:pPr>
                          <w:widowControl w:val="0"/>
                          <w:snapToGrid w:val="1"/>
                          <w:spacing w:beforeLines="0" w:afterLines="0" w:lineRule="auto" w:line="240" w:after="0" w:before="18"/>
                          <w:ind w:firstLineChars="0" w:firstLine="0" w:leftChars="0" w:left="541" w:rightChars="0" w:right="53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中部</w:t>
                        </w:r>
                      </w:p>
                    </w:tc>
                    <w:tc>
                      <w:tcPr>
                        <w:tcW w:w="1680" w:type="dxa"/>
                        <w:tcBorders>
                          <w:right w:val="nil"/>
                        </w:tcBorders>
                      </w:tcPr>
                      <w:p w:rsidR="0018722C">
                        <w:pPr>
                          <w:widowControl w:val="0"/>
                          <w:snapToGrid w:val="1"/>
                          <w:spacing w:beforeLines="0" w:afterLines="0" w:lineRule="auto" w:line="240" w:after="0" w:before="18"/>
                          <w:ind w:firstLineChars="0" w:firstLine="0" w:leftChars="0" w:left="459" w:rightChars="0" w:right="45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西部</w:t>
                        </w:r>
                      </w:p>
                    </w:tc>
                  </w:tr>
                  <w:tr>
                    <w:trPr>
                      <w:trHeight w:val="580" w:hRule="atLeast"/>
                    </w:trPr>
                    <w:tc>
                      <w:tcPr>
                        <w:tcW w:w="1311" w:type="dxa"/>
                        <w:vMerge w:val="restart"/>
                        <w:tcBorders>
                          <w:left w:val="nil"/>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73"/>
                          <w:ind w:firstLineChars="0" w:firstLine="0" w:rightChars="0" w:right="0" w:leftChars="0" w:left="3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HCE(t)</w:t>
                        </w:r>
                      </w:p>
                    </w:tc>
                    <w:tc>
                      <w:tcPr>
                        <w:tcW w:w="1489" w:type="dxa"/>
                      </w:tcPr>
                      <w:p w:rsidR="0018722C">
                        <w:pPr>
                          <w:widowControl w:val="0"/>
                          <w:snapToGrid w:val="1"/>
                          <w:spacing w:beforeLines="0" w:afterLines="0" w:lineRule="auto" w:line="240" w:after="0" w:before="163"/>
                          <w:ind w:firstLineChars="0" w:firstLine="0" w:leftChars="0" w:left="0" w:rightChars="0" w:right="34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HCE(t-1)</w:t>
                        </w:r>
                      </w:p>
                    </w:tc>
                    <w:tc>
                      <w:tcPr>
                        <w:tcW w:w="1839" w:type="dxa"/>
                      </w:tcPr>
                      <w:p w:rsidR="0018722C">
                        <w:pPr>
                          <w:widowControl w:val="0"/>
                          <w:snapToGrid w:val="1"/>
                          <w:spacing w:beforeLines="0" w:afterLines="0" w:lineRule="auto" w:line="240" w:after="0" w:before="43"/>
                          <w:ind w:firstLineChars="0" w:firstLine="0" w:leftChars="0" w:left="508" w:rightChars="0" w:right="447" w:hanging="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1.0046*** (20.2620)</w:t>
                        </w:r>
                      </w:p>
                    </w:tc>
                    <w:tc>
                      <w:tcPr>
                        <w:tcW w:w="1844" w:type="dxa"/>
                      </w:tcPr>
                      <w:p w:rsidR="0018722C">
                        <w:pPr>
                          <w:widowControl w:val="0"/>
                          <w:snapToGrid w:val="1"/>
                          <w:spacing w:beforeLines="0" w:afterLines="0" w:after="0" w:line="241" w:lineRule="exact" w:before="43"/>
                          <w:ind w:firstLineChars="0" w:firstLine="0" w:rightChars="0" w:right="0" w:leftChars="0" w:left="59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-1.1984</w:t>
                        </w:r>
                      </w:p>
                      <w:p w:rsidR="0018722C">
                        <w:pPr>
                          <w:widowControl w:val="0"/>
                          <w:snapToGrid w:val="1"/>
                          <w:spacing w:beforeLines="0" w:afterLines="0" w:before="0" w:after="0" w:line="241" w:lineRule="exact"/>
                          <w:ind w:firstLineChars="0" w:firstLine="0" w:rightChars="0" w:right="0" w:leftChars="0" w:left="5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(-0.4097)</w:t>
                        </w:r>
                      </w:p>
                    </w:tc>
                    <w:tc>
                      <w:tcPr>
                        <w:tcW w:w="1680" w:type="dxa"/>
                        <w:tcBorders>
                          <w:right w:val="nil"/>
                        </w:tcBorders>
                      </w:tcPr>
                      <w:p w:rsidR="0018722C">
                        <w:pPr>
                          <w:widowControl w:val="0"/>
                          <w:snapToGrid w:val="1"/>
                          <w:spacing w:beforeLines="0" w:afterLines="0" w:after="0" w:line="241" w:lineRule="exact" w:before="43"/>
                          <w:ind w:firstLineChars="0" w:firstLine="0" w:rightChars="0" w:right="0" w:leftChars="0" w:left="5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1.5161</w:t>
                        </w:r>
                      </w:p>
                      <w:p w:rsidR="0018722C">
                        <w:pPr>
                          <w:widowControl w:val="0"/>
                          <w:snapToGrid w:val="1"/>
                          <w:spacing w:beforeLines="0" w:afterLines="0" w:before="0" w:after="0" w:line="241" w:lineRule="exact"/>
                          <w:ind w:firstLineChars="0" w:firstLine="0" w:rightChars="0" w:right="0" w:leftChars="0" w:left="4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(0.7501)</w:t>
                        </w:r>
                      </w:p>
                    </w:tc>
                  </w:tr>
                  <w:tr>
                    <w:trPr>
                      <w:trHeight w:val="580" w:hRule="atLeast"/>
                    </w:trPr>
                    <w:tc>
                      <w:tcPr>
                        <w:tcW w:w="1311" w:type="dxa"/>
                        <w:vMerge/>
                        <w:tcBorders>
                          <w:top w:val="nil"/>
                          <w:left w:val="nil"/>
                        </w:tcBorders>
                      </w:tcPr>
                      <w:p w:rsidR="0018722C">
                        <w:pPr>
                          <w:rPr>
                            <w:sz w:val="2"/>
                            <w:szCs w:val="2"/>
                          </w:rPr>
                        </w:pPr>
                      </w:p>
                    </w:tc>
                    <w:tc>
                      <w:tcPr>
                        <w:tcW w:w="1489" w:type="dxa"/>
                      </w:tcPr>
                      <w:p w:rsidR="0018722C">
                        <w:pPr>
                          <w:widowControl w:val="0"/>
                          <w:snapToGrid w:val="1"/>
                          <w:spacing w:beforeLines="0" w:afterLines="0" w:lineRule="auto" w:line="240" w:after="0" w:before="163"/>
                          <w:ind w:firstLineChars="0" w:firstLine="0" w:leftChars="0" w:left="0" w:rightChars="0" w:right="34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CHP(t-1)</w:t>
                        </w:r>
                      </w:p>
                    </w:tc>
                    <w:tc>
                      <w:tcPr>
                        <w:tcW w:w="1839" w:type="dxa"/>
                      </w:tcPr>
                      <w:p w:rsidR="0018722C">
                        <w:pPr>
                          <w:widowControl w:val="0"/>
                          <w:snapToGrid w:val="1"/>
                          <w:spacing w:beforeLines="0" w:afterLines="0" w:after="0" w:line="244" w:lineRule="auto" w:before="39"/>
                          <w:ind w:firstLineChars="0" w:firstLine="0" w:leftChars="0" w:left="522" w:rightChars="0" w:right="393" w:hanging="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-0.1953*** (-3.1886)</w:t>
                        </w:r>
                      </w:p>
                    </w:tc>
                    <w:tc>
                      <w:tcPr>
                        <w:tcW w:w="1844" w:type="dxa"/>
                      </w:tcPr>
                      <w:p w:rsidR="0018722C">
                        <w:pPr>
                          <w:widowControl w:val="0"/>
                          <w:snapToGrid w:val="1"/>
                          <w:spacing w:beforeLines="0" w:afterLines="0" w:lineRule="auto" w:line="240" w:after="0" w:before="39"/>
                          <w:ind w:firstLineChars="0" w:firstLine="0" w:leftChars="0" w:left="538" w:rightChars="0" w:right="5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4.0957</w:t>
                        </w:r>
                      </w:p>
                      <w:p w:rsidR="0018722C">
                        <w:pPr>
                          <w:widowControl w:val="0"/>
                          <w:snapToGrid w:val="1"/>
                          <w:spacing w:beforeLines="0" w:afterLines="0" w:lineRule="auto" w:line="240" w:after="0" w:before="3"/>
                          <w:ind w:firstLineChars="0" w:firstLine="0" w:leftChars="0" w:left="541" w:rightChars="0" w:right="5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(0.7079)</w:t>
                        </w:r>
                      </w:p>
                    </w:tc>
                    <w:tc>
                      <w:tcPr>
                        <w:tcW w:w="1680" w:type="dxa"/>
                        <w:tcBorders>
                          <w:right w:val="nil"/>
                        </w:tcBorders>
                      </w:tcPr>
                      <w:p w:rsidR="0018722C">
                        <w:pPr>
                          <w:widowControl w:val="0"/>
                          <w:snapToGrid w:val="1"/>
                          <w:spacing w:beforeLines="0" w:afterLines="0" w:lineRule="auto" w:line="240" w:after="0" w:before="39"/>
                          <w:ind w:firstLineChars="0" w:firstLine="0" w:rightChars="0" w:right="0" w:leftChars="0" w:left="5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-0.8444</w:t>
                        </w:r>
                      </w:p>
                      <w:p w:rsidR="0018722C">
                        <w:pPr>
                          <w:widowControl w:val="0"/>
                          <w:snapToGrid w:val="1"/>
                          <w:spacing w:beforeLines="0" w:afterLines="0" w:lineRule="auto" w:line="240" w:after="0" w:before="3"/>
                          <w:ind w:firstLineChars="0" w:firstLine="0" w:rightChars="0" w:right="0" w:leftChars="0" w:left="4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(-0.2740)</w:t>
                        </w:r>
                      </w:p>
                    </w:tc>
                  </w:tr>
                  <w:tr>
                    <w:trPr>
                      <w:trHeight w:val="580" w:hRule="atLeast"/>
                    </w:trPr>
                    <w:tc>
                      <w:tcPr>
                        <w:tcW w:w="1311" w:type="dxa"/>
                        <w:vMerge w:val="restart"/>
                        <w:tcBorders>
                          <w:left w:val="nil"/>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73"/>
                          <w:ind w:firstLineChars="0" w:firstLine="0" w:leftChars="0" w:left="421" w:rightChars="0" w:right="4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RI(t)</w:t>
                        </w:r>
                      </w:p>
                    </w:tc>
                    <w:tc>
                      <w:tcPr>
                        <w:tcW w:w="1489" w:type="dxa"/>
                      </w:tcPr>
                      <w:p w:rsidR="0018722C">
                        <w:pPr>
                          <w:widowControl w:val="0"/>
                          <w:snapToGrid w:val="1"/>
                          <w:spacing w:beforeLines="0" w:afterLines="0" w:lineRule="auto" w:line="240" w:after="0" w:before="163"/>
                          <w:ind w:firstLineChars="0" w:firstLine="0" w:rightChars="0" w:right="0" w:leftChars="0" w:left="4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RI(t-1)</w:t>
                        </w:r>
                      </w:p>
                    </w:tc>
                    <w:tc>
                      <w:tcPr>
                        <w:tcW w:w="1839" w:type="dxa"/>
                      </w:tcPr>
                      <w:p w:rsidR="0018722C">
                        <w:pPr>
                          <w:widowControl w:val="0"/>
                          <w:snapToGrid w:val="1"/>
                          <w:spacing w:beforeLines="0" w:afterLines="0" w:after="0" w:line="242" w:lineRule="auto" w:before="39"/>
                          <w:ind w:firstLineChars="0" w:firstLine="0" w:leftChars="0" w:left="508" w:rightChars="0" w:right="447" w:hanging="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0.7272*** (12.9905)</w:t>
                        </w:r>
                      </w:p>
                    </w:tc>
                    <w:tc>
                      <w:tcPr>
                        <w:tcW w:w="1844" w:type="dxa"/>
                      </w:tcPr>
                      <w:p w:rsidR="0018722C">
                        <w:pPr>
                          <w:widowControl w:val="0"/>
                          <w:snapToGrid w:val="1"/>
                          <w:spacing w:beforeLines="0" w:afterLines="0" w:lineRule="auto" w:line="240" w:after="0" w:before="39"/>
                          <w:ind w:firstLineChars="0" w:firstLine="0" w:rightChars="0" w:right="0" w:leftChars="0" w:left="5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-0.0115</w:t>
                        </w:r>
                      </w:p>
                      <w:p w:rsidR="0018722C">
                        <w:pPr>
                          <w:widowControl w:val="0"/>
                          <w:snapToGrid w:val="1"/>
                          <w:spacing w:beforeLines="0" w:afterLines="0" w:lineRule="auto" w:line="240" w:after="0" w:before="3"/>
                          <w:ind w:firstLineChars="0" w:firstLine="0" w:rightChars="0" w:right="0" w:leftChars="0" w:left="5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(-0.0519)</w:t>
                        </w:r>
                      </w:p>
                    </w:tc>
                    <w:tc>
                      <w:tcPr>
                        <w:tcW w:w="1680" w:type="dxa"/>
                        <w:tcBorders>
                          <w:right w:val="nil"/>
                        </w:tcBorders>
                      </w:tcPr>
                      <w:p w:rsidR="0018722C">
                        <w:pPr>
                          <w:widowControl w:val="0"/>
                          <w:snapToGrid w:val="1"/>
                          <w:spacing w:beforeLines="0" w:afterLines="0" w:after="0" w:line="242" w:lineRule="auto" w:before="39"/>
                          <w:ind w:firstLineChars="0" w:firstLine="0" w:leftChars="0" w:left="479" w:rightChars="0" w:right="370" w:hanging="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0.2710*** (3.1708)</w:t>
                        </w:r>
                      </w:p>
                    </w:tc>
                  </w:tr>
                  <w:tr>
                    <w:trPr>
                      <w:trHeight w:val="580" w:hRule="atLeast"/>
                    </w:trPr>
                    <w:tc>
                      <w:tcPr>
                        <w:tcW w:w="1311" w:type="dxa"/>
                        <w:vMerge/>
                        <w:tcBorders>
                          <w:top w:val="nil"/>
                          <w:left w:val="nil"/>
                        </w:tcBorders>
                      </w:tcPr>
                      <w:p w:rsidR="0018722C">
                        <w:pPr>
                          <w:rPr>
                            <w:sz w:val="2"/>
                            <w:szCs w:val="2"/>
                          </w:rPr>
                        </w:pPr>
                      </w:p>
                    </w:tc>
                    <w:tc>
                      <w:tcPr>
                        <w:tcW w:w="1489" w:type="dxa"/>
                      </w:tcPr>
                      <w:p w:rsidR="0018722C">
                        <w:pPr>
                          <w:widowControl w:val="0"/>
                          <w:snapToGrid w:val="1"/>
                          <w:spacing w:beforeLines="0" w:afterLines="0" w:lineRule="auto" w:line="240" w:after="0" w:before="163"/>
                          <w:ind w:firstLineChars="0" w:firstLine="0" w:leftChars="0" w:left="0" w:rightChars="0" w:right="34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CHP(t-1)</w:t>
                        </w:r>
                      </w:p>
                    </w:tc>
                    <w:tc>
                      <w:tcPr>
                        <w:tcW w:w="1839" w:type="dxa"/>
                      </w:tcPr>
                      <w:p w:rsidR="0018722C">
                        <w:pPr>
                          <w:widowControl w:val="0"/>
                          <w:snapToGrid w:val="1"/>
                          <w:spacing w:beforeLines="0" w:afterLines="0" w:lineRule="auto" w:line="240" w:after="0" w:before="39"/>
                          <w:ind w:firstLineChars="0" w:firstLine="0" w:leftChars="0" w:left="538" w:rightChars="0" w:right="5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0.0192</w:t>
                        </w:r>
                      </w:p>
                      <w:p w:rsidR="0018722C">
                        <w:pPr>
                          <w:widowControl w:val="0"/>
                          <w:snapToGrid w:val="1"/>
                          <w:spacing w:beforeLines="0" w:afterLines="0" w:lineRule="auto" w:line="240" w:after="0" w:before="3"/>
                          <w:ind w:firstLineChars="0" w:firstLine="0" w:leftChars="0" w:left="538" w:rightChars="0" w:right="5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(1.4961)</w:t>
                        </w:r>
                      </w:p>
                    </w:tc>
                    <w:tc>
                      <w:tcPr>
                        <w:tcW w:w="1844" w:type="dxa"/>
                      </w:tcPr>
                      <w:p w:rsidR="0018722C">
                        <w:pPr>
                          <w:widowControl w:val="0"/>
                          <w:snapToGrid w:val="1"/>
                          <w:spacing w:beforeLines="0" w:afterLines="0" w:after="0" w:line="242" w:lineRule="auto" w:before="39"/>
                          <w:ind w:firstLineChars="0" w:firstLine="0" w:leftChars="0" w:left="561" w:rightChars="0" w:right="452" w:hanging="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0.2829*** (3.7100)</w:t>
                        </w:r>
                      </w:p>
                    </w:tc>
                    <w:tc>
                      <w:tcPr>
                        <w:tcW w:w="1680" w:type="dxa"/>
                        <w:tcBorders>
                          <w:right w:val="nil"/>
                        </w:tcBorders>
                      </w:tcPr>
                      <w:p w:rsidR="0018722C">
                        <w:pPr>
                          <w:widowControl w:val="0"/>
                          <w:snapToGrid w:val="1"/>
                          <w:spacing w:beforeLines="0" w:afterLines="0" w:after="0" w:line="242" w:lineRule="auto" w:before="39"/>
                          <w:ind w:firstLineChars="0" w:firstLine="0" w:leftChars="0" w:left="479" w:rightChars="0" w:right="370" w:hanging="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0.1202*** (5.1755)</w:t>
                        </w:r>
                      </w:p>
                    </w:tc>
                  </w:tr>
                  <w:tr>
                    <w:trPr>
                      <w:trHeight w:val="580" w:hRule="atLeast"/>
                    </w:trPr>
                    <w:tc>
                      <w:tcPr>
                        <w:tcW w:w="1311" w:type="dxa"/>
                        <w:vMerge w:val="restart"/>
                        <w:tcBorders>
                          <w:left w:val="nil"/>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88"/>
                          <w:ind w:firstLineChars="0" w:firstLine="0" w:rightChars="0" w:right="0" w:leftChars="0" w:left="2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PGDP(t)</w:t>
                        </w:r>
                      </w:p>
                    </w:tc>
                    <w:tc>
                      <w:tcPr>
                        <w:tcW w:w="1489" w:type="dxa"/>
                      </w:tcPr>
                      <w:p w:rsidR="0018722C">
                        <w:pPr>
                          <w:widowControl w:val="0"/>
                          <w:snapToGrid w:val="1"/>
                          <w:spacing w:beforeLines="0" w:afterLines="0" w:lineRule="auto" w:line="240" w:after="0" w:before="159"/>
                          <w:ind w:firstLineChars="0" w:firstLine="0" w:leftChars="0" w:left="0" w:rightChars="0" w:right="27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PGDP(t-1)</w:t>
                        </w:r>
                      </w:p>
                    </w:tc>
                    <w:tc>
                      <w:tcPr>
                        <w:tcW w:w="1839" w:type="dxa"/>
                      </w:tcPr>
                      <w:p w:rsidR="0018722C">
                        <w:pPr>
                          <w:widowControl w:val="0"/>
                          <w:snapToGrid w:val="1"/>
                          <w:spacing w:beforeLines="0" w:afterLines="0" w:lineRule="auto" w:line="240" w:after="0" w:before="39"/>
                          <w:ind w:firstLineChars="0" w:firstLine="0" w:leftChars="0" w:left="537" w:rightChars="0" w:right="5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0.7389</w:t>
                        </w:r>
                      </w:p>
                      <w:p w:rsidR="0018722C">
                        <w:pPr>
                          <w:widowControl w:val="0"/>
                          <w:snapToGrid w:val="1"/>
                          <w:spacing w:beforeLines="0" w:afterLines="0" w:lineRule="auto" w:line="240" w:after="0" w:before="4"/>
                          <w:ind w:firstLineChars="0" w:firstLine="0" w:leftChars="0" w:left="538" w:rightChars="0" w:right="5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(1.4647)</w:t>
                        </w:r>
                      </w:p>
                    </w:tc>
                    <w:tc>
                      <w:tcPr>
                        <w:tcW w:w="1844" w:type="dxa"/>
                      </w:tcPr>
                      <w:p w:rsidR="0018722C">
                        <w:pPr>
                          <w:widowControl w:val="0"/>
                          <w:snapToGrid w:val="1"/>
                          <w:spacing w:beforeLines="0" w:afterLines="0" w:lineRule="auto" w:line="240" w:after="0" w:before="39"/>
                          <w:ind w:firstLineChars="0" w:firstLine="0" w:rightChars="0" w:right="0" w:leftChars="0" w:left="5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-0.1132</w:t>
                        </w:r>
                      </w:p>
                      <w:p w:rsidR="0018722C">
                        <w:pPr>
                          <w:widowControl w:val="0"/>
                          <w:snapToGrid w:val="1"/>
                          <w:spacing w:beforeLines="0" w:afterLines="0" w:lineRule="auto" w:line="240" w:after="0" w:before="4"/>
                          <w:ind w:firstLineChars="0" w:firstLine="0" w:rightChars="0" w:right="0" w:leftChars="0" w:left="5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(-0.1334)</w:t>
                        </w:r>
                      </w:p>
                    </w:tc>
                    <w:tc>
                      <w:tcPr>
                        <w:tcW w:w="1680" w:type="dxa"/>
                        <w:tcBorders>
                          <w:right w:val="nil"/>
                        </w:tcBorders>
                      </w:tcPr>
                      <w:p w:rsidR="0018722C">
                        <w:pPr>
                          <w:widowControl w:val="0"/>
                          <w:snapToGrid w:val="1"/>
                          <w:spacing w:beforeLines="0" w:afterLines="0" w:lineRule="auto" w:line="240" w:after="0" w:before="39"/>
                          <w:ind w:firstLineChars="0" w:firstLine="0" w:rightChars="0" w:right="0" w:leftChars="0" w:left="4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-13.3312</w:t>
                        </w:r>
                      </w:p>
                      <w:p w:rsidR="0018722C">
                        <w:pPr>
                          <w:widowControl w:val="0"/>
                          <w:snapToGrid w:val="1"/>
                          <w:spacing w:beforeLines="0" w:afterLines="0" w:lineRule="auto" w:line="240" w:after="0" w:before="4"/>
                          <w:ind w:firstLineChars="0" w:firstLine="0" w:rightChars="0" w:right="0" w:leftChars="0" w:left="4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(-0.1102)</w:t>
                        </w:r>
                      </w:p>
                    </w:tc>
                  </w:tr>
                  <w:tr>
                    <w:trPr>
                      <w:trHeight w:val="580" w:hRule="atLeast"/>
                    </w:trPr>
                    <w:tc>
                      <w:tcPr>
                        <w:tcW w:w="1311" w:type="dxa"/>
                        <w:vMerge/>
                        <w:tcBorders>
                          <w:top w:val="nil"/>
                          <w:left w:val="nil"/>
                        </w:tcBorders>
                      </w:tcPr>
                      <w:p w:rsidR="0018722C">
                        <w:pPr>
                          <w:rPr>
                            <w:sz w:val="2"/>
                            <w:szCs w:val="2"/>
                          </w:rPr>
                        </w:pPr>
                      </w:p>
                    </w:tc>
                    <w:tc>
                      <w:tcPr>
                        <w:tcW w:w="1489" w:type="dxa"/>
                      </w:tcPr>
                      <w:p w:rsidR="0018722C">
                        <w:pPr>
                          <w:widowControl w:val="0"/>
                          <w:snapToGrid w:val="1"/>
                          <w:spacing w:beforeLines="0" w:afterLines="0" w:lineRule="auto" w:line="240" w:after="0" w:before="159"/>
                          <w:ind w:firstLineChars="0" w:firstLine="0" w:leftChars="0" w:left="0" w:rightChars="0" w:right="34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CHP(t-1)</w:t>
                        </w:r>
                      </w:p>
                    </w:tc>
                    <w:tc>
                      <w:tcPr>
                        <w:tcW w:w="1839" w:type="dxa"/>
                      </w:tcPr>
                      <w:p w:rsidR="0018722C">
                        <w:pPr>
                          <w:widowControl w:val="0"/>
                          <w:snapToGrid w:val="1"/>
                          <w:spacing w:beforeLines="0" w:afterLines="0" w:lineRule="auto" w:line="240" w:after="0" w:before="39"/>
                          <w:ind w:firstLineChars="0" w:firstLine="0" w:leftChars="0" w:left="537" w:rightChars="0" w:right="5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0.7647</w:t>
                        </w:r>
                      </w:p>
                      <w:p w:rsidR="0018722C">
                        <w:pPr>
                          <w:widowControl w:val="0"/>
                          <w:snapToGrid w:val="1"/>
                          <w:spacing w:beforeLines="0" w:afterLines="0" w:lineRule="auto" w:line="240" w:after="0" w:before="3"/>
                          <w:ind w:firstLineChars="0" w:firstLine="0" w:leftChars="0" w:left="538" w:rightChars="0" w:right="5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(0.9706)</w:t>
                        </w:r>
                      </w:p>
                    </w:tc>
                    <w:tc>
                      <w:tcPr>
                        <w:tcW w:w="1844" w:type="dxa"/>
                      </w:tcPr>
                      <w:p w:rsidR="0018722C">
                        <w:pPr>
                          <w:widowControl w:val="0"/>
                          <w:snapToGrid w:val="1"/>
                          <w:spacing w:beforeLines="0" w:afterLines="0" w:after="0" w:line="242" w:lineRule="auto" w:before="39"/>
                          <w:ind w:firstLineChars="0" w:firstLine="0" w:leftChars="0" w:left="561" w:rightChars="0" w:right="452" w:hanging="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6.0715*** (3.1156)</w:t>
                        </w:r>
                      </w:p>
                    </w:tc>
                    <w:tc>
                      <w:tcPr>
                        <w:tcW w:w="1680" w:type="dxa"/>
                        <w:tcBorders>
                          <w:right w:val="nil"/>
                        </w:tcBorders>
                      </w:tcPr>
                      <w:p w:rsidR="0018722C">
                        <w:pPr>
                          <w:widowControl w:val="0"/>
                          <w:snapToGrid w:val="1"/>
                          <w:spacing w:beforeLines="0" w:afterLines="0" w:lineRule="auto" w:line="240" w:after="0" w:before="39"/>
                          <w:ind w:firstLineChars="0" w:firstLine="0" w:rightChars="0" w:right="0" w:leftChars="0" w:left="4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113.0975</w:t>
                        </w:r>
                      </w:p>
                      <w:p w:rsidR="0018722C">
                        <w:pPr>
                          <w:widowControl w:val="0"/>
                          <w:snapToGrid w:val="1"/>
                          <w:spacing w:beforeLines="0" w:afterLines="0" w:lineRule="auto" w:line="240" w:after="0" w:before="3"/>
                          <w:ind w:firstLineChars="0" w:firstLine="0" w:rightChars="0" w:right="0" w:leftChars="0" w:left="4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(0.1148)</w:t>
                        </w:r>
                      </w:p>
                    </w:tc>
                  </w:tr>
                  <w:tr>
                    <w:trPr>
                      <w:trHeight w:val="580" w:hRule="atLeast"/>
                    </w:trPr>
                    <w:tc>
                      <w:tcPr>
                        <w:tcW w:w="1311" w:type="dxa"/>
                        <w:vMerge/>
                        <w:tcBorders>
                          <w:top w:val="nil"/>
                          <w:left w:val="nil"/>
                        </w:tcBorders>
                      </w:tcPr>
                      <w:p w:rsidR="0018722C">
                        <w:pPr>
                          <w:rPr>
                            <w:sz w:val="2"/>
                            <w:szCs w:val="2"/>
                          </w:rPr>
                        </w:pPr>
                      </w:p>
                    </w:tc>
                    <w:tc>
                      <w:tcPr>
                        <w:tcW w:w="1489" w:type="dxa"/>
                      </w:tcPr>
                      <w:p w:rsidR="0018722C">
                        <w:pPr>
                          <w:widowControl w:val="0"/>
                          <w:snapToGrid w:val="1"/>
                          <w:spacing w:beforeLines="0" w:afterLines="0" w:lineRule="auto" w:line="240" w:after="0" w:before="159"/>
                          <w:ind w:firstLineChars="0" w:firstLine="0" w:leftChars="0" w:left="0" w:rightChars="0" w:right="27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PGDP(t-2)</w:t>
                        </w:r>
                      </w:p>
                    </w:tc>
                    <w:tc>
                      <w:tcPr>
                        <w:tcW w:w="1839" w:type="dxa"/>
                      </w:tcPr>
                      <w:p w:rsidR="0018722C">
                        <w:pPr>
                          <w:widowControl w:val="0"/>
                          <w:snapToGrid w:val="1"/>
                          <w:spacing w:beforeLines="0" w:afterLines="0" w:lineRule="auto" w:line="240" w:after="0" w:before="39"/>
                          <w:ind w:firstLineChars="0" w:firstLine="0" w:leftChars="0" w:left="537" w:rightChars="0" w:right="5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0.0641</w:t>
                        </w:r>
                      </w:p>
                      <w:p w:rsidR="0018722C">
                        <w:pPr>
                          <w:widowControl w:val="0"/>
                          <w:snapToGrid w:val="1"/>
                          <w:spacing w:beforeLines="0" w:afterLines="0" w:lineRule="auto" w:line="240" w:after="0" w:before="3"/>
                          <w:ind w:firstLineChars="0" w:firstLine="0" w:leftChars="0" w:left="536" w:rightChars="0" w:right="5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(0.1711)</w:t>
                        </w:r>
                      </w:p>
                    </w:tc>
                    <w:tc>
                      <w:tcPr>
                        <w:tcW w:w="1844" w:type="dxa"/>
                      </w:tcPr>
                      <w:p w:rsidR="0018722C">
                        <w:pPr>
                          <w:widowControl w:val="0"/>
                          <w:snapToGrid w:val="1"/>
                          <w:spacing w:beforeLines="0" w:afterLines="0" w:lineRule="auto" w:line="240" w:after="0" w:before="39"/>
                          <w:ind w:firstLineChars="0" w:firstLine="0" w:leftChars="0" w:left="538" w:rightChars="0" w:right="5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0.5310</w:t>
                        </w:r>
                      </w:p>
                      <w:p w:rsidR="0018722C">
                        <w:pPr>
                          <w:widowControl w:val="0"/>
                          <w:snapToGrid w:val="1"/>
                          <w:spacing w:beforeLines="0" w:afterLines="0" w:lineRule="auto" w:line="240" w:after="0" w:before="3"/>
                          <w:ind w:firstLineChars="0" w:firstLine="0" w:leftChars="0" w:left="541" w:rightChars="0" w:right="5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(0.8143)</w:t>
                        </w:r>
                      </w:p>
                    </w:tc>
                    <w:tc>
                      <w:tcPr>
                        <w:tcW w:w="1680" w:type="dxa"/>
                        <w:tcBorders>
                          <w:right w:val="nil"/>
                        </w:tcBorders>
                      </w:tcPr>
                      <w:p w:rsidR="0018722C">
                        <w:pPr>
                          <w:widowControl w:val="0"/>
                          <w:snapToGrid w:val="1"/>
                          <w:spacing w:beforeLines="0" w:afterLines="0" w:lineRule="auto" w:line="240" w:after="0" w:before="39"/>
                          <w:ind w:firstLineChars="0" w:firstLine="0" w:rightChars="0" w:right="0" w:leftChars="0" w:left="4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-19.4717</w:t>
                        </w:r>
                      </w:p>
                      <w:p w:rsidR="0018722C">
                        <w:pPr>
                          <w:widowControl w:val="0"/>
                          <w:snapToGrid w:val="1"/>
                          <w:spacing w:beforeLines="0" w:afterLines="0" w:lineRule="auto" w:line="240" w:after="0" w:before="3"/>
                          <w:ind w:firstLineChars="0" w:firstLine="0" w:rightChars="0" w:right="0" w:leftChars="0" w:left="4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(-0.1130)</w:t>
                        </w:r>
                      </w:p>
                    </w:tc>
                  </w:tr>
                  <w:tr>
                    <w:trPr>
                      <w:trHeight w:val="580" w:hRule="atLeast"/>
                    </w:trPr>
                    <w:tc>
                      <w:tcPr>
                        <w:tcW w:w="1311" w:type="dxa"/>
                        <w:vMerge/>
                        <w:tcBorders>
                          <w:top w:val="nil"/>
                          <w:left w:val="nil"/>
                        </w:tcBorders>
                      </w:tcPr>
                      <w:p w:rsidR="0018722C">
                        <w:pPr>
                          <w:rPr>
                            <w:sz w:val="2"/>
                            <w:szCs w:val="2"/>
                          </w:rPr>
                        </w:pPr>
                      </w:p>
                    </w:tc>
                    <w:tc>
                      <w:tcPr>
                        <w:tcW w:w="1489" w:type="dxa"/>
                      </w:tcPr>
                      <w:p w:rsidR="0018722C">
                        <w:pPr>
                          <w:widowControl w:val="0"/>
                          <w:snapToGrid w:val="1"/>
                          <w:spacing w:beforeLines="0" w:afterLines="0" w:lineRule="auto" w:line="240" w:after="0" w:before="159"/>
                          <w:ind w:firstLineChars="0" w:firstLine="0" w:leftChars="0" w:left="0" w:rightChars="0" w:right="34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CHP(t-2)</w:t>
                        </w:r>
                      </w:p>
                    </w:tc>
                    <w:tc>
                      <w:tcPr>
                        <w:tcW w:w="1839" w:type="dxa"/>
                      </w:tcPr>
                      <w:p w:rsidR="0018722C">
                        <w:pPr>
                          <w:widowControl w:val="0"/>
                          <w:snapToGrid w:val="1"/>
                          <w:spacing w:beforeLines="0" w:afterLines="0" w:after="0" w:line="244" w:lineRule="auto" w:before="39"/>
                          <w:ind w:firstLineChars="0" w:firstLine="0" w:leftChars="0" w:left="522" w:rightChars="0" w:right="479" w:hanging="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-0.7068** (-1.9915)</w:t>
                        </w:r>
                      </w:p>
                    </w:tc>
                    <w:tc>
                      <w:tcPr>
                        <w:tcW w:w="1844" w:type="dxa"/>
                      </w:tcPr>
                      <w:p w:rsidR="0018722C">
                        <w:pPr>
                          <w:widowControl w:val="0"/>
                          <w:snapToGrid w:val="1"/>
                          <w:spacing w:beforeLines="0" w:afterLines="0" w:after="0" w:line="244" w:lineRule="auto" w:before="39"/>
                          <w:ind w:firstLineChars="0" w:firstLine="0" w:leftChars="0" w:left="522" w:rightChars="0" w:right="435" w:hanging="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-3.2517*** (-2.8738)</w:t>
                        </w:r>
                      </w:p>
                    </w:tc>
                    <w:tc>
                      <w:tcPr>
                        <w:tcW w:w="1680" w:type="dxa"/>
                        <w:tcBorders>
                          <w:right w:val="nil"/>
                        </w:tcBorders>
                      </w:tcPr>
                      <w:p w:rsidR="0018722C">
                        <w:pPr>
                          <w:widowControl w:val="0"/>
                          <w:snapToGrid w:val="1"/>
                          <w:spacing w:beforeLines="0" w:afterLines="0" w:lineRule="auto" w:line="240" w:after="0" w:before="39"/>
                          <w:ind w:firstLineChars="0" w:firstLine="0" w:rightChars="0" w:right="0" w:leftChars="0" w:left="4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77.2756</w:t>
                        </w:r>
                      </w:p>
                      <w:p w:rsidR="0018722C">
                        <w:pPr>
                          <w:widowControl w:val="0"/>
                          <w:snapToGrid w:val="1"/>
                          <w:spacing w:beforeLines="0" w:afterLines="0" w:lineRule="auto" w:line="240" w:after="0" w:before="3"/>
                          <w:ind w:firstLineChars="0" w:firstLine="0" w:rightChars="0" w:right="0" w:leftChars="0" w:left="4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(0.1155)</w:t>
                        </w:r>
                      </w:p>
                    </w:tc>
                  </w:tr>
                  <w:tr>
                    <w:trPr>
                      <w:trHeight w:val="580" w:hRule="atLeast"/>
                    </w:trPr>
                    <w:tc>
                      <w:tcPr>
                        <w:tcW w:w="1311" w:type="dxa"/>
                        <w:vMerge w:val="restart"/>
                        <w:tcBorders>
                          <w:left w:val="nil"/>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93"/>
                          <w:ind w:firstLineChars="0" w:firstLine="0" w:rightChars="0" w:right="0" w:leftChars="0" w:left="3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PDI(t)</w:t>
                        </w:r>
                      </w:p>
                    </w:tc>
                    <w:tc>
                      <w:tcPr>
                        <w:tcW w:w="1489" w:type="dxa"/>
                      </w:tcPr>
                      <w:p w:rsidR="0018722C">
                        <w:pPr>
                          <w:widowControl w:val="0"/>
                          <w:snapToGrid w:val="1"/>
                          <w:spacing w:beforeLines="0" w:afterLines="0" w:lineRule="auto" w:line="240" w:after="0" w:before="163"/>
                          <w:ind w:firstLineChars="0" w:firstLine="0" w:leftChars="0" w:left="0" w:rightChars="0" w:right="37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PDI(t-1)</w:t>
                        </w:r>
                      </w:p>
                    </w:tc>
                    <w:tc>
                      <w:tcPr>
                        <w:tcW w:w="1839" w:type="dxa"/>
                      </w:tcPr>
                      <w:p w:rsidR="0018722C">
                        <w:pPr>
                          <w:widowControl w:val="0"/>
                          <w:snapToGrid w:val="1"/>
                          <w:spacing w:beforeLines="0" w:afterLines="0" w:lineRule="auto" w:line="240" w:after="0" w:before="43"/>
                          <w:ind w:leftChars="0" w:left="560" w:rightChars="0" w:right="531" w:firstLineChars="0" w:firstLine="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0.7414* (1.7205)</w:t>
                        </w:r>
                      </w:p>
                    </w:tc>
                    <w:tc>
                      <w:tcPr>
                        <w:tcW w:w="1844" w:type="dxa"/>
                      </w:tcPr>
                      <w:p w:rsidR="0018722C">
                        <w:pPr>
                          <w:widowControl w:val="0"/>
                          <w:snapToGrid w:val="1"/>
                          <w:spacing w:beforeLines="0" w:afterLines="0" w:lineRule="auto" w:line="240" w:after="0" w:before="43"/>
                          <w:ind w:firstLineChars="0" w:firstLine="0" w:leftChars="0" w:left="561" w:rightChars="0" w:right="452" w:hanging="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2.5813*** (3.1861)</w:t>
                        </w:r>
                      </w:p>
                    </w:tc>
                    <w:tc>
                      <w:tcPr>
                        <w:tcW w:w="1680" w:type="dxa"/>
                        <w:tcBorders>
                          <w:right w:val="nil"/>
                        </w:tcBorders>
                      </w:tcPr>
                      <w:p w:rsidR="0018722C">
                        <w:pPr>
                          <w:widowControl w:val="0"/>
                          <w:snapToGrid w:val="1"/>
                          <w:spacing w:beforeLines="0" w:afterLines="0" w:after="0" w:line="241" w:lineRule="exact" w:before="43"/>
                          <w:ind w:firstLineChars="0" w:firstLine="0" w:rightChars="0" w:right="0" w:leftChars="0" w:left="5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-0.1017</w:t>
                        </w:r>
                      </w:p>
                      <w:p w:rsidR="0018722C">
                        <w:pPr>
                          <w:widowControl w:val="0"/>
                          <w:snapToGrid w:val="1"/>
                          <w:spacing w:beforeLines="0" w:afterLines="0" w:before="0" w:after="0" w:line="241" w:lineRule="exact"/>
                          <w:ind w:firstLineChars="0" w:firstLine="0" w:rightChars="0" w:right="0" w:leftChars="0" w:left="4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(-0.0773)</w:t>
                        </w:r>
                      </w:p>
                    </w:tc>
                  </w:tr>
                  <w:tr>
                    <w:trPr>
                      <w:trHeight w:val="580" w:hRule="atLeast"/>
                    </w:trPr>
                    <w:tc>
                      <w:tcPr>
                        <w:tcW w:w="1311" w:type="dxa"/>
                        <w:vMerge/>
                        <w:tcBorders>
                          <w:top w:val="nil"/>
                          <w:left w:val="nil"/>
                        </w:tcBorders>
                      </w:tcPr>
                      <w:p w:rsidR="0018722C">
                        <w:pPr>
                          <w:rPr>
                            <w:sz w:val="2"/>
                            <w:szCs w:val="2"/>
                          </w:rPr>
                        </w:pPr>
                      </w:p>
                    </w:tc>
                    <w:tc>
                      <w:tcPr>
                        <w:tcW w:w="1489" w:type="dxa"/>
                      </w:tcPr>
                      <w:p w:rsidR="0018722C">
                        <w:pPr>
                          <w:widowControl w:val="0"/>
                          <w:snapToGrid w:val="1"/>
                          <w:spacing w:beforeLines="0" w:afterLines="0" w:lineRule="auto" w:line="240" w:after="0" w:before="163"/>
                          <w:ind w:firstLineChars="0" w:firstLine="0" w:leftChars="0" w:left="0" w:rightChars="0" w:right="34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CHP(t-1)</w:t>
                        </w:r>
                      </w:p>
                    </w:tc>
                    <w:tc>
                      <w:tcPr>
                        <w:tcW w:w="1839" w:type="dxa"/>
                      </w:tcPr>
                      <w:p w:rsidR="0018722C">
                        <w:pPr>
                          <w:widowControl w:val="0"/>
                          <w:snapToGrid w:val="1"/>
                          <w:spacing w:beforeLines="0" w:afterLines="0" w:after="0" w:line="241" w:lineRule="exact" w:before="43"/>
                          <w:ind w:firstLineChars="0" w:firstLine="0" w:rightChars="0" w:right="0" w:leftChars="0" w:left="59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-0.3537</w:t>
                        </w:r>
                      </w:p>
                      <w:p w:rsidR="0018722C">
                        <w:pPr>
                          <w:widowControl w:val="0"/>
                          <w:snapToGrid w:val="1"/>
                          <w:spacing w:beforeLines="0" w:afterLines="0" w:before="0" w:after="0" w:line="241" w:lineRule="exact"/>
                          <w:ind w:firstLineChars="0" w:firstLine="0" w:rightChars="0" w:right="0" w:leftChars="0" w:left="5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(-1.1960)</w:t>
                        </w:r>
                      </w:p>
                    </w:tc>
                    <w:tc>
                      <w:tcPr>
                        <w:tcW w:w="1844" w:type="dxa"/>
                      </w:tcPr>
                      <w:p w:rsidR="0018722C">
                        <w:pPr>
                          <w:widowControl w:val="0"/>
                          <w:snapToGrid w:val="1"/>
                          <w:spacing w:beforeLines="0" w:afterLines="0" w:lineRule="auto" w:line="240" w:after="0" w:before="43"/>
                          <w:ind w:leftChars="0" w:left="522" w:rightChars="0" w:right="519" w:firstLineChars="0" w:firstLine="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-2.1031* (-1.6639)</w:t>
                        </w:r>
                      </w:p>
                    </w:tc>
                    <w:tc>
                      <w:tcPr>
                        <w:tcW w:w="1680" w:type="dxa"/>
                        <w:tcBorders>
                          <w:right w:val="nil"/>
                        </w:tcBorders>
                      </w:tcPr>
                      <w:p w:rsidR="0018722C">
                        <w:pPr>
                          <w:widowControl w:val="0"/>
                          <w:snapToGrid w:val="1"/>
                          <w:spacing w:beforeLines="0" w:afterLines="0" w:after="0" w:line="241" w:lineRule="exact" w:before="43"/>
                          <w:ind w:firstLineChars="0" w:firstLine="0" w:rightChars="0" w:right="0" w:leftChars="0" w:left="5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0.4099</w:t>
                        </w:r>
                      </w:p>
                      <w:p w:rsidR="0018722C">
                        <w:pPr>
                          <w:widowControl w:val="0"/>
                          <w:snapToGrid w:val="1"/>
                          <w:spacing w:beforeLines="0" w:afterLines="0" w:before="0" w:after="0" w:line="241" w:lineRule="exact"/>
                          <w:ind w:firstLineChars="0" w:firstLine="0" w:rightChars="0" w:right="0" w:leftChars="0" w:left="4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(0.2239)</w:t>
                        </w:r>
                      </w:p>
                    </w:tc>
                  </w:tr>
                  <w:tr>
                    <w:trPr>
                      <w:trHeight w:val="580" w:hRule="atLeast"/>
                    </w:trPr>
                    <w:tc>
                      <w:tcPr>
                        <w:tcW w:w="1311" w:type="dxa"/>
                        <w:vMerge/>
                        <w:tcBorders>
                          <w:top w:val="nil"/>
                          <w:left w:val="nil"/>
                        </w:tcBorders>
                      </w:tcPr>
                      <w:p w:rsidR="0018722C">
                        <w:pPr>
                          <w:rPr>
                            <w:sz w:val="2"/>
                            <w:szCs w:val="2"/>
                          </w:rPr>
                        </w:pPr>
                      </w:p>
                    </w:tc>
                    <w:tc>
                      <w:tcPr>
                        <w:tcW w:w="1489" w:type="dxa"/>
                      </w:tcPr>
                      <w:p w:rsidR="0018722C">
                        <w:pPr>
                          <w:widowControl w:val="0"/>
                          <w:snapToGrid w:val="1"/>
                          <w:spacing w:beforeLines="0" w:afterLines="0" w:lineRule="auto" w:line="240" w:after="0" w:before="163"/>
                          <w:ind w:firstLineChars="0" w:firstLine="0" w:leftChars="0" w:left="0" w:rightChars="0" w:right="37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PDI(t-2)</w:t>
                        </w:r>
                      </w:p>
                    </w:tc>
                    <w:tc>
                      <w:tcPr>
                        <w:tcW w:w="1839" w:type="dxa"/>
                      </w:tcPr>
                      <w:p w:rsidR="0018722C">
                        <w:pPr>
                          <w:widowControl w:val="0"/>
                          <w:snapToGrid w:val="1"/>
                          <w:spacing w:beforeLines="0" w:afterLines="0" w:after="0" w:line="241" w:lineRule="exact" w:before="43"/>
                          <w:ind w:firstLineChars="0" w:firstLine="0" w:leftChars="0" w:left="537" w:rightChars="0" w:right="5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0.4073</w:t>
                        </w:r>
                      </w:p>
                      <w:p w:rsidR="0018722C">
                        <w:pPr>
                          <w:widowControl w:val="0"/>
                          <w:snapToGrid w:val="1"/>
                          <w:spacing w:beforeLines="0" w:afterLines="0" w:before="0" w:after="0" w:line="241" w:lineRule="exact"/>
                          <w:ind w:firstLineChars="0" w:firstLine="0" w:leftChars="0" w:left="538" w:rightChars="0" w:right="5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(0.9334)</w:t>
                        </w:r>
                      </w:p>
                    </w:tc>
                    <w:tc>
                      <w:tcPr>
                        <w:tcW w:w="1844" w:type="dxa"/>
                      </w:tcPr>
                      <w:p w:rsidR="0018722C">
                        <w:pPr>
                          <w:widowControl w:val="0"/>
                          <w:snapToGrid w:val="1"/>
                          <w:spacing w:beforeLines="0" w:afterLines="0" w:after="0" w:line="241" w:lineRule="exact" w:before="43"/>
                          <w:ind w:firstLineChars="0" w:firstLine="0" w:rightChars="0" w:right="0" w:leftChars="0" w:left="59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-0.8486</w:t>
                        </w:r>
                      </w:p>
                      <w:p w:rsidR="0018722C">
                        <w:pPr>
                          <w:widowControl w:val="0"/>
                          <w:snapToGrid w:val="1"/>
                          <w:spacing w:beforeLines="0" w:afterLines="0" w:before="0" w:after="0" w:line="241" w:lineRule="exact"/>
                          <w:ind w:firstLineChars="0" w:firstLine="0" w:rightChars="0" w:right="0" w:leftChars="0" w:left="5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(-1.5690)</w:t>
                        </w:r>
                      </w:p>
                    </w:tc>
                    <w:tc>
                      <w:tcPr>
                        <w:tcW w:w="1680" w:type="dxa"/>
                        <w:tcBorders>
                          <w:right w:val="nil"/>
                        </w:tcBorders>
                      </w:tcPr>
                      <w:p w:rsidR="0018722C">
                        <w:pPr>
                          <w:widowControl w:val="0"/>
                          <w:snapToGrid w:val="1"/>
                          <w:spacing w:beforeLines="0" w:afterLines="0" w:after="0" w:line="241" w:lineRule="exact" w:before="43"/>
                          <w:ind w:firstLineChars="0" w:firstLine="0" w:leftChars="0" w:left="459" w:rightChars="0" w:right="4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.8589</w:t>
                        </w:r>
                      </w:p>
                      <w:p w:rsidR="0018722C">
                        <w:pPr>
                          <w:widowControl w:val="0"/>
                          <w:snapToGrid w:val="1"/>
                          <w:spacing w:beforeLines="0" w:afterLines="0" w:before="0" w:after="0" w:line="241" w:lineRule="exact"/>
                          <w:ind w:firstLineChars="0" w:firstLine="0" w:leftChars="0" w:left="459" w:rightChars="0" w:right="4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(1.5752)</w:t>
                        </w:r>
                      </w:p>
                    </w:tc>
                  </w:tr>
                  <w:tr>
                    <w:trPr>
                      <w:trHeight w:val="580" w:hRule="atLeast"/>
                    </w:trPr>
                    <w:tc>
                      <w:tcPr>
                        <w:tcW w:w="1311" w:type="dxa"/>
                        <w:vMerge/>
                        <w:tcBorders>
                          <w:top w:val="nil"/>
                          <w:left w:val="nil"/>
                        </w:tcBorders>
                      </w:tcPr>
                      <w:p w:rsidR="0018722C">
                        <w:pPr>
                          <w:rPr>
                            <w:sz w:val="2"/>
                            <w:szCs w:val="2"/>
                          </w:rPr>
                        </w:pPr>
                      </w:p>
                    </w:tc>
                    <w:tc>
                      <w:tcPr>
                        <w:tcW w:w="1489" w:type="dxa"/>
                      </w:tcPr>
                      <w:p w:rsidR="0018722C">
                        <w:pPr>
                          <w:widowControl w:val="0"/>
                          <w:snapToGrid w:val="1"/>
                          <w:spacing w:beforeLines="0" w:afterLines="0" w:lineRule="auto" w:line="240" w:after="0" w:before="163"/>
                          <w:ind w:firstLineChars="0" w:firstLine="0" w:leftChars="0" w:left="0" w:rightChars="0" w:right="34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CHP(t-2)</w:t>
                        </w:r>
                      </w:p>
                    </w:tc>
                    <w:tc>
                      <w:tcPr>
                        <w:tcW w:w="1839" w:type="dxa"/>
                      </w:tcPr>
                      <w:p w:rsidR="0018722C">
                        <w:pPr>
                          <w:widowControl w:val="0"/>
                          <w:snapToGrid w:val="1"/>
                          <w:spacing w:beforeLines="0" w:afterLines="0" w:lineRule="auto" w:line="240" w:after="0" w:before="43"/>
                          <w:ind w:firstLineChars="0" w:firstLine="0" w:leftChars="0" w:left="522" w:rightChars="0" w:right="479" w:hanging="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-0.2966** (-2.1821)</w:t>
                        </w:r>
                      </w:p>
                    </w:tc>
                    <w:tc>
                      <w:tcPr>
                        <w:tcW w:w="1844" w:type="dxa"/>
                      </w:tcPr>
                      <w:p w:rsidR="0018722C">
                        <w:pPr>
                          <w:widowControl w:val="0"/>
                          <w:snapToGrid w:val="1"/>
                          <w:spacing w:beforeLines="0" w:afterLines="0" w:after="0" w:line="241" w:lineRule="exact" w:before="43"/>
                          <w:ind w:firstLineChars="0" w:firstLine="0" w:rightChars="0" w:right="0" w:leftChars="0" w:left="59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-0.1571</w:t>
                        </w:r>
                      </w:p>
                      <w:p w:rsidR="0018722C">
                        <w:pPr>
                          <w:widowControl w:val="0"/>
                          <w:snapToGrid w:val="1"/>
                          <w:spacing w:beforeLines="0" w:afterLines="0" w:before="0" w:after="0" w:line="241" w:lineRule="exact"/>
                          <w:ind w:firstLineChars="0" w:firstLine="0" w:rightChars="0" w:right="0" w:leftChars="0" w:left="5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(-0.3145)</w:t>
                        </w:r>
                      </w:p>
                    </w:tc>
                    <w:tc>
                      <w:tcPr>
                        <w:tcW w:w="1680" w:type="dxa"/>
                        <w:tcBorders>
                          <w:right w:val="nil"/>
                        </w:tcBorders>
                      </w:tcPr>
                      <w:p w:rsidR="0018722C">
                        <w:pPr>
                          <w:widowControl w:val="0"/>
                          <w:snapToGrid w:val="1"/>
                          <w:spacing w:beforeLines="0" w:afterLines="0" w:after="0" w:line="241" w:lineRule="exact" w:before="43"/>
                          <w:ind w:firstLineChars="0" w:firstLine="0" w:rightChars="0" w:right="0" w:leftChars="0" w:left="5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0.1076</w:t>
                        </w:r>
                      </w:p>
                      <w:p w:rsidR="0018722C">
                        <w:pPr>
                          <w:widowControl w:val="0"/>
                          <w:snapToGrid w:val="1"/>
                          <w:spacing w:beforeLines="0" w:afterLines="0" w:before="0" w:after="0" w:line="241" w:lineRule="exact"/>
                          <w:ind w:firstLineChars="0" w:firstLine="0" w:rightChars="0" w:right="0" w:leftChars="0" w:left="4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(0.0421)</w:t>
                        </w:r>
                      </w:p>
                    </w:tc>
                  </w:tr>
                  <w:tr>
                    <w:trPr>
                      <w:trHeight w:val="580" w:hRule="atLeast"/>
                    </w:trPr>
                    <w:tc>
                      <w:tcPr>
                        <w:tcW w:w="1311" w:type="dxa"/>
                        <w:vMerge w:val="restart"/>
                        <w:tcBorders>
                          <w:left w:val="nil"/>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73"/>
                          <w:ind w:firstLineChars="0" w:firstLine="0" w:rightChars="0" w:right="0" w:leftChars="0" w:left="3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HCL(t)</w:t>
                        </w:r>
                      </w:p>
                    </w:tc>
                    <w:tc>
                      <w:tcPr>
                        <w:tcW w:w="1489" w:type="dxa"/>
                      </w:tcPr>
                      <w:p w:rsidR="0018722C">
                        <w:pPr>
                          <w:widowControl w:val="0"/>
                          <w:snapToGrid w:val="1"/>
                          <w:spacing w:beforeLines="0" w:afterLines="0" w:lineRule="auto" w:line="240" w:after="0" w:before="163"/>
                          <w:ind w:firstLineChars="0" w:firstLine="0" w:leftChars="0" w:left="0" w:rightChars="0" w:right="33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HCL(t-1)</w:t>
                        </w:r>
                      </w:p>
                    </w:tc>
                    <w:tc>
                      <w:tcPr>
                        <w:tcW w:w="1839" w:type="dxa"/>
                      </w:tcPr>
                      <w:p w:rsidR="0018722C">
                        <w:pPr>
                          <w:widowControl w:val="0"/>
                          <w:snapToGrid w:val="1"/>
                          <w:spacing w:beforeLines="0" w:afterLines="0" w:lineRule="auto" w:line="240" w:after="0" w:before="43"/>
                          <w:ind w:firstLineChars="0" w:firstLine="0" w:leftChars="0" w:left="560" w:rightChars="0" w:right="448" w:hanging="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1.5289*** (5.5232)</w:t>
                        </w:r>
                      </w:p>
                    </w:tc>
                    <w:tc>
                      <w:tcPr>
                        <w:tcW w:w="1844" w:type="dxa"/>
                      </w:tcPr>
                      <w:p w:rsidR="0018722C">
                        <w:pPr>
                          <w:widowControl w:val="0"/>
                          <w:snapToGrid w:val="1"/>
                          <w:spacing w:beforeLines="0" w:afterLines="0" w:after="0" w:line="241" w:lineRule="exact" w:before="43"/>
                          <w:ind w:firstLineChars="0" w:firstLine="0" w:rightChars="0" w:right="0" w:leftChars="0" w:left="59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-9.2225</w:t>
                        </w:r>
                      </w:p>
                      <w:p w:rsidR="0018722C">
                        <w:pPr>
                          <w:widowControl w:val="0"/>
                          <w:snapToGrid w:val="1"/>
                          <w:spacing w:beforeLines="0" w:afterLines="0" w:before="0" w:after="0" w:line="241" w:lineRule="exact"/>
                          <w:ind w:firstLineChars="0" w:firstLine="0" w:rightChars="0" w:right="0" w:leftChars="0" w:left="5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(-0.3317)</w:t>
                        </w:r>
                      </w:p>
                    </w:tc>
                    <w:tc>
                      <w:tcPr>
                        <w:tcW w:w="1680" w:type="dxa"/>
                        <w:tcBorders>
                          <w:right w:val="nil"/>
                        </w:tcBorders>
                      </w:tcPr>
                      <w:p w:rsidR="0018722C">
                        <w:pPr>
                          <w:widowControl w:val="0"/>
                          <w:snapToGrid w:val="1"/>
                          <w:spacing w:beforeLines="0" w:afterLines="0" w:after="0" w:line="241" w:lineRule="exact" w:before="43"/>
                          <w:ind w:firstLineChars="0" w:firstLine="0" w:rightChars="0" w:right="0" w:leftChars="0" w:left="5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0.3917</w:t>
                        </w:r>
                      </w:p>
                      <w:p w:rsidR="0018722C">
                        <w:pPr>
                          <w:widowControl w:val="0"/>
                          <w:snapToGrid w:val="1"/>
                          <w:spacing w:beforeLines="0" w:afterLines="0" w:before="0" w:after="0" w:line="241" w:lineRule="exact"/>
                          <w:ind w:firstLineChars="0" w:firstLine="0" w:rightChars="0" w:right="0" w:leftChars="0" w:left="4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(1.3824)</w:t>
                        </w:r>
                      </w:p>
                    </w:tc>
                  </w:tr>
                  <w:tr>
                    <w:trPr>
                      <w:trHeight w:val="580" w:hRule="atLeast"/>
                    </w:trPr>
                    <w:tc>
                      <w:tcPr>
                        <w:tcW w:w="1311" w:type="dxa"/>
                        <w:vMerge/>
                        <w:tcBorders>
                          <w:top w:val="nil"/>
                          <w:left w:val="nil"/>
                        </w:tcBorders>
                      </w:tcPr>
                      <w:p w:rsidR="0018722C">
                        <w:pPr>
                          <w:rPr>
                            <w:sz w:val="2"/>
                            <w:szCs w:val="2"/>
                          </w:rPr>
                        </w:pPr>
                      </w:p>
                    </w:tc>
                    <w:tc>
                      <w:tcPr>
                        <w:tcW w:w="1489" w:type="dxa"/>
                      </w:tcPr>
                      <w:p w:rsidR="0018722C">
                        <w:pPr>
                          <w:widowControl w:val="0"/>
                          <w:snapToGrid w:val="1"/>
                          <w:spacing w:beforeLines="0" w:afterLines="0" w:lineRule="auto" w:line="240" w:after="0" w:before="163"/>
                          <w:ind w:firstLineChars="0" w:firstLine="0" w:leftChars="0" w:left="0" w:rightChars="0" w:right="34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CHP(t-1)</w:t>
                        </w:r>
                      </w:p>
                    </w:tc>
                    <w:tc>
                      <w:tcPr>
                        <w:tcW w:w="1839" w:type="dxa"/>
                      </w:tcPr>
                      <w:p w:rsidR="0018722C">
                        <w:pPr>
                          <w:widowControl w:val="0"/>
                          <w:snapToGrid w:val="1"/>
                          <w:spacing w:beforeLines="0" w:afterLines="0" w:lineRule="auto" w:line="240" w:after="0" w:before="43"/>
                          <w:ind w:firstLineChars="0" w:firstLine="0" w:leftChars="0" w:left="522" w:rightChars="0" w:right="479" w:hanging="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-1.0628** (-2.4126)</w:t>
                        </w:r>
                      </w:p>
                    </w:tc>
                    <w:tc>
                      <w:tcPr>
                        <w:tcW w:w="1844" w:type="dxa"/>
                      </w:tcPr>
                      <w:p w:rsidR="0018722C">
                        <w:pPr>
                          <w:widowControl w:val="0"/>
                          <w:snapToGrid w:val="1"/>
                          <w:spacing w:beforeLines="0" w:afterLines="0" w:after="0" w:line="241" w:lineRule="exact" w:before="43"/>
                          <w:ind w:firstLineChars="0" w:firstLine="0" w:rightChars="0" w:right="0" w:leftChars="0" w:left="5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23.2771</w:t>
                        </w:r>
                      </w:p>
                      <w:p w:rsidR="0018722C">
                        <w:pPr>
                          <w:widowControl w:val="0"/>
                          <w:snapToGrid w:val="1"/>
                          <w:spacing w:beforeLines="0" w:afterLines="0" w:before="0" w:after="0" w:line="241" w:lineRule="exact"/>
                          <w:ind w:firstLineChars="0" w:firstLine="0" w:rightChars="0" w:right="0" w:leftChars="0" w:left="56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(0.3604)</w:t>
                        </w:r>
                      </w:p>
                    </w:tc>
                    <w:tc>
                      <w:tcPr>
                        <w:tcW w:w="1680" w:type="dxa"/>
                        <w:tcBorders>
                          <w:right w:val="nil"/>
                        </w:tcBorders>
                      </w:tcPr>
                      <w:p w:rsidR="0018722C">
                        <w:pPr>
                          <w:widowControl w:val="0"/>
                          <w:snapToGrid w:val="1"/>
                          <w:spacing w:beforeLines="0" w:afterLines="0" w:lineRule="auto" w:line="240" w:after="0" w:before="43"/>
                          <w:ind w:leftChars="0" w:left="479" w:rightChars="0" w:right="458" w:firstLineChars="0" w:firstLine="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1.1721* (1.9238)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滞后一期的商品住宅价格对东部地区的居民消费水平有显著的负影响，对西部地区的居民消费水平有显著的正影响，而对中部地区的居民消费水平影响不显著。</w:t>
      </w:r>
      <w:r>
        <w:t>表</w:t>
      </w:r>
      <w:r>
        <w:rPr>
          <w:rFonts w:ascii="Times New Roman" w:eastAsia="Times New Roman"/>
        </w:rPr>
        <w:t>7-3</w:t>
      </w:r>
      <w:r>
        <w:rPr>
          <w:rFonts w:ascii="Times New Roman" w:eastAsia="Times New Roman"/>
        </w:rPr>
        <w:t xml:space="preserve"> PVAR</w:t>
      </w:r>
      <w:r>
        <w:t>模型的</w:t>
      </w:r>
      <w:r>
        <w:rPr>
          <w:rFonts w:ascii="Times New Roman" w:eastAsia="Times New Roman"/>
        </w:rPr>
        <w:t>GMM</w:t>
      </w:r>
      <w:r>
        <w:t>估计结果</w:t>
      </w:r>
    </w:p>
    <w:p w:rsidR="0018722C">
      <w:pPr>
        <w:topLinePunct/>
      </w:pPr>
      <w:r>
        <w:rPr>
          <w:rFonts w:cstheme="minorBidi" w:hAnsiTheme="minorHAnsi" w:eastAsiaTheme="minorHAnsi" w:asciiTheme="minorHAnsi"/>
        </w:rPr>
        <w:t>注：</w:t>
      </w:r>
      <w:r>
        <w:rPr>
          <w:rFonts w:cstheme="minorBidi" w:hAnsiTheme="minorHAnsi" w:eastAsiaTheme="minorHAnsi" w:asciiTheme="minorHAnsi"/>
        </w:rPr>
        <w:t>（</w:t>
      </w:r>
      <w:r>
        <w:rPr>
          <w:kern w:val="2"/>
          <w:szCs w:val="22"/>
          <w:rFonts w:ascii="Times New Roman" w:eastAsia="Times New Roman" w:cstheme="minorBidi" w:hAnsiTheme="minorHAnsi"/>
          <w:spacing w:val="-4"/>
          <w:sz w:val="18"/>
        </w:rPr>
        <w:t>1</w:t>
      </w:r>
      <w:r>
        <w:rPr>
          <w:rFonts w:cstheme="minorBidi" w:hAnsiTheme="minorHAnsi" w:eastAsiaTheme="minorHAnsi" w:asciiTheme="minorHAnsi"/>
        </w:rPr>
        <w:t>）</w:t>
      </w:r>
      <w:r>
        <w:rPr>
          <w:rFonts w:cstheme="minorBidi" w:hAnsiTheme="minorHAnsi" w:eastAsiaTheme="minorHAnsi" w:asciiTheme="minorHAnsi"/>
        </w:rPr>
        <w:t>括号内数字表示</w:t>
      </w:r>
      <w:r>
        <w:rPr>
          <w:rFonts w:ascii="Times New Roman" w:eastAsia="Times New Roman" w:cstheme="minorBidi" w:hAnsiTheme="minorHAnsi"/>
        </w:rPr>
        <w:t>GMM</w:t>
      </w:r>
      <w:r>
        <w:rPr>
          <w:rFonts w:cstheme="minorBidi" w:hAnsiTheme="minorHAnsi" w:eastAsiaTheme="minorHAnsi" w:asciiTheme="minorHAnsi"/>
        </w:rPr>
        <w:t>系数的</w:t>
      </w:r>
      <w:r>
        <w:rPr>
          <w:rFonts w:ascii="Times New Roman" w:eastAsia="Times New Roman" w:cstheme="minorBidi" w:hAnsiTheme="minorHAnsi"/>
        </w:rPr>
        <w:t>t</w:t>
      </w:r>
      <w:r>
        <w:rPr>
          <w:rFonts w:cstheme="minorBidi" w:hAnsiTheme="minorHAnsi" w:eastAsiaTheme="minorHAnsi" w:asciiTheme="minorHAnsi"/>
        </w:rPr>
        <w:t>检验值；</w:t>
      </w:r>
      <w:r>
        <w:rPr>
          <w:rFonts w:cstheme="minorBidi" w:hAnsiTheme="minorHAnsi" w:eastAsiaTheme="minorHAnsi" w:asciiTheme="minorHAnsi"/>
        </w:rPr>
        <w:t>（</w:t>
      </w:r>
      <w:r>
        <w:rPr>
          <w:kern w:val="2"/>
          <w:szCs w:val="22"/>
          <w:rFonts w:ascii="Times New Roman" w:eastAsia="Times New Roman" w:cstheme="minorBidi" w:hAnsiTheme="minorHAnsi"/>
          <w:spacing w:val="-4"/>
          <w:sz w:val="18"/>
        </w:rPr>
        <w:t>2</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w:t>
      </w:r>
      <w:r>
        <w:rPr>
          <w:rFonts w:cstheme="minorBidi" w:hAnsiTheme="minorHAnsi" w:eastAsiaTheme="minorHAnsi" w:asciiTheme="minorHAnsi"/>
        </w:rPr>
        <w:t>的显著性水平</w:t>
      </w:r>
      <w:r>
        <w:rPr>
          <w:rFonts w:cstheme="minorBidi" w:hAnsiTheme="minorHAnsi" w:eastAsiaTheme="minorHAnsi" w:asciiTheme="minorHAnsi"/>
        </w:rPr>
        <w:t>上通过了检验。</w:t>
      </w:r>
    </w:p>
    <w:p w:rsidR="0018722C">
      <w:pPr>
        <w:pStyle w:val="Heading3"/>
        <w:topLinePunct/>
        <w:ind w:left="200" w:hangingChars="200" w:hanging="200"/>
      </w:pPr>
      <w:bookmarkStart w:id="18954" w:name="_Toc68618954"/>
      <w:bookmarkStart w:name="_bookmark82" w:id="194"/>
      <w:bookmarkEnd w:id="194"/>
      <w:r>
        <w:t>7.2.3</w:t>
      </w:r>
      <w:r>
        <w:t xml:space="preserve"> </w:t>
      </w:r>
      <w:bookmarkStart w:name="_bookmark82" w:id="195"/>
      <w:bookmarkEnd w:id="195"/>
      <w:r>
        <w:t>住房价格变动对宏观经济的动态影响分析</w:t>
      </w:r>
      <w:bookmarkEnd w:id="18954"/>
    </w:p>
    <w:p w:rsidR="0018722C">
      <w:pPr>
        <w:topLinePunct/>
      </w:pPr>
      <w:r>
        <w:rPr>
          <w:rFonts w:ascii="Times New Roman" w:eastAsia="Times New Roman"/>
        </w:rPr>
        <w:t>PVAR</w:t>
      </w:r>
      <w:r>
        <w:t>模型估计系数只能反映变量之间的局部关系，为了分析内生变量在接受到某种冲击后对其他变量的动态影响路径，需要进一步研究脉冲响应函</w:t>
      </w:r>
      <w:r>
        <w:t>数</w:t>
      </w:r>
    </w:p>
    <w:p w:rsidR="0018722C">
      <w:pPr>
        <w:topLinePunct/>
      </w:pPr>
      <w:r>
        <w:t>（</w:t>
      </w:r>
      <w:r>
        <w:rPr>
          <w:rFonts w:ascii="Times New Roman" w:eastAsia="Times New Roman"/>
        </w:rPr>
        <w:t>I</w:t>
      </w:r>
      <w:r>
        <w:rPr>
          <w:rFonts w:ascii="Times New Roman" w:eastAsia="Times New Roman"/>
        </w:rPr>
        <w:t>R</w:t>
      </w:r>
      <w:r>
        <w:rPr>
          <w:rFonts w:ascii="Times New Roman" w:eastAsia="Times New Roman"/>
        </w:rPr>
        <w:t>F</w:t>
      </w:r>
      <w:r>
        <w:t>）</w:t>
      </w:r>
      <w:r>
        <w:t>。脉冲响应函数是用来衡量随机扰动项的一个标准差的冲击对其他变量当</w:t>
      </w:r>
      <w:r>
        <w:t>前和未来取值的影响轨迹，能比较直观的刻画出变量之间的动态交互作用和效</w:t>
      </w:r>
      <w:r>
        <w:t>应，并从动态反应中判断变量间的时滞关系。本文通过给予变量</w:t>
      </w:r>
      <w:r>
        <w:rPr>
          <w:rFonts w:ascii="Times New Roman" w:eastAsia="Times New Roman"/>
        </w:rPr>
        <w:t>CHP</w:t>
      </w:r>
      <w:r>
        <w:t>一个标准</w:t>
      </w:r>
      <w:r>
        <w:t>差</w:t>
      </w:r>
    </w:p>
    <w:p w:rsidR="0018722C">
      <w:pPr>
        <w:widowControl w:val="0"/>
        <w:snapToGrid w:val="1"/>
        <w:spacing w:beforeLines="0" w:afterLines="0" w:after="0" w:line="338" w:lineRule="auto" w:before="34"/>
        <w:ind w:firstLineChars="0" w:firstLine="0" w:leftChars="0" w:left="140" w:rightChars="0" w:right="194"/>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的冲击，使用</w:t>
      </w:r>
      <w:r>
        <w:rPr>
          <w:kern w:val="2"/>
          <w:sz w:val="24"/>
          <w:szCs w:val="24"/>
          <w:rFonts w:ascii="Times New Roman" w:eastAsia="Times New Roman" w:cstheme="minorBidi" w:hAnsi="宋体" w:cs="宋体"/>
        </w:rPr>
        <w:t>Monte Carlo</w:t>
      </w:r>
      <w:r>
        <w:rPr>
          <w:kern w:val="2"/>
          <w:sz w:val="24"/>
          <w:szCs w:val="24"/>
          <w:rFonts w:cstheme="minorBidi" w:ascii="宋体" w:hAnsi="宋体" w:eastAsia="宋体" w:cs="宋体"/>
        </w:rPr>
        <w:t>模拟了</w:t>
      </w:r>
      <w:r>
        <w:rPr>
          <w:kern w:val="2"/>
          <w:sz w:val="24"/>
          <w:szCs w:val="24"/>
          <w:rFonts w:ascii="Times New Roman" w:eastAsia="Times New Roman" w:cstheme="minorBidi" w:hAnsi="宋体" w:cs="宋体"/>
        </w:rPr>
        <w:t>500</w:t>
      </w:r>
      <w:r>
        <w:rPr>
          <w:kern w:val="2"/>
          <w:sz w:val="24"/>
          <w:szCs w:val="24"/>
          <w:rFonts w:cstheme="minorBidi" w:ascii="宋体" w:hAnsi="宋体" w:eastAsia="宋体" w:cs="宋体"/>
        </w:rPr>
        <w:t>次得到了东、中、西部地区的五个</w:t>
      </w:r>
      <w:r>
        <w:rPr>
          <w:kern w:val="2"/>
          <w:sz w:val="24"/>
          <w:szCs w:val="24"/>
          <w:rFonts w:ascii="Times New Roman" w:eastAsia="Times New Roman" w:cstheme="minorBidi" w:hAnsi="宋体" w:cs="宋体"/>
          <w:spacing w:val="-8"/>
        </w:rPr>
        <w:t>PVAR</w:t>
      </w:r>
      <w:r>
        <w:rPr>
          <w:kern w:val="2"/>
          <w:sz w:val="24"/>
          <w:szCs w:val="24"/>
          <w:rFonts w:cstheme="minorBidi" w:ascii="宋体" w:hAnsi="宋体" w:eastAsia="宋体" w:cs="宋体"/>
        </w:rPr>
        <w:t>模型对应的脉冲响应函数图，分别如</w:t>
      </w:r>
      <w:r>
        <w:rPr>
          <w:kern w:val="2"/>
          <w:sz w:val="24"/>
          <w:szCs w:val="24"/>
          <w:rFonts w:cstheme="minorBidi" w:ascii="宋体" w:hAnsi="宋体" w:eastAsia="宋体" w:cs="宋体"/>
        </w:rPr>
        <w:t>图</w:t>
      </w:r>
      <w:r>
        <w:rPr>
          <w:kern w:val="2"/>
          <w:sz w:val="24"/>
          <w:szCs w:val="24"/>
          <w:rFonts w:ascii="Times New Roman" w:eastAsia="Times New Roman" w:cstheme="minorBidi" w:hAnsi="宋体" w:cs="宋体"/>
        </w:rPr>
        <w:t>7-2</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spacing w:val="-4"/>
        </w:rPr>
        <w:t>7-3</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7-4</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7-5</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7-6</w:t>
      </w:r>
      <w:r>
        <w:rPr>
          <w:kern w:val="2"/>
          <w:sz w:val="24"/>
          <w:szCs w:val="24"/>
          <w:rFonts w:cstheme="minorBidi" w:ascii="宋体" w:hAnsi="宋体" w:eastAsia="宋体" w:cs="宋体"/>
        </w:rPr>
        <w:t>，其中每个图的中间线条为</w:t>
      </w:r>
      <w:r>
        <w:rPr>
          <w:kern w:val="2"/>
          <w:sz w:val="24"/>
          <w:szCs w:val="24"/>
          <w:rFonts w:ascii="Times New Roman" w:eastAsia="Times New Roman" w:cstheme="minorBidi" w:hAnsi="宋体" w:cs="宋体"/>
          <w:spacing w:val="-2"/>
        </w:rPr>
        <w:t>IRF</w:t>
      </w:r>
      <w:r>
        <w:rPr>
          <w:kern w:val="2"/>
          <w:sz w:val="24"/>
          <w:szCs w:val="24"/>
          <w:rFonts w:cstheme="minorBidi" w:ascii="宋体" w:hAnsi="宋体" w:eastAsia="宋体" w:cs="宋体"/>
        </w:rPr>
        <w:t>点估计值序列，上下两条线分别表示</w:t>
      </w:r>
      <w:r>
        <w:rPr>
          <w:kern w:val="2"/>
          <w:sz w:val="24"/>
          <w:szCs w:val="24"/>
          <w:rFonts w:ascii="Times New Roman" w:eastAsia="Times New Roman" w:cstheme="minorBidi" w:hAnsi="宋体" w:cs="宋体"/>
        </w:rPr>
        <w:t>95%</w:t>
      </w:r>
      <w:r>
        <w:rPr>
          <w:kern w:val="2"/>
          <w:sz w:val="24"/>
          <w:szCs w:val="24"/>
          <w:rFonts w:cstheme="minorBidi" w:ascii="宋体" w:hAnsi="宋体" w:eastAsia="宋体" w:cs="宋体"/>
        </w:rPr>
        <w:t>的置信区间的上下界。</w:t>
      </w:r>
    </w:p>
    <w:p w:rsidR="0018722C">
      <w:pPr>
        <w:widowControl w:val="0"/>
        <w:snapToGrid w:val="1"/>
        <w:spacing w:beforeLines="0" w:afterLines="0" w:lineRule="auto" w:line="240" w:after="0" w:before="25"/>
        <w:ind w:firstLineChars="0" w:firstLine="0" w:rightChars="0" w:right="0" w:leftChars="0" w:left="6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1</w:t>
      </w:r>
      <w:r>
        <w:rPr>
          <w:kern w:val="2"/>
          <w:sz w:val="24"/>
          <w:szCs w:val="24"/>
          <w:rFonts w:cstheme="minorBidi" w:ascii="宋体" w:hAnsi="宋体" w:eastAsia="宋体" w:cs="宋体"/>
        </w:rPr>
        <w:t>）住房价格变动对居民消费支出的动态影响</w:t>
      </w:r>
    </w:p>
    <w:p w:rsidR="0018722C">
      <w:spacing w:beforeLines="0" w:before="0" w:afterLines="0" w:after="0" w:line="440" w:lineRule="auto"/>
      <w:pPr>
        <w:sectPr w:rsidR="00556256">
          <w:type w:val="continuous"/>
          <w:pgSz w:w="11910" w:h="16840"/>
          <w:pgMar w:header="895" w:footer="875" w:top="1140" w:bottom="1060" w:left="1660" w:right="1600"/>
        </w:sectPr>
        <w:topLinePunct/>
      </w:pPr>
    </w:p>
    <w:p w:rsidR="0018722C">
      <w:pPr>
        <w:topLinePunct/>
      </w:pPr>
      <w:r>
        <w:rPr>
          <w:rFonts w:cstheme="minorBidi" w:hAnsiTheme="minorHAnsi" w:eastAsiaTheme="minorHAnsi" w:asciiTheme="minorHAnsi" w:ascii="Arial"/>
        </w:rPr>
        <w:t>0.0000</w:t>
      </w:r>
    </w:p>
    <w:p w:rsidR="0018722C">
      <w:pPr>
        <w:topLinePunct/>
      </w:pPr>
      <w:r>
        <w:rPr>
          <w:rFonts w:cstheme="minorBidi" w:hAnsiTheme="minorHAnsi" w:eastAsiaTheme="minorHAnsi" w:asciiTheme="minorHAnsi"/>
        </w:rPr>
        <w:br w:type="column"/>
      </w:r>
      <w:r>
        <w:rPr>
          <w:rFonts w:ascii="Arial" w:cstheme="minorBidi" w:hAnsiTheme="minorHAnsi" w:eastAsiaTheme="minorHAnsi"/>
        </w:rPr>
        <w:t>(</w:t>
      </w:r>
      <w:r>
        <w:rPr>
          <w:kern w:val="2"/>
          <w:szCs w:val="22"/>
          <w:rFonts w:ascii="Arial" w:cstheme="minorBidi" w:hAnsiTheme="minorHAnsi" w:eastAsiaTheme="minorHAnsi"/>
          <w:w w:val="70"/>
          <w:sz w:val="17"/>
        </w:rPr>
        <w:t>P</w:t>
      </w:r>
      <w:r>
        <w:rPr>
          <w:kern w:val="2"/>
          <w:szCs w:val="22"/>
          <w:rFonts w:ascii="Arial" w:cstheme="minorBidi" w:hAnsiTheme="minorHAnsi" w:eastAsiaTheme="minorHAnsi"/>
          <w:spacing w:val="-8"/>
          <w:w w:val="70"/>
          <w:sz w:val="17"/>
        </w:rPr>
        <w:t xml:space="preserve"> </w:t>
      </w:r>
      <w:r>
        <w:rPr>
          <w:kern w:val="2"/>
          <w:szCs w:val="22"/>
          <w:rFonts w:ascii="Arial" w:cstheme="minorBidi" w:hAnsiTheme="minorHAnsi" w:eastAsiaTheme="minorHAnsi"/>
          <w:w w:val="70"/>
          <w:sz w:val="17"/>
        </w:rPr>
        <w:t>5</w:t>
      </w:r>
      <w:r>
        <w:rPr>
          <w:rFonts w:ascii="Arial" w:cstheme="minorBidi" w:hAnsiTheme="minorHAnsi" w:eastAsiaTheme="minorHAnsi"/>
        </w:rPr>
        <w:t>)</w:t>
      </w:r>
      <w:r>
        <w:rPr>
          <w:rFonts w:ascii="Arial" w:cstheme="minorBidi" w:hAnsiTheme="minorHAnsi" w:eastAsiaTheme="minorHAnsi"/>
        </w:rPr>
        <w:t xml:space="preserve"> </w:t>
      </w:r>
      <w:r>
        <w:rPr>
          <w:rFonts w:ascii="Arial" w:cstheme="minorBidi" w:hAnsiTheme="minorHAnsi" w:eastAsiaTheme="minorHAnsi"/>
        </w:rPr>
        <w:t>chp</w:t>
      </w:r>
      <w:r w:rsidRPr="00000000">
        <w:rPr>
          <w:rFonts w:cstheme="minorBidi" w:hAnsiTheme="minorHAnsi" w:eastAsiaTheme="minorHAnsi" w:asciiTheme="minorHAnsi"/>
        </w:rPr>
        <w:tab/>
      </w:r>
      <w:r>
        <w:t>chp</w:t>
      </w:r>
      <w:r w:rsidRPr="00000000">
        <w:rPr>
          <w:rFonts w:cstheme="minorBidi" w:hAnsiTheme="minorHAnsi" w:eastAsiaTheme="minorHAnsi" w:asciiTheme="minorHAnsi"/>
        </w:rPr>
        <w:tab/>
      </w:r>
      <w:r>
        <w:rPr>
          <w:rFonts w:ascii="Arial" w:cstheme="minorBidi" w:hAnsiTheme="minorHAnsi" w:eastAsiaTheme="minorHAnsi"/>
          <w:u w:val="single"/>
        </w:rPr>
        <w:t xml:space="preserve"> </w:t>
      </w:r>
      <w:r w:rsidRPr="00000000">
        <w:rPr>
          <w:rFonts w:cstheme="minorBidi" w:hAnsiTheme="minorHAnsi" w:eastAsiaTheme="minorHAnsi" w:asciiTheme="minorHAnsi"/>
        </w:rPr>
        <w:tab/>
      </w:r>
      <w:r>
        <w:rPr>
          <w:rFonts w:ascii="Arial" w:cstheme="minorBidi" w:hAnsiTheme="minorHAnsi" w:eastAsiaTheme="minorHAnsi"/>
        </w:rPr>
        <w:t>(</w:t>
      </w:r>
      <w:r>
        <w:rPr>
          <w:kern w:val="2"/>
          <w:szCs w:val="22"/>
          <w:rFonts w:ascii="Arial" w:cstheme="minorBidi" w:hAnsiTheme="minorHAnsi" w:eastAsiaTheme="minorHAnsi"/>
          <w:w w:val="70"/>
          <w:position w:val="-5"/>
          <w:sz w:val="16"/>
        </w:rPr>
        <w:t>p</w:t>
      </w:r>
      <w:r>
        <w:rPr>
          <w:kern w:val="2"/>
          <w:szCs w:val="22"/>
          <w:rFonts w:ascii="Arial" w:cstheme="minorBidi" w:hAnsiTheme="minorHAnsi" w:eastAsiaTheme="minorHAnsi"/>
          <w:spacing w:val="-6"/>
          <w:w w:val="70"/>
          <w:position w:val="-5"/>
          <w:sz w:val="16"/>
        </w:rPr>
        <w:t xml:space="preserve"> </w:t>
      </w:r>
      <w:r>
        <w:rPr>
          <w:kern w:val="2"/>
          <w:szCs w:val="22"/>
          <w:rFonts w:ascii="Arial" w:cstheme="minorBidi" w:hAnsiTheme="minorHAnsi" w:eastAsiaTheme="minorHAnsi"/>
          <w:w w:val="70"/>
          <w:position w:val="-5"/>
          <w:sz w:val="16"/>
        </w:rPr>
        <w:t>5</w:t>
      </w:r>
      <w:r>
        <w:rPr>
          <w:rFonts w:ascii="Arial" w:cstheme="minorBidi" w:hAnsiTheme="minorHAnsi" w:eastAsiaTheme="minorHAnsi"/>
        </w:rPr>
        <w:t>)</w:t>
      </w:r>
      <w:r>
        <w:rPr>
          <w:rFonts w:ascii="Arial" w:cstheme="minorBidi" w:hAnsiTheme="minorHAnsi" w:eastAsiaTheme="minorHAnsi"/>
        </w:rPr>
        <w:t xml:space="preserve"> </w:t>
      </w:r>
      <w:r>
        <w:rPr>
          <w:rFonts w:ascii="Arial" w:cstheme="minorBidi" w:hAnsiTheme="minorHAnsi" w:eastAsiaTheme="minorHAnsi"/>
        </w:rPr>
        <w:t>chp</w:t>
      </w:r>
      <w:r w:rsidRPr="00000000">
        <w:rPr>
          <w:rFonts w:cstheme="minorBidi" w:hAnsiTheme="minorHAnsi" w:eastAsiaTheme="minorHAnsi" w:asciiTheme="minorHAnsi"/>
        </w:rPr>
        <w:tab/>
      </w:r>
      <w:r>
        <w:rPr>
          <w:rFonts w:ascii="Arial" w:cstheme="minorBidi" w:hAnsiTheme="minorHAnsi" w:eastAsiaTheme="minorHAnsi"/>
        </w:rPr>
        <w:t>chp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640" from="116.014656pt,-4.572501pt" to="128.736723pt,-4.572501pt" stroked="true" strokeweight=".2716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29640" from="171.764679pt,-4.572501pt" to="184.340376pt,-4.572501pt" stroked="true" strokeweight=".271646pt" strokecolor="#000000">
            <v:stroke dashstyle="solid"/>
            <w10:wrap type="none"/>
          </v:line>
        </w:pict>
      </w:r>
      <w:r>
        <w:rPr>
          <w:kern w:val="2"/>
          <w:sz w:val="22"/>
          <w:szCs w:val="22"/>
          <w:rFonts w:cstheme="minorBidi" w:hAnsiTheme="minorHAnsi" w:eastAsiaTheme="minorHAnsi" w:asciiTheme="minorHAnsi"/>
        </w:rPr>
        <w:pict>
          <v:shape style="position:absolute;margin-left:33.084pt;margin-top:546.926392pt;width:24.45pt;height:.25pt;mso-position-horizontal-relative:page;mso-position-vertical-relative:paragraph;z-index:12688" coordorigin="662,10939" coordsize="489,5" path="m2320,77l2575,77m2247,71l2276,75e" filled="false" stroked="true" strokeweight=".216427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36.166pt;margin-top:553.886353pt;width:168.3pt;height:82.6pt;mso-position-horizontal-relative:page;mso-position-vertical-relative:paragraph;z-index:-429592" coordorigin="723,11078" coordsize="3366,1652" path="m2378,2098l2375,2049m4489,2098l4489,2049m3435,2098l3435,2049m2907,2098l2907,2049m3961,2098l3957,2049m4547,2043l2324,2043m2320,1962l2288,1962m2320,305l2288,305m4489,305l2378,305m2320,1136l2288,1136m2320,1549l2288,1549m2320,724l2288,724m2320,2043l2320,229m2378,305l2726,919m2729,925l3078,1256m3081,1256l3432,1451m3435,1451l3783,1652m3787,1652l4135,1810m4138,1810l4486,1962m2378,305l2726,702m2729,707l3078,952m3081,952l3432,1087m3435,1087l3783,1142m3787,1142l4135,1147m4138,1147l4486,1115m2378,305l2726,473m2729,473l3078,588m3081,588l3432,664m3435,664l3783,702m3787,702l4135,691m4138,691l4486,653e" filled="false" stroked="true" strokeweight=".216427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429568" from="309.840546pt,-1.437598pt" to="322.427928pt,-1.437598pt" stroked="true" strokeweight=".25996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29520" from="250.353897pt,4.344162pt" to="251.806184pt,5.38358pt" stroked="true" strokeweight=".226562pt" strokecolor="#000000">
            <v:stroke dashstyle="solid"/>
            <w10:wrap type="none"/>
          </v:line>
        </w:pict>
      </w:r>
      <w:r>
        <w:rPr>
          <w:kern w:val="2"/>
          <w:szCs w:val="22"/>
          <w:rFonts w:ascii="Arial" w:cstheme="minorBidi" w:hAnsiTheme="minorHAnsi" w:eastAsiaTheme="minorHAnsi"/>
          <w:w w:val="70"/>
          <w:sz w:val="17"/>
        </w:rPr>
        <w:t>(p</w:t>
      </w:r>
      <w:r>
        <w:rPr>
          <w:kern w:val="2"/>
          <w:szCs w:val="22"/>
          <w:rFonts w:ascii="Arial" w:cstheme="minorBidi" w:hAnsiTheme="minorHAnsi" w:eastAsiaTheme="minorHAnsi"/>
          <w:spacing w:val="-9"/>
          <w:w w:val="70"/>
          <w:sz w:val="17"/>
        </w:rPr>
        <w:t xml:space="preserve"> </w:t>
      </w:r>
      <w:r>
        <w:rPr>
          <w:kern w:val="2"/>
          <w:szCs w:val="22"/>
          <w:rFonts w:ascii="Arial" w:cstheme="minorBidi" w:hAnsiTheme="minorHAnsi" w:eastAsiaTheme="minorHAnsi"/>
          <w:w w:val="70"/>
          <w:sz w:val="17"/>
        </w:rPr>
        <w:t>95)</w:t>
      </w:r>
      <w:r>
        <w:rPr>
          <w:kern w:val="2"/>
          <w:szCs w:val="22"/>
          <w:rFonts w:ascii="Arial" w:cstheme="minorBidi" w:hAnsiTheme="minorHAnsi" w:eastAsiaTheme="minorHAnsi"/>
          <w:spacing w:val="-9"/>
          <w:w w:val="70"/>
          <w:sz w:val="17"/>
        </w:rPr>
        <w:t xml:space="preserve"> </w:t>
      </w:r>
      <w:r>
        <w:rPr>
          <w:kern w:val="2"/>
          <w:szCs w:val="22"/>
          <w:rFonts w:ascii="Arial" w:cstheme="minorBidi" w:hAnsiTheme="minorHAnsi" w:eastAsiaTheme="minorHAnsi"/>
          <w:w w:val="70"/>
          <w:sz w:val="17"/>
        </w:rPr>
        <w:t>chp</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70"/>
          <w:sz w:val="17"/>
          <w:u w:val="single"/>
        </w:rPr>
        <w:t xml:space="preserve"> </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65"/>
          <w:sz w:val="16"/>
        </w:rPr>
        <w:t>(p 95)</w:t>
      </w:r>
      <w:r>
        <w:rPr>
          <w:kern w:val="2"/>
          <w:szCs w:val="22"/>
          <w:rFonts w:ascii="Arial" w:cstheme="minorBidi" w:hAnsiTheme="minorHAnsi" w:eastAsiaTheme="minorHAnsi"/>
          <w:spacing w:val="-11"/>
          <w:w w:val="65"/>
          <w:sz w:val="16"/>
        </w:rPr>
        <w:t xml:space="preserve"> </w:t>
      </w:r>
      <w:r>
        <w:rPr>
          <w:kern w:val="2"/>
          <w:szCs w:val="22"/>
          <w:rFonts w:ascii="Arial" w:cstheme="minorBidi" w:hAnsiTheme="minorHAnsi" w:eastAsiaTheme="minorHAnsi"/>
          <w:w w:val="65"/>
          <w:sz w:val="16"/>
        </w:rPr>
        <w:t>chp</w:t>
      </w:r>
    </w:p>
    <w:p w:rsidR="0018722C">
      <w:pPr>
        <w:pStyle w:val="ae"/>
        <w:topLinePunct/>
      </w:pPr>
      <w:r>
        <w:rPr>
          <w:kern w:val="2"/>
          <w:sz w:val="22"/>
          <w:szCs w:val="22"/>
          <w:rFonts w:cstheme="minorBidi" w:hAnsiTheme="minorHAnsi" w:eastAsiaTheme="minorHAnsi" w:asciiTheme="minorHAnsi"/>
        </w:rPr>
        <w:pict>
          <v:shape style="margin-left:36.166pt;margin-top:541.402832pt;width:168.3pt;height:82.6pt;mso-position-horizontal-relative:page;mso-position-vertical-relative:paragraph;z-index:-429544" coordorigin="723,10828" coordsize="3366,1652" path="m5139,1868l5135,1821m7252,1868l7252,1821m6197,1868l6197,1821m5668,1868l5668,1821m6723,1868l6719,1821m7310,1816l5084,1816m5081,1738l5049,1738m5081,152l5049,152m5081,948l5049,948m5081,1343l5049,1343m5081,553l5049,553m7252,729l5139,729m5081,1816l5081,79m5139,729l5487,833m5490,833l5839,948m5842,948l6194,932m6197,932l6545,1213m6549,1213l6897,963m6900,963l7249,1733m5139,729l5487,641m5490,641l5839,646m5842,646l6194,662m6197,662l6545,667m6549,667l6897,678m6900,678l7249,688m5139,729l5487,428m5490,428l5839,490m5842,490l6194,339m6197,339l6545,490m6549,490l6897,152m6900,152l7249,475e" filled="false" stroked="true" strokeweight=".21066pt" strokecolor="#000000">
            <v:path arrowok="t"/>
            <v:stroke dashstyle="solid"/>
            <w10:wrap type="none"/>
          </v:shape>
        </w:pict>
      </w:r>
    </w:p>
    <w:p w:rsidR="0018722C">
      <w:pPr>
        <w:pStyle w:val="ae"/>
        <w:topLinePunct/>
      </w:pPr>
      <w:r>
        <w:rPr>
          <w:kern w:val="2"/>
          <w:szCs w:val="22"/>
          <w:rFonts w:ascii="Arial" w:cstheme="minorBidi" w:hAnsiTheme="minorHAnsi" w:eastAsiaTheme="minorHAnsi"/>
          <w:w w:val="75"/>
          <w:sz w:val="16"/>
        </w:rPr>
        <w:t>6.1e+03</w:t>
      </w:r>
    </w:p>
    <w:p w:rsidR="0018722C">
      <w:pPr>
        <w:topLinePunct/>
      </w:pPr>
      <w:r>
        <w:br w:type="column"/>
      </w:r>
      <w:r/>
    </w:p>
    <w:p w:rsidR="0018722C">
      <w:pPr>
        <w:topLinePunct/>
      </w:pPr>
    </w:p>
    <w:p w:rsidR="0018722C">
      <w:pPr>
        <w:topLinePunct/>
      </w:pPr>
      <w:r>
        <w:rPr>
          <w:rFonts w:cstheme="minorBidi" w:hAnsiTheme="minorHAnsi" w:eastAsiaTheme="minorHAnsi" w:asciiTheme="minorHAnsi" w:ascii="Arial"/>
        </w:rPr>
        <w:t>4.4e+05</w:t>
      </w:r>
    </w:p>
    <w:p w:rsidR="0018722C">
      <w:pPr>
        <w:topLinePunct/>
      </w:pPr>
      <w:r>
        <w:rPr>
          <w:rFonts w:cstheme="minorBidi" w:hAnsiTheme="minorHAnsi" w:eastAsiaTheme="minorHAnsi" w:asciiTheme="minorHAnsi"/>
        </w:rPr>
        <w:br w:type="column"/>
      </w:r>
      <w:r>
        <w:rPr>
          <w:rFonts w:ascii="Arial" w:cstheme="minorBidi" w:hAnsiTheme="minorHAnsi" w:eastAsiaTheme="minorHAnsi"/>
        </w:rPr>
        <w:t>(</w:t>
      </w:r>
      <w:r>
        <w:rPr>
          <w:rFonts w:ascii="Arial" w:cstheme="minorBidi" w:hAnsiTheme="minorHAnsi" w:eastAsiaTheme="minorHAnsi"/>
        </w:rPr>
        <w:t>P</w:t>
      </w:r>
      <w:r>
        <w:rPr>
          <w:rFonts w:ascii="Arial" w:cstheme="minorBidi" w:hAnsiTheme="minorHAnsi" w:eastAsiaTheme="minorHAnsi"/>
        </w:rPr>
        <w:t xml:space="preserve"> </w:t>
      </w:r>
      <w:r>
        <w:rPr>
          <w:rFonts w:ascii="Arial" w:cstheme="minorBidi" w:hAnsiTheme="minorHAnsi" w:eastAsiaTheme="minorHAnsi"/>
        </w:rPr>
        <w:t>5</w:t>
      </w:r>
      <w:r>
        <w:rPr>
          <w:rFonts w:ascii="Arial" w:cstheme="minorBidi" w:hAnsiTheme="minorHAnsi" w:eastAsiaTheme="minorHAnsi"/>
        </w:rPr>
        <w:t>)</w:t>
      </w:r>
      <w:r>
        <w:rPr>
          <w:rFonts w:ascii="Arial" w:cstheme="minorBidi" w:hAnsiTheme="minorHAnsi" w:eastAsiaTheme="minorHAnsi"/>
        </w:rPr>
        <w:t xml:space="preserve"> </w:t>
      </w:r>
      <w:r>
        <w:rPr>
          <w:rFonts w:ascii="Arial" w:cstheme="minorBidi" w:hAnsiTheme="minorHAnsi" w:eastAsiaTheme="minorHAnsi"/>
        </w:rPr>
        <w:t>chp</w:t>
      </w:r>
      <w:r w:rsidRPr="00000000">
        <w:rPr>
          <w:rFonts w:cstheme="minorBidi" w:hAnsiTheme="minorHAnsi" w:eastAsiaTheme="minorHAnsi" w:asciiTheme="minorHAnsi"/>
        </w:rPr>
        <w:tab/>
      </w:r>
      <w:r>
        <w:t>chp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808" from="391.741638pt,-3.289357pt" to="404.265244pt,-3.560117pt" stroked="true" strokeweight=".270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29472" from="446.62262pt,-3.289357pt" to="459.00214pt,-3.560117pt" stroked="true" strokeweight=".27082pt" strokecolor="#000000">
            <v:stroke dashstyle="solid"/>
            <w10:wrap type="none"/>
          </v:line>
        </w:pict>
      </w:r>
      <w:r>
        <w:rPr>
          <w:kern w:val="2"/>
          <w:sz w:val="22"/>
          <w:szCs w:val="22"/>
          <w:rFonts w:cstheme="minorBidi" w:hAnsiTheme="minorHAnsi" w:eastAsiaTheme="minorHAnsi" w:asciiTheme="minorHAnsi"/>
        </w:rPr>
        <w:pict>
          <v:shape style="position:absolute;margin-left:33.084pt;margin-top:545.227966pt;width:23.6pt;height:5.4pt;mso-position-horizontal-relative:page;mso-position-vertical-relative:paragraph;z-index:12856" coordorigin="662,10905" coordsize="472,108" path="m7835,102l8085,97m7774,157l7803,36e" filled="false" stroked="true" strokeweight=".214783pt" strokecolor="#000000">
            <v:path arrowok="t"/>
            <v:stroke dashstyle="solid"/>
            <w10:wrap type="none"/>
          </v:shape>
        </w:pict>
      </w:r>
      <w:r>
        <w:rPr>
          <w:kern w:val="2"/>
          <w:szCs w:val="22"/>
          <w:rFonts w:ascii="Arial" w:cstheme="minorBidi" w:hAnsiTheme="minorHAnsi" w:eastAsiaTheme="minorHAnsi"/>
          <w:w w:val="65"/>
          <w:sz w:val="16"/>
        </w:rPr>
        <w:t>(p</w:t>
      </w:r>
      <w:r>
        <w:rPr>
          <w:kern w:val="2"/>
          <w:szCs w:val="22"/>
          <w:rFonts w:ascii="Arial" w:cstheme="minorBidi" w:hAnsiTheme="minorHAnsi" w:eastAsiaTheme="minorHAnsi"/>
          <w:w w:val="65"/>
          <w:sz w:val="16"/>
        </w:rPr>
        <w:t xml:space="preserve"> </w:t>
      </w:r>
      <w:r>
        <w:rPr>
          <w:kern w:val="2"/>
          <w:szCs w:val="22"/>
          <w:rFonts w:ascii="Arial" w:cstheme="minorBidi" w:hAnsiTheme="minorHAnsi" w:eastAsiaTheme="minorHAnsi"/>
          <w:w w:val="65"/>
          <w:sz w:val="16"/>
        </w:rPr>
        <w:t xml:space="preserve">95) chp</w:t>
      </w:r>
    </w:p>
    <w:p w:rsidR="0018722C">
      <w:spacing w:beforeLines="0" w:before="0" w:afterLines="0" w:after="0" w:line="440" w:lineRule="auto"/>
      <w:pPr>
        <w:sectPr w:rsidR="00556256">
          <w:type w:val="continuous"/>
          <w:pgSz w:w="11910" w:h="16840"/>
          <w:pgMar w:top="1580" w:bottom="280" w:left="1660" w:right="1600"/>
          <w:cols w:num="4" w:equalWidth="0">
            <w:col w:w="577" w:space="100"/>
            <w:col w:w="4303" w:space="484"/>
            <w:col w:w="629" w:space="93"/>
            <w:col w:w="2464"/>
          </w:cols>
        </w:sectPr>
        <w:topLinePunct/>
      </w:pPr>
    </w:p>
    <w:p w:rsidR="0018722C">
      <w:spacing w:beforeLines="0" w:before="0" w:afterLines="0" w:after="0" w:line="440" w:lineRule="auto"/>
      <w:pPr>
        <w:sectPr w:rsidR="00556256">
          <w:type w:val="continuous"/>
          <w:pgSz w:w="11910" w:h="16840"/>
          <w:pgMar w:top="1580" w:bottom="280" w:left="1660" w:right="1600"/>
        </w:sectPr>
        <w:topLinePunct/>
      </w:pPr>
    </w:p>
    <w:p w:rsidR="0018722C">
      <w:pPr>
        <w:spacing w:before="1"/>
        <w:ind w:leftChars="0" w:left="179" w:rightChars="0" w:right="0" w:firstLineChars="0" w:firstLine="0"/>
        <w:jc w:val="left"/>
        <w:topLinePunct/>
      </w:pPr>
      <w:r>
        <w:rPr>
          <w:kern w:val="2"/>
          <w:sz w:val="17"/>
          <w:szCs w:val="22"/>
          <w:rFonts w:cstheme="minorBidi" w:hAnsiTheme="minorHAnsi" w:eastAsiaTheme="minorHAnsi" w:asciiTheme="minorHAnsi" w:ascii="Arial"/>
          <w:w w:val="55"/>
        </w:rPr>
        <w:t>-4.7e+02</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rPr>
        <w:t>6</w:t>
      </w:r>
    </w:p>
    <w:p w:rsidR="0018722C">
      <w:pPr>
        <w:topLinePunct/>
      </w:pPr>
      <w:r>
        <w:rPr>
          <w:rFonts w:cstheme="minorBidi" w:hAnsiTheme="minorHAnsi" w:eastAsiaTheme="minorHAnsi" w:asciiTheme="minorHAnsi" w:ascii="Arial"/>
        </w:rPr>
        <w:t>s</w:t>
      </w:r>
    </w:p>
    <w:p w:rsidR="0018722C">
      <w:pPr>
        <w:topLinePunct/>
      </w:pPr>
      <w:r>
        <w:rPr>
          <w:rFonts w:ascii="Arial"/>
        </w:rPr>
        <w:t/>
      </w:r>
      <w:r>
        <w:rPr>
          <w:rFonts w:ascii="Arial"/>
        </w:rPr>
        <w:t>R</w:t>
      </w:r>
      <w:r>
        <w:rPr>
          <w:rFonts w:ascii="Arial"/>
        </w:rPr>
        <w:t>esponse of hce to chp shock</w:t>
      </w:r>
    </w:p>
    <w:p w:rsidR="0018722C">
      <w:pPr>
        <w:spacing w:before="0"/>
        <w:ind w:leftChars="0" w:left="40" w:rightChars="0" w:right="0" w:firstLineChars="0" w:firstLine="0"/>
        <w:jc w:val="left"/>
        <w:topLinePunct/>
      </w:pPr>
      <w:r>
        <w:rPr>
          <w:kern w:val="2"/>
          <w:sz w:val="16"/>
          <w:szCs w:val="22"/>
          <w:rFonts w:cstheme="minorBidi" w:hAnsiTheme="minorHAnsi" w:eastAsiaTheme="minorHAnsi" w:asciiTheme="minorHAnsi" w:ascii="Arial"/>
          <w:w w:val="60"/>
        </w:rPr>
        <w:t>-1.1e+04</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rPr>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 of hce to chp shock</w:t>
      </w:r>
    </w:p>
    <w:p w:rsidR="0018722C">
      <w:pPr>
        <w:spacing w:before="0"/>
        <w:ind w:leftChars="0" w:left="40" w:rightChars="0" w:right="0" w:firstLineChars="0" w:firstLine="0"/>
        <w:jc w:val="left"/>
        <w:topLinePunct/>
      </w:pPr>
      <w:r>
        <w:rPr>
          <w:kern w:val="2"/>
          <w:sz w:val="16"/>
          <w:szCs w:val="22"/>
          <w:rFonts w:cstheme="minorBidi" w:hAnsiTheme="minorHAnsi" w:eastAsiaTheme="minorHAnsi" w:asciiTheme="minorHAnsi" w:ascii="Arial"/>
          <w:w w:val="60"/>
        </w:rPr>
        <w:t>-1.8e+08</w:t>
      </w:r>
    </w:p>
    <w:p w:rsidR="0018722C">
      <w:pPr>
        <w:pStyle w:val="ae"/>
        <w:topLinePunct/>
      </w:pPr>
      <w:r>
        <w:rPr>
          <w:kern w:val="2"/>
          <w:sz w:val="22"/>
          <w:szCs w:val="22"/>
          <w:rFonts w:cstheme="minorBidi" w:hAnsiTheme="minorHAnsi" w:eastAsiaTheme="minorHAnsi" w:asciiTheme="minorHAnsi"/>
        </w:rPr>
        <w:pict>
          <v:shape style="margin-left:35.305pt;margin-top:449.564758pt;width:168.3pt;height:82.85pt;mso-position-horizontal-relative:page;mso-position-vertical-relative:paragraph;z-index:-429424" coordorigin="706,8991" coordsize="3366,1657" path="m7892,15l7892,-33m9970,15l9970,-33m8932,15l8932,-33m8412,15l8412,-33m9450,15l9450,-33m10027,-39l7838,-39m7835,-120l7803,-120m7835,-1772l7803,-1778m9970,-1767l7895,-1772m7835,-943l7803,-943m7835,-532l7803,-532m7835,-1355l7803,-1355m7835,-39l7835,-1853m7892,-1767l8234,-1772m8238,-1772l8580,-1772m8584,-1772l8929,-1772m8932,-1772l9275,-1750m9278,-1750l9621,-1593m9624,-1593l9970,-125m7892,-1767l8234,-1772m8238,-1772l8580,-1772m8584,-1772l8929,-1772m8932,-1772l9275,-1772m9278,-1772l9621,-1772m9624,-1772l9967,-1772m7892,-1767l8234,-1772m8238,-1772l8580,-1772m8584,-1772l8929,-1772m8932,-1772l9275,-1772m9278,-1772l9621,-1778m9624,-1778l9967,-1772e" filled="false" stroked="true" strokeweight=".214783pt" strokecolor="#000000">
            <v:path arrowok="t"/>
            <v:stroke dashstyle="solid"/>
            <w10:wrap type="none"/>
          </v:shape>
        </w:pict>
      </w:r>
    </w:p>
    <w:p w:rsidR="0018722C">
      <w:pPr>
        <w:pStyle w:val="ae"/>
        <w:topLinePunct/>
      </w:pPr>
      <w:r>
        <w:rPr>
          <w:kern w:val="2"/>
          <w:szCs w:val="22"/>
          <w:rFonts w:ascii="Arial" w:cstheme="minorBidi" w:hAnsiTheme="minorHAnsi" w:eastAsiaTheme="minorHAnsi"/>
          <w:w w:val="70"/>
          <w:sz w:val="16"/>
        </w:rPr>
        <w:t>0</w:t>
      </w:r>
      <w:r w:rsidRPr="00000000">
        <w:rPr>
          <w:kern w:val="2"/>
          <w:sz w:val="22"/>
          <w:szCs w:val="22"/>
          <w:rFonts w:cstheme="minorBidi" w:hAnsiTheme="minorHAnsi" w:eastAsiaTheme="minorHAnsi" w:asciiTheme="minorHAnsi"/>
        </w:rPr>
        <w:tab/>
        <w:t>6</w:t>
      </w:r>
    </w:p>
    <w:p w:rsidR="0018722C">
      <w:pPr>
        <w:topLinePunct/>
      </w:pPr>
      <w:r>
        <w:rPr>
          <w:rFonts w:cstheme="minorBidi" w:hAnsiTheme="minorHAnsi" w:eastAsiaTheme="minorHAnsi" w:asciiTheme="minorHAnsi" w:ascii="Arial"/>
        </w:rPr>
        <w:t>s</w:t>
      </w:r>
    </w:p>
    <w:p w:rsidR="0018722C">
      <w:pPr>
        <w:topLinePunct/>
      </w:pPr>
      <w:r>
        <w:rPr>
          <w:rFonts w:ascii="Arial"/>
        </w:rPr>
        <w:t/>
      </w:r>
      <w:r>
        <w:rPr>
          <w:rFonts w:ascii="Arial"/>
        </w:rPr>
        <w:t>R</w:t>
      </w:r>
      <w:r>
        <w:rPr>
          <w:rFonts w:ascii="Arial"/>
        </w:rPr>
        <w:t>esponse of hce to chp shock</w:t>
      </w:r>
    </w:p>
    <w:p w:rsidR="0018722C">
      <w:spacing w:beforeLines="0" w:before="0" w:afterLines="0" w:after="0" w:line="440" w:lineRule="auto"/>
      <w:pPr>
        <w:sectPr w:rsidR="00556256">
          <w:type w:val="continuous"/>
          <w:pgSz w:w="11910" w:h="16840"/>
          <w:pgMar w:top="1580" w:bottom="280" w:left="1660" w:right="1600"/>
          <w:cols w:num="6" w:equalWidth="0">
            <w:col w:w="577" w:space="40"/>
            <w:col w:w="2243" w:space="39"/>
            <w:col w:w="439" w:space="39"/>
            <w:col w:w="2245" w:space="40"/>
            <w:col w:w="432" w:space="39"/>
            <w:col w:w="2517"/>
          </w:cols>
        </w:sectPr>
        <w:topLinePunct/>
      </w:pPr>
    </w:p>
    <w:p w:rsidR="0018722C">
      <w:pPr>
        <w:topLinePunct/>
      </w:pPr>
      <w:r>
        <w:t>东部</w:t>
      </w:r>
      <w:r w:rsidR="001852F3">
        <w:t>中部</w:t>
      </w:r>
      <w:r w:rsidR="001852F3">
        <w:t>西部</w:t>
      </w:r>
      <w:r w:rsidR="001852F3">
        <w:t>图</w:t>
      </w:r>
      <w:r/>
      <w:r>
        <w:rPr>
          <w:rFonts w:ascii="Times New Roman" w:eastAsia="Times New Roman"/>
        </w:rPr>
        <w:t>7-2</w:t>
      </w:r>
      <w:r w:rsidR="001852F3">
        <w:rPr>
          <w:rFonts w:ascii="Times New Roman" w:eastAsia="Times New Roman"/>
        </w:rPr>
        <w:t xml:space="preserve"> </w:t>
      </w:r>
      <w:r>
        <w:t>城镇居民消费支出对商品住宅价格的脉冲响应函数图</w:t>
      </w:r>
    </w:p>
    <w:p w:rsidR="0018722C">
      <w:pPr>
        <w:topLinePunct/>
      </w:pPr>
      <w:r>
        <w:t>由</w:t>
      </w:r>
      <w:r>
        <w:t>图</w:t>
      </w:r>
      <w:r>
        <w:rPr>
          <w:rFonts w:ascii="Times New Roman" w:hAnsi="Times New Roman" w:eastAsia="Times New Roman"/>
        </w:rPr>
        <w:t>7-2</w:t>
      </w:r>
      <w:r>
        <w:t>可以看出，给</w:t>
      </w:r>
      <w:r>
        <w:rPr>
          <w:rFonts w:ascii="Times New Roman" w:hAnsi="Times New Roman" w:eastAsia="Times New Roman"/>
        </w:rPr>
        <w:t>CHP</w:t>
      </w:r>
      <w:r>
        <w:t>一个标准差的冲击，东、中、西部地区的城镇居</w:t>
      </w:r>
      <w:r>
        <w:t>民消费支出表现出完全不同的响应过程。西部地区的城镇居民消费支出基本保持</w:t>
      </w:r>
      <w:r>
        <w:t>不变；东部地区的城镇居民消费支出在当期就表现出下降，且这种负向影响一直</w:t>
      </w:r>
      <w:r>
        <w:t>持续；而中部地区的城镇居民消费支出在当期就表现出正向影响，且这种影响在</w:t>
      </w:r>
      <w:r>
        <w:rPr>
          <w:rFonts w:ascii="Times New Roman" w:hAnsi="Times New Roman" w:eastAsia="Times New Roman"/>
        </w:rPr>
        <w:t>4-6</w:t>
      </w:r>
      <w:r>
        <w:t>期逐步下降。这种不同的响应过程其原因在于：①东部地区由于经济相对发</w:t>
      </w:r>
      <w:r>
        <w:t>达，居民消费处于全国的较高水平，在商品住宅价格接受到一个正的冲击后，财富效应表现的并不明显</w:t>
      </w:r>
      <w:r>
        <w:rPr>
          <w:rFonts w:ascii="Times New Roman" w:hAnsi="Times New Roman" w:eastAsia="Times New Roman"/>
        </w:rPr>
        <w:t>21</w:t>
      </w:r>
      <w:r>
        <w:t>，而替代效应和流动约束效应在一定程度上对消费起到</w:t>
      </w:r>
      <w:r>
        <w:t>了抑制的作用，所以，东部地区表现出了居民消费支出的下降；②中西部地区居</w:t>
      </w:r>
      <w:r>
        <w:t>民的消费水平相对偏低，在商品住宅价格接受到一个正的冲击后，住房价格对居</w:t>
      </w:r>
      <w:r>
        <w:t>民消费影响的财富效应显著，即对消费有促进作用，所以，中部地区表现出了居民消费支出的小幅增加；西部地区由于房价基础水平较低，尽管财富效应显著，</w:t>
      </w:r>
      <w:r>
        <w:t>但是增加的财富值较小，再加上习惯性消费</w:t>
      </w:r>
      <w:r>
        <w:t>（</w:t>
      </w:r>
      <w:r>
        <w:t>低消费支出</w:t>
      </w:r>
      <w:r>
        <w:t>）</w:t>
      </w:r>
      <w:r>
        <w:t>的影响，使得居民表</w:t>
      </w:r>
      <w:r>
        <w:t>现出了稳定的消费支出，即西部地区在商品住宅价格接受到一个正的冲击后，消费支出基本不受影响。</w:t>
      </w:r>
    </w:p>
    <w:p w:rsidR="0018722C">
      <w:pPr>
        <w:topLinePunct/>
      </w:pPr>
    </w:p>
    <w:p w:rsidR="0018722C">
      <w:pPr>
        <w:pStyle w:val="aff7"/>
        <w:topLinePunct/>
      </w:pPr>
      <w:r>
        <w:pict>
          <v:line style="position:absolute;mso-position-horizontal-relative:page;mso-position-vertical-relative:paragraph;z-index:12616;mso-wrap-distance-left:0;mso-wrap-distance-right:0" from="90.047997pt,16.383661pt" to="234.097997pt,16.383661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孔宪丽</w:t>
      </w:r>
      <w:r>
        <w:rPr>
          <w:rFonts w:cstheme="minorBidi" w:hAnsiTheme="minorHAnsi" w:eastAsiaTheme="minorHAnsi" w:asciiTheme="minorHAnsi"/>
        </w:rPr>
        <w:t>（</w:t>
      </w:r>
      <w:r>
        <w:rPr>
          <w:kern w:val="2"/>
          <w:szCs w:val="22"/>
          <w:rFonts w:ascii="Times New Roman" w:eastAsia="Times New Roman" w:cstheme="minorBidi" w:hAnsiTheme="minorHAnsi"/>
          <w:spacing w:val="-2"/>
          <w:sz w:val="18"/>
        </w:rPr>
        <w:t>2011</w:t>
      </w:r>
      <w:r>
        <w:rPr>
          <w:rFonts w:cstheme="minorBidi" w:hAnsiTheme="minorHAnsi" w:eastAsiaTheme="minorHAnsi" w:asciiTheme="minorHAnsi"/>
        </w:rPr>
        <w:t>）</w:t>
      </w:r>
      <w:r>
        <w:rPr>
          <w:rFonts w:cstheme="minorBidi" w:hAnsiTheme="minorHAnsi" w:eastAsiaTheme="minorHAnsi" w:asciiTheme="minorHAnsi"/>
        </w:rPr>
        <w:t>在文献</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89</w:t>
      </w:r>
      <w:r>
        <w:rPr>
          <w:rFonts w:ascii="Times New Roman" w:eastAsia="Times New Roman" w:cstheme="minorBidi" w:hAnsiTheme="minorHAnsi"/>
        </w:rPr>
        <w:t>]</w:t>
      </w:r>
      <w:r>
        <w:rPr>
          <w:rFonts w:cstheme="minorBidi" w:hAnsiTheme="minorHAnsi" w:eastAsiaTheme="minorHAnsi" w:asciiTheme="minorHAnsi"/>
        </w:rPr>
        <w:t>中研究发现，住房价格变动对居民消费的财富效应在全国、中等消费水平和低消费水平地区的影响明显，即房价上涨对消费有促进作用，但财富效应在高等消费水平地区的影响却不</w:t>
      </w:r>
      <w:r>
        <w:rPr>
          <w:rFonts w:cstheme="minorBidi" w:hAnsiTheme="minorHAnsi" w:eastAsiaTheme="minorHAnsi" w:asciiTheme="minorHAnsi"/>
        </w:rPr>
        <w:t>显著。</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widowControl w:val="0"/>
        <w:snapToGrid w:val="1"/>
        <w:spacing w:beforeLines="0" w:afterLines="0" w:lineRule="auto" w:line="240" w:after="0" w:before="34"/>
        <w:ind w:firstLineChars="0" w:firstLine="0" w:rightChars="0" w:right="0" w:leftChars="0" w:left="6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2</w:t>
      </w:r>
      <w:r>
        <w:rPr>
          <w:kern w:val="2"/>
          <w:sz w:val="24"/>
          <w:szCs w:val="24"/>
          <w:rFonts w:cstheme="minorBidi" w:ascii="宋体" w:hAnsi="宋体" w:eastAsia="宋体" w:cs="宋体"/>
        </w:rPr>
        <w:t>）住房价格变动对住房投资完成额的动态影响</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18722C">
      <w:spacing w:beforeLines="0" w:before="0" w:afterLines="0" w:after="0" w:line="440" w:lineRule="auto"/>
      <w:pPr>
        <w:sectPr w:rsidR="00556256">
          <w:type w:val="continuous"/>
          <w:pgSz w:w="11910" w:h="16840"/>
          <w:pgMar w:header="895" w:footer="875" w:top="1140" w:bottom="1060" w:left="1660" w:right="1580"/>
        </w:sectPr>
        <w:topLinePunct/>
      </w:pPr>
    </w:p>
    <w:p w:rsidR="0018722C">
      <w:pPr>
        <w:topLinePunct/>
      </w:pPr>
      <w:r>
        <w:rPr>
          <w:rFonts w:cstheme="minorBidi" w:hAnsiTheme="minorHAnsi" w:eastAsiaTheme="minorHAnsi" w:asciiTheme="minorHAnsi" w:ascii="Arial"/>
        </w:rPr>
        <w:t>55.1993</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bscript"/>
          <w:u w:val="single"/>
        </w:rPr>
        <w:t xml:space="preserve"> </w:t>
      </w:r>
      <w:r>
        <w:rPr>
          <w:rFonts w:ascii="Arial" w:cstheme="minorBidi" w:hAnsiTheme="minorHAnsi" w:eastAsiaTheme="minorHAnsi"/>
          <w:u w:val="single"/>
        </w:rPr>
        <w:tab/>
      </w:r>
      <w:r>
        <w:rPr>
          <w:vertAlign w:val="subscript"/>
          <w:rFonts w:ascii="Arial" w:cstheme="minorBidi" w:hAnsiTheme="minorHAnsi" w:eastAsiaTheme="minorHAnsi"/>
        </w:rPr>
        <w:t xml:space="preserve"> </w:t>
      </w:r>
      <w:r>
        <w:rPr>
          <w:vertAlign w:val="subscript"/>
          <w:rFonts w:ascii="Arial" w:cstheme="minorBidi" w:hAnsiTheme="minorHAnsi" w:eastAsiaTheme="minorHAnsi"/>
        </w:rPr>
        <w:t>(</w:t>
      </w:r>
      <w:r>
        <w:rPr>
          <w:kern w:val="2"/>
          <w:szCs w:val="22"/>
          <w:rFonts w:ascii="Arial" w:cstheme="minorBidi" w:hAnsiTheme="minorHAnsi" w:eastAsiaTheme="minorHAnsi"/>
          <w:w w:val="90"/>
          <w:sz w:val="12"/>
        </w:rPr>
        <w:t>p</w:t>
      </w:r>
      <w:r>
        <w:rPr>
          <w:kern w:val="2"/>
          <w:szCs w:val="22"/>
          <w:rFonts w:ascii="Arial" w:cstheme="minorBidi" w:hAnsiTheme="minorHAnsi" w:eastAsiaTheme="minorHAnsi"/>
          <w:spacing w:val="-4"/>
          <w:w w:val="90"/>
          <w:sz w:val="12"/>
        </w:rPr>
        <w:t xml:space="preserve"> </w:t>
      </w:r>
      <w:r>
        <w:rPr>
          <w:kern w:val="2"/>
          <w:szCs w:val="22"/>
          <w:rFonts w:ascii="Arial" w:cstheme="minorBidi" w:hAnsiTheme="minorHAnsi" w:eastAsiaTheme="minorHAnsi"/>
          <w:w w:val="90"/>
          <w:sz w:val="12"/>
        </w:rPr>
        <w:t>5</w:t>
      </w:r>
      <w:r>
        <w:rPr>
          <w:vertAlign w:val="subscript"/>
          <w:rFonts w:ascii="Arial" w:cstheme="minorBidi" w:hAnsiTheme="minorHAnsi" w:eastAsiaTheme="minorHAnsi"/>
        </w:rPr>
        <w:t>)</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chp</w:t>
      </w:r>
      <w:r w:rsidRPr="00000000">
        <w:rPr>
          <w:rFonts w:cstheme="minorBidi" w:hAnsiTheme="minorHAnsi" w:eastAsiaTheme="minorHAnsi" w:asciiTheme="minorHAnsi"/>
        </w:rPr>
        <w:tab/>
      </w:r>
      <w:r>
        <w:t>chp</w:t>
      </w:r>
      <w:r w:rsidRPr="00000000">
        <w:rPr>
          <w:rFonts w:cstheme="minorBidi" w:hAnsiTheme="minorHAnsi" w:eastAsiaTheme="minorHAnsi" w:asciiTheme="minorHAnsi"/>
        </w:rPr>
        <w:tab/>
      </w:r>
      <w:r>
        <w:rPr>
          <w:rFonts w:ascii="Arial" w:cstheme="minorBidi" w:hAnsiTheme="minorHAnsi" w:eastAsiaTheme="minorHAnsi"/>
          <w:vertAlign w:val="subscript"/>
          <w:u w:val="single"/>
        </w:rPr>
        <w:t xml:space="preserve"> </w:t>
      </w:r>
      <w:r w:rsidRPr="00000000">
        <w:rPr>
          <w:rFonts w:cstheme="minorBidi" w:hAnsiTheme="minorHAnsi" w:eastAsiaTheme="minorHAnsi" w:asciiTheme="minorHAnsi"/>
        </w:rPr>
        <w:tab/>
      </w:r>
      <w:r>
        <w:rPr>
          <w:vertAlign w:val="subscript"/>
          <w:rFonts w:ascii="Arial" w:cstheme="minorBidi" w:hAnsiTheme="minorHAnsi" w:eastAsiaTheme="minorHAnsi"/>
        </w:rPr>
        <w:t>(</w:t>
      </w:r>
      <w:r>
        <w:rPr>
          <w:kern w:val="2"/>
          <w:szCs w:val="22"/>
          <w:rFonts w:ascii="Arial" w:cstheme="minorBidi" w:hAnsiTheme="minorHAnsi" w:eastAsiaTheme="minorHAnsi"/>
          <w:w w:val="90"/>
          <w:position w:val="-6"/>
          <w:sz w:val="12"/>
        </w:rPr>
        <w:t>p</w:t>
      </w:r>
      <w:r>
        <w:rPr>
          <w:kern w:val="2"/>
          <w:szCs w:val="22"/>
          <w:rFonts w:ascii="Arial" w:cstheme="minorBidi" w:hAnsiTheme="minorHAnsi" w:eastAsiaTheme="minorHAnsi"/>
          <w:spacing w:val="-6"/>
          <w:w w:val="90"/>
          <w:position w:val="-6"/>
          <w:sz w:val="12"/>
        </w:rPr>
        <w:t xml:space="preserve"> </w:t>
      </w:r>
      <w:r>
        <w:rPr>
          <w:kern w:val="2"/>
          <w:szCs w:val="22"/>
          <w:rFonts w:ascii="Arial" w:cstheme="minorBidi" w:hAnsiTheme="minorHAnsi" w:eastAsiaTheme="minorHAnsi"/>
          <w:w w:val="90"/>
          <w:position w:val="-6"/>
          <w:sz w:val="12"/>
        </w:rPr>
        <w:t>5</w:t>
      </w:r>
      <w:r>
        <w:rPr>
          <w:vertAlign w:val="subscript"/>
          <w:rFonts w:ascii="Arial" w:cstheme="minorBidi" w:hAnsiTheme="minorHAnsi" w:eastAsiaTheme="minorHAnsi"/>
        </w:rPr>
        <w:t>)</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chp</w:t>
      </w:r>
      <w:r w:rsidRPr="00000000">
        <w:rPr>
          <w:rFonts w:cstheme="minorBidi" w:hAnsiTheme="minorHAnsi" w:eastAsiaTheme="minorHAnsi" w:asciiTheme="minorHAnsi"/>
        </w:rPr>
        <w:tab/>
      </w:r>
      <w:r>
        <w:rPr>
          <w:rFonts w:ascii="Arial" w:cstheme="minorBidi" w:hAnsiTheme="minorHAnsi" w:eastAsiaTheme="minorHAnsi"/>
          <w:vertAlign w:val="subscript"/>
          <w:u w:val="single"/>
        </w:rPr>
        <w:t xml:space="preserve"> </w:t>
      </w:r>
      <w:r w:rsidRPr="00000000">
        <w:rPr>
          <w:rFonts w:cstheme="minorBidi" w:hAnsiTheme="minorHAnsi" w:eastAsiaTheme="minorHAnsi" w:asciiTheme="minorHAnsi"/>
        </w:rPr>
        <w:tab/>
      </w:r>
      <w:r>
        <w:rPr>
          <w:vertAlign w:val="subscript"/>
          <w:rFonts w:ascii="Arial" w:cstheme="minorBidi" w:hAnsiTheme="minorHAnsi" w:eastAsiaTheme="minorHAnsi"/>
        </w:rPr>
        <w:t>chp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29400" from="113.741943pt,-4.23761pt" to="126.209693pt,-4.23761pt" stroked="true" strokeweight=".20405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29376" from="169.079742pt,-4.23761pt" to="181.562154pt,-4.23761pt" stroked="true" strokeweight=".204056pt" strokecolor="#000000">
            <v:stroke dashstyle="solid"/>
            <w10:wrap type="none"/>
          </v:line>
        </w:pict>
      </w:r>
      <w:r>
        <w:rPr>
          <w:kern w:val="2"/>
          <w:sz w:val="22"/>
          <w:szCs w:val="22"/>
          <w:rFonts w:cstheme="minorBidi" w:hAnsiTheme="minorHAnsi" w:eastAsiaTheme="minorHAnsi" w:asciiTheme="minorHAnsi"/>
        </w:rPr>
        <w:pict>
          <v:shape style="position:absolute;margin-left:33.043999pt;margin-top:627.427917pt;width:168.3pt;height:82.6pt;mso-position-horizontal-relative:page;mso-position-vertical-relative:paragraph;z-index:-429352" coordorigin="661,12549" coordsize="3366,1652" path="m2332,1560l2329,1523m2275,1458l2243,1458m4428,1429l2332,1429m4428,1560l4428,1523m3382,1560l3382,1523m2857,1560l2857,1523m3903,1560l3900,1523m4485,1519l2278,1519m2275,213l2243,213m2275,838l2243,838m2275,1148l2243,1148m2275,528l2243,528m2275,1519l2275,156m2332,1429l2678,1445m2681,1445l3027,1458m3030,1458l3378,1458m3382,1458l3727,1458m3730,1458l4076,1454m4079,1454l4425,1454m2332,1429l2678,1152m2681,1152l3027,997m3030,997l3378,923m3382,923l3727,903m3730,903l4076,915m4079,915l4425,948m2332,1429l2678,866m2681,862l3027,524m3030,519l3378,348m3382,348l3727,258m3730,258l4076,225m4079,225l4425,213e" filled="false" stroked="true" strokeweight=".182034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2976" from="112.16848pt,2.17047pt" to="113.608656pt,2.357444pt" stroked="true" strokeweight=".20332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29280" from="246.551651pt,4.338505pt" to="247.958068pt,4.106262pt" stroked="true" strokeweight=".198009pt" strokecolor="#000000">
            <v:stroke dashstyle="solid"/>
            <w10:wrap type="none"/>
          </v:line>
        </w:pict>
      </w:r>
      <w:r>
        <w:rPr>
          <w:kern w:val="2"/>
          <w:szCs w:val="22"/>
          <w:rFonts w:ascii="Arial" w:cstheme="minorBidi" w:hAnsiTheme="minorHAnsi" w:eastAsiaTheme="minorHAnsi"/>
          <w:w w:val="90"/>
          <w:sz w:val="12"/>
        </w:rPr>
        <w:t>(p</w:t>
      </w:r>
      <w:r>
        <w:rPr>
          <w:kern w:val="2"/>
          <w:szCs w:val="22"/>
          <w:rFonts w:ascii="Arial" w:cstheme="minorBidi" w:hAnsiTheme="minorHAnsi" w:eastAsiaTheme="minorHAnsi"/>
          <w:spacing w:val="-5"/>
          <w:w w:val="90"/>
          <w:sz w:val="12"/>
        </w:rPr>
        <w:t xml:space="preserve"> </w:t>
      </w:r>
      <w:r>
        <w:rPr>
          <w:kern w:val="2"/>
          <w:szCs w:val="22"/>
          <w:rFonts w:ascii="Arial" w:cstheme="minorBidi" w:hAnsiTheme="minorHAnsi" w:eastAsiaTheme="minorHAnsi"/>
          <w:w w:val="90"/>
          <w:sz w:val="12"/>
        </w:rPr>
        <w:t>95)</w:t>
      </w:r>
      <w:r>
        <w:rPr>
          <w:kern w:val="2"/>
          <w:szCs w:val="22"/>
          <w:rFonts w:ascii="Arial" w:cstheme="minorBidi" w:hAnsiTheme="minorHAnsi" w:eastAsiaTheme="minorHAnsi"/>
          <w:spacing w:val="-5"/>
          <w:w w:val="90"/>
          <w:sz w:val="12"/>
        </w:rPr>
        <w:t xml:space="preserve"> </w:t>
      </w:r>
      <w:r>
        <w:rPr>
          <w:kern w:val="2"/>
          <w:szCs w:val="22"/>
          <w:rFonts w:ascii="Arial" w:cstheme="minorBidi" w:hAnsiTheme="minorHAnsi" w:eastAsiaTheme="minorHAnsi"/>
          <w:w w:val="90"/>
          <w:sz w:val="12"/>
        </w:rPr>
        <w:t>chp</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90"/>
          <w:sz w:val="12"/>
          <w:u w:val="single"/>
        </w:rPr>
        <w:t xml:space="preserve"> </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85"/>
          <w:sz w:val="12"/>
        </w:rPr>
        <w:t>(p</w:t>
      </w:r>
      <w:r>
        <w:rPr>
          <w:kern w:val="2"/>
          <w:szCs w:val="22"/>
          <w:rFonts w:ascii="Arial" w:cstheme="minorBidi" w:hAnsiTheme="minorHAnsi" w:eastAsiaTheme="minorHAnsi"/>
          <w:spacing w:val="-7"/>
          <w:w w:val="85"/>
          <w:sz w:val="12"/>
        </w:rPr>
        <w:t xml:space="preserve"> </w:t>
      </w:r>
      <w:r>
        <w:rPr>
          <w:kern w:val="2"/>
          <w:szCs w:val="22"/>
          <w:rFonts w:ascii="Arial" w:cstheme="minorBidi" w:hAnsiTheme="minorHAnsi" w:eastAsiaTheme="minorHAnsi"/>
          <w:w w:val="85"/>
          <w:sz w:val="12"/>
        </w:rPr>
        <w:t>95)</w:t>
      </w:r>
      <w:r>
        <w:rPr>
          <w:kern w:val="2"/>
          <w:szCs w:val="22"/>
          <w:rFonts w:ascii="Arial" w:cstheme="minorBidi" w:hAnsiTheme="minorHAnsi" w:eastAsiaTheme="minorHAnsi"/>
          <w:spacing w:val="-7"/>
          <w:w w:val="85"/>
          <w:sz w:val="12"/>
        </w:rPr>
        <w:t xml:space="preserve"> </w:t>
      </w:r>
      <w:r>
        <w:rPr>
          <w:kern w:val="2"/>
          <w:szCs w:val="22"/>
          <w:rFonts w:ascii="Arial" w:cstheme="minorBidi" w:hAnsiTheme="minorHAnsi" w:eastAsiaTheme="minorHAnsi"/>
          <w:w w:val="85"/>
          <w:sz w:val="12"/>
        </w:rPr>
        <w:t>chp</w:t>
      </w:r>
    </w:p>
    <w:p w:rsidR="0018722C">
      <w:pPr>
        <w:pStyle w:val="ae"/>
        <w:topLinePunct/>
      </w:pPr>
      <w:r>
        <w:rPr>
          <w:kern w:val="2"/>
          <w:sz w:val="22"/>
          <w:szCs w:val="22"/>
          <w:rFonts w:cstheme="minorBidi" w:hAnsiTheme="minorHAnsi" w:eastAsiaTheme="minorHAnsi" w:asciiTheme="minorHAnsi"/>
        </w:rPr>
        <w:pict>
          <v:shape style="margin-left:35.305pt;margin-top:620.288574pt;width:168.3pt;height:82.6pt;mso-position-horizontal-relative:page;mso-position-vertical-relative:paragraph;z-index:-429304" coordorigin="706,12406" coordsize="3366,1652" path="m5047,1423l5047,1388m4991,1324l4960,1324m7094,1423l7094,1388m6072,1423l6072,1388m5560,1423l5560,1388m6581,1423l6581,1388m7094,1324l5050,1324m7150,1384l4994,1384m4991,109l4960,109m4991,719l4960,719m4991,1021l4960,1021m4991,416l4960,416m4991,1384l4991,54m5047,1324l5385,1105m5388,1105l5725,982m5729,982l6069,938m6072,938l6410,934m6413,934l6750,962m6753,962l7091,1013m5047,1324l5385,942m5388,938l5725,727m5729,727l6069,635m6072,635l6410,615m6413,615l6750,639m6753,639l7091,687m5047,1324l5385,775m5388,771l5725,472m5729,468l6069,261m6072,261l6410,141m6413,141l6750,117m6753,117l7091,109e" filled="false" stroked="true" strokeweight=".177705pt" strokecolor="#000000">
            <v:path arrowok="t"/>
            <v:stroke dashstyle="solid"/>
            <w10:wrap type="none"/>
          </v:shape>
        </w:pict>
      </w:r>
    </w:p>
    <w:p w:rsidR="0018722C">
      <w:pPr>
        <w:pStyle w:val="ae"/>
        <w:topLinePunct/>
      </w:pPr>
      <w:r>
        <w:rPr>
          <w:kern w:val="2"/>
          <w:szCs w:val="22"/>
          <w:rFonts w:ascii="Arial" w:cstheme="minorBidi" w:hAnsiTheme="minorHAnsi" w:eastAsiaTheme="minorHAnsi"/>
          <w:w w:val="90"/>
          <w:sz w:val="12"/>
        </w:rPr>
        <w:t>142.0154</w:t>
      </w:r>
    </w:p>
    <w:p w:rsidR="0018722C">
      <w:pPr>
        <w:topLinePunct/>
      </w:pPr>
      <w:r>
        <w:br w:type="column"/>
      </w:r>
      <w:r/>
    </w:p>
    <w:p w:rsidR="0018722C">
      <w:pPr>
        <w:topLinePunct/>
      </w:pPr>
    </w:p>
    <w:p w:rsidR="0018722C">
      <w:pPr>
        <w:topLinePunct/>
      </w:pPr>
    </w:p>
    <w:p w:rsidR="0018722C">
      <w:pPr>
        <w:topLinePunct/>
      </w:pPr>
      <w:r>
        <w:rPr>
          <w:rFonts w:cstheme="minorBidi" w:hAnsiTheme="minorHAnsi" w:eastAsiaTheme="minorHAnsi" w:asciiTheme="minorHAnsi" w:ascii="Arial"/>
        </w:rPr>
        <w:t>61.2430</w:t>
      </w:r>
    </w:p>
    <w:p w:rsidR="0018722C">
      <w:pPr>
        <w:topLinePunct/>
      </w:pPr>
      <w:r>
        <w:rPr>
          <w:rFonts w:cstheme="minorBidi" w:hAnsiTheme="minorHAnsi" w:eastAsiaTheme="minorHAnsi" w:asciiTheme="minorHAnsi" w:ascii="Arial"/>
        </w:rPr>
        <w:t>(</w:t>
      </w:r>
      <w:r>
        <w:rPr>
          <w:rFonts w:cstheme="minorBidi" w:hAnsiTheme="minorHAnsi" w:eastAsiaTheme="minorHAnsi" w:asciiTheme="minorHAnsi" w:ascii="Arial"/>
        </w:rPr>
        <w:t>P</w:t>
      </w:r>
      <w:r>
        <w:rPr>
          <w:rFonts w:ascii="Arial" w:cstheme="minorBidi" w:hAnsiTheme="minorHAnsi" w:eastAsiaTheme="minorHAnsi"/>
        </w:rPr>
        <w:t xml:space="preserve"> </w:t>
      </w:r>
      <w:r>
        <w:rPr>
          <w:rFonts w:ascii="Arial" w:cstheme="minorBidi" w:hAnsiTheme="minorHAnsi" w:eastAsiaTheme="minorHAnsi"/>
        </w:rPr>
        <w:t>5</w:t>
      </w:r>
      <w:r>
        <w:rPr>
          <w:rFonts w:ascii="Arial" w:cstheme="minorBidi" w:hAnsiTheme="minorHAnsi" w:eastAsiaTheme="minorHAnsi"/>
        </w:rPr>
        <w:t>)</w:t>
      </w:r>
      <w:r>
        <w:rPr>
          <w:rFonts w:ascii="Arial" w:cstheme="minorBidi" w:hAnsiTheme="minorHAnsi" w:eastAsiaTheme="minorHAnsi"/>
        </w:rPr>
        <w:t xml:space="preserve"> </w:t>
      </w:r>
      <w:r>
        <w:rPr>
          <w:rFonts w:ascii="Arial" w:cstheme="minorBidi" w:hAnsiTheme="minorHAnsi" w:eastAsiaTheme="minorHAnsi"/>
        </w:rPr>
        <w:t>chp</w:t>
      </w:r>
      <w:r w:rsidRPr="00000000">
        <w:rPr>
          <w:rFonts w:cstheme="minorBidi" w:hAnsiTheme="minorHAnsi" w:eastAsiaTheme="minorHAnsi" w:asciiTheme="minorHAnsi"/>
        </w:rPr>
        <w:tab/>
      </w:r>
      <w:r>
        <w:rPr>
          <w:rFonts w:ascii="Arial" w:cstheme="minorBidi" w:hAnsiTheme="minorHAnsi" w:eastAsiaTheme="minorHAnsi"/>
          <w:u w:val="single"/>
        </w:rPr>
        <w:t xml:space="preserve"> </w:t>
      </w:r>
      <w:r w:rsidRPr="00000000">
        <w:rPr>
          <w:rFonts w:cstheme="minorBidi" w:hAnsiTheme="minorHAnsi" w:eastAsiaTheme="minorHAnsi" w:asciiTheme="minorHAnsi"/>
        </w:rPr>
        <w:tab/>
      </w:r>
      <w:r>
        <w:rPr>
          <w:rFonts w:ascii="Arial" w:cstheme="minorBidi" w:hAnsiTheme="minorHAnsi" w:eastAsiaTheme="minorHAnsi"/>
        </w:rPr>
        <w:t>chp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048" from="384.708679pt,-2.378898pt" to="397.317216pt,-2.378898pt" stroked="true" strokeweight=".19930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3096" from="383.117462pt,2.684558pt" to="384.5739pt,2.601551pt" stroked="true" strokeweight=".19918pt" strokecolor="#000000">
            <v:stroke dashstyle="solid"/>
            <w10:wrap type="none"/>
          </v:line>
        </w:pict>
      </w:r>
      <w:r>
        <w:rPr>
          <w:kern w:val="2"/>
          <w:szCs w:val="22"/>
          <w:rFonts w:ascii="Arial" w:cstheme="minorBidi" w:hAnsiTheme="minorHAnsi" w:eastAsiaTheme="minorHAnsi"/>
          <w:w w:val="83"/>
          <w:sz w:val="12"/>
          <w:u w:val="single"/>
        </w:rPr>
        <w:t> </w:t>
      </w:r>
      <w:r>
        <w:rPr>
          <w:kern w:val="2"/>
          <w:szCs w:val="22"/>
          <w:rFonts w:ascii="Arial" w:cstheme="minorBidi" w:hAnsiTheme="minorHAnsi" w:eastAsiaTheme="minorHAnsi"/>
          <w:sz w:val="12"/>
          <w:u w:val="single"/>
        </w:rPr>
        <w:tab/>
      </w:r>
      <w:r>
        <w:rPr>
          <w:kern w:val="2"/>
          <w:szCs w:val="22"/>
          <w:rFonts w:ascii="Arial" w:cstheme="minorBidi" w:hAnsiTheme="minorHAnsi" w:eastAsiaTheme="minorHAnsi"/>
          <w:spacing w:val="-12"/>
          <w:sz w:val="12"/>
        </w:rPr>
        <w:t> </w:t>
      </w:r>
      <w:r>
        <w:rPr>
          <w:kern w:val="2"/>
          <w:szCs w:val="22"/>
          <w:rFonts w:ascii="Arial" w:cstheme="minorBidi" w:hAnsiTheme="minorHAnsi" w:eastAsiaTheme="minorHAnsi"/>
          <w:w w:val="90"/>
          <w:sz w:val="12"/>
        </w:rPr>
        <w:t>(p</w:t>
      </w:r>
      <w:r>
        <w:rPr>
          <w:kern w:val="2"/>
          <w:szCs w:val="22"/>
          <w:rFonts w:ascii="Arial" w:cstheme="minorBidi" w:hAnsiTheme="minorHAnsi" w:eastAsiaTheme="minorHAnsi"/>
          <w:spacing w:val="-10"/>
          <w:w w:val="90"/>
          <w:sz w:val="12"/>
        </w:rPr>
        <w:t> </w:t>
      </w:r>
      <w:r>
        <w:rPr>
          <w:kern w:val="2"/>
          <w:szCs w:val="22"/>
          <w:rFonts w:ascii="Arial" w:cstheme="minorBidi" w:hAnsiTheme="minorHAnsi" w:eastAsiaTheme="minorHAnsi"/>
          <w:w w:val="90"/>
          <w:sz w:val="12"/>
        </w:rPr>
        <w:t>95)</w:t>
      </w:r>
      <w:r>
        <w:rPr>
          <w:kern w:val="2"/>
          <w:szCs w:val="22"/>
          <w:rFonts w:ascii="Arial" w:cstheme="minorBidi" w:hAnsiTheme="minorHAnsi" w:eastAsiaTheme="minorHAnsi"/>
          <w:spacing w:val="-10"/>
          <w:w w:val="90"/>
          <w:sz w:val="12"/>
        </w:rPr>
        <w:t> </w:t>
      </w:r>
      <w:r>
        <w:rPr>
          <w:kern w:val="2"/>
          <w:szCs w:val="22"/>
          <w:rFonts w:ascii="Arial" w:cstheme="minorBidi" w:hAnsiTheme="minorHAnsi" w:eastAsiaTheme="minorHAnsi"/>
          <w:w w:val="90"/>
          <w:sz w:val="12"/>
        </w:rPr>
        <w:t>chp</w:t>
      </w:r>
    </w:p>
    <w:p w:rsidR="0018722C">
      <w:spacing w:beforeLines="0" w:before="0" w:afterLines="0" w:after="0" w:line="440" w:lineRule="auto"/>
      <w:pPr>
        <w:sectPr w:rsidR="00556256">
          <w:type w:val="continuous"/>
          <w:pgSz w:w="11910" w:h="16840"/>
          <w:pgMar w:top="1580" w:bottom="280" w:left="1660" w:right="1580"/>
          <w:cols w:num="4" w:equalWidth="0">
            <w:col w:w="532" w:space="40"/>
            <w:col w:w="4269" w:space="573"/>
            <w:col w:w="536" w:space="40"/>
            <w:col w:w="2680"/>
          </w:cols>
        </w:sectPr>
        <w:topLinePunct/>
      </w:pPr>
    </w:p>
    <w:p w:rsidR="0018722C">
      <w:spacing w:beforeLines="0" w:before="0" w:afterLines="0" w:after="0" w:line="440" w:lineRule="auto"/>
      <w:pPr>
        <w:sectPr w:rsidR="00556256">
          <w:type w:val="continuous"/>
          <w:pgSz w:w="11910" w:h="16840"/>
          <w:pgMar w:top="1580" w:bottom="280" w:left="1660" w:right="1580"/>
        </w:sectPr>
        <w:topLinePunct/>
      </w:pPr>
    </w:p>
    <w:p w:rsidR="0018722C">
      <w:pPr>
        <w:spacing w:before="102"/>
        <w:ind w:leftChars="0" w:left="195" w:rightChars="0" w:right="0" w:firstLineChars="0" w:firstLine="0"/>
        <w:jc w:val="left"/>
        <w:topLinePunct/>
      </w:pPr>
      <w:r>
        <w:rPr>
          <w:kern w:val="2"/>
          <w:sz w:val="12"/>
          <w:szCs w:val="22"/>
          <w:rFonts w:cstheme="minorBidi" w:hAnsiTheme="minorHAnsi" w:eastAsiaTheme="minorHAnsi" w:asciiTheme="minorHAnsi" w:ascii="Arial"/>
          <w:w w:val="80"/>
        </w:rPr>
        <w:t>-1.3122</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rPr>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 of ri to chp shock</w:t>
      </w:r>
    </w:p>
    <w:p w:rsidR="0018722C">
      <w:pPr>
        <w:topLinePunct/>
      </w:pPr>
      <w:r>
        <w:rPr>
          <w:rFonts w:cstheme="minorBidi" w:hAnsiTheme="minorHAnsi" w:eastAsiaTheme="minorHAnsi" w:asciiTheme="minorHAnsi" w:ascii="Arial"/>
        </w:rPr>
        <w:t>0.0000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rPr>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 of ri to chp shock</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0.0000</w:t>
      </w:r>
    </w:p>
    <w:p w:rsidR="0018722C">
      <w:pPr>
        <w:pStyle w:val="ae"/>
        <w:topLinePunct/>
      </w:pPr>
      <w:r>
        <w:rPr>
          <w:kern w:val="2"/>
          <w:sz w:val="22"/>
          <w:szCs w:val="22"/>
          <w:rFonts w:cstheme="minorBidi" w:hAnsiTheme="minorHAnsi" w:eastAsiaTheme="minorHAnsi" w:asciiTheme="minorHAnsi"/>
        </w:rPr>
        <w:pict>
          <v:shape style="margin-left:33.043999pt;margin-top:554.00647pt;width:168.3pt;height:82.6pt;mso-position-horizontal-relative:page;mso-position-vertical-relative:paragraph;z-index:-429232" coordorigin="661,11080" coordsize="3366,1652" path="m7752,103l7749,68m7694,4l7662,4m9871,103l9871,68m8813,103l8813,68m8283,103l8283,68m9341,103l9338,68m9871,4l7752,4m9930,64l7697,64m7694,-1212l7662,-1212m7694,-602l7662,-602m7694,-299l7662,-299m7694,-905l7662,-905m7694,64l7694,-1268m7752,4l8102,-546m8105,-550l8454,-614m8458,-614l8810,-578m8813,-578l9163,-506m9166,-506l9515,-446m9519,-446l9868,-387m7752,4l8105,-853m8105,-857l8454,-925m8458,-925l8810,-877m8813,-877l9163,-821m9166,-821l9515,-765m9519,-765l9868,-713m7752,4l8105,-1132m8105,-1136l8454,-1196m8458,-1196l8810,-1212m8813,-1212l9163,-1204m9166,-1204l9515,-1176m9519,-1176l9868,-1168e" filled="false" stroked="true" strokeweight=".18056pt" strokecolor="#000000">
            <v:path arrowok="t"/>
            <v:stroke dashstyle="solid"/>
            <w10:wrap type="none"/>
          </v:shape>
        </w:pict>
      </w:r>
    </w:p>
    <w:p w:rsidR="0018722C">
      <w:pPr>
        <w:pStyle w:val="ae"/>
        <w:topLinePunct/>
      </w:pPr>
      <w:r>
        <w:rPr>
          <w:kern w:val="2"/>
          <w:szCs w:val="22"/>
          <w:rFonts w:ascii="Arial" w:cstheme="minorBidi" w:hAnsiTheme="minorHAnsi" w:eastAsiaTheme="minorHAnsi"/>
          <w:w w:val="95"/>
          <w:sz w:val="12"/>
        </w:rPr>
        <w:t>0</w:t>
      </w:r>
      <w:r w:rsidRPr="00000000">
        <w:rPr>
          <w:kern w:val="2"/>
          <w:sz w:val="22"/>
          <w:szCs w:val="22"/>
          <w:rFonts w:cstheme="minorBidi" w:hAnsiTheme="minorHAnsi" w:eastAsiaTheme="minorHAnsi" w:asciiTheme="minorHAnsi"/>
        </w:rPr>
        <w:tab/>
        <w:t>6</w:t>
      </w:r>
    </w:p>
    <w:p w:rsidR="0018722C">
      <w:pPr>
        <w:keepNext/>
        <w:topLinePunct/>
      </w:pPr>
      <w:r>
        <w:rPr>
          <w:rFonts w:cstheme="minorBidi" w:hAnsiTheme="minorHAnsi" w:eastAsiaTheme="minorHAnsi" w:asciiTheme="minorHAnsi" w:ascii="Arial"/>
        </w:rPr>
        <w:t>s</w:t>
      </w:r>
    </w:p>
    <w:p w:rsidR="0018722C">
      <w:pPr>
        <w:keepNext/>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 of ri to chp shock</w:t>
      </w:r>
    </w:p>
    <w:p w:rsidR="0018722C">
      <w:spacing w:beforeLines="0" w:before="0" w:afterLines="0" w:after="0" w:line="440" w:lineRule="auto"/>
      <w:pPr>
        <w:sectPr w:rsidR="00556256">
          <w:type w:val="continuous"/>
          <w:pgSz w:w="11910" w:h="16840"/>
          <w:pgMar w:top="1580" w:bottom="280" w:left="1660" w:right="1580"/>
          <w:cols w:num="6" w:equalWidth="0">
            <w:col w:w="532" w:space="40"/>
            <w:col w:w="2226" w:space="39"/>
            <w:col w:w="414" w:space="39"/>
            <w:col w:w="2173" w:space="39"/>
            <w:col w:w="448" w:space="40"/>
            <w:col w:w="2680"/>
          </w:cols>
        </w:sectPr>
        <w:topLinePunct/>
      </w:pPr>
    </w:p>
    <w:p w:rsidR="0018722C">
      <w:pPr>
        <w:pStyle w:val="BodyText"/>
        <w:tabs>
          <w:tab w:pos="3982" w:val="left" w:leader="none"/>
          <w:tab w:pos="6863" w:val="left" w:leader="none"/>
        </w:tabs>
        <w:spacing w:line="259" w:lineRule="exact"/>
        <w:ind w:leftChars="0" w:left="1317" w:hanging="96"/>
        <w:keepNext/>
        <w:topLinePunct/>
      </w:pPr>
      <w:r>
        <w:t>东部</w:t>
      </w:r>
      <w:r w:rsidR="001852F3">
        <w:t>中部</w:t>
      </w:r>
      <w:r w:rsidR="001852F3">
        <w:t>西部</w:t>
      </w:r>
    </w:p>
    <w:p w:rsidR="0018722C">
      <w:pPr>
        <w:pStyle w:val="a9"/>
        <w:topLinePunct/>
      </w:pPr>
      <w:r>
        <w:t>图</w:t>
      </w:r>
      <w:r>
        <w:rPr>
          <w:rFonts w:ascii="Times New Roman" w:eastAsia="Times New Roman"/>
        </w:rPr>
        <w:t>7-3  </w:t>
      </w:r>
      <w:r>
        <w:t>住宅投资完成额对商品住宅价格的脉冲响应函数图</w:t>
      </w:r>
    </w:p>
    <w:p w:rsidR="0018722C">
      <w:pPr>
        <w:topLinePunct/>
      </w:pPr>
      <w:r>
        <w:t>由</w:t>
      </w:r>
      <w:r>
        <w:t>图</w:t>
      </w:r>
      <w:r>
        <w:rPr>
          <w:rFonts w:ascii="Times New Roman" w:eastAsia="Times New Roman"/>
        </w:rPr>
        <w:t>7-3</w:t>
      </w:r>
      <w:r>
        <w:t>可以看出，给</w:t>
      </w:r>
      <w:r>
        <w:rPr>
          <w:rFonts w:ascii="Times New Roman" w:eastAsia="Times New Roman"/>
        </w:rPr>
        <w:t>CHP</w:t>
      </w:r>
      <w:r>
        <w:t>一个标准差的冲击，东、中、西部地区的住宅投</w:t>
      </w:r>
      <w:r>
        <w:t>资完成额表现出基本相同的响应过程，即住宅投资完成额在受到一个正的商品住</w:t>
      </w:r>
      <w:r>
        <w:t>宅价格冲击后在当期就表现出大幅度的正向影响，且这种正向影响具有持续效</w:t>
      </w:r>
      <w:r>
        <w:t>应，只是东部和中部地区的住宅投资完成额在第</w:t>
      </w:r>
      <w:r>
        <w:rPr>
          <w:rFonts w:ascii="Times New Roman" w:eastAsia="Times New Roman"/>
        </w:rPr>
        <w:t>4</w:t>
      </w:r>
      <w:r>
        <w:t>期末响应值达到最大，而西部地区的住宅投资完成额在第</w:t>
      </w:r>
      <w:r>
        <w:rPr>
          <w:rFonts w:ascii="Times New Roman" w:eastAsia="Times New Roman"/>
        </w:rPr>
        <w:t>2</w:t>
      </w:r>
      <w:r>
        <w:t>期末响应值达到最大。这种响应过程的原因在于：</w:t>
      </w:r>
      <w:r>
        <w:t>商品住宅价格在接受到一个正的冲击后表现出了快速的上涨，房地产开发商为了</w:t>
      </w:r>
      <w:r>
        <w:t>能够获取更多的利润，会加大力度进行住宅的开发，促使住宅投资完成额不断增</w:t>
      </w:r>
      <w:r>
        <w:t>加，表现出对商品住宅价格波动的正向响应。至于西部地区住宅投资完成额最大</w:t>
      </w:r>
      <w:r>
        <w:t>响应值的发生时间早于东中部地区最大响应值的发生时间，主要是由于西部地区</w:t>
      </w:r>
      <w:r>
        <w:t>的住宅需求更多为刚性需求，所以，房地产开发商只能短期内增加投资来实现利</w:t>
      </w:r>
      <w:r>
        <w:t>润的最大化，如果长期一味的增加投资和供给，会形成住宅市场供过于求的局面，</w:t>
      </w:r>
      <w:r>
        <w:t>导致住宅价格的向下波动，从而降低开发利润。相对于西部地区而言，东部和中</w:t>
      </w:r>
      <w:r>
        <w:t>部地区的经济较发达，对居民生活、就业的吸引力较大，自然会增加居民对地区</w:t>
      </w:r>
      <w:r>
        <w:t>住宅的需求，一定程度上就会导致投资和投机需求的增加，使得房地产开发商投资最大响应值的发生时间晚于西部地区。</w:t>
      </w:r>
    </w:p>
    <w:p w:rsidR="0018722C">
      <w:pPr>
        <w:topLinePunct/>
      </w:pPr>
      <w:r>
        <w:t>（</w:t>
      </w:r>
      <w:r>
        <w:rPr>
          <w:rFonts w:ascii="Times New Roman" w:eastAsia="Times New Roman"/>
        </w:rPr>
        <w:t>3</w:t>
      </w:r>
      <w:r>
        <w:t>）</w:t>
      </w:r>
      <w:r>
        <w:t>住房价格变动对人均</w:t>
      </w:r>
      <w:r>
        <w:rPr>
          <w:rFonts w:ascii="Times New Roman" w:eastAsia="Times New Roman"/>
        </w:rPr>
        <w:t>GDP</w:t>
      </w:r>
      <w:r>
        <w:t>的动态影响</w:t>
      </w:r>
    </w:p>
    <w:p w:rsidR="0018722C">
      <w:spacing w:beforeLines="0" w:before="0" w:afterLines="0" w:after="0" w:line="440" w:lineRule="auto"/>
      <w:pPr>
        <w:sectPr w:rsidR="00556256">
          <w:type w:val="continuous"/>
          <w:pgSz w:w="11910" w:h="16840"/>
          <w:pgMar w:top="1580" w:bottom="280" w:left="1660" w:right="1580"/>
        </w:sectPr>
        <w:topLinePunct/>
      </w:pPr>
    </w:p>
    <w:p w:rsidR="0018722C">
      <w:pPr>
        <w:topLinePunct/>
      </w:pPr>
      <w:r>
        <w:rPr>
          <w:rFonts w:cstheme="minorBidi" w:hAnsiTheme="minorHAnsi" w:eastAsiaTheme="minorHAnsi" w:asciiTheme="minorHAnsi" w:ascii="Arial"/>
        </w:rPr>
        <w:t>2.9e+03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6"/>
          <w:szCs w:val="24"/>
          <w:rFonts w:cstheme="minorBidi" w:ascii="Arial" w:hAnsi="宋体" w:eastAsia="宋体" w:cs="宋体"/>
        </w:rPr>
      </w:pPr>
    </w:p>
    <w:p w:rsidR="0018722C">
      <w:pPr>
        <w:spacing w:before="0"/>
        <w:ind w:leftChars="0" w:left="148" w:rightChars="0" w:right="0" w:firstLineChars="0" w:firstLine="0"/>
        <w:jc w:val="left"/>
        <w:rPr>
          <w:rFonts w:ascii="Arial"/>
          <w:sz w:val="11"/>
        </w:rPr>
      </w:pPr>
      <w:r>
        <w:rPr>
          <w:rFonts w:ascii="Arial"/>
          <w:w w:val="85"/>
          <w:sz w:val="11"/>
        </w:rPr>
        <w:t>-1.4e+03</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4"/>
          <w:rFonts w:cstheme="minorBidi" w:ascii="Arial" w:hAnsi="宋体" w:eastAsia="宋体" w:cs="宋体"/>
        </w:rPr>
      </w:pPr>
      <w:r>
        <w:rPr>
          <w:kern w:val="2"/>
          <w:sz w:val="24"/>
          <w:szCs w:val="24"/>
          <w:rFonts w:cstheme="minorBidi" w:ascii="宋体" w:hAnsi="宋体" w:eastAsia="宋体" w:cs="宋体"/>
        </w:rPr>
        <w:br w:type="column"/>
      </w:r>
    </w:p>
    <w:p w:rsidR="0018722C">
      <w:pPr>
        <w:tabs>
          <w:tab w:pos="302" w:val="left" w:leader="none"/>
          <w:tab w:pos="1093" w:val="left" w:leader="none"/>
          <w:tab w:pos="1353" w:val="left" w:leader="none"/>
        </w:tabs>
        <w:spacing w:line="120" w:lineRule="exact" w:before="0"/>
        <w:ind w:leftChars="0" w:left="39" w:rightChars="0" w:right="0" w:firstLineChars="0" w:firstLine="0"/>
        <w:jc w:val="left"/>
        <w:rPr>
          <w:rFonts w:ascii="Arial"/>
          <w:sz w:val="11"/>
        </w:rPr>
      </w:pPr>
      <w:r>
        <w:rPr>
          <w:rFonts w:ascii="Arial"/>
          <w:w w:val="85"/>
          <w:sz w:val="11"/>
          <w:u w:val="single"/>
        </w:rPr>
        <w:t xml:space="preserve"> </w:t>
      </w:r>
      <w:r>
        <w:rPr>
          <w:rFonts w:ascii="Arial"/>
          <w:sz w:val="11"/>
          <w:u w:val="single"/>
        </w:rPr>
        <w:tab/>
      </w:r>
      <w:r>
        <w:rPr>
          <w:rFonts w:ascii="Arial"/>
          <w:w w:val="95"/>
          <w:sz w:val="11"/>
        </w:rPr>
        <w:t>(</w:t>
      </w:r>
      <w:r>
        <w:rPr>
          <w:rFonts w:ascii="Arial"/>
          <w:w w:val="95"/>
          <w:sz w:val="11"/>
        </w:rPr>
        <w:t>p</w:t>
      </w:r>
      <w:r>
        <w:rPr>
          <w:rFonts w:ascii="Arial"/>
          <w:spacing w:val="-12"/>
          <w:w w:val="95"/>
          <w:sz w:val="11"/>
        </w:rPr>
        <w:t xml:space="preserve"> </w:t>
      </w:r>
      <w:r>
        <w:rPr>
          <w:rFonts w:ascii="Arial"/>
          <w:w w:val="95"/>
          <w:sz w:val="11"/>
        </w:rPr>
        <w:t>5)</w:t>
      </w:r>
      <w:r>
        <w:rPr>
          <w:rFonts w:ascii="Arial"/>
          <w:spacing w:val="-13"/>
          <w:w w:val="95"/>
          <w:sz w:val="11"/>
        </w:rPr>
        <w:t xml:space="preserve"> </w:t>
      </w:r>
      <w:r>
        <w:rPr>
          <w:rFonts w:ascii="Arial"/>
          <w:w w:val="95"/>
          <w:sz w:val="11"/>
        </w:rPr>
        <w:t>chp</w:t>
      </w:r>
      <w:r w:rsidRPr="00000000">
        <w:tab/>
      </w:r>
      <w:r>
        <w:rPr>
          <w:rFonts w:ascii="Arial"/>
          <w:w w:val="95"/>
          <w:sz w:val="11"/>
          <w:u w:val="single"/>
        </w:rPr>
        <w:t xml:space="preserve"> </w:t>
      </w:r>
      <w:r w:rsidRPr="00000000">
        <w:tab/>
      </w:r>
      <w:r>
        <w:rPr>
          <w:rFonts w:ascii="Arial"/>
          <w:w w:val="95"/>
          <w:sz w:val="11"/>
        </w:rPr>
        <w:t>chp</w:t>
      </w:r>
    </w:p>
    <w:p w:rsidR="0018722C">
      <w:pPr>
        <w:pStyle w:val="ae"/>
        <w:topLinePunct/>
      </w:pPr>
      <w:r>
        <w:rPr>
          <w:kern w:val="2"/>
          <w:sz w:val="22"/>
          <w:szCs w:val="22"/>
          <w:rFonts w:cstheme="minorBidi" w:hAnsiTheme="minorHAnsi" w:eastAsiaTheme="minorHAnsi" w:asciiTheme="minorHAnsi"/>
        </w:rPr>
        <w:pict>
          <v:shape style="margin-left:33.884998pt;margin-top:102.152786pt;width:168.3pt;height:82.6pt;mso-position-horizontal-relative:page;mso-position-vertical-relative:paragraph;z-index:-429184" coordorigin="678,2043" coordsize="3366,1652" path="m2318,1473l2318,1439m2263,1379l2233,1379m4314,1473l4314,1439m3318,1473l3318,1439m2818,1473l2818,1439m3814,1473l3814,1439m4369,1435l2266,1435m2263,229l2233,229m2263,806l2233,806m2263,1092l2233,1092m2263,519l2233,519m4314,998l2321,998m2263,1435l2263,176m2318,998l2647,1085m2650,1085l2979,1171m2982,1171l3315,1217m3318,1217l3647,1303m3650,1303l3979,1300m3982,1300l4311,1379m2318,998l2647,862m2650,862l2979,919m2982,919l3315,994m3318,994l3647,1009m3650,1009l3979,1002m3982,1002l4311,1006m2318,998l2647,629m2650,625l2979,542m2982,542l3315,474m3318,474l3647,440m3650,440l3979,293m3982,293l4311,229e" filled="false" stroked="true" strokeweight=".17048pt" strokecolor="#000000">
            <v:path arrowok="t"/>
            <v:stroke dashstyle="solid"/>
            <w10:wrap type="none"/>
          </v:shape>
        </w:pic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144" from="111.126091pt,3.245083pt" to="112.498179pt,1.45495pt" stroked="true" strokeweight=".165794pt" strokecolor="#000000">
            <v:stroke dashstyle="solid"/>
            <w10:wrap type="none"/>
          </v:line>
        </w:pict>
      </w:r>
      <w:r>
        <w:rPr>
          <w:kern w:val="2"/>
          <w:szCs w:val="22"/>
          <w:rFonts w:ascii="Arial" w:cstheme="minorBidi" w:hAnsiTheme="minorHAnsi" w:eastAsiaTheme="minorHAnsi"/>
          <w:w w:val="85"/>
          <w:sz w:val="11"/>
          <w:u w:val="single"/>
        </w:rPr>
        <w:t xml:space="preserve"> </w:t>
      </w:r>
      <w:r>
        <w:rPr>
          <w:kern w:val="2"/>
          <w:szCs w:val="22"/>
          <w:rFonts w:ascii="Arial" w:cstheme="minorBidi" w:hAnsiTheme="minorHAnsi" w:eastAsiaTheme="minorHAnsi"/>
          <w:sz w:val="11"/>
          <w:u w:val="single"/>
        </w:rPr>
        <w:tab/>
      </w:r>
      <w:r>
        <w:rPr>
          <w:kern w:val="2"/>
          <w:szCs w:val="22"/>
          <w:rFonts w:ascii="Arial" w:cstheme="minorBidi" w:hAnsiTheme="minorHAnsi" w:eastAsiaTheme="minorHAnsi"/>
          <w:w w:val="90"/>
          <w:sz w:val="11"/>
        </w:rPr>
        <w:t>(</w:t>
      </w:r>
      <w:r>
        <w:rPr>
          <w:kern w:val="2"/>
          <w:szCs w:val="22"/>
          <w:rFonts w:ascii="Arial" w:cstheme="minorBidi" w:hAnsiTheme="minorHAnsi" w:eastAsiaTheme="minorHAnsi"/>
          <w:w w:val="90"/>
          <w:sz w:val="11"/>
        </w:rPr>
        <w:t>p</w:t>
      </w:r>
      <w:r>
        <w:rPr>
          <w:kern w:val="2"/>
          <w:szCs w:val="22"/>
          <w:rFonts w:ascii="Arial" w:cstheme="minorBidi" w:hAnsiTheme="minorHAnsi" w:eastAsiaTheme="minorHAnsi"/>
          <w:spacing w:val="-6"/>
          <w:w w:val="90"/>
          <w:sz w:val="11"/>
        </w:rPr>
        <w:t xml:space="preserve"> </w:t>
      </w:r>
      <w:r>
        <w:rPr>
          <w:kern w:val="2"/>
          <w:szCs w:val="22"/>
          <w:rFonts w:ascii="Arial" w:cstheme="minorBidi" w:hAnsiTheme="minorHAnsi" w:eastAsiaTheme="minorHAnsi"/>
          <w:w w:val="90"/>
          <w:sz w:val="11"/>
        </w:rPr>
        <w:t>95)</w:t>
      </w:r>
      <w:r>
        <w:rPr>
          <w:kern w:val="2"/>
          <w:szCs w:val="22"/>
          <w:rFonts w:ascii="Arial" w:cstheme="minorBidi" w:hAnsiTheme="minorHAnsi" w:eastAsiaTheme="minorHAnsi"/>
          <w:spacing w:val="-6"/>
          <w:w w:val="90"/>
          <w:sz w:val="11"/>
        </w:rPr>
        <w:t xml:space="preserve"> </w:t>
      </w:r>
      <w:r>
        <w:rPr>
          <w:kern w:val="2"/>
          <w:szCs w:val="22"/>
          <w:rFonts w:ascii="Arial" w:cstheme="minorBidi" w:hAnsiTheme="minorHAnsi" w:eastAsiaTheme="minorHAnsi"/>
          <w:w w:val="90"/>
          <w:sz w:val="11"/>
        </w:rPr>
        <w:t>chp</w:t>
      </w: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rPr>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ascii="Arial"/>
        </w:rPr>
        <w:t>2.1e+03</w:t>
      </w:r>
    </w:p>
    <w:p w:rsidR="0018722C">
      <w:pPr>
        <w:spacing w:before="0"/>
        <w:ind w:leftChars="0" w:left="18" w:rightChars="0" w:right="0" w:firstLineChars="0" w:firstLine="0"/>
        <w:jc w:val="left"/>
        <w:topLinePunct/>
      </w:pPr>
      <w:r>
        <w:rPr>
          <w:kern w:val="2"/>
          <w:sz w:val="12"/>
          <w:szCs w:val="22"/>
          <w:rFonts w:cstheme="minorBidi" w:hAnsiTheme="minorHAnsi" w:eastAsiaTheme="minorHAnsi" w:asciiTheme="minorHAnsi" w:ascii="Arial"/>
          <w:w w:val="85"/>
        </w:rPr>
        <w:t>-1.5e+03</w:t>
      </w:r>
    </w:p>
    <w:p w:rsidR="0018722C">
      <w:pPr>
        <w:topLinePunct/>
      </w:pPr>
      <w:r>
        <w:rPr>
          <w:rFonts w:cstheme="minorBidi" w:hAnsiTheme="minorHAnsi" w:eastAsiaTheme="minorHAnsi" w:asciiTheme="minorHAnsi" w:ascii="Arial"/>
        </w:rPr>
        <w:t>(</w:t>
      </w:r>
      <w:r>
        <w:rPr>
          <w:rFonts w:cstheme="minorBidi" w:hAnsiTheme="minorHAnsi" w:eastAsiaTheme="minorHAnsi" w:asciiTheme="minorHAnsi" w:ascii="Arial"/>
        </w:rPr>
        <w:t>P</w:t>
      </w:r>
      <w:r>
        <w:rPr>
          <w:rFonts w:ascii="Arial" w:cstheme="minorBidi" w:hAnsiTheme="minorHAnsi" w:eastAsiaTheme="minorHAnsi"/>
        </w:rPr>
        <w:t xml:space="preserve"> </w:t>
      </w:r>
      <w:r>
        <w:rPr>
          <w:rFonts w:ascii="Arial" w:cstheme="minorBidi" w:hAnsiTheme="minorHAnsi" w:eastAsiaTheme="minorHAnsi"/>
        </w:rPr>
        <w:t>5</w:t>
      </w:r>
      <w:r>
        <w:rPr>
          <w:rFonts w:ascii="Arial" w:cstheme="minorBidi" w:hAnsiTheme="minorHAnsi" w:eastAsiaTheme="minorHAnsi"/>
        </w:rPr>
        <w:t>)</w:t>
      </w:r>
      <w:r>
        <w:rPr>
          <w:rFonts w:ascii="Arial" w:cstheme="minorBidi" w:hAnsiTheme="minorHAnsi" w:eastAsiaTheme="minorHAnsi"/>
        </w:rPr>
        <w:t xml:space="preserve"> </w:t>
      </w:r>
      <w:r>
        <w:rPr>
          <w:rFonts w:ascii="Arial" w:cstheme="minorBidi" w:hAnsiTheme="minorHAnsi" w:eastAsiaTheme="minorHAnsi"/>
        </w:rPr>
        <w:t>chp</w:t>
      </w:r>
      <w:r w:rsidRPr="00000000">
        <w:rPr>
          <w:rFonts w:cstheme="minorBidi" w:hAnsiTheme="minorHAnsi" w:eastAsiaTheme="minorHAnsi" w:asciiTheme="minorHAnsi"/>
        </w:rPr>
        <w:tab/>
      </w:r>
      <w:r>
        <w:rPr>
          <w:rFonts w:ascii="Arial" w:cstheme="minorBidi" w:hAnsiTheme="minorHAnsi" w:eastAsiaTheme="minorHAnsi"/>
          <w:u w:val="single"/>
        </w:rPr>
        <w:t xml:space="preserve"> </w:t>
      </w:r>
      <w:r w:rsidRPr="00000000">
        <w:rPr>
          <w:rFonts w:cstheme="minorBidi" w:hAnsiTheme="minorHAnsi" w:eastAsiaTheme="minorHAnsi" w:asciiTheme="minorHAnsi"/>
        </w:rPr>
        <w:tab/>
      </w:r>
      <w:r>
        <w:rPr>
          <w:rFonts w:ascii="Arial" w:cstheme="minorBidi" w:hAnsiTheme="minorHAnsi" w:eastAsiaTheme="minorHAnsi"/>
        </w:rPr>
        <w:t>chp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168" from="245.061783pt,-2.220033pt" to="258.294874pt,-2.220033pt" stroked="true" strokeweight=".192353pt" strokecolor="#000000">
            <v:stroke dashstyle="solid"/>
            <w10:wrap type="none"/>
          </v:line>
        </w:pict>
      </w:r>
      <w:r>
        <w:rPr>
          <w:kern w:val="2"/>
          <w:sz w:val="22"/>
          <w:szCs w:val="22"/>
          <w:rFonts w:cstheme="minorBidi" w:hAnsiTheme="minorHAnsi" w:eastAsiaTheme="minorHAnsi" w:asciiTheme="minorHAnsi"/>
        </w:rPr>
        <w:pict>
          <v:shape style="position:absolute;margin-left:33.884998pt;margin-top:104.289146pt;width:168.3pt;height:82.6pt;mso-position-horizontal-relative:page;mso-position-vertical-relative:paragraph;z-index:-429112" coordorigin="678,2086" coordsize="3366,1652" path="m4961,1506l4961,1471m4901,1410l4868,1410m7157,1506l7157,1471m6061,1506l6061,1471m5511,1506l5511,1471m6607,1506l6607,1471m7218,1467l4905,1467m4901,236l4868,236m4901,825l4868,825m4901,1117l4868,1117m4901,533l4868,533m7157,910l4965,910m4901,1467l4901,182m4961,910l5324,787m5327,787l5689,956m5692,956l6058,956m6061,956l6423,1140m6427,1140l6788,979m6792,979l7154,1406m4961,910l5324,633m5327,629l5689,664m5692,664l6058,764m6061,764l6423,748m6427,748l6788,729m6792,729l7154,756m4961,910l5324,494m5327,490l5689,414m5692,414l6058,375m6061,375l6423,464m6427,464l6788,236m6792,236l7154,375e" filled="false" stroked="true" strokeweight=".180018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3216" from="242.825531pt,2.554755pt" to="244.334752pt,1.609411pt" stroked="true" strokeweight=".185402pt" strokecolor="#000000">
            <v:stroke dashstyle="solid"/>
            <w10:wrap type="none"/>
          </v:line>
        </w:pict>
      </w:r>
      <w:r>
        <w:rPr>
          <w:kern w:val="2"/>
          <w:szCs w:val="22"/>
          <w:rFonts w:ascii="Arial" w:cstheme="minorBidi" w:hAnsiTheme="minorHAnsi" w:eastAsiaTheme="minorHAnsi"/>
          <w:w w:val="86"/>
          <w:sz w:val="12"/>
          <w:u w:val="single"/>
        </w:rPr>
        <w:t> </w:t>
      </w:r>
      <w:r>
        <w:rPr>
          <w:kern w:val="2"/>
          <w:szCs w:val="22"/>
          <w:rFonts w:ascii="Arial" w:cstheme="minorBidi" w:hAnsiTheme="minorHAnsi" w:eastAsiaTheme="minorHAnsi"/>
          <w:sz w:val="12"/>
          <w:u w:val="single"/>
        </w:rPr>
        <w:tab/>
      </w:r>
      <w:r>
        <w:rPr>
          <w:kern w:val="2"/>
          <w:szCs w:val="22"/>
          <w:rFonts w:ascii="Arial" w:cstheme="minorBidi" w:hAnsiTheme="minorHAnsi" w:eastAsiaTheme="minorHAnsi"/>
          <w:w w:val="90"/>
          <w:sz w:val="12"/>
        </w:rPr>
        <w:t>(p 95)</w:t>
      </w:r>
      <w:r>
        <w:rPr>
          <w:kern w:val="2"/>
          <w:szCs w:val="22"/>
          <w:rFonts w:ascii="Arial" w:cstheme="minorBidi" w:hAnsiTheme="minorHAnsi" w:eastAsiaTheme="minorHAnsi"/>
          <w:spacing w:val="-12"/>
          <w:w w:val="90"/>
          <w:sz w:val="12"/>
        </w:rPr>
        <w:t> </w:t>
      </w:r>
      <w:r>
        <w:rPr>
          <w:kern w:val="2"/>
          <w:szCs w:val="22"/>
          <w:rFonts w:ascii="Arial" w:cstheme="minorBidi" w:hAnsiTheme="minorHAnsi" w:eastAsiaTheme="minorHAnsi"/>
          <w:w w:val="90"/>
          <w:sz w:val="12"/>
        </w:rPr>
        <w:t>chp</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rPr>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ascii="Arial"/>
        </w:rPr>
        <w:t>6.3e+15</w:t>
      </w:r>
    </w:p>
    <w:p w:rsidR="0018722C">
      <w:pPr>
        <w:spacing w:before="78"/>
        <w:ind w:leftChars="0" w:left="23" w:rightChars="0" w:right="0" w:firstLineChars="0" w:firstLine="0"/>
        <w:jc w:val="left"/>
        <w:topLinePunct/>
      </w:pPr>
      <w:r>
        <w:rPr>
          <w:kern w:val="2"/>
          <w:sz w:val="12"/>
          <w:szCs w:val="22"/>
          <w:rFonts w:cstheme="minorBidi" w:hAnsiTheme="minorHAnsi" w:eastAsiaTheme="minorHAnsi" w:asciiTheme="minorHAnsi" w:ascii="Arial"/>
          <w:spacing w:val="0"/>
          <w:w w:val="85"/>
        </w:rPr>
        <w:t>-5.2e+18</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bscript"/>
          <w:u w:val="single"/>
        </w:rPr>
        <w:t xml:space="preserve"> </w:t>
      </w:r>
      <w:r>
        <w:rPr>
          <w:rFonts w:ascii="Arial" w:cstheme="minorBidi" w:hAnsiTheme="minorHAnsi" w:eastAsiaTheme="minorHAnsi"/>
          <w:u w:val="single"/>
        </w:rPr>
        <w:tab/>
      </w:r>
      <w:r>
        <w:rPr>
          <w:vertAlign w:val="subscript"/>
          <w:rFonts w:ascii="Arial" w:cstheme="minorBidi" w:hAnsiTheme="minorHAnsi" w:eastAsiaTheme="minorHAnsi"/>
        </w:rPr>
        <w:t>(</w:t>
      </w:r>
      <w:r>
        <w:rPr>
          <w:vertAlign w:val="subscript"/>
          <w:rFonts w:ascii="Arial" w:cstheme="minorBidi" w:hAnsiTheme="minorHAnsi" w:eastAsiaTheme="minorHAnsi"/>
        </w:rPr>
        <w:t>p</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5</w:t>
      </w:r>
      <w:r>
        <w:rPr>
          <w:vertAlign w:val="subscript"/>
          <w:rFonts w:ascii="Arial" w:cstheme="minorBidi" w:hAnsiTheme="minorHAnsi" w:eastAsiaTheme="minorHAnsi"/>
        </w:rPr>
        <w:t>)</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chp</w:t>
      </w:r>
      <w:r w:rsidRPr="00000000">
        <w:rPr>
          <w:rFonts w:cstheme="minorBidi" w:hAnsiTheme="minorHAnsi" w:eastAsiaTheme="minorHAnsi" w:asciiTheme="minorHAnsi"/>
        </w:rPr>
        <w:tab/>
      </w:r>
      <w:r>
        <w:rPr>
          <w:rFonts w:ascii="Arial" w:cstheme="minorBidi" w:hAnsiTheme="minorHAnsi" w:eastAsiaTheme="minorHAnsi"/>
          <w:vertAlign w:val="subscript"/>
          <w:u w:val="single"/>
        </w:rPr>
        <w:t xml:space="preserve"> </w:t>
      </w:r>
      <w:r w:rsidRPr="00000000">
        <w:rPr>
          <w:rFonts w:cstheme="minorBidi" w:hAnsiTheme="minorHAnsi" w:eastAsiaTheme="minorHAnsi" w:asciiTheme="minorHAnsi"/>
        </w:rPr>
        <w:tab/>
      </w:r>
      <w:r>
        <w:rPr>
          <w:vertAlign w:val="subscript"/>
          <w:rFonts w:ascii="Arial" w:cstheme="minorBidi" w:hAnsiTheme="minorHAnsi" w:eastAsiaTheme="minorHAnsi"/>
        </w:rPr>
        <w:t>chp</w:t>
      </w:r>
    </w:p>
    <w:p w:rsidR="0018722C">
      <w:pPr>
        <w:pStyle w:val="ae"/>
        <w:topLinePunct/>
      </w:pPr>
      <w:r>
        <w:rPr>
          <w:kern w:val="2"/>
          <w:sz w:val="22"/>
          <w:szCs w:val="22"/>
          <w:rFonts w:cstheme="minorBidi" w:hAnsiTheme="minorHAnsi" w:eastAsiaTheme="minorHAnsi" w:asciiTheme="minorHAnsi"/>
        </w:rPr>
        <w:pict>
          <v:shape style="margin-left:33.084pt;margin-top:97.113983pt;width:169.1pt;height:90.55pt;mso-position-horizontal-relative:page;mso-position-vertical-relative:paragraph;z-index:-429064" coordorigin="662,1942" coordsize="3382,1811" path="m7797,1518l7797,1483m7738,1421l7706,1421m9931,1518l9931,1483m8866,1518l8866,1483m8331,1518l8331,1483m9397,1518l9397,1483m9990,1479l7741,1479m7738,238l7706,238m9931,242l7800,242m7738,832l7706,832m7738,1127l7706,1127m7738,537l7706,537m7738,1479l7738,184m7797,242l8149,242m8152,242l8504,242m8507,242l8862,242m8866,242l9218,242m9221,242l9573,242m9576,242l9931,1417m7797,242l8149,242m8152,242l8504,242m8507,242l8862,242m8866,242l9218,242m9221,242l9573,242m9576,242l9928,242m7797,242l8149,242m8152,242l8504,242m8507,242l8862,242m8866,242l9218,242m9221,242l9573,238m9576,238l9928,242m7695,153l7724,55e" filled="false" stroked="true" strokeweight=".17851pt" strokecolor="#000000">
            <v:path arrowok="t"/>
            <v:stroke dashstyle="solid"/>
            <w10:wrap type="none"/>
          </v:shape>
        </w:pict>
      </w:r>
    </w:p>
    <w:p w:rsidR="0018722C">
      <w:pPr>
        <w:pStyle w:val="ae"/>
        <w:topLinePunct/>
      </w:pPr>
      <w:r>
        <w:rPr>
          <w:kern w:val="2"/>
          <w:szCs w:val="22"/>
          <w:rFonts w:ascii="Arial" w:cstheme="minorBidi" w:hAnsiTheme="minorHAnsi" w:eastAsiaTheme="minorHAnsi"/>
          <w:w w:val="84"/>
          <w:sz w:val="12"/>
          <w:u w:val="single"/>
        </w:rPr>
        <w:t xml:space="preserve"> </w:t>
      </w:r>
      <w:r>
        <w:rPr>
          <w:kern w:val="2"/>
          <w:szCs w:val="22"/>
          <w:rFonts w:ascii="Arial" w:cstheme="minorBidi" w:hAnsiTheme="minorHAnsi" w:eastAsiaTheme="minorHAnsi"/>
          <w:sz w:val="12"/>
          <w:u w:val="single"/>
        </w:rPr>
        <w:tab/>
      </w:r>
      <w:r>
        <w:rPr>
          <w:kern w:val="2"/>
          <w:szCs w:val="22"/>
          <w:rFonts w:ascii="Arial" w:cstheme="minorBidi" w:hAnsiTheme="minorHAnsi" w:eastAsiaTheme="minorHAnsi"/>
          <w:w w:val="90"/>
          <w:sz w:val="12"/>
        </w:rPr>
        <w:t>(</w:t>
      </w:r>
      <w:r>
        <w:rPr>
          <w:kern w:val="2"/>
          <w:szCs w:val="22"/>
          <w:rFonts w:ascii="Arial" w:cstheme="minorBidi" w:hAnsiTheme="minorHAnsi" w:eastAsiaTheme="minorHAnsi"/>
          <w:w w:val="90"/>
          <w:sz w:val="12"/>
        </w:rPr>
        <w:t>p</w:t>
      </w:r>
      <w:r>
        <w:rPr>
          <w:kern w:val="2"/>
          <w:szCs w:val="22"/>
          <w:rFonts w:ascii="Arial" w:cstheme="minorBidi" w:hAnsiTheme="minorHAnsi" w:eastAsiaTheme="minorHAnsi"/>
          <w:spacing w:val="-9"/>
          <w:w w:val="90"/>
          <w:sz w:val="12"/>
        </w:rPr>
        <w:t xml:space="preserve"> </w:t>
      </w:r>
      <w:r>
        <w:rPr>
          <w:kern w:val="2"/>
          <w:szCs w:val="22"/>
          <w:rFonts w:ascii="Arial" w:cstheme="minorBidi" w:hAnsiTheme="minorHAnsi" w:eastAsiaTheme="minorHAnsi"/>
          <w:w w:val="90"/>
          <w:sz w:val="12"/>
        </w:rPr>
        <w:t>95)</w:t>
      </w:r>
      <w:r>
        <w:rPr>
          <w:kern w:val="2"/>
          <w:szCs w:val="22"/>
          <w:rFonts w:ascii="Arial" w:cstheme="minorBidi" w:hAnsiTheme="minorHAnsi" w:eastAsiaTheme="minorHAnsi"/>
          <w:spacing w:val="-10"/>
          <w:w w:val="90"/>
          <w:sz w:val="12"/>
        </w:rPr>
        <w:t xml:space="preserve"> </w:t>
      </w:r>
      <w:r>
        <w:rPr>
          <w:kern w:val="2"/>
          <w:szCs w:val="22"/>
          <w:rFonts w:ascii="Arial" w:cstheme="minorBidi" w:hAnsiTheme="minorHAnsi" w:eastAsiaTheme="minorHAnsi"/>
          <w:w w:val="90"/>
          <w:sz w:val="12"/>
        </w:rPr>
        <w:t>chp</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ascii="Arial"/>
        </w:rPr>
        <w:t>s</w:t>
      </w:r>
    </w:p>
    <w:p w:rsidR="0018722C">
      <w:spacing w:beforeLines="0" w:before="0" w:afterLines="0" w:after="0" w:line="440" w:lineRule="auto"/>
      <w:pPr>
        <w:sectPr w:rsidR="00556256">
          <w:type w:val="continuous"/>
          <w:pgSz w:w="11910" w:h="16840"/>
          <w:pgMar w:top="1580" w:bottom="280" w:left="1660" w:right="1580"/>
          <w:cols w:num="6" w:equalWidth="0">
            <w:col w:w="525" w:space="40"/>
            <w:col w:w="2118" w:space="39"/>
            <w:col w:w="433" w:space="40"/>
            <w:col w:w="2334" w:space="39"/>
            <w:col w:w="426" w:space="39"/>
            <w:col w:w="2637"/>
          </w:cols>
        </w:sectPr>
        <w:topLinePunct/>
      </w:pP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w:t>
      </w:r>
      <w:r>
        <w:rPr>
          <w:rFonts w:ascii="Arial" w:cstheme="minorBidi" w:hAnsiTheme="minorHAnsi" w:eastAsiaTheme="minorHAnsi"/>
        </w:rPr>
        <w:t xml:space="preserve"> </w:t>
      </w:r>
      <w:r>
        <w:rPr>
          <w:rFonts w:ascii="Arial" w:cstheme="minorBidi" w:hAnsiTheme="minorHAnsi" w:eastAsiaTheme="minorHAnsi"/>
        </w:rPr>
        <w:t>of</w:t>
      </w:r>
      <w:r>
        <w:rPr>
          <w:rFonts w:ascii="Arial" w:cstheme="minorBidi" w:hAnsiTheme="minorHAnsi" w:eastAsiaTheme="minorHAnsi"/>
        </w:rPr>
        <w:t xml:space="preserve"> </w:t>
      </w:r>
      <w:r>
        <w:rPr>
          <w:rFonts w:ascii="Arial" w:cstheme="minorBidi" w:hAnsiTheme="minorHAnsi" w:eastAsiaTheme="minorHAnsi"/>
        </w:rPr>
        <w:t>pgdp</w:t>
      </w:r>
      <w:r>
        <w:rPr>
          <w:rFonts w:ascii="Arial" w:cstheme="minorBidi" w:hAnsiTheme="minorHAnsi" w:eastAsiaTheme="minorHAnsi"/>
        </w:rPr>
        <w:t xml:space="preserve"> </w:t>
      </w:r>
      <w:r>
        <w:rPr>
          <w:rFonts w:ascii="Arial" w:cstheme="minorBidi" w:hAnsiTheme="minorHAnsi" w:eastAsiaTheme="minorHAnsi"/>
        </w:rPr>
        <w:t>to</w:t>
      </w:r>
      <w:r>
        <w:rPr>
          <w:rFonts w:ascii="Arial" w:cstheme="minorBidi" w:hAnsiTheme="minorHAnsi" w:eastAsiaTheme="minorHAnsi"/>
        </w:rPr>
        <w:t xml:space="preserve"> </w:t>
      </w:r>
      <w:r>
        <w:rPr>
          <w:rFonts w:ascii="Arial" w:cstheme="minorBidi" w:hAnsiTheme="minorHAnsi" w:eastAsiaTheme="minorHAnsi"/>
        </w:rPr>
        <w:t>chp</w:t>
      </w:r>
      <w:r>
        <w:rPr>
          <w:rFonts w:ascii="Arial" w:cstheme="minorBidi" w:hAnsiTheme="minorHAnsi" w:eastAsiaTheme="minorHAnsi"/>
        </w:rPr>
        <w:t xml:space="preserve"> </w:t>
      </w:r>
      <w:r>
        <w:rPr>
          <w:rFonts w:ascii="Arial" w:cstheme="minorBidi" w:hAnsiTheme="minorHAnsi" w:eastAsiaTheme="minorHAnsi"/>
        </w:rPr>
        <w:t>shock</w:t>
      </w:r>
    </w:p>
    <w:p w:rsidR="0018722C">
      <w:pPr>
        <w:topLinePunct/>
      </w:pPr>
      <w:r>
        <w:rPr>
          <w:rFonts w:cstheme="minorBidi" w:hAnsiTheme="minorHAnsi" w:eastAsiaTheme="minorHAnsi" w:asciiTheme="minorHAnsi"/>
        </w:rPr>
        <w:br w:type="column"/>
      </w:r>
      <w:r>
        <w:rPr>
          <w:rFonts w:ascii="Arial" w:cstheme="minorBidi" w:hAnsiTheme="minorHAnsi" w:eastAsiaTheme="minorHAnsi"/>
        </w:rPr>
        <w:t/>
      </w:r>
      <w:r>
        <w:rPr>
          <w:rFonts w:ascii="Arial" w:cstheme="minorBidi" w:hAnsiTheme="minorHAnsi" w:eastAsiaTheme="minorHAnsi"/>
        </w:rPr>
        <w:t>R</w:t>
      </w:r>
      <w:r>
        <w:rPr>
          <w:rFonts w:ascii="Arial" w:cstheme="minorBidi" w:hAnsiTheme="minorHAnsi" w:eastAsiaTheme="minorHAnsi"/>
        </w:rPr>
        <w:t>esponse</w:t>
      </w:r>
      <w:r>
        <w:rPr>
          <w:rFonts w:ascii="Arial" w:cstheme="minorBidi" w:hAnsiTheme="minorHAnsi" w:eastAsiaTheme="minorHAnsi"/>
        </w:rPr>
        <w:t xml:space="preserve"> </w:t>
      </w:r>
      <w:r>
        <w:rPr>
          <w:rFonts w:ascii="Arial" w:cstheme="minorBidi" w:hAnsiTheme="minorHAnsi" w:eastAsiaTheme="minorHAnsi"/>
        </w:rPr>
        <w:t>of</w:t>
      </w:r>
      <w:r>
        <w:rPr>
          <w:rFonts w:ascii="Arial" w:cstheme="minorBidi" w:hAnsiTheme="minorHAnsi" w:eastAsiaTheme="minorHAnsi"/>
        </w:rPr>
        <w:t xml:space="preserve"> </w:t>
      </w:r>
      <w:r>
        <w:rPr>
          <w:rFonts w:ascii="Arial" w:cstheme="minorBidi" w:hAnsiTheme="minorHAnsi" w:eastAsiaTheme="minorHAnsi"/>
        </w:rPr>
        <w:t>pgdp</w:t>
      </w:r>
      <w:r>
        <w:rPr>
          <w:rFonts w:ascii="Arial" w:cstheme="minorBidi" w:hAnsiTheme="minorHAnsi" w:eastAsiaTheme="minorHAnsi"/>
        </w:rPr>
        <w:t xml:space="preserve"> </w:t>
      </w:r>
      <w:r>
        <w:rPr>
          <w:rFonts w:ascii="Arial" w:cstheme="minorBidi" w:hAnsiTheme="minorHAnsi" w:eastAsiaTheme="minorHAnsi"/>
        </w:rPr>
        <w:t>to</w:t>
      </w:r>
      <w:r>
        <w:rPr>
          <w:rFonts w:ascii="Arial" w:cstheme="minorBidi" w:hAnsiTheme="minorHAnsi" w:eastAsiaTheme="minorHAnsi"/>
        </w:rPr>
        <w:t xml:space="preserve"> </w:t>
      </w:r>
      <w:r>
        <w:rPr>
          <w:rFonts w:ascii="Arial" w:cstheme="minorBidi" w:hAnsiTheme="minorHAnsi" w:eastAsiaTheme="minorHAnsi"/>
        </w:rPr>
        <w:t>chp</w:t>
      </w:r>
      <w:r>
        <w:rPr>
          <w:rFonts w:ascii="Arial" w:cstheme="minorBidi" w:hAnsiTheme="minorHAnsi" w:eastAsiaTheme="minorHAnsi"/>
        </w:rPr>
        <w:t xml:space="preserve"> </w:t>
      </w:r>
      <w:r>
        <w:rPr>
          <w:rFonts w:ascii="Arial" w:cstheme="minorBidi" w:hAnsiTheme="minorHAnsi" w:eastAsiaTheme="minorHAnsi"/>
        </w:rPr>
        <w:t>shock</w:t>
      </w:r>
    </w:p>
    <w:p w:rsidR="0018722C">
      <w:pPr>
        <w:topLinePunct/>
      </w:pPr>
      <w:r>
        <w:rPr>
          <w:rFonts w:cstheme="minorBidi" w:hAnsiTheme="minorHAnsi" w:eastAsiaTheme="minorHAnsi" w:asciiTheme="minorHAnsi"/>
        </w:rPr>
        <w:br w:type="column"/>
      </w:r>
      <w:r>
        <w:rPr>
          <w:rFonts w:ascii="Arial" w:cstheme="minorBidi" w:hAnsiTheme="minorHAnsi" w:eastAsiaTheme="minorHAnsi"/>
        </w:rPr>
        <w:t/>
      </w:r>
      <w:r>
        <w:rPr>
          <w:rFonts w:ascii="Arial" w:cstheme="minorBidi" w:hAnsiTheme="minorHAnsi" w:eastAsiaTheme="minorHAnsi"/>
        </w:rPr>
        <w:t>R</w:t>
      </w:r>
      <w:r>
        <w:rPr>
          <w:rFonts w:ascii="Arial" w:cstheme="minorBidi" w:hAnsiTheme="minorHAnsi" w:eastAsiaTheme="minorHAnsi"/>
        </w:rPr>
        <w:t>esponse of pgdp to chp shock</w:t>
      </w:r>
    </w:p>
    <w:p w:rsidR="0018722C">
      <w:spacing w:beforeLines="0" w:before="0" w:afterLines="0" w:after="0" w:line="440" w:lineRule="auto"/>
      <w:pPr>
        <w:sectPr w:rsidR="00556256">
          <w:type w:val="continuous"/>
          <w:pgSz w:w="11910" w:h="16840"/>
          <w:pgMar w:top="1580" w:bottom="280" w:left="1660" w:right="1580"/>
          <w:cols w:num="3" w:equalWidth="0">
            <w:col w:w="2312" w:space="314"/>
            <w:col w:w="2495" w:space="346"/>
            <w:col w:w="3203"/>
          </w:cols>
        </w:sectPr>
        <w:topLinePunct/>
      </w:pPr>
    </w:p>
    <w:p w:rsidR="0018722C">
      <w:pPr>
        <w:topLinePunct/>
      </w:pPr>
      <w:r>
        <w:t>东部</w:t>
      </w:r>
      <w:r w:rsidR="001852F3">
        <w:t>中部</w:t>
      </w:r>
      <w:r w:rsidR="001852F3">
        <w:t>西部</w:t>
      </w:r>
      <w:r w:rsidR="001852F3">
        <w:t>图</w:t>
      </w:r>
      <w:r/>
      <w:r>
        <w:rPr>
          <w:rFonts w:ascii="Times New Roman" w:eastAsia="Times New Roman"/>
        </w:rPr>
        <w:t>7-4</w:t>
      </w:r>
      <w:r w:rsidR="001852F3">
        <w:rPr>
          <w:rFonts w:ascii="Times New Roman" w:eastAsia="Times New Roman"/>
        </w:rPr>
        <w:t xml:space="preserve"> </w:t>
      </w:r>
      <w:r>
        <w:t>人均</w:t>
      </w:r>
      <w:r/>
      <w:r>
        <w:rPr>
          <w:rFonts w:ascii="Times New Roman" w:eastAsia="Times New Roman"/>
        </w:rPr>
        <w:t>GDP</w:t>
      </w:r>
      <w:r>
        <w:t>对商品住宅价格的脉冲响</w:t>
      </w:r>
      <w:r>
        <w:t>应</w:t>
      </w:r>
      <w:r>
        <w:t>函数图</w:t>
      </w:r>
    </w:p>
    <w:p w:rsidR="0018722C">
      <w:pPr>
        <w:topLinePunct/>
      </w:pPr>
      <w:r>
        <w:t>由</w:t>
      </w:r>
      <w:r>
        <w:t>图</w:t>
      </w:r>
      <w:r>
        <w:rPr>
          <w:rFonts w:ascii="Times New Roman" w:eastAsia="Times New Roman"/>
        </w:rPr>
        <w:t>7-4</w:t>
      </w:r>
      <w:r>
        <w:t>可以看出，给</w:t>
      </w:r>
      <w:r>
        <w:rPr>
          <w:rFonts w:ascii="Times New Roman" w:eastAsia="Times New Roman"/>
        </w:rPr>
        <w:t>CHP</w:t>
      </w:r>
      <w:r>
        <w:t>一个标准差的冲击，东、中、西部地区的人均</w:t>
      </w:r>
      <w:r>
        <w:rPr>
          <w:rFonts w:ascii="Times New Roman" w:eastAsia="Times New Roman"/>
        </w:rPr>
        <w:t>GDP</w:t>
      </w:r>
      <w:r>
        <w:t>会产生不同的响应。东部地区的人均</w:t>
      </w:r>
      <w:r>
        <w:rPr>
          <w:rFonts w:ascii="Times New Roman" w:eastAsia="Times New Roman"/>
        </w:rPr>
        <w:t>GDP</w:t>
      </w:r>
      <w:r>
        <w:t>最初会产生较剧烈的正向响应，并在</w:t>
      </w:r>
      <w:r>
        <w:t>第</w:t>
      </w:r>
    </w:p>
    <w:p w:rsidR="0018722C">
      <w:pPr>
        <w:topLinePunct/>
      </w:pPr>
      <w:r>
        <w:rPr>
          <w:rFonts w:ascii="Times New Roman" w:eastAsia="Times New Roman"/>
        </w:rPr>
        <w:t>1</w:t>
      </w:r>
      <w:r>
        <w:t>期末响应值达到最大，随后的</w:t>
      </w:r>
      <w:r>
        <w:rPr>
          <w:rFonts w:ascii="Times New Roman" w:eastAsia="Times New Roman"/>
        </w:rPr>
        <w:t>2-3</w:t>
      </w:r>
      <w:r>
        <w:t>期影响程度大幅度减少，在</w:t>
      </w:r>
      <w:r>
        <w:rPr>
          <w:rFonts w:ascii="Times New Roman" w:eastAsia="Times New Roman"/>
        </w:rPr>
        <w:t>4-6</w:t>
      </w:r>
      <w:r>
        <w:t>期处于基本平稳状态且响应值接近于</w:t>
      </w:r>
      <w:r>
        <w:rPr>
          <w:rFonts w:ascii="Times New Roman" w:eastAsia="Times New Roman"/>
        </w:rPr>
        <w:t>0</w:t>
      </w:r>
      <w:r>
        <w:t>，说明商品住宅价格变动对东部地区的经济总体上有着</w:t>
      </w:r>
      <w:r>
        <w:t>正向促进作用，但影响不具有持续效应；中部地区的人均</w:t>
      </w:r>
      <w:r>
        <w:rPr>
          <w:rFonts w:ascii="Times New Roman" w:eastAsia="Times New Roman"/>
        </w:rPr>
        <w:t>GDP</w:t>
      </w:r>
      <w:r>
        <w:t>与东部地区有类似的响应过程，只是在</w:t>
      </w:r>
      <w:r>
        <w:rPr>
          <w:rFonts w:ascii="Times New Roman" w:eastAsia="Times New Roman"/>
        </w:rPr>
        <w:t>4-6</w:t>
      </w:r>
      <w:r>
        <w:t>期基本平稳的过程中仍表现为较大的正响应值，说明商</w:t>
      </w:r>
      <w:r>
        <w:t>品住宅价格变动对中部地区的经济发展有着长期的促进作用；西部地区的人</w:t>
      </w:r>
      <w:r>
        <w:t>均</w:t>
      </w:r>
    </w:p>
    <w:p w:rsidR="0018722C">
      <w:pPr>
        <w:widowControl w:val="0"/>
        <w:snapToGrid w:val="1"/>
        <w:spacing w:beforeLines="0" w:afterLines="0" w:after="0" w:line="355" w:lineRule="auto" w:before="53"/>
        <w:ind w:firstLineChars="0" w:firstLine="0" w:leftChars="0" w:left="140" w:rightChars="0" w:right="10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GDP</w:t>
      </w:r>
      <w:r>
        <w:rPr>
          <w:kern w:val="2"/>
          <w:sz w:val="24"/>
          <w:szCs w:val="24"/>
          <w:rFonts w:cstheme="minorBidi" w:ascii="宋体" w:hAnsi="宋体" w:eastAsia="宋体" w:cs="宋体"/>
        </w:rPr>
        <w:t>在</w:t>
      </w:r>
      <w:r>
        <w:rPr>
          <w:kern w:val="2"/>
          <w:sz w:val="24"/>
          <w:szCs w:val="24"/>
          <w:rFonts w:ascii="Times New Roman" w:hAnsi="Times New Roman" w:eastAsia="Times New Roman" w:cstheme="minorBidi" w:cs="宋体"/>
        </w:rPr>
        <w:t>1-6</w:t>
      </w:r>
      <w:r>
        <w:rPr>
          <w:kern w:val="2"/>
          <w:sz w:val="24"/>
          <w:szCs w:val="24"/>
          <w:rFonts w:cstheme="minorBidi" w:ascii="宋体" w:hAnsi="宋体" w:eastAsia="宋体" w:cs="宋体"/>
          <w:spacing w:val="-7"/>
        </w:rPr>
        <w:t>期没有受到影响，说明商品住宅价格变动对西部地区的经济没有影响。</w:t>
      </w:r>
      <w:r>
        <w:rPr>
          <w:kern w:val="2"/>
          <w:sz w:val="24"/>
          <w:szCs w:val="24"/>
          <w:rFonts w:cstheme="minorBidi" w:ascii="宋体" w:hAnsi="宋体" w:eastAsia="宋体" w:cs="宋体"/>
          <w:spacing w:val="-11"/>
        </w:rPr>
        <w:t>其原因在于：①东部地区的房价上涨一定程度上抑制了居民的消费支出，但是由</w:t>
      </w:r>
      <w:r>
        <w:rPr>
          <w:kern w:val="2"/>
          <w:sz w:val="24"/>
          <w:szCs w:val="24"/>
          <w:rFonts w:cstheme="minorBidi" w:ascii="宋体" w:hAnsi="宋体" w:eastAsia="宋体" w:cs="宋体"/>
          <w:spacing w:val="-14"/>
        </w:rPr>
        <w:t>于投资和投机性需求使得房地产开发商加大了住房的投资力度，在消费与投资的</w:t>
      </w:r>
      <w:r>
        <w:rPr>
          <w:kern w:val="2"/>
          <w:sz w:val="24"/>
          <w:szCs w:val="24"/>
          <w:rFonts w:cstheme="minorBidi" w:ascii="宋体" w:hAnsi="宋体" w:eastAsia="宋体" w:cs="宋体"/>
          <w:spacing w:val="-20"/>
        </w:rPr>
        <w:t>双重作用下，经济表现出了正向响应。但是，尽管房地产投资带动了经济的发展， </w:t>
      </w:r>
      <w:r>
        <w:rPr>
          <w:kern w:val="2"/>
          <w:sz w:val="24"/>
          <w:szCs w:val="24"/>
          <w:rFonts w:cstheme="minorBidi" w:ascii="宋体" w:hAnsi="宋体" w:eastAsia="宋体" w:cs="宋体"/>
          <w:spacing w:val="-21"/>
        </w:rPr>
        <w:t>但由于东部地区房价本身处于较高水平，所以房价的上涨可能会使房价脱离真实</w:t>
      </w:r>
      <w:r>
        <w:rPr>
          <w:kern w:val="2"/>
          <w:sz w:val="24"/>
          <w:szCs w:val="24"/>
          <w:rFonts w:cstheme="minorBidi" w:ascii="宋体" w:hAnsi="宋体" w:eastAsia="宋体" w:cs="宋体"/>
          <w:spacing w:val="-13"/>
        </w:rPr>
        <w:t>价值，出现泡沫</w:t>
      </w:r>
      <w:r>
        <w:rPr>
          <w:kern w:val="2"/>
          <w:szCs w:val="24"/>
          <w:rFonts w:ascii="Times New Roman" w:hAnsi="Times New Roman" w:eastAsia="Times New Roman" w:cstheme="minorBidi" w:cs="宋体"/>
          <w:b/>
          <w:position w:val="11"/>
          <w:sz w:val="16"/>
        </w:rPr>
        <w:t>[</w:t>
      </w:r>
      <w:r>
        <w:rPr>
          <w:kern w:val="2"/>
          <w:szCs w:val="24"/>
          <w:rFonts w:ascii="Times New Roman" w:hAnsi="Times New Roman" w:eastAsia="Times New Roman" w:cstheme="minorBidi" w:cs="宋体"/>
          <w:position w:val="11"/>
          <w:sz w:val="16"/>
        </w:rPr>
        <w:t>112</w:t>
      </w:r>
      <w:r>
        <w:rPr>
          <w:kern w:val="2"/>
          <w:szCs w:val="24"/>
          <w:rFonts w:ascii="Times New Roman" w:hAnsi="Times New Roman" w:eastAsia="Times New Roman" w:cstheme="minorBidi" w:cs="宋体"/>
          <w:b/>
          <w:position w:val="11"/>
          <w:sz w:val="16"/>
        </w:rPr>
        <w:t>]</w:t>
      </w:r>
      <w:r>
        <w:rPr>
          <w:kern w:val="2"/>
          <w:sz w:val="24"/>
          <w:szCs w:val="24"/>
          <w:rFonts w:cstheme="minorBidi" w:ascii="宋体" w:hAnsi="宋体" w:eastAsia="宋体" w:cs="宋体"/>
        </w:rPr>
        <w:t>，这样，经济只能在短期内呈现正向响应，泡沫的发生会使</w:t>
      </w:r>
      <w:r>
        <w:rPr>
          <w:kern w:val="2"/>
          <w:sz w:val="24"/>
          <w:szCs w:val="24"/>
          <w:rFonts w:cstheme="minorBidi" w:ascii="宋体" w:hAnsi="宋体" w:eastAsia="宋体" w:cs="宋体"/>
          <w:spacing w:val="-9"/>
        </w:rPr>
        <w:t>经济再度下滑，回复到原来的均衡状态，所以，商品住宅价格变动对东部地区的</w:t>
      </w:r>
      <w:r>
        <w:rPr>
          <w:kern w:val="2"/>
          <w:sz w:val="24"/>
          <w:szCs w:val="24"/>
          <w:rFonts w:cstheme="minorBidi" w:ascii="宋体" w:hAnsi="宋体" w:eastAsia="宋体" w:cs="宋体"/>
          <w:spacing w:val="-15"/>
        </w:rPr>
        <w:t>经济只有短期的正向促进作用；②中部地区房价上涨对居民消费和住房投资都有</w:t>
      </w:r>
      <w:r>
        <w:rPr>
          <w:kern w:val="2"/>
          <w:sz w:val="24"/>
          <w:szCs w:val="24"/>
          <w:rFonts w:cstheme="minorBidi" w:ascii="宋体" w:hAnsi="宋体" w:eastAsia="宋体" w:cs="宋体"/>
          <w:spacing w:val="-14"/>
        </w:rPr>
        <w:t>正向促进作用，所以，在消费和投资的双重作用下，经济表现出了对房价上涨的</w:t>
      </w:r>
      <w:r>
        <w:rPr>
          <w:kern w:val="2"/>
          <w:sz w:val="24"/>
          <w:szCs w:val="24"/>
          <w:rFonts w:cstheme="minorBidi" w:ascii="宋体" w:hAnsi="宋体" w:eastAsia="宋体" w:cs="宋体"/>
          <w:spacing w:val="-12"/>
        </w:rPr>
        <w:t>正向响应。同时，由于中部地区的房价比东部地区相对偏低，房价的上涨不会积</w:t>
      </w:r>
      <w:r>
        <w:rPr>
          <w:kern w:val="2"/>
          <w:sz w:val="24"/>
          <w:szCs w:val="24"/>
          <w:rFonts w:cstheme="minorBidi" w:ascii="宋体" w:hAnsi="宋体" w:eastAsia="宋体" w:cs="宋体"/>
          <w:spacing w:val="-15"/>
        </w:rPr>
        <w:t>聚到房地产泡沫的产生，所以，房价的上涨对中部地区的经济发展有着长期的促</w:t>
      </w:r>
      <w:r>
        <w:rPr>
          <w:kern w:val="2"/>
          <w:sz w:val="24"/>
          <w:szCs w:val="24"/>
          <w:rFonts w:cstheme="minorBidi" w:ascii="宋体" w:hAnsi="宋体" w:eastAsia="宋体" w:cs="宋体"/>
          <w:spacing w:val="-13"/>
        </w:rPr>
        <w:t>进作用；③西部地区的房价上涨对居民的消费基本没有影响，对房地产开发商的</w:t>
      </w:r>
      <w:r>
        <w:rPr>
          <w:kern w:val="2"/>
          <w:sz w:val="24"/>
          <w:szCs w:val="24"/>
          <w:rFonts w:cstheme="minorBidi" w:ascii="宋体" w:hAnsi="宋体" w:eastAsia="宋体" w:cs="宋体"/>
          <w:spacing w:val="-17"/>
        </w:rPr>
        <w:t>住房投资有一定的短期促进作用，在消费和投资的双重作用下，应该对经济有短期的促进作用，但由于西部地区的经济落后，对外部资金的吸引力不够，所以， </w:t>
      </w:r>
      <w:r>
        <w:rPr>
          <w:kern w:val="2"/>
          <w:sz w:val="24"/>
          <w:szCs w:val="24"/>
          <w:rFonts w:cstheme="minorBidi" w:ascii="宋体" w:hAnsi="宋体" w:eastAsia="宋体" w:cs="宋体"/>
          <w:spacing w:val="-21"/>
        </w:rPr>
        <w:t>住房投资的增加可能是以牺牲其他投资为代价的，也就是说，尽管住房投资短期</w:t>
      </w:r>
      <w:r>
        <w:rPr>
          <w:kern w:val="2"/>
          <w:sz w:val="24"/>
          <w:szCs w:val="24"/>
          <w:rFonts w:cstheme="minorBidi" w:ascii="宋体" w:hAnsi="宋体" w:eastAsia="宋体" w:cs="宋体"/>
          <w:spacing w:val="-15"/>
        </w:rPr>
        <w:t>内有所增加，但其他投资可能有所减少，就总投资而言可能保持不变。这样，消</w:t>
      </w:r>
      <w:r>
        <w:rPr>
          <w:kern w:val="2"/>
          <w:sz w:val="24"/>
          <w:szCs w:val="24"/>
          <w:rFonts w:cstheme="minorBidi" w:ascii="宋体" w:hAnsi="宋体" w:eastAsia="宋体" w:cs="宋体"/>
          <w:spacing w:val="-19"/>
        </w:rPr>
        <w:t>费和投资作用下的国民经济也不会受到影响。因此，西部地区表现出了在商品住宅价格接受到一个正的冲击后经济不受影响的现象。</w:t>
      </w:r>
    </w:p>
    <w:p w:rsidR="0018722C">
      <w:pPr>
        <w:widowControl w:val="0"/>
        <w:snapToGrid w:val="1"/>
        <w:spacing w:beforeLines="0" w:afterLines="0" w:lineRule="auto" w:line="240" w:after="0" w:before="41"/>
        <w:ind w:firstLineChars="0" w:firstLine="0" w:rightChars="0" w:right="0" w:leftChars="0" w:left="6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4</w:t>
      </w:r>
      <w:r>
        <w:rPr>
          <w:kern w:val="2"/>
          <w:sz w:val="24"/>
          <w:szCs w:val="24"/>
          <w:rFonts w:cstheme="minorBidi" w:ascii="宋体" w:hAnsi="宋体" w:eastAsia="宋体" w:cs="宋体"/>
        </w:rPr>
        <w:t>）住房价格变动对人均可支配收入的动态影响</w:t>
      </w:r>
    </w:p>
    <w:p w:rsidR="0018722C">
      <w:pPr>
        <w:topLinePunct/>
      </w:pPr>
      <w:r>
        <w:t>由</w:t>
      </w:r>
      <w:r>
        <w:t>图</w:t>
      </w:r>
      <w:r>
        <w:rPr>
          <w:rFonts w:ascii="Times New Roman" w:eastAsia="Times New Roman"/>
        </w:rPr>
        <w:t>7-5</w:t>
      </w:r>
      <w:r>
        <w:t>可以看出，给</w:t>
      </w:r>
      <w:r>
        <w:rPr>
          <w:rFonts w:ascii="Times New Roman" w:eastAsia="Times New Roman"/>
        </w:rPr>
        <w:t>CHP</w:t>
      </w:r>
      <w:r>
        <w:t>一个标准差的冲击，东部和中部地区的人均可支配收入都会产生较小的负影响，只是东部地区的这种负影响在当期立刻表现出来，而中部地区在第</w:t>
      </w:r>
      <w:r>
        <w:rPr>
          <w:rFonts w:ascii="Times New Roman" w:eastAsia="Times New Roman"/>
        </w:rPr>
        <w:t>3</w:t>
      </w:r>
      <w:r>
        <w:t>期才开始逐渐显现，而西部地区的人均可支配收入基本不受影响。</w:t>
      </w:r>
    </w:p>
    <w:p w:rsidR="0018722C">
      <w:spacing w:beforeLines="0" w:before="0" w:afterLines="0" w:after="0" w:line="440" w:lineRule="auto"/>
      <w:pPr>
        <w:sectPr w:rsidR="00556256">
          <w:type w:val="continuous"/>
          <w:pgSz w:w="11910" w:h="16840"/>
          <w:pgMar w:header="895" w:footer="875" w:top="1140" w:bottom="1060" w:left="1660" w:right="1580"/>
        </w:sectPr>
        <w:topLinePunct/>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tabs>
          <w:tab w:pos="1443" w:val="left" w:leader="none"/>
        </w:tabs>
        <w:spacing w:line="129" w:lineRule="exact" w:before="0"/>
        <w:ind w:leftChars="0" w:left="343" w:rightChars="0" w:right="0" w:firstLineChars="0" w:firstLine="0"/>
        <w:jc w:val="center"/>
        <w:rPr>
          <w:rFonts w:ascii="Arial"/>
          <w:sz w:val="12"/>
        </w:rPr>
      </w:pPr>
      <w:r>
        <w:pict>
          <v:line style="position:absolute;mso-position-horizontal-relative:page;mso-position-vertical-relative:paragraph;z-index:13360" from="117.578125pt,4.048754pt" to="130.17032pt,3.848227pt" stroked="true" strokeweight=".200601pt" strokecolor="#000000">
            <v:stroke dashstyle="solid"/>
            <w10:wrap type="none"/>
          </v:line>
        </w:pict>
      </w:r>
      <w:r>
        <w:pict>
          <v:line style="position:absolute;mso-position-horizontal-relative:page;mso-position-vertical-relative:paragraph;z-index:-428920" from="172.759689pt,4.048754pt" to="185.207009pt,3.848227pt" stroked="true" strokeweight=".2006pt" strokecolor="#000000">
            <v:stroke dashstyle="solid"/>
            <w10:wrap type="none"/>
          </v:line>
        </w:pict>
      </w:r>
      <w:r>
        <w:rPr>
          <w:rFonts w:ascii="Arial"/>
          <w:w w:val="90"/>
          <w:sz w:val="12"/>
        </w:rPr>
        <w:t>(p</w:t>
      </w:r>
      <w:r>
        <w:rPr>
          <w:rFonts w:ascii="Arial"/>
          <w:spacing w:val="-11"/>
          <w:w w:val="90"/>
          <w:sz w:val="12"/>
        </w:rPr>
        <w:t xml:space="preserve"> </w:t>
      </w:r>
      <w:r>
        <w:rPr>
          <w:rFonts w:ascii="Arial"/>
          <w:w w:val="90"/>
          <w:sz w:val="12"/>
        </w:rPr>
        <w:t>5)</w:t>
      </w:r>
      <w:r>
        <w:rPr>
          <w:rFonts w:ascii="Arial"/>
          <w:spacing w:val="-11"/>
          <w:w w:val="90"/>
          <w:sz w:val="12"/>
        </w:rPr>
        <w:t xml:space="preserve"> </w:t>
      </w:r>
      <w:r>
        <w:rPr>
          <w:rFonts w:ascii="Arial"/>
          <w:w w:val="90"/>
          <w:sz w:val="12"/>
        </w:rPr>
        <w:t>chp</w:t>
      </w:r>
      <w:r w:rsidRPr="00000000">
        <w:tab/>
      </w:r>
      <w:r>
        <w:t>chp</w:t>
      </w:r>
    </w:p>
    <w:p w:rsidR="0018722C">
      <w:pPr>
        <w:spacing w:line="129" w:lineRule="exact" w:before="0"/>
        <w:ind w:leftChars="0" w:left="343" w:rightChars="0" w:right="811" w:firstLineChars="0" w:firstLine="0"/>
        <w:jc w:val="center"/>
        <w:rPr>
          <w:rFonts w:ascii="Arial"/>
          <w:sz w:val="12"/>
        </w:rPr>
      </w:pPr>
      <w:r>
        <w:pict>
          <v:shape style="position:absolute;margin-left:33.084pt;margin-top:642.356812pt;width:23.6pt;height:2.2pt;mso-position-horizontal-relative:page;mso-position-vertical-relative:paragraph;z-index:-428896" coordorigin="662,12847" coordsize="472,44" path="m2352,76l2603,72m2290,109l2319,79e" filled="false" stroked="true" strokeweight=".180087pt" strokecolor="#000000">
            <v:path arrowok="t"/>
            <v:stroke dashstyle="solid"/>
            <w10:wrap type="none"/>
          </v:shape>
        </w:pict>
      </w:r>
      <w:r>
        <w:rPr>
          <w:rFonts w:ascii="Arial"/>
          <w:w w:val="85"/>
          <w:sz w:val="12"/>
        </w:rPr>
        <w:t>(p</w:t>
      </w:r>
      <w:r>
        <w:rPr>
          <w:rFonts w:ascii="Arial"/>
          <w:w w:val="85"/>
          <w:sz w:val="12"/>
        </w:rPr>
        <w:t xml:space="preserve"> </w:t>
      </w:r>
      <w:r>
        <w:rPr>
          <w:rFonts w:ascii="Arial"/>
          <w:w w:val="85"/>
          <w:sz w:val="12"/>
        </w:rPr>
        <w:t xml:space="preserve">95) chp</w:t>
      </w:r>
    </w:p>
    <w:p w:rsidR="0018722C">
      <w:pPr>
        <w:tabs>
          <w:tab w:pos="2864" w:val="left" w:leader="none"/>
        </w:tabs>
        <w:spacing w:before="54"/>
        <w:ind w:leftChars="0" w:left="250" w:rightChars="0" w:right="0" w:firstLineChars="0" w:firstLine="0"/>
        <w:jc w:val="center"/>
        <w:rPr>
          <w:rFonts w:ascii="Arial"/>
          <w:sz w:val="12"/>
        </w:rPr>
      </w:pPr>
      <w:r>
        <w:pict>
          <v:shape style="position:absolute;margin-left:35.305pt;margin-top:642.593323pt;width:167.7pt;height:82.85pt;mso-position-horizontal-relative:page;mso-position-vertical-relative:paragraph;z-index:-428872" coordorigin="706,12852" coordsize="3354,1657" path="m2409,1439l2409,1403m2352,1338l2320,1338m4499,1439l4499,1403m3455,1439l3455,1403m2932,1439l2932,1403m3975,1439l3975,1403m4548,1399l2355,1399m2352,115l2320,111m2352,729l2320,729m2352,1034l2320,1034m2352,424l2320,424m2352,1399l2352,55m2409,139l2753,272m2757,272l3101,356m3104,356l3452,496m3455,496l3800,653m3803,653l4147,941m4151,945l4495,1334m2409,139l2753,187m2757,187l3101,247m3104,247l3452,280m3455,280l3800,296m3803,296l4147,300m4151,300l4495,300m2409,139l2753,111m2757,111l3101,155m3104,155l3452,167m3455,167l3800,159m3803,159l4147,167m4151,167l4495,155e" filled="false" stroked="true" strokeweight=".180087pt" strokecolor="#000000">
            <v:path arrowok="t"/>
            <v:stroke dashstyle="solid"/>
            <w10:wrap type="none"/>
          </v:shape>
        </w:pict>
      </w:r>
      <w:r>
        <w:rPr>
          <w:rFonts w:ascii="Arial"/>
          <w:w w:val="90"/>
          <w:sz w:val="12"/>
        </w:rPr>
        <w:t>95.2659</w:t>
      </w:r>
      <w:r>
        <w:rPr>
          <w:rFonts w:ascii="Arial"/>
          <w:sz w:val="12"/>
        </w:rPr>
        <w:t>   </w:t>
      </w:r>
      <w:r>
        <w:rPr>
          <w:rFonts w:ascii="Arial"/>
          <w:spacing w:val="6"/>
          <w:sz w:val="12"/>
        </w:rPr>
        <w:t> </w:t>
      </w:r>
      <w:r>
        <w:rPr>
          <w:rFonts w:ascii="Arial"/>
          <w:w w:val="82"/>
          <w:sz w:val="12"/>
          <w:u w:val="single"/>
        </w:rPr>
        <w:t> </w:t>
      </w:r>
      <w:r>
        <w:rPr>
          <w:rFonts w:ascii="Arial"/>
          <w:sz w:val="12"/>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Arial"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Arial" w:hAnsi="宋体" w:eastAsia="宋体" w:cs="宋体"/>
        </w:rPr>
      </w:pPr>
    </w:p>
    <w:p w:rsidR="0018722C">
      <w:pPr>
        <w:spacing w:before="101"/>
        <w:ind w:leftChars="0" w:left="72" w:rightChars="0" w:right="0" w:firstLineChars="0" w:firstLine="0"/>
        <w:jc w:val="left"/>
        <w:rPr>
          <w:rFonts w:ascii="Arial"/>
          <w:sz w:val="12"/>
        </w:rPr>
      </w:pPr>
      <w:r>
        <w:rPr>
          <w:rFonts w:ascii="Arial"/>
          <w:w w:val="80"/>
          <w:sz w:val="12"/>
        </w:rPr>
        <w:t>0.0000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w:t>
      </w:r>
      <w:r>
        <w:rPr>
          <w:kern w:val="2"/>
          <w:szCs w:val="22"/>
          <w:rFonts w:ascii="Arial" w:cstheme="minorBidi" w:hAnsiTheme="minorHAnsi" w:eastAsiaTheme="minorHAnsi"/>
          <w:w w:val="95"/>
          <w:sz w:val="12"/>
        </w:rPr>
        <w:t>P</w:t>
      </w:r>
      <w:r>
        <w:rPr>
          <w:kern w:val="2"/>
          <w:szCs w:val="22"/>
          <w:rFonts w:ascii="Arial" w:cstheme="minorBidi" w:hAnsiTheme="minorHAnsi" w:eastAsiaTheme="minorHAnsi"/>
          <w:spacing w:val="-8"/>
          <w:w w:val="95"/>
          <w:sz w:val="12"/>
        </w:rPr>
        <w:t xml:space="preserve"> </w:t>
      </w:r>
      <w:r>
        <w:rPr>
          <w:kern w:val="2"/>
          <w:szCs w:val="22"/>
          <w:rFonts w:ascii="Arial" w:cstheme="minorBidi" w:hAnsiTheme="minorHAnsi" w:eastAsiaTheme="minorHAnsi"/>
          <w:w w:val="95"/>
          <w:sz w:val="12"/>
        </w:rPr>
        <w:t>5</w:t>
      </w:r>
      <w:r>
        <w:rPr>
          <w:vertAlign w:val="subscript"/>
          <w:rFonts w:ascii="Arial" w:cstheme="minorBidi" w:hAnsiTheme="minorHAnsi" w:eastAsiaTheme="minorHAnsi"/>
        </w:rPr>
        <w:t>)</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chp</w:t>
      </w:r>
      <w:r w:rsidRPr="00000000">
        <w:rPr>
          <w:rFonts w:cstheme="minorBidi" w:hAnsiTheme="minorHAnsi" w:eastAsiaTheme="minorHAnsi" w:asciiTheme="minorHAnsi"/>
        </w:rPr>
        <w:tab/>
      </w:r>
      <w:r>
        <w:t>chp</w:t>
      </w:r>
      <w:r w:rsidRPr="00000000">
        <w:rPr>
          <w:rFonts w:cstheme="minorBidi" w:hAnsiTheme="minorHAnsi" w:eastAsiaTheme="minorHAnsi" w:asciiTheme="minorHAnsi"/>
        </w:rPr>
        <w:tab/>
      </w:r>
      <w:r>
        <w:rPr>
          <w:rFonts w:ascii="Arial" w:cstheme="minorBidi" w:hAnsiTheme="minorHAnsi" w:eastAsiaTheme="minorHAnsi"/>
          <w:vertAlign w:val="subscript"/>
          <w:u w:val="single"/>
        </w:rPr>
        <w:t xml:space="preserve"> </w:t>
      </w:r>
      <w:r w:rsidRPr="00000000">
        <w:rPr>
          <w:rFonts w:cstheme="minorBidi" w:hAnsiTheme="minorHAnsi" w:eastAsiaTheme="minorHAnsi" w:asciiTheme="minorHAnsi"/>
        </w:rPr>
        <w:tab/>
      </w:r>
      <w:r>
        <w:rPr>
          <w:vertAlign w:val="subscript"/>
          <w:rFonts w:ascii="Arial" w:cstheme="minorBidi" w:hAnsiTheme="minorHAnsi" w:eastAsiaTheme="minorHAnsi"/>
        </w:rPr>
        <w:t>(</w:t>
      </w:r>
      <w:r>
        <w:rPr>
          <w:kern w:val="2"/>
          <w:szCs w:val="22"/>
          <w:rFonts w:ascii="Arial" w:cstheme="minorBidi" w:hAnsiTheme="minorHAnsi" w:eastAsiaTheme="minorHAnsi"/>
          <w:w w:val="95"/>
          <w:position w:val="-4"/>
          <w:sz w:val="12"/>
        </w:rPr>
        <w:t>p</w:t>
      </w:r>
      <w:r>
        <w:rPr>
          <w:kern w:val="2"/>
          <w:szCs w:val="22"/>
          <w:rFonts w:ascii="Arial" w:cstheme="minorBidi" w:hAnsiTheme="minorHAnsi" w:eastAsiaTheme="minorHAnsi"/>
          <w:spacing w:val="-6"/>
          <w:w w:val="95"/>
          <w:position w:val="-4"/>
          <w:sz w:val="12"/>
        </w:rPr>
        <w:t xml:space="preserve"> </w:t>
      </w:r>
      <w:r>
        <w:rPr>
          <w:kern w:val="2"/>
          <w:szCs w:val="22"/>
          <w:rFonts w:ascii="Arial" w:cstheme="minorBidi" w:hAnsiTheme="minorHAnsi" w:eastAsiaTheme="minorHAnsi"/>
          <w:w w:val="95"/>
          <w:position w:val="-4"/>
          <w:sz w:val="12"/>
        </w:rPr>
        <w:t>5</w:t>
      </w:r>
      <w:r>
        <w:rPr>
          <w:vertAlign w:val="subscript"/>
          <w:rFonts w:ascii="Arial" w:cstheme="minorBidi" w:hAnsiTheme="minorHAnsi" w:eastAsiaTheme="minorHAnsi"/>
        </w:rPr>
        <w:t>)</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chp</w:t>
      </w:r>
      <w:r w:rsidRPr="00000000">
        <w:rPr>
          <w:rFonts w:cstheme="minorBidi" w:hAnsiTheme="minorHAnsi" w:eastAsiaTheme="minorHAnsi" w:asciiTheme="minorHAnsi"/>
        </w:rPr>
        <w:tab/>
      </w:r>
      <w:r>
        <w:t>chp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456" from="251.220963pt,-3.769894pt" to="263.844634pt,-3.975277pt" stroked="true" strokeweight=".20545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28824" from="306.541138pt,-3.769894pt" to="319.019571pt,-3.975277pt" stroked="true" strokeweight=".205456pt" strokecolor="#000000">
            <v:stroke dashstyle="solid"/>
            <w10:wrap type="none"/>
          </v:line>
        </w:pict>
      </w:r>
      <w:r>
        <w:rPr>
          <w:kern w:val="2"/>
          <w:sz w:val="22"/>
          <w:szCs w:val="22"/>
          <w:rFonts w:cstheme="minorBidi" w:hAnsiTheme="minorHAnsi" w:eastAsiaTheme="minorHAnsi" w:asciiTheme="minorHAnsi"/>
        </w:rPr>
        <w:pict>
          <v:shape style="position:absolute;margin-left:33.084pt;margin-top:643.380493pt;width:21.6pt;height:.6pt;mso-position-horizontal-relative:page;mso-position-vertical-relative:paragraph;z-index:13504" coordorigin="662,12868" coordsize="432,12" path="m5024,52l5277,48m4989,58l5018,58e" filled="false" stroked="true" strokeweight=".182715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33.324001pt;margin-top:650.100525pt;width:168.3pt;height:82.85pt;mso-position-horizontal-relative:page;mso-position-vertical-relative:paragraph;z-index:-428776" coordorigin="666,13002" coordsize="3366,1657" path="m5082,1580l5082,1543m5024,1478l4992,1478m7177,1580l7177,1543m6131,1580l6131,1543m5606,1580l5606,1543m6652,1580l6652,1543m7234,1539l5028,1539m5024,224l4992,220m7177,224l5085,220m5024,853l4992,853m5024,1165l4992,1165m5024,541l4992,541m5024,1539l5024,163m5082,224l5427,257m5430,257l5776,303m5779,303l6128,401m6131,401l6476,566m6480,566l6825,882m6828,886l7173,1474m5082,224l5427,241m5430,241l5776,261m5779,261l6128,286m6131,286l6476,311m6480,311l6825,344m6828,344l7173,381m5082,224l5427,224m5430,224l5776,233m5779,233l6128,237m6131,237l6476,237m6480,237l6825,237m6828,237l7173,233e" filled="false" stroked="true" strokeweight=".182715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428752" from="445.627441pt,-1.132409pt" to="458.411039pt,-1.132409pt" stroked="true" strokeweight=".20501pt" strokecolor="#000000">
            <v:stroke dashstyle="solid"/>
            <w10:wrap type="none"/>
          </v:line>
        </w:pict>
      </w:r>
      <w:r>
        <w:rPr>
          <w:kern w:val="2"/>
          <w:sz w:val="22"/>
          <w:szCs w:val="22"/>
          <w:rFonts w:cstheme="minorBidi" w:hAnsiTheme="minorHAnsi" w:eastAsiaTheme="minorHAnsi" w:asciiTheme="minorHAnsi"/>
        </w:rPr>
        <w:pict>
          <v:shape style="position:absolute;margin-left:33.084pt;margin-top:645.49054pt;width:170.5pt;height:90.25pt;mso-position-horizontal-relative:page;mso-position-vertical-relative:paragraph;z-index:-428728" coordorigin="662,12910" coordsize="3410,1805" path="m7838,1630l7838,1593m7779,1527l7746,1527m9984,1490l7841,1490m9984,1630l9984,1593m8913,1630l8913,1593m8375,1630l8375,1593m9447,1630l9447,1593m10043,1589l7782,1589m7779,277l7746,277m7779,904l7746,904m7779,1216l7746,1216m7779,593l7746,593m7779,1589l7779,219m7838,1490l8192,1490m8195,1490l8549,1490m8552,1490l8909,1490m8913,1490l9267,1490m9270,1490l9623,1498m9627,1498l9981,1527m7838,1490l8192,1490m8195,1490l8549,1490m8552,1490l8909,1490m8913,1490l9267,1490m9270,1490l9623,1486m9627,1486l9981,1486m7838,1490l8192,1490m8195,1490l8549,1490m8552,1490l8909,1486m8913,1486l9267,1474m9270,1474l9623,1359m9627,1359l9984,281m7716,182l7746,88e" filled="false" stroked="true" strokeweight=".184442pt" strokecolor="#000000">
            <v:path arrowok="t"/>
            <v:stroke dashstyle="solid"/>
            <w10:wrap type="none"/>
          </v:shape>
        </w:pict>
      </w:r>
      <w:r>
        <w:rPr>
          <w:kern w:val="2"/>
          <w:szCs w:val="22"/>
          <w:rFonts w:ascii="Arial" w:cstheme="minorBidi" w:hAnsiTheme="minorHAnsi" w:eastAsiaTheme="minorHAnsi"/>
          <w:w w:val="95"/>
          <w:sz w:val="12"/>
        </w:rPr>
        <w:t>(p</w:t>
      </w:r>
      <w:r>
        <w:rPr>
          <w:kern w:val="2"/>
          <w:szCs w:val="22"/>
          <w:rFonts w:ascii="Arial" w:cstheme="minorBidi" w:hAnsiTheme="minorHAnsi" w:eastAsiaTheme="minorHAnsi"/>
          <w:spacing w:val="-8"/>
          <w:w w:val="95"/>
          <w:sz w:val="12"/>
        </w:rPr>
        <w:t xml:space="preserve"> </w:t>
      </w:r>
      <w:r>
        <w:rPr>
          <w:kern w:val="2"/>
          <w:szCs w:val="22"/>
          <w:rFonts w:ascii="Arial" w:cstheme="minorBidi" w:hAnsiTheme="minorHAnsi" w:eastAsiaTheme="minorHAnsi"/>
          <w:w w:val="95"/>
          <w:sz w:val="12"/>
        </w:rPr>
        <w:t>95)</w:t>
      </w:r>
      <w:r>
        <w:rPr>
          <w:kern w:val="2"/>
          <w:szCs w:val="22"/>
          <w:rFonts w:ascii="Arial" w:cstheme="minorBidi" w:hAnsiTheme="minorHAnsi" w:eastAsiaTheme="minorHAnsi"/>
          <w:spacing w:val="-8"/>
          <w:w w:val="95"/>
          <w:sz w:val="12"/>
        </w:rPr>
        <w:t xml:space="preserve"> </w:t>
      </w:r>
      <w:r>
        <w:rPr>
          <w:kern w:val="2"/>
          <w:szCs w:val="22"/>
          <w:rFonts w:ascii="Arial" w:cstheme="minorBidi" w:hAnsiTheme="minorHAnsi" w:eastAsiaTheme="minorHAnsi"/>
          <w:w w:val="95"/>
          <w:sz w:val="12"/>
        </w:rPr>
        <w:t>chp</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95"/>
          <w:sz w:val="12"/>
          <w:u w:val="single"/>
        </w:rPr>
        <w:t xml:space="preserve"> </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90"/>
          <w:sz w:val="12"/>
        </w:rPr>
        <w:t>(p</w:t>
      </w:r>
      <w:r>
        <w:rPr>
          <w:kern w:val="2"/>
          <w:szCs w:val="22"/>
          <w:rFonts w:ascii="Arial" w:cstheme="minorBidi" w:hAnsiTheme="minorHAnsi" w:eastAsiaTheme="minorHAnsi"/>
          <w:spacing w:val="-8"/>
          <w:w w:val="90"/>
          <w:sz w:val="12"/>
        </w:rPr>
        <w:t xml:space="preserve"> </w:t>
      </w:r>
      <w:r>
        <w:rPr>
          <w:kern w:val="2"/>
          <w:szCs w:val="22"/>
          <w:rFonts w:ascii="Arial" w:cstheme="minorBidi" w:hAnsiTheme="minorHAnsi" w:eastAsiaTheme="minorHAnsi"/>
          <w:w w:val="90"/>
          <w:sz w:val="12"/>
        </w:rPr>
        <w:t>95)</w:t>
      </w:r>
      <w:r>
        <w:rPr>
          <w:kern w:val="2"/>
          <w:szCs w:val="22"/>
          <w:rFonts w:ascii="Arial" w:cstheme="minorBidi" w:hAnsiTheme="minorHAnsi" w:eastAsiaTheme="minorHAnsi"/>
          <w:spacing w:val="-8"/>
          <w:w w:val="90"/>
          <w:sz w:val="12"/>
        </w:rPr>
        <w:t xml:space="preserve"> </w:t>
      </w:r>
      <w:r>
        <w:rPr>
          <w:kern w:val="2"/>
          <w:szCs w:val="22"/>
          <w:rFonts w:ascii="Arial" w:cstheme="minorBidi" w:hAnsiTheme="minorHAnsi" w:eastAsiaTheme="minorHAnsi"/>
          <w:w w:val="90"/>
          <w:sz w:val="12"/>
        </w:rPr>
        <w:t>chp</w:t>
      </w:r>
    </w:p>
    <w:p w:rsidR="0018722C">
      <w:pPr>
        <w:topLinePunct/>
      </w:pPr>
      <w:r>
        <w:rPr>
          <w:rFonts w:cstheme="minorBidi" w:hAnsiTheme="minorHAnsi" w:eastAsiaTheme="minorHAnsi" w:asciiTheme="minorHAnsi" w:ascii="Arial"/>
        </w:rPr>
        <w:t>1.6e+08</w:t>
      </w:r>
    </w:p>
    <w:p w:rsidR="0018722C">
      <w:spacing w:beforeLines="0" w:before="0" w:afterLines="0" w:after="0" w:line="440" w:lineRule="auto"/>
      <w:pPr>
        <w:sectPr w:rsidR="00556256">
          <w:type w:val="continuous"/>
          <w:pgSz w:w="11910" w:h="16840"/>
          <w:pgMar w:top="1580" w:bottom="280" w:left="1660" w:right="1580"/>
          <w:cols w:num="3" w:equalWidth="0">
            <w:col w:w="2865" w:space="40"/>
            <w:col w:w="377" w:space="115"/>
            <w:col w:w="5273"/>
          </w:cols>
        </w:sectPr>
        <w:topLinePunct/>
      </w:pPr>
    </w:p>
    <w:p w:rsidR="0018722C">
      <w:pPr>
        <w:topLinePunct/>
      </w:pPr>
    </w:p>
    <w:p w:rsidR="0018722C">
      <w:pPr>
        <w:topLinePunct/>
      </w:pPr>
    </w:p>
    <w:p w:rsidR="0018722C">
      <w:pPr>
        <w:topLinePunct/>
      </w:pPr>
    </w:p>
    <w:p w:rsidR="0018722C">
      <w:pPr>
        <w:topLinePunct/>
      </w:pPr>
    </w:p>
    <w:p w:rsidR="0018722C">
      <w:spacing w:beforeLines="0" w:before="0" w:afterLines="0" w:after="0" w:line="440" w:lineRule="auto"/>
      <w:pPr>
        <w:sectPr w:rsidR="00556256">
          <w:type w:val="continuous"/>
          <w:pgSz w:w="11910" w:h="16840"/>
          <w:pgMar w:top="1580" w:bottom="280" w:left="1660" w:right="1580"/>
        </w:sectPr>
        <w:topLinePunct/>
      </w:pPr>
    </w:p>
    <w:p w:rsidR="0018722C">
      <w:pPr>
        <w:topLinePunct/>
      </w:pPr>
    </w:p>
    <w:p w:rsidR="0018722C">
      <w:pPr>
        <w:spacing w:before="0"/>
        <w:ind w:leftChars="0" w:left="215" w:rightChars="0" w:right="0" w:firstLineChars="0" w:firstLine="0"/>
        <w:jc w:val="left"/>
        <w:topLinePunct/>
      </w:pPr>
      <w:r>
        <w:rPr>
          <w:kern w:val="2"/>
          <w:sz w:val="12"/>
          <w:szCs w:val="22"/>
          <w:rFonts w:cstheme="minorBidi" w:hAnsiTheme="minorHAnsi" w:eastAsiaTheme="minorHAnsi" w:asciiTheme="minorHAnsi" w:ascii="Arial"/>
          <w:w w:val="80"/>
        </w:rPr>
        <w:t>-4.7e+03</w:t>
      </w:r>
    </w:p>
    <w:p w:rsidR="0018722C">
      <w:pPr>
        <w:spacing w:before="102"/>
        <w:ind w:leftChars="0" w:left="1025"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95"/>
          <w:sz w:val="12"/>
        </w:rPr>
        <w:t>-2.0e+04</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6</w:t>
      </w:r>
      <w:r w:rsidRPr="00000000">
        <w:rPr>
          <w:rFonts w:cstheme="minorBidi" w:hAnsiTheme="minorHAnsi" w:eastAsiaTheme="minorHAnsi" w:asciiTheme="minorHAnsi"/>
        </w:rPr>
        <w:tab/>
      </w:r>
      <w:r>
        <w:rPr>
          <w:rFonts w:ascii="Arial" w:cstheme="minorBidi" w:hAnsiTheme="minorHAnsi" w:eastAsiaTheme="minorHAnsi"/>
        </w:rPr>
        <w:t>0</w:t>
      </w:r>
    </w:p>
    <w:p w:rsidR="0018722C">
      <w:pPr>
        <w:topLinePunct/>
      </w:pPr>
      <w:r>
        <w:rPr>
          <w:rFonts w:cstheme="minorBidi" w:hAnsiTheme="minorHAnsi" w:eastAsiaTheme="minorHAnsi" w:asciiTheme="minorHAnsi" w:ascii="Arial"/>
        </w:rPr>
        <w:t>s</w:t>
      </w:r>
      <w:r w:rsidRPr="00000000">
        <w:rPr>
          <w:rFonts w:cstheme="minorBidi" w:hAnsiTheme="minorHAnsi" w:eastAsiaTheme="minorHAnsi" w:asciiTheme="minorHAnsi"/>
        </w:rPr>
        <w:tab/>
      </w:r>
      <w:r>
        <w:rPr>
          <w:rFonts w:ascii="Arial" w:cstheme="minorBidi" w:hAnsiTheme="minorHAnsi" w:eastAsiaTheme="minorHAnsi"/>
        </w:rPr>
        <w:t>s</w:t>
      </w:r>
    </w:p>
    <w:p w:rsidR="0018722C">
      <w:pPr>
        <w:spacing w:line="120" w:lineRule="exact" w:before="0"/>
        <w:ind w:leftChars="0" w:left="355" w:rightChars="0" w:right="0" w:firstLineChars="0" w:firstLine="0"/>
        <w:jc w:val="left"/>
        <w:topLinePunct/>
      </w:pPr>
      <w:r>
        <w:rPr>
          <w:kern w:val="2"/>
          <w:sz w:val="12"/>
          <w:szCs w:val="22"/>
          <w:rFonts w:cstheme="minorBidi" w:hAnsiTheme="minorHAnsi" w:eastAsiaTheme="minorHAnsi" w:asciiTheme="minorHAnsi" w:ascii="Arial"/>
          <w:w w:val="95"/>
        </w:rPr>
        <w:t>-5.3e+06</w:t>
      </w:r>
    </w:p>
    <w:p w:rsidR="0018722C">
      <w:pPr>
        <w:topLinePunct/>
      </w:pPr>
      <w:r>
        <w:rPr>
          <w:rFonts w:cstheme="minorBidi" w:hAnsiTheme="minorHAnsi" w:eastAsiaTheme="minorHAnsi" w:asciiTheme="minorHAnsi" w:ascii="Arial"/>
        </w:rPr>
        <w:t>6</w:t>
      </w:r>
      <w:r w:rsidRPr="00000000">
        <w:rPr>
          <w:rFonts w:cstheme="minorBidi" w:hAnsiTheme="minorHAnsi" w:eastAsiaTheme="minorHAnsi" w:asciiTheme="minorHAnsi"/>
        </w:rPr>
        <w:tab/>
      </w:r>
      <w:r>
        <w:rPr>
          <w:rFonts w:ascii="Arial" w:cstheme="minorBidi" w:hAnsiTheme="minorHAnsi" w:eastAsiaTheme="minorHAnsi"/>
        </w:rPr>
        <w:t>0</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ascii="Arial"/>
        </w:rPr>
        <w:t>s</w:t>
      </w:r>
    </w:p>
    <w:p w:rsidR="0018722C">
      <w:spacing w:beforeLines="0" w:before="0" w:afterLines="0" w:after="0" w:line="440" w:lineRule="auto"/>
      <w:pPr>
        <w:sectPr w:rsidR="00556256">
          <w:type w:val="continuous"/>
          <w:pgSz w:w="11910" w:h="16840"/>
          <w:pgMar w:top="1580" w:bottom="280" w:left="1660" w:right="1580"/>
          <w:cols w:num="3" w:equalWidth="0">
            <w:col w:w="609" w:space="40"/>
            <w:col w:w="3846" w:space="780"/>
            <w:col w:w="3395"/>
          </w:cols>
        </w:sectPr>
        <w:topLinePunct/>
      </w:pPr>
    </w:p>
    <w:p w:rsidR="0018722C">
      <w:pPr>
        <w:keepNext/>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w:t>
      </w:r>
      <w:r>
        <w:rPr>
          <w:rFonts w:ascii="Arial" w:cstheme="minorBidi" w:hAnsiTheme="minorHAnsi" w:eastAsiaTheme="minorHAnsi"/>
        </w:rPr>
        <w:t xml:space="preserve"> </w:t>
      </w:r>
      <w:r>
        <w:rPr>
          <w:rFonts w:ascii="Arial" w:cstheme="minorBidi" w:hAnsiTheme="minorHAnsi" w:eastAsiaTheme="minorHAnsi"/>
        </w:rPr>
        <w:t>of</w:t>
      </w:r>
      <w:r>
        <w:rPr>
          <w:rFonts w:ascii="Arial" w:cstheme="minorBidi" w:hAnsiTheme="minorHAnsi" w:eastAsiaTheme="minorHAnsi"/>
        </w:rPr>
        <w:t xml:space="preserve"> </w:t>
      </w:r>
      <w:r>
        <w:rPr>
          <w:rFonts w:ascii="Arial" w:cstheme="minorBidi" w:hAnsiTheme="minorHAnsi" w:eastAsiaTheme="minorHAnsi"/>
        </w:rPr>
        <w:t>pdi</w:t>
      </w:r>
      <w:r>
        <w:rPr>
          <w:rFonts w:ascii="Arial" w:cstheme="minorBidi" w:hAnsiTheme="minorHAnsi" w:eastAsiaTheme="minorHAnsi"/>
        </w:rPr>
        <w:t xml:space="preserve"> </w:t>
      </w:r>
      <w:r>
        <w:rPr>
          <w:rFonts w:ascii="Arial" w:cstheme="minorBidi" w:hAnsiTheme="minorHAnsi" w:eastAsiaTheme="minorHAnsi"/>
        </w:rPr>
        <w:t>to</w:t>
      </w:r>
      <w:r>
        <w:rPr>
          <w:rFonts w:ascii="Arial" w:cstheme="minorBidi" w:hAnsiTheme="minorHAnsi" w:eastAsiaTheme="minorHAnsi"/>
        </w:rPr>
        <w:t xml:space="preserve"> </w:t>
      </w:r>
      <w:r>
        <w:rPr>
          <w:rFonts w:ascii="Arial" w:cstheme="minorBidi" w:hAnsiTheme="minorHAnsi" w:eastAsiaTheme="minorHAnsi"/>
        </w:rPr>
        <w:t>chp</w:t>
      </w:r>
      <w:r>
        <w:rPr>
          <w:rFonts w:ascii="Arial" w:cstheme="minorBidi" w:hAnsiTheme="minorHAnsi" w:eastAsiaTheme="minorHAnsi"/>
        </w:rPr>
        <w:t xml:space="preserve"> </w:t>
      </w:r>
      <w:r>
        <w:rPr>
          <w:rFonts w:ascii="Arial" w:cstheme="minorBidi" w:hAnsiTheme="minorHAnsi" w:eastAsiaTheme="minorHAnsi"/>
        </w:rPr>
        <w:t>shock</w:t>
      </w:r>
    </w:p>
    <w:p w:rsidR="0018722C">
      <w:pPr>
        <w:keepNext/>
        <w:topLinePunct/>
      </w:pPr>
      <w:r>
        <w:rPr>
          <w:rFonts w:cstheme="minorBidi" w:hAnsiTheme="minorHAnsi" w:eastAsiaTheme="minorHAnsi" w:asciiTheme="minorHAnsi"/>
        </w:rPr>
        <w:br w:type="column"/>
      </w:r>
      <w:r>
        <w:rPr>
          <w:rFonts w:ascii="Arial" w:cstheme="minorBidi" w:hAnsiTheme="minorHAnsi" w:eastAsiaTheme="minorHAnsi"/>
        </w:rPr>
        <w:t/>
      </w:r>
      <w:r>
        <w:rPr>
          <w:rFonts w:ascii="Arial" w:cstheme="minorBidi" w:hAnsiTheme="minorHAnsi" w:eastAsiaTheme="minorHAnsi"/>
        </w:rPr>
        <w:t>R</w:t>
      </w:r>
      <w:r>
        <w:rPr>
          <w:rFonts w:ascii="Arial" w:cstheme="minorBidi" w:hAnsiTheme="minorHAnsi" w:eastAsiaTheme="minorHAnsi"/>
        </w:rPr>
        <w:t>esponse</w:t>
      </w:r>
      <w:r>
        <w:rPr>
          <w:rFonts w:ascii="Arial" w:cstheme="minorBidi" w:hAnsiTheme="minorHAnsi" w:eastAsiaTheme="minorHAnsi"/>
        </w:rPr>
        <w:t xml:space="preserve"> </w:t>
      </w:r>
      <w:r>
        <w:rPr>
          <w:rFonts w:ascii="Arial" w:cstheme="minorBidi" w:hAnsiTheme="minorHAnsi" w:eastAsiaTheme="minorHAnsi"/>
        </w:rPr>
        <w:t>of</w:t>
      </w:r>
      <w:r>
        <w:rPr>
          <w:rFonts w:ascii="Arial" w:cstheme="minorBidi" w:hAnsiTheme="minorHAnsi" w:eastAsiaTheme="minorHAnsi"/>
        </w:rPr>
        <w:t xml:space="preserve"> </w:t>
      </w:r>
      <w:r>
        <w:rPr>
          <w:rFonts w:ascii="Arial" w:cstheme="minorBidi" w:hAnsiTheme="minorHAnsi" w:eastAsiaTheme="minorHAnsi"/>
        </w:rPr>
        <w:t>pdi</w:t>
      </w:r>
      <w:r>
        <w:rPr>
          <w:rFonts w:ascii="Arial" w:cstheme="minorBidi" w:hAnsiTheme="minorHAnsi" w:eastAsiaTheme="minorHAnsi"/>
        </w:rPr>
        <w:t xml:space="preserve"> </w:t>
      </w:r>
      <w:r>
        <w:rPr>
          <w:rFonts w:ascii="Arial" w:cstheme="minorBidi" w:hAnsiTheme="minorHAnsi" w:eastAsiaTheme="minorHAnsi"/>
        </w:rPr>
        <w:t>to</w:t>
      </w:r>
      <w:r>
        <w:rPr>
          <w:rFonts w:ascii="Arial" w:cstheme="minorBidi" w:hAnsiTheme="minorHAnsi" w:eastAsiaTheme="minorHAnsi"/>
        </w:rPr>
        <w:t xml:space="preserve"> </w:t>
      </w:r>
      <w:r>
        <w:rPr>
          <w:rFonts w:ascii="Arial" w:cstheme="minorBidi" w:hAnsiTheme="minorHAnsi" w:eastAsiaTheme="minorHAnsi"/>
        </w:rPr>
        <w:t>chp</w:t>
      </w:r>
      <w:r>
        <w:rPr>
          <w:rFonts w:ascii="Arial" w:cstheme="minorBidi" w:hAnsiTheme="minorHAnsi" w:eastAsiaTheme="minorHAnsi"/>
        </w:rPr>
        <w:t xml:space="preserve"> </w:t>
      </w:r>
      <w:r>
        <w:rPr>
          <w:rFonts w:ascii="Arial" w:cstheme="minorBidi" w:hAnsiTheme="minorHAnsi" w:eastAsiaTheme="minorHAnsi"/>
        </w:rPr>
        <w:t>shock</w:t>
      </w:r>
    </w:p>
    <w:p w:rsidR="0018722C">
      <w:pPr>
        <w:keepNext/>
        <w:topLinePunct/>
      </w:pPr>
      <w:r>
        <w:rPr>
          <w:rFonts w:cstheme="minorBidi" w:hAnsiTheme="minorHAnsi" w:eastAsiaTheme="minorHAnsi" w:asciiTheme="minorHAnsi"/>
        </w:rPr>
        <w:br w:type="column"/>
      </w:r>
      <w:r>
        <w:rPr>
          <w:rFonts w:ascii="Arial" w:cstheme="minorBidi" w:hAnsiTheme="minorHAnsi" w:eastAsiaTheme="minorHAnsi"/>
        </w:rPr>
        <w:t/>
      </w:r>
      <w:r>
        <w:rPr>
          <w:rFonts w:ascii="Arial" w:cstheme="minorBidi" w:hAnsiTheme="minorHAnsi" w:eastAsiaTheme="minorHAnsi"/>
        </w:rPr>
        <w:t>R</w:t>
      </w:r>
      <w:r>
        <w:rPr>
          <w:rFonts w:ascii="Arial" w:cstheme="minorBidi" w:hAnsiTheme="minorHAnsi" w:eastAsiaTheme="minorHAnsi"/>
        </w:rPr>
        <w:t>esponse of pdi to chp shock</w:t>
      </w:r>
    </w:p>
    <w:p w:rsidR="0018722C">
      <w:spacing w:beforeLines="0" w:before="0" w:afterLines="0" w:after="0" w:line="440" w:lineRule="auto"/>
      <w:pPr>
        <w:sectPr w:rsidR="00556256">
          <w:type w:val="continuous"/>
          <w:pgSz w:w="11910" w:h="16840"/>
          <w:pgMar w:top="1580" w:bottom="280" w:left="1660" w:right="1580"/>
          <w:cols w:num="3" w:equalWidth="0">
            <w:col w:w="2419" w:space="253"/>
            <w:col w:w="2424" w:space="330"/>
            <w:col w:w="3244"/>
          </w:cols>
        </w:sectPr>
        <w:topLinePunct/>
      </w:pPr>
    </w:p>
    <w:p w:rsidR="0018722C">
      <w:pPr>
        <w:pStyle w:val="BodyText"/>
        <w:tabs>
          <w:tab w:pos="3876" w:val="left" w:leader="none"/>
          <w:tab w:pos="6757" w:val="left" w:leader="none"/>
        </w:tabs>
        <w:spacing w:line="262" w:lineRule="exact"/>
        <w:ind w:leftChars="0" w:left="1283" w:firstLineChars="0" w:firstLine="72"/>
        <w:keepNext/>
        <w:topLinePunct/>
      </w:pPr>
      <w:r>
        <w:t>东部</w:t>
      </w:r>
      <w:r w:rsidR="001852F3">
        <w:t>中部</w:t>
      </w:r>
      <w:r w:rsidR="001852F3">
        <w:t>西部</w:t>
      </w:r>
    </w:p>
    <w:p w:rsidR="0018722C">
      <w:pPr>
        <w:pStyle w:val="a9"/>
        <w:topLinePunct/>
      </w:pPr>
      <w:r>
        <w:t>图</w:t>
      </w:r>
      <w:r>
        <w:rPr>
          <w:rFonts w:ascii="Times New Roman" w:eastAsia="Times New Roman"/>
        </w:rPr>
        <w:t>7-5  </w:t>
      </w:r>
      <w:r>
        <w:t>人均可支配收入对商品住宅价格的脉冲响应函数图</w:t>
      </w:r>
    </w:p>
    <w:p w:rsidR="0018722C">
      <w:pPr>
        <w:topLinePunct/>
      </w:pPr>
      <w:r>
        <w:t>这种不同的响应过程其原因在于：①东部地区的经济尽管在受到一个正的商</w:t>
      </w:r>
      <w:r>
        <w:t>品住宅价格冲击后表现出短期的促进作用，人均</w:t>
      </w:r>
      <w:r>
        <w:rPr>
          <w:rFonts w:ascii="Times New Roman" w:hAnsi="Times New Roman" w:eastAsia="Times New Roman"/>
        </w:rPr>
        <w:t>GDP</w:t>
      </w:r>
      <w:r>
        <w:t>有所上升，但是高额的房</w:t>
      </w:r>
      <w:r>
        <w:t>价会导致房地产税负的上涨高于人均</w:t>
      </w:r>
      <w:r>
        <w:rPr>
          <w:rFonts w:ascii="Times New Roman" w:hAnsi="Times New Roman" w:eastAsia="Times New Roman"/>
        </w:rPr>
        <w:t>GDP</w:t>
      </w:r>
      <w:r>
        <w:t>的上涨，其结果是人均可支配收入在</w:t>
      </w:r>
      <w:r>
        <w:t>当期表现出负向影响，而且由于人均</w:t>
      </w:r>
      <w:r>
        <w:rPr>
          <w:rFonts w:ascii="Times New Roman" w:hAnsi="Times New Roman" w:eastAsia="Times New Roman"/>
        </w:rPr>
        <w:t>GDP</w:t>
      </w:r>
      <w:r>
        <w:t>的正向影响在第</w:t>
      </w:r>
      <w:r>
        <w:rPr>
          <w:rFonts w:ascii="Times New Roman" w:hAnsi="Times New Roman" w:eastAsia="Times New Roman"/>
        </w:rPr>
        <w:t>1</w:t>
      </w:r>
      <w:r>
        <w:t>期末达到最大，之后开始逐渐减弱，</w:t>
      </w:r>
      <w:r>
        <w:rPr>
          <w:rFonts w:ascii="Times New Roman" w:hAnsi="Times New Roman" w:eastAsia="Times New Roman"/>
        </w:rPr>
        <w:t>4-6</w:t>
      </w:r>
      <w:r>
        <w:t>期保持平稳，所以，人均可支配收入的负向影响在</w:t>
      </w:r>
      <w:r>
        <w:rPr>
          <w:rFonts w:ascii="Times New Roman" w:hAnsi="Times New Roman" w:eastAsia="Times New Roman"/>
        </w:rPr>
        <w:t>1-3</w:t>
      </w:r>
      <w:r>
        <w:t>期</w:t>
      </w:r>
      <w:r>
        <w:t>逐渐增强，在</w:t>
      </w:r>
      <w:r>
        <w:rPr>
          <w:rFonts w:ascii="Times New Roman" w:hAnsi="Times New Roman" w:eastAsia="Times New Roman"/>
        </w:rPr>
        <w:t>4-6</w:t>
      </w:r>
      <w:r>
        <w:t>期保持基本平稳状态；②中部地区的房价比东部地区的房价相</w:t>
      </w:r>
      <w:r>
        <w:t>对偏低，当人均</w:t>
      </w:r>
      <w:r>
        <w:rPr>
          <w:rFonts w:ascii="Times New Roman" w:hAnsi="Times New Roman" w:eastAsia="Times New Roman"/>
        </w:rPr>
        <w:t>GDP</w:t>
      </w:r>
      <w:r>
        <w:t>在受到一个正的商品住宅价格冲击后表现出较剧烈的正向</w:t>
      </w:r>
      <w:r>
        <w:t>影响时，人均</w:t>
      </w:r>
      <w:r>
        <w:rPr>
          <w:rFonts w:ascii="Times New Roman" w:hAnsi="Times New Roman" w:eastAsia="Times New Roman"/>
        </w:rPr>
        <w:t>GDP</w:t>
      </w:r>
      <w:r>
        <w:t>的增长基本上能够抵消房价上涨所形成的房地产税负的上涨，</w:t>
      </w:r>
      <w:r>
        <w:t>所以，中部地区的人均可支配收入在</w:t>
      </w:r>
      <w:r>
        <w:rPr>
          <w:rFonts w:ascii="Times New Roman" w:hAnsi="Times New Roman" w:eastAsia="Times New Roman"/>
        </w:rPr>
        <w:t>1-2</w:t>
      </w:r>
      <w:r>
        <w:t>期没有受到影响。但是，当人均</w:t>
      </w:r>
      <w:r>
        <w:rPr>
          <w:rFonts w:ascii="Times New Roman" w:hAnsi="Times New Roman" w:eastAsia="Times New Roman"/>
        </w:rPr>
        <w:t>GDP</w:t>
      </w:r>
      <w:r>
        <w:t>的正向影响在逐步减弱的过程中达到第</w:t>
      </w:r>
      <w:r>
        <w:rPr>
          <w:rFonts w:ascii="Times New Roman" w:hAnsi="Times New Roman" w:eastAsia="Times New Roman"/>
        </w:rPr>
        <w:t>3</w:t>
      </w:r>
      <w:r>
        <w:t>期的程度时，房地产税负的上涨高于人</w:t>
      </w:r>
      <w:r>
        <w:t>均</w:t>
      </w:r>
      <w:r>
        <w:rPr>
          <w:rFonts w:ascii="Times New Roman" w:hAnsi="Times New Roman" w:eastAsia="Times New Roman"/>
        </w:rPr>
        <w:t>GDP</w:t>
      </w:r>
      <w:r>
        <w:t>的上涨，因此，人均可支配收入的负向响应开始逐步显现。只是由于房</w:t>
      </w:r>
      <w:r>
        <w:t>地产税毕竟只占收入的很小一部分，所以，东部和中部地区的人均可支配收入的</w:t>
      </w:r>
      <w:r>
        <w:t>负向影响程度较小；③西部地区由于房价较低，当商品住宅价格受到一个正的冲</w:t>
      </w:r>
      <w:r>
        <w:t>击后，房地产税负的增长幅度较小，而人均</w:t>
      </w:r>
      <w:r>
        <w:rPr>
          <w:rFonts w:ascii="Times New Roman" w:hAnsi="Times New Roman" w:eastAsia="Times New Roman"/>
        </w:rPr>
        <w:t>GDP</w:t>
      </w:r>
      <w:r>
        <w:t>不受影响，所以，人均可支配收入也基本不受影响。</w:t>
      </w:r>
    </w:p>
    <w:p w:rsidR="0018722C">
      <w:pPr>
        <w:topLinePunct/>
      </w:pPr>
      <w:r>
        <w:t>（</w:t>
      </w:r>
      <w:r>
        <w:rPr>
          <w:rFonts w:ascii="Times New Roman" w:eastAsia="Times New Roman"/>
        </w:rPr>
        <w:t>5</w:t>
      </w:r>
      <w:r>
        <w:t>）</w:t>
      </w:r>
      <w:r>
        <w:t>住房价格变动对居民消费水平的动态影响</w:t>
      </w:r>
    </w:p>
    <w:p w:rsidR="0018722C">
      <w:spacing w:beforeLines="0" w:before="0" w:afterLines="0" w:after="0" w:line="440" w:lineRule="auto"/>
      <w:pPr>
        <w:sectPr w:rsidR="00556256">
          <w:type w:val="continuous"/>
          <w:pgSz w:w="11910" w:h="16840"/>
          <w:pgMar w:top="1580" w:bottom="280" w:left="1660" w:right="1580"/>
        </w:sectPr>
        <w:topLinePunct/>
      </w:pPr>
    </w:p>
    <w:p w:rsidR="0018722C">
      <w:pPr>
        <w:topLinePunct/>
      </w:pPr>
      <w:r>
        <w:rPr>
          <w:rFonts w:cstheme="minorBidi" w:hAnsiTheme="minorHAnsi" w:eastAsiaTheme="minorHAnsi" w:asciiTheme="minorHAnsi" w:ascii="Arial"/>
        </w:rPr>
        <w:t>(</w:t>
      </w:r>
      <w:r>
        <w:rPr>
          <w:rFonts w:cstheme="minorBidi" w:hAnsiTheme="minorHAnsi" w:eastAsiaTheme="minorHAnsi" w:asciiTheme="minorHAnsi" w:ascii="Arial"/>
        </w:rPr>
        <w:t>P</w:t>
      </w:r>
      <w:r>
        <w:rPr>
          <w:rFonts w:ascii="Arial" w:cstheme="minorBidi" w:hAnsiTheme="minorHAnsi" w:eastAsiaTheme="minorHAnsi"/>
        </w:rPr>
        <w:t xml:space="preserve"> </w:t>
      </w:r>
      <w:r>
        <w:rPr>
          <w:rFonts w:ascii="Arial" w:cstheme="minorBidi" w:hAnsiTheme="minorHAnsi" w:eastAsiaTheme="minorHAnsi"/>
        </w:rPr>
        <w:t>5</w:t>
      </w:r>
      <w:r>
        <w:rPr>
          <w:rFonts w:ascii="Arial" w:cstheme="minorBidi" w:hAnsiTheme="minorHAnsi" w:eastAsiaTheme="minorHAnsi"/>
        </w:rPr>
        <w:t>)</w:t>
      </w:r>
      <w:r>
        <w:rPr>
          <w:rFonts w:ascii="Arial" w:cstheme="minorBidi" w:hAnsiTheme="minorHAnsi" w:eastAsiaTheme="minorHAnsi"/>
        </w:rPr>
        <w:t xml:space="preserve"> </w:t>
      </w:r>
      <w:r>
        <w:rPr>
          <w:rFonts w:ascii="Arial" w:cstheme="minorBidi" w:hAnsiTheme="minorHAnsi" w:eastAsiaTheme="minorHAnsi"/>
        </w:rPr>
        <w:t>chp</w:t>
      </w:r>
      <w:r w:rsidRPr="00000000">
        <w:rPr>
          <w:rFonts w:cstheme="minorBidi" w:hAnsiTheme="minorHAnsi" w:eastAsiaTheme="minorHAnsi" w:asciiTheme="minorHAnsi"/>
        </w:rPr>
        <w:tab/>
      </w:r>
      <w:r>
        <w:rPr>
          <w:rFonts w:ascii="Arial" w:cstheme="minorBidi" w:hAnsiTheme="minorHAnsi" w:eastAsiaTheme="minorHAnsi"/>
        </w:rPr>
        <w:t>chp</w:t>
      </w:r>
    </w:p>
    <w:p w:rsidR="0018722C">
      <w:pPr>
        <w:pStyle w:val="aff7"/>
        <w:topLinePunct/>
      </w:pPr>
      <w:r>
        <w:rPr>
          <w:kern w:val="2"/>
          <w:sz w:val="2"/>
          <w:szCs w:val="22"/>
          <w:rFonts w:cstheme="minorBidi" w:hAnsiTheme="minorHAnsi" w:eastAsiaTheme="minorHAnsi" w:asciiTheme="minorHAnsi" w:ascii="Arial"/>
        </w:rPr>
        <w:pict>
          <v:group style="width:13.1pt;height:.25pt;mso-position-horizontal-relative:char;mso-position-vertical-relative:line" coordorigin="0,0" coordsize="262,5">
            <v:line style="position:absolute" from="0,2" to="262,2" stroked="true" strokeweight=".222306pt" strokecolor="#000000">
              <v:stroke dashstyle="solid"/>
            </v:line>
          </v:group>
        </w:pict>
      </w:r>
      <w:r>
        <w:rPr>
          <w:kern w:val="2"/>
          <w:szCs w:val="22"/>
          <w:rFonts w:ascii="Arial" w:cstheme="minorBidi" w:hAnsiTheme="minorHAnsi" w:eastAsiaTheme="minorHAnsi"/>
          <w:sz w:val="2"/>
        </w:rPr>
        <w:pict>
          <v:group style="width:12.95pt;height:.25pt;mso-position-horizontal-relative:char;mso-position-vertical-relative:line" coordorigin="0,0" coordsize="259,5">
            <v:line style="position:absolute" from="0,2" to="259,2" stroked="true" strokeweight=".222306pt" strokecolor="#000000">
              <v:stroke dashstyle="solid"/>
            </v:line>
          </v:group>
        </w:pict>
      </w:r>
    </w:p>
    <w:p w:rsidR="0018722C">
      <w:pPr>
        <w:pStyle w:val="affff1"/>
        <w:topLinePunct/>
      </w:pPr>
      <w:r>
        <w:rPr>
          <w:rFonts w:cstheme="minorBidi" w:hAnsiTheme="minorHAnsi" w:eastAsiaTheme="minorHAnsi" w:asciiTheme="minorHAnsi"/>
        </w:rPr>
        <w:br w:type="column"/>
      </w:r>
      <w:r>
        <w:rPr>
          <w:rFonts w:ascii="Arial" w:cstheme="minorBidi" w:hAnsiTheme="minorHAnsi" w:eastAsiaTheme="minorHAnsi"/>
        </w:rPr>
        <w:t>(</w:t>
      </w:r>
      <w:r>
        <w:rPr>
          <w:rFonts w:ascii="Arial" w:cstheme="minorBidi" w:hAnsiTheme="minorHAnsi" w:eastAsiaTheme="minorHAnsi"/>
        </w:rPr>
        <w:t>P</w:t>
      </w:r>
      <w:r>
        <w:rPr>
          <w:rFonts w:ascii="Arial" w:cstheme="minorBidi" w:hAnsiTheme="minorHAnsi" w:eastAsiaTheme="minorHAnsi"/>
        </w:rPr>
        <w:t xml:space="preserve"> </w:t>
      </w:r>
      <w:r>
        <w:rPr>
          <w:rFonts w:ascii="Arial" w:cstheme="minorBidi" w:hAnsiTheme="minorHAnsi" w:eastAsiaTheme="minorHAnsi"/>
        </w:rPr>
        <w:t>5</w:t>
      </w:r>
      <w:r>
        <w:rPr>
          <w:rFonts w:ascii="Arial" w:cstheme="minorBidi" w:hAnsiTheme="minorHAnsi" w:eastAsiaTheme="minorHAnsi"/>
        </w:rPr>
        <w:t>)</w:t>
      </w:r>
      <w:r>
        <w:rPr>
          <w:rFonts w:ascii="Arial" w:cstheme="minorBidi" w:hAnsiTheme="minorHAnsi" w:eastAsiaTheme="minorHAnsi"/>
        </w:rPr>
        <w:t xml:space="preserve"> </w:t>
      </w:r>
      <w:r>
        <w:rPr>
          <w:rFonts w:ascii="Arial" w:cstheme="minorBidi" w:hAnsiTheme="minorHAnsi" w:eastAsiaTheme="minorHAnsi"/>
        </w:rPr>
        <w:t>chp</w:t>
      </w:r>
      <w:r w:rsidRPr="00000000">
        <w:rPr>
          <w:rFonts w:cstheme="minorBidi" w:hAnsiTheme="minorHAnsi" w:eastAsiaTheme="minorHAnsi" w:asciiTheme="minorHAnsi"/>
        </w:rPr>
        <w:tab/>
      </w:r>
      <w:r>
        <w:t>chp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624" from="256.379761pt,3.616928pt" to="269.207511pt,3.616928pt" stroked="true" strokeweight=".22444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28656" from="312.592896pt,3.616928pt" to="325.273061pt,3.616928pt" stroked="true" strokeweight=".22444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3696" from="394.277588pt,-2.293949pt" to="406.515688pt,-2.293949pt" stroked="true" strokeweight=".23969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28584" from="447.906769pt,-2.293949pt" to="460.004067pt,-2.293949pt" stroked="true" strokeweight=".239691pt" strokecolor="#000000">
            <v:stroke dashstyle="solid"/>
            <w10:wrap type="none"/>
          </v:line>
        </w:pict>
      </w:r>
      <w:r>
        <w:rPr>
          <w:kern w:val="2"/>
          <w:szCs w:val="22"/>
          <w:rFonts w:ascii="Arial" w:cstheme="minorBidi" w:hAnsiTheme="minorHAnsi" w:eastAsiaTheme="minorHAnsi"/>
          <w:w w:val="80"/>
          <w:sz w:val="14"/>
        </w:rPr>
        <w:t>(p</w:t>
      </w:r>
      <w:r>
        <w:rPr>
          <w:kern w:val="2"/>
          <w:szCs w:val="22"/>
          <w:rFonts w:ascii="Arial" w:cstheme="minorBidi" w:hAnsiTheme="minorHAnsi" w:eastAsiaTheme="minorHAnsi"/>
          <w:spacing w:val="-6"/>
          <w:w w:val="80"/>
          <w:sz w:val="14"/>
        </w:rPr>
        <w:t xml:space="preserve"> </w:t>
      </w:r>
      <w:r>
        <w:rPr>
          <w:kern w:val="2"/>
          <w:szCs w:val="22"/>
          <w:rFonts w:ascii="Arial" w:cstheme="minorBidi" w:hAnsiTheme="minorHAnsi" w:eastAsiaTheme="minorHAnsi"/>
          <w:w w:val="80"/>
          <w:sz w:val="14"/>
        </w:rPr>
        <w:t>5)</w:t>
      </w:r>
      <w:r>
        <w:rPr>
          <w:kern w:val="2"/>
          <w:szCs w:val="22"/>
          <w:rFonts w:ascii="Arial" w:cstheme="minorBidi" w:hAnsiTheme="minorHAnsi" w:eastAsiaTheme="minorHAnsi"/>
          <w:spacing w:val="-6"/>
          <w:w w:val="80"/>
          <w:sz w:val="14"/>
        </w:rPr>
        <w:t xml:space="preserve"> </w:t>
      </w:r>
      <w:r>
        <w:rPr>
          <w:kern w:val="2"/>
          <w:szCs w:val="22"/>
          <w:rFonts w:ascii="Arial" w:cstheme="minorBidi" w:hAnsiTheme="minorHAnsi" w:eastAsiaTheme="minorHAnsi"/>
          <w:w w:val="80"/>
          <w:sz w:val="14"/>
        </w:rPr>
        <w:t>chp</w:t>
      </w:r>
      <w:r w:rsidRPr="00000000">
        <w:rPr>
          <w:kern w:val="2"/>
          <w:sz w:val="22"/>
          <w:szCs w:val="22"/>
          <w:rFonts w:cstheme="minorBidi" w:hAnsiTheme="minorHAnsi" w:eastAsiaTheme="minorHAnsi" w:asciiTheme="minorHAnsi"/>
        </w:rPr>
        <w:tab/>
      </w:r>
      <w:r>
        <w:t>chp</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80"/>
          <w:sz w:val="14"/>
          <w:u w:val="single"/>
        </w:rPr>
        <w:t xml:space="preserve"> </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65"/>
          <w:sz w:val="15"/>
        </w:rPr>
        <w:t>(p 95)</w:t>
      </w:r>
      <w:r>
        <w:rPr>
          <w:kern w:val="2"/>
          <w:szCs w:val="22"/>
          <w:rFonts w:ascii="Arial" w:cstheme="minorBidi" w:hAnsiTheme="minorHAnsi" w:eastAsiaTheme="minorHAnsi"/>
          <w:spacing w:val="-5"/>
          <w:w w:val="65"/>
          <w:sz w:val="15"/>
        </w:rPr>
        <w:t xml:space="preserve"> </w:t>
      </w:r>
      <w:r>
        <w:rPr>
          <w:kern w:val="2"/>
          <w:szCs w:val="22"/>
          <w:rFonts w:ascii="Arial" w:cstheme="minorBidi" w:hAnsiTheme="minorHAnsi" w:eastAsiaTheme="minorHAnsi"/>
          <w:w w:val="65"/>
          <w:sz w:val="15"/>
        </w:rPr>
        <w:t>chp</w:t>
      </w:r>
    </w:p>
    <w:p w:rsidR="0018722C">
      <w:pPr>
        <w:pStyle w:val="aff7"/>
        <w:topLinePunct/>
      </w:pPr>
      <w:r>
        <w:rPr>
          <w:rFonts w:ascii="Arial"/>
          <w:sz w:val="2"/>
        </w:rPr>
        <w:pict>
          <v:group style="width:1.65pt;height:.4pt;mso-position-horizontal-relative:char;mso-position-vertical-relative:line" coordorigin="0,0" coordsize="33,8">
            <v:line style="position:absolute" from="2,5" to="30,2" stroked="true" strokeweight=".239072pt" strokecolor="#000000">
              <v:stroke dashstyle="solid"/>
            </v:line>
          </v:group>
        </w:pict>
      </w:r>
      <w:r/>
    </w:p>
    <w:p w:rsidR="0018722C">
      <w:pPr>
        <w:pStyle w:val="aff7"/>
        <w:topLinePunct/>
      </w:pPr>
      <w:r>
        <w:pict>
          <v:shape style="margin-left:37.866001pt;margin-top:119.983521pt;width:168.3pt;height:82.6pt;mso-position-horizontal-relative:page;mso-position-vertical-relative:paragraph;z-index:-428560" coordorigin="757,2400" coordsize="3366,1652" path="m7941,1726l7941,1683m9972,1726l9972,1683m8958,1726l8958,1683m8450,1726l8450,1683m9463,1726l9463,1683m7886,1606l7855,1606m9972,1606l7944,1606m10028,1678l7889,1678m7886,144l7855,144m7886,878l7855,878m7886,1242l7855,1242m7886,514l7855,514m7886,1678l7886,77m7941,1606l8276,1463m8279,1463l8614,1506m8617,1506l8955,1496m8958,1496l9293,1511m9296,1511l9631,1520m9634,1520l9969,1525m7941,1606l8276,849m8279,845l8614,1031m8617,1031l8955,1036m8958,1036l9293,1070m9296,1070l9631,1098m9634,1098l9969,1127m7941,1606l8279,149m8279,144l8614,461m8617,461l8955,428m8958,428l9293,495m9296,495l9631,452m9634,452l9969,456e" filled="false" stroked="true" strokeweight=".197383pt" strokecolor="#000000">
            <v:path arrowok="t"/>
            <v:stroke dashstyle="solid"/>
            <w10:wrap type="none"/>
          </v:shape>
        </w:pict>
      </w:r>
      <w:r>
        <w:rPr>
          <w:rFonts w:ascii="Arial"/>
          <w:sz w:val="2"/>
        </w:rPr>
        <w:pict>
          <v:group style="width:1.7pt;height:.65pt;mso-position-horizontal-relative:char;mso-position-vertical-relative:line" coordorigin="0,0" coordsize="34,13">
            <v:line style="position:absolute" from="2,2" to="31,10" stroked="true" strokeweight=".219914pt" strokecolor="#000000">
              <v:stroke dashstyle="solid"/>
            </v:line>
          </v:group>
        </w:pict>
      </w:r>
      <w:r/>
    </w:p>
    <w:p w:rsidR="0018722C">
      <w:spacing w:beforeLines="0" w:before="0" w:afterLines="0" w:after="0" w:line="440" w:lineRule="auto"/>
      <w:pPr>
        <w:sectPr w:rsidR="00556256">
          <w:type w:val="continuous"/>
          <w:pgSz w:w="11910" w:h="16840"/>
          <w:pgMar w:top="1580" w:bottom="280" w:left="1660" w:right="1580"/>
          <w:cols w:num="2" w:equalWidth="0">
            <w:col w:w="2265" w:space="534"/>
            <w:col w:w="5871"/>
          </w:cols>
        </w:sectPr>
        <w:topLinePunct/>
      </w:pPr>
    </w:p>
    <w:p w:rsidR="0018722C">
      <w:pPr>
        <w:topLinePunct/>
      </w:pPr>
      <w:r>
        <w:rPr>
          <w:rFonts w:cstheme="minorBidi" w:hAnsiTheme="minorHAnsi" w:eastAsiaTheme="minorHAnsi" w:asciiTheme="minorHAnsi" w:ascii="Arial"/>
          <w:u w:val="single"/>
        </w:rPr>
        <w:t xml:space="preserve"> </w:t>
      </w:r>
      <w:r>
        <w:rPr>
          <w:rFonts w:ascii="Arial" w:cstheme="minorBidi" w:hAnsiTheme="minorHAnsi" w:eastAsiaTheme="minorHAnsi"/>
          <w:u w:val="single"/>
        </w:rPr>
        <w:tab/>
      </w:r>
      <w:r>
        <w:rPr>
          <w:rFonts w:ascii="Arial" w:cstheme="minorBidi" w:hAnsiTheme="minorHAnsi" w:eastAsiaTheme="minorHAnsi"/>
        </w:rPr>
        <w:t>(</w:t>
      </w:r>
      <w:r>
        <w:rPr>
          <w:rFonts w:ascii="Arial" w:cstheme="minorBidi" w:hAnsiTheme="minorHAnsi" w:eastAsiaTheme="minorHAnsi"/>
        </w:rPr>
        <w:t>p</w:t>
      </w:r>
      <w:r>
        <w:rPr>
          <w:rFonts w:ascii="Arial" w:cstheme="minorBidi" w:hAnsiTheme="minorHAnsi" w:eastAsiaTheme="minorHAnsi"/>
        </w:rPr>
        <w:t xml:space="preserve"> </w:t>
      </w:r>
      <w:r>
        <w:rPr>
          <w:rFonts w:ascii="Arial" w:cstheme="minorBidi" w:hAnsiTheme="minorHAnsi" w:eastAsiaTheme="minorHAnsi"/>
        </w:rPr>
        <w:t>95</w:t>
      </w:r>
      <w:r>
        <w:rPr>
          <w:rFonts w:ascii="Arial" w:cstheme="minorBidi" w:hAnsiTheme="minorHAnsi" w:eastAsiaTheme="minorHAnsi"/>
        </w:rPr>
        <w:t>)</w:t>
      </w:r>
      <w:r>
        <w:rPr>
          <w:rFonts w:ascii="Arial" w:cstheme="minorBidi" w:hAnsiTheme="minorHAnsi" w:eastAsiaTheme="minorHAnsi"/>
        </w:rPr>
        <w:t xml:space="preserve"> </w:t>
      </w:r>
      <w:r>
        <w:rPr>
          <w:rFonts w:ascii="Arial" w:cstheme="minorBidi" w:hAnsiTheme="minorHAnsi" w:eastAsiaTheme="minorHAnsi"/>
        </w:rPr>
        <w:t>chp</w:t>
      </w:r>
    </w:p>
    <w:p w:rsidR="0018722C">
      <w:pPr>
        <w:pStyle w:val="ae"/>
        <w:topLinePunct/>
      </w:pPr>
      <w:r>
        <w:rPr>
          <w:kern w:val="2"/>
          <w:sz w:val="22"/>
          <w:szCs w:val="22"/>
          <w:rFonts w:cstheme="minorBidi" w:hAnsiTheme="minorHAnsi" w:eastAsiaTheme="minorHAnsi" w:asciiTheme="minorHAnsi"/>
        </w:rPr>
        <w:pict>
          <v:shape style="margin-left:35.305pt;margin-top:111.437614pt;width:167.7pt;height:82.6pt;mso-position-horizontal-relative:page;mso-position-vertical-relative:paragraph;z-index:-428704" coordorigin="706,2229" coordsize="3354,1652" path="m2382,1595l2382,1555m2323,1484l2290,1484m4554,1595l4554,1555m3470,1595l3470,1555m2926,1595l2926,1555m4010,1595l4010,1555m4605,1550l2326,1550m2323,128l2290,128m4554,128l2386,128m2323,808l2290,808m2323,1146l2290,1146m2323,470l2290,470m2323,1550l2323,65m2382,128l2741,266m2744,266l3102,390m3105,390l3466,546m3470,546l3828,755m3831,755l4189,1075m4192,1075l4550,1479m2382,128l2741,212m2744,212l3102,266m3105,266l3466,297m3470,297l3828,310m3831,310l4189,310m4192,310l4550,306m2382,128l2741,150m2744,150l3102,154m3470,154l3828,150m3831,150l4189,145m4192,145l4550,145e" filled="false" stroked="true" strokeweight=".194038pt" strokecolor="#000000">
            <v:path arrowok="t"/>
            <v:stroke dashstyle="solid"/>
            <w10:wrap type="none"/>
          </v:shape>
        </w:pict>
      </w:r>
    </w:p>
    <w:p w:rsidR="0018722C">
      <w:pPr>
        <w:pStyle w:val="ae"/>
        <w:topLinePunct/>
      </w:pPr>
      <w:r>
        <w:rPr>
          <w:kern w:val="2"/>
          <w:szCs w:val="22"/>
          <w:rFonts w:ascii="Arial" w:cstheme="minorBidi" w:hAnsiTheme="minorHAnsi" w:eastAsiaTheme="minorHAnsi"/>
          <w:w w:val="90"/>
          <w:sz w:val="13"/>
        </w:rPr>
        <w:t>0.0000</w:t>
      </w:r>
      <w:r>
        <w:rPr>
          <w:kern w:val="2"/>
          <w:szCs w:val="22"/>
          <w:rFonts w:ascii="Arial" w:cstheme="minorBidi" w:hAnsiTheme="minorHAnsi" w:eastAsiaTheme="minorHAnsi"/>
          <w:sz w:val="13"/>
        </w:rPr>
        <w:tab/>
      </w:r>
      <w:r>
        <w:rPr>
          <w:kern w:val="2"/>
          <w:szCs w:val="22"/>
          <w:rFonts w:ascii="Arial" w:cstheme="minorBidi" w:hAnsiTheme="minorHAnsi" w:eastAsiaTheme="minorHAnsi"/>
          <w:w w:val="79"/>
          <w:sz w:val="13"/>
          <w:u w:val="single"/>
        </w:rPr>
        <w:t> </w:t>
      </w:r>
      <w:r>
        <w:rPr>
          <w:kern w:val="2"/>
          <w:szCs w:val="22"/>
          <w:rFonts w:ascii="Arial" w:cstheme="minorBidi" w:hAnsiTheme="minorHAnsi" w:eastAsiaTheme="minorHAnsi"/>
          <w:sz w:val="13"/>
          <w:u w:val="single"/>
        </w:rPr>
        <w:tab/>
      </w:r>
    </w:p>
    <w:p w:rsidR="0018722C">
      <w:pPr>
        <w:topLinePunct/>
      </w:pPr>
      <w:r>
        <w:rPr>
          <w:rFonts w:cstheme="minorBidi" w:hAnsiTheme="minorHAnsi" w:eastAsiaTheme="minorHAnsi" w:asciiTheme="minorHAnsi"/>
        </w:rPr>
        <w:br w:type="column"/>
      </w:r>
      <w:r>
        <w:rPr>
          <w:rFonts w:ascii="Arial" w:cstheme="minorBidi" w:hAnsiTheme="minorHAnsi" w:eastAsiaTheme="minorHAnsi"/>
          <w:u w:val="single"/>
        </w:rPr>
        <w:t xml:space="preserve"> </w:t>
      </w:r>
      <w:r>
        <w:rPr>
          <w:rFonts w:ascii="Arial" w:cstheme="minorBidi" w:hAnsiTheme="minorHAnsi" w:eastAsiaTheme="minorHAnsi"/>
          <w:u w:val="single"/>
        </w:rPr>
        <w:tab/>
      </w:r>
      <w:r>
        <w:rPr>
          <w:rFonts w:ascii="Arial" w:cstheme="minorBidi" w:hAnsiTheme="minorHAnsi" w:eastAsiaTheme="minorHAnsi"/>
        </w:rPr>
        <w:t>(</w:t>
      </w:r>
      <w:r>
        <w:rPr>
          <w:rFonts w:ascii="Arial" w:cstheme="minorBidi" w:hAnsiTheme="minorHAnsi" w:eastAsiaTheme="minorHAnsi"/>
        </w:rPr>
        <w:t xml:space="preserve">p</w:t>
      </w:r>
      <w:r>
        <w:rPr>
          <w:rFonts w:ascii="Arial" w:cstheme="minorBidi" w:hAnsiTheme="minorHAnsi" w:eastAsiaTheme="minorHAnsi"/>
        </w:rPr>
        <w:t xml:space="preserve"> 95</w:t>
      </w:r>
      <w:r>
        <w:rPr>
          <w:rFonts w:ascii="Arial" w:cstheme="minorBidi" w:hAnsiTheme="minorHAnsi" w:eastAsiaTheme="minorHAnsi"/>
        </w:rPr>
        <w:t>)</w:t>
      </w:r>
      <w:r>
        <w:rPr>
          <w:rFonts w:ascii="Arial" w:cstheme="minorBidi" w:hAnsiTheme="minorHAnsi" w:eastAsiaTheme="minorHAnsi"/>
        </w:rPr>
        <w:t xml:space="preserve"> </w:t>
      </w:r>
      <w:r>
        <w:rPr>
          <w:rFonts w:ascii="Arial" w:cstheme="minorBidi" w:hAnsiTheme="minorHAnsi" w:eastAsiaTheme="minorHAnsi"/>
        </w:rPr>
        <w:t>chp</w:t>
      </w:r>
    </w:p>
    <w:p w:rsidR="0018722C">
      <w:pPr>
        <w:pStyle w:val="ae"/>
        <w:topLinePunct/>
      </w:pPr>
      <w:r>
        <w:rPr>
          <w:kern w:val="2"/>
          <w:sz w:val="22"/>
          <w:szCs w:val="22"/>
          <w:rFonts w:cstheme="minorBidi" w:hAnsiTheme="minorHAnsi" w:eastAsiaTheme="minorHAnsi" w:asciiTheme="minorHAnsi"/>
        </w:rPr>
        <w:pict>
          <v:shape style="margin-left:36.166pt;margin-top:112.36039pt;width:167.7pt;height:82.6pt;mso-position-horizontal-relative:page;mso-position-vertical-relative:paragraph;z-index:-428632" coordorigin="723,2247" coordsize="3354,1652" path="m5186,1609l5183,1568m5128,1497l5095,1497m7315,1609l7315,1568m6252,1609l6252,1568m5719,1609l5719,1568m6782,1609l6778,1568m7365,1564l5131,1564m5128,128l5095,128m5128,814l5095,814m5128,1156l5095,1156m5128,473l5095,473m5128,1564l5128,65m5895,231l6249,235m6252,235l6603,253m6606,253l6957,240m6960,240l7315,1492m6606,231l6957,128m6960,128l7311,231e" filled="false" stroked="true" strokeweight=".193498pt" strokecolor="#000000">
            <v:path arrowok="t"/>
            <v:stroke dashstyle="solid"/>
            <w10:wrap type="none"/>
          </v:shape>
        </w:pict>
      </w:r>
    </w:p>
    <w:p w:rsidR="0018722C">
      <w:pPr>
        <w:pStyle w:val="ae"/>
        <w:topLinePunct/>
      </w:pPr>
      <w:r>
        <w:rPr>
          <w:kern w:val="2"/>
          <w:szCs w:val="22"/>
          <w:rFonts w:ascii="Arial" w:cstheme="minorBidi" w:hAnsiTheme="minorHAnsi" w:eastAsiaTheme="minorHAnsi"/>
          <w:w w:val="80"/>
          <w:sz w:val="14"/>
        </w:rPr>
        <w:t>8.2e+07</w:t>
      </w:r>
      <w:r>
        <w:rPr>
          <w:kern w:val="2"/>
          <w:szCs w:val="22"/>
          <w:rFonts w:ascii="Arial" w:cstheme="minorBidi" w:hAnsiTheme="minorHAnsi" w:eastAsiaTheme="minorHAnsi"/>
          <w:sz w:val="14"/>
        </w:rPr>
        <w:t>   </w:t>
      </w:r>
      <w:r>
        <w:rPr>
          <w:kern w:val="2"/>
          <w:szCs w:val="22"/>
          <w:rFonts w:ascii="Arial" w:cstheme="minorBidi" w:hAnsiTheme="minorHAnsi" w:eastAsiaTheme="minorHAnsi"/>
          <w:spacing w:val="-6"/>
          <w:sz w:val="14"/>
        </w:rPr>
        <w:t> </w:t>
      </w:r>
      <w:r>
        <w:rPr>
          <w:kern w:val="2"/>
          <w:szCs w:val="22"/>
          <w:rFonts w:ascii="Arial" w:cstheme="minorBidi" w:hAnsiTheme="minorHAnsi" w:eastAsiaTheme="minorHAnsi"/>
          <w:w w:val="72"/>
          <w:sz w:val="14"/>
          <w:u w:val="single"/>
        </w:rPr>
        <w:t> </w:t>
      </w:r>
      <w:r>
        <w:rPr>
          <w:kern w:val="2"/>
          <w:szCs w:val="22"/>
          <w:rFonts w:ascii="Arial" w:cstheme="minorBidi" w:hAnsiTheme="minorHAnsi" w:eastAsiaTheme="minorHAnsi"/>
          <w:sz w:val="14"/>
          <w:u w:val="single"/>
        </w:rPr>
        <w:tab/>
      </w:r>
    </w:p>
    <w:p w:rsidR="0018722C">
      <w:pPr>
        <w:topLinePunct/>
      </w:pPr>
      <w:r>
        <w:rPr>
          <w:rFonts w:cstheme="minorBidi" w:hAnsiTheme="minorHAnsi" w:eastAsiaTheme="minorHAnsi" w:asciiTheme="minorHAnsi"/>
        </w:rPr>
        <w:br w:type="column"/>
      </w:r>
      <w:r>
        <w:rPr>
          <w:rFonts w:ascii="Arial" w:cstheme="minorBidi" w:hAnsiTheme="minorHAnsi" w:eastAsiaTheme="minorHAnsi"/>
        </w:rPr>
        <w:t>850.1249</w:t>
      </w:r>
    </w:p>
    <w:p w:rsidR="0018722C">
      <w:spacing w:beforeLines="0" w:before="0" w:afterLines="0" w:after="0" w:line="440" w:lineRule="auto"/>
      <w:pPr>
        <w:sectPr w:rsidR="00556256">
          <w:type w:val="continuous"/>
          <w:pgSz w:w="11910" w:h="16840"/>
          <w:pgMar w:top="1580" w:bottom="280" w:left="1660" w:right="1580"/>
          <w:cols w:num="3" w:equalWidth="0">
            <w:col w:w="1832" w:space="922"/>
            <w:col w:w="2926" w:space="39"/>
            <w:col w:w="2951"/>
          </w:cols>
        </w:sectPr>
        <w:topLinePunct/>
      </w:pPr>
    </w:p>
    <w:p w:rsidR="0018722C">
      <w:spacing w:beforeLines="0" w:before="0" w:afterLines="0" w:after="0" w:line="440" w:lineRule="auto"/>
      <w:pPr>
        <w:sectPr w:rsidR="00556256">
          <w:type w:val="continuous"/>
          <w:pgSz w:w="11910" w:h="16840"/>
          <w:pgMar w:top="1580" w:bottom="280" w:left="1660" w:right="1580"/>
        </w:sectPr>
        <w:topLinePunct/>
      </w:pPr>
    </w:p>
    <w:p w:rsidR="0018722C">
      <w:pPr>
        <w:spacing w:before="125"/>
        <w:ind w:leftChars="0" w:left="168" w:rightChars="0" w:right="0" w:firstLineChars="0" w:firstLine="0"/>
        <w:jc w:val="left"/>
        <w:topLinePunct/>
      </w:pPr>
      <w:r>
        <w:rPr>
          <w:kern w:val="2"/>
          <w:sz w:val="13"/>
          <w:szCs w:val="22"/>
          <w:rFonts w:cstheme="minorBidi" w:hAnsiTheme="minorHAnsi" w:eastAsiaTheme="minorHAnsi" w:asciiTheme="minorHAnsi" w:ascii="Arial"/>
          <w:spacing w:val="0"/>
          <w:w w:val="80"/>
        </w:rPr>
        <w:t>-1.0e+04</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rPr>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 of hcl to chp shock</w:t>
      </w:r>
    </w:p>
    <w:p w:rsidR="0018722C">
      <w:pPr>
        <w:spacing w:before="0"/>
        <w:ind w:leftChars="0" w:left="19" w:rightChars="0" w:right="0" w:firstLineChars="0" w:firstLine="0"/>
        <w:jc w:val="left"/>
        <w:topLinePunct/>
      </w:pPr>
      <w:r>
        <w:rPr>
          <w:kern w:val="2"/>
          <w:sz w:val="14"/>
          <w:szCs w:val="22"/>
          <w:rFonts w:cstheme="minorBidi" w:hAnsiTheme="minorHAnsi" w:eastAsiaTheme="minorHAnsi" w:asciiTheme="minorHAnsi" w:ascii="Arial"/>
          <w:w w:val="70"/>
        </w:rPr>
        <w:t>-1.0e+09</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rPr>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 of hcl to chp shock</w:t>
      </w:r>
    </w:p>
    <w:p w:rsidR="0018722C">
      <w:pPr>
        <w:topLinePunct/>
      </w:pPr>
      <w:r>
        <w:rPr>
          <w:rFonts w:cstheme="minorBidi" w:hAnsiTheme="minorHAnsi" w:eastAsiaTheme="minorHAnsi" w:asciiTheme="minorHAnsi" w:ascii="Arial"/>
        </w:rPr>
        <w:t>0.0000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6</w:t>
      </w:r>
    </w:p>
    <w:p w:rsidR="0018722C">
      <w:pPr>
        <w:keepNext/>
        <w:topLinePunct/>
      </w:pPr>
      <w:r>
        <w:rPr>
          <w:rFonts w:cstheme="minorBidi" w:hAnsiTheme="minorHAnsi" w:eastAsiaTheme="minorHAnsi" w:asciiTheme="minorHAnsi" w:ascii="Arial"/>
        </w:rPr>
        <w:t>s</w:t>
      </w:r>
    </w:p>
    <w:p w:rsidR="0018722C">
      <w:pPr>
        <w:keepNext/>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 of hcl to chp shock</w:t>
      </w:r>
    </w:p>
    <w:p w:rsidR="0018722C">
      <w:spacing w:beforeLines="0" w:before="0" w:afterLines="0" w:after="0" w:line="440" w:lineRule="auto"/>
      <w:pPr>
        <w:sectPr w:rsidR="00556256">
          <w:type w:val="continuous"/>
          <w:pgSz w:w="11910" w:h="16840"/>
          <w:pgMar w:top="1580" w:bottom="280" w:left="1660" w:right="1580"/>
          <w:cols w:num="6" w:equalWidth="0">
            <w:col w:w="578" w:space="40"/>
            <w:col w:w="2307" w:space="39"/>
            <w:col w:w="420" w:space="39"/>
            <w:col w:w="2262" w:space="40"/>
            <w:col w:w="421" w:space="39"/>
            <w:col w:w="2485"/>
          </w:cols>
        </w:sectPr>
        <w:topLinePunct/>
      </w:pPr>
    </w:p>
    <w:p w:rsidR="0018722C">
      <w:pPr>
        <w:pStyle w:val="BodyText"/>
        <w:tabs>
          <w:tab w:pos="4102" w:val="left" w:leader="none"/>
          <w:tab w:pos="7103" w:val="left" w:leader="none"/>
        </w:tabs>
        <w:spacing w:line="276" w:lineRule="exact"/>
        <w:ind w:leftChars="0" w:left="1461"/>
        <w:keepNext/>
        <w:topLinePunct/>
      </w:pPr>
      <w:r>
        <w:t>东部</w:t>
      </w:r>
      <w:r w:rsidR="001852F3">
        <w:t>中部</w:t>
      </w:r>
      <w:r w:rsidR="001852F3">
        <w:t>西部</w:t>
      </w:r>
    </w:p>
    <w:p w:rsidR="0018722C">
      <w:pPr>
        <w:pStyle w:val="a9"/>
        <w:topLinePunct/>
      </w:pPr>
      <w:r>
        <w:t>图</w:t>
      </w:r>
      <w:r>
        <w:rPr>
          <w:rFonts w:ascii="Times New Roman" w:eastAsia="Times New Roman"/>
        </w:rPr>
        <w:t>7-6</w:t>
      </w:r>
      <w:r>
        <w:t xml:space="preserve">  </w:t>
      </w:r>
      <w:r>
        <w:t>城镇居民消费水平对商品住宅价格的脉冲响应函数图</w:t>
      </w:r>
    </w:p>
    <w:p w:rsidR="0018722C">
      <w:pPr>
        <w:topLinePunct/>
      </w:pPr>
      <w:r>
        <w:t>由</w:t>
      </w:r>
      <w:r>
        <w:t>图</w:t>
      </w:r>
      <w:r>
        <w:rPr>
          <w:rFonts w:ascii="Times New Roman" w:eastAsia="Times New Roman"/>
        </w:rPr>
        <w:t>7-6</w:t>
      </w:r>
      <w:r>
        <w:t>可以看出，给</w:t>
      </w:r>
      <w:r>
        <w:rPr>
          <w:rFonts w:ascii="Times New Roman" w:eastAsia="Times New Roman"/>
        </w:rPr>
        <w:t>CHP</w:t>
      </w:r>
      <w:r>
        <w:t>一个标准差的冲击，东、中、西部地区的城镇居</w:t>
      </w:r>
      <w:r>
        <w:t>民消费水平表现出完全不同的响应过程。中部地区的城镇居民消费水平基本不受</w:t>
      </w:r>
      <w:r>
        <w:t>影响；东部地区的城镇居民消费水平在当期就表现出负向影响，尽管这种负向影</w:t>
      </w:r>
      <w:r>
        <w:t>响程度较小，但具有持续效应；而西部地区的城镇居民消费水平在当期就产生了</w:t>
      </w:r>
      <w:r>
        <w:t>正向影响，且在第</w:t>
      </w:r>
      <w:r>
        <w:rPr>
          <w:rFonts w:ascii="Times New Roman" w:eastAsia="Times New Roman"/>
        </w:rPr>
        <w:t>1</w:t>
      </w:r>
      <w:r>
        <w:t>期末响应值达到最大，在随后的</w:t>
      </w:r>
      <w:r>
        <w:rPr>
          <w:rFonts w:ascii="Times New Roman" w:eastAsia="Times New Roman"/>
        </w:rPr>
        <w:t>2-6</w:t>
      </w:r>
      <w:r>
        <w:t>期影响程度逐渐减少，但总体上仍然是有程度较小的正向影响。</w:t>
      </w:r>
    </w:p>
    <w:p w:rsidR="0018722C">
      <w:pPr>
        <w:topLinePunct/>
      </w:pPr>
      <w:r>
        <w:t>这种不同的响应过程其原因在于：①东部地区由于房价上涨的财富效应不显</w:t>
      </w:r>
      <w:r>
        <w:t>著，而替代效应和流动约束效应一定程度上对居民消费支出产生了影响，导致居</w:t>
      </w:r>
      <w:r>
        <w:t>民实际消费支出减少，也就是说，平减了物价水平的居民消费支出减少，自然居</w:t>
      </w:r>
      <w:r>
        <w:t>民的实际消费水平会有所下降。所以，东部地区房价上涨对居民的消费水平具有</w:t>
      </w:r>
      <w:r>
        <w:t>负效应；②中部地区由于房价上涨的财富效应显著，使得居民的实际消费支出有</w:t>
      </w:r>
      <w:r>
        <w:t>所增加，但是，中等消费水平的习惯形成会促使居民在存在物价上涨预期的作用</w:t>
      </w:r>
      <w:r>
        <w:t>下，预防性储蓄动机增强，消费水平只保持原来的水平，而不是立刻提升。所以，</w:t>
      </w:r>
      <w:r>
        <w:t>因此，中部地区的房价上涨对居民消费水平没有产生影响；③西部地区的居民消</w:t>
      </w:r>
      <w:r>
        <w:t>费支出在受到一个正的商品住宅价格冲击后没有响应，但是，由于消费水平处于</w:t>
      </w:r>
      <w:r>
        <w:t>低水平状态，说明更多的消费支出用于了日常的必需品，在物价有进一步上涨预</w:t>
      </w:r>
      <w:r>
        <w:t>期的作用下，居民会选择提前购买必需品来避免日后物价上涨带来的损失，因此，</w:t>
      </w:r>
      <w:r>
        <w:t>居民的消费水平表现出了短期的提升，但是随着时间的推移，这部分消费已经不</w:t>
      </w:r>
      <w:r>
        <w:t>会再继续，所以，</w:t>
      </w:r>
      <w:r>
        <w:rPr>
          <w:rFonts w:ascii="Times New Roman" w:hAnsi="Times New Roman" w:eastAsia="Times New Roman"/>
        </w:rPr>
        <w:t>2-6</w:t>
      </w:r>
      <w:r>
        <w:t>期的居民消费水平影响程度逐渐减少，但总体上仍然有正向影响。</w:t>
      </w:r>
    </w:p>
    <w:p w:rsidR="0018722C">
      <w:pPr>
        <w:pStyle w:val="Heading3"/>
        <w:topLinePunct/>
        <w:ind w:left="200" w:hangingChars="200" w:hanging="200"/>
      </w:pPr>
      <w:bookmarkStart w:id="18955" w:name="_Toc68618955"/>
      <w:bookmarkStart w:name="_bookmark83" w:id="196"/>
      <w:bookmarkEnd w:id="196"/>
      <w:r>
        <w:t>7.2.4</w:t>
      </w:r>
      <w:r>
        <w:t xml:space="preserve"> </w:t>
      </w:r>
      <w:bookmarkStart w:name="_bookmark83" w:id="197"/>
      <w:bookmarkEnd w:id="197"/>
      <w:r>
        <w:t>住房价格变动对宏观经济波动的重要性分析</w:t>
      </w:r>
      <w:bookmarkEnd w:id="18955"/>
    </w:p>
    <w:p w:rsidR="0018722C">
      <w:pPr>
        <w:topLinePunct/>
      </w:pPr>
      <w:r>
        <w:t>脉冲响应函数能够捕捉到一个变量的冲击因素对另一变量的动态影响路径，</w:t>
      </w:r>
      <w:r w:rsidR="001852F3">
        <w:t xml:space="preserve">而方差分解可以将</w:t>
      </w:r>
      <w:r>
        <w:rPr>
          <w:rFonts w:ascii="Times New Roman" w:eastAsia="Times New Roman"/>
        </w:rPr>
        <w:t>PVAR</w:t>
      </w:r>
      <w:r>
        <w:t>系统内一个变量的预测方差分解到各个扰动项上，从而获得不同扰动因素对某个变量波动的动态解释程度</w:t>
      </w:r>
      <w:r>
        <w:rPr>
          <w:rFonts w:ascii="Times New Roman" w:eastAsia="Times New Roman"/>
        </w:rPr>
        <w:t>[</w:t>
      </w:r>
      <w:r>
        <w:rPr>
          <w:rFonts w:ascii="Times New Roman" w:eastAsia="Times New Roman"/>
        </w:rPr>
        <w:t xml:space="preserve">159</w:t>
      </w:r>
      <w:r>
        <w:rPr>
          <w:rFonts w:ascii="Times New Roman" w:eastAsia="Times New Roman"/>
        </w:rPr>
        <w:t>]</w:t>
      </w:r>
      <w:r>
        <w:t>。因此，运用方差分解方</w:t>
      </w:r>
      <w:r>
        <w:t>法可以获知商品住宅价格冲击对人均可支配收入、居民消费水平、居民消费支出、</w:t>
      </w:r>
      <w:r>
        <w:t>住房投资完成额、人均</w:t>
      </w:r>
      <w:r>
        <w:rPr>
          <w:rFonts w:ascii="Times New Roman" w:eastAsia="Times New Roman"/>
        </w:rPr>
        <w:t>GDP</w:t>
      </w:r>
      <w:r>
        <w:t>五个变量波动的贡献度。</w:t>
      </w:r>
    </w:p>
    <w:p w:rsidR="0018722C">
      <w:pPr>
        <w:topLinePunct/>
      </w:pPr>
      <w:r>
        <w:t>表</w:t>
      </w:r>
      <w:r>
        <w:rPr>
          <w:rFonts w:ascii="Times New Roman" w:eastAsia="Times New Roman"/>
        </w:rPr>
        <w:t>7-4</w:t>
      </w:r>
      <w:r>
        <w:t>给出了五个模型在第</w:t>
      </w:r>
      <w:r>
        <w:rPr>
          <w:rFonts w:ascii="Times New Roman" w:eastAsia="Times New Roman"/>
        </w:rPr>
        <w:t>10</w:t>
      </w:r>
      <w:r>
        <w:t>个预测期、第</w:t>
      </w:r>
      <w:r>
        <w:rPr>
          <w:rFonts w:ascii="Times New Roman" w:eastAsia="Times New Roman"/>
        </w:rPr>
        <w:t>20</w:t>
      </w:r>
      <w:r>
        <w:t>个预测期、第</w:t>
      </w:r>
      <w:r>
        <w:rPr>
          <w:rFonts w:ascii="Times New Roman" w:eastAsia="Times New Roman"/>
        </w:rPr>
        <w:t>30</w:t>
      </w:r>
      <w:r>
        <w:t>个预测期的方差分解结果。</w:t>
      </w:r>
    </w:p>
    <w:p w:rsidR="0018722C">
      <w:pPr>
        <w:pStyle w:val="a8"/>
        <w:topLinePunct/>
      </w:pPr>
      <w:r>
        <w:t>表</w:t>
      </w:r>
      <w:r>
        <w:rPr>
          <w:rFonts w:ascii="Times New Roman" w:eastAsia="Times New Roman"/>
        </w:rPr>
        <w:t>7-4  </w:t>
      </w:r>
      <w:r>
        <w:t>面板</w:t>
      </w:r>
      <w:r>
        <w:rPr>
          <w:rFonts w:ascii="Times New Roman" w:eastAsia="Times New Roman"/>
        </w:rPr>
        <w:t>VAR</w:t>
      </w:r>
      <w:r>
        <w:t>模型方差分解结果</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13"/>
        <w:gridCol w:w="874"/>
        <w:gridCol w:w="1109"/>
        <w:gridCol w:w="1109"/>
        <w:gridCol w:w="1109"/>
        <w:gridCol w:w="1109"/>
        <w:gridCol w:w="1109"/>
        <w:gridCol w:w="1109"/>
      </w:tblGrid>
      <w:tr>
        <w:trPr>
          <w:tblHeader/>
        </w:trPr>
        <w:tc>
          <w:tcPr>
            <w:tcW w:w="593" w:type="pct"/>
            <w:vMerge w:val="restart"/>
            <w:vAlign w:val="center"/>
          </w:tcPr>
          <w:p w:rsidR="0018722C">
            <w:pPr>
              <w:pStyle w:val="a7"/>
              <w:topLinePunct/>
              <w:ind w:leftChars="0" w:left="0" w:rightChars="0" w:right="0" w:firstLineChars="0" w:firstLine="0"/>
              <w:spacing w:line="240" w:lineRule="atLeast"/>
            </w:pPr>
            <w:r>
              <w:t>被解释变量</w:t>
            </w:r>
          </w:p>
        </w:tc>
        <w:tc>
          <w:tcPr>
            <w:tcW w:w="512" w:type="pct"/>
            <w:vMerge w:val="restart"/>
            <w:vAlign w:val="center"/>
          </w:tcPr>
          <w:p w:rsidR="0018722C">
            <w:pPr>
              <w:pStyle w:val="a7"/>
              <w:topLinePunct/>
              <w:ind w:leftChars="0" w:left="0" w:rightChars="0" w:right="0" w:firstLineChars="0" w:firstLine="0"/>
              <w:spacing w:line="240" w:lineRule="atLeast"/>
            </w:pPr>
            <w:r>
              <w:t>时期</w:t>
            </w:r>
          </w:p>
        </w:tc>
        <w:tc>
          <w:tcPr>
            <w:tcW w:w="1298" w:type="pct"/>
            <w:gridSpan w:val="2"/>
            <w:vAlign w:val="center"/>
          </w:tcPr>
          <w:p w:rsidR="0018722C">
            <w:pPr>
              <w:pStyle w:val="a7"/>
              <w:topLinePunct/>
              <w:ind w:leftChars="0" w:left="0" w:rightChars="0" w:right="0" w:firstLineChars="0" w:firstLine="0"/>
              <w:spacing w:line="240" w:lineRule="atLeast"/>
            </w:pPr>
            <w:r>
              <w:t>东部</w:t>
            </w:r>
          </w:p>
        </w:tc>
        <w:tc>
          <w:tcPr>
            <w:tcW w:w="1298" w:type="pct"/>
            <w:gridSpan w:val="2"/>
            <w:vAlign w:val="center"/>
          </w:tcPr>
          <w:p w:rsidR="0018722C">
            <w:pPr>
              <w:pStyle w:val="a7"/>
              <w:topLinePunct/>
              <w:ind w:leftChars="0" w:left="0" w:rightChars="0" w:right="0" w:firstLineChars="0" w:firstLine="0"/>
              <w:spacing w:line="240" w:lineRule="atLeast"/>
            </w:pPr>
            <w:r>
              <w:t>中部</w:t>
            </w:r>
          </w:p>
        </w:tc>
        <w:tc>
          <w:tcPr>
            <w:tcW w:w="1298" w:type="pct"/>
            <w:gridSpan w:val="2"/>
            <w:vAlign w:val="center"/>
          </w:tcPr>
          <w:p w:rsidR="0018722C">
            <w:pPr>
              <w:pStyle w:val="a7"/>
              <w:topLinePunct/>
              <w:ind w:leftChars="0" w:left="0" w:rightChars="0" w:right="0" w:firstLineChars="0" w:firstLine="0"/>
              <w:spacing w:line="240" w:lineRule="atLeast"/>
            </w:pPr>
            <w:r>
              <w:t>西部</w:t>
            </w:r>
          </w:p>
        </w:tc>
      </w:tr>
      <w:tr>
        <w:trPr>
          <w:tblHeader/>
        </w:trPr>
        <w:tc>
          <w:tcPr>
            <w:tcW w:w="59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HCE</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CHP</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HCE</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CHP</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HCE</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CHP</w:t>
            </w:r>
          </w:p>
        </w:tc>
      </w:tr>
      <w:tr>
        <w:tc>
          <w:tcPr>
            <w:tcW w:w="593" w:type="pct"/>
            <w:vAlign w:val="center"/>
          </w:tcPr>
          <w:p w:rsidR="0018722C">
            <w:pPr>
              <w:pStyle w:val="ac"/>
              <w:topLinePunct/>
              <w:ind w:leftChars="0" w:left="0" w:rightChars="0" w:right="0" w:firstLineChars="0" w:firstLine="0"/>
              <w:spacing w:line="240" w:lineRule="atLeast"/>
            </w:pPr>
            <w:r>
              <w:t>HCE</w:t>
            </w:r>
          </w:p>
        </w:tc>
        <w:tc>
          <w:tcPr>
            <w:tcW w:w="512" w:type="pct"/>
            <w:vAlign w:val="center"/>
          </w:tcPr>
          <w:p w:rsidR="0018722C">
            <w:pPr>
              <w:pStyle w:val="affff9"/>
              <w:topLinePunct/>
              <w:ind w:leftChars="0" w:left="0" w:rightChars="0" w:right="0" w:firstLineChars="0" w:firstLine="0"/>
              <w:spacing w:line="240" w:lineRule="atLeast"/>
            </w:pPr>
            <w:r>
              <w:t>10</w:t>
            </w:r>
          </w:p>
        </w:tc>
        <w:tc>
          <w:tcPr>
            <w:tcW w:w="649" w:type="pct"/>
            <w:vAlign w:val="center"/>
          </w:tcPr>
          <w:p w:rsidR="0018722C">
            <w:pPr>
              <w:pStyle w:val="affff9"/>
              <w:topLinePunct/>
              <w:ind w:leftChars="0" w:left="0" w:rightChars="0" w:right="0" w:firstLineChars="0" w:firstLine="0"/>
              <w:spacing w:line="240" w:lineRule="atLeast"/>
            </w:pPr>
            <w:r>
              <w:t>0.59897</w:t>
            </w:r>
          </w:p>
        </w:tc>
        <w:tc>
          <w:tcPr>
            <w:tcW w:w="649" w:type="pct"/>
            <w:vAlign w:val="center"/>
          </w:tcPr>
          <w:p w:rsidR="0018722C">
            <w:pPr>
              <w:pStyle w:val="affff9"/>
              <w:topLinePunct/>
              <w:ind w:leftChars="0" w:left="0" w:rightChars="0" w:right="0" w:firstLineChars="0" w:firstLine="0"/>
              <w:spacing w:line="240" w:lineRule="atLeast"/>
            </w:pPr>
            <w:r>
              <w:t>0.40103</w:t>
            </w:r>
          </w:p>
        </w:tc>
        <w:tc>
          <w:tcPr>
            <w:tcW w:w="649" w:type="pct"/>
            <w:vAlign w:val="center"/>
          </w:tcPr>
          <w:p w:rsidR="0018722C">
            <w:pPr>
              <w:pStyle w:val="affff9"/>
              <w:topLinePunct/>
              <w:ind w:leftChars="0" w:left="0" w:rightChars="0" w:right="0" w:firstLineChars="0" w:firstLine="0"/>
              <w:spacing w:line="240" w:lineRule="atLeast"/>
            </w:pPr>
            <w:r>
              <w:t>0.47430</w:t>
            </w:r>
          </w:p>
        </w:tc>
        <w:tc>
          <w:tcPr>
            <w:tcW w:w="649" w:type="pct"/>
            <w:vAlign w:val="center"/>
          </w:tcPr>
          <w:p w:rsidR="0018722C">
            <w:pPr>
              <w:pStyle w:val="affff9"/>
              <w:topLinePunct/>
              <w:ind w:leftChars="0" w:left="0" w:rightChars="0" w:right="0" w:firstLineChars="0" w:firstLine="0"/>
              <w:spacing w:line="240" w:lineRule="atLeast"/>
            </w:pPr>
            <w:r>
              <w:t>0.52570</w:t>
            </w:r>
          </w:p>
        </w:tc>
        <w:tc>
          <w:tcPr>
            <w:tcW w:w="649" w:type="pct"/>
            <w:vAlign w:val="center"/>
          </w:tcPr>
          <w:p w:rsidR="0018722C">
            <w:pPr>
              <w:pStyle w:val="affff9"/>
              <w:topLinePunct/>
              <w:ind w:leftChars="0" w:left="0" w:rightChars="0" w:right="0" w:firstLineChars="0" w:firstLine="0"/>
              <w:spacing w:line="240" w:lineRule="atLeast"/>
            </w:pPr>
            <w:r>
              <w:t>0.84879</w:t>
            </w:r>
          </w:p>
        </w:tc>
        <w:tc>
          <w:tcPr>
            <w:tcW w:w="649" w:type="pct"/>
            <w:vAlign w:val="center"/>
          </w:tcPr>
          <w:p w:rsidR="0018722C">
            <w:pPr>
              <w:pStyle w:val="affff9"/>
              <w:topLinePunct/>
              <w:ind w:leftChars="0" w:left="0" w:rightChars="0" w:right="0" w:firstLineChars="0" w:firstLine="0"/>
              <w:spacing w:line="240" w:lineRule="atLeast"/>
            </w:pPr>
            <w:r>
              <w:t>0.15121</w:t>
            </w:r>
          </w:p>
        </w:tc>
      </w:tr>
      <w:tr>
        <w:tc>
          <w:tcPr>
            <w:tcW w:w="593" w:type="pct"/>
            <w:vAlign w:val="center"/>
          </w:tcPr>
          <w:p w:rsidR="0018722C">
            <w:pPr>
              <w:pStyle w:val="ac"/>
              <w:topLinePunct/>
              <w:ind w:leftChars="0" w:left="0" w:rightChars="0" w:right="0" w:firstLineChars="0" w:firstLine="0"/>
              <w:spacing w:line="240" w:lineRule="atLeast"/>
            </w:pPr>
            <w:r>
              <w:t>HCE</w:t>
            </w:r>
          </w:p>
        </w:tc>
        <w:tc>
          <w:tcPr>
            <w:tcW w:w="512" w:type="pct"/>
            <w:vAlign w:val="center"/>
          </w:tcPr>
          <w:p w:rsidR="0018722C">
            <w:pPr>
              <w:pStyle w:val="affff9"/>
              <w:topLinePunct/>
              <w:ind w:leftChars="0" w:left="0" w:rightChars="0" w:right="0" w:firstLineChars="0" w:firstLine="0"/>
              <w:spacing w:line="240" w:lineRule="atLeast"/>
            </w:pPr>
            <w:r>
              <w:t>20</w:t>
            </w:r>
          </w:p>
        </w:tc>
        <w:tc>
          <w:tcPr>
            <w:tcW w:w="649" w:type="pct"/>
            <w:vAlign w:val="center"/>
          </w:tcPr>
          <w:p w:rsidR="0018722C">
            <w:pPr>
              <w:pStyle w:val="affff9"/>
              <w:topLinePunct/>
              <w:ind w:leftChars="0" w:left="0" w:rightChars="0" w:right="0" w:firstLineChars="0" w:firstLine="0"/>
              <w:spacing w:line="240" w:lineRule="atLeast"/>
            </w:pPr>
            <w:r>
              <w:t>0.55288</w:t>
            </w:r>
          </w:p>
        </w:tc>
        <w:tc>
          <w:tcPr>
            <w:tcW w:w="649" w:type="pct"/>
            <w:vAlign w:val="center"/>
          </w:tcPr>
          <w:p w:rsidR="0018722C">
            <w:pPr>
              <w:pStyle w:val="affff9"/>
              <w:topLinePunct/>
              <w:ind w:leftChars="0" w:left="0" w:rightChars="0" w:right="0" w:firstLineChars="0" w:firstLine="0"/>
              <w:spacing w:line="240" w:lineRule="atLeast"/>
            </w:pPr>
            <w:r>
              <w:t>0.44712</w:t>
            </w:r>
          </w:p>
        </w:tc>
        <w:tc>
          <w:tcPr>
            <w:tcW w:w="649" w:type="pct"/>
            <w:vAlign w:val="center"/>
          </w:tcPr>
          <w:p w:rsidR="0018722C">
            <w:pPr>
              <w:pStyle w:val="affff9"/>
              <w:topLinePunct/>
              <w:ind w:leftChars="0" w:left="0" w:rightChars="0" w:right="0" w:firstLineChars="0" w:firstLine="0"/>
              <w:spacing w:line="240" w:lineRule="atLeast"/>
            </w:pPr>
            <w:r>
              <w:t>0.45742</w:t>
            </w:r>
          </w:p>
        </w:tc>
        <w:tc>
          <w:tcPr>
            <w:tcW w:w="649" w:type="pct"/>
            <w:vAlign w:val="center"/>
          </w:tcPr>
          <w:p w:rsidR="0018722C">
            <w:pPr>
              <w:pStyle w:val="affff9"/>
              <w:topLinePunct/>
              <w:ind w:leftChars="0" w:left="0" w:rightChars="0" w:right="0" w:firstLineChars="0" w:firstLine="0"/>
              <w:spacing w:line="240" w:lineRule="atLeast"/>
            </w:pPr>
            <w:r>
              <w:t>0.54258</w:t>
            </w:r>
          </w:p>
        </w:tc>
        <w:tc>
          <w:tcPr>
            <w:tcW w:w="649" w:type="pct"/>
            <w:vAlign w:val="center"/>
          </w:tcPr>
          <w:p w:rsidR="0018722C">
            <w:pPr>
              <w:pStyle w:val="affff9"/>
              <w:topLinePunct/>
              <w:ind w:leftChars="0" w:left="0" w:rightChars="0" w:right="0" w:firstLineChars="0" w:firstLine="0"/>
              <w:spacing w:line="240" w:lineRule="atLeast"/>
            </w:pPr>
            <w:r>
              <w:t>0.84858</w:t>
            </w:r>
          </w:p>
        </w:tc>
        <w:tc>
          <w:tcPr>
            <w:tcW w:w="649" w:type="pct"/>
            <w:vAlign w:val="center"/>
          </w:tcPr>
          <w:p w:rsidR="0018722C">
            <w:pPr>
              <w:pStyle w:val="affff9"/>
              <w:topLinePunct/>
              <w:ind w:leftChars="0" w:left="0" w:rightChars="0" w:right="0" w:firstLineChars="0" w:firstLine="0"/>
              <w:spacing w:line="240" w:lineRule="atLeast"/>
            </w:pPr>
            <w:r>
              <w:t>0.15142</w:t>
            </w:r>
          </w:p>
        </w:tc>
      </w:tr>
      <w:tr>
        <w:tc>
          <w:tcPr>
            <w:tcW w:w="593" w:type="pct"/>
            <w:vAlign w:val="center"/>
          </w:tcPr>
          <w:p w:rsidR="0018722C">
            <w:pPr>
              <w:pStyle w:val="ac"/>
              <w:topLinePunct/>
              <w:ind w:leftChars="0" w:left="0" w:rightChars="0" w:right="0" w:firstLineChars="0" w:firstLine="0"/>
              <w:spacing w:line="240" w:lineRule="atLeast"/>
            </w:pPr>
            <w:r>
              <w:t>HCE</w:t>
            </w:r>
          </w:p>
        </w:tc>
        <w:tc>
          <w:tcPr>
            <w:tcW w:w="512" w:type="pct"/>
            <w:vAlign w:val="center"/>
          </w:tcPr>
          <w:p w:rsidR="0018722C">
            <w:pPr>
              <w:pStyle w:val="affff9"/>
              <w:topLinePunct/>
              <w:ind w:leftChars="0" w:left="0" w:rightChars="0" w:right="0" w:firstLineChars="0" w:firstLine="0"/>
              <w:spacing w:line="240" w:lineRule="atLeast"/>
            </w:pPr>
            <w:r>
              <w:t>30</w:t>
            </w:r>
          </w:p>
        </w:tc>
        <w:tc>
          <w:tcPr>
            <w:tcW w:w="649" w:type="pct"/>
            <w:vAlign w:val="center"/>
          </w:tcPr>
          <w:p w:rsidR="0018722C">
            <w:pPr>
              <w:pStyle w:val="affff9"/>
              <w:topLinePunct/>
              <w:ind w:leftChars="0" w:left="0" w:rightChars="0" w:right="0" w:firstLineChars="0" w:firstLine="0"/>
              <w:spacing w:line="240" w:lineRule="atLeast"/>
            </w:pPr>
            <w:r>
              <w:t>0.55196</w:t>
            </w:r>
          </w:p>
        </w:tc>
        <w:tc>
          <w:tcPr>
            <w:tcW w:w="649" w:type="pct"/>
            <w:vAlign w:val="center"/>
          </w:tcPr>
          <w:p w:rsidR="0018722C">
            <w:pPr>
              <w:pStyle w:val="affff9"/>
              <w:topLinePunct/>
              <w:ind w:leftChars="0" w:left="0" w:rightChars="0" w:right="0" w:firstLineChars="0" w:firstLine="0"/>
              <w:spacing w:line="240" w:lineRule="atLeast"/>
            </w:pPr>
            <w:r>
              <w:t>0.44804</w:t>
            </w:r>
          </w:p>
        </w:tc>
        <w:tc>
          <w:tcPr>
            <w:tcW w:w="649" w:type="pct"/>
            <w:vAlign w:val="center"/>
          </w:tcPr>
          <w:p w:rsidR="0018722C">
            <w:pPr>
              <w:pStyle w:val="affff9"/>
              <w:topLinePunct/>
              <w:ind w:leftChars="0" w:left="0" w:rightChars="0" w:right="0" w:firstLineChars="0" w:firstLine="0"/>
              <w:spacing w:line="240" w:lineRule="atLeast"/>
            </w:pPr>
            <w:r>
              <w:t>0.45660</w:t>
            </w:r>
          </w:p>
        </w:tc>
        <w:tc>
          <w:tcPr>
            <w:tcW w:w="649" w:type="pct"/>
            <w:vAlign w:val="center"/>
          </w:tcPr>
          <w:p w:rsidR="0018722C">
            <w:pPr>
              <w:pStyle w:val="affff9"/>
              <w:topLinePunct/>
              <w:ind w:leftChars="0" w:left="0" w:rightChars="0" w:right="0" w:firstLineChars="0" w:firstLine="0"/>
              <w:spacing w:line="240" w:lineRule="atLeast"/>
            </w:pPr>
            <w:r>
              <w:t>0.54340</w:t>
            </w:r>
          </w:p>
        </w:tc>
        <w:tc>
          <w:tcPr>
            <w:tcW w:w="649" w:type="pct"/>
            <w:vAlign w:val="center"/>
          </w:tcPr>
          <w:p w:rsidR="0018722C">
            <w:pPr>
              <w:pStyle w:val="affff9"/>
              <w:topLinePunct/>
              <w:ind w:leftChars="0" w:left="0" w:rightChars="0" w:right="0" w:firstLineChars="0" w:firstLine="0"/>
              <w:spacing w:line="240" w:lineRule="atLeast"/>
            </w:pPr>
            <w:r>
              <w:t>0.84858</w:t>
            </w:r>
          </w:p>
        </w:tc>
        <w:tc>
          <w:tcPr>
            <w:tcW w:w="649" w:type="pct"/>
            <w:vAlign w:val="center"/>
          </w:tcPr>
          <w:p w:rsidR="0018722C">
            <w:pPr>
              <w:pStyle w:val="affff9"/>
              <w:topLinePunct/>
              <w:ind w:leftChars="0" w:left="0" w:rightChars="0" w:right="0" w:firstLineChars="0" w:firstLine="0"/>
              <w:spacing w:line="240" w:lineRule="atLeast"/>
            </w:pPr>
            <w:r>
              <w:t>0.15142</w:t>
            </w:r>
          </w:p>
        </w:tc>
      </w:tr>
      <w:tr>
        <w:tc>
          <w:tcPr>
            <w:tcW w:w="593" w:type="pct"/>
            <w:vAlign w:val="center"/>
          </w:tcPr>
          <w:p w:rsidR="0018722C">
            <w:pPr>
              <w:pStyle w:val="ac"/>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r>
              <w:t>RI</w:t>
            </w:r>
          </w:p>
        </w:tc>
        <w:tc>
          <w:tcPr>
            <w:tcW w:w="649" w:type="pct"/>
            <w:vAlign w:val="center"/>
          </w:tcPr>
          <w:p w:rsidR="0018722C">
            <w:pPr>
              <w:pStyle w:val="a5"/>
              <w:topLinePunct/>
              <w:ind w:leftChars="0" w:left="0" w:rightChars="0" w:right="0" w:firstLineChars="0" w:firstLine="0"/>
              <w:spacing w:line="240" w:lineRule="atLeast"/>
            </w:pPr>
            <w:r>
              <w:t>CHP</w:t>
            </w:r>
          </w:p>
        </w:tc>
        <w:tc>
          <w:tcPr>
            <w:tcW w:w="649" w:type="pct"/>
            <w:vAlign w:val="center"/>
          </w:tcPr>
          <w:p w:rsidR="0018722C">
            <w:pPr>
              <w:pStyle w:val="a5"/>
              <w:topLinePunct/>
              <w:ind w:leftChars="0" w:left="0" w:rightChars="0" w:right="0" w:firstLineChars="0" w:firstLine="0"/>
              <w:spacing w:line="240" w:lineRule="atLeast"/>
            </w:pPr>
            <w:r>
              <w:t>RI</w:t>
            </w:r>
          </w:p>
        </w:tc>
        <w:tc>
          <w:tcPr>
            <w:tcW w:w="649" w:type="pct"/>
            <w:vAlign w:val="center"/>
          </w:tcPr>
          <w:p w:rsidR="0018722C">
            <w:pPr>
              <w:pStyle w:val="a5"/>
              <w:topLinePunct/>
              <w:ind w:leftChars="0" w:left="0" w:rightChars="0" w:right="0" w:firstLineChars="0" w:firstLine="0"/>
              <w:spacing w:line="240" w:lineRule="atLeast"/>
            </w:pPr>
            <w:r>
              <w:t>CHP</w:t>
            </w:r>
          </w:p>
        </w:tc>
        <w:tc>
          <w:tcPr>
            <w:tcW w:w="649" w:type="pct"/>
            <w:vAlign w:val="center"/>
          </w:tcPr>
          <w:p w:rsidR="0018722C">
            <w:pPr>
              <w:pStyle w:val="a5"/>
              <w:topLinePunct/>
              <w:ind w:leftChars="0" w:left="0" w:rightChars="0" w:right="0" w:firstLineChars="0" w:firstLine="0"/>
              <w:spacing w:line="240" w:lineRule="atLeast"/>
            </w:pPr>
            <w:r>
              <w:t>RI</w:t>
            </w:r>
          </w:p>
        </w:tc>
        <w:tc>
          <w:tcPr>
            <w:tcW w:w="649" w:type="pct"/>
            <w:vAlign w:val="center"/>
          </w:tcPr>
          <w:p w:rsidR="0018722C">
            <w:pPr>
              <w:pStyle w:val="ad"/>
              <w:topLinePunct/>
              <w:ind w:leftChars="0" w:left="0" w:rightChars="0" w:right="0" w:firstLineChars="0" w:firstLine="0"/>
              <w:spacing w:line="240" w:lineRule="atLeast"/>
            </w:pPr>
            <w:r>
              <w:t>CHP</w:t>
            </w:r>
          </w:p>
        </w:tc>
      </w:tr>
      <w:tr>
        <w:tc>
          <w:tcPr>
            <w:tcW w:w="593" w:type="pct"/>
            <w:vAlign w:val="center"/>
          </w:tcPr>
          <w:p w:rsidR="0018722C">
            <w:pPr>
              <w:pStyle w:val="ac"/>
              <w:topLinePunct/>
              <w:ind w:leftChars="0" w:left="0" w:rightChars="0" w:right="0" w:firstLineChars="0" w:firstLine="0"/>
              <w:spacing w:line="240" w:lineRule="atLeast"/>
            </w:pPr>
            <w:r>
              <w:t>RI</w:t>
            </w:r>
          </w:p>
        </w:tc>
        <w:tc>
          <w:tcPr>
            <w:tcW w:w="512" w:type="pct"/>
            <w:vAlign w:val="center"/>
          </w:tcPr>
          <w:p w:rsidR="0018722C">
            <w:pPr>
              <w:pStyle w:val="affff9"/>
              <w:topLinePunct/>
              <w:ind w:leftChars="0" w:left="0" w:rightChars="0" w:right="0" w:firstLineChars="0" w:firstLine="0"/>
              <w:spacing w:line="240" w:lineRule="atLeast"/>
            </w:pPr>
            <w:r>
              <w:t>10</w:t>
            </w:r>
          </w:p>
        </w:tc>
        <w:tc>
          <w:tcPr>
            <w:tcW w:w="649" w:type="pct"/>
            <w:vAlign w:val="center"/>
          </w:tcPr>
          <w:p w:rsidR="0018722C">
            <w:pPr>
              <w:pStyle w:val="affff9"/>
              <w:topLinePunct/>
              <w:ind w:leftChars="0" w:left="0" w:rightChars="0" w:right="0" w:firstLineChars="0" w:firstLine="0"/>
              <w:spacing w:line="240" w:lineRule="atLeast"/>
            </w:pPr>
            <w:r>
              <w:t>0.91154</w:t>
            </w:r>
          </w:p>
        </w:tc>
        <w:tc>
          <w:tcPr>
            <w:tcW w:w="649" w:type="pct"/>
            <w:vAlign w:val="center"/>
          </w:tcPr>
          <w:p w:rsidR="0018722C">
            <w:pPr>
              <w:pStyle w:val="affff9"/>
              <w:topLinePunct/>
              <w:ind w:leftChars="0" w:left="0" w:rightChars="0" w:right="0" w:firstLineChars="0" w:firstLine="0"/>
              <w:spacing w:line="240" w:lineRule="atLeast"/>
            </w:pPr>
            <w:r>
              <w:t>0.08846</w:t>
            </w:r>
          </w:p>
        </w:tc>
        <w:tc>
          <w:tcPr>
            <w:tcW w:w="649" w:type="pct"/>
            <w:vAlign w:val="center"/>
          </w:tcPr>
          <w:p w:rsidR="0018722C">
            <w:pPr>
              <w:pStyle w:val="affff9"/>
              <w:topLinePunct/>
              <w:ind w:leftChars="0" w:left="0" w:rightChars="0" w:right="0" w:firstLineChars="0" w:firstLine="0"/>
              <w:spacing w:line="240" w:lineRule="atLeast"/>
            </w:pPr>
            <w:r>
              <w:t>0.47078</w:t>
            </w:r>
          </w:p>
        </w:tc>
        <w:tc>
          <w:tcPr>
            <w:tcW w:w="649" w:type="pct"/>
            <w:vAlign w:val="center"/>
          </w:tcPr>
          <w:p w:rsidR="0018722C">
            <w:pPr>
              <w:pStyle w:val="affff9"/>
              <w:topLinePunct/>
              <w:ind w:leftChars="0" w:left="0" w:rightChars="0" w:right="0" w:firstLineChars="0" w:firstLine="0"/>
              <w:spacing w:line="240" w:lineRule="atLeast"/>
            </w:pPr>
            <w:r>
              <w:t>0.52922</w:t>
            </w:r>
          </w:p>
        </w:tc>
        <w:tc>
          <w:tcPr>
            <w:tcW w:w="649" w:type="pct"/>
            <w:vAlign w:val="center"/>
          </w:tcPr>
          <w:p w:rsidR="0018722C">
            <w:pPr>
              <w:pStyle w:val="affff9"/>
              <w:topLinePunct/>
              <w:ind w:leftChars="0" w:left="0" w:rightChars="0" w:right="0" w:firstLineChars="0" w:firstLine="0"/>
              <w:spacing w:line="240" w:lineRule="atLeast"/>
            </w:pPr>
            <w:r>
              <w:t>0.58444</w:t>
            </w:r>
          </w:p>
        </w:tc>
        <w:tc>
          <w:tcPr>
            <w:tcW w:w="649" w:type="pct"/>
            <w:vAlign w:val="center"/>
          </w:tcPr>
          <w:p w:rsidR="0018722C">
            <w:pPr>
              <w:pStyle w:val="affff9"/>
              <w:topLinePunct/>
              <w:ind w:leftChars="0" w:left="0" w:rightChars="0" w:right="0" w:firstLineChars="0" w:firstLine="0"/>
              <w:spacing w:line="240" w:lineRule="atLeast"/>
            </w:pPr>
            <w:r>
              <w:t>0.41556</w:t>
            </w:r>
          </w:p>
        </w:tc>
      </w:tr>
      <w:tr>
        <w:tc>
          <w:tcPr>
            <w:tcW w:w="593" w:type="pct"/>
            <w:vAlign w:val="center"/>
          </w:tcPr>
          <w:p w:rsidR="0018722C">
            <w:pPr>
              <w:pStyle w:val="ac"/>
              <w:topLinePunct/>
              <w:ind w:leftChars="0" w:left="0" w:rightChars="0" w:right="0" w:firstLineChars="0" w:firstLine="0"/>
              <w:spacing w:line="240" w:lineRule="atLeast"/>
            </w:pPr>
            <w:r>
              <w:t>RI</w:t>
            </w:r>
          </w:p>
        </w:tc>
        <w:tc>
          <w:tcPr>
            <w:tcW w:w="512" w:type="pct"/>
            <w:vAlign w:val="center"/>
          </w:tcPr>
          <w:p w:rsidR="0018722C">
            <w:pPr>
              <w:pStyle w:val="affff9"/>
              <w:topLinePunct/>
              <w:ind w:leftChars="0" w:left="0" w:rightChars="0" w:right="0" w:firstLineChars="0" w:firstLine="0"/>
              <w:spacing w:line="240" w:lineRule="atLeast"/>
            </w:pPr>
            <w:r>
              <w:t>20</w:t>
            </w:r>
          </w:p>
        </w:tc>
        <w:tc>
          <w:tcPr>
            <w:tcW w:w="649" w:type="pct"/>
            <w:vAlign w:val="center"/>
          </w:tcPr>
          <w:p w:rsidR="0018722C">
            <w:pPr>
              <w:pStyle w:val="affff9"/>
              <w:topLinePunct/>
              <w:ind w:leftChars="0" w:left="0" w:rightChars="0" w:right="0" w:firstLineChars="0" w:firstLine="0"/>
              <w:spacing w:line="240" w:lineRule="atLeast"/>
            </w:pPr>
            <w:r>
              <w:t>0.89693</w:t>
            </w:r>
          </w:p>
        </w:tc>
        <w:tc>
          <w:tcPr>
            <w:tcW w:w="649" w:type="pct"/>
            <w:vAlign w:val="center"/>
          </w:tcPr>
          <w:p w:rsidR="0018722C">
            <w:pPr>
              <w:pStyle w:val="affff9"/>
              <w:topLinePunct/>
              <w:ind w:leftChars="0" w:left="0" w:rightChars="0" w:right="0" w:firstLineChars="0" w:firstLine="0"/>
              <w:spacing w:line="240" w:lineRule="atLeast"/>
            </w:pPr>
            <w:r>
              <w:t>0.10307</w:t>
            </w:r>
          </w:p>
        </w:tc>
        <w:tc>
          <w:tcPr>
            <w:tcW w:w="649" w:type="pct"/>
            <w:vAlign w:val="center"/>
          </w:tcPr>
          <w:p w:rsidR="0018722C">
            <w:pPr>
              <w:pStyle w:val="affff9"/>
              <w:topLinePunct/>
              <w:ind w:leftChars="0" w:left="0" w:rightChars="0" w:right="0" w:firstLineChars="0" w:firstLine="0"/>
              <w:spacing w:line="240" w:lineRule="atLeast"/>
            </w:pPr>
            <w:r>
              <w:t>0.43173</w:t>
            </w:r>
          </w:p>
        </w:tc>
        <w:tc>
          <w:tcPr>
            <w:tcW w:w="649" w:type="pct"/>
            <w:vAlign w:val="center"/>
          </w:tcPr>
          <w:p w:rsidR="0018722C">
            <w:pPr>
              <w:pStyle w:val="affff9"/>
              <w:topLinePunct/>
              <w:ind w:leftChars="0" w:left="0" w:rightChars="0" w:right="0" w:firstLineChars="0" w:firstLine="0"/>
              <w:spacing w:line="240" w:lineRule="atLeast"/>
            </w:pPr>
            <w:r>
              <w:t>0.56827</w:t>
            </w:r>
          </w:p>
        </w:tc>
        <w:tc>
          <w:tcPr>
            <w:tcW w:w="649" w:type="pct"/>
            <w:vAlign w:val="center"/>
          </w:tcPr>
          <w:p w:rsidR="0018722C">
            <w:pPr>
              <w:pStyle w:val="affff9"/>
              <w:topLinePunct/>
              <w:ind w:leftChars="0" w:left="0" w:rightChars="0" w:right="0" w:firstLineChars="0" w:firstLine="0"/>
              <w:spacing w:line="240" w:lineRule="atLeast"/>
            </w:pPr>
            <w:r>
              <w:t>0.51933</w:t>
            </w:r>
          </w:p>
        </w:tc>
        <w:tc>
          <w:tcPr>
            <w:tcW w:w="649" w:type="pct"/>
            <w:vAlign w:val="center"/>
          </w:tcPr>
          <w:p w:rsidR="0018722C">
            <w:pPr>
              <w:pStyle w:val="affff9"/>
              <w:topLinePunct/>
              <w:ind w:leftChars="0" w:left="0" w:rightChars="0" w:right="0" w:firstLineChars="0" w:firstLine="0"/>
              <w:spacing w:line="240" w:lineRule="atLeast"/>
            </w:pPr>
            <w:r>
              <w:t>0.48067</w:t>
            </w:r>
          </w:p>
        </w:tc>
      </w:tr>
      <w:tr>
        <w:tc>
          <w:tcPr>
            <w:tcW w:w="593" w:type="pct"/>
            <w:vAlign w:val="center"/>
          </w:tcPr>
          <w:p w:rsidR="0018722C">
            <w:pPr>
              <w:pStyle w:val="ac"/>
              <w:topLinePunct/>
              <w:ind w:leftChars="0" w:left="0" w:rightChars="0" w:right="0" w:firstLineChars="0" w:firstLine="0"/>
              <w:spacing w:line="240" w:lineRule="atLeast"/>
            </w:pPr>
            <w:r>
              <w:t>RI</w:t>
            </w:r>
          </w:p>
        </w:tc>
        <w:tc>
          <w:tcPr>
            <w:tcW w:w="512" w:type="pct"/>
            <w:vAlign w:val="center"/>
          </w:tcPr>
          <w:p w:rsidR="0018722C">
            <w:pPr>
              <w:pStyle w:val="affff9"/>
              <w:topLinePunct/>
              <w:ind w:leftChars="0" w:left="0" w:rightChars="0" w:right="0" w:firstLineChars="0" w:firstLine="0"/>
              <w:spacing w:line="240" w:lineRule="atLeast"/>
            </w:pPr>
            <w:r>
              <w:t>30</w:t>
            </w:r>
          </w:p>
        </w:tc>
        <w:tc>
          <w:tcPr>
            <w:tcW w:w="649" w:type="pct"/>
            <w:vAlign w:val="center"/>
          </w:tcPr>
          <w:p w:rsidR="0018722C">
            <w:pPr>
              <w:pStyle w:val="affff9"/>
              <w:topLinePunct/>
              <w:ind w:leftChars="0" w:left="0" w:rightChars="0" w:right="0" w:firstLineChars="0" w:firstLine="0"/>
              <w:spacing w:line="240" w:lineRule="atLeast"/>
            </w:pPr>
            <w:r>
              <w:t>0.89646</w:t>
            </w:r>
          </w:p>
        </w:tc>
        <w:tc>
          <w:tcPr>
            <w:tcW w:w="649" w:type="pct"/>
            <w:vAlign w:val="center"/>
          </w:tcPr>
          <w:p w:rsidR="0018722C">
            <w:pPr>
              <w:pStyle w:val="affff9"/>
              <w:topLinePunct/>
              <w:ind w:leftChars="0" w:left="0" w:rightChars="0" w:right="0" w:firstLineChars="0" w:firstLine="0"/>
              <w:spacing w:line="240" w:lineRule="atLeast"/>
            </w:pPr>
            <w:r>
              <w:t>0.10354</w:t>
            </w:r>
          </w:p>
        </w:tc>
        <w:tc>
          <w:tcPr>
            <w:tcW w:w="649" w:type="pct"/>
            <w:vAlign w:val="center"/>
          </w:tcPr>
          <w:p w:rsidR="0018722C">
            <w:pPr>
              <w:pStyle w:val="affff9"/>
              <w:topLinePunct/>
              <w:ind w:leftChars="0" w:left="0" w:rightChars="0" w:right="0" w:firstLineChars="0" w:firstLine="0"/>
              <w:spacing w:line="240" w:lineRule="atLeast"/>
            </w:pPr>
            <w:r>
              <w:t>0.43053</w:t>
            </w:r>
          </w:p>
        </w:tc>
        <w:tc>
          <w:tcPr>
            <w:tcW w:w="649" w:type="pct"/>
            <w:vAlign w:val="center"/>
          </w:tcPr>
          <w:p w:rsidR="0018722C">
            <w:pPr>
              <w:pStyle w:val="affff9"/>
              <w:topLinePunct/>
              <w:ind w:leftChars="0" w:left="0" w:rightChars="0" w:right="0" w:firstLineChars="0" w:firstLine="0"/>
              <w:spacing w:line="240" w:lineRule="atLeast"/>
            </w:pPr>
            <w:r>
              <w:t>0.56947</w:t>
            </w:r>
          </w:p>
        </w:tc>
        <w:tc>
          <w:tcPr>
            <w:tcW w:w="649" w:type="pct"/>
            <w:vAlign w:val="center"/>
          </w:tcPr>
          <w:p w:rsidR="0018722C">
            <w:pPr>
              <w:pStyle w:val="affff9"/>
              <w:topLinePunct/>
              <w:ind w:leftChars="0" w:left="0" w:rightChars="0" w:right="0" w:firstLineChars="0" w:firstLine="0"/>
              <w:spacing w:line="240" w:lineRule="atLeast"/>
            </w:pPr>
            <w:r>
              <w:t>0.50569</w:t>
            </w:r>
          </w:p>
        </w:tc>
        <w:tc>
          <w:tcPr>
            <w:tcW w:w="649" w:type="pct"/>
            <w:vAlign w:val="center"/>
          </w:tcPr>
          <w:p w:rsidR="0018722C">
            <w:pPr>
              <w:pStyle w:val="affff9"/>
              <w:topLinePunct/>
              <w:ind w:leftChars="0" w:left="0" w:rightChars="0" w:right="0" w:firstLineChars="0" w:firstLine="0"/>
              <w:spacing w:line="240" w:lineRule="atLeast"/>
            </w:pPr>
            <w:r>
              <w:t>0.49431</w:t>
            </w:r>
          </w:p>
        </w:tc>
      </w:tr>
      <w:tr>
        <w:tc>
          <w:tcPr>
            <w:tcW w:w="593" w:type="pct"/>
            <w:vAlign w:val="center"/>
          </w:tcPr>
          <w:p w:rsidR="0018722C">
            <w:pPr>
              <w:pStyle w:val="ac"/>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r>
              <w:t>PGDP</w:t>
            </w:r>
          </w:p>
        </w:tc>
        <w:tc>
          <w:tcPr>
            <w:tcW w:w="649" w:type="pct"/>
            <w:vAlign w:val="center"/>
          </w:tcPr>
          <w:p w:rsidR="0018722C">
            <w:pPr>
              <w:pStyle w:val="a5"/>
              <w:topLinePunct/>
              <w:ind w:leftChars="0" w:left="0" w:rightChars="0" w:right="0" w:firstLineChars="0" w:firstLine="0"/>
              <w:spacing w:line="240" w:lineRule="atLeast"/>
            </w:pPr>
            <w:r>
              <w:t>CHP</w:t>
            </w:r>
          </w:p>
        </w:tc>
        <w:tc>
          <w:tcPr>
            <w:tcW w:w="649" w:type="pct"/>
            <w:vAlign w:val="center"/>
          </w:tcPr>
          <w:p w:rsidR="0018722C">
            <w:pPr>
              <w:pStyle w:val="a5"/>
              <w:topLinePunct/>
              <w:ind w:leftChars="0" w:left="0" w:rightChars="0" w:right="0" w:firstLineChars="0" w:firstLine="0"/>
              <w:spacing w:line="240" w:lineRule="atLeast"/>
            </w:pPr>
            <w:r>
              <w:t>PGDP</w:t>
            </w:r>
          </w:p>
        </w:tc>
        <w:tc>
          <w:tcPr>
            <w:tcW w:w="649" w:type="pct"/>
            <w:vAlign w:val="center"/>
          </w:tcPr>
          <w:p w:rsidR="0018722C">
            <w:pPr>
              <w:pStyle w:val="a5"/>
              <w:topLinePunct/>
              <w:ind w:leftChars="0" w:left="0" w:rightChars="0" w:right="0" w:firstLineChars="0" w:firstLine="0"/>
              <w:spacing w:line="240" w:lineRule="atLeast"/>
            </w:pPr>
            <w:r>
              <w:t>CHP</w:t>
            </w:r>
          </w:p>
        </w:tc>
        <w:tc>
          <w:tcPr>
            <w:tcW w:w="649" w:type="pct"/>
            <w:vAlign w:val="center"/>
          </w:tcPr>
          <w:p w:rsidR="0018722C">
            <w:pPr>
              <w:pStyle w:val="a5"/>
              <w:topLinePunct/>
              <w:ind w:leftChars="0" w:left="0" w:rightChars="0" w:right="0" w:firstLineChars="0" w:firstLine="0"/>
              <w:spacing w:line="240" w:lineRule="atLeast"/>
            </w:pPr>
            <w:r>
              <w:t>PGDP</w:t>
            </w:r>
          </w:p>
        </w:tc>
        <w:tc>
          <w:tcPr>
            <w:tcW w:w="649" w:type="pct"/>
            <w:vAlign w:val="center"/>
          </w:tcPr>
          <w:p w:rsidR="0018722C">
            <w:pPr>
              <w:pStyle w:val="ad"/>
              <w:topLinePunct/>
              <w:ind w:leftChars="0" w:left="0" w:rightChars="0" w:right="0" w:firstLineChars="0" w:firstLine="0"/>
              <w:spacing w:line="240" w:lineRule="atLeast"/>
            </w:pPr>
            <w:r>
              <w:t>CHP</w:t>
            </w:r>
          </w:p>
        </w:tc>
      </w:tr>
      <w:tr>
        <w:tc>
          <w:tcPr>
            <w:tcW w:w="593" w:type="pct"/>
            <w:vAlign w:val="center"/>
          </w:tcPr>
          <w:p w:rsidR="0018722C">
            <w:pPr>
              <w:pStyle w:val="ac"/>
              <w:topLinePunct/>
              <w:ind w:leftChars="0" w:left="0" w:rightChars="0" w:right="0" w:firstLineChars="0" w:firstLine="0"/>
              <w:spacing w:line="240" w:lineRule="atLeast"/>
            </w:pPr>
            <w:r>
              <w:t>PGDP</w:t>
            </w:r>
          </w:p>
        </w:tc>
        <w:tc>
          <w:tcPr>
            <w:tcW w:w="512" w:type="pct"/>
            <w:vAlign w:val="center"/>
          </w:tcPr>
          <w:p w:rsidR="0018722C">
            <w:pPr>
              <w:pStyle w:val="affff9"/>
              <w:topLinePunct/>
              <w:ind w:leftChars="0" w:left="0" w:rightChars="0" w:right="0" w:firstLineChars="0" w:firstLine="0"/>
              <w:spacing w:line="240" w:lineRule="atLeast"/>
            </w:pPr>
            <w:r>
              <w:t>10</w:t>
            </w:r>
          </w:p>
        </w:tc>
        <w:tc>
          <w:tcPr>
            <w:tcW w:w="649" w:type="pct"/>
            <w:vAlign w:val="center"/>
          </w:tcPr>
          <w:p w:rsidR="0018722C">
            <w:pPr>
              <w:pStyle w:val="affff9"/>
              <w:topLinePunct/>
              <w:ind w:leftChars="0" w:left="0" w:rightChars="0" w:right="0" w:firstLineChars="0" w:firstLine="0"/>
              <w:spacing w:line="240" w:lineRule="atLeast"/>
            </w:pPr>
            <w:r>
              <w:t>0.94023</w:t>
            </w:r>
          </w:p>
        </w:tc>
        <w:tc>
          <w:tcPr>
            <w:tcW w:w="649" w:type="pct"/>
            <w:vAlign w:val="center"/>
          </w:tcPr>
          <w:p w:rsidR="0018722C">
            <w:pPr>
              <w:pStyle w:val="affff9"/>
              <w:topLinePunct/>
              <w:ind w:leftChars="0" w:left="0" w:rightChars="0" w:right="0" w:firstLineChars="0" w:firstLine="0"/>
              <w:spacing w:line="240" w:lineRule="atLeast"/>
            </w:pPr>
            <w:r>
              <w:t>0.05977</w:t>
            </w:r>
          </w:p>
        </w:tc>
        <w:tc>
          <w:tcPr>
            <w:tcW w:w="649" w:type="pct"/>
            <w:vAlign w:val="center"/>
          </w:tcPr>
          <w:p w:rsidR="0018722C">
            <w:pPr>
              <w:pStyle w:val="affff9"/>
              <w:topLinePunct/>
              <w:ind w:leftChars="0" w:left="0" w:rightChars="0" w:right="0" w:firstLineChars="0" w:firstLine="0"/>
              <w:spacing w:line="240" w:lineRule="atLeast"/>
            </w:pPr>
            <w:r>
              <w:t>0.69958</w:t>
            </w:r>
          </w:p>
        </w:tc>
        <w:tc>
          <w:tcPr>
            <w:tcW w:w="649" w:type="pct"/>
            <w:vAlign w:val="center"/>
          </w:tcPr>
          <w:p w:rsidR="0018722C">
            <w:pPr>
              <w:pStyle w:val="affff9"/>
              <w:topLinePunct/>
              <w:ind w:leftChars="0" w:left="0" w:rightChars="0" w:right="0" w:firstLineChars="0" w:firstLine="0"/>
              <w:spacing w:line="240" w:lineRule="atLeast"/>
            </w:pPr>
            <w:r>
              <w:t>0.30042</w:t>
            </w:r>
          </w:p>
        </w:tc>
        <w:tc>
          <w:tcPr>
            <w:tcW w:w="649" w:type="pct"/>
            <w:vAlign w:val="center"/>
          </w:tcPr>
          <w:p w:rsidR="0018722C">
            <w:pPr>
              <w:pStyle w:val="affff9"/>
              <w:topLinePunct/>
              <w:ind w:leftChars="0" w:left="0" w:rightChars="0" w:right="0" w:firstLineChars="0" w:firstLine="0"/>
              <w:spacing w:line="240" w:lineRule="atLeast"/>
            </w:pPr>
            <w:r>
              <w:t>0.99772</w:t>
            </w:r>
          </w:p>
        </w:tc>
        <w:tc>
          <w:tcPr>
            <w:tcW w:w="649" w:type="pct"/>
            <w:vAlign w:val="center"/>
          </w:tcPr>
          <w:p w:rsidR="0018722C">
            <w:pPr>
              <w:pStyle w:val="affff9"/>
              <w:topLinePunct/>
              <w:ind w:leftChars="0" w:left="0" w:rightChars="0" w:right="0" w:firstLineChars="0" w:firstLine="0"/>
              <w:spacing w:line="240" w:lineRule="atLeast"/>
            </w:pPr>
            <w:r>
              <w:t>0.00228</w:t>
            </w:r>
          </w:p>
        </w:tc>
      </w:tr>
      <w:tr>
        <w:tc>
          <w:tcPr>
            <w:tcW w:w="593" w:type="pct"/>
            <w:vAlign w:val="center"/>
          </w:tcPr>
          <w:p w:rsidR="0018722C">
            <w:pPr>
              <w:pStyle w:val="ac"/>
              <w:topLinePunct/>
              <w:ind w:leftChars="0" w:left="0" w:rightChars="0" w:right="0" w:firstLineChars="0" w:firstLine="0"/>
              <w:spacing w:line="240" w:lineRule="atLeast"/>
            </w:pPr>
            <w:r>
              <w:t>PGDP</w:t>
            </w:r>
          </w:p>
        </w:tc>
        <w:tc>
          <w:tcPr>
            <w:tcW w:w="512" w:type="pct"/>
            <w:vAlign w:val="center"/>
          </w:tcPr>
          <w:p w:rsidR="0018722C">
            <w:pPr>
              <w:pStyle w:val="affff9"/>
              <w:topLinePunct/>
              <w:ind w:leftChars="0" w:left="0" w:rightChars="0" w:right="0" w:firstLineChars="0" w:firstLine="0"/>
              <w:spacing w:line="240" w:lineRule="atLeast"/>
            </w:pPr>
            <w:r>
              <w:t>20</w:t>
            </w:r>
          </w:p>
        </w:tc>
        <w:tc>
          <w:tcPr>
            <w:tcW w:w="649" w:type="pct"/>
            <w:vAlign w:val="center"/>
          </w:tcPr>
          <w:p w:rsidR="0018722C">
            <w:pPr>
              <w:pStyle w:val="affff9"/>
              <w:topLinePunct/>
              <w:ind w:leftChars="0" w:left="0" w:rightChars="0" w:right="0" w:firstLineChars="0" w:firstLine="0"/>
              <w:spacing w:line="240" w:lineRule="atLeast"/>
            </w:pPr>
            <w:r>
              <w:t>0.94043</w:t>
            </w:r>
          </w:p>
        </w:tc>
        <w:tc>
          <w:tcPr>
            <w:tcW w:w="649" w:type="pct"/>
            <w:vAlign w:val="center"/>
          </w:tcPr>
          <w:p w:rsidR="0018722C">
            <w:pPr>
              <w:pStyle w:val="affff9"/>
              <w:topLinePunct/>
              <w:ind w:leftChars="0" w:left="0" w:rightChars="0" w:right="0" w:firstLineChars="0" w:firstLine="0"/>
              <w:spacing w:line="240" w:lineRule="atLeast"/>
            </w:pPr>
            <w:r>
              <w:t>0.05957</w:t>
            </w:r>
          </w:p>
        </w:tc>
        <w:tc>
          <w:tcPr>
            <w:tcW w:w="649" w:type="pct"/>
            <w:vAlign w:val="center"/>
          </w:tcPr>
          <w:p w:rsidR="0018722C">
            <w:pPr>
              <w:pStyle w:val="affff9"/>
              <w:topLinePunct/>
              <w:ind w:leftChars="0" w:left="0" w:rightChars="0" w:right="0" w:firstLineChars="0" w:firstLine="0"/>
              <w:spacing w:line="240" w:lineRule="atLeast"/>
            </w:pPr>
            <w:r>
              <w:t>0.66975</w:t>
            </w:r>
          </w:p>
        </w:tc>
        <w:tc>
          <w:tcPr>
            <w:tcW w:w="649" w:type="pct"/>
            <w:vAlign w:val="center"/>
          </w:tcPr>
          <w:p w:rsidR="0018722C">
            <w:pPr>
              <w:pStyle w:val="affff9"/>
              <w:topLinePunct/>
              <w:ind w:leftChars="0" w:left="0" w:rightChars="0" w:right="0" w:firstLineChars="0" w:firstLine="0"/>
              <w:spacing w:line="240" w:lineRule="atLeast"/>
            </w:pPr>
            <w:r>
              <w:t>0.33025</w:t>
            </w:r>
          </w:p>
        </w:tc>
        <w:tc>
          <w:tcPr>
            <w:tcW w:w="649" w:type="pct"/>
            <w:vAlign w:val="center"/>
          </w:tcPr>
          <w:p w:rsidR="0018722C">
            <w:pPr>
              <w:pStyle w:val="affff9"/>
              <w:topLinePunct/>
              <w:ind w:leftChars="0" w:left="0" w:rightChars="0" w:right="0" w:firstLineChars="0" w:firstLine="0"/>
              <w:spacing w:line="240" w:lineRule="atLeast"/>
            </w:pPr>
            <w:r>
              <w:t>0.99772</w:t>
            </w:r>
          </w:p>
        </w:tc>
        <w:tc>
          <w:tcPr>
            <w:tcW w:w="649" w:type="pct"/>
            <w:vAlign w:val="center"/>
          </w:tcPr>
          <w:p w:rsidR="0018722C">
            <w:pPr>
              <w:pStyle w:val="affff9"/>
              <w:topLinePunct/>
              <w:ind w:leftChars="0" w:left="0" w:rightChars="0" w:right="0" w:firstLineChars="0" w:firstLine="0"/>
              <w:spacing w:line="240" w:lineRule="atLeast"/>
            </w:pPr>
            <w:r>
              <w:t>0.00228</w:t>
            </w:r>
          </w:p>
        </w:tc>
      </w:tr>
      <w:tr>
        <w:tc>
          <w:tcPr>
            <w:tcW w:w="593" w:type="pct"/>
            <w:vAlign w:val="center"/>
          </w:tcPr>
          <w:p w:rsidR="0018722C">
            <w:pPr>
              <w:pStyle w:val="ac"/>
              <w:topLinePunct/>
              <w:ind w:leftChars="0" w:left="0" w:rightChars="0" w:right="0" w:firstLineChars="0" w:firstLine="0"/>
              <w:spacing w:line="240" w:lineRule="atLeast"/>
            </w:pPr>
            <w:r>
              <w:t>PGDP</w:t>
            </w:r>
          </w:p>
        </w:tc>
        <w:tc>
          <w:tcPr>
            <w:tcW w:w="512" w:type="pct"/>
            <w:vAlign w:val="center"/>
          </w:tcPr>
          <w:p w:rsidR="0018722C">
            <w:pPr>
              <w:pStyle w:val="affff9"/>
              <w:topLinePunct/>
              <w:ind w:leftChars="0" w:left="0" w:rightChars="0" w:right="0" w:firstLineChars="0" w:firstLine="0"/>
              <w:spacing w:line="240" w:lineRule="atLeast"/>
            </w:pPr>
            <w:r>
              <w:t>30</w:t>
            </w:r>
          </w:p>
        </w:tc>
        <w:tc>
          <w:tcPr>
            <w:tcW w:w="649" w:type="pct"/>
            <w:vAlign w:val="center"/>
          </w:tcPr>
          <w:p w:rsidR="0018722C">
            <w:pPr>
              <w:pStyle w:val="affff9"/>
              <w:topLinePunct/>
              <w:ind w:leftChars="0" w:left="0" w:rightChars="0" w:right="0" w:firstLineChars="0" w:firstLine="0"/>
              <w:spacing w:line="240" w:lineRule="atLeast"/>
            </w:pPr>
            <w:r>
              <w:t>0.94042</w:t>
            </w:r>
          </w:p>
        </w:tc>
        <w:tc>
          <w:tcPr>
            <w:tcW w:w="649" w:type="pct"/>
            <w:vAlign w:val="center"/>
          </w:tcPr>
          <w:p w:rsidR="0018722C">
            <w:pPr>
              <w:pStyle w:val="affff9"/>
              <w:topLinePunct/>
              <w:ind w:leftChars="0" w:left="0" w:rightChars="0" w:right="0" w:firstLineChars="0" w:firstLine="0"/>
              <w:spacing w:line="240" w:lineRule="atLeast"/>
            </w:pPr>
            <w:r>
              <w:t>0.05958</w:t>
            </w:r>
          </w:p>
        </w:tc>
        <w:tc>
          <w:tcPr>
            <w:tcW w:w="649" w:type="pct"/>
            <w:vAlign w:val="center"/>
          </w:tcPr>
          <w:p w:rsidR="0018722C">
            <w:pPr>
              <w:pStyle w:val="affff9"/>
              <w:topLinePunct/>
              <w:ind w:leftChars="0" w:left="0" w:rightChars="0" w:right="0" w:firstLineChars="0" w:firstLine="0"/>
              <w:spacing w:line="240" w:lineRule="atLeast"/>
            </w:pPr>
            <w:r>
              <w:t>0.66679</w:t>
            </w:r>
          </w:p>
        </w:tc>
        <w:tc>
          <w:tcPr>
            <w:tcW w:w="649" w:type="pct"/>
            <w:vAlign w:val="center"/>
          </w:tcPr>
          <w:p w:rsidR="0018722C">
            <w:pPr>
              <w:pStyle w:val="affff9"/>
              <w:topLinePunct/>
              <w:ind w:leftChars="0" w:left="0" w:rightChars="0" w:right="0" w:firstLineChars="0" w:firstLine="0"/>
              <w:spacing w:line="240" w:lineRule="atLeast"/>
            </w:pPr>
            <w:r>
              <w:t>0.33321</w:t>
            </w:r>
          </w:p>
        </w:tc>
        <w:tc>
          <w:tcPr>
            <w:tcW w:w="649" w:type="pct"/>
            <w:vAlign w:val="center"/>
          </w:tcPr>
          <w:p w:rsidR="0018722C">
            <w:pPr>
              <w:pStyle w:val="affff9"/>
              <w:topLinePunct/>
              <w:ind w:leftChars="0" w:left="0" w:rightChars="0" w:right="0" w:firstLineChars="0" w:firstLine="0"/>
              <w:spacing w:line="240" w:lineRule="atLeast"/>
            </w:pPr>
            <w:r>
              <w:t>0.99772</w:t>
            </w:r>
          </w:p>
        </w:tc>
        <w:tc>
          <w:tcPr>
            <w:tcW w:w="649" w:type="pct"/>
            <w:vAlign w:val="center"/>
          </w:tcPr>
          <w:p w:rsidR="0018722C">
            <w:pPr>
              <w:pStyle w:val="affff9"/>
              <w:topLinePunct/>
              <w:ind w:leftChars="0" w:left="0" w:rightChars="0" w:right="0" w:firstLineChars="0" w:firstLine="0"/>
              <w:spacing w:line="240" w:lineRule="atLeast"/>
            </w:pPr>
            <w:r>
              <w:t>0.00228</w:t>
            </w:r>
          </w:p>
        </w:tc>
      </w:tr>
      <w:tr>
        <w:tc>
          <w:tcPr>
            <w:tcW w:w="593" w:type="pct"/>
            <w:vAlign w:val="center"/>
          </w:tcPr>
          <w:p w:rsidR="0018722C">
            <w:pPr>
              <w:pStyle w:val="ac"/>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r>
              <w:t>PDI</w:t>
            </w:r>
          </w:p>
        </w:tc>
        <w:tc>
          <w:tcPr>
            <w:tcW w:w="649" w:type="pct"/>
            <w:vAlign w:val="center"/>
          </w:tcPr>
          <w:p w:rsidR="0018722C">
            <w:pPr>
              <w:pStyle w:val="a5"/>
              <w:topLinePunct/>
              <w:ind w:leftChars="0" w:left="0" w:rightChars="0" w:right="0" w:firstLineChars="0" w:firstLine="0"/>
              <w:spacing w:line="240" w:lineRule="atLeast"/>
            </w:pPr>
            <w:r>
              <w:t>CHP</w:t>
            </w:r>
          </w:p>
        </w:tc>
        <w:tc>
          <w:tcPr>
            <w:tcW w:w="649" w:type="pct"/>
            <w:vAlign w:val="center"/>
          </w:tcPr>
          <w:p w:rsidR="0018722C">
            <w:pPr>
              <w:pStyle w:val="a5"/>
              <w:topLinePunct/>
              <w:ind w:leftChars="0" w:left="0" w:rightChars="0" w:right="0" w:firstLineChars="0" w:firstLine="0"/>
              <w:spacing w:line="240" w:lineRule="atLeast"/>
            </w:pPr>
            <w:r>
              <w:t>PDI</w:t>
            </w:r>
          </w:p>
        </w:tc>
        <w:tc>
          <w:tcPr>
            <w:tcW w:w="649" w:type="pct"/>
            <w:vAlign w:val="center"/>
          </w:tcPr>
          <w:p w:rsidR="0018722C">
            <w:pPr>
              <w:pStyle w:val="a5"/>
              <w:topLinePunct/>
              <w:ind w:leftChars="0" w:left="0" w:rightChars="0" w:right="0" w:firstLineChars="0" w:firstLine="0"/>
              <w:spacing w:line="240" w:lineRule="atLeast"/>
            </w:pPr>
            <w:r>
              <w:t>CHP</w:t>
            </w:r>
          </w:p>
        </w:tc>
        <w:tc>
          <w:tcPr>
            <w:tcW w:w="649" w:type="pct"/>
            <w:vAlign w:val="center"/>
          </w:tcPr>
          <w:p w:rsidR="0018722C">
            <w:pPr>
              <w:pStyle w:val="a5"/>
              <w:topLinePunct/>
              <w:ind w:leftChars="0" w:left="0" w:rightChars="0" w:right="0" w:firstLineChars="0" w:firstLine="0"/>
              <w:spacing w:line="240" w:lineRule="atLeast"/>
            </w:pPr>
            <w:r>
              <w:t>PDI</w:t>
            </w:r>
          </w:p>
        </w:tc>
        <w:tc>
          <w:tcPr>
            <w:tcW w:w="649" w:type="pct"/>
            <w:vAlign w:val="center"/>
          </w:tcPr>
          <w:p w:rsidR="0018722C">
            <w:pPr>
              <w:pStyle w:val="ad"/>
              <w:topLinePunct/>
              <w:ind w:leftChars="0" w:left="0" w:rightChars="0" w:right="0" w:firstLineChars="0" w:firstLine="0"/>
              <w:spacing w:line="240" w:lineRule="atLeast"/>
            </w:pPr>
            <w:r>
              <w:t>CHP</w:t>
            </w:r>
          </w:p>
        </w:tc>
      </w:tr>
      <w:tr>
        <w:tc>
          <w:tcPr>
            <w:tcW w:w="593" w:type="pct"/>
            <w:vAlign w:val="center"/>
          </w:tcPr>
          <w:p w:rsidR="0018722C">
            <w:pPr>
              <w:pStyle w:val="ac"/>
              <w:topLinePunct/>
              <w:ind w:leftChars="0" w:left="0" w:rightChars="0" w:right="0" w:firstLineChars="0" w:firstLine="0"/>
              <w:spacing w:line="240" w:lineRule="atLeast"/>
            </w:pPr>
            <w:r>
              <w:t>PDI</w:t>
            </w:r>
          </w:p>
        </w:tc>
        <w:tc>
          <w:tcPr>
            <w:tcW w:w="512" w:type="pct"/>
            <w:vAlign w:val="center"/>
          </w:tcPr>
          <w:p w:rsidR="0018722C">
            <w:pPr>
              <w:pStyle w:val="affff9"/>
              <w:topLinePunct/>
              <w:ind w:leftChars="0" w:left="0" w:rightChars="0" w:right="0" w:firstLineChars="0" w:firstLine="0"/>
              <w:spacing w:line="240" w:lineRule="atLeast"/>
            </w:pPr>
            <w:r>
              <w:t>10</w:t>
            </w:r>
          </w:p>
        </w:tc>
        <w:tc>
          <w:tcPr>
            <w:tcW w:w="649" w:type="pct"/>
            <w:vAlign w:val="center"/>
          </w:tcPr>
          <w:p w:rsidR="0018722C">
            <w:pPr>
              <w:pStyle w:val="affff9"/>
              <w:topLinePunct/>
              <w:ind w:leftChars="0" w:left="0" w:rightChars="0" w:right="0" w:firstLineChars="0" w:firstLine="0"/>
              <w:spacing w:line="240" w:lineRule="atLeast"/>
            </w:pPr>
            <w:r>
              <w:t>0.30713</w:t>
            </w:r>
          </w:p>
        </w:tc>
        <w:tc>
          <w:tcPr>
            <w:tcW w:w="649" w:type="pct"/>
            <w:vAlign w:val="center"/>
          </w:tcPr>
          <w:p w:rsidR="0018722C">
            <w:pPr>
              <w:pStyle w:val="affff9"/>
              <w:topLinePunct/>
              <w:ind w:leftChars="0" w:left="0" w:rightChars="0" w:right="0" w:firstLineChars="0" w:firstLine="0"/>
              <w:spacing w:line="240" w:lineRule="atLeast"/>
            </w:pPr>
            <w:r>
              <w:t>0.69287</w:t>
            </w:r>
          </w:p>
        </w:tc>
        <w:tc>
          <w:tcPr>
            <w:tcW w:w="649" w:type="pct"/>
            <w:vAlign w:val="center"/>
          </w:tcPr>
          <w:p w:rsidR="0018722C">
            <w:pPr>
              <w:pStyle w:val="affff9"/>
              <w:topLinePunct/>
              <w:ind w:leftChars="0" w:left="0" w:rightChars="0" w:right="0" w:firstLineChars="0" w:firstLine="0"/>
              <w:spacing w:line="240" w:lineRule="atLeast"/>
            </w:pPr>
            <w:r>
              <w:t>0.64008</w:t>
            </w:r>
          </w:p>
        </w:tc>
        <w:tc>
          <w:tcPr>
            <w:tcW w:w="649" w:type="pct"/>
            <w:vAlign w:val="center"/>
          </w:tcPr>
          <w:p w:rsidR="0018722C">
            <w:pPr>
              <w:pStyle w:val="affff9"/>
              <w:topLinePunct/>
              <w:ind w:leftChars="0" w:left="0" w:rightChars="0" w:right="0" w:firstLineChars="0" w:firstLine="0"/>
              <w:spacing w:line="240" w:lineRule="atLeast"/>
            </w:pPr>
            <w:r>
              <w:t>0.35992</w:t>
            </w:r>
          </w:p>
        </w:tc>
        <w:tc>
          <w:tcPr>
            <w:tcW w:w="649" w:type="pct"/>
            <w:vAlign w:val="center"/>
          </w:tcPr>
          <w:p w:rsidR="0018722C">
            <w:pPr>
              <w:pStyle w:val="affff9"/>
              <w:topLinePunct/>
              <w:ind w:leftChars="0" w:left="0" w:rightChars="0" w:right="0" w:firstLineChars="0" w:firstLine="0"/>
              <w:spacing w:line="240" w:lineRule="atLeast"/>
            </w:pPr>
            <w:r>
              <w:t>0.04665</w:t>
            </w:r>
          </w:p>
        </w:tc>
        <w:tc>
          <w:tcPr>
            <w:tcW w:w="649" w:type="pct"/>
            <w:vAlign w:val="center"/>
          </w:tcPr>
          <w:p w:rsidR="0018722C">
            <w:pPr>
              <w:pStyle w:val="affff9"/>
              <w:topLinePunct/>
              <w:ind w:leftChars="0" w:left="0" w:rightChars="0" w:right="0" w:firstLineChars="0" w:firstLine="0"/>
              <w:spacing w:line="240" w:lineRule="atLeast"/>
            </w:pPr>
            <w:r>
              <w:t>0.95335</w:t>
            </w:r>
          </w:p>
        </w:tc>
      </w:tr>
      <w:tr>
        <w:tc>
          <w:tcPr>
            <w:tcW w:w="593" w:type="pct"/>
            <w:vAlign w:val="center"/>
          </w:tcPr>
          <w:p w:rsidR="0018722C">
            <w:pPr>
              <w:pStyle w:val="ac"/>
              <w:topLinePunct/>
              <w:ind w:leftChars="0" w:left="0" w:rightChars="0" w:right="0" w:firstLineChars="0" w:firstLine="0"/>
              <w:spacing w:line="240" w:lineRule="atLeast"/>
            </w:pPr>
            <w:r>
              <w:t>PDI</w:t>
            </w:r>
          </w:p>
        </w:tc>
        <w:tc>
          <w:tcPr>
            <w:tcW w:w="512" w:type="pct"/>
            <w:vAlign w:val="center"/>
          </w:tcPr>
          <w:p w:rsidR="0018722C">
            <w:pPr>
              <w:pStyle w:val="affff9"/>
              <w:topLinePunct/>
              <w:ind w:leftChars="0" w:left="0" w:rightChars="0" w:right="0" w:firstLineChars="0" w:firstLine="0"/>
              <w:spacing w:line="240" w:lineRule="atLeast"/>
            </w:pPr>
            <w:r>
              <w:t>20</w:t>
            </w:r>
          </w:p>
        </w:tc>
        <w:tc>
          <w:tcPr>
            <w:tcW w:w="649" w:type="pct"/>
            <w:vAlign w:val="center"/>
          </w:tcPr>
          <w:p w:rsidR="0018722C">
            <w:pPr>
              <w:pStyle w:val="affff9"/>
              <w:topLinePunct/>
              <w:ind w:leftChars="0" w:left="0" w:rightChars="0" w:right="0" w:firstLineChars="0" w:firstLine="0"/>
              <w:spacing w:line="240" w:lineRule="atLeast"/>
            </w:pPr>
            <w:r>
              <w:t>0.25276</w:t>
            </w:r>
          </w:p>
        </w:tc>
        <w:tc>
          <w:tcPr>
            <w:tcW w:w="649" w:type="pct"/>
            <w:vAlign w:val="center"/>
          </w:tcPr>
          <w:p w:rsidR="0018722C">
            <w:pPr>
              <w:pStyle w:val="affff9"/>
              <w:topLinePunct/>
              <w:ind w:leftChars="0" w:left="0" w:rightChars="0" w:right="0" w:firstLineChars="0" w:firstLine="0"/>
              <w:spacing w:line="240" w:lineRule="atLeast"/>
            </w:pPr>
            <w:r>
              <w:t>0.74724</w:t>
            </w:r>
          </w:p>
        </w:tc>
        <w:tc>
          <w:tcPr>
            <w:tcW w:w="649" w:type="pct"/>
            <w:vAlign w:val="center"/>
          </w:tcPr>
          <w:p w:rsidR="0018722C">
            <w:pPr>
              <w:pStyle w:val="affff9"/>
              <w:topLinePunct/>
              <w:ind w:leftChars="0" w:left="0" w:rightChars="0" w:right="0" w:firstLineChars="0" w:firstLine="0"/>
              <w:spacing w:line="240" w:lineRule="atLeast"/>
            </w:pPr>
            <w:r>
              <w:t>0.52189</w:t>
            </w:r>
          </w:p>
        </w:tc>
        <w:tc>
          <w:tcPr>
            <w:tcW w:w="649" w:type="pct"/>
            <w:vAlign w:val="center"/>
          </w:tcPr>
          <w:p w:rsidR="0018722C">
            <w:pPr>
              <w:pStyle w:val="affff9"/>
              <w:topLinePunct/>
              <w:ind w:leftChars="0" w:left="0" w:rightChars="0" w:right="0" w:firstLineChars="0" w:firstLine="0"/>
              <w:spacing w:line="240" w:lineRule="atLeast"/>
            </w:pPr>
            <w:r>
              <w:t>0.47811</w:t>
            </w:r>
          </w:p>
        </w:tc>
        <w:tc>
          <w:tcPr>
            <w:tcW w:w="649" w:type="pct"/>
            <w:vAlign w:val="center"/>
          </w:tcPr>
          <w:p w:rsidR="0018722C">
            <w:pPr>
              <w:pStyle w:val="affff9"/>
              <w:topLinePunct/>
              <w:ind w:leftChars="0" w:left="0" w:rightChars="0" w:right="0" w:firstLineChars="0" w:firstLine="0"/>
              <w:spacing w:line="240" w:lineRule="atLeast"/>
            </w:pPr>
            <w:r>
              <w:t>0.04662</w:t>
            </w:r>
          </w:p>
        </w:tc>
        <w:tc>
          <w:tcPr>
            <w:tcW w:w="649" w:type="pct"/>
            <w:vAlign w:val="center"/>
          </w:tcPr>
          <w:p w:rsidR="0018722C">
            <w:pPr>
              <w:pStyle w:val="affff9"/>
              <w:topLinePunct/>
              <w:ind w:leftChars="0" w:left="0" w:rightChars="0" w:right="0" w:firstLineChars="0" w:firstLine="0"/>
              <w:spacing w:line="240" w:lineRule="atLeast"/>
            </w:pPr>
            <w:r>
              <w:t>0.95338</w:t>
            </w:r>
          </w:p>
        </w:tc>
      </w:tr>
      <w:tr>
        <w:tc>
          <w:tcPr>
            <w:tcW w:w="593" w:type="pct"/>
            <w:vAlign w:val="center"/>
          </w:tcPr>
          <w:p w:rsidR="0018722C">
            <w:pPr>
              <w:pStyle w:val="ac"/>
              <w:topLinePunct/>
              <w:ind w:leftChars="0" w:left="0" w:rightChars="0" w:right="0" w:firstLineChars="0" w:firstLine="0"/>
              <w:spacing w:line="240" w:lineRule="atLeast"/>
            </w:pPr>
            <w:r>
              <w:t>PDI</w:t>
            </w:r>
          </w:p>
        </w:tc>
        <w:tc>
          <w:tcPr>
            <w:tcW w:w="512" w:type="pct"/>
            <w:vAlign w:val="center"/>
          </w:tcPr>
          <w:p w:rsidR="0018722C">
            <w:pPr>
              <w:pStyle w:val="affff9"/>
              <w:topLinePunct/>
              <w:ind w:leftChars="0" w:left="0" w:rightChars="0" w:right="0" w:firstLineChars="0" w:firstLine="0"/>
              <w:spacing w:line="240" w:lineRule="atLeast"/>
            </w:pPr>
            <w:r>
              <w:t>30</w:t>
            </w:r>
          </w:p>
        </w:tc>
        <w:tc>
          <w:tcPr>
            <w:tcW w:w="649" w:type="pct"/>
            <w:vAlign w:val="center"/>
          </w:tcPr>
          <w:p w:rsidR="0018722C">
            <w:pPr>
              <w:pStyle w:val="affff9"/>
              <w:topLinePunct/>
              <w:ind w:leftChars="0" w:left="0" w:rightChars="0" w:right="0" w:firstLineChars="0" w:firstLine="0"/>
              <w:spacing w:line="240" w:lineRule="atLeast"/>
            </w:pPr>
            <w:r>
              <w:t>0.25193</w:t>
            </w:r>
          </w:p>
        </w:tc>
        <w:tc>
          <w:tcPr>
            <w:tcW w:w="649" w:type="pct"/>
            <w:vAlign w:val="center"/>
          </w:tcPr>
          <w:p w:rsidR="0018722C">
            <w:pPr>
              <w:pStyle w:val="affff9"/>
              <w:topLinePunct/>
              <w:ind w:leftChars="0" w:left="0" w:rightChars="0" w:right="0" w:firstLineChars="0" w:firstLine="0"/>
              <w:spacing w:line="240" w:lineRule="atLeast"/>
            </w:pPr>
            <w:r>
              <w:t>0.74807</w:t>
            </w:r>
          </w:p>
        </w:tc>
        <w:tc>
          <w:tcPr>
            <w:tcW w:w="649" w:type="pct"/>
            <w:vAlign w:val="center"/>
          </w:tcPr>
          <w:p w:rsidR="0018722C">
            <w:pPr>
              <w:pStyle w:val="affff9"/>
              <w:topLinePunct/>
              <w:ind w:leftChars="0" w:left="0" w:rightChars="0" w:right="0" w:firstLineChars="0" w:firstLine="0"/>
              <w:spacing w:line="240" w:lineRule="atLeast"/>
            </w:pPr>
            <w:r>
              <w:t>0.43682</w:t>
            </w:r>
          </w:p>
        </w:tc>
        <w:tc>
          <w:tcPr>
            <w:tcW w:w="649" w:type="pct"/>
            <w:vAlign w:val="center"/>
          </w:tcPr>
          <w:p w:rsidR="0018722C">
            <w:pPr>
              <w:pStyle w:val="affff9"/>
              <w:topLinePunct/>
              <w:ind w:leftChars="0" w:left="0" w:rightChars="0" w:right="0" w:firstLineChars="0" w:firstLine="0"/>
              <w:spacing w:line="240" w:lineRule="atLeast"/>
            </w:pPr>
            <w:r>
              <w:t>0.56318</w:t>
            </w:r>
          </w:p>
        </w:tc>
        <w:tc>
          <w:tcPr>
            <w:tcW w:w="649" w:type="pct"/>
            <w:vAlign w:val="center"/>
          </w:tcPr>
          <w:p w:rsidR="0018722C">
            <w:pPr>
              <w:pStyle w:val="affff9"/>
              <w:topLinePunct/>
              <w:ind w:leftChars="0" w:left="0" w:rightChars="0" w:right="0" w:firstLineChars="0" w:firstLine="0"/>
              <w:spacing w:line="240" w:lineRule="atLeast"/>
            </w:pPr>
            <w:r>
              <w:t>0.04662</w:t>
            </w:r>
          </w:p>
        </w:tc>
        <w:tc>
          <w:tcPr>
            <w:tcW w:w="649" w:type="pct"/>
            <w:vAlign w:val="center"/>
          </w:tcPr>
          <w:p w:rsidR="0018722C">
            <w:pPr>
              <w:pStyle w:val="affff9"/>
              <w:topLinePunct/>
              <w:ind w:leftChars="0" w:left="0" w:rightChars="0" w:right="0" w:firstLineChars="0" w:firstLine="0"/>
              <w:spacing w:line="240" w:lineRule="atLeast"/>
            </w:pPr>
            <w:r>
              <w:t>0.95338</w:t>
            </w:r>
          </w:p>
        </w:tc>
      </w:tr>
      <w:tr>
        <w:tc>
          <w:tcPr>
            <w:tcW w:w="593" w:type="pct"/>
            <w:vAlign w:val="center"/>
          </w:tcPr>
          <w:p w:rsidR="0018722C">
            <w:pPr>
              <w:pStyle w:val="ac"/>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r>
              <w:t>HCL</w:t>
            </w:r>
          </w:p>
        </w:tc>
        <w:tc>
          <w:tcPr>
            <w:tcW w:w="649" w:type="pct"/>
            <w:vAlign w:val="center"/>
          </w:tcPr>
          <w:p w:rsidR="0018722C">
            <w:pPr>
              <w:pStyle w:val="a5"/>
              <w:topLinePunct/>
              <w:ind w:leftChars="0" w:left="0" w:rightChars="0" w:right="0" w:firstLineChars="0" w:firstLine="0"/>
              <w:spacing w:line="240" w:lineRule="atLeast"/>
            </w:pPr>
            <w:r>
              <w:t>CHP</w:t>
            </w:r>
          </w:p>
        </w:tc>
        <w:tc>
          <w:tcPr>
            <w:tcW w:w="649" w:type="pct"/>
            <w:vAlign w:val="center"/>
          </w:tcPr>
          <w:p w:rsidR="0018722C">
            <w:pPr>
              <w:pStyle w:val="a5"/>
              <w:topLinePunct/>
              <w:ind w:leftChars="0" w:left="0" w:rightChars="0" w:right="0" w:firstLineChars="0" w:firstLine="0"/>
              <w:spacing w:line="240" w:lineRule="atLeast"/>
            </w:pPr>
            <w:r>
              <w:t>HCL</w:t>
            </w:r>
          </w:p>
        </w:tc>
        <w:tc>
          <w:tcPr>
            <w:tcW w:w="649" w:type="pct"/>
            <w:vAlign w:val="center"/>
          </w:tcPr>
          <w:p w:rsidR="0018722C">
            <w:pPr>
              <w:pStyle w:val="a5"/>
              <w:topLinePunct/>
              <w:ind w:leftChars="0" w:left="0" w:rightChars="0" w:right="0" w:firstLineChars="0" w:firstLine="0"/>
              <w:spacing w:line="240" w:lineRule="atLeast"/>
            </w:pPr>
            <w:r>
              <w:t>CHP</w:t>
            </w:r>
          </w:p>
        </w:tc>
        <w:tc>
          <w:tcPr>
            <w:tcW w:w="649" w:type="pct"/>
            <w:vAlign w:val="center"/>
          </w:tcPr>
          <w:p w:rsidR="0018722C">
            <w:pPr>
              <w:pStyle w:val="a5"/>
              <w:topLinePunct/>
              <w:ind w:leftChars="0" w:left="0" w:rightChars="0" w:right="0" w:firstLineChars="0" w:firstLine="0"/>
              <w:spacing w:line="240" w:lineRule="atLeast"/>
            </w:pPr>
            <w:r>
              <w:t>HCL</w:t>
            </w:r>
          </w:p>
        </w:tc>
        <w:tc>
          <w:tcPr>
            <w:tcW w:w="649" w:type="pct"/>
            <w:vAlign w:val="center"/>
          </w:tcPr>
          <w:p w:rsidR="0018722C">
            <w:pPr>
              <w:pStyle w:val="ad"/>
              <w:topLinePunct/>
              <w:ind w:leftChars="0" w:left="0" w:rightChars="0" w:right="0" w:firstLineChars="0" w:firstLine="0"/>
              <w:spacing w:line="240" w:lineRule="atLeast"/>
            </w:pPr>
            <w:r>
              <w:t>CHP</w:t>
            </w:r>
          </w:p>
        </w:tc>
      </w:tr>
      <w:tr>
        <w:tc>
          <w:tcPr>
            <w:tcW w:w="593" w:type="pct"/>
            <w:vAlign w:val="center"/>
          </w:tcPr>
          <w:p w:rsidR="0018722C">
            <w:pPr>
              <w:pStyle w:val="ac"/>
              <w:topLinePunct/>
              <w:ind w:leftChars="0" w:left="0" w:rightChars="0" w:right="0" w:firstLineChars="0" w:firstLine="0"/>
              <w:spacing w:line="240" w:lineRule="atLeast"/>
            </w:pPr>
            <w:r>
              <w:t>HCL</w:t>
            </w:r>
          </w:p>
        </w:tc>
        <w:tc>
          <w:tcPr>
            <w:tcW w:w="512" w:type="pct"/>
            <w:vAlign w:val="center"/>
          </w:tcPr>
          <w:p w:rsidR="0018722C">
            <w:pPr>
              <w:pStyle w:val="affff9"/>
              <w:topLinePunct/>
              <w:ind w:leftChars="0" w:left="0" w:rightChars="0" w:right="0" w:firstLineChars="0" w:firstLine="0"/>
              <w:spacing w:line="240" w:lineRule="atLeast"/>
            </w:pPr>
            <w:r>
              <w:t>10</w:t>
            </w:r>
          </w:p>
        </w:tc>
        <w:tc>
          <w:tcPr>
            <w:tcW w:w="649" w:type="pct"/>
            <w:vAlign w:val="center"/>
          </w:tcPr>
          <w:p w:rsidR="0018722C">
            <w:pPr>
              <w:pStyle w:val="affff9"/>
              <w:topLinePunct/>
              <w:ind w:leftChars="0" w:left="0" w:rightChars="0" w:right="0" w:firstLineChars="0" w:firstLine="0"/>
              <w:spacing w:line="240" w:lineRule="atLeast"/>
            </w:pPr>
            <w:r>
              <w:t>0.29138</w:t>
            </w:r>
          </w:p>
        </w:tc>
        <w:tc>
          <w:tcPr>
            <w:tcW w:w="649" w:type="pct"/>
            <w:vAlign w:val="center"/>
          </w:tcPr>
          <w:p w:rsidR="0018722C">
            <w:pPr>
              <w:pStyle w:val="affff9"/>
              <w:topLinePunct/>
              <w:ind w:leftChars="0" w:left="0" w:rightChars="0" w:right="0" w:firstLineChars="0" w:firstLine="0"/>
              <w:spacing w:line="240" w:lineRule="atLeast"/>
            </w:pPr>
            <w:r>
              <w:t>0.70862</w:t>
            </w:r>
          </w:p>
        </w:tc>
        <w:tc>
          <w:tcPr>
            <w:tcW w:w="649" w:type="pct"/>
            <w:vAlign w:val="center"/>
          </w:tcPr>
          <w:p w:rsidR="0018722C">
            <w:pPr>
              <w:pStyle w:val="affff9"/>
              <w:topLinePunct/>
              <w:ind w:leftChars="0" w:left="0" w:rightChars="0" w:right="0" w:firstLineChars="0" w:firstLine="0"/>
              <w:spacing w:line="240" w:lineRule="atLeast"/>
            </w:pPr>
            <w:r>
              <w:t>0.71208</w:t>
            </w:r>
          </w:p>
        </w:tc>
        <w:tc>
          <w:tcPr>
            <w:tcW w:w="649" w:type="pct"/>
            <w:vAlign w:val="center"/>
          </w:tcPr>
          <w:p w:rsidR="0018722C">
            <w:pPr>
              <w:pStyle w:val="affff9"/>
              <w:topLinePunct/>
              <w:ind w:leftChars="0" w:left="0" w:rightChars="0" w:right="0" w:firstLineChars="0" w:firstLine="0"/>
              <w:spacing w:line="240" w:lineRule="atLeast"/>
            </w:pPr>
            <w:r>
              <w:t>0.28792</w:t>
            </w:r>
          </w:p>
        </w:tc>
        <w:tc>
          <w:tcPr>
            <w:tcW w:w="649" w:type="pct"/>
            <w:vAlign w:val="center"/>
          </w:tcPr>
          <w:p w:rsidR="0018722C">
            <w:pPr>
              <w:pStyle w:val="affff9"/>
              <w:topLinePunct/>
              <w:ind w:leftChars="0" w:left="0" w:rightChars="0" w:right="0" w:firstLineChars="0" w:firstLine="0"/>
              <w:spacing w:line="240" w:lineRule="atLeast"/>
            </w:pPr>
            <w:r>
              <w:t>0.86709</w:t>
            </w:r>
          </w:p>
        </w:tc>
        <w:tc>
          <w:tcPr>
            <w:tcW w:w="649" w:type="pct"/>
            <w:vAlign w:val="center"/>
          </w:tcPr>
          <w:p w:rsidR="0018722C">
            <w:pPr>
              <w:pStyle w:val="affff9"/>
              <w:topLinePunct/>
              <w:ind w:leftChars="0" w:left="0" w:rightChars="0" w:right="0" w:firstLineChars="0" w:firstLine="0"/>
              <w:spacing w:line="240" w:lineRule="atLeast"/>
            </w:pPr>
            <w:r>
              <w:t>0.13291</w:t>
            </w:r>
          </w:p>
        </w:tc>
      </w:tr>
      <w:tr>
        <w:tc>
          <w:tcPr>
            <w:tcW w:w="593" w:type="pct"/>
            <w:vAlign w:val="center"/>
          </w:tcPr>
          <w:p w:rsidR="0018722C">
            <w:pPr>
              <w:pStyle w:val="ac"/>
              <w:topLinePunct/>
              <w:ind w:leftChars="0" w:left="0" w:rightChars="0" w:right="0" w:firstLineChars="0" w:firstLine="0"/>
              <w:spacing w:line="240" w:lineRule="atLeast"/>
            </w:pPr>
            <w:r>
              <w:t>HCL</w:t>
            </w:r>
          </w:p>
        </w:tc>
        <w:tc>
          <w:tcPr>
            <w:tcW w:w="512" w:type="pct"/>
            <w:vAlign w:val="center"/>
          </w:tcPr>
          <w:p w:rsidR="0018722C">
            <w:pPr>
              <w:pStyle w:val="affff9"/>
              <w:topLinePunct/>
              <w:ind w:leftChars="0" w:left="0" w:rightChars="0" w:right="0" w:firstLineChars="0" w:firstLine="0"/>
              <w:spacing w:line="240" w:lineRule="atLeast"/>
            </w:pPr>
            <w:r>
              <w:t>20</w:t>
            </w:r>
          </w:p>
        </w:tc>
        <w:tc>
          <w:tcPr>
            <w:tcW w:w="649" w:type="pct"/>
            <w:vAlign w:val="center"/>
          </w:tcPr>
          <w:p w:rsidR="0018722C">
            <w:pPr>
              <w:pStyle w:val="affff9"/>
              <w:topLinePunct/>
              <w:ind w:leftChars="0" w:left="0" w:rightChars="0" w:right="0" w:firstLineChars="0" w:firstLine="0"/>
              <w:spacing w:line="240" w:lineRule="atLeast"/>
            </w:pPr>
            <w:r>
              <w:t>0.25990</w:t>
            </w:r>
          </w:p>
        </w:tc>
        <w:tc>
          <w:tcPr>
            <w:tcW w:w="649" w:type="pct"/>
            <w:vAlign w:val="center"/>
          </w:tcPr>
          <w:p w:rsidR="0018722C">
            <w:pPr>
              <w:pStyle w:val="affff9"/>
              <w:topLinePunct/>
              <w:ind w:leftChars="0" w:left="0" w:rightChars="0" w:right="0" w:firstLineChars="0" w:firstLine="0"/>
              <w:spacing w:line="240" w:lineRule="atLeast"/>
            </w:pPr>
            <w:r>
              <w:t>0.74010</w:t>
            </w:r>
          </w:p>
        </w:tc>
        <w:tc>
          <w:tcPr>
            <w:tcW w:w="649" w:type="pct"/>
            <w:vAlign w:val="center"/>
          </w:tcPr>
          <w:p w:rsidR="0018722C">
            <w:pPr>
              <w:pStyle w:val="affff9"/>
              <w:topLinePunct/>
              <w:ind w:leftChars="0" w:left="0" w:rightChars="0" w:right="0" w:firstLineChars="0" w:firstLine="0"/>
              <w:spacing w:line="240" w:lineRule="atLeast"/>
            </w:pPr>
            <w:r>
              <w:t>0.67934</w:t>
            </w:r>
          </w:p>
        </w:tc>
        <w:tc>
          <w:tcPr>
            <w:tcW w:w="649" w:type="pct"/>
            <w:vAlign w:val="center"/>
          </w:tcPr>
          <w:p w:rsidR="0018722C">
            <w:pPr>
              <w:pStyle w:val="affff9"/>
              <w:topLinePunct/>
              <w:ind w:leftChars="0" w:left="0" w:rightChars="0" w:right="0" w:firstLineChars="0" w:firstLine="0"/>
              <w:spacing w:line="240" w:lineRule="atLeast"/>
            </w:pPr>
            <w:r>
              <w:t>0.32066</w:t>
            </w:r>
          </w:p>
        </w:tc>
        <w:tc>
          <w:tcPr>
            <w:tcW w:w="649" w:type="pct"/>
            <w:vAlign w:val="center"/>
          </w:tcPr>
          <w:p w:rsidR="0018722C">
            <w:pPr>
              <w:pStyle w:val="affff9"/>
              <w:topLinePunct/>
              <w:ind w:leftChars="0" w:left="0" w:rightChars="0" w:right="0" w:firstLineChars="0" w:firstLine="0"/>
              <w:spacing w:line="240" w:lineRule="atLeast"/>
            </w:pPr>
            <w:r>
              <w:t>0.86035</w:t>
            </w:r>
          </w:p>
        </w:tc>
        <w:tc>
          <w:tcPr>
            <w:tcW w:w="649" w:type="pct"/>
            <w:vAlign w:val="center"/>
          </w:tcPr>
          <w:p w:rsidR="0018722C">
            <w:pPr>
              <w:pStyle w:val="affff9"/>
              <w:topLinePunct/>
              <w:ind w:leftChars="0" w:left="0" w:rightChars="0" w:right="0" w:firstLineChars="0" w:firstLine="0"/>
              <w:spacing w:line="240" w:lineRule="atLeast"/>
            </w:pPr>
            <w:r>
              <w:t>0.13965</w:t>
            </w:r>
          </w:p>
        </w:tc>
      </w:tr>
      <w:tr>
        <w:tc>
          <w:tcPr>
            <w:tcW w:w="593" w:type="pct"/>
            <w:vAlign w:val="center"/>
            <w:tcBorders>
              <w:top w:val="single" w:sz="4" w:space="0" w:color="auto"/>
            </w:tcBorders>
          </w:tcPr>
          <w:p w:rsidR="0018722C">
            <w:pPr>
              <w:pStyle w:val="ac"/>
              <w:topLinePunct/>
              <w:ind w:leftChars="0" w:left="0" w:rightChars="0" w:right="0" w:firstLineChars="0" w:firstLine="0"/>
              <w:spacing w:line="240" w:lineRule="atLeast"/>
            </w:pPr>
            <w:r>
              <w:t>HCL</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0.25990</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0.74010</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0.67140</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0.32860</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0.85880</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0.14120</w:t>
            </w:r>
          </w:p>
        </w:tc>
      </w:tr>
    </w:tbl>
    <w:p w:rsidR="0018722C">
      <w:pPr>
        <w:pStyle w:val="affa"/>
      </w:pPr>
    </w:p>
    <w:p w:rsidR="0018722C">
      <w:pPr>
        <w:topLinePunct/>
      </w:pPr>
      <w:r>
        <w:t>由</w:t>
      </w:r>
      <w:r>
        <w:t>表</w:t>
      </w:r>
      <w:r>
        <w:rPr>
          <w:rFonts w:ascii="Times New Roman" w:hAnsi="Times New Roman" w:eastAsia="Times New Roman"/>
        </w:rPr>
        <w:t>7-4</w:t>
      </w:r>
      <w:r>
        <w:t>的方差分解结果可以发现：①</w:t>
      </w:r>
      <w:r>
        <w:rPr>
          <w:rFonts w:ascii="Times New Roman" w:hAnsi="Times New Roman" w:eastAsia="Times New Roman"/>
        </w:rPr>
        <w:t>20</w:t>
      </w:r>
      <w:r>
        <w:t>个预测期与</w:t>
      </w:r>
      <w:r>
        <w:rPr>
          <w:rFonts w:ascii="Times New Roman" w:hAnsi="Times New Roman" w:eastAsia="Times New Roman"/>
        </w:rPr>
        <w:t>30</w:t>
      </w:r>
      <w:r>
        <w:t>个预测期对方程分析的结果影响不大，说明经过</w:t>
      </w:r>
      <w:r>
        <w:rPr>
          <w:rFonts w:ascii="Times New Roman" w:hAnsi="Times New Roman" w:eastAsia="Times New Roman"/>
        </w:rPr>
        <w:t>20</w:t>
      </w:r>
      <w:r>
        <w:t>个预测期以后，系统已基本稳定；②中部、东部、</w:t>
      </w:r>
      <w:r>
        <w:t>西部的商品住宅价格波动对居民消费支出影响的重要程度依次递减，其贡献率分别为</w:t>
      </w:r>
      <w:r>
        <w:rPr>
          <w:rFonts w:ascii="Times New Roman" w:hAnsi="Times New Roman" w:eastAsia="Times New Roman"/>
        </w:rPr>
        <w:t>54.3%</w:t>
      </w:r>
      <w:r>
        <w:t>、</w:t>
      </w:r>
      <w:r>
        <w:rPr>
          <w:rFonts w:ascii="Times New Roman" w:hAnsi="Times New Roman" w:eastAsia="Times New Roman"/>
        </w:rPr>
        <w:t>44.7%</w:t>
      </w:r>
      <w:r>
        <w:t>、</w:t>
      </w:r>
      <w:r>
        <w:rPr>
          <w:rFonts w:ascii="Times New Roman" w:hAnsi="Times New Roman" w:eastAsia="Times New Roman"/>
        </w:rPr>
        <w:t>15.1%</w:t>
      </w:r>
      <w:r>
        <w:t>，且东部和中部地区商品住宅价格波动对消费支出的</w:t>
      </w:r>
      <w:r>
        <w:t>贡献率随着时间的推移逐步增强，而西部地区保持稳定不变，反映了西部地区由于房价基础水平低，导致居民所拥有的房地产财富不足以提高居民的消费信心；</w:t>
      </w:r>
    </w:p>
    <w:p w:rsidR="0018722C">
      <w:pPr>
        <w:topLinePunct/>
      </w:pPr>
      <w:r>
        <w:t>③中部、西部、东部的商品住宅价格波动对房地产开发商住宅投资影响的重要程</w:t>
      </w:r>
      <w:r>
        <w:t>度依次递减，其贡献率分别为</w:t>
      </w:r>
      <w:r>
        <w:rPr>
          <w:rFonts w:ascii="Times New Roman" w:hAnsi="Times New Roman" w:eastAsia="Times New Roman"/>
        </w:rPr>
        <w:t>56.8%</w:t>
      </w:r>
      <w:r>
        <w:t>、</w:t>
      </w:r>
      <w:r>
        <w:rPr>
          <w:rFonts w:ascii="Times New Roman" w:hAnsi="Times New Roman" w:eastAsia="Times New Roman"/>
        </w:rPr>
        <w:t>48.1%</w:t>
      </w:r>
      <w:r>
        <w:t>、</w:t>
      </w:r>
      <w:r>
        <w:rPr>
          <w:rFonts w:ascii="Times New Roman" w:hAnsi="Times New Roman" w:eastAsia="Times New Roman"/>
        </w:rPr>
        <w:t>10.3%</w:t>
      </w:r>
      <w:r>
        <w:t>，且这种影响的贡献率在东部、中部和西部都随着时间的推移在逐步增强，反映了东部地区由于经济发达，</w:t>
      </w:r>
      <w:r>
        <w:t>房价偏高，使得投资投机性房地产较多，在房价上涨时，这些投资投机性房地产</w:t>
      </w:r>
      <w:r>
        <w:t>增加了住房供给，使得房地产开发商的住宅投资不会有大幅的增长，而在中部和</w:t>
      </w:r>
      <w:r>
        <w:t>西部地区，投资投机性房地产较少，所以带动了房地产开发商的住宅投资；④</w:t>
      </w:r>
      <w:r>
        <w:t>东</w:t>
      </w:r>
    </w:p>
    <w:p w:rsidR="0018722C">
      <w:pPr>
        <w:topLinePunct/>
      </w:pPr>
      <w:r>
        <w:t>部和西部的商品住宅价格波动对人均</w:t>
      </w:r>
      <w:r>
        <w:rPr>
          <w:rFonts w:ascii="Times New Roman" w:hAnsi="Times New Roman" w:eastAsia="Times New Roman"/>
        </w:rPr>
        <w:t>GDP</w:t>
      </w:r>
      <w:r>
        <w:t>的影响可忽略不计，经济的增长主要受</w:t>
      </w:r>
      <w:r>
        <w:t>自身的影响，而中部地区的商品住宅价格波动对人均</w:t>
      </w:r>
      <w:r>
        <w:rPr>
          <w:rFonts w:ascii="Times New Roman" w:hAnsi="Times New Roman" w:eastAsia="Times New Roman"/>
        </w:rPr>
        <w:t>GDP</w:t>
      </w:r>
      <w:r>
        <w:t>的贡献率达</w:t>
      </w:r>
      <w:r>
        <w:rPr>
          <w:rFonts w:ascii="Times New Roman" w:hAnsi="Times New Roman" w:eastAsia="Times New Roman"/>
        </w:rPr>
        <w:t>33%</w:t>
      </w:r>
      <w:r>
        <w:t>，反映</w:t>
      </w:r>
      <w:r>
        <w:t>了中部地区房地产市场对经济的重要作用；⑤西部、东部、中部的商品住宅价格</w:t>
      </w:r>
      <w:r>
        <w:t>波动对人均可支配收入影响的重要程度依次递减，其贡献率分别为</w:t>
      </w:r>
      <w:r>
        <w:rPr>
          <w:rFonts w:ascii="Times New Roman" w:hAnsi="Times New Roman" w:eastAsia="Times New Roman"/>
        </w:rPr>
        <w:t>95.3%</w:t>
      </w:r>
      <w:r>
        <w:t>、</w:t>
      </w:r>
    </w:p>
    <w:p w:rsidR="0018722C">
      <w:pPr>
        <w:topLinePunct/>
      </w:pPr>
      <w:r>
        <w:rPr>
          <w:rFonts w:ascii="Times New Roman" w:hAnsi="Times New Roman" w:eastAsia="Times New Roman"/>
        </w:rPr>
        <w:t>74.7%</w:t>
      </w:r>
      <w:r>
        <w:t>、</w:t>
      </w:r>
      <w:r>
        <w:rPr>
          <w:rFonts w:ascii="Times New Roman" w:hAnsi="Times New Roman" w:eastAsia="Times New Roman"/>
        </w:rPr>
        <w:t>47.8%</w:t>
      </w:r>
      <w:r>
        <w:t>，且这种影响的贡献率随着时间的推移在逐步增强，反映了西部</w:t>
      </w:r>
      <w:r>
        <w:t>地区低房价对人均可支配收入的重要作用；⑥东部、中部、西部的商品住宅价格</w:t>
      </w:r>
      <w:r>
        <w:t>波动对居民消费水平影响的重要程度依次递减，其贡献率分别为</w:t>
      </w:r>
      <w:r>
        <w:rPr>
          <w:rFonts w:ascii="Times New Roman" w:hAnsi="Times New Roman" w:eastAsia="Times New Roman"/>
        </w:rPr>
        <w:t>72%</w:t>
      </w:r>
      <w:r>
        <w:t>、</w:t>
      </w:r>
      <w:r>
        <w:rPr>
          <w:rFonts w:ascii="Times New Roman" w:hAnsi="Times New Roman" w:eastAsia="Times New Roman"/>
        </w:rPr>
        <w:t>34%</w:t>
      </w:r>
      <w:r>
        <w:t>、</w:t>
      </w:r>
      <w:r>
        <w:rPr>
          <w:rFonts w:ascii="Times New Roman" w:hAnsi="Times New Roman" w:eastAsia="Times New Roman"/>
        </w:rPr>
        <w:t>14%</w:t>
      </w:r>
      <w:r>
        <w:t>，</w:t>
      </w:r>
      <w:r>
        <w:t>反映了房价变动所引起的物价变动预期对东部地区居民消费水平的重要作用，而</w:t>
      </w:r>
      <w:r>
        <w:t>西部地区由于经济水平低，消费商品多数为必需品，物价变动预期对居民消费水平影响相对较弱。</w:t>
      </w:r>
    </w:p>
    <w:p w:rsidR="0018722C">
      <w:pPr>
        <w:pStyle w:val="Heading2"/>
        <w:topLinePunct/>
        <w:ind w:left="171" w:hangingChars="171" w:hanging="171"/>
      </w:pPr>
      <w:bookmarkStart w:id="18956" w:name="_Toc68618956"/>
      <w:bookmarkStart w:name="7.3 本章小结 " w:id="198"/>
      <w:bookmarkEnd w:id="198"/>
      <w:r/>
      <w:bookmarkStart w:name="_bookmark84" w:id="199"/>
      <w:bookmarkEnd w:id="199"/>
      <w:r/>
      <w:r>
        <w:t>7.3</w:t>
      </w:r>
      <w:r>
        <w:t> </w:t>
      </w:r>
      <w:r>
        <w:t>本章小结</w:t>
      </w:r>
      <w:bookmarkEnd w:id="18956"/>
    </w:p>
    <w:p w:rsidR="0018722C">
      <w:pPr>
        <w:topLinePunct/>
      </w:pPr>
      <w:r>
        <w:t>本章通过住房价格变动对宏观经济的影响分析，得到以下结论：</w:t>
      </w:r>
    </w:p>
    <w:p w:rsidR="0018722C">
      <w:pPr>
        <w:topLinePunct/>
      </w:pPr>
      <w:r>
        <w:t>第一，不同地区居民消费水平差异使得房价变动形成的财富效应大小不同，</w:t>
      </w:r>
      <w:r w:rsidR="001852F3">
        <w:t xml:space="preserve">导致不同地区的城镇居民消费支出对住房价格变动表现出完全不同的响应过程。</w:t>
      </w:r>
      <w:r>
        <w:t>西部地区的城镇居民消费支出基本保持不变；东部地区的城镇居民消费支出在当</w:t>
      </w:r>
      <w:r>
        <w:t>期就表现出下降，且这种负向影响一直持续；而中部地区的城镇居民消费支出在</w:t>
      </w:r>
      <w:r>
        <w:t>当期就表现出正向影响，且这种影响在</w:t>
      </w:r>
      <w:r>
        <w:rPr>
          <w:rFonts w:ascii="Times New Roman" w:eastAsia="Times New Roman"/>
        </w:rPr>
        <w:t>4-6</w:t>
      </w:r>
      <w:r>
        <w:t>期逐步下降。</w:t>
      </w:r>
    </w:p>
    <w:p w:rsidR="0018722C">
      <w:pPr>
        <w:topLinePunct/>
      </w:pPr>
      <w:r>
        <w:t>第二，房价作为影响房地产开发商住宅供给的重要因素，使得住房价格变动</w:t>
      </w:r>
      <w:r>
        <w:t>对房地产开发商的住宅投资在东、中、西部地区具有相同的响应过程，即都具有快速的正向响应和持续效应。</w:t>
      </w:r>
    </w:p>
    <w:p w:rsidR="0018722C">
      <w:pPr>
        <w:topLinePunct/>
      </w:pPr>
      <w:r>
        <w:t>第三，不同地区居民消费支出和开发商住房投资对住房价格变动的不同响应</w:t>
      </w:r>
      <w:r>
        <w:t>过程，导致住房价格变动对不同地区的人均</w:t>
      </w:r>
      <w:r>
        <w:rPr>
          <w:rFonts w:ascii="Times New Roman" w:eastAsia="Times New Roman"/>
        </w:rPr>
        <w:t>GDP</w:t>
      </w:r>
      <w:r>
        <w:t>有不同的影响。东部地区的人</w:t>
      </w:r>
      <w:r>
        <w:t>均</w:t>
      </w:r>
      <w:r>
        <w:rPr>
          <w:rFonts w:ascii="Times New Roman" w:eastAsia="Times New Roman"/>
        </w:rPr>
        <w:t>GDP</w:t>
      </w:r>
      <w:r>
        <w:t>最初会产生较剧烈的正向响应，并在第</w:t>
      </w:r>
      <w:r>
        <w:rPr>
          <w:rFonts w:ascii="Times New Roman" w:eastAsia="Times New Roman"/>
        </w:rPr>
        <w:t>1</w:t>
      </w:r>
      <w:r>
        <w:t>期末响应值达到最大，随后的</w:t>
      </w:r>
      <w:r>
        <w:rPr>
          <w:rFonts w:ascii="Times New Roman" w:eastAsia="Times New Roman"/>
        </w:rPr>
        <w:t>2-3</w:t>
      </w:r>
      <w:r>
        <w:t>期影响程度大幅度减少，在</w:t>
      </w:r>
      <w:r>
        <w:rPr>
          <w:rFonts w:ascii="Times New Roman" w:eastAsia="Times New Roman"/>
        </w:rPr>
        <w:t>4-6</w:t>
      </w:r>
      <w:r>
        <w:t>期处于基本平稳状态且响应值接近于</w:t>
      </w:r>
      <w:r>
        <w:rPr>
          <w:rFonts w:ascii="Times New Roman" w:eastAsia="Times New Roman"/>
        </w:rPr>
        <w:t>0</w:t>
      </w:r>
      <w:r>
        <w:t>；中</w:t>
      </w:r>
      <w:r>
        <w:t>部地区的人均</w:t>
      </w:r>
      <w:r>
        <w:rPr>
          <w:rFonts w:ascii="Times New Roman" w:eastAsia="Times New Roman"/>
        </w:rPr>
        <w:t>GDP</w:t>
      </w:r>
      <w:r>
        <w:t>与东部地区有类似的响应过程，只是在</w:t>
      </w:r>
      <w:r>
        <w:rPr>
          <w:rFonts w:ascii="Times New Roman" w:eastAsia="Times New Roman"/>
        </w:rPr>
        <w:t>4-6</w:t>
      </w:r>
      <w:r>
        <w:t>期基本平稳的过</w:t>
      </w:r>
      <w:r>
        <w:t>程中仍表现为较大的正响应值；西部地区的人均</w:t>
      </w:r>
      <w:r>
        <w:rPr>
          <w:rFonts w:ascii="Times New Roman" w:eastAsia="Times New Roman"/>
        </w:rPr>
        <w:t>GDP</w:t>
      </w:r>
      <w:r>
        <w:t>在</w:t>
      </w:r>
      <w:r>
        <w:rPr>
          <w:rFonts w:ascii="Times New Roman" w:eastAsia="Times New Roman"/>
        </w:rPr>
        <w:t>1-6</w:t>
      </w:r>
      <w:r>
        <w:t>期没有受到影响。</w:t>
      </w:r>
      <w:r>
        <w:t>第四，不同地区的房价基础水平不同使得房价变动所形成的房地产税负变</w:t>
      </w:r>
      <w:r>
        <w:t>动</w:t>
      </w:r>
    </w:p>
    <w:p w:rsidR="0018722C">
      <w:pPr>
        <w:topLinePunct/>
      </w:pPr>
      <w:r>
        <w:t>不同，引起不同地区的人均可支配收入对住房价格变动具有不同的响应过程。东</w:t>
      </w:r>
      <w:r>
        <w:t>部和中部地区的人均可支配收入都会产生较小的负影响，只是东部地区的这种负</w:t>
      </w:r>
      <w:r>
        <w:t>影响在当期立刻表现出来，而中部地区在第</w:t>
      </w:r>
      <w:r>
        <w:rPr>
          <w:rFonts w:ascii="Times New Roman" w:eastAsia="Times New Roman"/>
        </w:rPr>
        <w:t>3</w:t>
      </w:r>
      <w:r>
        <w:t>期才开始逐渐显现，而西部地区</w:t>
      </w:r>
      <w:r>
        <w:t>的</w:t>
      </w:r>
    </w:p>
    <w:p w:rsidR="0018722C">
      <w:pPr>
        <w:topLinePunct/>
      </w:pPr>
      <w:r>
        <w:t>人均可支配收入基本不受影响。</w:t>
      </w:r>
    </w:p>
    <w:p w:rsidR="0018722C">
      <w:pPr>
        <w:topLinePunct/>
      </w:pPr>
      <w:r>
        <w:t>第五，不同地区的经济发展水平不同，使得居民在房价上涨形成物价进一步</w:t>
      </w:r>
      <w:r>
        <w:t>上涨预期的条件下，不同地区居民的城镇居民消费水平对住房价格变动表现出完</w:t>
      </w:r>
      <w:r>
        <w:t>全不同的响应过程。中部地区的城镇居民消费水平基本不受影响；东部地区的城</w:t>
      </w:r>
      <w:r>
        <w:t>镇居民消费水平在当期就表现出负向影响，尽管这种负向影响程度较小，但具有</w:t>
      </w:r>
      <w:r>
        <w:t>持续效应；而西部地区的城镇居民消费水平在当期就产生了正向影响，且在第 </w:t>
      </w:r>
      <w:r>
        <w:rPr>
          <w:rFonts w:ascii="Times New Roman" w:eastAsia="Times New Roman"/>
        </w:rPr>
        <w:t>1</w:t>
      </w:r>
    </w:p>
    <w:p w:rsidR="0018722C">
      <w:pPr>
        <w:topLinePunct/>
      </w:pPr>
      <w:r>
        <w:t>期末响应值达到最大，在随后的</w:t>
      </w:r>
      <w:r>
        <w:rPr>
          <w:rFonts w:ascii="Times New Roman" w:eastAsia="Times New Roman"/>
        </w:rPr>
        <w:t>2-6</w:t>
      </w:r>
      <w:r>
        <w:t>期影响程度逐渐减少，但总体上仍然是有程度较小的正向影响。</w:t>
      </w:r>
    </w:p>
    <w:p w:rsidR="0018722C">
      <w:pPr>
        <w:topLinePunct/>
      </w:pPr>
      <w:r>
        <w:t>第六，由于不同地区的经济水平、房价水平、住房投资需要等因素不同，导</w:t>
      </w:r>
      <w:r>
        <w:t>致住房价格变动对居民消费支出、开发商住房投资完成额、人均</w:t>
      </w:r>
      <w:r>
        <w:rPr>
          <w:rFonts w:ascii="Times New Roman" w:eastAsia="Times New Roman"/>
        </w:rPr>
        <w:t>GDP</w:t>
      </w:r>
      <w:r>
        <w:t>、人均可</w:t>
      </w:r>
      <w:r>
        <w:t>支配收入、居民消费水平的波动在不同地区有不同的贡献率。商品住宅价格波动</w:t>
      </w:r>
      <w:r>
        <w:t>对居民消费支出影响的重要程度表现为中部地区最高，东部地区次之，西部地区</w:t>
      </w:r>
      <w:r>
        <w:t>最低；对房地产开发商住宅投资完成额影响的重要程度表现为中部地区最高，西</w:t>
      </w:r>
      <w:r>
        <w:t>部地区次之，东部地区最低；对人均</w:t>
      </w:r>
      <w:r>
        <w:rPr>
          <w:rFonts w:ascii="Times New Roman" w:eastAsia="Times New Roman"/>
        </w:rPr>
        <w:t>GDP</w:t>
      </w:r>
      <w:r>
        <w:t>影响的重要程度表现为中部地区较大，</w:t>
      </w:r>
      <w:r>
        <w:t>东部和西部地区基本不受影响；对人均可支配收入影响的重要程度表现为西部地</w:t>
      </w:r>
      <w:r>
        <w:t>区最高，东部地区次之，中部地区最低；对居民消费水平影响的重要程度表现为东部地区最高，中部地区次之，西部地区最低。</w:t>
      </w:r>
    </w:p>
    <w:p w:rsidR="0018722C">
      <w:pPr>
        <w:topLinePunct/>
      </w:pPr>
      <w:r>
        <w:t>因此，地方政府要结合地区实际分析房价变动对宏观经济的影响，以便有效发挥房地产业在国民经济中的作用。</w:t>
      </w:r>
    </w:p>
    <w:p w:rsidR="0018722C">
      <w:pPr>
        <w:pStyle w:val="Heading1"/>
        <w:topLinePunct/>
      </w:pPr>
      <w:bookmarkStart w:id="18957" w:name="_Toc68618957"/>
      <w:bookmarkStart w:name="8 宏观调控影响下的城市房价与租金关系研究22 " w:id="200"/>
      <w:bookmarkEnd w:id="200"/>
      <w:r>
        <w:t>8</w:t>
      </w:r>
      <w:r>
        <w:t xml:space="preserve">  </w:t>
      </w:r>
      <w:r/>
      <w:bookmarkStart w:name="_bookmark85" w:id="201"/>
      <w:bookmarkEnd w:id="201"/>
      <w:r/>
      <w:bookmarkStart w:name="_bookmark85" w:id="202"/>
      <w:bookmarkEnd w:id="202"/>
      <w:r>
        <w:t>宏观调控影响下的城市房价与租金关系研究</w:t>
      </w:r>
      <w:r>
        <w:rPr>
          <w:vertAlign w:val="superscript"/>
          /&gt;
        </w:rPr>
        <w:t>22</w:t>
      </w:r>
      <w:bookmarkEnd w:id="18957"/>
    </w:p>
    <w:p w:rsidR="0018722C">
      <w:pPr>
        <w:topLinePunct/>
      </w:pPr>
      <w:r>
        <w:t>根据马克思的地租理论和李嘉图的租金理论，房价和房租都是房屋价值的货</w:t>
      </w:r>
      <w:r>
        <w:t>币表现形式，都应该反映房屋的价值，房价是房租的资本化。因此，理论上认为，</w:t>
      </w:r>
      <w:r>
        <w:t>房租与房价必然存在着一定的比例关系，二者应该表现出同步的变动规律。但在</w:t>
      </w:r>
      <w:r>
        <w:t>一些发达国家和发展中国家，都出现过与理论不相吻合的现实情况。例如，张所地</w:t>
      </w:r>
      <w:r>
        <w:rPr>
          <w:vertAlign w:val="superscript"/>
          /&gt;
        </w:rPr>
        <w:t>[</w:t>
      </w:r>
      <w:r>
        <w:rPr>
          <w:rFonts w:ascii="Times New Roman" w:hAnsi="Times New Roman" w:eastAsia="宋体"/>
          <w:spacing w:val="-9"/>
          <w:position w:val="11"/>
          <w:sz w:val="16"/>
        </w:rPr>
        <w:t>3</w:t>
      </w:r>
      <w:r>
        <w:rPr>
          <w:rFonts w:ascii="Times New Roman" w:hAnsi="Times New Roman" w:eastAsia="宋体"/>
          <w:spacing w:val="-6"/>
          <w:position w:val="11"/>
          <w:sz w:val="16"/>
        </w:rPr>
        <w:t>,</w:t>
      </w:r>
      <w:r>
        <w:rPr>
          <w:rFonts w:ascii="Times New Roman" w:hAnsi="Times New Roman" w:eastAsia="宋体"/>
          <w:spacing w:val="-6"/>
          <w:position w:val="11"/>
          <w:sz w:val="16"/>
        </w:rPr>
        <w:t> </w:t>
      </w:r>
      <w:r>
        <w:rPr>
          <w:rFonts w:ascii="Times New Roman" w:hAnsi="Times New Roman" w:eastAsia="宋体"/>
          <w:position w:val="11"/>
          <w:sz w:val="16"/>
        </w:rPr>
        <w:t>161</w:t>
      </w:r>
      <w:r>
        <w:rPr>
          <w:vertAlign w:val="superscript"/>
          /&gt;
        </w:rPr>
        <w:t>]</w:t>
      </w:r>
      <w:r>
        <w:t>指出，美国圣地亚哥郊区的住宅在</w:t>
      </w:r>
      <w:r>
        <w:rPr>
          <w:rFonts w:ascii="Times New Roman" w:hAnsi="Times New Roman" w:eastAsia="宋体"/>
        </w:rPr>
        <w:t>1973</w:t>
      </w:r>
      <w:r>
        <w:t>年到</w:t>
      </w:r>
      <w:r>
        <w:rPr>
          <w:rFonts w:ascii="Times New Roman" w:hAnsi="Times New Roman" w:eastAsia="宋体"/>
        </w:rPr>
        <w:t>1980</w:t>
      </w:r>
      <w:r>
        <w:t>年期间，住宅的标准租金仅涨了</w:t>
      </w:r>
      <w:r>
        <w:rPr>
          <w:rFonts w:ascii="Times New Roman" w:hAnsi="Times New Roman" w:eastAsia="宋体"/>
        </w:rPr>
        <w:t>60</w:t>
      </w:r>
      <w:r>
        <w:rPr>
          <w:rFonts w:ascii="Symbol" w:hAnsi="Symbol" w:eastAsia="Symbol"/>
        </w:rPr>
        <w:t></w:t>
      </w:r>
      <w:r>
        <w:t>，而住宅售价的涨幅却达到</w:t>
      </w:r>
      <w:r>
        <w:rPr>
          <w:rFonts w:ascii="Times New Roman" w:hAnsi="Times New Roman" w:eastAsia="宋体"/>
        </w:rPr>
        <w:t>275</w:t>
      </w:r>
      <w:r>
        <w:rPr>
          <w:spacing w:val="-22"/>
        </w:rPr>
        <w:t xml:space="preserve">. </w:t>
      </w:r>
      <w:r>
        <w:rPr>
          <w:rFonts w:ascii="Times New Roman" w:hAnsi="Times New Roman" w:eastAsia="宋体"/>
        </w:rPr>
        <w:t>Gallin</w:t>
      </w:r>
      <w:r>
        <w:rPr>
          <w:vertAlign w:val="superscript"/>
          /&gt;
        </w:rPr>
        <w:t>[</w:t>
      </w:r>
      <w:r>
        <w:rPr>
          <w:rFonts w:ascii="Times New Roman" w:hAnsi="Times New Roman" w:eastAsia="宋体"/>
          <w:position w:val="11"/>
          <w:sz w:val="16"/>
        </w:rPr>
        <w:t xml:space="preserve">97</w:t>
      </w:r>
      <w:r>
        <w:rPr>
          <w:vertAlign w:val="superscript"/>
          /&gt;
        </w:rPr>
        <w:t>]</w:t>
      </w:r>
      <w:r>
        <w:t>指出，</w:t>
      </w:r>
      <w:r>
        <w:rPr>
          <w:rFonts w:ascii="Times New Roman" w:hAnsi="Times New Roman" w:eastAsia="宋体"/>
        </w:rPr>
        <w:t>1994-2005</w:t>
      </w:r>
      <w:r>
        <w:t>年期间，</w:t>
      </w:r>
      <w:r>
        <w:t>美国的名义住房价格翻了一倍，但租金的增长却不到</w:t>
      </w:r>
      <w:r>
        <w:rPr>
          <w:rFonts w:ascii="Times New Roman" w:hAnsi="Times New Roman" w:eastAsia="宋体"/>
        </w:rPr>
        <w:t>50%</w:t>
      </w:r>
      <w:r>
        <w:rPr>
          <w:spacing w:val="-40"/>
        </w:rPr>
        <w:t xml:space="preserve">. </w:t>
      </w:r>
      <w:r>
        <w:rPr>
          <w:rFonts w:ascii="Times New Roman" w:hAnsi="Times New Roman" w:eastAsia="宋体"/>
        </w:rPr>
        <w:t>Sommer &amp; Sullivan</w:t>
      </w:r>
      <w:r>
        <w:rPr>
          <w:vertAlign w:val="superscript"/>
          /&gt;
        </w:rPr>
        <w:t>[</w:t>
      </w:r>
      <w:r>
        <w:rPr>
          <w:rFonts w:ascii="Times New Roman" w:hAnsi="Times New Roman" w:eastAsia="宋体"/>
          <w:position w:val="11"/>
          <w:sz w:val="16"/>
        </w:rPr>
        <w:t xml:space="preserve">162</w:t>
      </w:r>
      <w:r>
        <w:rPr>
          <w:vertAlign w:val="superscript"/>
          /&gt;
        </w:rPr>
        <w:t>]</w:t>
      </w:r>
      <w:r>
        <w:t>指出，美国</w:t>
      </w:r>
      <w:r>
        <w:rPr>
          <w:rFonts w:ascii="Times New Roman" w:hAnsi="Times New Roman" w:eastAsia="宋体"/>
        </w:rPr>
        <w:t>1995-2005</w:t>
      </w:r>
      <w:r>
        <w:t>年实际房价上涨</w:t>
      </w:r>
      <w:r>
        <w:rPr>
          <w:rFonts w:ascii="Times New Roman" w:hAnsi="Times New Roman" w:eastAsia="宋体"/>
        </w:rPr>
        <w:t>46%</w:t>
      </w:r>
      <w:r>
        <w:t>，而实际租金却保持不变。本文通过</w:t>
      </w:r>
    </w:p>
    <w:p w:rsidR="0018722C">
      <w:pPr>
        <w:topLinePunct/>
      </w:pPr>
      <w:r>
        <w:rPr>
          <w:rFonts w:ascii="Times New Roman" w:eastAsia="Times New Roman"/>
        </w:rPr>
        <w:t>1997</w:t>
      </w:r>
      <w:r>
        <w:t>年为基期的全国房屋销售价格指数和房屋租赁价格指数发现，我国的房价指数在</w:t>
      </w:r>
      <w:r>
        <w:rPr>
          <w:rFonts w:ascii="Times New Roman" w:eastAsia="Times New Roman"/>
        </w:rPr>
        <w:t>1998-2001</w:t>
      </w:r>
      <w:r>
        <w:t>年平均每年的涨幅达到</w:t>
      </w:r>
      <w:r>
        <w:rPr>
          <w:rFonts w:ascii="Times New Roman" w:eastAsia="Times New Roman"/>
        </w:rPr>
        <w:t>1%</w:t>
      </w:r>
      <w:r>
        <w:t>左右，</w:t>
      </w:r>
      <w:r>
        <w:rPr>
          <w:rFonts w:ascii="Times New Roman" w:eastAsia="Times New Roman"/>
        </w:rPr>
        <w:t>2002-2010</w:t>
      </w:r>
      <w:r>
        <w:t>年平均每年的涨幅达</w:t>
      </w:r>
      <w:r>
        <w:t>到</w:t>
      </w:r>
    </w:p>
    <w:p w:rsidR="0018722C">
      <w:pPr>
        <w:topLinePunct/>
      </w:pPr>
      <w:r>
        <w:rPr>
          <w:rFonts w:ascii="Times New Roman" w:eastAsia="Times New Roman"/>
        </w:rPr>
        <w:t>5%</w:t>
      </w:r>
      <w:r>
        <w:t>左右，而房屋租赁价格指数自</w:t>
      </w:r>
      <w:r>
        <w:rPr>
          <w:rFonts w:ascii="Times New Roman" w:eastAsia="Times New Roman"/>
        </w:rPr>
        <w:t>1998</w:t>
      </w:r>
      <w:r>
        <w:t>年至</w:t>
      </w:r>
      <w:r>
        <w:rPr>
          <w:rFonts w:ascii="Times New Roman" w:eastAsia="Times New Roman"/>
        </w:rPr>
        <w:t>2010</w:t>
      </w:r>
      <w:r>
        <w:t>年基本保持平稳状态，如</w:t>
      </w:r>
      <w:r>
        <w:t>图</w:t>
      </w:r>
      <w:r>
        <w:rPr>
          <w:rFonts w:ascii="Times New Roman" w:eastAsia="Times New Roman"/>
        </w:rPr>
        <w:t>8-1</w:t>
      </w:r>
      <w:r>
        <w:t>所</w:t>
      </w:r>
      <w:r>
        <w:t>示。可以看出，我国的房价和租金的关系与传统理论不符。那么在中国房价和租</w:t>
      </w:r>
      <w:r>
        <w:t>金到底是什么关系？租金是否对房价有影响？房价是否对租金有影响？二者的</w:t>
      </w:r>
      <w:r>
        <w:t>非同步变化是否受到房地产宏观调控政策的影响？为了解决这些问题，本文基于</w:t>
      </w:r>
      <w:r>
        <w:t>以</w:t>
      </w:r>
      <w:r>
        <w:rPr>
          <w:rFonts w:ascii="Times New Roman" w:eastAsia="Times New Roman"/>
        </w:rPr>
        <w:t>1997</w:t>
      </w:r>
      <w:r>
        <w:t>年为基期的中国</w:t>
      </w:r>
      <w:r>
        <w:rPr>
          <w:rFonts w:ascii="Times New Roman" w:eastAsia="Times New Roman"/>
        </w:rPr>
        <w:t>35</w:t>
      </w:r>
      <w:r>
        <w:t>个大中城市</w:t>
      </w:r>
      <w:r>
        <w:rPr>
          <w:rFonts w:ascii="Times New Roman" w:eastAsia="Times New Roman"/>
        </w:rPr>
        <w:t>1998</w:t>
      </w:r>
      <w:r>
        <w:t>年至</w:t>
      </w:r>
      <w:r>
        <w:rPr>
          <w:rFonts w:ascii="Times New Roman" w:eastAsia="Times New Roman"/>
        </w:rPr>
        <w:t>2010</w:t>
      </w:r>
      <w:r>
        <w:t>年的房屋销售价格指数和房</w:t>
      </w:r>
      <w:r>
        <w:t>屋租赁价格指数</w:t>
      </w:r>
      <w:r>
        <w:rPr>
          <w:vertAlign w:val="superscript"/>
          /&gt;
        </w:rPr>
        <w:t>23</w:t>
      </w:r>
      <w:r>
        <w:t>，采用计量经济学方法研究了房地产宏观调控影响下不同城市</w:t>
      </w:r>
      <w:r>
        <w:t>的房价与租金关系、房地产宏观调控对不同城市房价和租金的影响。研究结果可</w:t>
      </w:r>
      <w:r>
        <w:t>以为政府制定房地产宏观调控政策、预测调控效果提供理论支持，也可以为房地产投资者和消费者预测房价和租金的走势以便进行合理决策提供参考依据。</w:t>
      </w:r>
    </w:p>
    <w:p w:rsidR="0018722C">
      <w:spacing w:beforeLines="0" w:before="0" w:afterLines="0" w:after="0" w:line="440" w:lineRule="auto"/>
      <w:pPr>
        <w:sectPr w:rsidR="00556256">
          <w:type w:val="continuous"/>
          <w:pgSz w:w="11910" w:h="16840"/>
          <w:pgMar w:header="895" w:footer="875" w:top="1140" w:bottom="1060" w:left="1660" w:right="1560"/>
        </w:sectPr>
        <w:topLinePunct/>
      </w:pPr>
    </w:p>
    <w:p w:rsidR="0018722C">
      <w:pPr>
        <w:topLinePunct/>
      </w:pPr>
      <w:r>
        <w:rPr>
          <w:rFonts w:cstheme="minorBidi" w:hAnsiTheme="minorHAnsi" w:eastAsiaTheme="minorHAnsi" w:asciiTheme="minorHAnsi" w:ascii="Times New Roman"/>
        </w:rPr>
        <w:t>200</w:t>
      </w:r>
    </w:p>
    <w:p w:rsidR="0018722C">
      <w:pPr>
        <w:topLinePunct/>
      </w:pPr>
      <w:r>
        <w:rPr>
          <w:rFonts w:cstheme="minorBidi" w:hAnsiTheme="minorHAnsi" w:eastAsiaTheme="minorHAnsi" w:asciiTheme="minorHAnsi" w:ascii="Times New Roman"/>
        </w:rPr>
        <w:t>180</w:t>
      </w:r>
    </w:p>
    <w:p w:rsidR="0018722C">
      <w:pPr>
        <w:topLinePunct/>
      </w:pPr>
      <w:r>
        <w:rPr>
          <w:rFonts w:cstheme="minorBidi" w:hAnsiTheme="minorHAnsi" w:eastAsiaTheme="minorHAnsi" w:asciiTheme="minorHAnsi" w:ascii="Times New Roman"/>
        </w:rPr>
        <w:t>160</w:t>
      </w:r>
    </w:p>
    <w:p w:rsidR="0018722C">
      <w:pPr>
        <w:topLinePunct/>
      </w:pPr>
      <w:r>
        <w:rPr>
          <w:rFonts w:cstheme="minorBidi" w:hAnsiTheme="minorHAnsi" w:eastAsiaTheme="minorHAnsi" w:asciiTheme="minorHAnsi" w:ascii="Times New Roman"/>
        </w:rPr>
        <w:t>140</w:t>
      </w:r>
    </w:p>
    <w:p w:rsidR="0018722C">
      <w:pPr>
        <w:topLinePunct/>
      </w:pPr>
      <w:r>
        <w:rPr>
          <w:rFonts w:cstheme="minorBidi" w:hAnsiTheme="minorHAnsi" w:eastAsiaTheme="minorHAnsi" w:asciiTheme="minorHAnsi" w:ascii="Times New Roman"/>
        </w:rPr>
        <w:t>120</w:t>
      </w:r>
    </w:p>
    <w:p w:rsidR="0018722C">
      <w:pPr>
        <w:topLinePunct/>
      </w:pPr>
      <w:r>
        <w:rPr>
          <w:rFonts w:cstheme="minorBidi" w:hAnsiTheme="minorHAnsi" w:eastAsiaTheme="minorHAnsi" w:asciiTheme="minorHAnsi" w:ascii="Times New Roman"/>
        </w:rPr>
        <w:t>100</w:t>
      </w:r>
    </w:p>
    <w:p w:rsidR="0018722C">
      <w:pPr>
        <w:topLinePunct/>
      </w:pPr>
      <w:r>
        <w:rPr>
          <w:rFonts w:cstheme="minorBidi" w:hAnsiTheme="minorHAnsi" w:eastAsiaTheme="minorHAnsi" w:asciiTheme="minorHAnsi" w:ascii="Times New Roman"/>
        </w:rPr>
        <w:t>80</w:t>
      </w:r>
    </w:p>
    <w:p w:rsidR="0018722C">
      <w:pPr>
        <w:topLinePunct/>
      </w:pPr>
      <w:r>
        <w:rPr>
          <w:rFonts w:cstheme="minorBidi" w:hAnsiTheme="minorHAnsi" w:eastAsiaTheme="minorHAnsi" w:asciiTheme="minorHAnsi" w:ascii="Times New Roman"/>
        </w:rPr>
        <w:t>60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0</w:t>
      </w:r>
    </w:p>
    <w:p w:rsidR="0018722C">
      <w:pPr>
        <w:spacing w:before="46"/>
        <w:ind w:leftChars="0" w:left="-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9"/>
        </w:rPr>
        <w:t>价格指数</w:t>
      </w:r>
    </w:p>
    <w:p w:rsidR="0018722C">
      <w:pPr>
        <w:pStyle w:val="ae"/>
        <w:topLinePunct/>
      </w:pPr>
      <w:r>
        <w:rPr>
          <w:kern w:val="2"/>
          <w:sz w:val="22"/>
          <w:szCs w:val="22"/>
          <w:rFonts w:cstheme="minorBidi" w:hAnsiTheme="minorHAnsi" w:eastAsiaTheme="minorHAnsi" w:asciiTheme="minorHAnsi"/>
        </w:rPr>
        <w:pict>
          <v:group style="margin-left:140.352463pt;margin-top:-138.927277pt;width:314.350pt;height:150.75pt;mso-position-horizontal-relative:page;mso-position-vertical-relative:paragraph;z-index:13840" coordorigin="2807,-2779" coordsize="6287,3015">
            <v:line style="position:absolute" from="2814,-75" to="9072,-75" stroked="true" strokeweight=".722315pt" strokecolor="#000000">
              <v:stroke dashstyle="solid"/>
            </v:line>
            <v:line style="position:absolute" from="9086,-112" to="9086,215" stroked="true" strokeweight=".729844pt" strokecolor="#808080">
              <v:stroke dashstyle="solid"/>
            </v:line>
            <v:shape style="position:absolute;left:2814;top:-2772;width:6258;height:2407" coordorigin="2814,-2771" coordsize="6258,2407" path="m2814,-365l9072,-365m2814,-670l9072,-670m2814,-974l9072,-974m2814,-1279l9072,-1279m2814,-1568l9072,-1568m2814,-1873l9072,-1873m2814,-2177l9072,-2177m2814,-2467l9072,-2467m2814,-2771l9072,-2771e" filled="false" stroked="true" strokeweight=".722315pt" strokecolor="#000000">
              <v:path arrowok="t"/>
              <v:stroke dashstyle="solid"/>
            </v:shape>
            <v:line style="position:absolute" from="2814,-2771" to="9072,-2771" stroked="true" strokeweight=".722315pt" strokecolor="#808080">
              <v:stroke dashstyle="solid"/>
            </v:line>
            <v:line style="position:absolute" from="9086,-2771" to="9086,-112" stroked="true" strokeweight=".729844pt" strokecolor="#808080">
              <v:stroke dashstyle="solid"/>
            </v:line>
            <v:line style="position:absolute" from="2829,229" to="9086,229" stroked="true" strokeweight=".722315pt" strokecolor="#808080">
              <v:stroke dashstyle="solid"/>
            </v:line>
            <v:line style="position:absolute" from="2814,-2757" to="2814,229" stroked="true" strokeweight=".729844pt" strokecolor="#808080">
              <v:stroke dashstyle="solid"/>
            </v:line>
            <v:shape style="position:absolute;left:541;top:-336;width:6446;height:3116" coordorigin="542,-336" coordsize="6446,3116" path="m2814,-2771l2814,229m2814,229l2858,229m2814,-75l2858,-75m2814,-365l2858,-365m2814,-670l2858,-670m2814,-974l2858,-974m2814,-1279l2858,-1279m2814,-1568l2858,-1568m2814,-1873l2858,-1873m2814,-2177l2858,-2177m2814,-2467l2858,-2467m2814,-2771l2858,-2771m2814,229l9072,229m3297,229l3297,185m3779,229l3779,185m4262,229l4262,185m4744,229l4744,185m5227,229l5227,185m5709,229l5709,185m6192,229l6192,185m6674,229l6674,185m7157,229l7157,185m7639,229l7639,185m8121,229l8121,185m8603,229l8603,185m9086,229l9086,185e" filled="false" stroked="true" strokeweight=".72608pt" strokecolor="#000000">
              <v:path arrowok="t"/>
              <v:stroke dashstyle="solid"/>
            </v:shape>
            <v:shape style="position:absolute;left:797;top:-50;width:5934;height:1249" coordorigin="797,-50" coordsize="5934,1249" path="m3063,-1293l3531,-1293m3545,-1293l4013,-1307m4028,-1307l4495,-1336m4510,-1336l4978,-1395m4993,-1395l5460,-1481m5475,-1481l5943,-1641m5958,-1641l6425,-1786m6440,-1786l6908,-1902m6922,-1902l7390,-2061m7405,-2061l7873,-2206m7887,-2206l8355,-2250m8370,-2250l8838,-2496e" filled="false" stroked="true" strokeweight=".72608pt" strokecolor="#000080">
              <v:path arrowok="t"/>
              <v:stroke dashstyle="solid"/>
            </v:shape>
            <v:shape style="position:absolute;left:797;top:853;width:5934;height:376" coordorigin="797,853" coordsize="5934,376" path="m3063,-1279l3531,-1264m3545,-1264l4013,-1293m4028,-1293l4495,-1336m4510,-1336l4978,-1351m4993,-1351l5460,-1380m5475,-1380l5943,-1409m5958,-1409l6425,-1438m6440,-1438l6908,-1452m6922,-1452l7390,-1496m7405,-1496l7873,-1525m7887,-1525l8355,-1510m8370,-1510l8838,-1626e" filled="false" stroked="true" strokeweight=".72608pt" strokecolor="#ff00ff">
              <v:path arrowok="t"/>
              <v:stroke dashstyle="solid"/>
            </v:shape>
            <v:shape style="position:absolute;left:3019;top:-1337;width:88;height:87" coordorigin="3019,-1336" coordsize="88,87" path="m3063,-1336l3019,-1293,3063,-1250,3107,-1293,3063,-1336xe" filled="true" fillcolor="#000080" stroked="false">
              <v:path arrowok="t"/>
              <v:fill type="solid"/>
            </v:shape>
            <v:shape style="position:absolute;left:3019;top:-1337;width:88;height:87" coordorigin="3019,-1336" coordsize="88,87" path="m3063,-1336l3107,-1293,3063,-1250,3019,-1293,3063,-1336xe" filled="false" stroked="true" strokeweight=".726039pt" strokecolor="#000080">
              <v:path arrowok="t"/>
              <v:stroke dashstyle="solid"/>
            </v:shape>
            <v:shape style="position:absolute;left:3501;top:-1337;width:89;height:87" coordorigin="3501,-1336" coordsize="89,87" path="m3545,-1336l3501,-1293,3545,-1250,3589,-1293,3545,-1336xe" filled="true" fillcolor="#000080" stroked="false">
              <v:path arrowok="t"/>
              <v:fill type="solid"/>
            </v:shape>
            <v:shape style="position:absolute;left:3501;top:-1337;width:89;height:87" coordorigin="3501,-1336" coordsize="89,87" path="m3545,-1336l3589,-1293,3545,-1250,3501,-1293,3545,-1336xe" filled="false" stroked="true" strokeweight=".726018pt" strokecolor="#000080">
              <v:path arrowok="t"/>
              <v:stroke dashstyle="solid"/>
            </v:shape>
            <v:shape style="position:absolute;left:3984;top:-1351;width:88;height:87" coordorigin="3984,-1351" coordsize="88,87" path="m4028,-1351l3984,-1307,4028,-1264,4072,-1307,4028,-1351xe" filled="true" fillcolor="#000080" stroked="false">
              <v:path arrowok="t"/>
              <v:fill type="solid"/>
            </v:shape>
            <v:shape style="position:absolute;left:3984;top:-1351;width:88;height:87" coordorigin="3984,-1351" coordsize="88,87" path="m4028,-1351l4072,-1307,4028,-1264,3984,-1307,4028,-1351xe" filled="false" stroked="true" strokeweight=".726039pt" strokecolor="#000080">
              <v:path arrowok="t"/>
              <v:stroke dashstyle="solid"/>
            </v:shape>
            <v:shape style="position:absolute;left:4466;top:-1381;width:88;height:88" coordorigin="4466,-1380" coordsize="88,88" path="m4510,-1380l4466,-1336,4510,-1293,4554,-1336,4510,-1380xe" filled="true" fillcolor="#000080" stroked="false">
              <v:path arrowok="t"/>
              <v:fill type="solid"/>
            </v:shape>
            <v:shape style="position:absolute;left:4466;top:-1381;width:88;height:88" coordorigin="4466,-1380" coordsize="88,88" path="m4510,-1380l4554,-1336,4510,-1293,4466,-1336,4510,-1380xe" filled="false" stroked="true" strokeweight=".726047pt" strokecolor="#000080">
              <v:path arrowok="t"/>
              <v:stroke dashstyle="solid"/>
            </v:shape>
            <v:shape style="position:absolute;left:4948;top:-1439;width:88;height:88" coordorigin="4949,-1438" coordsize="88,88" path="m4993,-1438l4949,-1395,4993,-1351,5036,-1395,4993,-1438xe" filled="true" fillcolor="#000080" stroked="false">
              <v:path arrowok="t"/>
              <v:fill type="solid"/>
            </v:shape>
            <v:shape style="position:absolute;left:4948;top:-1439;width:88;height:88" coordorigin="4949,-1438" coordsize="88,88" path="m4993,-1438l5036,-1395,4993,-1351,4949,-1395,4993,-1438xe" filled="false" stroked="true" strokeweight=".726066pt" strokecolor="#000080">
              <v:path arrowok="t"/>
              <v:stroke dashstyle="solid"/>
            </v:shape>
            <v:shape style="position:absolute;left:5431;top:-1526;width:88;height:88" coordorigin="5431,-1525" coordsize="88,88" path="m5475,-1525l5431,-1481,5475,-1438,5519,-1481,5475,-1525xe" filled="true" fillcolor="#000080" stroked="false">
              <v:path arrowok="t"/>
              <v:fill type="solid"/>
            </v:shape>
            <v:shape style="position:absolute;left:5431;top:-1526;width:88;height:88" coordorigin="5431,-1525" coordsize="88,88" path="m5475,-1525l5519,-1481,5475,-1438,5431,-1481,5475,-1525xe" filled="false" stroked="true" strokeweight=".726041pt" strokecolor="#000080">
              <v:path arrowok="t"/>
              <v:stroke dashstyle="solid"/>
            </v:shape>
            <v:shape style="position:absolute;left:5906;top:-1692;width:103;height:102" type="#_x0000_t75" stroked="false">
              <v:imagedata r:id="rId167" o:title=""/>
            </v:shape>
            <v:shape style="position:absolute;left:6388;top:-1837;width:103;height:102" type="#_x0000_t75" stroked="false">
              <v:imagedata r:id="rId168" o:title=""/>
            </v:shape>
            <v:shape style="position:absolute;left:6871;top:-1953;width:103;height:102" type="#_x0000_t75" stroked="false">
              <v:imagedata r:id="rId169" o:title=""/>
            </v:shape>
            <v:shape style="position:absolute;left:7353;top:-2113;width:103;height:102" type="#_x0000_t75" stroked="false">
              <v:imagedata r:id="rId170" o:title=""/>
            </v:shape>
            <v:shape style="position:absolute;left:7836;top:-2258;width:103;height:102" type="#_x0000_t75" stroked="false">
              <v:imagedata r:id="rId171" o:title=""/>
            </v:shape>
            <v:shape style="position:absolute;left:8318;top:-2301;width:103;height:102" type="#_x0000_t75" stroked="false">
              <v:imagedata r:id="rId172" o:title=""/>
            </v:shape>
            <v:shape style="position:absolute;left:8801;top:-2548;width:103;height:102" type="#_x0000_t75" stroked="false">
              <v:imagedata r:id="rId169" o:title=""/>
            </v:shape>
            <v:shape style="position:absolute;left:3011;top:-1678;width:5863;height:435" coordorigin="3012,-1677" coordsize="5863,435" path="m3085,-1329l3012,-1329,3012,-1257,3085,-1257,3085,-1329m3568,-1315l3494,-1315,3494,-1242,3568,-1242,3568,-1315m4050,-1344l3977,-1344,3977,-1271,4050,-1271,4050,-1344m4532,-1387l4459,-1387,4459,-1315,4532,-1315,4532,-1387m5015,-1402l4942,-1402,4942,-1329,5015,-1329,5015,-1402m5497,-1431l5424,-1431,5424,-1358,5497,-1358,5497,-1431m5979,-1460l5906,-1460,5906,-1387,5979,-1387,5979,-1460m6462,-1488l6389,-1488,6389,-1416,6462,-1416,6462,-1488m6944,-1503l6871,-1503,6871,-1431,6944,-1431,6944,-1503m7427,-1547l7353,-1547,7353,-1474,7427,-1474,7427,-1547m7909,-1576l7836,-1576,7836,-1503,7909,-1503,7909,-1576m8392,-1561l8318,-1561,8318,-1488,8392,-1488,8392,-1561m8874,-1677l8801,-1677,8801,-1605,8874,-1605,8874,-1677e" filled="true" fillcolor="#ff00ff" stroked="false">
              <v:path arrowok="t"/>
              <v:fill type="solid"/>
            </v:shape>
            <v:rect style="position:absolute;left:3582;top:-344;width:4562;height:232" filled="false" stroked="true" strokeweight=".722335pt" strokecolor="#000000">
              <v:stroke dashstyle="solid"/>
            </v:rect>
            <v:shape style="position:absolute;left:3779;top:-257;width:381;height:102" type="#_x0000_t75" stroked="false">
              <v:imagedata r:id="rId173" o:title=""/>
            </v:shape>
            <v:line style="position:absolute" from="6074,-206" to="6455,-206" stroked="true" strokeweight=".722315pt" strokecolor="#ff00ff">
              <v:stroke dashstyle="solid"/>
            </v:line>
            <v:rect style="position:absolute;left:6213;top:-257;width:73;height:73" filled="true" fillcolor="#ff00ff" stroked="false">
              <v:fill type="solid"/>
            </v:rect>
            <v:shape style="position:absolute;left:4210;top:-317;width:1542;height:189" type="#_x0000_t202" filled="false" stroked="false">
              <v:textbox inset="0,0,0,0">
                <w:txbxContent>
                  <w:p w:rsidR="0018722C">
                    <w:pPr>
                      <w:spacing w:line="188" w:lineRule="exact" w:before="0"/>
                      <w:ind w:leftChars="0" w:left="0" w:rightChars="0" w:right="0" w:firstLineChars="0" w:firstLine="0"/>
                      <w:jc w:val="left"/>
                      <w:rPr>
                        <w:sz w:val="19"/>
                      </w:rPr>
                    </w:pPr>
                    <w:r>
                      <w:rPr>
                        <w:sz w:val="19"/>
                      </w:rPr>
                      <w:t>房屋销售价格指数</w:t>
                    </w:r>
                  </w:p>
                </w:txbxContent>
              </v:textbox>
              <w10:wrap type="none"/>
            </v:shape>
            <v:shape style="position:absolute;left:6505;top:-317;width:1542;height:189" type="#_x0000_t202" filled="false" stroked="false">
              <v:textbox inset="0,0,0,0">
                <w:txbxContent>
                  <w:p w:rsidR="0018722C">
                    <w:pPr>
                      <w:spacing w:line="188" w:lineRule="exact" w:before="0"/>
                      <w:ind w:leftChars="0" w:left="0" w:rightChars="0" w:right="0" w:firstLineChars="0" w:firstLine="0"/>
                      <w:jc w:val="left"/>
                      <w:rPr>
                        <w:sz w:val="19"/>
                      </w:rPr>
                    </w:pPr>
                    <w:r>
                      <w:rPr>
                        <w:sz w:val="19"/>
                      </w:rPr>
                      <w:t>房屋租赁价格指数</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9"/>
        </w:rPr>
        <w:t>年份</w:t>
      </w:r>
    </w:p>
    <w:p w:rsidR="0018722C">
      <w:pPr>
        <w:keepNext/>
        <w:topLinePunct/>
      </w:pPr>
      <w:r>
        <w:rPr>
          <w:rFonts w:cstheme="minorBidi" w:hAnsiTheme="minorHAnsi" w:eastAsiaTheme="minorHAnsi" w:asciiTheme="minorHAnsi" w:ascii="Times New Roman"/>
        </w:rPr>
        <w:t>1998</w:t>
      </w:r>
      <w:r w:rsidR="001852F3">
        <w:rPr>
          <w:rFonts w:cstheme="minorBidi" w:hAnsiTheme="minorHAnsi" w:eastAsiaTheme="minorHAnsi" w:asciiTheme="minorHAnsi" w:ascii="Times New Roman"/>
        </w:rPr>
        <w:t xml:space="preserve">  1999</w:t>
      </w:r>
      <w:r w:rsidR="001852F3">
        <w:rPr>
          <w:rFonts w:cstheme="minorBidi" w:hAnsiTheme="minorHAnsi" w:eastAsiaTheme="minorHAnsi" w:asciiTheme="minorHAnsi" w:ascii="Times New Roman"/>
        </w:rPr>
        <w:t xml:space="preserve">  2000</w:t>
      </w:r>
      <w:r w:rsidR="001852F3">
        <w:rPr>
          <w:rFonts w:cstheme="minorBidi" w:hAnsiTheme="minorHAnsi" w:eastAsiaTheme="minorHAnsi" w:asciiTheme="minorHAnsi" w:ascii="Times New Roman"/>
        </w:rPr>
        <w:t xml:space="preserve">  2001</w:t>
      </w:r>
      <w:r w:rsidR="001852F3">
        <w:rPr>
          <w:rFonts w:cstheme="minorBidi" w:hAnsiTheme="minorHAnsi" w:eastAsiaTheme="minorHAnsi" w:asciiTheme="minorHAnsi" w:ascii="Times New Roman"/>
        </w:rPr>
        <w:t xml:space="preserve">  2002</w:t>
      </w:r>
      <w:r w:rsidR="001852F3">
        <w:rPr>
          <w:rFonts w:cstheme="minorBidi" w:hAnsiTheme="minorHAnsi" w:eastAsiaTheme="minorHAnsi" w:asciiTheme="minorHAnsi" w:ascii="Times New Roman"/>
        </w:rPr>
        <w:t xml:space="preserve">  2003</w:t>
      </w:r>
      <w:r w:rsidR="001852F3">
        <w:rPr>
          <w:rFonts w:cstheme="minorBidi" w:hAnsiTheme="minorHAnsi" w:eastAsiaTheme="minorHAnsi" w:asciiTheme="minorHAnsi" w:ascii="Times New Roman"/>
        </w:rPr>
        <w:t xml:space="preserve">  2004</w:t>
      </w:r>
      <w:r w:rsidR="001852F3">
        <w:rPr>
          <w:rFonts w:cstheme="minorBidi" w:hAnsiTheme="minorHAnsi" w:eastAsiaTheme="minorHAnsi" w:asciiTheme="minorHAnsi" w:ascii="Times New Roman"/>
        </w:rPr>
        <w:t xml:space="preserve">  2005</w:t>
      </w:r>
      <w:r w:rsidR="001852F3">
        <w:rPr>
          <w:rFonts w:cstheme="minorBidi" w:hAnsiTheme="minorHAnsi" w:eastAsiaTheme="minorHAnsi" w:asciiTheme="minorHAnsi" w:ascii="Times New Roman"/>
        </w:rPr>
        <w:t xml:space="preserve">  2006</w:t>
      </w:r>
      <w:r w:rsidR="001852F3">
        <w:rPr>
          <w:rFonts w:cstheme="minorBidi" w:hAnsiTheme="minorHAnsi" w:eastAsiaTheme="minorHAnsi" w:asciiTheme="minorHAnsi" w:ascii="Times New Roman"/>
        </w:rPr>
        <w:t xml:space="preserve">  2007</w:t>
      </w:r>
      <w:r w:rsidR="001852F3">
        <w:rPr>
          <w:rFonts w:cstheme="minorBidi" w:hAnsiTheme="minorHAnsi" w:eastAsiaTheme="minorHAnsi" w:asciiTheme="minorHAnsi" w:ascii="Times New Roman"/>
        </w:rPr>
        <w:t xml:space="preserve">  2008</w:t>
      </w:r>
      <w:r w:rsidR="001852F3">
        <w:rPr>
          <w:rFonts w:cstheme="minorBidi" w:hAnsiTheme="minorHAnsi" w:eastAsiaTheme="minorHAnsi" w:asciiTheme="minorHAnsi" w:ascii="Times New Roman"/>
        </w:rPr>
        <w:t xml:space="preserve">  2009</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rPr>
        <w:t>2010</w:t>
      </w:r>
    </w:p>
    <w:p w:rsidR="0018722C">
      <w:pPr>
        <w:pStyle w:val="a9"/>
        <w:topLinePunct/>
      </w:pPr>
      <w:r>
        <w:t>图</w:t>
      </w:r>
      <w:r>
        <w:rPr>
          <w:rFonts w:ascii="Times New Roman" w:eastAsia="Times New Roman"/>
        </w:rPr>
        <w:t>8-1  </w:t>
      </w:r>
      <w:r>
        <w:t>中国房屋销售价格指数与租赁价格指数趋势图</w:t>
      </w:r>
    </w:p>
    <w:p w:rsidR="0018722C">
      <w:spacing w:beforeLines="0" w:before="0" w:afterLines="0" w:after="0" w:line="440" w:lineRule="auto"/>
      <w:pPr>
        <w:sectPr w:rsidR="00556256">
          <w:type w:val="continuous"/>
          <w:pgSz w:w="11910" w:h="16840"/>
          <w:pgMar w:top="1580" w:bottom="280" w:left="1660" w:right="1560"/>
          <w:cols w:num="2" w:equalWidth="0">
            <w:col w:w="965" w:space="40"/>
            <w:col w:w="7685"/>
          </w:cols>
        </w:sectPr>
        <w:topLinePunct/>
      </w:pPr>
    </w:p>
    <w:p w:rsidR="0018722C">
      <w:pPr>
        <w:pStyle w:val="aff7"/>
        <w:topLinePunct/>
      </w:pPr>
      <w:r>
        <w:rPr>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p>
    <w:p w:rsidR="0018722C">
      <w:pPr>
        <w:topLinePunct/>
      </w:pPr>
      <w:r>
        <w:rPr>
          <w:rFonts w:cstheme="minorBidi" w:hAnsiTheme="minorHAnsi" w:eastAsiaTheme="minorHAnsi" w:asciiTheme="minorHAnsi" w:ascii="Times New Roman" w:eastAsia="Times New Roman"/>
        </w:rPr>
        <w:t>22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本章参见文献</w:t>
      </w:r>
      <w:r>
        <w:rPr>
          <w:rFonts w:ascii="Times New Roman" w:eastAsia="Times New Roman" w:cstheme="minorBidi" w:hAnsiTheme="minorHAnsi"/>
        </w:rPr>
        <w:t>[</w:t>
      </w:r>
      <w:r>
        <w:rPr>
          <w:rFonts w:ascii="Times New Roman" w:eastAsia="Times New Roman" w:cstheme="minorBidi" w:hAnsiTheme="minorHAnsi"/>
        </w:rPr>
        <w:t xml:space="preserve">160</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23    </w:t>
      </w:r>
      <w:r>
        <w:rPr>
          <w:rFonts w:ascii="Times New Roman" w:eastAsia="Times New Roman" w:cstheme="minorBidi" w:hAnsiTheme="minorHAnsi"/>
        </w:rPr>
        <w:t>2011</w:t>
      </w:r>
      <w:r>
        <w:rPr>
          <w:rFonts w:cstheme="minorBidi" w:hAnsiTheme="minorHAnsi" w:eastAsiaTheme="minorHAnsi" w:asciiTheme="minorHAnsi"/>
        </w:rPr>
        <w:t>年中国没有公布房屋销售价格指数和房屋租赁价格指数。</w:t>
      </w:r>
    </w:p>
    <w:p w:rsidR="0018722C">
      <w:pPr>
        <w:pStyle w:val="Heading2"/>
        <w:topLinePunct/>
        <w:ind w:left="171" w:hangingChars="171" w:hanging="171"/>
      </w:pPr>
      <w:bookmarkStart w:id="18958" w:name="_Toc68618958"/>
      <w:bookmarkStart w:name="8.1 宏观调控影响下的房价与租金变系数面板模型设定 " w:id="203"/>
      <w:bookmarkEnd w:id="203"/>
      <w:r>
        <w:t>8.1</w:t>
      </w:r>
      <w:r>
        <w:t xml:space="preserve"> </w:t>
      </w:r>
      <w:r/>
      <w:bookmarkStart w:name="_bookmark86" w:id="204"/>
      <w:bookmarkEnd w:id="204"/>
      <w:r/>
      <w:bookmarkStart w:name="_bookmark86" w:id="205"/>
      <w:bookmarkEnd w:id="205"/>
      <w:r>
        <w:t>宏观调控影响下的房价与租金变系数面板模型设定</w:t>
      </w:r>
      <w:bookmarkEnd w:id="18958"/>
    </w:p>
    <w:p w:rsidR="0018722C">
      <w:pPr>
        <w:topLinePunct/>
      </w:pPr>
      <w:r>
        <w:t>为了反映宏观调控对房价与租金关系的影响，本文将</w:t>
      </w:r>
      <w:r>
        <w:rPr>
          <w:rFonts w:ascii="Times New Roman" w:eastAsia="Times New Roman"/>
        </w:rPr>
        <w:t>1998</w:t>
      </w:r>
      <w:r>
        <w:t>年至</w:t>
      </w:r>
      <w:r>
        <w:rPr>
          <w:rFonts w:ascii="Times New Roman" w:eastAsia="Times New Roman"/>
        </w:rPr>
        <w:t>2010</w:t>
      </w:r>
      <w:r>
        <w:t>年的宏观调控政策进行了梳理，根据政策对经济运行的不同影响，大致可分为四个阶段。</w:t>
      </w:r>
    </w:p>
    <w:p w:rsidR="0018722C">
      <w:pPr>
        <w:topLinePunct/>
      </w:pPr>
      <w:r>
        <w:t>（</w:t>
      </w:r>
      <w:r>
        <w:rPr>
          <w:rFonts w:ascii="Times New Roman" w:eastAsia="Times New Roman"/>
        </w:rPr>
        <w:t>1</w:t>
      </w:r>
      <w:r>
        <w:t>）</w:t>
      </w:r>
      <w:r>
        <w:t>扩张性政策阶段</w:t>
      </w:r>
      <w:r>
        <w:t>（</w:t>
      </w:r>
      <w:r>
        <w:rPr>
          <w:rFonts w:ascii="Times New Roman" w:eastAsia="Times New Roman"/>
        </w:rPr>
        <w:t>1998-2002</w:t>
      </w:r>
      <w:r>
        <w:t>年</w:t>
      </w:r>
      <w:r>
        <w:t>）</w:t>
      </w:r>
    </w:p>
    <w:p w:rsidR="0018722C">
      <w:pPr>
        <w:topLinePunct/>
      </w:pPr>
      <w:r>
        <w:rPr>
          <w:rFonts w:ascii="Times New Roman" w:eastAsia="Times New Roman"/>
        </w:rPr>
        <w:t>1997</w:t>
      </w:r>
      <w:r>
        <w:t>年受亚洲金融危机的影响，中国经济出现了通货紧缩，总需求持续疲软，</w:t>
      </w:r>
      <w:r>
        <w:t>国家为了启动投资需求，首先从房地产业入手，采取了一系列的调控措施，包括：</w:t>
      </w:r>
    </w:p>
    <w:p w:rsidR="0018722C">
      <w:pPr>
        <w:topLinePunct/>
      </w:pPr>
      <w:r>
        <w:rPr>
          <w:rFonts w:ascii="Times New Roman" w:eastAsia="Times New Roman"/>
        </w:rPr>
        <w:t>1998</w:t>
      </w:r>
      <w:r>
        <w:t>年下半年推出的住房分配货币化；</w:t>
      </w:r>
      <w:r>
        <w:rPr>
          <w:rFonts w:ascii="Times New Roman" w:eastAsia="Times New Roman"/>
        </w:rPr>
        <w:t>1998</w:t>
      </w:r>
      <w:r>
        <w:t>年</w:t>
      </w:r>
      <w:r>
        <w:rPr>
          <w:rFonts w:ascii="Times New Roman" w:eastAsia="Times New Roman"/>
        </w:rPr>
        <w:t>4</w:t>
      </w:r>
      <w:r>
        <w:t>月至</w:t>
      </w:r>
      <w:r>
        <w:rPr>
          <w:rFonts w:ascii="Times New Roman" w:eastAsia="Times New Roman"/>
        </w:rPr>
        <w:t>1999</w:t>
      </w:r>
      <w:r>
        <w:t>年</w:t>
      </w:r>
      <w:r>
        <w:rPr>
          <w:rFonts w:ascii="Times New Roman" w:eastAsia="Times New Roman"/>
        </w:rPr>
        <w:t>7</w:t>
      </w:r>
      <w:r>
        <w:t>月中国人民银行相继</w:t>
      </w:r>
      <w:r>
        <w:t>发出的《关于加大住房信贷投入支持住房建设与消费的通知》</w:t>
      </w:r>
      <w:r>
        <w:t>、《个人住房贷款管</w:t>
      </w:r>
      <w:r>
        <w:t>理办法》、《关于鼓励消费贷款的若干意见》等通知和文件；</w:t>
      </w:r>
      <w:r>
        <w:rPr>
          <w:rFonts w:ascii="Times New Roman" w:eastAsia="Times New Roman"/>
        </w:rPr>
        <w:t>1999</w:t>
      </w:r>
      <w:r>
        <w:t>年</w:t>
      </w:r>
      <w:r>
        <w:rPr>
          <w:rFonts w:ascii="Times New Roman" w:eastAsia="Times New Roman"/>
        </w:rPr>
        <w:t>9</w:t>
      </w:r>
      <w:r>
        <w:t>月，中国人民银行将个人住房贷款最长期限从</w:t>
      </w:r>
      <w:r>
        <w:rPr>
          <w:rFonts w:ascii="Times New Roman" w:eastAsia="Times New Roman"/>
        </w:rPr>
        <w:t>20</w:t>
      </w:r>
      <w:r>
        <w:t>年延长到</w:t>
      </w:r>
      <w:r>
        <w:rPr>
          <w:rFonts w:ascii="Times New Roman" w:eastAsia="Times New Roman"/>
        </w:rPr>
        <w:t>30</w:t>
      </w:r>
      <w:r>
        <w:t>年，将按法定利率减档执行的个人住房贷款利率进一步下调</w:t>
      </w:r>
      <w:r>
        <w:rPr>
          <w:rFonts w:ascii="Times New Roman" w:eastAsia="Times New Roman"/>
        </w:rPr>
        <w:t>10%</w:t>
      </w:r>
      <w:r>
        <w:t>，同时，对公积金贷款期限也作了相应调整；</w:t>
      </w:r>
      <w:r>
        <w:rPr>
          <w:rFonts w:ascii="Times New Roman" w:eastAsia="Times New Roman"/>
        </w:rPr>
        <w:t>2002</w:t>
      </w:r>
      <w:r>
        <w:t>年</w:t>
      </w:r>
      <w:r>
        <w:rPr>
          <w:rFonts w:ascii="Times New Roman" w:eastAsia="Times New Roman"/>
        </w:rPr>
        <w:t>2</w:t>
      </w:r>
      <w:r>
        <w:t>月中国人民银行降低个人住房公积金贷款利率水平，</w:t>
      </w:r>
      <w:r>
        <w:rPr>
          <w:rFonts w:ascii="Times New Roman" w:eastAsia="Times New Roman"/>
        </w:rPr>
        <w:t>5</w:t>
      </w:r>
      <w:r>
        <w:t>年以下</w:t>
      </w:r>
      <w:r>
        <w:t>（</w:t>
      </w:r>
      <w:r>
        <w:t>含</w:t>
      </w:r>
      <w:r>
        <w:rPr>
          <w:rFonts w:ascii="Times New Roman" w:eastAsia="Times New Roman"/>
        </w:rPr>
        <w:t>5</w:t>
      </w:r>
      <w:r>
        <w:t>年</w:t>
      </w:r>
      <w:r>
        <w:t>）</w:t>
      </w:r>
      <w:r>
        <w:t>由</w:t>
      </w:r>
      <w:r>
        <w:rPr>
          <w:rFonts w:ascii="Times New Roman" w:eastAsia="Times New Roman"/>
        </w:rPr>
        <w:t>4</w:t>
      </w:r>
      <w:r>
        <w:rPr>
          <w:rFonts w:ascii="Times New Roman" w:eastAsia="Times New Roman"/>
        </w:rPr>
        <w:t>.</w:t>
      </w:r>
      <w:r>
        <w:rPr>
          <w:rFonts w:ascii="Times New Roman" w:eastAsia="Times New Roman"/>
        </w:rPr>
        <w:t>14%</w:t>
      </w:r>
      <w:r>
        <w:t>下调为</w:t>
      </w:r>
      <w:r>
        <w:rPr>
          <w:rFonts w:ascii="Times New Roman" w:eastAsia="Times New Roman"/>
        </w:rPr>
        <w:t>3.6%</w:t>
      </w:r>
      <w:r>
        <w:t>，</w:t>
      </w:r>
      <w:r>
        <w:rPr>
          <w:rFonts w:ascii="Times New Roman" w:eastAsia="Times New Roman"/>
        </w:rPr>
        <w:t>5</w:t>
      </w:r>
      <w:r>
        <w:t>年以上由</w:t>
      </w:r>
      <w:r>
        <w:rPr>
          <w:rFonts w:ascii="Times New Roman" w:eastAsia="Times New Roman"/>
        </w:rPr>
        <w:t>4.59%</w:t>
      </w:r>
      <w:r>
        <w:t>下调为</w:t>
      </w:r>
      <w:r>
        <w:rPr>
          <w:rFonts w:ascii="Times New Roman" w:eastAsia="Times New Roman"/>
        </w:rPr>
        <w:t>4.05%</w:t>
      </w:r>
      <w:r>
        <w:t>。这些政策对房地产业的恢复、升温、繁荣起到了巨大的促进作用，使得房地产投资持续保持较快的增长速度。</w:t>
      </w:r>
    </w:p>
    <w:p w:rsidR="0018722C">
      <w:pPr>
        <w:topLinePunct/>
      </w:pPr>
      <w:r>
        <w:t>（</w:t>
      </w:r>
      <w:r>
        <w:rPr>
          <w:rFonts w:ascii="Times New Roman" w:eastAsia="Times New Roman"/>
        </w:rPr>
        <w:t>2</w:t>
      </w:r>
      <w:r>
        <w:t>）</w:t>
      </w:r>
      <w:r>
        <w:t>紧缩性政策阶段</w:t>
      </w:r>
      <w:r>
        <w:t>（</w:t>
      </w:r>
      <w:r>
        <w:rPr>
          <w:rFonts w:ascii="Times New Roman" w:eastAsia="Times New Roman"/>
        </w:rPr>
        <w:t>2003-2008</w:t>
      </w:r>
      <w:r>
        <w:t>年</w:t>
      </w:r>
      <w:r>
        <w:t>）</w:t>
      </w:r>
    </w:p>
    <w:p w:rsidR="0018722C">
      <w:pPr>
        <w:topLinePunct/>
      </w:pPr>
      <w:r>
        <w:t>随着房地产投资的快速增加，自</w:t>
      </w:r>
      <w:r>
        <w:rPr>
          <w:rFonts w:ascii="Times New Roman" w:eastAsia="Times New Roman"/>
        </w:rPr>
        <w:t>2002</w:t>
      </w:r>
      <w:r>
        <w:t>年下半年开始，部分地区已经出现了房</w:t>
      </w:r>
      <w:r>
        <w:t>地产过热的倾向，积累了大量的金融风险和市场风险。为了促进房地产市场的持</w:t>
      </w:r>
      <w:r>
        <w:t>续健康发展，国土资源部、中国人民银行等六大部委联合发布了《关于加强房地</w:t>
      </w:r>
      <w:r>
        <w:t>产市场宏观调控促进房地产市场健康发展的若干意见》，随后，中央银行发布</w:t>
      </w:r>
      <w:r>
        <w:t>了</w:t>
      </w:r>
    </w:p>
    <w:p w:rsidR="0018722C">
      <w:pPr>
        <w:topLinePunct/>
      </w:pPr>
      <w:r>
        <w:t>《关于进一步加强房地产信贷业务管理的通知</w:t>
      </w:r>
      <w:r>
        <w:t>》</w:t>
      </w:r>
      <w:r>
        <w:t>（</w:t>
      </w:r>
      <w:r>
        <w:rPr>
          <w:rFonts w:ascii="Times New Roman" w:hAnsi="Times New Roman" w:eastAsia="Times New Roman"/>
        </w:rPr>
        <w:t>121</w:t>
      </w:r>
      <w:r>
        <w:t>号文件</w:t>
      </w:r>
      <w:r>
        <w:t>）</w:t>
      </w:r>
      <w:r>
        <w:t>来提高房贷的门槛，</w:t>
      </w:r>
      <w:r>
        <w:t>国务院又出台了“</w:t>
      </w:r>
      <w:r>
        <w:rPr>
          <w:rFonts w:ascii="Times New Roman" w:hAnsi="Times New Roman" w:eastAsia="Times New Roman"/>
        </w:rPr>
        <w:t>18</w:t>
      </w:r>
      <w:r>
        <w:t>号”文件，进一步强调房地产业的发展。</w:t>
      </w:r>
      <w:r>
        <w:rPr>
          <w:rFonts w:ascii="Times New Roman" w:hAnsi="Times New Roman" w:eastAsia="Times New Roman"/>
        </w:rPr>
        <w:t>2004</w:t>
      </w:r>
      <w:r>
        <w:t>年，为了遏制</w:t>
      </w:r>
      <w:r>
        <w:t>房地产开发投资增长过快的</w:t>
      </w:r>
      <w:r>
        <w:t>势头</w:t>
      </w:r>
      <w:r>
        <w:t>、平衡房地产的投资结构，政府出台了以“管严土地、看紧信贷”为主的两项宏观调控政策。</w:t>
      </w:r>
      <w:r>
        <w:rPr>
          <w:rFonts w:ascii="Times New Roman" w:hAnsi="Times New Roman" w:eastAsia="Times New Roman"/>
        </w:rPr>
        <w:t>2005</w:t>
      </w:r>
      <w:r>
        <w:t>年，中央政府先后出台了“国</w:t>
      </w:r>
      <w:r>
        <w:t>八条”和“七部委文件”，将控制房价提到政治高度，建立政府负责制，一些地</w:t>
      </w:r>
      <w:r>
        <w:t>方也采取了相应的房价控制措施。</w:t>
      </w:r>
      <w:r>
        <w:rPr>
          <w:rFonts w:ascii="Times New Roman" w:hAnsi="Times New Roman" w:eastAsia="Times New Roman"/>
        </w:rPr>
        <w:t>20</w:t>
      </w:r>
      <w:r>
        <w:rPr>
          <w:rFonts w:ascii="Times New Roman" w:hAnsi="Times New Roman" w:eastAsia="Times New Roman"/>
        </w:rPr>
        <w:t>0</w:t>
      </w:r>
      <w:r>
        <w:rPr>
          <w:rFonts w:ascii="Times New Roman" w:hAnsi="Times New Roman" w:eastAsia="Times New Roman"/>
        </w:rPr>
        <w:t>6</w:t>
      </w:r>
      <w:r>
        <w:t>年，国务院又出台了“国六条”，随后，</w:t>
      </w:r>
      <w:r>
        <w:t>作为“国六条”的实施细则，涉及税收、信贷、土地政策等</w:t>
      </w:r>
      <w:r>
        <w:rPr>
          <w:rFonts w:ascii="Times New Roman" w:hAnsi="Times New Roman" w:eastAsia="Times New Roman"/>
        </w:rPr>
        <w:t>15</w:t>
      </w:r>
      <w:r>
        <w:t>项措施开始正式实</w:t>
      </w:r>
      <w:r>
        <w:t>施，有关部门也相继出台了更为详细的调控举措。</w:t>
      </w:r>
      <w:r>
        <w:rPr>
          <w:rFonts w:ascii="Times New Roman" w:hAnsi="Times New Roman" w:eastAsia="Times New Roman"/>
        </w:rPr>
        <w:t>2007</w:t>
      </w:r>
      <w:r>
        <w:t>年，我国政府继续从土地、金融、限制外资进入等三方面入手对房地产行业进行调控，先后下发了《关于房</w:t>
      </w:r>
      <w:r>
        <w:t>地产开发企业土地增值税清算管理有关问题的通知》</w:t>
      </w:r>
      <w:r>
        <w:t>、《招标拍卖挂牌出让国有建</w:t>
      </w:r>
      <w:r>
        <w:t>设用地使用权规定》</w:t>
      </w:r>
      <w:r>
        <w:t>、《关于加大闲置土地处置力度的通知》</w:t>
      </w:r>
      <w:r>
        <w:t>、《关于加强商业性</w:t>
      </w:r>
      <w:r>
        <w:t>房</w:t>
      </w:r>
    </w:p>
    <w:p w:rsidR="0018722C">
      <w:pPr>
        <w:topLinePunct/>
      </w:pPr>
      <w:r>
        <w:t>地产信贷管理的通知》</w:t>
      </w:r>
      <w:r>
        <w:t>、《关于进一步加强、规范外商直接投资房地产业审批和监</w:t>
      </w:r>
      <w:r>
        <w:t>管的通知》等一系列政策。</w:t>
      </w:r>
      <w:r>
        <w:rPr>
          <w:rFonts w:ascii="Times New Roman" w:hAnsi="Times New Roman" w:eastAsia="Times New Roman"/>
        </w:rPr>
        <w:t>2007</w:t>
      </w:r>
      <w:r>
        <w:t>年底召开的中央经济工作会议确定了</w:t>
      </w:r>
      <w:r>
        <w:rPr>
          <w:rFonts w:ascii="Times New Roman" w:hAnsi="Times New Roman" w:eastAsia="Times New Roman"/>
        </w:rPr>
        <w:t>2008</w:t>
      </w:r>
      <w:r>
        <w:t>年“两</w:t>
      </w:r>
      <w:r>
        <w:t>防”的宏观调控任务，即防止经济增长由偏快转为过热、防止价格由结构性上涨演变为明显通货膨胀，</w:t>
      </w:r>
      <w:r>
        <w:rPr>
          <w:rFonts w:ascii="Times New Roman" w:hAnsi="Times New Roman" w:eastAsia="Times New Roman"/>
        </w:rPr>
        <w:t>2008</w:t>
      </w:r>
      <w:r>
        <w:t>年全国房地产开发企业资金来源全面趋紧、购房者观望气氛浓厚，商品房成交量迅速萎缩、全国房价涨幅高位回落。</w:t>
      </w:r>
    </w:p>
    <w:p w:rsidR="0018722C">
      <w:pPr>
        <w:topLinePunct/>
      </w:pPr>
      <w:r>
        <w:t>（</w:t>
      </w:r>
      <w:r>
        <w:rPr>
          <w:rFonts w:ascii="Times New Roman" w:eastAsia="Times New Roman"/>
        </w:rPr>
        <w:t>3</w:t>
      </w:r>
      <w:r>
        <w:t>）</w:t>
      </w:r>
      <w:r>
        <w:t>促进发展阶段</w:t>
      </w:r>
      <w:r>
        <w:t>（</w:t>
      </w:r>
      <w:r>
        <w:rPr>
          <w:rFonts w:ascii="Times New Roman" w:eastAsia="Times New Roman"/>
        </w:rPr>
        <w:t>2009</w:t>
      </w:r>
      <w:r>
        <w:t>年</w:t>
      </w:r>
      <w:r>
        <w:t>）</w:t>
      </w:r>
    </w:p>
    <w:p w:rsidR="0018722C">
      <w:pPr>
        <w:topLinePunct/>
      </w:pPr>
      <w:r>
        <w:rPr>
          <w:rFonts w:ascii="Times New Roman" w:hAnsi="Times New Roman" w:eastAsia="Times New Roman"/>
        </w:rPr>
        <w:t>2009</w:t>
      </w:r>
      <w:r>
        <w:t>年，受美国次贷危机的影响，我国政府及时调整宏观政策，把宏观调控</w:t>
      </w:r>
      <w:r>
        <w:t>的首要任务从年初的“两防”调整为年中的“一保一控”，宏观调控政策“有保</w:t>
      </w:r>
      <w:r>
        <w:t>有压”，对房地产行业的调控有所放松。</w:t>
      </w:r>
      <w:r>
        <w:rPr>
          <w:rFonts w:ascii="Times New Roman" w:hAnsi="Times New Roman" w:eastAsia="Times New Roman"/>
        </w:rPr>
        <w:t>20</w:t>
      </w:r>
      <w:r>
        <w:rPr>
          <w:rFonts w:ascii="Times New Roman" w:hAnsi="Times New Roman" w:eastAsia="Times New Roman"/>
        </w:rPr>
        <w:t>0</w:t>
      </w:r>
      <w:r>
        <w:rPr>
          <w:rFonts w:ascii="Times New Roman" w:hAnsi="Times New Roman" w:eastAsia="Times New Roman"/>
        </w:rPr>
        <w:t>8</w:t>
      </w:r>
      <w:r>
        <w:t>年</w:t>
      </w:r>
      <w:r>
        <w:rPr>
          <w:rFonts w:ascii="Times New Roman" w:hAnsi="Times New Roman" w:eastAsia="Times New Roman"/>
        </w:rPr>
        <w:t>12</w:t>
      </w:r>
      <w:r>
        <w:t>月</w:t>
      </w:r>
      <w:r>
        <w:rPr>
          <w:rFonts w:ascii="Times New Roman" w:hAnsi="Times New Roman" w:eastAsia="Times New Roman"/>
        </w:rPr>
        <w:t>8</w:t>
      </w:r>
      <w:r>
        <w:t>日</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0</w:t>
      </w:r>
      <w:r>
        <w:t>日在北京召开的中央</w:t>
      </w:r>
      <w:r>
        <w:t>经济工作会议指出，“要把满足居民合理改善居住条件愿望和发挥房地产支柱产</w:t>
      </w:r>
      <w:r>
        <w:t>业作用结合起来”，并强调“要保持房地产市场稳定健康发展，增加保障性住房</w:t>
      </w:r>
      <w:r>
        <w:t>供给，减轻居民合理购买自住普通商品住房负担，发挥房地产在扩大内需中的积</w:t>
      </w:r>
      <w:r>
        <w:t>极作用”。</w:t>
      </w:r>
      <w:r>
        <w:rPr>
          <w:rFonts w:ascii="Times New Roman" w:hAnsi="Times New Roman" w:eastAsia="Times New Roman"/>
        </w:rPr>
        <w:t>2009</w:t>
      </w:r>
      <w:r>
        <w:t>年上半年，房地产行业政策延续了这一政策基调，政府主要从下</w:t>
      </w:r>
      <w:r>
        <w:t>调房地产项目资本金比例、加大保障性“安居工程建设”以及支持房地产企业融资等方面对房地产行业进行调控。</w:t>
      </w:r>
    </w:p>
    <w:p w:rsidR="0018722C">
      <w:pPr>
        <w:topLinePunct/>
      </w:pPr>
      <w:r>
        <w:t>（</w:t>
      </w:r>
      <w:r>
        <w:rPr>
          <w:rFonts w:ascii="Times New Roman" w:eastAsia="Times New Roman"/>
        </w:rPr>
        <w:t>4</w:t>
      </w:r>
      <w:r>
        <w:t>）</w:t>
      </w:r>
      <w:r>
        <w:t>重回遏制阶段</w:t>
      </w:r>
      <w:r>
        <w:t>（</w:t>
      </w:r>
      <w:r>
        <w:rPr>
          <w:rFonts w:ascii="Times New Roman" w:eastAsia="Times New Roman"/>
        </w:rPr>
        <w:t>2010</w:t>
      </w:r>
      <w:r>
        <w:t>年</w:t>
      </w:r>
      <w:r>
        <w:t>）</w:t>
      </w:r>
    </w:p>
    <w:p w:rsidR="0018722C">
      <w:pPr>
        <w:topLinePunct/>
      </w:pPr>
      <w:r>
        <w:t>在实体经济没有全面复苏的前提下，房价过快上涨可能会积累金融风险。因</w:t>
      </w:r>
      <w:r>
        <w:t>此，在房价再创新高之时，“二套房贷”政策开始收紧。</w:t>
      </w:r>
      <w:r>
        <w:rPr>
          <w:rFonts w:ascii="Times New Roman" w:hAnsi="Times New Roman" w:eastAsia="Times New Roman"/>
        </w:rPr>
        <w:t>2010</w:t>
      </w:r>
      <w:r>
        <w:t>年我国政府连续下</w:t>
      </w:r>
      <w:r>
        <w:t>发了“新国四条”、“新国十条”等一系列政策措施遏制房价过快上涨。尤其是</w:t>
      </w:r>
      <w:r>
        <w:t>被业界称为“新国十条”的楼市新政从政府监管、金融政策、交易税费、土地交易、房源供应等多方面作了严格规定，被称为“有史以来力度最大的一次楼市调</w:t>
      </w:r>
      <w:r>
        <w:t>控”。</w:t>
      </w:r>
      <w:r>
        <w:rPr>
          <w:rFonts w:ascii="Times New Roman" w:hAnsi="Times New Roman" w:eastAsia="Times New Roman"/>
        </w:rPr>
        <w:t>2010</w:t>
      </w:r>
      <w:r>
        <w:t>年</w:t>
      </w:r>
      <w:r>
        <w:rPr>
          <w:rFonts w:ascii="Times New Roman" w:hAnsi="Times New Roman" w:eastAsia="Times New Roman"/>
        </w:rPr>
        <w:t>4</w:t>
      </w:r>
      <w:r>
        <w:t>月，住房和城乡建设部发布了《关于进一步加强房地产市场监管</w:t>
      </w:r>
      <w:r w:rsidR="001852F3">
        <w:t xml:space="preserve">完</w:t>
      </w:r>
      <w:r>
        <w:t>善商品住房预售制度有关问题的通知》，</w:t>
      </w:r>
      <w:r>
        <w:rPr>
          <w:rFonts w:ascii="Times New Roman" w:hAnsi="Times New Roman" w:eastAsia="Times New Roman"/>
        </w:rPr>
        <w:t>9</w:t>
      </w:r>
      <w:r>
        <w:t>月，国土资源部、住房和城乡建设部</w:t>
      </w:r>
      <w:r>
        <w:t>发布了《关于进一步加强房地产用地和建设管理调控的通知》，同日，中国人民</w:t>
      </w:r>
      <w:r>
        <w:t>银行、中国银行业监督管理委员会下发了《关于完善差别化住房信贷政策有关问题的通知》。</w:t>
      </w:r>
    </w:p>
    <w:p w:rsidR="0018722C">
      <w:pPr>
        <w:topLinePunct/>
      </w:pPr>
      <w:r>
        <w:t>为了反映宏观调控的影响，根据政策的方向性转折，设置三个虚拟变量</w:t>
      </w:r>
      <w:r>
        <w:rPr>
          <w:rFonts w:ascii="Times New Roman" w:eastAsia="Times New Roman"/>
          <w:i/>
        </w:rPr>
        <w:t>T</w:t>
      </w:r>
      <w:r>
        <w:rPr>
          <w:rFonts w:ascii="Times New Roman" w:eastAsia="Times New Roman"/>
        </w:rPr>
        <w:t>1</w:t>
      </w:r>
      <w:r>
        <w:t>，</w:t>
      </w:r>
    </w:p>
    <w:p w:rsidR="0018722C">
      <w:pPr>
        <w:topLinePunct/>
      </w:pPr>
      <w:r>
        <w:rPr>
          <w:rFonts w:cstheme="minorBidi" w:hAnsiTheme="minorHAnsi" w:eastAsiaTheme="minorHAnsi" w:asciiTheme="minorHAnsi" w:ascii="Times New Roman" w:eastAsia="Times New Roman"/>
          <w:i/>
        </w:rPr>
        <w:t>T</w:t>
      </w:r>
      <w:r>
        <w:rPr>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i/>
        </w:rPr>
        <w:t>T</w:t>
      </w:r>
      <w:r>
        <w:rPr>
          <w:rFonts w:ascii="Times New Roman" w:eastAsia="Times New Roman" w:cstheme="minorBidi" w:hAnsiTheme="minorHAnsi"/>
        </w:rPr>
        <w:t>3</w:t>
      </w:r>
      <w:r>
        <w:rPr>
          <w:rFonts w:cstheme="minorBidi" w:hAnsiTheme="minorHAnsi" w:eastAsiaTheme="minorHAnsi" w:asciiTheme="minorHAnsi"/>
        </w:rPr>
        <w:t>，其中，</w:t>
      </w:r>
    </w:p>
    <w:p w:rsidR="0018722C">
      <w:spacing w:beforeLines="0" w:before="0" w:afterLines="0" w:after="0" w:line="440" w:lineRule="auto"/>
      <w:pPr>
        <w:sectPr w:rsidR="00556256">
          <w:type w:val="continuous"/>
          <w:pgSz w:w="11910" w:h="16840"/>
          <w:pgMar w:header="895" w:footer="875" w:top="1140" w:bottom="1060" w:left="1660" w:right="1580"/>
        </w:sectPr>
        <w:topLinePunct/>
      </w:pPr>
    </w:p>
    <w:p w:rsidR="0018722C">
      <w:pPr>
        <w:pStyle w:val="BodyText"/>
        <w:spacing w:line="232" w:lineRule="exact" w:before="100"/>
        <w:ind w:rightChars="0" w:right="20"/>
        <w:jc w:val="right"/>
        <w:rPr>
          <w:rFonts w:ascii="Times New Roman" w:hAnsi="Times New Roman"/>
        </w:rPr>
        <w:topLinePunct/>
      </w:pPr>
      <w:r>
        <w:rPr>
          <w:rFonts w:ascii="Symbol" w:hAnsi="Symbol"/>
        </w:rPr>
        <w:t></w:t>
      </w:r>
      <w:r>
        <w:rPr>
          <w:rFonts w:ascii="Times New Roman" w:hAnsi="Times New Roman"/>
          <w:position w:val="1"/>
        </w:rPr>
        <w:t>1</w:t>
      </w:r>
    </w:p>
    <w:p w:rsidR="0018722C">
      <w:pPr>
        <w:topLinePunct/>
      </w:pPr>
      <w:r>
        <w:rPr>
          <w:rFonts w:ascii="Times New Roman" w:hAnsi="Times New Roman"/>
          <w:i/>
        </w:rPr>
        <w:t>T</w:t>
      </w:r>
      <w:r>
        <w:rPr>
          <w:rFonts w:ascii="Times New Roman" w:hAnsi="Times New Roman"/>
        </w:rPr>
        <w:t>1</w:t>
      </w:r>
      <w:r>
        <w:rPr>
          <w:rFonts w:ascii="Symbol" w:hAnsi="Symbol"/>
        </w:rPr>
        <w:t></w:t>
      </w:r>
      <w:r>
        <w:rPr>
          <w:rFonts w:ascii="Times New Roman" w:hAnsi="Times New Roman"/>
        </w:rPr>
        <w:t> </w:t>
      </w:r>
      <w:r>
        <w:rPr>
          <w:rFonts w:ascii="Symbol" w:hAnsi="Symbol"/>
        </w:rPr>
        <w:t></w:t>
      </w:r>
    </w:p>
    <w:p w:rsidR="0018722C">
      <w:pPr>
        <w:pStyle w:val="BodyText"/>
        <w:spacing w:line="276" w:lineRule="exact"/>
        <w:jc w:val="right"/>
        <w:rPr>
          <w:rFonts w:ascii="Times New Roman" w:hAnsi="Times New Roman"/>
        </w:rPr>
        <w:topLinePunct/>
      </w:pPr>
      <w:r>
        <w:rPr>
          <w:rFonts w:ascii="Symbol" w:hAnsi="Symbol"/>
          <w:position w:val="-5"/>
        </w:rPr>
        <w:t></w:t>
      </w:r>
      <w:r>
        <w:rPr>
          <w:rFonts w:ascii="Times New Roman" w:hAnsi="Times New Roman"/>
        </w:rPr>
        <w:t>0</w:t>
      </w:r>
    </w:p>
    <w:p w:rsidR="0018722C">
      <w:pPr>
        <w:topLinePunct/>
      </w:pPr>
      <w:r>
        <w:br w:type="column"/>
      </w:r>
      <w:r>
        <w:rPr>
          <w:rFonts w:ascii="Times New Roman" w:eastAsia="Times New Roman"/>
        </w:rPr>
        <w:t>2002</w:t>
      </w:r>
      <w:r>
        <w:t>年以后</w:t>
      </w:r>
    </w:p>
    <w:p w:rsidR="0018722C">
      <w:pPr>
        <w:topLinePunct/>
      </w:pPr>
      <w:r>
        <w:rPr>
          <w:rFonts w:ascii="Times New Roman" w:eastAsia="Times New Roman"/>
        </w:rPr>
        <w:t>2002</w:t>
      </w:r>
      <w:r>
        <w:t>年及以前</w:t>
      </w:r>
    </w:p>
    <w:p w:rsidR="0018722C">
      <w:pPr>
        <w:spacing w:line="213" w:lineRule="exact" w:before="100"/>
        <w:ind w:leftChars="0" w:left="0" w:rightChars="0" w:right="2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1"/>
          <w:sz w:val="24"/>
        </w:rPr>
        <w:t>1</w:t>
      </w:r>
    </w:p>
    <w:p w:rsidR="0018722C">
      <w:pPr>
        <w:spacing w:line="231" w:lineRule="exact" w:before="0"/>
        <w:ind w:leftChars="0" w:left="0" w:rightChars="0" w:right="115" w:firstLineChars="0" w:firstLine="0"/>
        <w:jc w:val="right"/>
        <w:topLinePunct/>
      </w:pPr>
      <w:r>
        <w:rPr>
          <w:kern w:val="2"/>
          <w:sz w:val="24"/>
          <w:szCs w:val="22"/>
          <w:rFonts w:cstheme="minorBidi" w:hAnsiTheme="minorHAnsi" w:eastAsiaTheme="minorHAnsi" w:asciiTheme="minorHAnsi"/>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i/>
          <w:spacing w:val="-14"/>
          <w:sz w:val="24"/>
        </w:rPr>
        <w:t> </w:t>
      </w:r>
      <w:r>
        <w:rPr>
          <w:kern w:val="2"/>
          <w:szCs w:val="22"/>
          <w:rFonts w:ascii="Times New Roman" w:hAnsi="Times New Roman" w:cstheme="minorBidi" w:eastAsiaTheme="minorHAnsi"/>
          <w:sz w:val="24"/>
        </w:rPr>
        <w:t>2</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
          <w:sz w:val="24"/>
        </w:rPr>
        <w:t> </w:t>
      </w:r>
      <w:r>
        <w:rPr>
          <w:kern w:val="2"/>
          <w:szCs w:val="22"/>
          <w:rFonts w:ascii="Symbol" w:hAnsi="Symbol" w:cstheme="minorBidi" w:eastAsiaTheme="minorHAnsi"/>
          <w:position w:val="-3"/>
          <w:sz w:val="24"/>
        </w:rPr>
        <w:t></w:t>
      </w:r>
    </w:p>
    <w:p w:rsidR="0018722C">
      <w:pPr>
        <w:pStyle w:val="BodyText"/>
        <w:spacing w:line="276" w:lineRule="exact"/>
        <w:jc w:val="right"/>
        <w:rPr>
          <w:rFonts w:ascii="Times New Roman" w:hAnsi="Times New Roman"/>
        </w:rPr>
        <w:topLinePunct/>
      </w:pPr>
      <w:r>
        <w:rPr>
          <w:rFonts w:ascii="Symbol" w:hAnsi="Symbol"/>
          <w:position w:val="-5"/>
        </w:rPr>
        <w:t></w:t>
      </w:r>
      <w:r>
        <w:rPr>
          <w:rFonts w:ascii="Times New Roman" w:hAnsi="Times New Roman"/>
        </w:rPr>
        <w:t>0</w:t>
      </w:r>
    </w:p>
    <w:p w:rsidR="0018722C">
      <w:pPr>
        <w:topLinePunct/>
      </w:pPr>
      <w:r>
        <w:br w:type="column"/>
      </w:r>
      <w:r>
        <w:rPr>
          <w:rFonts w:ascii="Times New Roman" w:eastAsia="Times New Roman"/>
        </w:rPr>
        <w:t>2008</w:t>
      </w:r>
      <w:r>
        <w:t>年以后</w:t>
      </w:r>
    </w:p>
    <w:p w:rsidR="0018722C">
      <w:pPr>
        <w:topLinePunct/>
      </w:pPr>
      <w:r>
        <w:rPr>
          <w:rFonts w:ascii="Times New Roman" w:eastAsia="Times New Roman"/>
        </w:rPr>
        <w:t>2008</w:t>
      </w:r>
      <w:r>
        <w:t>年及以前</w:t>
      </w:r>
    </w:p>
    <w:p w:rsidR="0018722C">
      <w:pPr>
        <w:spacing w:line="212" w:lineRule="exact" w:before="101"/>
        <w:ind w:leftChars="0" w:left="0" w:rightChars="0" w:right="2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1"/>
          <w:sz w:val="24"/>
        </w:rPr>
        <w:t>1</w:t>
      </w:r>
    </w:p>
    <w:p w:rsidR="0018722C">
      <w:pPr>
        <w:spacing w:line="231" w:lineRule="exact" w:before="0"/>
        <w:ind w:leftChars="0" w:left="0" w:rightChars="0" w:right="115" w:firstLineChars="0" w:firstLine="0"/>
        <w:jc w:val="right"/>
        <w:topLinePunct/>
      </w:pPr>
      <w:r>
        <w:rPr>
          <w:kern w:val="2"/>
          <w:sz w:val="24"/>
          <w:szCs w:val="22"/>
          <w:rFonts w:cstheme="minorBidi" w:hAnsiTheme="minorHAnsi" w:eastAsiaTheme="minorHAnsi" w:asciiTheme="minorHAnsi"/>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i/>
          <w:spacing w:val="-17"/>
          <w:sz w:val="24"/>
        </w:rPr>
        <w:t> </w:t>
      </w:r>
      <w:r>
        <w:rPr>
          <w:kern w:val="2"/>
          <w:szCs w:val="22"/>
          <w:rFonts w:ascii="Times New Roman" w:hAnsi="Times New Roman" w:cstheme="minorBidi" w:eastAsiaTheme="minorHAnsi"/>
          <w:sz w:val="24"/>
        </w:rPr>
        <w:t>3</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
          <w:sz w:val="24"/>
        </w:rPr>
        <w:t> </w:t>
      </w:r>
      <w:r>
        <w:rPr>
          <w:kern w:val="2"/>
          <w:szCs w:val="22"/>
          <w:rFonts w:ascii="Symbol" w:hAnsi="Symbol" w:cstheme="minorBidi" w:eastAsiaTheme="minorHAnsi"/>
          <w:position w:val="-3"/>
          <w:sz w:val="24"/>
        </w:rPr>
        <w:t></w:t>
      </w:r>
    </w:p>
    <w:p w:rsidR="0018722C">
      <w:pPr>
        <w:pStyle w:val="BodyText"/>
        <w:spacing w:line="276" w:lineRule="exact"/>
        <w:jc w:val="right"/>
        <w:rPr>
          <w:rFonts w:ascii="Times New Roman" w:hAnsi="Times New Roman"/>
        </w:rPr>
        <w:topLinePunct/>
      </w:pPr>
      <w:r>
        <w:rPr>
          <w:rFonts w:ascii="Symbol" w:hAnsi="Symbol"/>
          <w:position w:val="-5"/>
        </w:rPr>
        <w:t></w:t>
      </w:r>
      <w:r>
        <w:rPr>
          <w:rFonts w:ascii="Times New Roman" w:hAnsi="Times New Roman"/>
        </w:rPr>
        <w:t>0</w:t>
      </w:r>
    </w:p>
    <w:p w:rsidR="0018722C">
      <w:pPr>
        <w:topLinePunct/>
      </w:pPr>
      <w:r>
        <w:br w:type="column"/>
      </w:r>
      <w:r>
        <w:rPr>
          <w:rFonts w:ascii="Times New Roman" w:eastAsia="Times New Roman"/>
        </w:rPr>
        <w:t>2009</w:t>
      </w:r>
      <w:r>
        <w:t>年以后</w:t>
      </w:r>
    </w:p>
    <w:p w:rsidR="0018722C">
      <w:pPr>
        <w:topLinePunct/>
      </w:pPr>
      <w:r>
        <w:rPr>
          <w:rFonts w:ascii="Times New Roman" w:eastAsia="Times New Roman"/>
        </w:rPr>
        <w:t>2009</w:t>
      </w:r>
      <w:r>
        <w:t>年及以前</w:t>
      </w:r>
    </w:p>
    <w:p w:rsidR="0018722C">
      <w:spacing w:beforeLines="0" w:before="0" w:afterLines="0" w:after="0" w:line="440" w:lineRule="auto"/>
      <w:pPr>
        <w:sectPr w:rsidR="00556256">
          <w:type w:val="continuous"/>
          <w:pgSz w:w="11906" w:h="16838" w:code="9"/>
          <w:pgMar w:top="1418" w:right="1134" w:bottom="1134" w:left="1418" w:header="851" w:footer="907" w:gutter="0"/>
          <w:cols w:num="6" w:equalWidth="0">
            <w:col w:w="1381" w:space="40"/>
            <w:col w:w="1573" w:space="39"/>
            <w:col w:w="1053" w:space="40"/>
            <w:col w:w="1573" w:space="39"/>
            <w:col w:w="1035" w:space="39"/>
            <w:col w:w="1858"/>
          </w:cols>
        </w:sectPr>
        <w:topLinePunct/>
      </w:pPr>
    </w:p>
    <w:p w:rsidR="0018722C">
      <w:pPr>
        <w:pStyle w:val="ae"/>
        <w:topLinePunct/>
      </w:pPr>
      <w:r>
        <w:pict>
          <v:shape style="margin-left:313.634674pt;margin-top:36.833786pt;width:3.5pt;height:7.25pt;mso-position-horizontal-relative:page;mso-position-vertical-relative:paragraph;z-index:13912" type="#_x0000_t202" filled="false" stroked="false">
            <v:textbox inset="0,0,0,0">
              <w:txbxContent>
                <w:p w:rsidR="0018722C">
                  <w:pPr>
                    <w:spacing w:line="144" w:lineRule="exact" w:before="0"/>
                    <w:ind w:leftChars="0" w:left="0" w:rightChars="0" w:right="0" w:firstLineChars="0" w:firstLine="0"/>
                    <w:jc w:val="left"/>
                    <w:rPr>
                      <w:rFonts w:ascii="Times New Roman"/>
                      <w:i/>
                      <w:sz w:val="13"/>
                    </w:rPr>
                  </w:pPr>
                  <w:r>
                    <w:rPr>
                      <w:rFonts w:ascii="Times New Roman"/>
                      <w:i/>
                      <w:w w:val="95"/>
                      <w:sz w:val="13"/>
                    </w:rPr>
                    <w:t>it</w:t>
                  </w:r>
                </w:p>
              </w:txbxContent>
            </v:textbox>
            <w10:wrap type="none"/>
          </v:shape>
        </w:pict>
      </w:r>
      <w:r>
        <w:t>于是，建立如下计量经济模型：</w:t>
      </w:r>
    </w:p>
    <w:p w:rsidR="0018722C">
      <w:spacing w:beforeLines="0" w:before="0" w:afterLines="0" w:after="0" w:line="440" w:lineRule="auto"/>
      <w:pPr>
        <w:sectPr w:rsidR="00556256">
          <w:pgSz w:w="11910" w:h="16840"/>
          <w:pgMar w:header="895" w:footer="875" w:top="1140" w:bottom="1060" w:left="1660" w:right="1560"/>
        </w:sectPr>
        <w:topLinePunct/>
      </w:pP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vertAlign w:val="subscript"/>
          <w:i/>
        </w:rPr>
        <w:t>it</w:t>
      </w:r>
    </w:p>
    <w:p w:rsidR="0018722C">
      <w:pPr>
        <w:spacing w:before="185"/>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6"/>
        </w:rPr>
        <w:t></w:t>
      </w:r>
      <w:r>
        <w:rPr>
          <w:kern w:val="2"/>
          <w:szCs w:val="22"/>
          <w:rFonts w:ascii="Times New Roman" w:hAnsi="Times New Roman" w:cstheme="minorBidi" w:eastAsiaTheme="minorHAnsi"/>
          <w:i/>
          <w:sz w:val="26"/>
        </w:rPr>
        <w:t>c</w:t>
      </w:r>
      <w:r>
        <w:rPr>
          <w:kern w:val="2"/>
          <w:szCs w:val="22"/>
          <w:rFonts w:ascii="Times New Roman" w:hAnsi="Times New Roman" w:cstheme="minorBidi" w:eastAsiaTheme="minorHAnsi"/>
          <w:i/>
          <w:position w:val="-5"/>
          <w:sz w:val="13"/>
        </w:rPr>
        <w:t>i</w:t>
      </w:r>
    </w:p>
    <w:p w:rsidR="0018722C">
      <w:pPr>
        <w:pStyle w:val="cw25"/>
        <w:topLinePunct/>
      </w:pPr>
      <w:r>
        <w:rPr>
          <w:i/>
        </w:rPr>
        <w:br w:type="column"/>
      </w:r>
      <w:r>
        <w:rPr>
          <w:i/>
        </w:rPr>
        <w:t>a</w:t>
      </w:r>
      <w:r>
        <w:rPr>
          <w:vertAlign w:val="subscript"/>
          /&gt;
        </w:rPr>
        <w:t>1</w:t>
      </w:r>
      <w:r>
        <w:rPr>
          <w:vertAlign w:val="subscript"/>
          <w:i/>
        </w:rP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r</w:t>
      </w:r>
      <w:r>
        <w:rPr>
          <w:rFonts w:ascii="Times New Roman" w:cstheme="minorBidi" w:hAnsiTheme="minorHAnsi" w:eastAsiaTheme="minorHAnsi"/>
          <w:vertAlign w:val="subscript"/>
          <w:i/>
        </w:rPr>
        <w:t>it</w:t>
      </w:r>
    </w:p>
    <w:p w:rsidR="0018722C">
      <w:pPr>
        <w:pStyle w:val="cw25"/>
        <w:topLinePunct/>
      </w:pPr>
      <w:r>
        <w:rPr>
          <w:i/>
        </w:rPr>
        <w:br w:type="column"/>
      </w:r>
      <w:r>
        <w:rPr>
          <w:i/>
        </w:rPr>
        <w:t>a</w:t>
      </w:r>
      <w:r>
        <w:rPr>
          <w:vertAlign w:val="subscript"/>
          /&gt;
        </w:rPr>
        <w:t>2</w:t>
      </w:r>
      <w:r>
        <w:rPr>
          <w:vertAlign w:val="subscript"/>
          <w:i/>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3</w:t>
      </w:r>
      <w:r>
        <w:rPr>
          <w:rFonts w:ascii="Times New Roman" w:hAnsi="Times New Roman" w:cstheme="minorBidi" w:eastAsiaTheme="minorHAnsi"/>
          <w:vertAlign w:val="subscript"/>
          <w:i/>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4</w:t>
      </w:r>
      <w:r>
        <w:rPr>
          <w:rFonts w:ascii="Times New Roman" w:hAnsi="Times New Roman" w:cstheme="minorBidi" w:eastAsiaTheme="minorHAnsi"/>
          <w:vertAlign w:val="subscript"/>
          <w:i/>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sidR="001852F3">
        <w:rPr>
          <w:rFonts w:ascii="Times New Roman" w:hAnsi="Times New Roman" w:cstheme="minorBidi" w:eastAsiaTheme="minorHAnsi"/>
        </w:rPr>
        <w:t xml:space="preserve">1,2,</w:t>
      </w:r>
      <w:r>
        <w:rPr>
          <w:rFonts w:ascii="Times New Roman" w:hAnsi="Times New Roman" w:cstheme="minorBidi" w:eastAsiaTheme="minorHAnsi"/>
        </w:rPr>
        <w:t>,35</w:t>
      </w:r>
    </w:p>
    <w:p w:rsidR="0018722C">
      <w:pPr>
        <w:pStyle w:val="ae"/>
        <w:topLinePunct/>
      </w:pPr>
      <w:r>
        <w:rPr>
          <w:kern w:val="2"/>
          <w:sz w:val="26"/>
          <w:szCs w:val="26"/>
          <w:rFonts w:cstheme="minorBidi" w:hAnsiTheme="minorHAnsi" w:eastAsiaTheme="minorHAnsi" w:asciiTheme="minorHAnsi" w:ascii="Times New Roman" w:hAnsi="Times New Roman" w:eastAsia="宋体" w:cs="Times New Roman"/>
        </w:rPr>
        <w:pict>
          <v:shape style="position:absolute;margin-left:247.543854pt;margin-top:39.47509pt;width:5.15pt;height:7.1pt;mso-position-horizontal-relative:page;mso-position-vertical-relative:paragraph;z-index:13936" type="#_x0000_t202" filled="false" stroked="false">
            <v:textbox inset="0,0,0,0">
              <w:txbxContent>
                <w:p w:rsidR="0018722C">
                  <w:pPr>
                    <w:spacing w:before="2"/>
                    <w:ind w:leftChars="0" w:left="0" w:rightChars="0" w:right="0" w:firstLineChars="0" w:firstLine="0"/>
                    <w:jc w:val="left"/>
                    <w:rPr>
                      <w:rFonts w:ascii="Times New Roman"/>
                      <w:i/>
                      <w:sz w:val="12"/>
                    </w:rPr>
                  </w:pPr>
                  <w:r>
                    <w:rPr>
                      <w:rFonts w:ascii="Times New Roman"/>
                      <w:w w:val="105"/>
                      <w:sz w:val="12"/>
                    </w:rPr>
                    <w:t>3</w:t>
                  </w:r>
                  <w:r>
                    <w:rPr>
                      <w:rFonts w:ascii="Times New Roman"/>
                      <w:i/>
                      <w:w w:val="105"/>
                      <w:sz w:val="12"/>
                    </w:rPr>
                    <w:t>i</w:t>
                  </w:r>
                </w:p>
              </w:txbxContent>
            </v:textbox>
            <w10:wrap type="none"/>
          </v:shape>
        </w:pict>
      </w:r>
      <w:r>
        <w:rPr>
          <w:kern w:val="2"/>
          <w:sz w:val="26"/>
          <w:szCs w:val="26"/>
          <w:rFonts w:cstheme="minorBidi" w:hAnsiTheme="minorHAnsi" w:eastAsiaTheme="minorHAnsi" w:asciiTheme="minorHAnsi" w:ascii="Times New Roman" w:hAnsi="Times New Roman" w:eastAsia="宋体" w:cs="Times New Roman"/>
        </w:rPr>
        <w:pict>
          <v:shape style="position:absolute;margin-left:288.090485pt;margin-top:39.47509pt;width:5.3pt;height:7.1pt;mso-position-horizontal-relative:page;mso-position-vertical-relative:paragraph;z-index:13960" type="#_x0000_t202" filled="false" stroked="false">
            <v:textbox inset="0,0,0,0">
              <w:txbxContent>
                <w:p w:rsidR="0018722C">
                  <w:pPr>
                    <w:spacing w:before="2"/>
                    <w:ind w:leftChars="0" w:left="0" w:rightChars="0" w:right="0" w:firstLineChars="0" w:firstLine="0"/>
                    <w:jc w:val="left"/>
                    <w:rPr>
                      <w:rFonts w:ascii="Times New Roman"/>
                      <w:i/>
                      <w:sz w:val="12"/>
                    </w:rPr>
                  </w:pPr>
                  <w:r>
                    <w:rPr>
                      <w:rFonts w:ascii="Times New Roman"/>
                      <w:w w:val="105"/>
                      <w:sz w:val="12"/>
                    </w:rPr>
                    <w:t>4</w:t>
                  </w:r>
                  <w:r>
                    <w:rPr>
                      <w:rFonts w:ascii="Times New Roman"/>
                      <w:i/>
                      <w:w w:val="105"/>
                      <w:sz w:val="12"/>
                    </w:rPr>
                    <w:t>i</w:t>
                  </w:r>
                </w:p>
              </w:txbxContent>
            </v:textbox>
            <w10:wrap type="none"/>
          </v:shape>
        </w:pict>
      </w:r>
      <w:r>
        <w:rPr>
          <w:kern w:val="2"/>
          <w:sz w:val="26"/>
          <w:szCs w:val="26"/>
          <w:rFonts w:cstheme="minorBidi" w:hAnsiTheme="minorHAnsi" w:eastAsiaTheme="minorHAnsi" w:asciiTheme="minorHAnsi" w:ascii="Times New Roman" w:hAnsi="Times New Roman" w:eastAsia="宋体" w:cs="Times New Roman"/>
        </w:rPr>
        <w:pict>
          <v:shape style="position:absolute;margin-left:327.948639pt;margin-top:39.47509pt;width:3.6pt;height:7.1pt;mso-position-horizontal-relative:page;mso-position-vertical-relative:paragraph;z-index:13984" type="#_x0000_t202" filled="false" stroked="false">
            <v:textbox inset="0,0,0,0">
              <w:txbxContent>
                <w:p w:rsidR="0018722C">
                  <w:pPr>
                    <w:spacing w:before="2"/>
                    <w:ind w:leftChars="0" w:left="0" w:rightChars="0" w:right="0" w:firstLineChars="0" w:firstLine="0"/>
                    <w:jc w:val="left"/>
                    <w:rPr>
                      <w:rFonts w:ascii="Times New Roman"/>
                      <w:i/>
                      <w:sz w:val="12"/>
                    </w:rPr>
                  </w:pPr>
                  <w:r>
                    <w:rPr>
                      <w:rFonts w:ascii="Times New Roman"/>
                      <w:i/>
                      <w:w w:val="105"/>
                      <w:sz w:val="12"/>
                    </w:rPr>
                    <w:t>it</w:t>
                  </w:r>
                </w:p>
              </w:txbxContent>
            </v:textbox>
            <w10:wrap type="none"/>
          </v:shape>
        </w:pict>
      </w:r>
      <w:r>
        <w:rPr>
          <w:kern w:val="2"/>
          <w:sz w:val="26"/>
          <w:szCs w:val="26"/>
          <w:rFonts w:cstheme="minorBidi" w:hAnsiTheme="minorHAnsi" w:eastAsiaTheme="minorHAnsi" w:asciiTheme="minorHAnsi" w:ascii="Times New Roman" w:hAnsi="Times New Roman" w:eastAsia="宋体" w:cs="Times New Roman"/>
          <w:i/>
        </w:rPr>
        <w:t>t</w:t>
      </w:r>
      <w:r>
        <w:rPr>
          <w:kern w:val="2"/>
          <w:sz w:val="26"/>
          <w:szCs w:val="26"/>
          <w:rFonts w:ascii="Symbol" w:hAnsi="Symbol" w:cstheme="minorBidi" w:eastAsiaTheme="minorHAnsi" w:eastAsia="宋体" w:cs="Times New Roman"/>
        </w:rPr>
        <w:t></w:t>
      </w:r>
      <w:r>
        <w:rPr>
          <w:kern w:val="2"/>
          <w:sz w:val="26"/>
          <w:szCs w:val="26"/>
          <w:rFonts w:cstheme="minorBidi" w:hAnsiTheme="minorHAnsi" w:eastAsiaTheme="minorHAnsi" w:asciiTheme="minorHAnsi" w:ascii="Times New Roman" w:hAnsi="Times New Roman" w:eastAsia="宋体" w:cs="Times New Roman"/>
          <w:spacing w:val="-2"/>
        </w:rPr>
        <w:t>1998,</w:t>
      </w:r>
      <w:r>
        <w:rPr>
          <w:kern w:val="2"/>
          <w:sz w:val="26"/>
          <w:szCs w:val="26"/>
          <w:rFonts w:cstheme="minorBidi" w:hAnsiTheme="minorHAnsi" w:eastAsiaTheme="minorHAnsi" w:asciiTheme="minorHAnsi" w:ascii="Times New Roman" w:hAnsi="Times New Roman" w:eastAsia="宋体" w:cs="Times New Roman"/>
          <w:spacing w:val="-2"/>
        </w:rPr>
        <w:t>,2010</w:t>
      </w:r>
    </w:p>
    <w:p w:rsidR="0018722C">
      <w:pPr>
        <w:topLinePunct/>
      </w:pPr>
      <w:r>
        <w:rPr>
          <w:rFonts w:ascii="Times New Roman"/>
        </w:rPr>
        <w:t>(</w:t>
      </w:r>
      <w:r>
        <w:rPr>
          <w:rFonts w:ascii="Times New Roman"/>
        </w:rPr>
        <w:t xml:space="preserve">8.1</w:t>
      </w:r>
      <w:r>
        <w:rPr>
          <w:rFonts w:ascii="Times New Roman"/>
        </w:rPr>
        <w:t>)</w:t>
      </w:r>
    </w:p>
    <w:p w:rsidR="0018722C">
      <w:spacing w:beforeLines="0" w:before="0" w:afterLines="0" w:after="0" w:line="440" w:lineRule="auto"/>
      <w:pPr>
        <w:sectPr w:rsidR="00556256">
          <w:type w:val="continuous"/>
          <w:pgSz w:w="11910" w:h="16840"/>
          <w:pgMar w:top="1580" w:bottom="280" w:left="1660" w:right="1560"/>
          <w:cols w:num="10" w:equalWidth="0">
            <w:col w:w="882" w:space="39"/>
            <w:col w:w="405" w:space="40"/>
            <w:col w:w="444" w:space="40"/>
            <w:col w:w="133" w:space="39"/>
            <w:col w:w="470" w:space="40"/>
            <w:col w:w="675" w:space="39"/>
            <w:col w:w="728" w:space="39"/>
            <w:col w:w="669" w:space="40"/>
            <w:col w:w="2004" w:space="500"/>
            <w:col w:w="1464"/>
          </w:cols>
        </w:sectPr>
        <w:topLinePunct/>
      </w:pP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vertAlign w:val="subscript"/>
          <w:i/>
        </w:rPr>
        <w:t>it</w:t>
      </w:r>
    </w:p>
    <w:p w:rsidR="0018722C">
      <w:pPr>
        <w:spacing w:before="172"/>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2"/>
          <w:sz w:val="25"/>
        </w:rPr>
        <w:t></w:t>
      </w:r>
      <w:r>
        <w:rPr>
          <w:kern w:val="2"/>
          <w:szCs w:val="22"/>
          <w:rFonts w:ascii="Symbol" w:hAnsi="Symbol" w:cstheme="minorBidi" w:eastAsiaTheme="minorHAnsi"/>
          <w:i/>
          <w:spacing w:val="9"/>
          <w:w w:val="94"/>
          <w:sz w:val="27"/>
        </w:rPr>
        <w:t></w:t>
      </w:r>
      <w:r>
        <w:rPr>
          <w:kern w:val="2"/>
          <w:szCs w:val="22"/>
          <w:rFonts w:ascii="Times New Roman" w:hAnsi="Times New Roman" w:cstheme="minorBidi" w:eastAsiaTheme="minorHAnsi"/>
          <w:i/>
          <w:w w:val="106"/>
          <w:position w:val="-5"/>
          <w:sz w:val="12"/>
        </w:rPr>
        <w:t>i</w:t>
      </w:r>
    </w:p>
    <w:p w:rsidR="0018722C">
      <w:pPr>
        <w:spacing w:before="172"/>
        <w:ind w:leftChars="0" w:left="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2"/>
          <w:sz w:val="25"/>
        </w:rPr>
        <w:t></w:t>
      </w:r>
      <w:r>
        <w:rPr>
          <w:kern w:val="2"/>
          <w:szCs w:val="22"/>
          <w:rFonts w:ascii="Symbol" w:hAnsi="Symbol" w:cstheme="minorBidi" w:eastAsiaTheme="minorHAnsi"/>
          <w:i/>
          <w:spacing w:val="2"/>
          <w:w w:val="94"/>
          <w:sz w:val="27"/>
        </w:rPr>
        <w:t></w:t>
      </w:r>
      <w:r>
        <w:rPr>
          <w:kern w:val="2"/>
          <w:szCs w:val="22"/>
          <w:rFonts w:ascii="Times New Roman" w:hAnsi="Times New Roman" w:cstheme="minorBidi" w:eastAsiaTheme="minorHAnsi"/>
          <w:spacing w:val="-2"/>
          <w:w w:val="106"/>
          <w:position w:val="-5"/>
          <w:sz w:val="12"/>
        </w:rPr>
        <w:t>1</w:t>
      </w:r>
      <w:r>
        <w:rPr>
          <w:kern w:val="2"/>
          <w:szCs w:val="22"/>
          <w:rFonts w:ascii="Times New Roman" w:hAnsi="Times New Roman" w:cstheme="minorBidi" w:eastAsiaTheme="minorHAnsi"/>
          <w:i/>
          <w:w w:val="106"/>
          <w:position w:val="-5"/>
          <w:sz w:val="12"/>
        </w:rP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p</w:t>
      </w:r>
      <w:r>
        <w:rPr>
          <w:rFonts w:ascii="Times New Roman" w:cstheme="minorBidi" w:hAnsiTheme="minorHAnsi" w:eastAsiaTheme="minorHAnsi"/>
          <w:vertAlign w:val="subscript"/>
          <w:i/>
        </w:rPr>
        <w:t>it</w:t>
      </w:r>
    </w:p>
    <w:p w:rsidR="0018722C">
      <w:pPr>
        <w:spacing w:before="172"/>
        <w:ind w:leftChars="0" w:left="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2"/>
          <w:sz w:val="25"/>
        </w:rPr>
        <w:t></w:t>
      </w:r>
      <w:r>
        <w:rPr>
          <w:kern w:val="2"/>
          <w:szCs w:val="22"/>
          <w:rFonts w:ascii="Symbol" w:hAnsi="Symbol" w:cstheme="minorBidi" w:eastAsiaTheme="minorHAnsi"/>
          <w:i/>
          <w:spacing w:val="10"/>
          <w:w w:val="94"/>
          <w:sz w:val="27"/>
        </w:rPr>
        <w:t></w:t>
      </w:r>
      <w:r>
        <w:rPr>
          <w:kern w:val="2"/>
          <w:szCs w:val="22"/>
          <w:rFonts w:ascii="Times New Roman" w:hAnsi="Times New Roman" w:cstheme="minorBidi" w:eastAsiaTheme="minorHAnsi"/>
          <w:spacing w:val="2"/>
          <w:w w:val="106"/>
          <w:position w:val="-5"/>
          <w:sz w:val="12"/>
        </w:rPr>
        <w:t>2</w:t>
      </w:r>
      <w:r>
        <w:rPr>
          <w:kern w:val="2"/>
          <w:szCs w:val="22"/>
          <w:rFonts w:ascii="Times New Roman" w:hAnsi="Times New Roman" w:cstheme="minorBidi" w:eastAsiaTheme="minorHAnsi"/>
          <w:i/>
          <w:w w:val="106"/>
          <w:position w:val="-5"/>
          <w:sz w:val="12"/>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 </w:t>
      </w:r>
      <w:r>
        <w:rPr>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1,2,</w:t>
      </w:r>
      <w:r>
        <w:rPr>
          <w:rFonts w:ascii="Times New Roman" w:hAnsi="Times New Roman" w:cstheme="minorBidi" w:eastAsiaTheme="minorHAnsi"/>
        </w:rPr>
        <w:t>,35</w:t>
      </w:r>
    </w:p>
    <w:p w:rsidR="0018722C">
      <w:pPr>
        <w:topLinePunct/>
      </w:pPr>
      <w:r>
        <w:rPr>
          <w:rFonts w:cstheme="minorBidi" w:hAnsiTheme="minorHAnsi" w:eastAsiaTheme="minorHAnsi" w:asciiTheme="minorHAnsi" w:ascii="Times New Roman" w:hAnsi="Times New Roman" w:eastAsia="宋体" w:cs="Times New Roman"/>
          <w:i/>
        </w:rPr>
        <w:t>t</w:t>
      </w:r>
      <w:r>
        <w:rPr>
          <w:rFonts w:ascii="Symbol" w:hAnsi="Symbol" w:cstheme="minorBidi" w:eastAsiaTheme="minorHAnsi" w:eastAsia="宋体" w:cs="Times New Roman"/>
        </w:rPr>
        <w:t></w:t>
      </w:r>
      <w:r>
        <w:rPr>
          <w:rFonts w:cstheme="minorBidi" w:hAnsiTheme="minorHAnsi" w:eastAsiaTheme="minorHAnsi" w:asciiTheme="minorHAnsi" w:ascii="Times New Roman" w:hAnsi="Times New Roman" w:eastAsia="宋体" w:cs="Times New Roman"/>
        </w:rPr>
        <w:t>1998,</w:t>
      </w:r>
      <w:r>
        <w:rPr>
          <w:rFonts w:cstheme="minorBidi" w:hAnsiTheme="minorHAnsi" w:eastAsiaTheme="minorHAnsi" w:asciiTheme="minorHAnsi" w:ascii="Times New Roman" w:hAnsi="Times New Roman" w:eastAsia="宋体" w:cs="Times New Roman"/>
        </w:rPr>
        <w:t>,2010</w:t>
      </w:r>
    </w:p>
    <w:p w:rsidR="0018722C">
      <w:pPr>
        <w:topLinePunct/>
      </w:pPr>
      <w:r>
        <w:rPr>
          <w:rFonts w:ascii="Times New Roman"/>
        </w:rPr>
        <w:t>(</w:t>
      </w:r>
      <w:r>
        <w:rPr>
          <w:rFonts w:ascii="Times New Roman"/>
        </w:rPr>
        <w:t xml:space="preserve">8.2</w:t>
      </w:r>
      <w:r>
        <w:rPr>
          <w:rFonts w:ascii="Times New Roman"/>
        </w:rPr>
        <w:t>)</w:t>
      </w:r>
    </w:p>
    <w:p w:rsidR="0018722C">
      <w:spacing w:beforeLines="0" w:before="0" w:afterLines="0" w:after="0" w:line="440" w:lineRule="auto"/>
      <w:pPr>
        <w:sectPr w:rsidR="00556256">
          <w:type w:val="continuous"/>
          <w:pgSz w:w="11910" w:h="16840"/>
          <w:pgMar w:top="1580" w:bottom="280" w:left="1660" w:right="1560"/>
          <w:cols w:num="10" w:equalWidth="0">
            <w:col w:w="807" w:space="40"/>
            <w:col w:w="460" w:space="39"/>
            <w:col w:w="481" w:space="40"/>
            <w:col w:w="219" w:space="40"/>
            <w:col w:w="508" w:space="40"/>
            <w:col w:w="602" w:space="39"/>
            <w:col w:w="767" w:space="40"/>
            <w:col w:w="849" w:space="39"/>
            <w:col w:w="2044" w:space="226"/>
            <w:col w:w="1410"/>
          </w:cols>
        </w:sectPr>
        <w:topLinePunct/>
      </w:pPr>
    </w:p>
    <w:p w:rsidR="0018722C">
      <w:pPr>
        <w:topLinePunct/>
      </w:pPr>
      <w:r>
        <w:t>其中，</w:t>
      </w:r>
      <w:r>
        <w:rPr>
          <w:rFonts w:ascii="Times New Roman" w:eastAsia="Times New Roman"/>
          <w:i/>
        </w:rPr>
        <w:t>p</w:t>
      </w:r>
      <w:r>
        <w:rPr>
          <w:rFonts w:ascii="Times New Roman" w:eastAsia="Times New Roman"/>
          <w:i/>
        </w:rPr>
        <w:t>it</w:t>
      </w:r>
      <w:r>
        <w:t>为房屋销售价格指数；</w:t>
      </w:r>
      <w:r>
        <w:rPr>
          <w:rFonts w:ascii="Times New Roman" w:eastAsia="Times New Roman"/>
          <w:i/>
        </w:rPr>
        <w:t>r</w:t>
      </w:r>
      <w:r>
        <w:rPr>
          <w:rFonts w:ascii="Times New Roman" w:eastAsia="Times New Roman"/>
          <w:i/>
        </w:rPr>
        <w:t>it</w:t>
      </w:r>
      <w:r>
        <w:t>为房屋租赁价格指数；</w:t>
      </w:r>
      <w:r>
        <w:rPr>
          <w:rFonts w:ascii="Times New Roman" w:eastAsia="Times New Roman"/>
          <w:i/>
        </w:rPr>
        <w:t>T</w:t>
      </w:r>
      <w:r>
        <w:rPr>
          <w:rFonts w:ascii="Times New Roman" w:eastAsia="Times New Roman"/>
        </w:rPr>
        <w:t>1</w:t>
      </w:r>
      <w:r>
        <w:t>，</w:t>
      </w:r>
      <w:r>
        <w:rPr>
          <w:rFonts w:ascii="Times New Roman" w:eastAsia="Times New Roman"/>
          <w:i/>
        </w:rPr>
        <w:t>T</w:t>
      </w:r>
      <w:r>
        <w:rPr>
          <w:rFonts w:ascii="Times New Roman" w:eastAsia="Times New Roman"/>
        </w:rPr>
        <w:t>2</w:t>
      </w:r>
      <w:r>
        <w:t>，</w:t>
      </w:r>
      <w:r>
        <w:rPr>
          <w:rFonts w:ascii="Times New Roman" w:eastAsia="Times New Roman"/>
          <w:i/>
        </w:rPr>
        <w:t>T</w:t>
      </w:r>
      <w:r>
        <w:rPr>
          <w:rFonts w:ascii="Times New Roman" w:eastAsia="Times New Roman"/>
        </w:rPr>
        <w:t>3</w:t>
      </w:r>
      <w:r>
        <w:t>为三个时间虚拟变量。</w:t>
      </w:r>
    </w:p>
    <w:p w:rsidR="0018722C">
      <w:pPr>
        <w:topLinePunct/>
      </w:pPr>
      <w:r>
        <w:t>由于面板数据模型通常有混合模型、变截距模型和变系数模型三种。其中，</w:t>
      </w:r>
      <w:r>
        <w:t>混合模型是指在横截面上无个体影响、无结构变化；变截距模型是指在横截面上</w:t>
      </w:r>
      <w:r>
        <w:t>个体影响不同，可分为固定影响和随机影响两种情况；变系数模型是指除了存在</w:t>
      </w:r>
      <w:r>
        <w:t>个体影响外，在横截面上还存在变化的经济结构，即结构参数在不同横截面上是</w:t>
      </w:r>
      <w:r>
        <w:t>不同的。在对面板数据模型进行估计时，由于使用的样本数据包含了个体、指标、</w:t>
      </w:r>
      <w:r>
        <w:t>时间</w:t>
      </w:r>
      <w:r>
        <w:rPr>
          <w:rFonts w:ascii="Times New Roman" w:eastAsia="宋体"/>
        </w:rPr>
        <w:t>3</w:t>
      </w:r>
      <w:r>
        <w:t>个方向上的信息，如果模型形式设定不正确，估计结果将与所要模拟的经济现实偏离甚远</w:t>
      </w:r>
      <w:r>
        <w:rPr>
          <w:rFonts w:ascii="Times New Roman" w:eastAsia="宋体"/>
        </w:rPr>
        <w:t>[</w:t>
      </w:r>
      <w:r>
        <w:rPr>
          <w:rFonts w:ascii="Times New Roman" w:eastAsia="宋体"/>
        </w:rPr>
        <w:t xml:space="preserve">141</w:t>
      </w:r>
      <w:r>
        <w:rPr>
          <w:rFonts w:ascii="Times New Roman" w:eastAsia="宋体"/>
        </w:rPr>
        <w:t>]</w:t>
      </w:r>
      <w:r>
        <w:t>。所以，建立面板数据模型的第一步便是检验样本数据究竟</w:t>
      </w:r>
      <w:r>
        <w:t>符合哪种面板数据模型形式，从而避免模型设定的偏差，改进参数估计的有效性。因此，对于模型</w:t>
      </w:r>
      <w:r>
        <w:t>（</w:t>
      </w:r>
      <w:r>
        <w:rPr>
          <w:rFonts w:ascii="Times New Roman" w:eastAsia="宋体"/>
          <w:spacing w:val="-10"/>
        </w:rPr>
        <w:t>8.1</w:t>
      </w:r>
      <w:r>
        <w:t>）</w:t>
      </w:r>
      <w:r>
        <w:t xml:space="preserve">和</w:t>
      </w:r>
      <w:r>
        <w:t>（</w:t>
      </w:r>
      <w:r>
        <w:rPr>
          <w:rFonts w:ascii="Times New Roman" w:eastAsia="宋体"/>
          <w:spacing w:val="-10"/>
        </w:rPr>
        <w:t>8.2</w:t>
      </w:r>
      <w:r>
        <w:t>）</w:t>
      </w:r>
      <w:r>
        <w:t>的具体形式还需要通过协方差分析检验加以确</w:t>
      </w:r>
      <w:r>
        <w:t>定，即通过计算</w:t>
      </w:r>
      <w:r>
        <w:rPr>
          <w:rFonts w:ascii="Times New Roman" w:eastAsia="宋体"/>
          <w:i/>
        </w:rPr>
        <w:t>F</w:t>
      </w:r>
      <w:r>
        <w:t>统计量确定，</w:t>
      </w:r>
      <w:r>
        <w:rPr>
          <w:rFonts w:ascii="Times New Roman" w:eastAsia="宋体"/>
          <w:i/>
        </w:rPr>
        <w:t>F</w:t>
      </w:r>
      <w:r>
        <w:t>统计量的计算方法如下：</w:t>
      </w:r>
    </w:p>
    <w:p w:rsidR="0018722C">
      <w:pPr>
        <w:pStyle w:val="ae"/>
        <w:topLinePunct/>
      </w:pPr>
      <w:r>
        <w:rPr>
          <w:kern w:val="2"/>
          <w:sz w:val="22"/>
          <w:szCs w:val="22"/>
          <w:rFonts w:cstheme="minorBidi" w:hAnsiTheme="minorHAnsi" w:eastAsiaTheme="minorHAnsi" w:asciiTheme="minorHAnsi"/>
        </w:rPr>
        <w:pict>
          <v:shape style="margin-left:123.715446pt;margin-top:20.3622pt;width:3.8pt;height:8.2pt;mso-position-horizontal-relative:page;mso-position-vertical-relative:paragraph;z-index:-428296" type="#_x0000_t202" filled="false" stroked="false">
            <v:textbox inset="0,0,0,0">
              <w:txbxContent>
                <w:p w:rsidR="0018722C">
                  <w:pPr>
                    <w:spacing w:before="1"/>
                    <w:ind w:leftChars="0" w:left="0" w:rightChars="0" w:right="0" w:firstLineChars="0" w:firstLine="0"/>
                    <w:jc w:val="left"/>
                    <w:rPr>
                      <w:rFonts w:ascii="Times New Roman"/>
                      <w:sz w:val="14"/>
                    </w:rPr>
                  </w:pPr>
                  <w:r>
                    <w:rPr>
                      <w:rFonts w:ascii="Times New Roman"/>
                      <w:w w:val="107"/>
                      <w:sz w:val="14"/>
                    </w:rPr>
                    <w:t>2</w:t>
                  </w:r>
                </w:p>
              </w:txbxContent>
            </v:textbox>
            <w10:wrap type="none"/>
          </v:shape>
        </w:pict>
      </w:r>
      <w:r>
        <w:rPr>
          <w:kern w:val="2"/>
          <w:szCs w:val="22"/>
          <w:rFonts w:ascii="Times New Roman" w:hAnsi="Times New Roman" w:cstheme="minorBidi" w:eastAsiaTheme="minorHAnsi"/>
          <w:i/>
          <w:w w:val="105"/>
          <w:sz w:val="25"/>
        </w:rPr>
        <w:t>F</w:t>
      </w:r>
      <w:r w:rsidR="001852F3">
        <w:rPr>
          <w:kern w:val="2"/>
          <w:szCs w:val="22"/>
          <w:rFonts w:ascii="Times New Roman" w:hAnsi="Times New Roman" w:cstheme="minorBidi" w:eastAsiaTheme="minorHAnsi"/>
          <w:i/>
          <w:w w:val="105"/>
          <w:sz w:val="25"/>
        </w:rPr>
        <w:t xml:space="preserve"> </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w w:val="105"/>
          <w:sz w:val="25"/>
        </w:rPr>
        <w:t>(</w:t>
      </w:r>
      <w:r>
        <w:rPr>
          <w:kern w:val="2"/>
          <w:szCs w:val="22"/>
          <w:rFonts w:ascii="Times New Roman" w:hAnsi="Times New Roman" w:cstheme="minorBidi" w:eastAsiaTheme="minorHAnsi"/>
          <w:i/>
          <w:w w:val="105"/>
          <w:sz w:val="25"/>
        </w:rPr>
        <w:t>S</w:t>
      </w:r>
      <w:r>
        <w:rPr>
          <w:kern w:val="2"/>
          <w:szCs w:val="22"/>
          <w:rFonts w:ascii="Times New Roman" w:hAnsi="Times New Roman" w:cstheme="minorBidi" w:eastAsiaTheme="minorHAnsi"/>
          <w:w w:val="105"/>
          <w:sz w:val="14"/>
        </w:rPr>
        <w:t>3</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i/>
          <w:w w:val="105"/>
          <w:sz w:val="25"/>
        </w:rPr>
        <w:t>S</w:t>
      </w:r>
      <w:r>
        <w:rPr>
          <w:kern w:val="2"/>
          <w:szCs w:val="22"/>
          <w:rFonts w:ascii="Times New Roman" w:hAnsi="Times New Roman" w:cstheme="minorBidi" w:eastAsiaTheme="minorHAnsi"/>
          <w:w w:val="105"/>
          <w:sz w:val="14"/>
        </w:rPr>
        <w:t>1 </w:t>
      </w:r>
      <w:r>
        <w:rPr>
          <w:kern w:val="2"/>
          <w:szCs w:val="22"/>
          <w:rFonts w:ascii="Times New Roman" w:hAnsi="Times New Roman" w:cstheme="minorBidi" w:eastAsiaTheme="minorHAnsi"/>
          <w:w w:val="105"/>
          <w:sz w:val="25"/>
        </w:rPr>
        <w:t>) /</w:t>
      </w:r>
      <w:r>
        <w:rPr>
          <w:kern w:val="2"/>
          <w:szCs w:val="22"/>
          <w:rFonts w:ascii="Times New Roman" w:hAnsi="Times New Roman" w:cstheme="minorBidi" w:eastAsiaTheme="minorHAnsi"/>
          <w:w w:val="105"/>
          <w:sz w:val="25"/>
        </w:rPr>
        <w:t>[</w:t>
      </w:r>
      <w:r>
        <w:rPr>
          <w:kern w:val="2"/>
          <w:szCs w:val="22"/>
          <w:rFonts w:ascii="Times New Roman" w:hAnsi="Times New Roman" w:cstheme="minorBidi" w:eastAsiaTheme="minorHAnsi"/>
          <w:w w:val="105"/>
          <w:sz w:val="25"/>
        </w:rPr>
        <w:t xml:space="preserve">( </w:t>
      </w:r>
      <w:r>
        <w:rPr>
          <w:kern w:val="2"/>
          <w:szCs w:val="22"/>
          <w:rFonts w:ascii="Times New Roman" w:hAnsi="Times New Roman" w:cstheme="minorBidi" w:eastAsiaTheme="minorHAnsi"/>
          <w:i/>
          <w:w w:val="105"/>
          <w:sz w:val="25"/>
        </w:rPr>
        <w:t>N</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w w:val="105"/>
          <w:sz w:val="25"/>
        </w:rPr>
        <w:t>1)(</w:t>
      </w:r>
      <w:r>
        <w:rPr>
          <w:kern w:val="2"/>
          <w:szCs w:val="22"/>
          <w:rFonts w:ascii="Times New Roman" w:hAnsi="Times New Roman" w:cstheme="minorBidi" w:eastAsiaTheme="minorHAnsi"/>
          <w:i/>
          <w:w w:val="105"/>
          <w:sz w:val="25"/>
        </w:rPr>
        <w:t>k</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w w:val="105"/>
          <w:sz w:val="25"/>
        </w:rPr>
        <w:t>1)</w:t>
      </w:r>
      <w:r>
        <w:rPr>
          <w:kern w:val="2"/>
          <w:szCs w:val="22"/>
          <w:rFonts w:ascii="Times New Roman" w:hAnsi="Times New Roman" w:cstheme="minorBidi" w:eastAsiaTheme="minorHAnsi"/>
          <w:w w:val="105"/>
          <w:sz w:val="25"/>
        </w:rPr>
        <w:t>]</w:t>
      </w:r>
      <w:r>
        <w:rPr>
          <w:kern w:val="2"/>
          <w:szCs w:val="22"/>
          <w:rFonts w:ascii="Times New Roman" w:hAnsi="Times New Roman" w:cstheme="minorBidi" w:eastAsiaTheme="minorHAnsi"/>
          <w:w w:val="105"/>
          <w:sz w:val="25"/>
        </w:rPr>
        <w:t xml:space="preserve"> </w:t>
      </w:r>
      <w:r>
        <w:rPr>
          <w:kern w:val="2"/>
          <w:szCs w:val="22"/>
          <w:rFonts w:ascii="Times New Roman" w:hAnsi="Times New Roman" w:cstheme="minorBidi" w:eastAsiaTheme="minorHAnsi"/>
          <w:w w:val="105"/>
          <w:sz w:val="25"/>
        </w:rPr>
        <w:t>~ </w:t>
      </w:r>
      <w:r>
        <w:rPr>
          <w:kern w:val="2"/>
          <w:szCs w:val="22"/>
          <w:rFonts w:ascii="Times New Roman" w:hAnsi="Times New Roman" w:cstheme="minorBidi" w:eastAsiaTheme="minorHAnsi"/>
          <w:i/>
          <w:w w:val="105"/>
          <w:sz w:val="25"/>
        </w:rPr>
        <w:t>F</w:t>
      </w:r>
      <w:r>
        <w:rPr>
          <w:kern w:val="2"/>
          <w:szCs w:val="22"/>
          <w:rFonts w:ascii="Times New Roman" w:hAnsi="Times New Roman" w:cstheme="minorBidi" w:eastAsiaTheme="minorHAnsi"/>
          <w:w w:val="105"/>
          <w:sz w:val="25"/>
        </w:rPr>
        <w:t>[(</w:t>
      </w:r>
      <w:r>
        <w:rPr>
          <w:kern w:val="2"/>
          <w:szCs w:val="22"/>
          <w:rFonts w:ascii="Times New Roman" w:hAnsi="Times New Roman" w:cstheme="minorBidi" w:eastAsiaTheme="minorHAnsi"/>
          <w:i/>
          <w:w w:val="105"/>
          <w:sz w:val="25"/>
        </w:rPr>
        <w:t>N</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w w:val="105"/>
          <w:sz w:val="25"/>
        </w:rPr>
        <w:t>1)(</w:t>
      </w:r>
      <w:r>
        <w:rPr>
          <w:kern w:val="2"/>
          <w:szCs w:val="22"/>
          <w:rFonts w:ascii="Times New Roman" w:hAnsi="Times New Roman" w:cstheme="minorBidi" w:eastAsiaTheme="minorHAnsi"/>
          <w:i/>
          <w:w w:val="105"/>
          <w:sz w:val="25"/>
        </w:rPr>
        <w:t>k</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w w:val="105"/>
          <w:sz w:val="25"/>
        </w:rPr>
        <w:t>1), </w:t>
      </w:r>
      <w:r>
        <w:rPr>
          <w:kern w:val="2"/>
          <w:szCs w:val="22"/>
          <w:rFonts w:ascii="Times New Roman" w:hAnsi="Times New Roman" w:cstheme="minorBidi" w:eastAsiaTheme="minorHAnsi"/>
          <w:i/>
          <w:w w:val="105"/>
          <w:sz w:val="25"/>
        </w:rPr>
        <w:t>N </w:t>
      </w:r>
      <w:r>
        <w:rPr>
          <w:kern w:val="2"/>
          <w:szCs w:val="22"/>
          <w:rFonts w:ascii="Times New Roman" w:hAnsi="Times New Roman" w:cstheme="minorBidi" w:eastAsiaTheme="minorHAnsi"/>
          <w:w w:val="105"/>
          <w:sz w:val="25"/>
        </w:rPr>
        <w:t>(</w:t>
      </w:r>
      <w:r>
        <w:rPr>
          <w:kern w:val="2"/>
          <w:szCs w:val="22"/>
          <w:rFonts w:ascii="Times New Roman" w:hAnsi="Times New Roman" w:cstheme="minorBidi" w:eastAsiaTheme="minorHAnsi"/>
          <w:i/>
          <w:w w:val="105"/>
          <w:sz w:val="25"/>
        </w:rPr>
        <w:t>T</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i/>
          <w:w w:val="105"/>
          <w:sz w:val="25"/>
        </w:rPr>
        <w:t>k</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w w:val="105"/>
          <w:sz w:val="25"/>
        </w:rPr>
        <w:t>1) </w:t>
      </w:r>
      <w:r>
        <w:rPr>
          <w:kern w:val="2"/>
          <w:szCs w:val="22"/>
          <w:rFonts w:ascii="Times New Roman" w:hAnsi="Times New Roman" w:cstheme="minorBidi" w:eastAsiaTheme="minorHAnsi"/>
          <w:w w:val="105"/>
          <w:sz w:val="25"/>
        </w:rPr>
        <w:t>]</w:t>
      </w:r>
    </w:p>
    <w:p w:rsidR="0018722C">
      <w:pPr>
        <w:pStyle w:val="aff7"/>
        <w:topLinePunct/>
      </w:pPr>
      <w:r>
        <w:rPr>
          <w:rFonts w:ascii="Times New Roman"/>
          <w:sz w:val="2"/>
        </w:rPr>
        <w:pict>
          <v:group style="width:125.4pt;height:.550pt;mso-position-horizontal-relative:char;mso-position-vertical-relative:line" coordorigin="0,0" coordsize="2508,11">
            <v:line style="position:absolute" from="0,5" to="2508,5" stroked="true" strokeweight=".513633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S</w:t>
      </w:r>
      <w:r>
        <w:rPr>
          <w:vertAlign w:val="subscript"/>
          <w:rFonts w:ascii="Times New Roman" w:hAnsi="Times New Roman" w:cstheme="minorBidi" w:eastAsiaTheme="minorHAnsi"/>
        </w:rPr>
        <w:t>1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NT</w:t>
      </w:r>
      <w:r>
        <w:rPr>
          <w:rFonts w:ascii="Symbol" w:hAnsi="Symbol" w:cstheme="minorBidi" w:eastAsiaTheme="minorHAnsi"/>
        </w:rPr>
        <w:t></w:t>
      </w:r>
      <w:r>
        <w:rPr>
          <w:rFonts w:ascii="Times New Roman" w:hAnsi="Times New Roman" w:cstheme="minorBidi" w:eastAsiaTheme="minorHAnsi"/>
          <w:i/>
        </w:rPr>
        <w:t>N </w:t>
      </w:r>
      <w:r>
        <w:rPr>
          <w:rFonts w:ascii="Times New Roman" w:hAnsi="Times New Roman"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shape style="margin-left:122.75692pt;margin-top:25.816833pt;width:3.75pt;height:8.2pt;mso-position-horizontal-relative:page;mso-position-vertical-relative:paragraph;z-index:-428272" type="#_x0000_t202" filled="false" stroked="false">
            <v:textbox inset="0,0,0,0">
              <w:txbxContent>
                <w:p w:rsidR="0018722C">
                  <w:pPr>
                    <w:spacing w:before="1"/>
                    <w:ind w:leftChars="0" w:left="0" w:rightChars="0" w:right="0" w:firstLineChars="0" w:firstLine="0"/>
                    <w:jc w:val="left"/>
                    <w:rPr>
                      <w:rFonts w:ascii="Times New Roman"/>
                      <w:sz w:val="14"/>
                    </w:rPr>
                  </w:pPr>
                  <w:r>
                    <w:rPr>
                      <w:rFonts w:ascii="Times New Roman"/>
                      <w:w w:val="106"/>
                      <w:sz w:val="14"/>
                    </w:rPr>
                    <w:t>1</w:t>
                  </w:r>
                </w:p>
              </w:txbxContent>
            </v:textbox>
            <w10:wrap type="none"/>
          </v:shape>
        </w:pict>
      </w:r>
      <w:r>
        <w:rPr>
          <w:kern w:val="2"/>
          <w:szCs w:val="22"/>
          <w:rFonts w:ascii="Times New Roman" w:hAnsi="Times New Roman" w:cstheme="minorBidi" w:eastAsiaTheme="minorHAnsi"/>
          <w:i/>
          <w:sz w:val="25"/>
        </w:rPr>
        <w:t>F</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5"/>
        </w:rPr>
        <w:t></w:t>
      </w:r>
      <w:r>
        <w:rPr>
          <w:kern w:val="2"/>
          <w:szCs w:val="22"/>
          <w:rFonts w:ascii="Times New Roman" w:hAnsi="Times New Roman" w:cstheme="minorBidi" w:eastAsiaTheme="minorHAnsi"/>
          <w:sz w:val="25"/>
        </w:rPr>
        <w:t>(</w:t>
      </w:r>
      <w:r>
        <w:rPr>
          <w:kern w:val="2"/>
          <w:szCs w:val="22"/>
          <w:rFonts w:ascii="Times New Roman" w:hAnsi="Times New Roman" w:cstheme="minorBidi" w:eastAsiaTheme="minorHAnsi"/>
          <w:i/>
          <w:sz w:val="25"/>
        </w:rPr>
        <w:t>S</w:t>
      </w:r>
      <w:r>
        <w:rPr>
          <w:kern w:val="2"/>
          <w:szCs w:val="22"/>
          <w:rFonts w:ascii="Times New Roman" w:hAnsi="Times New Roman" w:cstheme="minorBidi" w:eastAsiaTheme="minorHAnsi"/>
          <w:sz w:val="14"/>
        </w:rPr>
        <w:t>2</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5"/>
        </w:rPr>
        <w:t></w:t>
      </w:r>
      <w:r>
        <w:rPr>
          <w:kern w:val="2"/>
          <w:szCs w:val="22"/>
          <w:rFonts w:ascii="Times New Roman" w:hAnsi="Times New Roman" w:cstheme="minorBidi" w:eastAsiaTheme="minorHAnsi"/>
          <w:i/>
          <w:sz w:val="25"/>
        </w:rPr>
        <w:t>S</w:t>
      </w:r>
      <w:r>
        <w:rPr>
          <w:kern w:val="2"/>
          <w:szCs w:val="22"/>
          <w:rFonts w:ascii="Times New Roman" w:hAnsi="Times New Roman" w:cstheme="minorBidi" w:eastAsiaTheme="minorHAnsi"/>
          <w:sz w:val="14"/>
        </w:rPr>
        <w:t>1 </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sz w:val="25"/>
        </w:rPr>
        <w:t>[</w:t>
      </w:r>
      <w:r>
        <w:rPr>
          <w:kern w:val="2"/>
          <w:szCs w:val="22"/>
          <w:rFonts w:ascii="Times New Roman" w:hAnsi="Times New Roman" w:cstheme="minorBidi" w:eastAsiaTheme="minorHAnsi"/>
          <w:sz w:val="25"/>
        </w:rPr>
        <w:t xml:space="preserve">( </w:t>
      </w:r>
      <w:r>
        <w:rPr>
          <w:kern w:val="2"/>
          <w:szCs w:val="22"/>
          <w:rFonts w:ascii="Times New Roman" w:hAnsi="Times New Roman" w:cstheme="minorBidi" w:eastAsiaTheme="minorHAnsi"/>
          <w:i/>
          <w:sz w:val="25"/>
        </w:rPr>
        <w:t>N</w:t>
      </w:r>
      <w:r>
        <w:rPr>
          <w:kern w:val="2"/>
          <w:szCs w:val="22"/>
          <w:rFonts w:ascii="Symbol" w:hAnsi="Symbol" w:cstheme="minorBidi" w:eastAsiaTheme="minorHAnsi"/>
          <w:sz w:val="25"/>
        </w:rPr>
        <w:t></w:t>
      </w:r>
      <w:r>
        <w:rPr>
          <w:kern w:val="2"/>
          <w:szCs w:val="22"/>
          <w:rFonts w:ascii="Times New Roman" w:hAnsi="Times New Roman" w:cstheme="minorBidi" w:eastAsiaTheme="minorHAnsi"/>
          <w:sz w:val="25"/>
        </w:rPr>
        <w:t>1)</w:t>
      </w:r>
      <w:r w:rsidR="001852F3">
        <w:rPr>
          <w:kern w:val="2"/>
          <w:szCs w:val="22"/>
          <w:rFonts w:ascii="Times New Roman" w:hAnsi="Times New Roman" w:cstheme="minorBidi" w:eastAsiaTheme="minorHAnsi"/>
          <w:sz w:val="25"/>
        </w:rPr>
        <w:t xml:space="preserve"> </w:t>
      </w:r>
      <w:r>
        <w:rPr>
          <w:kern w:val="2"/>
          <w:szCs w:val="22"/>
          <w:rFonts w:ascii="Times New Roman" w:hAnsi="Times New Roman" w:cstheme="minorBidi" w:eastAsiaTheme="minorHAnsi"/>
          <w:i/>
          <w:sz w:val="25"/>
        </w:rPr>
        <w:t>k</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i/>
          <w:sz w:val="25"/>
        </w:rPr>
        <w:t>F</w:t>
      </w:r>
      <w:r>
        <w:rPr>
          <w:kern w:val="2"/>
          <w:szCs w:val="22"/>
          <w:rFonts w:ascii="Times New Roman" w:hAnsi="Times New Roman" w:cstheme="minorBidi" w:eastAsiaTheme="minorHAnsi"/>
          <w:sz w:val="25"/>
        </w:rPr>
        <w:t>[(</w:t>
      </w:r>
      <w:r>
        <w:rPr>
          <w:kern w:val="2"/>
          <w:szCs w:val="22"/>
          <w:rFonts w:ascii="Times New Roman" w:hAnsi="Times New Roman" w:cstheme="minorBidi" w:eastAsiaTheme="minorHAnsi"/>
          <w:i/>
          <w:sz w:val="25"/>
        </w:rPr>
        <w:t>N</w:t>
      </w:r>
      <w:r>
        <w:rPr>
          <w:kern w:val="2"/>
          <w:szCs w:val="22"/>
          <w:rFonts w:ascii="Symbol" w:hAnsi="Symbol" w:cstheme="minorBidi" w:eastAsiaTheme="minorHAnsi"/>
          <w:sz w:val="25"/>
        </w:rPr>
        <w:t></w:t>
      </w:r>
      <w:r>
        <w:rPr>
          <w:kern w:val="2"/>
          <w:szCs w:val="22"/>
          <w:rFonts w:ascii="Times New Roman" w:hAnsi="Times New Roman" w:cstheme="minorBidi" w:eastAsiaTheme="minorHAnsi"/>
          <w:sz w:val="25"/>
        </w:rPr>
        <w:t>1)</w:t>
      </w:r>
      <w:r w:rsidR="001852F3">
        <w:rPr>
          <w:kern w:val="2"/>
          <w:szCs w:val="22"/>
          <w:rFonts w:ascii="Times New Roman" w:hAnsi="Times New Roman" w:cstheme="minorBidi" w:eastAsiaTheme="minorHAnsi"/>
          <w:sz w:val="25"/>
        </w:rPr>
        <w:t xml:space="preserve"> </w:t>
      </w:r>
      <w:r>
        <w:rPr>
          <w:kern w:val="2"/>
          <w:szCs w:val="22"/>
          <w:rFonts w:ascii="Times New Roman" w:hAnsi="Times New Roman" w:cstheme="minorBidi" w:eastAsiaTheme="minorHAnsi"/>
          <w:i/>
          <w:sz w:val="25"/>
        </w:rPr>
        <w:t>k</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i/>
          <w:sz w:val="25"/>
        </w:rPr>
        <w:t>N </w:t>
      </w:r>
      <w:r>
        <w:rPr>
          <w:kern w:val="2"/>
          <w:szCs w:val="22"/>
          <w:rFonts w:ascii="Times New Roman" w:hAnsi="Times New Roman" w:cstheme="minorBidi" w:eastAsiaTheme="minorHAnsi"/>
          <w:sz w:val="25"/>
        </w:rPr>
        <w:t>(</w:t>
      </w:r>
      <w:r>
        <w:rPr>
          <w:kern w:val="2"/>
          <w:szCs w:val="22"/>
          <w:rFonts w:ascii="Times New Roman" w:hAnsi="Times New Roman" w:cstheme="minorBidi" w:eastAsiaTheme="minorHAnsi"/>
          <w:i/>
          <w:sz w:val="25"/>
        </w:rPr>
        <w:t>T</w:t>
      </w:r>
      <w:r>
        <w:rPr>
          <w:kern w:val="2"/>
          <w:szCs w:val="22"/>
          <w:rFonts w:ascii="Symbol" w:hAnsi="Symbol" w:cstheme="minorBidi" w:eastAsiaTheme="minorHAnsi"/>
          <w:sz w:val="25"/>
        </w:rPr>
        <w:t></w:t>
      </w:r>
      <w:r>
        <w:rPr>
          <w:kern w:val="2"/>
          <w:szCs w:val="22"/>
          <w:rFonts w:ascii="Times New Roman" w:hAnsi="Times New Roman" w:cstheme="minorBidi" w:eastAsiaTheme="minorHAnsi"/>
          <w:i/>
          <w:sz w:val="25"/>
        </w:rPr>
        <w:t>k</w:t>
      </w:r>
      <w:r>
        <w:rPr>
          <w:kern w:val="2"/>
          <w:szCs w:val="22"/>
          <w:rFonts w:ascii="Symbol" w:hAnsi="Symbol" w:cstheme="minorBidi" w:eastAsiaTheme="minorHAnsi"/>
          <w:sz w:val="25"/>
        </w:rPr>
        <w:t></w:t>
      </w:r>
      <w:r>
        <w:rPr>
          <w:kern w:val="2"/>
          <w:szCs w:val="22"/>
          <w:rFonts w:ascii="Times New Roman" w:hAnsi="Times New Roman" w:cstheme="minorBidi" w:eastAsiaTheme="minorHAnsi"/>
          <w:sz w:val="25"/>
        </w:rPr>
        <w:t>1) </w:t>
      </w:r>
      <w:r>
        <w:rPr>
          <w:kern w:val="2"/>
          <w:szCs w:val="22"/>
          <w:rFonts w:ascii="Times New Roman" w:hAnsi="Times New Roman" w:cstheme="minorBidi" w:eastAsiaTheme="minorHAnsi"/>
          <w:sz w:val="25"/>
        </w:rPr>
        <w:t>]</w:t>
      </w:r>
    </w:p>
    <w:p w:rsidR="0018722C">
      <w:pPr>
        <w:pStyle w:val="aff7"/>
        <w:topLinePunct/>
      </w:pPr>
      <w:r>
        <w:rPr>
          <w:rFonts w:ascii="Times New Roman"/>
          <w:sz w:val="2"/>
        </w:rPr>
        <w:pict>
          <v:group style="width:100.05pt;height:.550pt;mso-position-horizontal-relative:char;mso-position-vertical-relative:line" coordorigin="0,0" coordsize="2001,11">
            <v:line style="position:absolute" from="0,5" to="2000,5" stroked="true" strokeweight=".512933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S</w:t>
      </w:r>
      <w:r>
        <w:rPr>
          <w:vertAlign w:val="subscript"/>
          <w:rFonts w:ascii="Times New Roman" w:hAnsi="Times New Roman" w:cstheme="minorBidi" w:eastAsiaTheme="minorHAnsi"/>
        </w:rPr>
        <w:t>1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NT</w:t>
      </w:r>
      <w:r>
        <w:rPr>
          <w:rFonts w:ascii="Symbol" w:hAnsi="Symbol" w:cstheme="minorBidi" w:eastAsiaTheme="minorHAnsi"/>
        </w:rPr>
        <w:t></w:t>
      </w:r>
      <w:r>
        <w:rPr>
          <w:rFonts w:ascii="Times New Roman" w:hAnsi="Times New Roman" w:cstheme="minorBidi" w:eastAsiaTheme="minorHAnsi"/>
          <w:i/>
        </w:rPr>
        <w:t>N </w:t>
      </w:r>
      <w:r>
        <w:rPr>
          <w:rFonts w:ascii="Times New Roman" w:hAnsi="Times New Roman"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sidR="001852F3">
        <w:rPr>
          <w:rFonts w:ascii="Times New Roman" w:hAnsi="Times New Roman" w:cstheme="minorBidi" w:eastAsiaTheme="minorHAnsi"/>
        </w:rPr>
        <w:t xml:space="preserve">1</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t>其中，</w:t>
      </w:r>
      <w:r>
        <w:rPr>
          <w:rFonts w:ascii="Times New Roman" w:eastAsia="Times New Roman"/>
          <w:i/>
        </w:rPr>
        <w:t>S</w:t>
      </w:r>
      <w:r>
        <w:rPr>
          <w:rFonts w:ascii="Times New Roman" w:eastAsia="Times New Roman"/>
        </w:rPr>
        <w:t>1</w:t>
      </w:r>
      <w:r>
        <w:t>为变系数模型的残差平方和，</w:t>
      </w:r>
      <w:r>
        <w:rPr>
          <w:rFonts w:ascii="Times New Roman" w:eastAsia="Times New Roman"/>
          <w:i/>
        </w:rPr>
        <w:t>S</w:t>
      </w:r>
      <w:r>
        <w:rPr>
          <w:rFonts w:ascii="Times New Roman" w:eastAsia="Times New Roman"/>
        </w:rPr>
        <w:t>2</w:t>
      </w:r>
      <w:r>
        <w:t>为变截距模型的残差平方和，</w:t>
      </w:r>
      <w:r>
        <w:rPr>
          <w:rFonts w:ascii="Times New Roman" w:eastAsia="Times New Roman"/>
          <w:i/>
        </w:rPr>
        <w:t>S</w:t>
      </w:r>
      <w:r>
        <w:rPr>
          <w:rFonts w:ascii="Times New Roman" w:eastAsia="Times New Roman"/>
        </w:rPr>
        <w:t>3</w:t>
      </w:r>
      <w:r>
        <w:t>为不变系数模型的残差平方和，</w:t>
      </w:r>
      <w:r>
        <w:rPr>
          <w:rFonts w:ascii="Times New Roman" w:eastAsia="Times New Roman"/>
          <w:i/>
        </w:rPr>
        <w:t>N</w:t>
      </w:r>
      <w:r>
        <w:t>为样本截面数，</w:t>
      </w:r>
      <w:r>
        <w:rPr>
          <w:rFonts w:ascii="Times New Roman" w:eastAsia="Times New Roman"/>
          <w:i/>
        </w:rPr>
        <w:t>T</w:t>
      </w:r>
      <w:r>
        <w:t>为样本时间长度，</w:t>
      </w:r>
      <w:r>
        <w:rPr>
          <w:rFonts w:ascii="Times New Roman" w:eastAsia="Times New Roman"/>
          <w:i/>
        </w:rPr>
        <w:t>k</w:t>
      </w:r>
      <w:r>
        <w:t>为模型中解释变量的个数。</w:t>
      </w:r>
    </w:p>
    <w:p w:rsidR="0018722C">
      <w:pPr>
        <w:topLinePunct/>
      </w:pPr>
      <w:r>
        <w:t>协方差检验的主要步骤为：①比较统计量</w:t>
      </w:r>
      <w:r>
        <w:rPr>
          <w:rFonts w:ascii="Times New Roman" w:hAnsi="Times New Roman" w:eastAsia="Times New Roman"/>
          <w:i/>
        </w:rPr>
        <w:t>F</w:t>
      </w:r>
      <w:r>
        <w:rPr>
          <w:rFonts w:ascii="Times New Roman" w:hAnsi="Times New Roman" w:eastAsia="Times New Roman"/>
        </w:rPr>
        <w:t>2</w:t>
      </w:r>
      <w:r>
        <w:t>的值与给定置信度下的相应临</w:t>
      </w:r>
      <w:r>
        <w:t>界值的大小关系，如果</w:t>
      </w:r>
      <w:r>
        <w:rPr>
          <w:rFonts w:ascii="Times New Roman" w:hAnsi="Times New Roman" w:eastAsia="Times New Roman"/>
          <w:i/>
        </w:rPr>
        <w:t>F</w:t>
      </w:r>
      <w:r>
        <w:rPr>
          <w:rFonts w:ascii="Times New Roman" w:hAnsi="Times New Roman" w:eastAsia="Times New Roman"/>
        </w:rPr>
        <w:t>2</w:t>
      </w:r>
      <w:r>
        <w:t>不小于临界值，则进入下一步检验，反之，则认为样</w:t>
      </w:r>
      <w:r>
        <w:t>本数据符合不变系数模型。②比较统计量</w:t>
      </w:r>
      <w:r>
        <w:rPr>
          <w:rFonts w:ascii="Times New Roman" w:hAnsi="Times New Roman" w:eastAsia="Times New Roman"/>
          <w:i/>
        </w:rPr>
        <w:t>F</w:t>
      </w:r>
      <w:r>
        <w:rPr>
          <w:rFonts w:ascii="Times New Roman" w:hAnsi="Times New Roman" w:eastAsia="Times New Roman"/>
        </w:rPr>
        <w:t>1</w:t>
      </w:r>
      <w:r>
        <w:t>的值与给定置信度下的相应临界值</w:t>
      </w:r>
      <w:r>
        <w:t>的大小关系，如果</w:t>
      </w:r>
      <w:r>
        <w:rPr>
          <w:rFonts w:ascii="Times New Roman" w:hAnsi="Times New Roman" w:eastAsia="Times New Roman"/>
          <w:i/>
        </w:rPr>
        <w:t>F</w:t>
      </w:r>
      <w:r>
        <w:rPr>
          <w:rFonts w:ascii="Times New Roman" w:hAnsi="Times New Roman" w:eastAsia="Times New Roman"/>
        </w:rPr>
        <w:t>1</w:t>
      </w:r>
      <w:r>
        <w:t>不小于临界值，则认为样本数据符合变系数模型，反之，</w:t>
      </w:r>
      <w:r w:rsidR="001852F3">
        <w:t xml:space="preserve">则认为样本数据符合变截距模型。</w:t>
      </w:r>
    </w:p>
    <w:p w:rsidR="0018722C">
      <w:pPr>
        <w:topLinePunct/>
      </w:pPr>
      <w:r>
        <w:t>上述模型</w:t>
      </w:r>
      <w:r>
        <w:t>（</w:t>
      </w:r>
      <w:r>
        <w:rPr>
          <w:rFonts w:ascii="Times New Roman" w:eastAsia="宋体"/>
        </w:rPr>
        <w:t>8</w:t>
      </w:r>
      <w:r>
        <w:rPr>
          <w:rFonts w:ascii="Times New Roman" w:eastAsia="宋体"/>
          <w:spacing w:val="0"/>
        </w:rPr>
        <w:t>.</w:t>
      </w:r>
      <w:r>
        <w:rPr>
          <w:rFonts w:ascii="Times New Roman" w:eastAsia="宋体"/>
        </w:rPr>
        <w:t>1</w:t>
      </w:r>
      <w:r>
        <w:t>）</w:t>
      </w:r>
      <w:r>
        <w:t>、</w:t>
      </w:r>
      <w:r>
        <w:t>（</w:t>
      </w:r>
      <w:r>
        <w:rPr>
          <w:rFonts w:ascii="Times New Roman" w:eastAsia="宋体"/>
        </w:rPr>
        <w:t>8</w:t>
      </w:r>
      <w:r>
        <w:rPr>
          <w:rFonts w:ascii="Times New Roman" w:eastAsia="宋体"/>
          <w:spacing w:val="0"/>
        </w:rPr>
        <w:t>.</w:t>
      </w:r>
      <w:r>
        <w:rPr>
          <w:rFonts w:ascii="Times New Roman" w:eastAsia="宋体"/>
        </w:rPr>
        <w:t>2</w:t>
      </w:r>
      <w:r>
        <w:t>）</w:t>
      </w:r>
      <w:r>
        <w:t>的协方差检验结果见</w:t>
      </w:r>
      <w:r>
        <w:t>表</w:t>
      </w:r>
      <w:r>
        <w:rPr>
          <w:rFonts w:ascii="Times New Roman" w:eastAsia="宋体"/>
        </w:rPr>
        <w:t>8</w:t>
      </w:r>
      <w:r>
        <w:rPr>
          <w:rFonts w:ascii="Times New Roman" w:eastAsia="宋体"/>
        </w:rPr>
        <w:t>-</w:t>
      </w:r>
      <w:r>
        <w:rPr>
          <w:rFonts w:ascii="Times New Roman" w:eastAsia="宋体"/>
        </w:rPr>
        <w:t>1</w:t>
      </w:r>
      <w:r>
        <w:t>所示。由</w:t>
      </w:r>
      <w:r>
        <w:t>表</w:t>
      </w:r>
      <w:r>
        <w:rPr>
          <w:rFonts w:ascii="Times New Roman" w:eastAsia="宋体"/>
        </w:rPr>
        <w:t>8</w:t>
      </w:r>
      <w:r>
        <w:rPr>
          <w:rFonts w:ascii="Times New Roman" w:eastAsia="宋体"/>
        </w:rPr>
        <w:t>-</w:t>
      </w:r>
      <w:r>
        <w:rPr>
          <w:rFonts w:ascii="Times New Roman" w:eastAsia="宋体"/>
        </w:rPr>
        <w:t>1</w:t>
      </w:r>
      <w:r>
        <w:t>可以看</w:t>
      </w:r>
    </w:p>
    <w:p w:rsidR="0018722C">
      <w:pPr>
        <w:topLinePunct/>
      </w:pPr>
      <w:r>
        <w:t>出，模型</w:t>
      </w:r>
      <w:r>
        <w:t>（</w:t>
      </w:r>
      <w:r>
        <w:rPr>
          <w:rFonts w:ascii="Times New Roman" w:eastAsia="Times New Roman"/>
        </w:rPr>
        <w:t>8</w:t>
      </w:r>
      <w:r>
        <w:rPr>
          <w:rFonts w:ascii="Times New Roman" w:eastAsia="Times New Roman"/>
          <w:spacing w:val="0"/>
        </w:rPr>
        <w:t>.</w:t>
      </w:r>
      <w:r>
        <w:rPr>
          <w:rFonts w:ascii="Times New Roman" w:eastAsia="Times New Roman"/>
        </w:rPr>
        <w:t>1</w:t>
      </w:r>
      <w:r>
        <w:t>）</w:t>
      </w:r>
      <w:r>
        <w:t>、</w:t>
      </w:r>
      <w:r>
        <w:t>（</w:t>
      </w:r>
      <w:r>
        <w:rPr>
          <w:rFonts w:ascii="Times New Roman" w:eastAsia="Times New Roman"/>
        </w:rPr>
        <w:t>8</w:t>
      </w:r>
      <w:r>
        <w:rPr>
          <w:rFonts w:ascii="Times New Roman" w:eastAsia="Times New Roman"/>
          <w:spacing w:val="0"/>
        </w:rPr>
        <w:t>.</w:t>
      </w:r>
      <w:r>
        <w:rPr>
          <w:rFonts w:ascii="Times New Roman" w:eastAsia="Times New Roman"/>
        </w:rPr>
        <w:t>2</w:t>
      </w:r>
      <w:r>
        <w:t>）</w:t>
      </w:r>
      <w:r>
        <w:t>均应该选择变系数模型。而且，在实际中，由于</w:t>
      </w:r>
      <w:r>
        <w:rPr>
          <w:rFonts w:ascii="Times New Roman" w:eastAsia="Times New Roman"/>
        </w:rPr>
        <w:t>3</w:t>
      </w:r>
      <w:r>
        <w:rPr>
          <w:rFonts w:ascii="Times New Roman" w:eastAsia="Times New Roman"/>
        </w:rPr>
        <w:t>5</w:t>
      </w:r>
      <w:r>
        <w:t>个大</w:t>
      </w:r>
      <w:r>
        <w:t>中城市的经济发展水平不同、城市人口数量不同、城市化进程不同、人们消费观</w:t>
      </w:r>
      <w:r>
        <w:t>念不同、房地产供给结构不同等，会形成不同的房价与租金关系，以及在房地产</w:t>
      </w:r>
      <w:r>
        <w:t>宏观调控影响下会产生不同的调控效果。因此，从理论分析和统计检验结果来看，</w:t>
      </w:r>
      <w:r w:rsidR="001852F3">
        <w:t xml:space="preserve">采用变系数模型更为合理。</w:t>
      </w:r>
    </w:p>
    <w:p w:rsidR="0018722C">
      <w:pPr>
        <w:pStyle w:val="a8"/>
        <w:topLinePunct/>
      </w:pPr>
      <w:r>
        <w:t>表</w:t>
      </w:r>
      <w:r>
        <w:t>8-1  </w:t>
      </w:r>
      <w:r>
        <w:t>模型的协方差检验结果</w:t>
      </w:r>
    </w:p>
    <w:tbl>
      <w:tblPr>
        <w:tblW w:w="5000" w:type="pct"/>
        <w:tblInd w:w="12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34"/>
        <w:gridCol w:w="2271"/>
        <w:gridCol w:w="2122"/>
      </w:tblGrid>
      <w:tr>
        <w:trPr>
          <w:tblHeader/>
        </w:trPr>
        <w:tc>
          <w:tcPr>
            <w:tcW w:w="1415"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1853"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2 </w:t>
            </w:r>
            <w:r>
              <w:t>统计量</w:t>
            </w:r>
          </w:p>
        </w:tc>
        <w:tc>
          <w:tcPr>
            <w:tcW w:w="1732"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1 </w:t>
            </w:r>
            <w:r>
              <w:t>统计量</w:t>
            </w:r>
          </w:p>
        </w:tc>
      </w:tr>
      <w:tr>
        <w:tc>
          <w:tcPr>
            <w:tcW w:w="1415" w:type="pct"/>
            <w:vAlign w:val="center"/>
          </w:tcPr>
          <w:p w:rsidR="0018722C">
            <w:pPr>
              <w:pStyle w:val="ac"/>
              <w:topLinePunct/>
              <w:ind w:leftChars="0" w:left="0" w:rightChars="0" w:right="0" w:firstLineChars="0" w:firstLine="0"/>
              <w:spacing w:line="240" w:lineRule="atLeast"/>
            </w:pPr>
            <w:r>
              <w:t>模型</w:t>
            </w:r>
            <w:r>
              <w:t>（</w:t>
            </w:r>
            <w:r>
              <w:t>8.1</w:t>
            </w:r>
            <w:r>
              <w:t>）</w:t>
            </w:r>
          </w:p>
        </w:tc>
        <w:tc>
          <w:tcPr>
            <w:tcW w:w="1853" w:type="pct"/>
            <w:vAlign w:val="center"/>
          </w:tcPr>
          <w:p w:rsidR="0018722C">
            <w:pPr>
              <w:pStyle w:val="affff9"/>
              <w:topLinePunct/>
              <w:ind w:leftChars="0" w:left="0" w:rightChars="0" w:right="0" w:firstLineChars="0" w:firstLine="0"/>
              <w:spacing w:line="240" w:lineRule="atLeast"/>
            </w:pPr>
            <w:r>
              <w:t>4.3394</w:t>
            </w:r>
          </w:p>
          <w:p w:rsidR="0018722C">
            <w:pPr>
              <w:pStyle w:val="a5"/>
              <w:topLinePunct/>
              <w:ind w:leftChars="0" w:left="0" w:rightChars="0" w:right="0" w:firstLineChars="0" w:firstLine="0"/>
              <w:spacing w:line="240" w:lineRule="atLeast"/>
            </w:pPr>
            <w:r>
              <w:t>（</w:t>
            </w:r>
            <w:r>
              <w:t>1.2499</w:t>
            </w:r>
            <w:r>
              <w:t>）</w:t>
            </w:r>
          </w:p>
        </w:tc>
        <w:tc>
          <w:tcPr>
            <w:tcW w:w="1732" w:type="pct"/>
            <w:vAlign w:val="center"/>
          </w:tcPr>
          <w:p w:rsidR="0018722C">
            <w:pPr>
              <w:pStyle w:val="affff9"/>
              <w:topLinePunct/>
              <w:ind w:leftChars="0" w:left="0" w:rightChars="0" w:right="0" w:firstLineChars="0" w:firstLine="0"/>
              <w:spacing w:line="240" w:lineRule="atLeast"/>
            </w:pPr>
            <w:r>
              <w:t>1.6208</w:t>
            </w:r>
          </w:p>
          <w:p w:rsidR="0018722C">
            <w:pPr>
              <w:pStyle w:val="ad"/>
              <w:topLinePunct/>
              <w:ind w:leftChars="0" w:left="0" w:rightChars="0" w:right="0" w:firstLineChars="0" w:firstLine="0"/>
              <w:spacing w:line="240" w:lineRule="atLeast"/>
            </w:pPr>
            <w:r>
              <w:t>（</w:t>
            </w:r>
            <w:r>
              <w:t>1.2686</w:t>
            </w:r>
            <w:r>
              <w:t>）</w:t>
            </w:r>
          </w:p>
        </w:tc>
      </w:tr>
      <w:tr>
        <w:tc>
          <w:tcPr>
            <w:tcW w:w="1415" w:type="pct"/>
            <w:vAlign w:val="center"/>
            <w:tcBorders>
              <w:top w:val="single" w:sz="4" w:space="0" w:color="auto"/>
            </w:tcBorders>
          </w:tcPr>
          <w:p w:rsidR="0018722C">
            <w:pPr>
              <w:pStyle w:val="ac"/>
              <w:topLinePunct/>
              <w:ind w:leftChars="0" w:left="0" w:rightChars="0" w:right="0" w:firstLineChars="0" w:firstLine="0"/>
              <w:spacing w:line="240" w:lineRule="atLeast"/>
            </w:pPr>
            <w:r>
              <w:t>模型</w:t>
            </w:r>
            <w:r>
              <w:t>（</w:t>
            </w:r>
            <w:r>
              <w:t>8.2</w:t>
            </w:r>
            <w:r>
              <w:t>）</w:t>
            </w:r>
          </w:p>
        </w:tc>
        <w:tc>
          <w:tcPr>
            <w:tcW w:w="1853" w:type="pct"/>
            <w:vAlign w:val="center"/>
            <w:tcBorders>
              <w:top w:val="single" w:sz="4" w:space="0" w:color="auto"/>
            </w:tcBorders>
          </w:tcPr>
          <w:p w:rsidR="0018722C">
            <w:pPr>
              <w:pStyle w:val="affff9"/>
              <w:topLinePunct/>
              <w:ind w:leftChars="0" w:left="0" w:rightChars="0" w:right="0" w:firstLineChars="0" w:firstLine="0"/>
              <w:spacing w:line="240" w:lineRule="atLeast"/>
            </w:pPr>
            <w:r>
              <w:t>14.5027</w:t>
            </w:r>
          </w:p>
          <w:p w:rsidR="0018722C">
            <w:pPr>
              <w:pStyle w:val="aff1"/>
              <w:topLinePunct/>
              <w:ind w:leftChars="0" w:left="0" w:rightChars="0" w:right="0" w:firstLineChars="0" w:firstLine="0"/>
              <w:spacing w:line="240" w:lineRule="atLeast"/>
            </w:pPr>
            <w:r>
              <w:t>（</w:t>
            </w:r>
            <w:r>
              <w:t>1.2499</w:t>
            </w:r>
            <w:r>
              <w:t>）</w:t>
            </w:r>
          </w:p>
        </w:tc>
        <w:tc>
          <w:tcPr>
            <w:tcW w:w="1732" w:type="pct"/>
            <w:vAlign w:val="center"/>
            <w:tcBorders>
              <w:top w:val="single" w:sz="4" w:space="0" w:color="auto"/>
            </w:tcBorders>
          </w:tcPr>
          <w:p w:rsidR="0018722C">
            <w:pPr>
              <w:pStyle w:val="affff9"/>
              <w:topLinePunct/>
              <w:ind w:leftChars="0" w:left="0" w:rightChars="0" w:right="0" w:firstLineChars="0" w:firstLine="0"/>
              <w:spacing w:line="240" w:lineRule="atLeast"/>
            </w:pPr>
            <w:r>
              <w:t>1.6678</w:t>
            </w:r>
          </w:p>
          <w:p w:rsidR="0018722C">
            <w:pPr>
              <w:pStyle w:val="ad"/>
              <w:topLinePunct/>
              <w:ind w:leftChars="0" w:left="0" w:rightChars="0" w:right="0" w:firstLineChars="0" w:firstLine="0"/>
              <w:spacing w:line="240" w:lineRule="atLeast"/>
            </w:pPr>
            <w:r>
              <w:t>（</w:t>
            </w:r>
            <w:r>
              <w:t>1.2686</w:t>
            </w:r>
            <w:r>
              <w:t>）</w:t>
            </w:r>
          </w:p>
        </w:tc>
      </w:tr>
    </w:tbl>
    <w:p w:rsidR="0018722C">
      <w:pPr>
        <w:pStyle w:val="aff3"/>
        <w:topLinePunct/>
      </w:pPr>
      <w:r>
        <w:rPr>
          <w:rFonts w:cstheme="minorBidi" w:hAnsiTheme="minorHAnsi" w:eastAsiaTheme="minorHAnsi" w:asciiTheme="minorHAnsi"/>
        </w:rPr>
        <w:t>注：括号内为</w:t>
      </w:r>
      <w:r>
        <w:rPr>
          <w:rFonts w:ascii="Times New Roman" w:eastAsia="Times New Roman" w:cstheme="minorBidi" w:hAnsiTheme="minorHAnsi"/>
        </w:rPr>
        <w:t>5%</w:t>
      </w:r>
      <w:r>
        <w:rPr>
          <w:rFonts w:cstheme="minorBidi" w:hAnsiTheme="minorHAnsi" w:eastAsiaTheme="minorHAnsi" w:asciiTheme="minorHAnsi"/>
        </w:rPr>
        <w:t>显著性水平下的</w:t>
      </w:r>
      <w:r>
        <w:rPr>
          <w:rFonts w:ascii="Times New Roman" w:eastAsia="Times New Roman" w:cstheme="minorBidi" w:hAnsiTheme="minorHAnsi"/>
          <w:i/>
        </w:rPr>
        <w:t>F</w:t>
      </w:r>
      <w:r>
        <w:rPr>
          <w:rFonts w:cstheme="minorBidi" w:hAnsiTheme="minorHAnsi" w:eastAsiaTheme="minorHAnsi" w:asciiTheme="minorHAnsi"/>
        </w:rPr>
        <w:t>统计量临界值。</w:t>
      </w:r>
    </w:p>
    <w:p w:rsidR="0018722C">
      <w:pPr>
        <w:topLinePunct/>
      </w:pPr>
      <w:r>
        <w:t>进一步，考虑到本文要分析不同宏观调控下的房价与租金关系，所以选择不</w:t>
      </w:r>
      <w:r>
        <w:t>包含常数项的变系数面板模型进行分析更为合理。此时，虚拟变量需要按照以下方法重新设置，于是，根据政策的方向性转折，设置四个虚拟变量</w:t>
      </w:r>
      <w:r>
        <w:rPr>
          <w:rFonts w:ascii="Times New Roman" w:eastAsia="Times New Roman"/>
          <w:i/>
        </w:rPr>
        <w:t>D</w:t>
      </w:r>
      <w:r>
        <w:rPr>
          <w:rFonts w:ascii="Times New Roman" w:eastAsia="Times New Roman"/>
        </w:rPr>
        <w:t>1</w:t>
      </w:r>
      <w:r>
        <w:t>，</w:t>
      </w:r>
      <w:r>
        <w:rPr>
          <w:rFonts w:ascii="Times New Roman" w:eastAsia="Times New Roman"/>
          <w:i/>
        </w:rPr>
        <w:t>D</w:t>
      </w:r>
      <w:r>
        <w:rPr>
          <w:rFonts w:ascii="Times New Roman" w:eastAsia="Times New Roman"/>
        </w:rPr>
        <w:t>2</w:t>
      </w:r>
      <w:r>
        <w:t>，</w:t>
      </w:r>
      <w:r>
        <w:rPr>
          <w:rFonts w:ascii="Times New Roman" w:eastAsia="Times New Roman"/>
          <w:i/>
        </w:rPr>
        <w:t>D</w:t>
      </w:r>
      <w:r>
        <w:rPr>
          <w:rFonts w:ascii="Times New Roman" w:eastAsia="Times New Roman"/>
        </w:rPr>
        <w:t>3</w:t>
      </w:r>
      <w:r>
        <w:t>，</w:t>
      </w:r>
      <w:r>
        <w:rPr>
          <w:rFonts w:ascii="Times New Roman" w:eastAsia="Times New Roman"/>
          <w:i/>
        </w:rPr>
        <w:t>D</w:t>
      </w:r>
      <w:r>
        <w:rPr>
          <w:rFonts w:ascii="Times New Roman" w:eastAsia="Times New Roman"/>
        </w:rPr>
        <w:t>4</w:t>
      </w:r>
      <w:r>
        <w:t>，其中</w:t>
      </w:r>
      <w:r>
        <w:t>，</w:t>
      </w:r>
    </w:p>
    <w:p w:rsidR="0018722C">
      <w:spacing w:beforeLines="0" w:before="0" w:afterLines="0" w:after="0" w:line="440" w:lineRule="auto"/>
      <w:pPr>
        <w:sectPr w:rsidR="00556256">
          <w:type w:val="continuous"/>
          <w:pgSz w:w="11910" w:h="16840"/>
          <w:pgMar w:header="895" w:footer="875" w:top="1140" w:bottom="1060" w:left="1660" w:right="1580"/>
        </w:sectPr>
        <w:topLinePunct/>
      </w:pPr>
    </w:p>
    <w:p w:rsidR="0018722C">
      <w:pPr>
        <w:pStyle w:val="ae"/>
        <w:topLinePunct/>
      </w:pPr>
      <w:r>
        <w:pict>
          <v:shape style="margin-left:141.670319pt;margin-top:14.889477pt;width:6.1pt;height:15.2pt;mso-position-horizontal-relative:page;mso-position-vertical-relative:paragraph;z-index:-428248" type="#_x0000_t202" filled="false" stroked="false">
            <v:textbox inset="0,0,0,0">
              <w:txbxContent>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2"/>
                    </w:rPr>
                    <w:t></w:t>
                  </w:r>
                </w:p>
              </w:txbxContent>
            </v:textbox>
            <w10:wrap type="none"/>
          </v:shape>
        </w:pict>
      </w:r>
      <w:r>
        <w:rPr>
          <w:rFonts w:ascii="Times New Roman" w:hAnsi="Times New Roman"/>
          <w:i/>
          <w:spacing w:val="-5"/>
          <w:w w:val="105"/>
        </w:rPr>
        <w:t>D</w:t>
      </w:r>
      <w:r>
        <w:rPr>
          <w:rFonts w:ascii="Times New Roman" w:hAnsi="Times New Roman"/>
          <w:spacing w:val="-5"/>
          <w:w w:val="105"/>
        </w:rPr>
        <w:t>1</w:t>
      </w:r>
      <w:r>
        <w:rPr>
          <w:rFonts w:ascii="Symbol" w:hAnsi="Symbol"/>
          <w:w w:val="105"/>
        </w:rPr>
        <w:t></w:t>
      </w:r>
      <w:r>
        <w:rPr>
          <w:rFonts w:ascii="Symbol" w:hAnsi="Symbol"/>
          <w:spacing w:val="-7"/>
          <w:w w:val="105"/>
        </w:rPr>
        <w:t></w:t>
      </w:r>
      <w:r>
        <w:rPr>
          <w:rFonts w:ascii="Times New Roman" w:hAnsi="Times New Roman"/>
          <w:spacing w:val="-7"/>
          <w:w w:val="105"/>
        </w:rPr>
        <w:t>1</w:t>
      </w:r>
    </w:p>
    <w:p w:rsidR="0018722C">
      <w:pPr>
        <w:topLinePunct/>
      </w:pPr>
      <w:r>
        <w:br w:type="column"/>
      </w:r>
      <w:r>
        <w:rPr>
          <w:rFonts w:ascii="Times New Roman" w:hAnsi="Times New Roman"/>
        </w:rPr>
        <w:t>1998</w:t>
      </w:r>
      <w:r>
        <w:rPr>
          <w:rFonts w:ascii="Symbol" w:hAnsi="Symbol"/>
        </w:rPr>
        <w:t></w:t>
      </w:r>
      <w:r>
        <w:rPr>
          <w:rFonts w:ascii="Times New Roman" w:hAnsi="Times New Roman"/>
        </w:rPr>
        <w:t>2002</w:t>
      </w:r>
      <w:r>
        <w:t>年</w:t>
      </w:r>
      <w:r>
        <w:rPr>
          <w:rFonts w:ascii="Symbol" w:hAnsi="Symbol"/>
        </w:rPr>
        <w:t></w:t>
      </w:r>
      <w:r>
        <w:rPr>
          <w:rFonts w:ascii="Times New Roman" w:hAnsi="Times New Roman"/>
        </w:rPr>
        <w:t>1</w:t>
      </w:r>
    </w:p>
    <w:p w:rsidR="0018722C">
      <w:pPr>
        <w:pStyle w:val="BodyText"/>
        <w:spacing w:line="175" w:lineRule="exact"/>
        <w:ind w:leftChars="0" w:left="1590"/>
        <w:rPr>
          <w:rFonts w:ascii="Symbol" w:hAnsi="Symbol"/>
        </w:rPr>
        <w:topLinePunct/>
      </w:pPr>
      <w:r>
        <w:t>，</w:t>
      </w:r>
      <w:r>
        <w:rPr>
          <w:rFonts w:ascii="Times New Roman" w:hAnsi="Times New Roman"/>
          <w:i/>
          <w:spacing w:val="1"/>
        </w:rPr>
        <w:t>D</w:t>
      </w:r>
      <w:r>
        <w:rPr>
          <w:rFonts w:ascii="Times New Roman" w:hAnsi="Times New Roman"/>
          <w:spacing w:val="1"/>
        </w:rPr>
        <w:t>2</w:t>
      </w:r>
      <w:r>
        <w:rPr>
          <w:rFonts w:ascii="Symbol" w:hAnsi="Symbol"/>
        </w:rPr>
        <w:t></w:t>
      </w:r>
      <w:r>
        <w:rPr>
          <w:rFonts w:ascii="Times New Roman" w:hAnsi="Times New Roman"/>
        </w:rPr>
        <w:t> </w:t>
      </w:r>
      <w:r>
        <w:rPr>
          <w:rFonts w:ascii="Symbol" w:hAnsi="Symbol"/>
          <w:position w:val="-3"/>
        </w:rPr>
        <w:t></w:t>
      </w:r>
    </w:p>
    <w:p w:rsidR="0018722C">
      <w:pPr>
        <w:topLinePunct/>
      </w:pPr>
      <w:r>
        <w:br w:type="column"/>
      </w:r>
      <w:r>
        <w:rPr>
          <w:rFonts w:ascii="Times New Roman" w:eastAsia="Times New Roman"/>
        </w:rPr>
        <w:t>2003 - 2008</w:t>
      </w:r>
      <w:r>
        <w:t>年</w:t>
      </w:r>
    </w:p>
    <w:p w:rsidR="0018722C">
      <w:spacing w:beforeLines="0" w:before="0" w:afterLines="0" w:after="0" w:line="440" w:lineRule="auto"/>
      <w:pPr>
        <w:sectPr w:rsidR="00556256">
          <w:type w:val="continuous"/>
          <w:pgSz w:w="11910" w:h="16840"/>
          <w:pgMar w:top="1580" w:bottom="280" w:left="1660" w:right="1580"/>
          <w:cols w:num="3" w:equalWidth="0">
            <w:col w:w="1392" w:space="40"/>
            <w:col w:w="2636" w:space="39"/>
            <w:col w:w="4563"/>
          </w:cols>
        </w:sectPr>
        <w:topLinePunct/>
      </w:pPr>
    </w:p>
    <w:p w:rsidR="0018722C">
      <w:pPr>
        <w:pStyle w:val="BodyText"/>
        <w:spacing w:line="333" w:lineRule="exact"/>
        <w:ind w:rightChars="0" w:right="47"/>
        <w:jc w:val="right"/>
        <w:rPr>
          <w:rFonts w:ascii="Times New Roman" w:hAnsi="Times New Roman"/>
        </w:rPr>
        <w:topLinePunct/>
      </w:pPr>
      <w:r>
        <w:rPr>
          <w:rFonts w:ascii="Symbol" w:hAnsi="Symbol"/>
          <w:position w:val="-5"/>
        </w:rPr>
        <w:t></w:t>
      </w:r>
      <w:r>
        <w:rPr>
          <w:rFonts w:ascii="Times New Roman" w:hAnsi="Times New Roman"/>
        </w:rPr>
        <w:t>0</w:t>
      </w:r>
    </w:p>
    <w:p w:rsidR="0018722C">
      <w:pPr>
        <w:pStyle w:val="ae"/>
        <w:topLinePunct/>
      </w:pPr>
      <w:r>
        <w:pict>
          <v:shape style="margin-left:143.879547pt;margin-top:19.00256pt;width:6.25pt;height:15.15pt;mso-position-horizontal-relative:page;mso-position-vertical-relative:paragraph;z-index:-428224" type="#_x0000_t202" filled="false" stroked="false">
            <v:textbox inset="0,0,0,0">
              <w:txbxContent>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4"/>
                    </w:rPr>
                    <w:t></w:t>
                  </w:r>
                </w:p>
              </w:txbxContent>
            </v:textbox>
            <w10:wrap type="none"/>
          </v:shape>
        </w:pict>
      </w:r>
      <w:r>
        <w:rPr>
          <w:rFonts w:ascii="Times New Roman" w:hAnsi="Times New Roman"/>
          <w:i/>
          <w:w w:val="105"/>
        </w:rPr>
        <w:t>D</w:t>
      </w:r>
      <w:r>
        <w:rPr>
          <w:rFonts w:ascii="Times New Roman" w:hAnsi="Times New Roman"/>
          <w:w w:val="105"/>
        </w:rPr>
        <w:t>3</w:t>
      </w:r>
      <w:r>
        <w:rPr>
          <w:rFonts w:ascii="Symbol" w:hAnsi="Symbol"/>
          <w:w w:val="105"/>
        </w:rPr>
        <w:t></w:t>
      </w:r>
      <w:r>
        <w:rPr>
          <w:rFonts w:ascii="Symbol" w:hAnsi="Symbol"/>
          <w:w w:val="105"/>
        </w:rPr>
        <w:t></w:t>
      </w:r>
      <w:r>
        <w:rPr>
          <w:rFonts w:ascii="Times New Roman" w:hAnsi="Times New Roman"/>
          <w:w w:val="105"/>
        </w:rPr>
        <w:t>1</w:t>
      </w:r>
    </w:p>
    <w:p w:rsidR="0018722C">
      <w:pPr>
        <w:pStyle w:val="BodyText"/>
        <w:spacing w:line="300" w:lineRule="exact"/>
        <w:jc w:val="right"/>
        <w:rPr>
          <w:rFonts w:ascii="Times New Roman" w:hAnsi="Times New Roman"/>
        </w:rPr>
        <w:topLinePunct/>
      </w:pPr>
      <w:r>
        <w:rPr>
          <w:rFonts w:ascii="Symbol" w:hAnsi="Symbol"/>
          <w:w w:val="105"/>
          <w:position w:val="-5"/>
        </w:rPr>
        <w:t></w:t>
      </w:r>
      <w:r>
        <w:rPr>
          <w:rFonts w:ascii="Times New Roman" w:hAnsi="Times New Roman"/>
          <w:w w:val="105"/>
        </w:rPr>
        <w:t>0</w:t>
      </w:r>
    </w:p>
    <w:p w:rsidR="0018722C">
      <w:pPr>
        <w:spacing w:line="254" w:lineRule="exact" w:before="0"/>
        <w:ind w:leftChars="0" w:left="9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其他</w:t>
      </w:r>
    </w:p>
    <w:p w:rsidR="0018722C">
      <w:pPr>
        <w:topLinePunct/>
      </w:pPr>
      <w:r>
        <w:rPr>
          <w:rFonts w:ascii="Times New Roman" w:eastAsia="Times New Roman"/>
        </w:rPr>
        <w:t>2009</w:t>
      </w:r>
      <w:r>
        <w:t>年</w:t>
      </w:r>
    </w:p>
    <w:p w:rsidR="0018722C">
      <w:pPr>
        <w:topLinePunct/>
      </w:pPr>
      <w:r>
        <w:t>，</w:t>
      </w:r>
    </w:p>
    <w:p w:rsidR="0018722C">
      <w:pPr>
        <w:pStyle w:val="BodyText"/>
        <w:spacing w:line="255" w:lineRule="exact"/>
        <w:ind w:leftChars="0" w:left="186"/>
        <w:topLinePunct/>
      </w:pPr>
      <w:r>
        <w:t>其他</w:t>
      </w:r>
    </w:p>
    <w:p w:rsidR="0018722C">
      <w:pPr>
        <w:spacing w:line="336" w:lineRule="exact" w:before="0"/>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5"/>
          <w:sz w:val="24"/>
        </w:rPr>
        <w:t></w:t>
      </w:r>
      <w:r>
        <w:rPr>
          <w:kern w:val="2"/>
          <w:szCs w:val="22"/>
          <w:rFonts w:ascii="Times New Roman" w:hAnsi="Times New Roman" w:cstheme="minorBidi" w:eastAsiaTheme="minorHAnsi"/>
          <w:sz w:val="24"/>
        </w:rPr>
        <w:t>0</w:t>
      </w:r>
    </w:p>
    <w:p w:rsidR="0018722C">
      <w:pPr>
        <w:pStyle w:val="ae"/>
        <w:topLinePunct/>
      </w:pPr>
      <w:r>
        <w:pict>
          <v:shape style="margin-left:272.718475pt;margin-top:19.337334pt;width:6.05pt;height:14.9pt;mso-position-horizontal-relative:page;mso-position-vertical-relative:paragraph;z-index:-428200" type="#_x0000_t202" filled="false" stroked="false">
            <v:textbox inset="0,0,0,0">
              <w:txbxContent>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rFonts w:ascii="Times New Roman" w:hAnsi="Times New Roman"/>
          <w:i/>
        </w:rPr>
        <w:t>D</w:t>
      </w:r>
      <w:r>
        <w:rPr>
          <w:rFonts w:ascii="Times New Roman" w:hAnsi="Times New Roman"/>
        </w:rPr>
        <w:t>4</w:t>
      </w:r>
      <w:r>
        <w:rPr>
          <w:rFonts w:ascii="Symbol" w:hAnsi="Symbol"/>
        </w:rPr>
        <w:t></w:t>
      </w:r>
      <w:r>
        <w:rPr>
          <w:rFonts w:ascii="Symbol" w:hAnsi="Symbol"/>
        </w:rPr>
        <w:t></w:t>
      </w:r>
      <w:r>
        <w:rPr>
          <w:rFonts w:ascii="Times New Roman" w:hAnsi="Times New Roman"/>
        </w:rPr>
        <w:t>1</w:t>
      </w:r>
    </w:p>
    <w:p w:rsidR="0018722C">
      <w:pPr>
        <w:pStyle w:val="BodyText"/>
        <w:spacing w:line="298" w:lineRule="exact"/>
        <w:ind w:rightChars="0" w:right="55"/>
        <w:jc w:val="right"/>
        <w:rPr>
          <w:rFonts w:ascii="Times New Roman" w:hAnsi="Times New Roman"/>
        </w:rPr>
        <w:topLinePunct/>
      </w:pPr>
      <w:r>
        <w:rPr>
          <w:rFonts w:ascii="Symbol" w:hAnsi="Symbol"/>
          <w:position w:val="-5"/>
        </w:rPr>
        <w:t></w:t>
      </w:r>
      <w:r>
        <w:rPr>
          <w:rFonts w:ascii="Times New Roman" w:hAnsi="Times New Roman"/>
        </w:rPr>
        <w:t>0</w:t>
      </w:r>
    </w:p>
    <w:p w:rsidR="0018722C">
      <w:pPr>
        <w:spacing w:line="257" w:lineRule="exact" w:before="0"/>
        <w:ind w:leftChars="0" w:left="1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其他</w:t>
      </w:r>
    </w:p>
    <w:p w:rsidR="0018722C">
      <w:pPr>
        <w:topLinePunct/>
      </w:pPr>
      <w:r>
        <w:rPr>
          <w:rFonts w:ascii="Times New Roman" w:eastAsia="Times New Roman"/>
        </w:rPr>
        <w:t>2010</w:t>
      </w:r>
      <w:r>
        <w:t>年</w:t>
      </w:r>
    </w:p>
    <w:p w:rsidR="0018722C">
      <w:pPr>
        <w:pStyle w:val="BodyText"/>
        <w:spacing w:before="42"/>
        <w:ind w:leftChars="0" w:left="131"/>
        <w:topLinePunct/>
      </w:pPr>
      <w:r>
        <w:t>其他</w:t>
      </w:r>
    </w:p>
    <w:p w:rsidR="0018722C">
      <w:spacing w:beforeLines="0" w:before="0" w:afterLines="0" w:after="0" w:line="440" w:lineRule="auto"/>
      <w:pPr>
        <w:sectPr w:rsidR="00556256">
          <w:type w:val="continuous"/>
          <w:pgSz w:w="11910" w:h="16840"/>
          <w:pgMar w:top="1580" w:bottom="280" w:left="1660" w:right="1580"/>
          <w:cols w:num="4" w:equalWidth="0">
            <w:col w:w="1464" w:space="40"/>
            <w:col w:w="1216" w:space="39"/>
            <w:col w:w="1331" w:space="40"/>
            <w:col w:w="4540"/>
          </w:cols>
        </w:sectPr>
        <w:topLinePunct/>
      </w:pPr>
    </w:p>
    <w:p w:rsidR="0018722C">
      <w:pPr>
        <w:topLinePunct/>
      </w:pPr>
      <w:r>
        <w:t>因此，上述模型</w:t>
      </w:r>
      <w:r>
        <w:t>（</w:t>
      </w:r>
      <w:r>
        <w:rPr>
          <w:rFonts w:ascii="Times New Roman" w:eastAsia="Times New Roman"/>
        </w:rPr>
        <w:t>8</w:t>
      </w:r>
      <w:r>
        <w:rPr>
          <w:rFonts w:ascii="Times New Roman" w:eastAsia="Times New Roman"/>
          <w:spacing w:val="0"/>
        </w:rPr>
        <w:t>.</w:t>
      </w:r>
      <w:r>
        <w:rPr>
          <w:rFonts w:ascii="Times New Roman" w:eastAsia="Times New Roman"/>
        </w:rPr>
        <w:t>1</w:t>
      </w:r>
      <w:r>
        <w:t>）</w:t>
      </w:r>
      <w:r>
        <w:t>和</w:t>
      </w:r>
      <w:r>
        <w:t>（</w:t>
      </w:r>
      <w:r>
        <w:rPr>
          <w:rFonts w:ascii="Times New Roman" w:eastAsia="Times New Roman"/>
        </w:rPr>
        <w:t>8</w:t>
      </w:r>
      <w:r>
        <w:rPr>
          <w:rFonts w:ascii="Times New Roman" w:eastAsia="Times New Roman"/>
          <w:spacing w:val="0"/>
        </w:rPr>
        <w:t>.</w:t>
      </w:r>
      <w:r>
        <w:rPr>
          <w:rFonts w:ascii="Times New Roman" w:eastAsia="Times New Roman"/>
        </w:rPr>
        <w:t>2</w:t>
      </w:r>
      <w:r>
        <w:t>）</w:t>
      </w:r>
      <w:r>
        <w:t>分别调整为模型</w:t>
      </w:r>
      <w:r>
        <w:t>（</w:t>
      </w:r>
      <w:r>
        <w:rPr>
          <w:rFonts w:ascii="Times New Roman" w:eastAsia="Times New Roman"/>
        </w:rPr>
        <w:t>8</w:t>
      </w:r>
      <w:r>
        <w:rPr>
          <w:rFonts w:ascii="Times New Roman" w:eastAsia="Times New Roman"/>
          <w:spacing w:val="0"/>
        </w:rPr>
        <w:t>.</w:t>
      </w:r>
      <w:r>
        <w:rPr>
          <w:rFonts w:ascii="Times New Roman" w:eastAsia="Times New Roman"/>
        </w:rPr>
        <w:t>3</w:t>
      </w:r>
      <w:r>
        <w:t>）</w:t>
      </w:r>
      <w:r>
        <w:t>和</w:t>
      </w:r>
      <w:r>
        <w:t>（</w:t>
      </w:r>
      <w:r>
        <w:rPr>
          <w:rFonts w:ascii="Times New Roman" w:eastAsia="Times New Roman"/>
        </w:rPr>
        <w:t>8</w:t>
      </w:r>
      <w:r>
        <w:rPr>
          <w:rFonts w:ascii="Times New Roman" w:eastAsia="Times New Roman"/>
          <w:spacing w:val="0"/>
        </w:rPr>
        <w:t>.</w:t>
      </w:r>
      <w:r>
        <w:rPr>
          <w:rFonts w:ascii="Times New Roman" w:eastAsia="Times New Roman"/>
        </w:rPr>
        <w:t>4</w:t>
      </w:r>
      <w:r>
        <w:t>）</w:t>
      </w:r>
      <w:r>
        <w:t>。</w:t>
      </w:r>
    </w:p>
    <w:p w:rsidR="0018722C">
      <w:spacing w:beforeLines="0" w:before="0" w:afterLines="0" w:after="0" w:line="440" w:lineRule="auto"/>
      <w:pPr>
        <w:sectPr w:rsidR="00556256">
          <w:type w:val="continuous"/>
          <w:pgSz w:w="11910" w:h="16840"/>
          <w:pgMar w:top="1580" w:bottom="280" w:left="1660" w:right="15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i/>
        </w:rPr>
        <w:t xml:space="preserve"> </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i/>
        </w:rPr>
        <w:t xml:space="preserve"> </w:t>
      </w:r>
      <w:r>
        <w:rPr>
          <w:rFonts w:ascii="Times New Roman" w:hAnsi="Times New Roman" w:cstheme="minorBidi" w:eastAsiaTheme="minorHAnsi"/>
          <w:i/>
        </w:rPr>
        <w:t>D</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 xml:space="preserve"> </w:t>
      </w:r>
      <w:r>
        <w:rPr>
          <w:rFonts w:ascii="Times New Roman" w:hAnsi="Times New Roman" w:cstheme="minorBidi" w:eastAsiaTheme="minorHAnsi"/>
          <w:i/>
        </w:rPr>
        <w:t>D</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d</w:t>
      </w:r>
      <w:r>
        <w:rPr>
          <w:rFonts w:ascii="Times New Roman" w:hAnsi="Times New Roman" w:cstheme="minorBidi" w:eastAsiaTheme="minorHAnsi"/>
          <w:i/>
        </w:rPr>
        <w:t xml:space="preserve"> </w:t>
      </w:r>
      <w:r>
        <w:rPr>
          <w:rFonts w:ascii="Times New Roman" w:hAnsi="Times New Roman" w:cstheme="minorBidi" w:eastAsiaTheme="minorHAnsi"/>
          <w:i/>
        </w:rPr>
        <w:t>D</w:t>
      </w:r>
      <w:r>
        <w:rPr>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i/>
        </w:rPr>
        <w:t xml:space="preserve"> </w:t>
      </w:r>
      <w:r>
        <w:rPr>
          <w:rFonts w:ascii="Times New Roman" w:hAnsi="Times New Roman" w:cstheme="minorBidi" w:eastAsiaTheme="minorHAnsi"/>
          <w:i/>
        </w:rPr>
        <w:t>D</w:t>
      </w:r>
      <w:r>
        <w:rPr>
          <w:rFonts w:ascii="Times New Roman" w:hAnsi="Times New Roman" w:cstheme="minorBidi" w:eastAsiaTheme="minorHAnsi"/>
        </w:rPr>
        <w:t>4</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sidR="001852F3">
        <w:rPr>
          <w:rFonts w:ascii="Times New Roman" w:hAnsi="Times New Roman" w:cstheme="minorBidi" w:eastAsiaTheme="minorHAnsi"/>
        </w:rPr>
        <w:t xml:space="preserve">1,2,</w:t>
      </w:r>
      <w:r>
        <w:rPr>
          <w:rFonts w:ascii="Times New Roman" w:hAnsi="Times New Roman" w:cstheme="minorBidi" w:eastAsiaTheme="minorHAnsi"/>
        </w:rPr>
        <w:t>,35</w:t>
      </w:r>
    </w:p>
    <w:p w:rsidR="0018722C">
      <w:spacing w:beforeLines="0" w:before="0" w:afterLines="0" w:after="0" w:line="440" w:lineRule="auto"/>
      <w:pPr>
        <w:sectPr w:rsidR="00556256">
          <w:type w:val="continuous"/>
          <w:pgSz w:w="11910" w:h="16840"/>
          <w:pgMar w:top="1580" w:bottom="280" w:left="1660" w:right="1580"/>
          <w:cols w:num="2" w:equalWidth="0">
            <w:col w:w="5014" w:space="40"/>
            <w:col w:w="3616"/>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i</w:t>
      </w:r>
      <w:r w:rsidR="001852F3">
        <w:t xml:space="preserve"> </w:t>
      </w:r>
      <w:r>
        <w:rPr>
          <w:rFonts w:ascii="Times New Roman" w:cstheme="minorBidi" w:hAnsiTheme="minorHAnsi" w:eastAsiaTheme="minorHAnsi"/>
          <w:i/>
        </w:rPr>
        <w:t xml:space="preserve"> </w:t>
      </w:r>
      <w:r>
        <w:rPr>
          <w:rFonts w:ascii="Times New Roman" w:cstheme="minorBidi" w:hAnsiTheme="minorHAnsi" w:eastAsiaTheme="minorHAnsi"/>
          <w:i/>
        </w:rPr>
        <w:t>it</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it</w:t>
      </w:r>
    </w:p>
    <w:p w:rsidR="0018722C">
      <w:pPr>
        <w:topLinePunct/>
      </w:pPr>
      <w:r>
        <w:rPr>
          <w:rFonts w:cstheme="minorBidi" w:hAnsiTheme="minorHAnsi" w:eastAsiaTheme="minorHAnsi" w:asciiTheme="minorHAnsi" w:ascii="Times New Roman" w:hAnsi="Times New Roman" w:eastAsia="宋体" w:cs="Times New Roman"/>
        </w:rPr>
        <w:br w:type="column"/>
      </w:r>
      <w:r>
        <w:rPr>
          <w:rFonts w:cstheme="minorBidi" w:hAnsiTheme="minorHAnsi" w:eastAsiaTheme="minorHAnsi" w:asciiTheme="minorHAnsi" w:ascii="Times New Roman" w:hAnsi="Times New Roman" w:eastAsia="宋体" w:cs="Times New Roman"/>
          <w:i/>
        </w:rPr>
        <w:t>t</w:t>
      </w:r>
      <w:r>
        <w:rPr>
          <w:rFonts w:ascii="Symbol" w:hAnsi="Symbol" w:cstheme="minorBidi" w:eastAsiaTheme="minorHAnsi" w:eastAsia="宋体" w:cs="Times New Roman"/>
        </w:rPr>
        <w:t></w:t>
      </w:r>
      <w:r>
        <w:rPr>
          <w:rFonts w:cstheme="minorBidi" w:hAnsiTheme="minorHAnsi" w:eastAsiaTheme="minorHAnsi" w:asciiTheme="minorHAnsi" w:ascii="Times New Roman" w:hAnsi="Times New Roman" w:eastAsia="宋体" w:cs="Times New Roman"/>
        </w:rPr>
        <w:t>1998,</w:t>
      </w:r>
      <w:r>
        <w:rPr>
          <w:rFonts w:cstheme="minorBidi" w:hAnsiTheme="minorHAnsi" w:eastAsiaTheme="minorHAnsi" w:asciiTheme="minorHAnsi" w:ascii="Times New Roman" w:hAnsi="Times New Roman" w:eastAsia="宋体" w:cs="Times New Roman"/>
        </w:rPr>
        <w:t>,2010</w:t>
      </w:r>
    </w:p>
    <w:p w:rsidR="0018722C">
      <w:pPr>
        <w:topLinePunct/>
      </w:pPr>
      <w:r>
        <w:br w:type="column"/>
      </w:r>
      <w:r>
        <w:rPr>
          <w:rFonts w:ascii="Times New Roman"/>
        </w:rPr>
        <w:t>(</w:t>
      </w:r>
      <w:r>
        <w:rPr>
          <w:rFonts w:ascii="Times New Roman"/>
        </w:rPr>
        <w:t xml:space="preserve">8.3</w:t>
      </w:r>
      <w:r>
        <w:rPr>
          <w:rFonts w:ascii="Times New Roman"/>
        </w:rPr>
        <w:t>)</w:t>
      </w:r>
    </w:p>
    <w:p w:rsidR="0018722C">
      <w:spacing w:beforeLines="0" w:before="0" w:afterLines="0" w:after="0" w:line="440" w:lineRule="auto"/>
      <w:pPr>
        <w:sectPr w:rsidR="00556256">
          <w:type w:val="continuous"/>
          <w:pgSz w:w="11910" w:h="16840"/>
          <w:pgMar w:top="1580" w:bottom="280" w:left="1660" w:right="1580"/>
          <w:cols w:num="4" w:equalWidth="0">
            <w:col w:w="2744" w:space="40"/>
            <w:col w:w="2332" w:space="39"/>
            <w:col w:w="2194" w:space="40"/>
            <w:col w:w="1281"/>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D</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D</w:t>
      </w:r>
      <w:r>
        <w:rPr>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D</w:t>
      </w:r>
      <w:r>
        <w:rPr>
          <w:rFonts w:ascii="Times New Roman" w:hAnsi="Times New Roman" w:cstheme="minorBidi" w:eastAsiaTheme="minorHAnsi"/>
        </w:rPr>
        <w:t>3</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D</w:t>
      </w:r>
      <w:r>
        <w:rPr>
          <w:rFonts w:ascii="Times New Roman" w:hAnsi="Times New Roman" w:cstheme="minorBidi" w:eastAsiaTheme="minorHAnsi"/>
        </w:rPr>
        <w:t>4</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sidR="001852F3">
        <w:rPr>
          <w:rFonts w:ascii="Times New Roman" w:hAnsi="Times New Roman" w:cstheme="minorBidi" w:eastAsiaTheme="minorHAnsi"/>
        </w:rPr>
        <w:t xml:space="preserve">1,2,</w:t>
      </w:r>
      <w:r>
        <w:rPr>
          <w:rFonts w:ascii="Times New Roman" w:hAnsi="Times New Roman" w:cstheme="minorBidi" w:eastAsiaTheme="minorHAnsi"/>
        </w:rPr>
        <w:t>,35</w:t>
      </w:r>
    </w:p>
    <w:p w:rsidR="0018722C">
      <w:spacing w:beforeLines="0" w:before="0" w:afterLines="0" w:after="0" w:line="440" w:lineRule="auto"/>
      <w:pPr>
        <w:sectPr w:rsidR="00556256">
          <w:type w:val="continuous"/>
          <w:pgSz w:w="11910" w:h="16840"/>
          <w:pgMar w:top="1580" w:bottom="280" w:left="1660" w:right="1580"/>
          <w:cols w:num="2" w:equalWidth="0">
            <w:col w:w="5092" w:space="40"/>
            <w:col w:w="3538"/>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 xml:space="preserve">i    </w:t>
      </w:r>
      <w:r>
        <w:rPr>
          <w:rFonts w:ascii="Times New Roman" w:cstheme="minorBidi" w:hAnsiTheme="minorHAnsi" w:eastAsiaTheme="minorHAnsi"/>
          <w:i/>
        </w:rPr>
        <w:t xml:space="preserve"> </w:t>
      </w:r>
      <w:r>
        <w:rPr>
          <w:rFonts w:ascii="Times New Roman" w:cstheme="minorBidi" w:hAnsiTheme="minorHAnsi" w:eastAsiaTheme="minorHAnsi"/>
          <w:i/>
        </w:rPr>
        <w:t>it</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it</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1998,</w:t>
      </w:r>
      <w:r>
        <w:rPr>
          <w:rFonts w:ascii="Times New Roman" w:hAnsi="Times New Roman" w:cstheme="minorBidi" w:eastAsiaTheme="minorHAnsi"/>
        </w:rPr>
        <w:t>,2010</w:t>
      </w:r>
    </w:p>
    <w:p w:rsidR="0018722C">
      <w:pPr>
        <w:topLinePunct/>
      </w:pPr>
      <w:r>
        <w:br w:type="column"/>
      </w:r>
      <w:r>
        <w:rPr>
          <w:rFonts w:ascii="Times New Roman"/>
        </w:rPr>
        <w:t>(</w:t>
      </w:r>
      <w:r>
        <w:rPr>
          <w:rFonts w:ascii="Times New Roman"/>
        </w:rPr>
        <w:t xml:space="preserve">8.4</w:t>
      </w:r>
      <w:r>
        <w:rPr>
          <w:rFonts w:ascii="Times New Roman"/>
        </w:rPr>
        <w:t>)</w:t>
      </w:r>
    </w:p>
    <w:p w:rsidR="0018722C">
      <w:spacing w:beforeLines="0" w:before="0" w:afterLines="0" w:after="0" w:line="440" w:lineRule="auto"/>
      <w:pPr>
        <w:sectPr w:rsidR="00556256">
          <w:type w:val="continuous"/>
          <w:pgSz w:w="11910" w:h="16840"/>
          <w:pgMar w:top="1580" w:bottom="280" w:left="1660" w:right="1580"/>
          <w:cols w:num="3" w:equalWidth="0">
            <w:col w:w="4332" w:space="40"/>
            <w:col w:w="2978" w:space="39"/>
            <w:col w:w="1281"/>
          </w:cols>
        </w:sectPr>
        <w:topLinePunct/>
      </w:pP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p</w:t>
      </w:r>
      <w:r>
        <w:rPr>
          <w:rFonts w:ascii="Times New Roman" w:eastAsia="Times New Roman" w:cstheme="minorBidi" w:hAnsiTheme="minorHAnsi"/>
          <w:vertAlign w:val="subscript"/>
          <w:i/>
        </w:rPr>
        <w:t>it</w:t>
      </w:r>
      <w:r>
        <w:rPr>
          <w:rFonts w:cstheme="minorBidi" w:hAnsiTheme="minorHAnsi" w:eastAsiaTheme="minorHAnsi" w:asciiTheme="minorHAnsi"/>
        </w:rPr>
        <w:t>为房屋销售价格指数；</w:t>
      </w:r>
      <w:r>
        <w:rPr>
          <w:rFonts w:ascii="Times New Roman" w:eastAsia="Times New Roman" w:cstheme="minorBidi" w:hAnsiTheme="minorHAnsi"/>
          <w:i/>
        </w:rPr>
        <w:t>r</w:t>
      </w:r>
      <w:r>
        <w:rPr>
          <w:rFonts w:ascii="Times New Roman" w:eastAsia="Times New Roman" w:cstheme="minorBidi" w:hAnsiTheme="minorHAnsi"/>
          <w:vertAlign w:val="subscript"/>
          <w:i/>
        </w:rPr>
        <w:t>it</w:t>
      </w:r>
      <w:r w:rsidR="001852F3">
        <w:rPr>
          <w:rFonts w:ascii="Times New Roman" w:eastAsia="Times New Roman" w:cstheme="minorBidi" w:hAnsiTheme="minorHAnsi"/>
          <w:vertAlign w:val="subscript"/>
          <w:i/>
        </w:rPr>
        <w:t xml:space="preserve"> </w:t>
      </w:r>
      <w:r>
        <w:rPr>
          <w:rFonts w:cstheme="minorBidi" w:hAnsiTheme="minorHAnsi" w:eastAsiaTheme="minorHAnsi" w:asciiTheme="minorHAnsi"/>
        </w:rPr>
        <w:t>为房屋租赁价格指数；</w:t>
      </w:r>
      <w:r>
        <w:rPr>
          <w:rFonts w:ascii="Times New Roman" w:eastAsia="Times New Roman" w:cstheme="minorBidi" w:hAnsiTheme="minorHAnsi"/>
          <w:i/>
        </w:rPr>
        <w:t>D</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i/>
        </w:rPr>
        <w:t>D</w:t>
      </w:r>
      <w:r>
        <w:rPr>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i/>
        </w:rPr>
        <w:t>D</w:t>
      </w:r>
      <w:r>
        <w:rPr>
          <w:rFonts w:ascii="Times New Roman" w:eastAsia="Times New Roman" w:cstheme="minorBidi" w:hAnsiTheme="minorHAnsi"/>
        </w:rPr>
        <w:t>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580"/>
        </w:sectPr>
        <w:topLinePunct/>
      </w:pPr>
    </w:p>
    <w:p w:rsidR="0018722C">
      <w:pPr>
        <w:topLinePunct/>
      </w:pPr>
      <w:r>
        <w:rPr>
          <w:rFonts w:ascii="Times New Roman" w:eastAsia="Times New Roman"/>
          <w:i/>
        </w:rPr>
        <w:t>D</w:t>
      </w:r>
      <w:r>
        <w:rPr>
          <w:rFonts w:ascii="Times New Roman" w:eastAsia="Times New Roman"/>
        </w:rPr>
        <w:t>4</w:t>
      </w:r>
      <w:r>
        <w:t>为四个时间虚拟变量；</w:t>
      </w:r>
      <w:r>
        <w:rPr>
          <w:rFonts w:ascii="Times New Roman" w:eastAsia="Times New Roman"/>
          <w:i/>
        </w:rPr>
        <w:t>a</w:t>
      </w:r>
      <w:r>
        <w:rPr>
          <w:rFonts w:ascii="Times New Roman" w:eastAsia="Times New Roman"/>
          <w:vertAlign w:val="subscript"/>
          <w:i/>
        </w:rPr>
        <w:t>i</w:t>
      </w:r>
    </w:p>
    <w:p w:rsidR="0018722C">
      <w:pPr>
        <w:spacing w:before="160"/>
        <w:ind w:leftChars="0" w:left="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pacing w:val="0"/>
          <w:w w:val="105"/>
          <w:sz w:val="28"/>
          <w:rFonts w:hint="eastAsia"/>
        </w:rPr>
        <w:t>，</w:t>
      </w:r>
      <w:r>
        <w:rPr>
          <w:kern w:val="2"/>
          <w:szCs w:val="22"/>
          <w:rFonts w:ascii="Times New Roman" w:cstheme="minorBidi" w:hAnsiTheme="minorHAnsi" w:eastAsiaTheme="minorHAnsi"/>
          <w:i/>
          <w:spacing w:val="0"/>
          <w:w w:val="105"/>
          <w:sz w:val="28"/>
        </w:rPr>
        <w:t>b</w:t>
      </w:r>
      <w:r>
        <w:rPr>
          <w:kern w:val="2"/>
          <w:szCs w:val="22"/>
          <w:rFonts w:ascii="Times New Roman" w:cstheme="minorBidi" w:hAnsiTheme="minorHAnsi" w:eastAsiaTheme="minorHAnsi"/>
          <w:i/>
          <w:spacing w:val="0"/>
          <w:w w:val="105"/>
          <w:position w:val="-6"/>
          <w:sz w:val="14"/>
        </w:rPr>
        <w:t>i</w:t>
      </w:r>
    </w:p>
    <w:p w:rsidR="0018722C">
      <w:pPr>
        <w:spacing w:before="160"/>
        <w:ind w:leftChars="0" w:left="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w w:val="105"/>
          <w:sz w:val="28"/>
          <w:rFonts w:hint="eastAsia"/>
        </w:rPr>
        <w:t>，</w:t>
      </w:r>
      <w:r>
        <w:rPr>
          <w:kern w:val="2"/>
          <w:szCs w:val="22"/>
          <w:rFonts w:ascii="Times New Roman" w:cstheme="minorBidi" w:hAnsiTheme="minorHAnsi" w:eastAsiaTheme="minorHAnsi"/>
          <w:i/>
          <w:w w:val="105"/>
          <w:sz w:val="28"/>
        </w:rPr>
        <w:t>c</w:t>
      </w:r>
      <w:r>
        <w:rPr>
          <w:kern w:val="2"/>
          <w:szCs w:val="22"/>
          <w:rFonts w:ascii="Times New Roman" w:cstheme="minorBidi" w:hAnsiTheme="minorHAnsi" w:eastAsiaTheme="minorHAnsi"/>
          <w:i/>
          <w:w w:val="105"/>
          <w:position w:val="-6"/>
          <w:sz w:val="14"/>
        </w:rPr>
        <w:t>i</w:t>
      </w:r>
    </w:p>
    <w:p w:rsidR="0018722C">
      <w:pPr>
        <w:spacing w:before="160"/>
        <w:ind w:leftChars="0" w:left="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w w:val="105"/>
          <w:sz w:val="28"/>
          <w:rFonts w:hint="eastAsia"/>
        </w:rPr>
        <w:t>，</w:t>
      </w:r>
      <w:r>
        <w:rPr>
          <w:kern w:val="2"/>
          <w:szCs w:val="22"/>
          <w:rFonts w:ascii="Times New Roman" w:cstheme="minorBidi" w:hAnsiTheme="minorHAnsi" w:eastAsiaTheme="minorHAnsi"/>
          <w:i/>
          <w:w w:val="105"/>
          <w:sz w:val="28"/>
        </w:rPr>
        <w:t>d</w:t>
      </w:r>
      <w:r>
        <w:rPr>
          <w:kern w:val="2"/>
          <w:szCs w:val="22"/>
          <w:rFonts w:ascii="Times New Roman" w:cstheme="minorBidi" w:hAnsiTheme="minorHAnsi" w:eastAsiaTheme="minorHAnsi"/>
          <w:i/>
          <w:w w:val="105"/>
          <w:position w:val="-6"/>
          <w:sz w:val="14"/>
        </w:rPr>
        <w:t>i</w:t>
      </w:r>
    </w:p>
    <w:p w:rsidR="0018722C">
      <w:pPr>
        <w:spacing w:before="160"/>
        <w:ind w:leftChars="0" w:left="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w w:val="105"/>
          <w:sz w:val="28"/>
          <w:rFonts w:hint="eastAsia"/>
        </w:rPr>
        <w:t>，</w:t>
      </w:r>
      <w:r>
        <w:rPr>
          <w:kern w:val="2"/>
          <w:szCs w:val="22"/>
          <w:rFonts w:ascii="Times New Roman" w:cstheme="minorBidi" w:hAnsiTheme="minorHAnsi" w:eastAsiaTheme="minorHAnsi"/>
          <w:i/>
          <w:w w:val="105"/>
          <w:sz w:val="28"/>
        </w:rPr>
        <w:t>e</w:t>
      </w:r>
      <w:r>
        <w:rPr>
          <w:kern w:val="2"/>
          <w:szCs w:val="22"/>
          <w:rFonts w:ascii="Times New Roman" w:cstheme="minorBidi" w:hAnsiTheme="minorHAnsi" w:eastAsiaTheme="minorHAnsi"/>
          <w:i/>
          <w:w w:val="105"/>
          <w:position w:val="-6"/>
          <w:sz w:val="14"/>
        </w:rPr>
        <w:t>i</w:t>
      </w:r>
    </w:p>
    <w:p w:rsidR="0018722C">
      <w:pPr>
        <w:spacing w:before="130"/>
        <w:ind w:leftChars="0" w:left="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pacing w:val="0"/>
          <w:w w:val="104"/>
          <w:sz w:val="28"/>
          <w:rFonts w:hint="eastAsia"/>
        </w:rPr>
        <w:t>，</w:t>
      </w:r>
      <w:r>
        <w:rPr>
          <w:kern w:val="2"/>
          <w:szCs w:val="22"/>
          <w:rFonts w:ascii="Symbol" w:hAnsi="Symbol" w:cstheme="minorBidi" w:eastAsiaTheme="minorHAnsi"/>
          <w:i/>
          <w:spacing w:val="6"/>
          <w:w w:val="101"/>
          <w:sz w:val="29"/>
        </w:rPr>
        <w:t></w:t>
      </w:r>
      <w:r>
        <w:rPr>
          <w:kern w:val="2"/>
          <w:szCs w:val="22"/>
          <w:rFonts w:ascii="Times New Roman" w:hAnsi="Times New Roman" w:cstheme="minorBidi" w:eastAsiaTheme="minorHAnsi"/>
          <w:i/>
          <w:w w:val="104"/>
          <w:position w:val="-6"/>
          <w:sz w:val="14"/>
        </w:rPr>
        <w:t>i</w:t>
      </w:r>
    </w:p>
    <w:p w:rsidR="0018722C">
      <w:pPr>
        <w:spacing w:before="130"/>
        <w:ind w:leftChars="0" w:left="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w w:val="104"/>
          <w:sz w:val="28"/>
          <w:rFonts w:hint="eastAsia"/>
        </w:rPr>
        <w:t>，</w:t>
      </w:r>
      <w:r>
        <w:rPr>
          <w:kern w:val="2"/>
          <w:szCs w:val="22"/>
          <w:rFonts w:ascii="Symbol" w:hAnsi="Symbol" w:cstheme="minorBidi" w:eastAsiaTheme="minorHAnsi"/>
          <w:i/>
          <w:spacing w:val="5"/>
          <w:w w:val="101"/>
          <w:sz w:val="29"/>
        </w:rPr>
        <w:t></w:t>
      </w:r>
      <w:r>
        <w:rPr>
          <w:kern w:val="2"/>
          <w:szCs w:val="22"/>
          <w:rFonts w:ascii="Times New Roman" w:hAnsi="Times New Roman" w:cstheme="minorBidi" w:eastAsiaTheme="minorHAnsi"/>
          <w:i/>
          <w:w w:val="104"/>
          <w:position w:val="-6"/>
          <w:sz w:val="14"/>
        </w:rPr>
        <w:t>i</w:t>
      </w:r>
    </w:p>
    <w:p w:rsidR="0018722C">
      <w:pPr>
        <w:spacing w:before="130"/>
        <w:ind w:leftChars="0" w:left="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w w:val="105"/>
          <w:sz w:val="28"/>
          <w:rFonts w:hint="eastAsia"/>
        </w:rPr>
        <w:t>，</w:t>
      </w:r>
      <w:r>
        <w:rPr>
          <w:kern w:val="2"/>
          <w:szCs w:val="22"/>
          <w:rFonts w:ascii="Symbol" w:hAnsi="Symbol" w:cstheme="minorBidi" w:eastAsiaTheme="minorHAnsi"/>
          <w:i/>
          <w:w w:val="105"/>
          <w:sz w:val="29"/>
        </w:rPr>
        <w:t></w:t>
      </w:r>
      <w:r>
        <w:rPr>
          <w:kern w:val="2"/>
          <w:szCs w:val="22"/>
          <w:rFonts w:ascii="Times New Roman" w:hAnsi="Times New Roman" w:cstheme="minorBidi" w:eastAsiaTheme="minorHAnsi"/>
          <w:i/>
          <w:w w:val="105"/>
          <w:position w:val="-6"/>
          <w:sz w:val="14"/>
        </w:rPr>
        <w:t>i</w:t>
      </w:r>
      <w:r>
        <w:rPr>
          <w:kern w:val="2"/>
          <w:szCs w:val="22"/>
          <w:rFonts w:ascii="Times New Roman" w:hAnsi="Times New Roman" w:cstheme="minorBidi" w:eastAsiaTheme="minorHAnsi"/>
          <w:w w:val="105"/>
          <w:sz w:val="28"/>
        </w:rPr>
        <w:t>,</w:t>
      </w:r>
      <w:r>
        <w:rPr>
          <w:kern w:val="2"/>
          <w:szCs w:val="22"/>
          <w:rFonts w:ascii="Symbol" w:hAnsi="Symbol" w:cstheme="minorBidi" w:eastAsiaTheme="minorHAnsi"/>
          <w:i/>
          <w:w w:val="105"/>
          <w:sz w:val="29"/>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rPr>
        <w:t>,</w:t>
      </w:r>
      <w:r>
        <w:rPr>
          <w:rFonts w:ascii="Symbol" w:hAnsi="Symbol" w:eastAsia="Symbol" w:cstheme="minorBidi"/>
          <w:i/>
        </w:rPr>
        <w:t></w:t>
      </w:r>
      <w:r>
        <w:rPr>
          <w:rFonts w:cstheme="minorBidi" w:hAnsiTheme="minorHAnsi" w:eastAsiaTheme="minorHAnsi" w:asciiTheme="minorHAnsi"/>
        </w:rPr>
        <w:t>均为待估参数；</w:t>
      </w:r>
    </w:p>
    <w:p w:rsidR="0018722C">
      <w:spacing w:beforeLines="0" w:before="0" w:afterLines="0" w:after="0" w:line="440" w:lineRule="auto"/>
      <w:pPr>
        <w:sectPr w:rsidR="00556256">
          <w:type w:val="continuous"/>
          <w:pgSz w:w="11910" w:h="16840"/>
          <w:pgMar w:top="1580" w:bottom="280" w:left="1660" w:right="1580"/>
          <w:cols w:num="9" w:equalWidth="0">
            <w:col w:w="3262" w:space="40"/>
            <w:col w:w="308" w:space="39"/>
            <w:col w:w="309" w:space="39"/>
            <w:col w:w="343" w:space="39"/>
            <w:col w:w="304" w:space="40"/>
            <w:col w:w="363" w:space="39"/>
            <w:col w:w="362" w:space="40"/>
            <w:col w:w="682" w:space="40"/>
            <w:col w:w="2421"/>
          </w:cols>
        </w:sectPr>
        <w:topLinePunct/>
      </w:pPr>
    </w:p>
    <w:p w:rsidR="0018722C">
      <w:pPr>
        <w:pStyle w:val="ae"/>
        <w:topLinePunct/>
      </w:pPr>
      <w:r>
        <w:rPr>
          <w:kern w:val="2"/>
          <w:sz w:val="22"/>
          <w:szCs w:val="22"/>
          <w:rFonts w:cstheme="minorBidi" w:hAnsiTheme="minorHAnsi" w:eastAsiaTheme="minorHAnsi" w:asciiTheme="minorHAnsi"/>
        </w:rPr>
        <w:pict>
          <v:shape style="margin-left:391.400482pt;margin-top:-7.773055pt;width:2.050pt;height:7.75pt;mso-position-horizontal-relative:page;mso-position-vertical-relative:paragraph;z-index:-42817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4"/>
                      <w:sz w:val="14"/>
                    </w:rPr>
                    <w:t>i</w:t>
                  </w:r>
                </w:p>
              </w:txbxContent>
            </v:textbox>
            <w10:wrap type="none"/>
          </v:shape>
        </w:pict>
      </w:r>
      <w:r>
        <w:rPr>
          <w:kern w:val="2"/>
          <w:sz w:val="22"/>
          <w:szCs w:val="22"/>
          <w:rFonts w:cstheme="minorBidi" w:hAnsiTheme="minorHAnsi" w:eastAsiaTheme="minorHAnsi" w:asciiTheme="minorHAnsi"/>
        </w:rPr>
        <w:pict>
          <v:shape style="margin-left:410.175659pt;margin-top:-7.773055pt;width:2.050pt;height:7.75pt;mso-position-horizontal-relative:page;mso-position-vertical-relative:paragraph;z-index:-42815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4"/>
                      <w:sz w:val="14"/>
                    </w:rPr>
                    <w:t>i</w:t>
                  </w:r>
                </w:p>
              </w:txbxContent>
            </v:textbox>
            <w10:wrap type="none"/>
          </v:shape>
        </w:pict>
      </w:r>
      <w:r>
        <w:rPr>
          <w:kern w:val="2"/>
          <w:szCs w:val="22"/>
          <w:rFonts w:ascii="Symbol" w:hAnsi="Symbol" w:eastAsia="Symbol" w:cstheme="minorBidi"/>
          <w:i/>
          <w:spacing w:val="12"/>
          <w:w w:val="99"/>
          <w:sz w:val="29"/>
        </w:rPr>
        <w:t></w:t>
      </w:r>
      <w:r>
        <w:rPr>
          <w:kern w:val="2"/>
          <w:szCs w:val="22"/>
          <w:rFonts w:ascii="Times New Roman" w:hAnsi="Times New Roman" w:eastAsia="宋体" w:cstheme="minorBidi"/>
          <w:i/>
          <w:w w:val="102"/>
          <w:sz w:val="14"/>
        </w:rPr>
        <w:t>it</w:t>
      </w:r>
      <w:r>
        <w:rPr>
          <w:kern w:val="2"/>
          <w:szCs w:val="22"/>
          <w:rFonts w:ascii="Times New Roman" w:hAnsi="Times New Roman" w:eastAsia="宋体" w:cstheme="minorBidi"/>
          <w:w w:val="102"/>
          <w:sz w:val="28"/>
        </w:rPr>
        <w:t>,</w:t>
      </w:r>
      <w:r>
        <w:rPr>
          <w:kern w:val="2"/>
          <w:szCs w:val="22"/>
          <w:rFonts w:ascii="Times New Roman" w:hAnsi="Times New Roman" w:eastAsia="宋体" w:cstheme="minorBidi"/>
          <w:spacing w:val="-20"/>
          <w:sz w:val="28"/>
        </w:rPr>
        <w:t> </w:t>
      </w:r>
      <w:r>
        <w:rPr>
          <w:kern w:val="2"/>
          <w:szCs w:val="22"/>
          <w:rFonts w:ascii="Symbol" w:hAnsi="Symbol" w:eastAsia="Symbol" w:cstheme="minorBidi"/>
          <w:i/>
          <w:spacing w:val="3"/>
          <w:w w:val="99"/>
          <w:sz w:val="29"/>
        </w:rPr>
        <w:t></w:t>
      </w:r>
      <w:r>
        <w:rPr>
          <w:kern w:val="2"/>
          <w:szCs w:val="22"/>
          <w:rFonts w:ascii="Times New Roman" w:hAnsi="Times New Roman" w:eastAsia="宋体" w:cstheme="minorBidi"/>
          <w:i/>
          <w:w w:val="102"/>
          <w:sz w:val="14"/>
        </w:rPr>
        <w:t>it</w:t>
      </w:r>
      <w:r w:rsidR="001852F3">
        <w:rPr>
          <w:kern w:val="2"/>
          <w:szCs w:val="22"/>
          <w:rFonts w:ascii="Times New Roman" w:hAnsi="Times New Roman" w:eastAsia="宋体" w:cstheme="minorBidi"/>
          <w:i/>
          <w:spacing w:val="-4"/>
          <w:sz w:val="14"/>
        </w:rPr>
        <w:t xml:space="preserve"> </w:t>
      </w:r>
      <w:r>
        <w:rPr>
          <w:kern w:val="2"/>
          <w:szCs w:val="22"/>
          <w:rFonts w:cstheme="minorBidi" w:hAnsiTheme="minorHAnsi" w:eastAsiaTheme="minorHAnsi" w:asciiTheme="minorHAnsi"/>
          <w:sz w:val="24"/>
        </w:rPr>
        <w:t>均为服从正态分布的随机误差项。</w:t>
      </w:r>
    </w:p>
    <w:p w:rsidR="0018722C">
      <w:pPr>
        <w:pStyle w:val="Heading2"/>
        <w:topLinePunct/>
        <w:ind w:left="171" w:hangingChars="171" w:hanging="171"/>
      </w:pPr>
      <w:bookmarkStart w:id="18959" w:name="_Toc68618959"/>
      <w:bookmarkStart w:name="8.2 中国35个大中城市房价与租金关系的实证分析 " w:id="206"/>
      <w:bookmarkEnd w:id="206"/>
      <w:r>
        <w:t>8.2</w:t>
      </w:r>
      <w:r>
        <w:t xml:space="preserve"> </w:t>
      </w:r>
      <w:r/>
      <w:bookmarkStart w:name="_bookmark87" w:id="207"/>
      <w:bookmarkEnd w:id="207"/>
      <w:r/>
      <w:bookmarkStart w:name="_bookmark87" w:id="208"/>
      <w:bookmarkEnd w:id="208"/>
      <w:r>
        <w:t>中国</w:t>
      </w:r>
      <w:r>
        <w:t>35</w:t>
      </w:r>
      <w:r/>
      <w:r>
        <w:t>个大中城市房价与租金关系的实证分析</w:t>
      </w:r>
      <w:bookmarkEnd w:id="18959"/>
    </w:p>
    <w:p w:rsidR="0018722C">
      <w:pPr>
        <w:pStyle w:val="Heading3"/>
        <w:topLinePunct/>
        <w:ind w:left="200" w:hangingChars="200" w:hanging="200"/>
      </w:pPr>
      <w:bookmarkStart w:id="18960" w:name="_Toc68618960"/>
      <w:bookmarkStart w:name="_bookmark88" w:id="209"/>
      <w:bookmarkEnd w:id="209"/>
      <w:r>
        <w:t>8.2.1</w:t>
      </w:r>
      <w:r>
        <w:t xml:space="preserve"> </w:t>
      </w:r>
      <w:bookmarkStart w:name="_bookmark88" w:id="210"/>
      <w:bookmarkEnd w:id="210"/>
      <w:r>
        <w:t>房价与租金样本数据的选取</w:t>
      </w:r>
      <w:bookmarkEnd w:id="18960"/>
    </w:p>
    <w:p w:rsidR="0018722C">
      <w:pPr>
        <w:topLinePunct/>
      </w:pPr>
      <w:r>
        <w:t>理论上应该选取同一宗房地产在不同时点上的销售数据和租赁数据，以准确</w:t>
      </w:r>
    </w:p>
    <w:p w:rsidR="0018722C">
      <w:pPr>
        <w:topLinePunct/>
      </w:pPr>
      <w:r>
        <w:t>的反映房价和租金的变化趋势，但目前国内并不存在这样完全配对的数据，房地产价格指数作为反映不同时期房地产价格水平的变化趋势和程度的相对数量指标，在一定程度上可以作为房价和租金的对应数据</w:t>
      </w:r>
      <w:r>
        <w:rPr>
          <w:rFonts w:ascii="Times New Roman" w:eastAsia="Times New Roman"/>
        </w:rPr>
        <w:t>[</w:t>
      </w:r>
      <w:r>
        <w:rPr>
          <w:rFonts w:ascii="Times New Roman" w:eastAsia="Times New Roman"/>
        </w:rPr>
        <w:t xml:space="preserve">98</w:t>
      </w:r>
      <w:r>
        <w:rPr>
          <w:rFonts w:ascii="Times New Roman" w:eastAsia="Times New Roman"/>
        </w:rPr>
        <w:t>]</w:t>
      </w:r>
      <w:r>
        <w:t>。所以，本文采用全国</w:t>
      </w:r>
      <w:r>
        <w:rPr>
          <w:rFonts w:ascii="Times New Roman" w:eastAsia="Times New Roman"/>
        </w:rPr>
        <w:t>35</w:t>
      </w:r>
      <w:r>
        <w:t>个大中城市房屋销售价格指数和房屋租赁价格指数的年度数据表示房价与租金，</w:t>
      </w:r>
      <w:r w:rsidR="001852F3">
        <w:t xml:space="preserve">时间跨度为</w:t>
      </w:r>
      <w:r>
        <w:rPr>
          <w:rFonts w:ascii="Times New Roman" w:eastAsia="Times New Roman"/>
        </w:rPr>
        <w:t>1998-2010</w:t>
      </w:r>
      <w:r>
        <w:t>年。为了反映房价和租金在长时期内的发展变化情况，将整理得到的房屋销售和房屋租赁环比价格指数转换成了以</w:t>
      </w:r>
      <w:r>
        <w:rPr>
          <w:rFonts w:ascii="Times New Roman" w:eastAsia="Times New Roman"/>
        </w:rPr>
        <w:t>1997</w:t>
      </w:r>
      <w:r>
        <w:t>年为基期的定基价格指数，同时，为了消除通货膨胀的影响，利用</w:t>
      </w:r>
      <w:r>
        <w:rPr>
          <w:rFonts w:ascii="Times New Roman" w:eastAsia="Times New Roman"/>
        </w:rPr>
        <w:t>1997</w:t>
      </w:r>
      <w:r>
        <w:t>年为基期的</w:t>
      </w:r>
      <w:r>
        <w:rPr>
          <w:rFonts w:ascii="Times New Roman" w:eastAsia="Times New Roman"/>
        </w:rPr>
        <w:t>35</w:t>
      </w:r>
      <w:r>
        <w:t>个大中城市的</w:t>
      </w:r>
      <w:r>
        <w:rPr>
          <w:rFonts w:ascii="Times New Roman" w:eastAsia="Times New Roman"/>
        </w:rPr>
        <w:t>CPI</w:t>
      </w:r>
      <w:r>
        <w:t>将对应城市的房屋销售价格指数和房屋租赁价格指数转化为了实际值</w:t>
      </w:r>
      <w:r>
        <w:rPr>
          <w:rFonts w:ascii="Times New Roman" w:eastAsia="Times New Roman"/>
        </w:rPr>
        <w:t>24</w:t>
      </w:r>
      <w:r>
        <w:t>。</w:t>
      </w:r>
    </w:p>
    <w:p w:rsidR="0018722C">
      <w:pPr>
        <w:pStyle w:val="Heading3"/>
        <w:topLinePunct/>
        <w:ind w:left="200" w:hangingChars="200" w:hanging="200"/>
      </w:pPr>
      <w:bookmarkStart w:id="18961" w:name="_Toc68618961"/>
      <w:bookmarkStart w:name="_bookmark89" w:id="211"/>
      <w:bookmarkEnd w:id="211"/>
      <w:r>
        <w:t>8.2.2</w:t>
      </w:r>
      <w:r>
        <w:t xml:space="preserve"> </w:t>
      </w:r>
      <w:bookmarkStart w:name="_bookmark89" w:id="212"/>
      <w:bookmarkEnd w:id="212"/>
      <w:r>
        <w:t>房价与租金的平稳性检验</w:t>
      </w:r>
      <w:bookmarkEnd w:id="18961"/>
    </w:p>
    <w:p w:rsidR="0018722C">
      <w:pPr>
        <w:topLinePunct/>
      </w:pPr>
      <w:r>
        <w:t>为避免伪回归，需对模型中的变量进行平稳性检验，这里采用面板单位根进</w:t>
      </w:r>
      <w:r>
        <w:t>行平稳性检验。同时，为避免单一检验方法可能带来的缺陷，本文同时使</w:t>
      </w:r>
      <w:r>
        <w:t>用</w:t>
      </w:r>
    </w:p>
    <w:p w:rsidR="0018722C">
      <w:pPr>
        <w:topLinePunct/>
      </w:pPr>
      <w:r>
        <w:rPr>
          <w:rFonts w:ascii="Times New Roman" w:eastAsia="Times New Roman"/>
        </w:rPr>
        <w:t>LLC</w:t>
      </w:r>
      <w:r>
        <w:rPr>
          <w:rFonts w:ascii="Times New Roman" w:eastAsia="Times New Roman"/>
        </w:rPr>
        <w:t>[</w:t>
      </w:r>
      <w:r>
        <w:rPr>
          <w:rFonts w:ascii="Times New Roman" w:eastAsia="Times New Roman"/>
          <w:position w:val="11"/>
          <w:sz w:val="16"/>
        </w:rPr>
        <w:t xml:space="preserve">133</w:t>
      </w:r>
      <w:r>
        <w:rPr>
          <w:rFonts w:ascii="Times New Roman" w:eastAsia="Times New Roman"/>
        </w:rPr>
        <w:t>]</w:t>
      </w:r>
      <w:r>
        <w:t>、</w:t>
      </w:r>
      <w:r>
        <w:rPr>
          <w:rFonts w:ascii="Times New Roman" w:eastAsia="Times New Roman"/>
        </w:rPr>
        <w:t>IPS</w:t>
      </w:r>
      <w:r>
        <w:rPr>
          <w:rFonts w:ascii="Times New Roman" w:eastAsia="Times New Roman"/>
        </w:rPr>
        <w:t>[</w:t>
      </w:r>
      <w:r>
        <w:rPr>
          <w:rFonts w:ascii="Times New Roman" w:eastAsia="Times New Roman"/>
          <w:position w:val="11"/>
          <w:sz w:val="16"/>
        </w:rPr>
        <w:t xml:space="preserve">136</w:t>
      </w:r>
      <w:r>
        <w:rPr>
          <w:rFonts w:ascii="Times New Roman" w:eastAsia="Times New Roman"/>
        </w:rPr>
        <w:t>]</w:t>
      </w:r>
      <w:r>
        <w:t>、</w:t>
      </w:r>
      <w:r>
        <w:rPr>
          <w:rFonts w:ascii="Times New Roman" w:eastAsia="Times New Roman"/>
        </w:rPr>
        <w:t>ADF-Fisher</w:t>
      </w:r>
      <w:r>
        <w:rPr>
          <w:rFonts w:ascii="Times New Roman" w:eastAsia="Times New Roman"/>
        </w:rPr>
        <w:t>[</w:t>
      </w:r>
      <w:r>
        <w:rPr>
          <w:rFonts w:ascii="Times New Roman" w:eastAsia="Times New Roman"/>
          <w:position w:val="11"/>
          <w:sz w:val="16"/>
        </w:rPr>
        <w:t xml:space="preserve">137</w:t>
      </w:r>
      <w:r>
        <w:rPr>
          <w:rFonts w:ascii="Times New Roman" w:eastAsia="Times New Roman"/>
        </w:rPr>
        <w:t>]</w:t>
      </w:r>
      <w:r>
        <w:t>和</w:t>
      </w:r>
      <w:r>
        <w:rPr>
          <w:rFonts w:ascii="Times New Roman" w:eastAsia="Times New Roman"/>
        </w:rPr>
        <w:t>PP-Fisher</w:t>
      </w:r>
      <w:r>
        <w:rPr>
          <w:rFonts w:ascii="Times New Roman" w:eastAsia="Times New Roman"/>
        </w:rPr>
        <w:t>[</w:t>
      </w:r>
      <w:r>
        <w:rPr>
          <w:rFonts w:ascii="Times New Roman" w:eastAsia="Times New Roman"/>
          <w:position w:val="11"/>
          <w:sz w:val="16"/>
        </w:rPr>
        <w:t xml:space="preserve">137</w:t>
      </w:r>
      <w:r>
        <w:rPr>
          <w:rFonts w:ascii="Times New Roman" w:eastAsia="Times New Roman"/>
        </w:rPr>
        <w:t>]</w:t>
      </w:r>
      <w:r>
        <w:t>四种方法对</w:t>
      </w:r>
      <w:r>
        <w:rPr>
          <w:rFonts w:ascii="Times New Roman" w:eastAsia="Times New Roman"/>
          <w:i/>
        </w:rPr>
        <w:t>p</w:t>
      </w:r>
      <w:r>
        <w:rPr>
          <w:rFonts w:ascii="Times New Roman" w:eastAsia="Times New Roman"/>
          <w:i/>
        </w:rPr>
        <w:t>it</w:t>
      </w:r>
      <w:r>
        <w:t>和</w:t>
      </w:r>
      <w:r>
        <w:rPr>
          <w:rFonts w:ascii="Times New Roman" w:eastAsia="Times New Roman"/>
          <w:i/>
        </w:rPr>
        <w:t>r</w:t>
      </w:r>
      <w:r>
        <w:rPr>
          <w:rFonts w:ascii="Times New Roman" w:eastAsia="Times New Roman"/>
          <w:i/>
        </w:rPr>
        <w:t>it</w:t>
      </w:r>
      <w:r>
        <w:t>进行了检验。</w:t>
      </w:r>
      <w:r>
        <w:t>表</w:t>
      </w:r>
      <w:r>
        <w:rPr>
          <w:rFonts w:ascii="Times New Roman" w:eastAsia="Times New Roman"/>
        </w:rPr>
        <w:t>8-2</w:t>
      </w:r>
      <w:r>
        <w:t>给出了采用以上方法对</w:t>
      </w:r>
      <w:r>
        <w:rPr>
          <w:rFonts w:ascii="Times New Roman" w:eastAsia="Times New Roman"/>
          <w:i/>
        </w:rPr>
        <w:t>p</w:t>
      </w:r>
      <w:r>
        <w:rPr>
          <w:rFonts w:ascii="Times New Roman" w:eastAsia="Times New Roman"/>
          <w:i/>
        </w:rPr>
        <w:t>it</w:t>
      </w:r>
      <w:r>
        <w:t>和</w:t>
      </w:r>
      <w:r>
        <w:rPr>
          <w:rFonts w:ascii="Times New Roman" w:eastAsia="Times New Roman"/>
          <w:i/>
        </w:rPr>
        <w:t>r</w:t>
      </w:r>
      <w:r>
        <w:rPr>
          <w:rFonts w:ascii="Times New Roman" w:eastAsia="Times New Roman"/>
          <w:i/>
        </w:rPr>
        <w:t>it</w:t>
      </w:r>
      <w:r>
        <w:t>序列进行单位根检验的结果。从表中可以看</w:t>
      </w:r>
      <w:r>
        <w:t>出，对于</w:t>
      </w:r>
      <w:r>
        <w:rPr>
          <w:rFonts w:ascii="Times New Roman" w:eastAsia="Times New Roman"/>
          <w:i/>
        </w:rPr>
        <w:t>p</w:t>
      </w:r>
      <w:r>
        <w:rPr>
          <w:rFonts w:ascii="Times New Roman" w:eastAsia="Times New Roman"/>
          <w:i/>
        </w:rPr>
        <w:t>it</w:t>
      </w:r>
      <w:r>
        <w:t>序列而言，</w:t>
      </w:r>
      <w:r>
        <w:rPr>
          <w:rFonts w:ascii="Times New Roman" w:eastAsia="Times New Roman"/>
        </w:rPr>
        <w:t>LLC</w:t>
      </w:r>
      <w:r>
        <w:t>检验、</w:t>
      </w:r>
      <w:r>
        <w:rPr>
          <w:rFonts w:ascii="Times New Roman" w:eastAsia="Times New Roman"/>
        </w:rPr>
        <w:t>IPS</w:t>
      </w:r>
      <w:r>
        <w:t>检验和</w:t>
      </w:r>
      <w:r>
        <w:rPr>
          <w:rFonts w:ascii="Times New Roman" w:eastAsia="Times New Roman"/>
        </w:rPr>
        <w:t>ADF-Fisher</w:t>
      </w:r>
      <w:r>
        <w:t>检验显示存在单位根的概率小于</w:t>
      </w:r>
      <w:r>
        <w:rPr>
          <w:rFonts w:ascii="Times New Roman" w:eastAsia="Times New Roman"/>
        </w:rPr>
        <w:t>10%</w:t>
      </w:r>
      <w:r>
        <w:t>；对于</w:t>
      </w:r>
      <w:r>
        <w:rPr>
          <w:rFonts w:ascii="Times New Roman" w:eastAsia="Times New Roman"/>
          <w:i/>
        </w:rPr>
        <w:t>r</w:t>
      </w:r>
      <w:r>
        <w:rPr>
          <w:rFonts w:ascii="Times New Roman" w:eastAsia="Times New Roman"/>
          <w:i/>
        </w:rPr>
        <w:t>it</w:t>
      </w:r>
      <w:r>
        <w:t>序列而言，</w:t>
      </w:r>
      <w:r>
        <w:rPr>
          <w:rFonts w:ascii="Times New Roman" w:eastAsia="Times New Roman"/>
        </w:rPr>
        <w:t>LLC</w:t>
      </w:r>
      <w:r>
        <w:t>检验、</w:t>
      </w:r>
      <w:r>
        <w:rPr>
          <w:rFonts w:ascii="Times New Roman" w:eastAsia="Times New Roman"/>
        </w:rPr>
        <w:t>IPS</w:t>
      </w:r>
      <w:r>
        <w:t>检验、</w:t>
      </w:r>
      <w:r>
        <w:rPr>
          <w:rFonts w:ascii="Times New Roman" w:eastAsia="Times New Roman"/>
        </w:rPr>
        <w:t>ADF-Fisher</w:t>
      </w:r>
      <w:r>
        <w:t>检验和</w:t>
      </w:r>
      <w:r>
        <w:rPr>
          <w:rFonts w:ascii="Times New Roman" w:eastAsia="Times New Roman"/>
        </w:rPr>
        <w:t>PP-Fisher</w:t>
      </w:r>
      <w:r>
        <w:t>检验显示存在单位根的概率小于</w:t>
      </w:r>
      <w:r>
        <w:rPr>
          <w:rFonts w:ascii="Times New Roman" w:eastAsia="Times New Roman"/>
        </w:rPr>
        <w:t>1%</w:t>
      </w:r>
      <w:r>
        <w:t>。因此，可以认为，在</w:t>
      </w:r>
      <w:r>
        <w:rPr>
          <w:rFonts w:ascii="Times New Roman" w:eastAsia="Times New Roman"/>
        </w:rPr>
        <w:t>10%</w:t>
      </w:r>
      <w:r>
        <w:t>的显著性水平下</w:t>
      </w:r>
      <w:r>
        <w:t>，</w:t>
      </w:r>
    </w:p>
    <w:p w:rsidR="0018722C">
      <w:pPr>
        <w:topLinePunct/>
      </w:pPr>
      <w:r>
        <w:rPr>
          <w:rFonts w:cstheme="minorBidi" w:hAnsiTheme="minorHAnsi" w:eastAsiaTheme="minorHAnsi" w:asciiTheme="minorHAnsi" w:ascii="Times New Roman" w:eastAsia="Times New Roman"/>
          <w:i/>
        </w:rPr>
        <w:t>p</w:t>
      </w:r>
      <w:r>
        <w:rPr>
          <w:rFonts w:ascii="Times New Roman" w:eastAsia="Times New Roman" w:cstheme="minorBidi" w:hAnsiTheme="minorHAnsi"/>
          <w:i/>
        </w:rPr>
        <w:t>it</w:t>
      </w:r>
      <w:r>
        <w:rPr>
          <w:rFonts w:cstheme="minorBidi" w:hAnsiTheme="minorHAnsi" w:eastAsiaTheme="minorHAnsi" w:asciiTheme="minorHAnsi"/>
        </w:rPr>
        <w:t>和</w:t>
      </w:r>
      <w:r>
        <w:rPr>
          <w:rFonts w:ascii="Times New Roman" w:eastAsia="Times New Roman" w:cstheme="minorBidi" w:hAnsiTheme="minorHAnsi"/>
          <w:i/>
        </w:rPr>
        <w:t>r</w:t>
      </w:r>
      <w:r>
        <w:rPr>
          <w:rFonts w:ascii="Times New Roman" w:eastAsia="Times New Roman" w:cstheme="minorBidi" w:hAnsiTheme="minorHAnsi"/>
          <w:i/>
        </w:rPr>
        <w:t>it</w:t>
      </w:r>
      <w:r>
        <w:rPr>
          <w:rFonts w:cstheme="minorBidi" w:hAnsiTheme="minorHAnsi" w:eastAsiaTheme="minorHAnsi" w:asciiTheme="minorHAnsi"/>
        </w:rPr>
        <w:t>都不存在单位根，是平稳的时间序列。</w:t>
      </w:r>
    </w:p>
    <w:p w:rsidR="0018722C">
      <w:pPr>
        <w:pStyle w:val="a8"/>
        <w:topLinePunct/>
      </w:pPr>
      <w:r>
        <w:t>表</w:t>
      </w:r>
      <w:r>
        <w:t>8-2  </w:t>
      </w:r>
      <w:r>
        <w:t>变量的单位根检验</w:t>
      </w:r>
    </w:p>
    <w:tbl>
      <w:tblPr>
        <w:tblW w:w="5000" w:type="pct"/>
        <w:tblInd w:w="33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11"/>
        <w:gridCol w:w="1844"/>
        <w:gridCol w:w="1542"/>
        <w:gridCol w:w="1623"/>
        <w:gridCol w:w="1575"/>
      </w:tblGrid>
      <w:tr>
        <w:trPr>
          <w:tblHeader/>
        </w:trPr>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68" w:type="pct"/>
            <w:vAlign w:val="center"/>
            <w:tcBorders>
              <w:bottom w:val="single" w:sz="4" w:space="0" w:color="auto"/>
            </w:tcBorders>
          </w:tcPr>
          <w:p w:rsidR="0018722C">
            <w:pPr>
              <w:pStyle w:val="a7"/>
              <w:topLinePunct/>
              <w:ind w:leftChars="0" w:left="0" w:rightChars="0" w:right="0" w:firstLineChars="0" w:firstLine="0"/>
              <w:spacing w:line="240" w:lineRule="atLeast"/>
            </w:pPr>
            <w:r>
              <w:t>Levin-Lin</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IPS</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ADF-Fisher</w:t>
            </w:r>
          </w:p>
        </w:tc>
        <w:tc>
          <w:tcPr>
            <w:tcW w:w="997" w:type="pct"/>
            <w:vAlign w:val="center"/>
            <w:tcBorders>
              <w:bottom w:val="single" w:sz="4" w:space="0" w:color="auto"/>
            </w:tcBorders>
          </w:tcPr>
          <w:p w:rsidR="0018722C">
            <w:pPr>
              <w:pStyle w:val="a7"/>
              <w:topLinePunct/>
              <w:ind w:leftChars="0" w:left="0" w:rightChars="0" w:right="0" w:firstLineChars="0" w:firstLine="0"/>
              <w:spacing w:line="240" w:lineRule="atLeast"/>
            </w:pPr>
            <w:r>
              <w:t>PP-Fisher</w:t>
            </w:r>
          </w:p>
        </w:tc>
      </w:tr>
      <w:tr>
        <w:tc>
          <w:tcPr>
            <w:tcW w:w="830" w:type="pct"/>
            <w:vAlign w:val="center"/>
          </w:tcPr>
          <w:p w:rsidR="0018722C">
            <w:pPr>
              <w:pStyle w:val="ac"/>
              <w:topLinePunct/>
              <w:ind w:leftChars="0" w:left="0" w:rightChars="0" w:right="0" w:firstLineChars="0" w:firstLine="0"/>
              <w:spacing w:line="240" w:lineRule="atLeast"/>
            </w:pPr>
            <w:r>
              <w:t>p</w:t>
            </w:r>
            <w:r>
              <w:t>it</w:t>
            </w:r>
          </w:p>
        </w:tc>
        <w:tc>
          <w:tcPr>
            <w:tcW w:w="1168" w:type="pct"/>
            <w:vAlign w:val="center"/>
          </w:tcPr>
          <w:p w:rsidR="0018722C">
            <w:pPr>
              <w:pStyle w:val="a5"/>
              <w:topLinePunct/>
              <w:ind w:leftChars="0" w:left="0" w:rightChars="0" w:right="0" w:firstLineChars="0" w:firstLine="0"/>
              <w:spacing w:line="240" w:lineRule="atLeast"/>
            </w:pPr>
            <w:r>
              <w:t>-6.70415***</w:t>
            </w:r>
          </w:p>
          <w:p w:rsidR="0018722C">
            <w:pPr>
              <w:pStyle w:val="a5"/>
              <w:topLinePunct/>
              <w:ind w:leftChars="0" w:left="0" w:rightChars="0" w:right="0" w:firstLineChars="0" w:firstLine="0"/>
              <w:spacing w:line="240" w:lineRule="atLeast"/>
            </w:pPr>
            <w:r>
              <w:t>（</w:t>
            </w:r>
            <w:r>
              <w:t>0.0000</w:t>
            </w:r>
            <w:r>
              <w:t>）</w:t>
            </w:r>
          </w:p>
        </w:tc>
        <w:tc>
          <w:tcPr>
            <w:tcW w:w="977" w:type="pct"/>
            <w:vAlign w:val="center"/>
          </w:tcPr>
          <w:p w:rsidR="0018722C">
            <w:pPr>
              <w:pStyle w:val="a5"/>
              <w:topLinePunct/>
              <w:ind w:leftChars="0" w:left="0" w:rightChars="0" w:right="0" w:firstLineChars="0" w:firstLine="0"/>
              <w:spacing w:line="240" w:lineRule="atLeast"/>
            </w:pPr>
            <w:r>
              <w:t>-1.33257*</w:t>
            </w:r>
          </w:p>
          <w:p w:rsidR="0018722C">
            <w:pPr>
              <w:pStyle w:val="a5"/>
              <w:topLinePunct/>
              <w:ind w:leftChars="0" w:left="0" w:rightChars="0" w:right="0" w:firstLineChars="0" w:firstLine="0"/>
              <w:spacing w:line="240" w:lineRule="atLeast"/>
            </w:pPr>
            <w:r>
              <w:t>（</w:t>
            </w:r>
            <w:r>
              <w:t>0.0913</w:t>
            </w:r>
            <w:r>
              <w:t>）</w:t>
            </w:r>
          </w:p>
        </w:tc>
        <w:tc>
          <w:tcPr>
            <w:tcW w:w="1028" w:type="pct"/>
            <w:vAlign w:val="center"/>
          </w:tcPr>
          <w:p w:rsidR="0018722C">
            <w:pPr>
              <w:pStyle w:val="a5"/>
              <w:topLinePunct/>
              <w:ind w:leftChars="0" w:left="0" w:rightChars="0" w:right="0" w:firstLineChars="0" w:firstLine="0"/>
              <w:spacing w:line="240" w:lineRule="atLeast"/>
            </w:pPr>
            <w:r>
              <w:t>94.8222**</w:t>
            </w:r>
          </w:p>
          <w:p w:rsidR="0018722C">
            <w:pPr>
              <w:pStyle w:val="a5"/>
              <w:topLinePunct/>
              <w:ind w:leftChars="0" w:left="0" w:rightChars="0" w:right="0" w:firstLineChars="0" w:firstLine="0"/>
              <w:spacing w:line="240" w:lineRule="atLeast"/>
            </w:pPr>
            <w:r>
              <w:t>（</w:t>
            </w:r>
            <w:r>
              <w:t>0.0258</w:t>
            </w:r>
            <w:r>
              <w:t>）</w:t>
            </w:r>
          </w:p>
        </w:tc>
        <w:tc>
          <w:tcPr>
            <w:tcW w:w="997" w:type="pct"/>
            <w:vAlign w:val="center"/>
          </w:tcPr>
          <w:p w:rsidR="0018722C">
            <w:pPr>
              <w:pStyle w:val="affff9"/>
              <w:topLinePunct/>
              <w:ind w:leftChars="0" w:left="0" w:rightChars="0" w:right="0" w:firstLineChars="0" w:firstLine="0"/>
              <w:spacing w:line="240" w:lineRule="atLeast"/>
            </w:pPr>
            <w:r>
              <w:t>49.7400</w:t>
            </w:r>
          </w:p>
          <w:p w:rsidR="0018722C">
            <w:pPr>
              <w:pStyle w:val="ad"/>
              <w:topLinePunct/>
              <w:ind w:leftChars="0" w:left="0" w:rightChars="0" w:right="0" w:firstLineChars="0" w:firstLine="0"/>
              <w:spacing w:line="240" w:lineRule="atLeast"/>
            </w:pPr>
            <w:r>
              <w:t>（</w:t>
            </w:r>
            <w:r>
              <w:t>0.9682</w:t>
            </w:r>
            <w:r>
              <w:t>）</w:t>
            </w:r>
          </w:p>
        </w:tc>
      </w:tr>
      <w:tr>
        <w:tc>
          <w:tcPr>
            <w:tcW w:w="830" w:type="pct"/>
            <w:vAlign w:val="center"/>
            <w:tcBorders>
              <w:top w:val="single" w:sz="4" w:space="0" w:color="auto"/>
            </w:tcBorders>
          </w:tcPr>
          <w:p w:rsidR="0018722C">
            <w:pPr>
              <w:pStyle w:val="aff1"/>
              <w:topLinePunct/>
              <w:ind w:leftChars="0" w:left="0" w:rightChars="0" w:right="0" w:firstLineChars="0" w:firstLine="0"/>
              <w:spacing w:line="240" w:lineRule="atLeast"/>
            </w:pPr>
            <w:r>
              <w:t>r</w:t>
            </w:r>
            <w:r>
              <w:t>it</w:t>
            </w:r>
          </w:p>
        </w:tc>
        <w:tc>
          <w:tcPr>
            <w:tcW w:w="1168" w:type="pct"/>
            <w:vAlign w:val="center"/>
            <w:tcBorders>
              <w:top w:val="single" w:sz="4" w:space="0" w:color="auto"/>
            </w:tcBorders>
          </w:tcPr>
          <w:p w:rsidR="0018722C">
            <w:pPr>
              <w:pStyle w:val="aff1"/>
              <w:topLinePunct/>
              <w:ind w:leftChars="0" w:left="0" w:rightChars="0" w:right="0" w:firstLineChars="0" w:firstLine="0"/>
              <w:spacing w:line="240" w:lineRule="atLeast"/>
            </w:pPr>
            <w:r>
              <w:t>-8.83707***</w:t>
            </w:r>
          </w:p>
          <w:p w:rsidR="0018722C">
            <w:pPr>
              <w:pStyle w:val="aff1"/>
              <w:topLinePunct/>
              <w:ind w:leftChars="0" w:left="0" w:rightChars="0" w:right="0" w:firstLineChars="0" w:firstLine="0"/>
              <w:spacing w:line="240" w:lineRule="atLeast"/>
            </w:pPr>
            <w:r>
              <w:t>（</w:t>
            </w:r>
            <w:r>
              <w:t>0.0000</w:t>
            </w:r>
            <w:r>
              <w:t>）</w:t>
            </w:r>
          </w:p>
        </w:tc>
        <w:tc>
          <w:tcPr>
            <w:tcW w:w="977" w:type="pct"/>
            <w:vAlign w:val="center"/>
            <w:tcBorders>
              <w:top w:val="single" w:sz="4" w:space="0" w:color="auto"/>
            </w:tcBorders>
          </w:tcPr>
          <w:p w:rsidR="0018722C">
            <w:pPr>
              <w:pStyle w:val="aff1"/>
              <w:topLinePunct/>
              <w:ind w:leftChars="0" w:left="0" w:rightChars="0" w:right="0" w:firstLineChars="0" w:firstLine="0"/>
              <w:spacing w:line="240" w:lineRule="atLeast"/>
            </w:pPr>
            <w:r>
              <w:t>-4.06573***</w:t>
            </w:r>
          </w:p>
          <w:p w:rsidR="0018722C">
            <w:pPr>
              <w:pStyle w:val="aff1"/>
              <w:topLinePunct/>
              <w:ind w:leftChars="0" w:left="0" w:rightChars="0" w:right="0" w:firstLineChars="0" w:firstLine="0"/>
              <w:spacing w:line="240" w:lineRule="atLeast"/>
            </w:pPr>
            <w:r>
              <w:t>（</w:t>
            </w:r>
            <w:r>
              <w:t>0.0000</w:t>
            </w:r>
            <w:r>
              <w:t>）</w:t>
            </w:r>
          </w:p>
        </w:tc>
        <w:tc>
          <w:tcPr>
            <w:tcW w:w="1028" w:type="pct"/>
            <w:vAlign w:val="center"/>
            <w:tcBorders>
              <w:top w:val="single" w:sz="4" w:space="0" w:color="auto"/>
            </w:tcBorders>
          </w:tcPr>
          <w:p w:rsidR="0018722C">
            <w:pPr>
              <w:pStyle w:val="aff1"/>
              <w:topLinePunct/>
              <w:ind w:leftChars="0" w:left="0" w:rightChars="0" w:right="0" w:firstLineChars="0" w:firstLine="0"/>
              <w:spacing w:line="240" w:lineRule="atLeast"/>
            </w:pPr>
            <w:r>
              <w:t>129.482***</w:t>
            </w:r>
          </w:p>
          <w:p w:rsidR="0018722C">
            <w:pPr>
              <w:pStyle w:val="aff1"/>
              <w:topLinePunct/>
              <w:ind w:leftChars="0" w:left="0" w:rightChars="0" w:right="0" w:firstLineChars="0" w:firstLine="0"/>
              <w:spacing w:line="240" w:lineRule="atLeast"/>
            </w:pPr>
            <w:r>
              <w:t>（</w:t>
            </w:r>
            <w:r>
              <w:t>0.0000</w:t>
            </w:r>
            <w:r>
              <w:t>）</w:t>
            </w:r>
          </w:p>
        </w:tc>
        <w:tc>
          <w:tcPr>
            <w:tcW w:w="997" w:type="pct"/>
            <w:vAlign w:val="center"/>
            <w:tcBorders>
              <w:top w:val="single" w:sz="4" w:space="0" w:color="auto"/>
            </w:tcBorders>
          </w:tcPr>
          <w:p w:rsidR="0018722C">
            <w:pPr>
              <w:pStyle w:val="aff1"/>
              <w:topLinePunct/>
              <w:ind w:leftChars="0" w:left="0" w:rightChars="0" w:right="0" w:firstLineChars="0" w:firstLine="0"/>
              <w:spacing w:line="240" w:lineRule="atLeast"/>
            </w:pPr>
            <w:r>
              <w:t>120.376***</w:t>
            </w:r>
          </w:p>
          <w:p w:rsidR="0018722C">
            <w:pPr>
              <w:pStyle w:val="ad"/>
              <w:topLinePunct/>
              <w:ind w:leftChars="0" w:left="0" w:rightChars="0" w:right="0" w:firstLineChars="0" w:firstLine="0"/>
              <w:spacing w:line="240" w:lineRule="atLeast"/>
            </w:pPr>
            <w:r>
              <w:t>（</w:t>
            </w:r>
            <w:r>
              <w:t>0.0002</w:t>
            </w:r>
            <w:r>
              <w:t>）</w:t>
            </w:r>
          </w:p>
        </w:tc>
      </w:tr>
    </w:tbl>
    <w:p w:rsidR="0018722C">
      <w:pPr>
        <w:topLinePunct/>
      </w:pPr>
      <w:r>
        <w:t>注：</w:t>
      </w:r>
      <w:r>
        <w:rPr>
          <w:kern w:val="2"/>
        </w:rPr>
        <w:t>（</w:t>
      </w:r>
      <w:r>
        <w:rPr>
          <w:kern w:val="2"/>
          <w:szCs w:val="22"/>
        </w:rPr>
        <w:t xml:space="preserve">1</w:t>
      </w:r>
      <w:r>
        <w:rPr>
          <w:kern w:val="2"/>
        </w:rPr>
        <w:t>）</w:t>
      </w:r>
      <w:r>
        <w:t xml:space="preserve"> </w:t>
      </w:r>
      <w:r>
        <w:t>括号内为</w:t>
      </w:r>
      <w:r>
        <w:t>p</w:t>
      </w:r>
      <w:r>
        <w:t>值；</w:t>
      </w:r>
      <w:r>
        <w:rPr>
          <w:kern w:val="2"/>
        </w:rPr>
        <w:t>（</w:t>
      </w:r>
      <w:r>
        <w:rPr>
          <w:kern w:val="2"/>
          <w:szCs w:val="22"/>
        </w:rPr>
        <w:t xml:space="preserve">2</w:t>
      </w:r>
      <w:r>
        <w:rPr>
          <w:kern w:val="2"/>
        </w:rPr>
        <w:t>）</w:t>
      </w:r>
      <w:r>
        <w:t xml:space="preserve"> *** </w:t>
      </w:r>
      <w:r>
        <w:t>、</w:t>
      </w:r>
      <w:r>
        <w:t>** </w:t>
      </w:r>
      <w:r>
        <w:t>和 </w:t>
      </w:r>
      <w:r>
        <w:t>*  </w:t>
      </w:r>
      <w:r>
        <w:t>分别表示在</w:t>
      </w:r>
      <w:r>
        <w:t>1%</w:t>
      </w:r>
      <w:r>
        <w:t>、</w:t>
      </w:r>
      <w:r>
        <w:t>5%</w:t>
      </w:r>
      <w:r>
        <w:t>和</w:t>
      </w:r>
      <w:r>
        <w:t>10%</w:t>
      </w:r>
      <w:r>
        <w:t>的显著性水平上通过了检验；</w:t>
      </w:r>
      <w:r>
        <w:rPr>
          <w:kern w:val="2"/>
        </w:rPr>
        <w:t>（</w:t>
      </w:r>
      <w:r>
        <w:rPr>
          <w:kern w:val="2"/>
          <w:szCs w:val="22"/>
        </w:rPr>
        <w:t xml:space="preserve">3</w:t>
      </w:r>
      <w:r>
        <w:rPr>
          <w:kern w:val="2"/>
        </w:rPr>
        <w:t>）</w:t>
      </w:r>
      <w:r>
        <w:t>p</w:t>
      </w:r>
      <w:r>
        <w:t>it</w:t>
      </w:r>
      <w:r>
        <w:t>的检验结果对应的检验形式为包含截距项和时间趋势项，</w:t>
      </w:r>
      <w:r>
        <w:t>r</w:t>
      </w:r>
      <w:bookmarkStart w:name="_bookmark90" w:id="213"/>
      <w:bookmarkEnd w:id="213"/>
    </w:p>
    <w:p w:rsidR="0018722C">
      <w:pPr>
        <w:pStyle w:val="affa"/>
      </w:pPr>
    </w:p>
    <w:p w:rsidR="0018722C">
      <w:pPr>
        <w:pStyle w:val="Heading3"/>
        <w:topLinePunct/>
        <w:ind w:left="200" w:hangingChars="200" w:hanging="200"/>
      </w:pPr>
      <w:bookmarkStart w:id="18962" w:name="_Toc68618962"/>
      <w:r/>
      <w:r>
        <w:rPr>
          <w:i/>
        </w:rPr>
        <w:t>it</w:t>
      </w:r>
      <w:r>
        <w:t>的检验结果对应的检验形式为包含截距项。</w:t>
      </w:r>
      <w:bookmarkEnd w:id="18962"/>
    </w:p>
    <w:p w:rsidR="0018722C">
      <w:pPr>
        <w:pStyle w:val="cw25"/>
        <w:topLinePunct/>
      </w:pPr>
      <w:r>
        <w:rPr>
          <w:rFonts w:ascii="黑体" w:eastAsia="黑体" w:hint="eastAsia"/>
        </w:rPr>
        <w:t>8.2.3</w:t>
      </w:r>
      <w:r>
        <w:rPr>
          <w:rFonts w:ascii="黑体" w:eastAsia="黑体" w:hint="eastAsia"/>
        </w:rPr>
        <w:t>房价与租金变系数面板模型的估计</w:t>
      </w:r>
    </w:p>
    <w:p w:rsidR="0018722C">
      <w:pPr>
        <w:topLinePunct/>
      </w:pPr>
      <w:r>
        <w:t>为了检验房地产宏观调控下房价与租金的关系，本文利用全国</w:t>
      </w:r>
      <w:r>
        <w:rPr>
          <w:rFonts w:ascii="Times New Roman" w:eastAsia="Times New Roman"/>
        </w:rPr>
        <w:t>35</w:t>
      </w:r>
      <w:r>
        <w:t>个大中城市的样本数据对模型</w:t>
      </w:r>
      <w:r>
        <w:t>（</w:t>
      </w:r>
      <w:r>
        <w:rPr>
          <w:rFonts w:ascii="Times New Roman" w:eastAsia="Times New Roman"/>
        </w:rPr>
        <w:t>8.3</w:t>
      </w:r>
      <w:r>
        <w:t>）</w:t>
      </w:r>
      <w:r>
        <w:t>和</w:t>
      </w:r>
      <w:r>
        <w:t>（</w:t>
      </w:r>
      <w:r>
        <w:rPr>
          <w:rFonts w:ascii="Times New Roman" w:eastAsia="Times New Roman"/>
        </w:rPr>
        <w:t>8.4</w:t>
      </w:r>
      <w:r>
        <w:t>）</w:t>
      </w:r>
      <w:r>
        <w:t>进行了估计。估计结果如</w:t>
      </w:r>
      <w:r>
        <w:t>表</w:t>
      </w:r>
      <w:r>
        <w:rPr>
          <w:rFonts w:ascii="Times New Roman" w:eastAsia="Times New Roman"/>
        </w:rPr>
        <w:t>8-3</w:t>
      </w:r>
      <w:r>
        <w:t>、</w:t>
      </w:r>
      <w:r>
        <w:t>表</w:t>
      </w:r>
      <w:r>
        <w:rPr>
          <w:rFonts w:ascii="Times New Roman" w:eastAsia="Times New Roman"/>
        </w:rPr>
        <w:t>8-4</w:t>
      </w:r>
      <w:r>
        <w:t>所示。</w:t>
      </w:r>
    </w:p>
    <w:p w:rsidR="0018722C">
      <w:pPr>
        <w:pStyle w:val="aff7"/>
        <w:topLinePunct/>
      </w:pPr>
      <w:r>
        <w:pict>
          <v:line style="position:absolute;mso-position-horizontal-relative:page;mso-position-vertical-relative:paragraph;z-index:14176;mso-wrap-distance-left:0;mso-wrap-distance-right:0" from="90.047997pt,16.951557pt" to="234.097997pt,16.951557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宋体"/>
        </w:rPr>
        <w:t>24</w:t>
      </w:r>
      <w:r w:rsidR="001852F3">
        <w:rPr>
          <w:rFonts w:ascii="Times New Roman" w:eastAsia="宋体" w:cstheme="minorBidi" w:hAnsiTheme="minorHAnsi"/>
        </w:rPr>
        <w:t xml:space="preserve"> </w:t>
      </w:r>
      <w:r>
        <w:rPr>
          <w:rFonts w:ascii="Times New Roman" w:eastAsia="宋体" w:cstheme="minorBidi" w:hAnsiTheme="minorHAnsi"/>
        </w:rPr>
        <w:t>1998-2008</w:t>
      </w:r>
      <w:r>
        <w:rPr>
          <w:rFonts w:cstheme="minorBidi" w:hAnsiTheme="minorHAnsi" w:eastAsiaTheme="minorHAnsi" w:asciiTheme="minorHAnsi"/>
        </w:rPr>
        <w:t>年的房屋销售价格指数和</w:t>
      </w:r>
      <w:r>
        <w:rPr>
          <w:rFonts w:ascii="Times New Roman" w:eastAsia="宋体" w:cstheme="minorBidi" w:hAnsiTheme="minorHAnsi"/>
        </w:rPr>
        <w:t>1998-2009</w:t>
      </w:r>
      <w:r>
        <w:rPr>
          <w:rFonts w:cstheme="minorBidi" w:hAnsiTheme="minorHAnsi" w:eastAsiaTheme="minorHAnsi" w:asciiTheme="minorHAnsi"/>
        </w:rPr>
        <w:t>年的年度房屋租赁价格指数</w:t>
      </w:r>
      <w:r>
        <w:rPr>
          <w:rFonts w:cstheme="minorBidi" w:hAnsiTheme="minorHAnsi" w:eastAsiaTheme="minorHAnsi" w:asciiTheme="minorHAnsi"/>
        </w:rPr>
        <w:t>（</w:t>
      </w:r>
      <w:r>
        <w:rPr>
          <w:kern w:val="2"/>
          <w:szCs w:val="22"/>
          <w:rFonts w:cstheme="minorBidi" w:hAnsiTheme="minorHAnsi" w:eastAsiaTheme="minorHAnsi" w:asciiTheme="minorHAnsi"/>
          <w:spacing w:val="-2"/>
          <w:sz w:val="18"/>
        </w:rPr>
        <w:t>环比</w:t>
      </w:r>
      <w:r>
        <w:rPr>
          <w:rFonts w:cstheme="minorBidi" w:hAnsiTheme="minorHAnsi" w:eastAsiaTheme="minorHAnsi" w:asciiTheme="minorHAnsi"/>
        </w:rPr>
        <w:t>）</w:t>
      </w:r>
      <w:r>
        <w:rPr>
          <w:rFonts w:cstheme="minorBidi" w:hAnsiTheme="minorHAnsi" w:eastAsiaTheme="minorHAnsi" w:asciiTheme="minorHAnsi"/>
        </w:rPr>
        <w:t>来源于国研网统计数据库；</w:t>
      </w:r>
      <w:r>
        <w:rPr>
          <w:rFonts w:ascii="Times New Roman" w:eastAsia="宋体" w:cstheme="minorBidi" w:hAnsiTheme="minorHAnsi"/>
        </w:rPr>
        <w:t>2009</w:t>
      </w:r>
      <w:r>
        <w:rPr>
          <w:rFonts w:cstheme="minorBidi" w:hAnsiTheme="minorHAnsi" w:eastAsiaTheme="minorHAnsi" w:asciiTheme="minorHAnsi"/>
        </w:rPr>
        <w:t>年的年度房屋销售价格指数</w:t>
      </w:r>
      <w:r>
        <w:rPr>
          <w:rFonts w:cstheme="minorBidi" w:hAnsiTheme="minorHAnsi" w:eastAsiaTheme="minorHAnsi" w:asciiTheme="minorHAnsi"/>
        </w:rPr>
        <w:t>（</w:t>
      </w:r>
      <w:r>
        <w:rPr>
          <w:kern w:val="2"/>
          <w:szCs w:val="22"/>
          <w:rFonts w:cstheme="minorBidi" w:hAnsiTheme="minorHAnsi" w:eastAsiaTheme="minorHAnsi" w:asciiTheme="minorHAnsi"/>
          <w:spacing w:val="-2"/>
          <w:sz w:val="18"/>
        </w:rPr>
        <w:t>环比</w:t>
      </w:r>
      <w:r>
        <w:rPr>
          <w:rFonts w:cstheme="minorBidi" w:hAnsiTheme="minorHAnsi" w:eastAsiaTheme="minorHAnsi" w:asciiTheme="minorHAnsi"/>
        </w:rPr>
        <w:t>）</w:t>
      </w:r>
      <w:r>
        <w:rPr>
          <w:rFonts w:cstheme="minorBidi" w:hAnsiTheme="minorHAnsi" w:eastAsiaTheme="minorHAnsi" w:asciiTheme="minorHAnsi"/>
        </w:rPr>
        <w:t>和</w:t>
      </w:r>
      <w:r>
        <w:rPr>
          <w:rFonts w:ascii="Times New Roman" w:eastAsia="宋体" w:cstheme="minorBidi" w:hAnsiTheme="minorHAnsi"/>
        </w:rPr>
        <w:t>2010</w:t>
      </w:r>
      <w:r>
        <w:rPr>
          <w:rFonts w:cstheme="minorBidi" w:hAnsiTheme="minorHAnsi" w:eastAsiaTheme="minorHAnsi" w:asciiTheme="minorHAnsi"/>
        </w:rPr>
        <w:t>年的年度房屋租赁价格指数</w:t>
      </w:r>
      <w:r>
        <w:rPr>
          <w:rFonts w:cstheme="minorBidi" w:hAnsiTheme="minorHAnsi" w:eastAsiaTheme="minorHAnsi" w:asciiTheme="minorHAnsi"/>
        </w:rPr>
        <w:t>（</w:t>
      </w:r>
      <w:r>
        <w:rPr>
          <w:kern w:val="2"/>
          <w:szCs w:val="22"/>
          <w:rFonts w:cstheme="minorBidi" w:hAnsiTheme="minorHAnsi" w:eastAsiaTheme="minorHAnsi" w:asciiTheme="minorHAnsi"/>
          <w:spacing w:val="-2"/>
          <w:sz w:val="18"/>
        </w:rPr>
        <w:t>环比</w:t>
      </w:r>
      <w:r>
        <w:rPr>
          <w:rFonts w:cstheme="minorBidi" w:hAnsiTheme="minorHAnsi" w:eastAsiaTheme="minorHAnsi" w:asciiTheme="minorHAnsi"/>
        </w:rPr>
        <w:t>）</w:t>
      </w:r>
      <w:r>
        <w:rPr>
          <w:rFonts w:cstheme="minorBidi" w:hAnsiTheme="minorHAnsi" w:eastAsiaTheme="minorHAnsi" w:asciiTheme="minorHAnsi"/>
        </w:rPr>
        <w:t>分别由《中</w:t>
      </w:r>
      <w:r>
        <w:rPr>
          <w:rFonts w:cstheme="minorBidi" w:hAnsiTheme="minorHAnsi" w:eastAsiaTheme="minorHAnsi" w:asciiTheme="minorHAnsi"/>
        </w:rPr>
        <w:t>国经济景气月报》给出的季度房屋销售价格指数</w:t>
      </w:r>
      <w:r>
        <w:rPr>
          <w:rFonts w:cstheme="minorBidi" w:hAnsiTheme="minorHAnsi" w:eastAsiaTheme="minorHAnsi" w:asciiTheme="minorHAnsi"/>
        </w:rPr>
        <w:t>（</w:t>
      </w:r>
      <w:r>
        <w:rPr>
          <w:kern w:val="2"/>
          <w:szCs w:val="22"/>
          <w:rFonts w:cstheme="minorBidi" w:hAnsiTheme="minorHAnsi" w:eastAsiaTheme="minorHAnsi" w:asciiTheme="minorHAnsi"/>
          <w:spacing w:val="-2"/>
          <w:sz w:val="18"/>
        </w:rPr>
        <w:t>同比</w:t>
      </w:r>
      <w:r>
        <w:rPr>
          <w:rFonts w:cstheme="minorBidi" w:hAnsiTheme="minorHAnsi" w:eastAsiaTheme="minorHAnsi" w:asciiTheme="minorHAnsi"/>
        </w:rPr>
        <w:t>）</w:t>
      </w:r>
      <w:r>
        <w:rPr>
          <w:rFonts w:cstheme="minorBidi" w:hAnsiTheme="minorHAnsi" w:eastAsiaTheme="minorHAnsi" w:asciiTheme="minorHAnsi"/>
        </w:rPr>
        <w:t>和季度房屋租赁价格指数</w:t>
      </w:r>
      <w:r>
        <w:rPr>
          <w:rFonts w:cstheme="minorBidi" w:hAnsiTheme="minorHAnsi" w:eastAsiaTheme="minorHAnsi" w:asciiTheme="minorHAnsi"/>
        </w:rPr>
        <w:t>（</w:t>
      </w:r>
      <w:r>
        <w:rPr>
          <w:kern w:val="2"/>
          <w:szCs w:val="22"/>
          <w:rFonts w:cstheme="minorBidi" w:hAnsiTheme="minorHAnsi" w:eastAsiaTheme="minorHAnsi" w:asciiTheme="minorHAnsi"/>
          <w:spacing w:val="-2"/>
          <w:sz w:val="18"/>
        </w:rPr>
        <w:t>同比</w:t>
      </w:r>
      <w:r>
        <w:rPr>
          <w:rFonts w:cstheme="minorBidi" w:hAnsiTheme="minorHAnsi" w:eastAsiaTheme="minorHAnsi" w:asciiTheme="minorHAnsi"/>
        </w:rPr>
        <w:t>）</w:t>
      </w:r>
      <w:r>
        <w:rPr>
          <w:rFonts w:cstheme="minorBidi" w:hAnsiTheme="minorHAnsi" w:eastAsiaTheme="minorHAnsi" w:asciiTheme="minorHAnsi"/>
        </w:rPr>
        <w:t>平均计算得到；</w:t>
      </w:r>
    </w:p>
    <w:p w:rsidR="0018722C">
      <w:pPr>
        <w:topLinePunct/>
      </w:pPr>
      <w:r>
        <w:rPr>
          <w:rFonts w:cstheme="minorBidi" w:hAnsiTheme="minorHAnsi" w:eastAsiaTheme="minorHAnsi" w:asciiTheme="minorHAnsi" w:ascii="Times New Roman" w:eastAsia="Times New Roman"/>
        </w:rPr>
        <w:t>2010</w:t>
      </w:r>
      <w:r>
        <w:rPr>
          <w:rFonts w:cstheme="minorBidi" w:hAnsiTheme="minorHAnsi" w:eastAsiaTheme="minorHAnsi" w:asciiTheme="minorHAnsi"/>
        </w:rPr>
        <w:t>年的年度房屋销售价格指数</w:t>
      </w:r>
      <w:r>
        <w:rPr>
          <w:rFonts w:cstheme="minorBidi" w:hAnsiTheme="minorHAnsi" w:eastAsiaTheme="minorHAnsi" w:asciiTheme="minorHAnsi"/>
        </w:rPr>
        <w:t>（</w:t>
      </w:r>
      <w:r>
        <w:rPr>
          <w:kern w:val="2"/>
          <w:szCs w:val="22"/>
          <w:rFonts w:cstheme="minorBidi" w:hAnsiTheme="minorHAnsi" w:eastAsiaTheme="minorHAnsi" w:asciiTheme="minorHAnsi"/>
          <w:sz w:val="18"/>
        </w:rPr>
        <w:t>环比</w:t>
      </w:r>
      <w:r>
        <w:rPr>
          <w:rFonts w:cstheme="minorBidi" w:hAnsiTheme="minorHAnsi" w:eastAsiaTheme="minorHAnsi" w:asciiTheme="minorHAnsi"/>
        </w:rPr>
        <w:t>）</w:t>
      </w:r>
      <w:r>
        <w:rPr>
          <w:rFonts w:cstheme="minorBidi" w:hAnsiTheme="minorHAnsi" w:eastAsiaTheme="minorHAnsi" w:asciiTheme="minorHAnsi"/>
        </w:rPr>
        <w:t>由《中国经济景气月报》给出的月度房屋销售价格指数</w:t>
      </w:r>
      <w:r>
        <w:rPr>
          <w:rFonts w:cstheme="minorBidi" w:hAnsiTheme="minorHAnsi" w:eastAsiaTheme="minorHAnsi" w:asciiTheme="minorHAnsi"/>
        </w:rPr>
        <w:t>（</w:t>
      </w:r>
      <w:r>
        <w:rPr>
          <w:kern w:val="2"/>
          <w:szCs w:val="22"/>
          <w:rFonts w:cstheme="minorBidi" w:hAnsiTheme="minorHAnsi" w:eastAsiaTheme="minorHAnsi" w:asciiTheme="minorHAnsi"/>
          <w:sz w:val="18"/>
        </w:rPr>
        <w:t>同比</w:t>
      </w:r>
      <w:r>
        <w:rPr>
          <w:rFonts w:cstheme="minorBidi" w:hAnsiTheme="minorHAnsi" w:eastAsiaTheme="minorHAnsi" w:asciiTheme="minorHAnsi"/>
        </w:rPr>
        <w:t>）</w:t>
      </w:r>
      <w:r w:rsidR="001852F3">
        <w:rPr>
          <w:rFonts w:cstheme="minorBidi" w:hAnsiTheme="minorHAnsi" w:eastAsiaTheme="minorHAnsi" w:asciiTheme="minorHAnsi"/>
        </w:rPr>
        <w:t xml:space="preserve">平均计算得到。</w:t>
      </w:r>
    </w:p>
    <w:p w:rsidR="0018722C">
      <w:pPr>
        <w:pStyle w:val="a8"/>
        <w:topLinePunct/>
      </w:pPr>
      <w:r>
        <w:t>表</w:t>
      </w:r>
      <w:r>
        <w:t>8-3  </w:t>
      </w:r>
      <w:r>
        <w:t>中国</w:t>
      </w:r>
      <w:r>
        <w:t>35</w:t>
      </w:r>
      <w:r>
        <w:t>个大中城市</w:t>
      </w:r>
      <w:r>
        <w:t>1998-2010</w:t>
      </w:r>
      <w:r>
        <w:t>年房价对租金的回归模型估计结果</w:t>
      </w:r>
    </w:p>
    <w:tbl>
      <w:tblPr>
        <w:tblW w:w="5000" w:type="pct"/>
        <w:tblInd w:w="14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05"/>
        <w:gridCol w:w="1440"/>
        <w:gridCol w:w="1440"/>
        <w:gridCol w:w="1440"/>
        <w:gridCol w:w="1440"/>
        <w:gridCol w:w="1315"/>
      </w:tblGrid>
      <w:tr>
        <w:trPr>
          <w:tblHeader/>
        </w:trPr>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城市</w:t>
            </w:r>
          </w:p>
        </w:tc>
        <w:tc>
          <w:tcPr>
            <w:tcW w:w="870"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870" w:type="pct"/>
            <w:vAlign w:val="center"/>
            <w:tcBorders>
              <w:bottom w:val="single" w:sz="4" w:space="0" w:color="auto"/>
            </w:tcBorders>
          </w:tcPr>
          <w:p w:rsidR="0018722C">
            <w:pPr>
              <w:pStyle w:val="a7"/>
              <w:topLinePunct/>
              <w:ind w:leftChars="0" w:left="0" w:rightChars="0" w:right="0" w:firstLineChars="0" w:firstLine="0"/>
              <w:spacing w:line="240" w:lineRule="atLeast"/>
            </w:pPr>
            <w:r>
              <w:t>D1</w:t>
            </w:r>
          </w:p>
        </w:tc>
        <w:tc>
          <w:tcPr>
            <w:tcW w:w="870" w:type="pct"/>
            <w:vAlign w:val="center"/>
            <w:tcBorders>
              <w:bottom w:val="single" w:sz="4" w:space="0" w:color="auto"/>
            </w:tcBorders>
          </w:tcPr>
          <w:p w:rsidR="0018722C">
            <w:pPr>
              <w:pStyle w:val="a7"/>
              <w:topLinePunct/>
              <w:ind w:leftChars="0" w:left="0" w:rightChars="0" w:right="0" w:firstLineChars="0" w:firstLine="0"/>
              <w:spacing w:line="240" w:lineRule="atLeast"/>
            </w:pPr>
            <w:r>
              <w:t>D2</w:t>
            </w:r>
          </w:p>
        </w:tc>
        <w:tc>
          <w:tcPr>
            <w:tcW w:w="870" w:type="pct"/>
            <w:vAlign w:val="center"/>
            <w:tcBorders>
              <w:bottom w:val="single" w:sz="4" w:space="0" w:color="auto"/>
            </w:tcBorders>
          </w:tcPr>
          <w:p w:rsidR="0018722C">
            <w:pPr>
              <w:pStyle w:val="a7"/>
              <w:topLinePunct/>
              <w:ind w:leftChars="0" w:left="0" w:rightChars="0" w:right="0" w:firstLineChars="0" w:firstLine="0"/>
              <w:spacing w:line="240" w:lineRule="atLeast"/>
            </w:pPr>
            <w:r>
              <w:t>D3</w:t>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D4</w:t>
            </w:r>
          </w:p>
        </w:tc>
      </w:tr>
      <w:tr>
        <w:tc>
          <w:tcPr>
            <w:tcW w:w="728" w:type="pct"/>
            <w:vAlign w:val="center"/>
          </w:tcPr>
          <w:p w:rsidR="0018722C">
            <w:pPr>
              <w:pStyle w:val="ac"/>
              <w:topLinePunct/>
              <w:ind w:leftChars="0" w:left="0" w:rightChars="0" w:right="0" w:firstLineChars="0" w:firstLine="0"/>
              <w:spacing w:line="240" w:lineRule="atLeast"/>
            </w:pPr>
            <w:r>
              <w:t>北京</w:t>
            </w:r>
          </w:p>
        </w:tc>
        <w:tc>
          <w:tcPr>
            <w:tcW w:w="870" w:type="pct"/>
            <w:vAlign w:val="center"/>
          </w:tcPr>
          <w:p w:rsidR="0018722C">
            <w:pPr>
              <w:pStyle w:val="affff9"/>
              <w:topLinePunct/>
              <w:ind w:leftChars="0" w:left="0" w:rightChars="0" w:right="0" w:firstLineChars="0" w:firstLine="0"/>
              <w:spacing w:line="240" w:lineRule="atLeast"/>
            </w:pPr>
            <w:r>
              <w:t>-0.029756</w:t>
            </w:r>
          </w:p>
          <w:p w:rsidR="0018722C">
            <w:pPr>
              <w:pStyle w:val="a5"/>
              <w:topLinePunct/>
              <w:ind w:leftChars="0" w:left="0" w:rightChars="0" w:right="0" w:firstLineChars="0" w:firstLine="0"/>
              <w:spacing w:line="240" w:lineRule="atLeast"/>
            </w:pPr>
            <w:r>
              <w:t>（</w:t>
            </w:r>
            <w:r>
              <w:t>0.7603</w:t>
            </w:r>
            <w:r>
              <w:t>）</w:t>
            </w:r>
          </w:p>
        </w:tc>
        <w:tc>
          <w:tcPr>
            <w:tcW w:w="870" w:type="pct"/>
            <w:vAlign w:val="center"/>
          </w:tcPr>
          <w:p w:rsidR="0018722C">
            <w:pPr>
              <w:pStyle w:val="a5"/>
              <w:topLinePunct/>
              <w:ind w:leftChars="0" w:left="0" w:rightChars="0" w:right="0" w:firstLineChars="0" w:firstLine="0"/>
              <w:spacing w:line="240" w:lineRule="atLeast"/>
            </w:pPr>
            <w:r>
              <w:t>100.0040***</w:t>
            </w:r>
          </w:p>
          <w:p w:rsidR="0018722C">
            <w:pPr>
              <w:pStyle w:val="a5"/>
              <w:topLinePunct/>
              <w:ind w:leftChars="0" w:left="0" w:rightChars="0" w:right="0" w:firstLineChars="0" w:firstLine="0"/>
              <w:spacing w:line="240" w:lineRule="atLeast"/>
            </w:pPr>
            <w:r>
              <w:t>（</w:t>
            </w:r>
            <w:r>
              <w:t>0.0000</w:t>
            </w:r>
            <w:r>
              <w:t>）</w:t>
            </w:r>
          </w:p>
        </w:tc>
        <w:tc>
          <w:tcPr>
            <w:tcW w:w="870" w:type="pct"/>
            <w:vAlign w:val="center"/>
          </w:tcPr>
          <w:p w:rsidR="0018722C">
            <w:pPr>
              <w:pStyle w:val="a5"/>
              <w:topLinePunct/>
              <w:ind w:leftChars="0" w:left="0" w:rightChars="0" w:right="0" w:firstLineChars="0" w:firstLine="0"/>
              <w:spacing w:line="240" w:lineRule="atLeast"/>
            </w:pPr>
            <w:r>
              <w:t>114.9914***</w:t>
            </w:r>
          </w:p>
          <w:p w:rsidR="0018722C">
            <w:pPr>
              <w:pStyle w:val="a5"/>
              <w:topLinePunct/>
              <w:ind w:leftChars="0" w:left="0" w:rightChars="0" w:right="0" w:firstLineChars="0" w:firstLine="0"/>
              <w:spacing w:line="240" w:lineRule="atLeast"/>
            </w:pPr>
            <w:r>
              <w:t>（</w:t>
            </w:r>
            <w:r>
              <w:t>0.0000</w:t>
            </w:r>
            <w:r>
              <w:t>）</w:t>
            </w:r>
          </w:p>
        </w:tc>
        <w:tc>
          <w:tcPr>
            <w:tcW w:w="870" w:type="pct"/>
            <w:vAlign w:val="center"/>
          </w:tcPr>
          <w:p w:rsidR="0018722C">
            <w:pPr>
              <w:pStyle w:val="a5"/>
              <w:topLinePunct/>
              <w:ind w:leftChars="0" w:left="0" w:rightChars="0" w:right="0" w:firstLineChars="0" w:firstLine="0"/>
              <w:spacing w:line="240" w:lineRule="atLeast"/>
            </w:pPr>
            <w:r>
              <w:t>135.3019***</w:t>
            </w:r>
          </w:p>
          <w:p w:rsidR="0018722C">
            <w:pPr>
              <w:pStyle w:val="a5"/>
              <w:topLinePunct/>
              <w:ind w:leftChars="0" w:left="0" w:rightChars="0" w:right="0" w:firstLineChars="0" w:firstLine="0"/>
              <w:spacing w:line="240" w:lineRule="atLeast"/>
            </w:pPr>
            <w:r>
              <w:t>（</w:t>
            </w:r>
            <w:r>
              <w:t>0.0000</w:t>
            </w:r>
            <w:r>
              <w:t>）</w:t>
            </w:r>
          </w:p>
        </w:tc>
        <w:tc>
          <w:tcPr>
            <w:tcW w:w="794" w:type="pct"/>
            <w:vAlign w:val="center"/>
          </w:tcPr>
          <w:p w:rsidR="0018722C">
            <w:pPr>
              <w:pStyle w:val="a5"/>
              <w:topLinePunct/>
              <w:ind w:leftChars="0" w:left="0" w:rightChars="0" w:right="0" w:firstLineChars="0" w:firstLine="0"/>
              <w:spacing w:line="240" w:lineRule="atLeast"/>
            </w:pPr>
            <w:r>
              <w:t>140.8957***</w:t>
            </w:r>
          </w:p>
          <w:p w:rsidR="0018722C">
            <w:pPr>
              <w:pStyle w:val="ad"/>
              <w:topLinePunct/>
              <w:ind w:leftChars="0" w:left="0" w:rightChars="0" w:right="0" w:firstLineChars="0" w:firstLine="0"/>
              <w:spacing w:line="240" w:lineRule="atLeast"/>
            </w:pPr>
            <w:r>
              <w:t>（</w:t>
            </w:r>
            <w:r>
              <w:t>0.0000</w:t>
            </w:r>
            <w:r>
              <w:t>）</w:t>
            </w:r>
          </w:p>
        </w:tc>
      </w:tr>
      <w:tr>
        <w:tc>
          <w:tcPr>
            <w:tcW w:w="728" w:type="pct"/>
            <w:vAlign w:val="center"/>
          </w:tcPr>
          <w:p w:rsidR="0018722C">
            <w:pPr>
              <w:pStyle w:val="ac"/>
              <w:topLinePunct/>
              <w:ind w:leftChars="0" w:left="0" w:rightChars="0" w:right="0" w:firstLineChars="0" w:firstLine="0"/>
              <w:spacing w:line="240" w:lineRule="atLeast"/>
            </w:pPr>
            <w:r>
              <w:t>天津</w:t>
            </w:r>
          </w:p>
        </w:tc>
        <w:tc>
          <w:tcPr>
            <w:tcW w:w="870" w:type="pct"/>
            <w:vAlign w:val="center"/>
          </w:tcPr>
          <w:p w:rsidR="0018722C">
            <w:pPr>
              <w:pStyle w:val="affff9"/>
              <w:topLinePunct/>
              <w:ind w:leftChars="0" w:left="0" w:rightChars="0" w:right="0" w:firstLineChars="0" w:firstLine="0"/>
              <w:spacing w:line="240" w:lineRule="atLeast"/>
            </w:pPr>
            <w:r>
              <w:t>-0.469792</w:t>
            </w:r>
          </w:p>
          <w:p w:rsidR="0018722C">
            <w:pPr>
              <w:pStyle w:val="a5"/>
              <w:topLinePunct/>
              <w:ind w:leftChars="0" w:left="0" w:rightChars="0" w:right="0" w:firstLineChars="0" w:firstLine="0"/>
              <w:spacing w:line="240" w:lineRule="atLeast"/>
            </w:pPr>
            <w:r>
              <w:t>（</w:t>
            </w:r>
            <w:r>
              <w:t>0.2635</w:t>
            </w:r>
            <w:r>
              <w:t>）</w:t>
            </w:r>
          </w:p>
        </w:tc>
        <w:tc>
          <w:tcPr>
            <w:tcW w:w="870" w:type="pct"/>
            <w:vAlign w:val="center"/>
          </w:tcPr>
          <w:p w:rsidR="0018722C">
            <w:pPr>
              <w:pStyle w:val="a5"/>
              <w:topLinePunct/>
              <w:ind w:leftChars="0" w:left="0" w:rightChars="0" w:right="0" w:firstLineChars="0" w:firstLine="0"/>
              <w:spacing w:line="240" w:lineRule="atLeast"/>
            </w:pPr>
            <w:r>
              <w:t>153.5885***</w:t>
            </w:r>
          </w:p>
          <w:p w:rsidR="0018722C">
            <w:pPr>
              <w:pStyle w:val="a5"/>
              <w:topLinePunct/>
              <w:ind w:leftChars="0" w:left="0" w:rightChars="0" w:right="0" w:firstLineChars="0" w:firstLine="0"/>
              <w:spacing w:line="240" w:lineRule="atLeast"/>
            </w:pPr>
            <w:r>
              <w:t>（</w:t>
            </w:r>
            <w:r>
              <w:t>0.0009</w:t>
            </w:r>
            <w:r>
              <w:t>）</w:t>
            </w:r>
          </w:p>
        </w:tc>
        <w:tc>
          <w:tcPr>
            <w:tcW w:w="870" w:type="pct"/>
            <w:vAlign w:val="center"/>
          </w:tcPr>
          <w:p w:rsidR="0018722C">
            <w:pPr>
              <w:pStyle w:val="a5"/>
              <w:topLinePunct/>
              <w:ind w:leftChars="0" w:left="0" w:rightChars="0" w:right="0" w:firstLineChars="0" w:firstLine="0"/>
              <w:spacing w:line="240" w:lineRule="atLeast"/>
            </w:pPr>
            <w:r>
              <w:t>179.8426***</w:t>
            </w:r>
          </w:p>
          <w:p w:rsidR="0018722C">
            <w:pPr>
              <w:pStyle w:val="a5"/>
              <w:topLinePunct/>
              <w:ind w:leftChars="0" w:left="0" w:rightChars="0" w:right="0" w:firstLineChars="0" w:firstLine="0"/>
              <w:spacing w:line="240" w:lineRule="atLeast"/>
            </w:pPr>
            <w:r>
              <w:t>（</w:t>
            </w:r>
            <w:r>
              <w:t>0.0002</w:t>
            </w:r>
            <w:r>
              <w:t>）</w:t>
            </w:r>
          </w:p>
        </w:tc>
        <w:tc>
          <w:tcPr>
            <w:tcW w:w="870" w:type="pct"/>
            <w:vAlign w:val="center"/>
          </w:tcPr>
          <w:p w:rsidR="0018722C">
            <w:pPr>
              <w:pStyle w:val="a5"/>
              <w:topLinePunct/>
              <w:ind w:leftChars="0" w:left="0" w:rightChars="0" w:right="0" w:firstLineChars="0" w:firstLine="0"/>
              <w:spacing w:line="240" w:lineRule="atLeast"/>
            </w:pPr>
            <w:r>
              <w:t>193.0026***</w:t>
            </w:r>
          </w:p>
          <w:p w:rsidR="0018722C">
            <w:pPr>
              <w:pStyle w:val="a5"/>
              <w:topLinePunct/>
              <w:ind w:leftChars="0" w:left="0" w:rightChars="0" w:right="0" w:firstLineChars="0" w:firstLine="0"/>
              <w:spacing w:line="240" w:lineRule="atLeast"/>
            </w:pPr>
            <w:r>
              <w:t>（</w:t>
            </w:r>
            <w:r>
              <w:t>0.0001</w:t>
            </w:r>
            <w:r>
              <w:t>）</w:t>
            </w:r>
          </w:p>
        </w:tc>
        <w:tc>
          <w:tcPr>
            <w:tcW w:w="794" w:type="pct"/>
            <w:vAlign w:val="center"/>
          </w:tcPr>
          <w:p w:rsidR="0018722C">
            <w:pPr>
              <w:pStyle w:val="a5"/>
              <w:topLinePunct/>
              <w:ind w:leftChars="0" w:left="0" w:rightChars="0" w:right="0" w:firstLineChars="0" w:firstLine="0"/>
              <w:spacing w:line="240" w:lineRule="atLeast"/>
            </w:pPr>
            <w:r>
              <w:t>196.4880***</w:t>
            </w:r>
          </w:p>
          <w:p w:rsidR="0018722C">
            <w:pPr>
              <w:pStyle w:val="ad"/>
              <w:topLinePunct/>
              <w:ind w:leftChars="0" w:left="0" w:rightChars="0" w:right="0" w:firstLineChars="0" w:firstLine="0"/>
              <w:spacing w:line="240" w:lineRule="atLeast"/>
            </w:pPr>
            <w:r>
              <w:t>（</w:t>
            </w:r>
            <w:r>
              <w:t>0.0000</w:t>
            </w:r>
            <w:r>
              <w:t>）</w:t>
            </w:r>
          </w:p>
        </w:tc>
      </w:tr>
      <w:tr>
        <w:tc>
          <w:tcPr>
            <w:tcW w:w="728" w:type="pct"/>
            <w:vAlign w:val="center"/>
          </w:tcPr>
          <w:p w:rsidR="0018722C">
            <w:pPr>
              <w:pStyle w:val="ac"/>
              <w:topLinePunct/>
              <w:ind w:leftChars="0" w:left="0" w:rightChars="0" w:right="0" w:firstLineChars="0" w:firstLine="0"/>
              <w:spacing w:line="240" w:lineRule="atLeast"/>
            </w:pPr>
            <w:r>
              <w:t>石家庄</w:t>
            </w:r>
          </w:p>
        </w:tc>
        <w:tc>
          <w:tcPr>
            <w:tcW w:w="870" w:type="pct"/>
            <w:vAlign w:val="center"/>
          </w:tcPr>
          <w:p w:rsidR="0018722C">
            <w:pPr>
              <w:pStyle w:val="affff9"/>
              <w:topLinePunct/>
              <w:ind w:leftChars="0" w:left="0" w:rightChars="0" w:right="0" w:firstLineChars="0" w:firstLine="0"/>
              <w:spacing w:line="240" w:lineRule="atLeast"/>
            </w:pPr>
            <w:r>
              <w:t>-0.008941</w:t>
            </w:r>
          </w:p>
          <w:p w:rsidR="0018722C">
            <w:pPr>
              <w:pStyle w:val="a5"/>
              <w:topLinePunct/>
              <w:ind w:leftChars="0" w:left="0" w:rightChars="0" w:right="0" w:firstLineChars="0" w:firstLine="0"/>
              <w:spacing w:line="240" w:lineRule="atLeast"/>
            </w:pPr>
            <w:r>
              <w:t>（</w:t>
            </w:r>
            <w:r>
              <w:t>0.9766</w:t>
            </w:r>
            <w:r>
              <w:t>）</w:t>
            </w:r>
          </w:p>
        </w:tc>
        <w:tc>
          <w:tcPr>
            <w:tcW w:w="870" w:type="pct"/>
            <w:vAlign w:val="center"/>
          </w:tcPr>
          <w:p w:rsidR="0018722C">
            <w:pPr>
              <w:pStyle w:val="a5"/>
              <w:topLinePunct/>
              <w:ind w:leftChars="0" w:left="0" w:rightChars="0" w:right="0" w:firstLineChars="0" w:firstLine="0"/>
              <w:spacing w:line="240" w:lineRule="atLeast"/>
            </w:pPr>
            <w:r>
              <w:t>107.2543***</w:t>
            </w:r>
          </w:p>
          <w:p w:rsidR="0018722C">
            <w:pPr>
              <w:pStyle w:val="a5"/>
              <w:topLinePunct/>
              <w:ind w:leftChars="0" w:left="0" w:rightChars="0" w:right="0" w:firstLineChars="0" w:firstLine="0"/>
              <w:spacing w:line="240" w:lineRule="atLeast"/>
            </w:pPr>
            <w:r>
              <w:t>（</w:t>
            </w:r>
            <w:r>
              <w:t>0.0017</w:t>
            </w:r>
            <w:r>
              <w:t>）</w:t>
            </w:r>
          </w:p>
        </w:tc>
        <w:tc>
          <w:tcPr>
            <w:tcW w:w="870" w:type="pct"/>
            <w:vAlign w:val="center"/>
          </w:tcPr>
          <w:p w:rsidR="0018722C">
            <w:pPr>
              <w:pStyle w:val="a5"/>
              <w:topLinePunct/>
              <w:ind w:leftChars="0" w:left="0" w:rightChars="0" w:right="0" w:firstLineChars="0" w:firstLine="0"/>
              <w:spacing w:line="240" w:lineRule="atLeast"/>
            </w:pPr>
            <w:r>
              <w:t>117.2634***</w:t>
            </w:r>
          </w:p>
          <w:p w:rsidR="0018722C">
            <w:pPr>
              <w:pStyle w:val="a5"/>
              <w:topLinePunct/>
              <w:ind w:leftChars="0" w:left="0" w:rightChars="0" w:right="0" w:firstLineChars="0" w:firstLine="0"/>
              <w:spacing w:line="240" w:lineRule="atLeast"/>
            </w:pPr>
            <w:r>
              <w:t>（</w:t>
            </w:r>
            <w:r>
              <w:t>0.0005</w:t>
            </w:r>
            <w:r>
              <w:t>）</w:t>
            </w:r>
          </w:p>
        </w:tc>
        <w:tc>
          <w:tcPr>
            <w:tcW w:w="870" w:type="pct"/>
            <w:vAlign w:val="center"/>
          </w:tcPr>
          <w:p w:rsidR="0018722C">
            <w:pPr>
              <w:pStyle w:val="a5"/>
              <w:topLinePunct/>
              <w:ind w:leftChars="0" w:left="0" w:rightChars="0" w:right="0" w:firstLineChars="0" w:firstLine="0"/>
              <w:spacing w:line="240" w:lineRule="atLeast"/>
            </w:pPr>
            <w:r>
              <w:t>117.3044***</w:t>
            </w:r>
          </w:p>
          <w:p w:rsidR="0018722C">
            <w:pPr>
              <w:pStyle w:val="a5"/>
              <w:topLinePunct/>
              <w:ind w:leftChars="0" w:left="0" w:rightChars="0" w:right="0" w:firstLineChars="0" w:firstLine="0"/>
              <w:spacing w:line="240" w:lineRule="atLeast"/>
            </w:pPr>
            <w:r>
              <w:t>（</w:t>
            </w:r>
            <w:r>
              <w:t>0.0005</w:t>
            </w:r>
            <w:r>
              <w:t>）</w:t>
            </w:r>
          </w:p>
        </w:tc>
        <w:tc>
          <w:tcPr>
            <w:tcW w:w="794" w:type="pct"/>
            <w:vAlign w:val="center"/>
          </w:tcPr>
          <w:p w:rsidR="0018722C">
            <w:pPr>
              <w:pStyle w:val="a5"/>
              <w:topLinePunct/>
              <w:ind w:leftChars="0" w:left="0" w:rightChars="0" w:right="0" w:firstLineChars="0" w:firstLine="0"/>
              <w:spacing w:line="240" w:lineRule="atLeast"/>
            </w:pPr>
            <w:r>
              <w:t>123.7368***</w:t>
            </w:r>
          </w:p>
          <w:p w:rsidR="0018722C">
            <w:pPr>
              <w:pStyle w:val="ad"/>
              <w:topLinePunct/>
              <w:ind w:leftChars="0" w:left="0" w:rightChars="0" w:right="0" w:firstLineChars="0" w:firstLine="0"/>
              <w:spacing w:line="240" w:lineRule="atLeast"/>
            </w:pPr>
            <w:r>
              <w:t>（</w:t>
            </w:r>
            <w:r>
              <w:t>0.0002</w:t>
            </w:r>
            <w:r>
              <w:t>）</w:t>
            </w:r>
          </w:p>
        </w:tc>
      </w:tr>
      <w:tr>
        <w:tc>
          <w:tcPr>
            <w:tcW w:w="728" w:type="pct"/>
            <w:vAlign w:val="center"/>
          </w:tcPr>
          <w:p w:rsidR="0018722C">
            <w:pPr>
              <w:pStyle w:val="ac"/>
              <w:topLinePunct/>
              <w:ind w:leftChars="0" w:left="0" w:rightChars="0" w:right="0" w:firstLineChars="0" w:firstLine="0"/>
              <w:spacing w:line="240" w:lineRule="atLeast"/>
            </w:pPr>
            <w:r>
              <w:t>太原</w:t>
            </w:r>
          </w:p>
        </w:tc>
        <w:tc>
          <w:tcPr>
            <w:tcW w:w="870" w:type="pct"/>
            <w:vAlign w:val="center"/>
          </w:tcPr>
          <w:p w:rsidR="0018722C">
            <w:pPr>
              <w:pStyle w:val="a5"/>
              <w:topLinePunct/>
              <w:ind w:leftChars="0" w:left="0" w:rightChars="0" w:right="0" w:firstLineChars="0" w:firstLine="0"/>
              <w:spacing w:line="240" w:lineRule="atLeast"/>
            </w:pPr>
            <w:r>
              <w:t>0.197943*</w:t>
            </w:r>
          </w:p>
          <w:p w:rsidR="0018722C">
            <w:pPr>
              <w:pStyle w:val="a5"/>
              <w:topLinePunct/>
              <w:ind w:leftChars="0" w:left="0" w:rightChars="0" w:right="0" w:firstLineChars="0" w:firstLine="0"/>
              <w:spacing w:line="240" w:lineRule="atLeast"/>
            </w:pPr>
            <w:r>
              <w:t>（</w:t>
            </w:r>
            <w:r>
              <w:t>0.0715</w:t>
            </w:r>
            <w:r>
              <w:t>）</w:t>
            </w:r>
          </w:p>
        </w:tc>
        <w:tc>
          <w:tcPr>
            <w:tcW w:w="870" w:type="pct"/>
            <w:vAlign w:val="center"/>
          </w:tcPr>
          <w:p w:rsidR="0018722C">
            <w:pPr>
              <w:pStyle w:val="a5"/>
              <w:topLinePunct/>
              <w:ind w:leftChars="0" w:left="0" w:rightChars="0" w:right="0" w:firstLineChars="0" w:firstLine="0"/>
              <w:spacing w:line="240" w:lineRule="atLeast"/>
            </w:pPr>
            <w:r>
              <w:t>80.23667***</w:t>
            </w:r>
          </w:p>
          <w:p w:rsidR="0018722C">
            <w:pPr>
              <w:pStyle w:val="a5"/>
              <w:topLinePunct/>
              <w:ind w:leftChars="0" w:left="0" w:rightChars="0" w:right="0" w:firstLineChars="0" w:firstLine="0"/>
              <w:spacing w:line="240" w:lineRule="atLeast"/>
            </w:pPr>
            <w:r>
              <w:t>（</w:t>
            </w:r>
            <w:r>
              <w:t>0.0000</w:t>
            </w:r>
            <w:r>
              <w:t>）</w:t>
            </w:r>
          </w:p>
        </w:tc>
        <w:tc>
          <w:tcPr>
            <w:tcW w:w="870" w:type="pct"/>
            <w:vAlign w:val="center"/>
          </w:tcPr>
          <w:p w:rsidR="0018722C">
            <w:pPr>
              <w:pStyle w:val="a5"/>
              <w:topLinePunct/>
              <w:ind w:leftChars="0" w:left="0" w:rightChars="0" w:right="0" w:firstLineChars="0" w:firstLine="0"/>
              <w:spacing w:line="240" w:lineRule="atLeast"/>
            </w:pPr>
            <w:r>
              <w:t>87.10247***</w:t>
            </w:r>
          </w:p>
          <w:p w:rsidR="0018722C">
            <w:pPr>
              <w:pStyle w:val="a5"/>
              <w:topLinePunct/>
              <w:ind w:leftChars="0" w:left="0" w:rightChars="0" w:right="0" w:firstLineChars="0" w:firstLine="0"/>
              <w:spacing w:line="240" w:lineRule="atLeast"/>
            </w:pPr>
            <w:r>
              <w:t>（</w:t>
            </w:r>
            <w:r>
              <w:t>0.0000</w:t>
            </w:r>
            <w:r>
              <w:t>）</w:t>
            </w:r>
          </w:p>
        </w:tc>
        <w:tc>
          <w:tcPr>
            <w:tcW w:w="870" w:type="pct"/>
            <w:vAlign w:val="center"/>
          </w:tcPr>
          <w:p w:rsidR="0018722C">
            <w:pPr>
              <w:pStyle w:val="a5"/>
              <w:topLinePunct/>
              <w:ind w:leftChars="0" w:left="0" w:rightChars="0" w:right="0" w:firstLineChars="0" w:firstLine="0"/>
              <w:spacing w:line="240" w:lineRule="atLeast"/>
            </w:pPr>
            <w:r>
              <w:t>89.09256***</w:t>
            </w:r>
          </w:p>
          <w:p w:rsidR="0018722C">
            <w:pPr>
              <w:pStyle w:val="a5"/>
              <w:topLinePunct/>
              <w:ind w:leftChars="0" w:left="0" w:rightChars="0" w:right="0" w:firstLineChars="0" w:firstLine="0"/>
              <w:spacing w:line="240" w:lineRule="atLeast"/>
            </w:pPr>
            <w:r>
              <w:t>（</w:t>
            </w:r>
            <w:r>
              <w:t>0.0000</w:t>
            </w:r>
            <w:r>
              <w:t>）</w:t>
            </w:r>
          </w:p>
        </w:tc>
        <w:tc>
          <w:tcPr>
            <w:tcW w:w="794" w:type="pct"/>
            <w:vAlign w:val="center"/>
          </w:tcPr>
          <w:p w:rsidR="0018722C">
            <w:pPr>
              <w:pStyle w:val="a5"/>
              <w:topLinePunct/>
              <w:ind w:leftChars="0" w:left="0" w:rightChars="0" w:right="0" w:firstLineChars="0" w:firstLine="0"/>
              <w:spacing w:line="240" w:lineRule="atLeast"/>
            </w:pPr>
            <w:r>
              <w:t>88.91608***</w:t>
            </w:r>
          </w:p>
          <w:p w:rsidR="0018722C">
            <w:pPr>
              <w:pStyle w:val="ad"/>
              <w:topLinePunct/>
              <w:ind w:leftChars="0" w:left="0" w:rightChars="0" w:right="0" w:firstLineChars="0" w:firstLine="0"/>
              <w:spacing w:line="240" w:lineRule="atLeast"/>
            </w:pPr>
            <w:r>
              <w:t>（</w:t>
            </w:r>
            <w:r>
              <w:t>0.0000</w:t>
            </w:r>
            <w:r>
              <w:t>）</w:t>
            </w:r>
          </w:p>
        </w:tc>
      </w:tr>
      <w:tr>
        <w:tc>
          <w:tcPr>
            <w:tcW w:w="728" w:type="pct"/>
            <w:vAlign w:val="center"/>
          </w:tcPr>
          <w:p w:rsidR="0018722C">
            <w:pPr>
              <w:pStyle w:val="ac"/>
              <w:topLinePunct/>
              <w:ind w:leftChars="0" w:left="0" w:rightChars="0" w:right="0" w:firstLineChars="0" w:firstLine="0"/>
              <w:spacing w:line="240" w:lineRule="atLeast"/>
            </w:pPr>
            <w:r>
              <w:t>呼和浩特</w:t>
            </w:r>
          </w:p>
        </w:tc>
        <w:tc>
          <w:tcPr>
            <w:tcW w:w="870" w:type="pct"/>
            <w:vAlign w:val="center"/>
          </w:tcPr>
          <w:p w:rsidR="0018722C">
            <w:pPr>
              <w:pStyle w:val="a5"/>
              <w:topLinePunct/>
              <w:ind w:leftChars="0" w:left="0" w:rightChars="0" w:right="0" w:firstLineChars="0" w:firstLine="0"/>
              <w:spacing w:line="240" w:lineRule="atLeast"/>
            </w:pPr>
            <w:r>
              <w:t>1.677230***</w:t>
            </w:r>
          </w:p>
          <w:p w:rsidR="0018722C">
            <w:pPr>
              <w:pStyle w:val="a5"/>
              <w:topLinePunct/>
              <w:ind w:leftChars="0" w:left="0" w:rightChars="0" w:right="0" w:firstLineChars="0" w:firstLine="0"/>
              <w:spacing w:line="240" w:lineRule="atLeast"/>
            </w:pPr>
            <w:r>
              <w:t>（</w:t>
            </w:r>
            <w:r>
              <w:t>0.0009</w:t>
            </w:r>
            <w:r>
              <w:t>）</w:t>
            </w:r>
          </w:p>
        </w:tc>
        <w:tc>
          <w:tcPr>
            <w:tcW w:w="870" w:type="pct"/>
            <w:vAlign w:val="center"/>
          </w:tcPr>
          <w:p w:rsidR="0018722C">
            <w:pPr>
              <w:pStyle w:val="affff9"/>
              <w:topLinePunct/>
              <w:ind w:leftChars="0" w:left="0" w:rightChars="0" w:right="0" w:firstLineChars="0" w:firstLine="0"/>
              <w:spacing w:line="240" w:lineRule="atLeast"/>
            </w:pPr>
            <w:r>
              <w:t>-59.26494</w:t>
            </w:r>
          </w:p>
          <w:p w:rsidR="0018722C">
            <w:pPr>
              <w:pStyle w:val="a5"/>
              <w:topLinePunct/>
              <w:ind w:leftChars="0" w:left="0" w:rightChars="0" w:right="0" w:firstLineChars="0" w:firstLine="0"/>
              <w:spacing w:line="240" w:lineRule="atLeast"/>
            </w:pPr>
            <w:r>
              <w:t>（</w:t>
            </w:r>
            <w:r>
              <w:t>0.2145</w:t>
            </w:r>
            <w:r>
              <w:t>）</w:t>
            </w:r>
          </w:p>
        </w:tc>
        <w:tc>
          <w:tcPr>
            <w:tcW w:w="870" w:type="pct"/>
            <w:vAlign w:val="center"/>
          </w:tcPr>
          <w:p w:rsidR="0018722C">
            <w:pPr>
              <w:pStyle w:val="affff9"/>
              <w:topLinePunct/>
              <w:ind w:leftChars="0" w:left="0" w:rightChars="0" w:right="0" w:firstLineChars="0" w:firstLine="0"/>
              <w:spacing w:line="240" w:lineRule="atLeast"/>
            </w:pPr>
            <w:r>
              <w:t>-45.88769</w:t>
            </w:r>
          </w:p>
          <w:p w:rsidR="0018722C">
            <w:pPr>
              <w:pStyle w:val="a5"/>
              <w:topLinePunct/>
              <w:ind w:leftChars="0" w:left="0" w:rightChars="0" w:right="0" w:firstLineChars="0" w:firstLine="0"/>
              <w:spacing w:line="240" w:lineRule="atLeast"/>
            </w:pPr>
            <w:r>
              <w:t>（</w:t>
            </w:r>
            <w:r>
              <w:t>0.3381</w:t>
            </w:r>
            <w:r>
              <w:t>）</w:t>
            </w:r>
          </w:p>
        </w:tc>
        <w:tc>
          <w:tcPr>
            <w:tcW w:w="870" w:type="pct"/>
            <w:vAlign w:val="center"/>
          </w:tcPr>
          <w:p w:rsidR="0018722C">
            <w:pPr>
              <w:pStyle w:val="affff9"/>
              <w:topLinePunct/>
              <w:ind w:leftChars="0" w:left="0" w:rightChars="0" w:right="0" w:firstLineChars="0" w:firstLine="0"/>
              <w:spacing w:line="240" w:lineRule="atLeast"/>
            </w:pPr>
            <w:r>
              <w:t>-49.70203</w:t>
            </w:r>
          </w:p>
          <w:p w:rsidR="0018722C">
            <w:pPr>
              <w:pStyle w:val="a5"/>
              <w:topLinePunct/>
              <w:ind w:leftChars="0" w:left="0" w:rightChars="0" w:right="0" w:firstLineChars="0" w:firstLine="0"/>
              <w:spacing w:line="240" w:lineRule="atLeast"/>
            </w:pPr>
            <w:r>
              <w:t>（</w:t>
            </w:r>
            <w:r>
              <w:t>0.3282</w:t>
            </w:r>
            <w:r>
              <w:t>）</w:t>
            </w:r>
          </w:p>
        </w:tc>
        <w:tc>
          <w:tcPr>
            <w:tcW w:w="794" w:type="pct"/>
            <w:vAlign w:val="center"/>
          </w:tcPr>
          <w:p w:rsidR="0018722C">
            <w:pPr>
              <w:pStyle w:val="affff9"/>
              <w:topLinePunct/>
              <w:ind w:leftChars="0" w:left="0" w:rightChars="0" w:right="0" w:firstLineChars="0" w:firstLine="0"/>
              <w:spacing w:line="240" w:lineRule="atLeast"/>
            </w:pPr>
            <w:r>
              <w:t>-46.66432</w:t>
            </w:r>
          </w:p>
          <w:p w:rsidR="0018722C">
            <w:pPr>
              <w:pStyle w:val="ad"/>
              <w:topLinePunct/>
              <w:ind w:leftChars="0" w:left="0" w:rightChars="0" w:right="0" w:firstLineChars="0" w:firstLine="0"/>
              <w:spacing w:line="240" w:lineRule="atLeast"/>
            </w:pPr>
            <w:r>
              <w:t>（</w:t>
            </w:r>
            <w:r>
              <w:t>0.3654</w:t>
            </w:r>
            <w:r>
              <w:t>）</w:t>
            </w:r>
          </w:p>
        </w:tc>
      </w:tr>
      <w:tr>
        <w:tc>
          <w:tcPr>
            <w:tcW w:w="728" w:type="pct"/>
            <w:vAlign w:val="center"/>
          </w:tcPr>
          <w:p w:rsidR="0018722C">
            <w:pPr>
              <w:pStyle w:val="ac"/>
              <w:topLinePunct/>
              <w:ind w:leftChars="0" w:left="0" w:rightChars="0" w:right="0" w:firstLineChars="0" w:firstLine="0"/>
              <w:spacing w:line="240" w:lineRule="atLeast"/>
            </w:pPr>
            <w:r>
              <w:t>沈阳</w:t>
            </w:r>
          </w:p>
        </w:tc>
        <w:tc>
          <w:tcPr>
            <w:tcW w:w="870" w:type="pct"/>
            <w:vAlign w:val="center"/>
          </w:tcPr>
          <w:p w:rsidR="0018722C">
            <w:pPr>
              <w:pStyle w:val="affff9"/>
              <w:topLinePunct/>
              <w:ind w:leftChars="0" w:left="0" w:rightChars="0" w:right="0" w:firstLineChars="0" w:firstLine="0"/>
              <w:spacing w:line="240" w:lineRule="atLeast"/>
            </w:pPr>
            <w:r>
              <w:t>-1.028057</w:t>
            </w:r>
          </w:p>
          <w:p w:rsidR="0018722C">
            <w:pPr>
              <w:pStyle w:val="a5"/>
              <w:topLinePunct/>
              <w:ind w:leftChars="0" w:left="0" w:rightChars="0" w:right="0" w:firstLineChars="0" w:firstLine="0"/>
              <w:spacing w:line="240" w:lineRule="atLeast"/>
            </w:pPr>
            <w:r>
              <w:t>（</w:t>
            </w:r>
            <w:r>
              <w:t>0.3715</w:t>
            </w:r>
            <w:r>
              <w:t>）</w:t>
            </w:r>
          </w:p>
        </w:tc>
        <w:tc>
          <w:tcPr>
            <w:tcW w:w="870" w:type="pct"/>
            <w:vAlign w:val="center"/>
          </w:tcPr>
          <w:p w:rsidR="0018722C">
            <w:pPr>
              <w:pStyle w:val="a5"/>
              <w:topLinePunct/>
              <w:ind w:leftChars="0" w:left="0" w:rightChars="0" w:right="0" w:firstLineChars="0" w:firstLine="0"/>
              <w:spacing w:line="240" w:lineRule="atLeast"/>
            </w:pPr>
            <w:r>
              <w:t>224.9225*</w:t>
            </w:r>
          </w:p>
          <w:p w:rsidR="0018722C">
            <w:pPr>
              <w:pStyle w:val="a5"/>
              <w:topLinePunct/>
              <w:ind w:leftChars="0" w:left="0" w:rightChars="0" w:right="0" w:firstLineChars="0" w:firstLine="0"/>
              <w:spacing w:line="240" w:lineRule="atLeast"/>
            </w:pPr>
            <w:r>
              <w:t>（</w:t>
            </w:r>
            <w:r>
              <w:t>0.0815</w:t>
            </w:r>
            <w:r>
              <w:t>）</w:t>
            </w:r>
          </w:p>
        </w:tc>
        <w:tc>
          <w:tcPr>
            <w:tcW w:w="870" w:type="pct"/>
            <w:vAlign w:val="center"/>
          </w:tcPr>
          <w:p w:rsidR="0018722C">
            <w:pPr>
              <w:pStyle w:val="a5"/>
              <w:topLinePunct/>
              <w:ind w:leftChars="0" w:left="0" w:rightChars="0" w:right="0" w:firstLineChars="0" w:firstLine="0"/>
              <w:spacing w:line="240" w:lineRule="atLeast"/>
            </w:pPr>
            <w:r>
              <w:t>258.1749**</w:t>
            </w:r>
          </w:p>
          <w:p w:rsidR="0018722C">
            <w:pPr>
              <w:pStyle w:val="a5"/>
              <w:topLinePunct/>
              <w:ind w:leftChars="0" w:left="0" w:rightChars="0" w:right="0" w:firstLineChars="0" w:firstLine="0"/>
              <w:spacing w:line="240" w:lineRule="atLeast"/>
            </w:pPr>
            <w:r>
              <w:t>（</w:t>
            </w:r>
            <w:r>
              <w:t>0.0423</w:t>
            </w:r>
            <w:r>
              <w:t>）</w:t>
            </w:r>
          </w:p>
        </w:tc>
        <w:tc>
          <w:tcPr>
            <w:tcW w:w="870" w:type="pct"/>
            <w:vAlign w:val="center"/>
          </w:tcPr>
          <w:p w:rsidR="0018722C">
            <w:pPr>
              <w:pStyle w:val="a5"/>
              <w:topLinePunct/>
              <w:ind w:leftChars="0" w:left="0" w:rightChars="0" w:right="0" w:firstLineChars="0" w:firstLine="0"/>
              <w:spacing w:line="240" w:lineRule="atLeast"/>
            </w:pPr>
            <w:r>
              <w:t>266.6227**</w:t>
            </w:r>
          </w:p>
          <w:p w:rsidR="0018722C">
            <w:pPr>
              <w:pStyle w:val="a5"/>
              <w:topLinePunct/>
              <w:ind w:leftChars="0" w:left="0" w:rightChars="0" w:right="0" w:firstLineChars="0" w:firstLine="0"/>
              <w:spacing w:line="240" w:lineRule="atLeast"/>
            </w:pPr>
            <w:r>
              <w:t>（</w:t>
            </w:r>
            <w:r>
              <w:t>0.0288</w:t>
            </w:r>
            <w:r>
              <w:t>）</w:t>
            </w:r>
          </w:p>
        </w:tc>
        <w:tc>
          <w:tcPr>
            <w:tcW w:w="794" w:type="pct"/>
            <w:vAlign w:val="center"/>
          </w:tcPr>
          <w:p w:rsidR="0018722C">
            <w:pPr>
              <w:pStyle w:val="a5"/>
              <w:topLinePunct/>
              <w:ind w:leftChars="0" w:left="0" w:rightChars="0" w:right="0" w:firstLineChars="0" w:firstLine="0"/>
              <w:spacing w:line="240" w:lineRule="atLeast"/>
            </w:pPr>
            <w:r>
              <w:t>277.1530**</w:t>
            </w:r>
          </w:p>
          <w:p w:rsidR="0018722C">
            <w:pPr>
              <w:pStyle w:val="ad"/>
              <w:topLinePunct/>
              <w:ind w:leftChars="0" w:left="0" w:rightChars="0" w:right="0" w:firstLineChars="0" w:firstLine="0"/>
              <w:spacing w:line="240" w:lineRule="atLeast"/>
            </w:pPr>
            <w:r>
              <w:t>（</w:t>
            </w:r>
            <w:r>
              <w:t>0.0260</w:t>
            </w:r>
            <w:r>
              <w:t>）</w:t>
            </w:r>
          </w:p>
        </w:tc>
      </w:tr>
      <w:tr>
        <w:tc>
          <w:tcPr>
            <w:tcW w:w="728" w:type="pct"/>
            <w:vAlign w:val="center"/>
          </w:tcPr>
          <w:p w:rsidR="0018722C">
            <w:pPr>
              <w:pStyle w:val="ac"/>
              <w:topLinePunct/>
              <w:ind w:leftChars="0" w:left="0" w:rightChars="0" w:right="0" w:firstLineChars="0" w:firstLine="0"/>
              <w:spacing w:line="240" w:lineRule="atLeast"/>
            </w:pPr>
            <w:r>
              <w:t>大连</w:t>
            </w:r>
          </w:p>
        </w:tc>
        <w:tc>
          <w:tcPr>
            <w:tcW w:w="870" w:type="pct"/>
            <w:vAlign w:val="center"/>
          </w:tcPr>
          <w:p w:rsidR="0018722C">
            <w:pPr>
              <w:pStyle w:val="a5"/>
              <w:topLinePunct/>
              <w:ind w:leftChars="0" w:left="0" w:rightChars="0" w:right="0" w:firstLineChars="0" w:firstLine="0"/>
              <w:spacing w:line="240" w:lineRule="atLeast"/>
            </w:pPr>
            <w:r>
              <w:t>-1.351890***</w:t>
            </w:r>
          </w:p>
          <w:p w:rsidR="0018722C">
            <w:pPr>
              <w:pStyle w:val="a5"/>
              <w:topLinePunct/>
              <w:ind w:leftChars="0" w:left="0" w:rightChars="0" w:right="0" w:firstLineChars="0" w:firstLine="0"/>
              <w:spacing w:line="240" w:lineRule="atLeast"/>
            </w:pPr>
            <w:r>
              <w:t>（</w:t>
            </w:r>
            <w:r>
              <w:t>0.0009</w:t>
            </w:r>
            <w:r>
              <w:t>）</w:t>
            </w:r>
          </w:p>
        </w:tc>
        <w:tc>
          <w:tcPr>
            <w:tcW w:w="870" w:type="pct"/>
            <w:vAlign w:val="center"/>
          </w:tcPr>
          <w:p w:rsidR="0018722C">
            <w:pPr>
              <w:pStyle w:val="a5"/>
              <w:topLinePunct/>
              <w:ind w:leftChars="0" w:left="0" w:rightChars="0" w:right="0" w:firstLineChars="0" w:firstLine="0"/>
              <w:spacing w:line="240" w:lineRule="atLeast"/>
            </w:pPr>
            <w:r>
              <w:t>242.1611***</w:t>
            </w:r>
          </w:p>
          <w:p w:rsidR="0018722C">
            <w:pPr>
              <w:pStyle w:val="a5"/>
              <w:topLinePunct/>
              <w:ind w:leftChars="0" w:left="0" w:rightChars="0" w:right="0" w:firstLineChars="0" w:firstLine="0"/>
              <w:spacing w:line="240" w:lineRule="atLeast"/>
            </w:pPr>
            <w:r>
              <w:t>（</w:t>
            </w:r>
            <w:r>
              <w:t>0.0000</w:t>
            </w:r>
            <w:r>
              <w:t>）</w:t>
            </w:r>
          </w:p>
        </w:tc>
        <w:tc>
          <w:tcPr>
            <w:tcW w:w="870" w:type="pct"/>
            <w:vAlign w:val="center"/>
          </w:tcPr>
          <w:p w:rsidR="0018722C">
            <w:pPr>
              <w:pStyle w:val="a5"/>
              <w:topLinePunct/>
              <w:ind w:leftChars="0" w:left="0" w:rightChars="0" w:right="0" w:firstLineChars="0" w:firstLine="0"/>
              <w:spacing w:line="240" w:lineRule="atLeast"/>
            </w:pPr>
            <w:r>
              <w:t>250.0327***</w:t>
            </w:r>
          </w:p>
          <w:p w:rsidR="0018722C">
            <w:pPr>
              <w:pStyle w:val="a5"/>
              <w:topLinePunct/>
              <w:ind w:leftChars="0" w:left="0" w:rightChars="0" w:right="0" w:firstLineChars="0" w:firstLine="0"/>
              <w:spacing w:line="240" w:lineRule="atLeast"/>
            </w:pPr>
            <w:r>
              <w:t>（</w:t>
            </w:r>
            <w:r>
              <w:t>0.0000</w:t>
            </w:r>
            <w:r>
              <w:t>）</w:t>
            </w:r>
          </w:p>
        </w:tc>
        <w:tc>
          <w:tcPr>
            <w:tcW w:w="870" w:type="pct"/>
            <w:vAlign w:val="center"/>
          </w:tcPr>
          <w:p w:rsidR="0018722C">
            <w:pPr>
              <w:pStyle w:val="a5"/>
              <w:topLinePunct/>
              <w:ind w:leftChars="0" w:left="0" w:rightChars="0" w:right="0" w:firstLineChars="0" w:firstLine="0"/>
              <w:spacing w:line="240" w:lineRule="atLeast"/>
            </w:pPr>
            <w:r>
              <w:t>256.0176***</w:t>
            </w:r>
          </w:p>
          <w:p w:rsidR="0018722C">
            <w:pPr>
              <w:pStyle w:val="a5"/>
              <w:topLinePunct/>
              <w:ind w:leftChars="0" w:left="0" w:rightChars="0" w:right="0" w:firstLineChars="0" w:firstLine="0"/>
              <w:spacing w:line="240" w:lineRule="atLeast"/>
            </w:pPr>
            <w:r>
              <w:t>（</w:t>
            </w:r>
            <w:r>
              <w:t>0.0000</w:t>
            </w:r>
            <w:r>
              <w:t>）</w:t>
            </w:r>
          </w:p>
        </w:tc>
        <w:tc>
          <w:tcPr>
            <w:tcW w:w="794" w:type="pct"/>
            <w:vAlign w:val="center"/>
          </w:tcPr>
          <w:p w:rsidR="0018722C">
            <w:pPr>
              <w:pStyle w:val="a5"/>
              <w:topLinePunct/>
              <w:ind w:leftChars="0" w:left="0" w:rightChars="0" w:right="0" w:firstLineChars="0" w:firstLine="0"/>
              <w:spacing w:line="240" w:lineRule="atLeast"/>
            </w:pPr>
            <w:r>
              <w:t>267.0671***</w:t>
            </w:r>
          </w:p>
          <w:p w:rsidR="0018722C">
            <w:pPr>
              <w:pStyle w:val="ad"/>
              <w:topLinePunct/>
              <w:ind w:leftChars="0" w:left="0" w:rightChars="0" w:right="0" w:firstLineChars="0" w:firstLine="0"/>
              <w:spacing w:line="240" w:lineRule="atLeast"/>
            </w:pPr>
            <w:r>
              <w:t>（</w:t>
            </w:r>
            <w:r>
              <w:t>0.0000</w:t>
            </w:r>
            <w:r>
              <w:t>）</w:t>
            </w:r>
          </w:p>
        </w:tc>
      </w:tr>
      <w:tr>
        <w:tc>
          <w:tcPr>
            <w:tcW w:w="728" w:type="pct"/>
            <w:vAlign w:val="center"/>
          </w:tcPr>
          <w:p w:rsidR="0018722C">
            <w:pPr>
              <w:pStyle w:val="ac"/>
              <w:topLinePunct/>
              <w:ind w:leftChars="0" w:left="0" w:rightChars="0" w:right="0" w:firstLineChars="0" w:firstLine="0"/>
              <w:spacing w:line="240" w:lineRule="atLeast"/>
            </w:pPr>
            <w:r>
              <w:t>长春</w:t>
            </w:r>
          </w:p>
        </w:tc>
        <w:tc>
          <w:tcPr>
            <w:tcW w:w="870" w:type="pct"/>
            <w:vAlign w:val="center"/>
          </w:tcPr>
          <w:p w:rsidR="0018722C">
            <w:pPr>
              <w:pStyle w:val="a5"/>
              <w:topLinePunct/>
              <w:ind w:leftChars="0" w:left="0" w:rightChars="0" w:right="0" w:firstLineChars="0" w:firstLine="0"/>
              <w:spacing w:line="240" w:lineRule="atLeast"/>
            </w:pPr>
            <w:r>
              <w:t>0.284352**</w:t>
            </w:r>
          </w:p>
          <w:p w:rsidR="0018722C">
            <w:pPr>
              <w:pStyle w:val="a5"/>
              <w:topLinePunct/>
              <w:ind w:leftChars="0" w:left="0" w:rightChars="0" w:right="0" w:firstLineChars="0" w:firstLine="0"/>
              <w:spacing w:line="240" w:lineRule="atLeast"/>
            </w:pPr>
            <w:r>
              <w:t>（</w:t>
            </w:r>
            <w:r>
              <w:t>0.0248</w:t>
            </w:r>
            <w:r>
              <w:t>）</w:t>
            </w:r>
          </w:p>
        </w:tc>
        <w:tc>
          <w:tcPr>
            <w:tcW w:w="870" w:type="pct"/>
            <w:vAlign w:val="center"/>
          </w:tcPr>
          <w:p w:rsidR="0018722C">
            <w:pPr>
              <w:pStyle w:val="a5"/>
              <w:topLinePunct/>
              <w:ind w:leftChars="0" w:left="0" w:rightChars="0" w:right="0" w:firstLineChars="0" w:firstLine="0"/>
              <w:spacing w:line="240" w:lineRule="atLeast"/>
            </w:pPr>
            <w:r>
              <w:t>74.12252***</w:t>
            </w:r>
          </w:p>
          <w:p w:rsidR="0018722C">
            <w:pPr>
              <w:pStyle w:val="a5"/>
              <w:topLinePunct/>
              <w:ind w:leftChars="0" w:left="0" w:rightChars="0" w:right="0" w:firstLineChars="0" w:firstLine="0"/>
              <w:spacing w:line="240" w:lineRule="atLeast"/>
            </w:pPr>
            <w:r>
              <w:t>（</w:t>
            </w:r>
            <w:r>
              <w:t>0.0000</w:t>
            </w:r>
            <w:r>
              <w:t>）</w:t>
            </w:r>
          </w:p>
        </w:tc>
        <w:tc>
          <w:tcPr>
            <w:tcW w:w="870" w:type="pct"/>
            <w:vAlign w:val="center"/>
          </w:tcPr>
          <w:p w:rsidR="0018722C">
            <w:pPr>
              <w:pStyle w:val="a5"/>
              <w:topLinePunct/>
              <w:ind w:leftChars="0" w:left="0" w:rightChars="0" w:right="0" w:firstLineChars="0" w:firstLine="0"/>
              <w:spacing w:line="240" w:lineRule="atLeast"/>
            </w:pPr>
            <w:r>
              <w:t>70.08758***</w:t>
            </w:r>
          </w:p>
          <w:p w:rsidR="0018722C">
            <w:pPr>
              <w:pStyle w:val="a5"/>
              <w:topLinePunct/>
              <w:ind w:leftChars="0" w:left="0" w:rightChars="0" w:right="0" w:firstLineChars="0" w:firstLine="0"/>
              <w:spacing w:line="240" w:lineRule="atLeast"/>
            </w:pPr>
            <w:r>
              <w:t>（</w:t>
            </w:r>
            <w:r>
              <w:t>0.0001</w:t>
            </w:r>
            <w:r>
              <w:t>）</w:t>
            </w:r>
          </w:p>
        </w:tc>
        <w:tc>
          <w:tcPr>
            <w:tcW w:w="870" w:type="pct"/>
            <w:vAlign w:val="center"/>
          </w:tcPr>
          <w:p w:rsidR="0018722C">
            <w:pPr>
              <w:pStyle w:val="a5"/>
              <w:topLinePunct/>
              <w:ind w:leftChars="0" w:left="0" w:rightChars="0" w:right="0" w:firstLineChars="0" w:firstLine="0"/>
              <w:spacing w:line="240" w:lineRule="atLeast"/>
            </w:pPr>
            <w:r>
              <w:t>77.18583***</w:t>
            </w:r>
          </w:p>
          <w:p w:rsidR="0018722C">
            <w:pPr>
              <w:pStyle w:val="a5"/>
              <w:topLinePunct/>
              <w:ind w:leftChars="0" w:left="0" w:rightChars="0" w:right="0" w:firstLineChars="0" w:firstLine="0"/>
              <w:spacing w:line="240" w:lineRule="atLeast"/>
            </w:pPr>
            <w:r>
              <w:t>（</w:t>
            </w:r>
            <w:r>
              <w:t>0.0000</w:t>
            </w:r>
            <w:r>
              <w:t>）</w:t>
            </w:r>
          </w:p>
        </w:tc>
        <w:tc>
          <w:tcPr>
            <w:tcW w:w="794" w:type="pct"/>
            <w:vAlign w:val="center"/>
          </w:tcPr>
          <w:p w:rsidR="0018722C">
            <w:pPr>
              <w:pStyle w:val="a5"/>
              <w:topLinePunct/>
              <w:ind w:leftChars="0" w:left="0" w:rightChars="0" w:right="0" w:firstLineChars="0" w:firstLine="0"/>
              <w:spacing w:line="240" w:lineRule="atLeast"/>
            </w:pPr>
            <w:r>
              <w:t>78.74708***</w:t>
            </w:r>
          </w:p>
          <w:p w:rsidR="0018722C">
            <w:pPr>
              <w:pStyle w:val="ad"/>
              <w:topLinePunct/>
              <w:ind w:leftChars="0" w:left="0" w:rightChars="0" w:right="0" w:firstLineChars="0" w:firstLine="0"/>
              <w:spacing w:line="240" w:lineRule="atLeast"/>
            </w:pPr>
            <w:r>
              <w:t>（</w:t>
            </w:r>
            <w:r>
              <w:t>0.0000</w:t>
            </w:r>
            <w:r>
              <w:t>）</w:t>
            </w:r>
          </w:p>
        </w:tc>
      </w:tr>
      <w:tr>
        <w:tc>
          <w:tcPr>
            <w:tcW w:w="728" w:type="pct"/>
            <w:vAlign w:val="center"/>
          </w:tcPr>
          <w:p w:rsidR="0018722C">
            <w:pPr>
              <w:pStyle w:val="ac"/>
              <w:topLinePunct/>
              <w:ind w:leftChars="0" w:left="0" w:rightChars="0" w:right="0" w:firstLineChars="0" w:firstLine="0"/>
              <w:spacing w:line="240" w:lineRule="atLeast"/>
            </w:pPr>
            <w:r>
              <w:t>哈尔滨</w:t>
            </w:r>
          </w:p>
        </w:tc>
        <w:tc>
          <w:tcPr>
            <w:tcW w:w="870" w:type="pct"/>
            <w:vAlign w:val="center"/>
          </w:tcPr>
          <w:p w:rsidR="0018722C">
            <w:pPr>
              <w:pStyle w:val="affff9"/>
              <w:topLinePunct/>
              <w:ind w:leftChars="0" w:left="0" w:rightChars="0" w:right="0" w:firstLineChars="0" w:firstLine="0"/>
              <w:spacing w:line="240" w:lineRule="atLeast"/>
            </w:pPr>
            <w:r>
              <w:t>-0.156416</w:t>
            </w:r>
          </w:p>
          <w:p w:rsidR="0018722C">
            <w:pPr>
              <w:pStyle w:val="a5"/>
              <w:topLinePunct/>
              <w:ind w:leftChars="0" w:left="0" w:rightChars="0" w:right="0" w:firstLineChars="0" w:firstLine="0"/>
              <w:spacing w:line="240" w:lineRule="atLeast"/>
            </w:pPr>
            <w:r>
              <w:t>（</w:t>
            </w:r>
            <w:r>
              <w:t>0.8455</w:t>
            </w:r>
            <w:r>
              <w:t>）</w:t>
            </w:r>
          </w:p>
        </w:tc>
        <w:tc>
          <w:tcPr>
            <w:tcW w:w="870" w:type="pct"/>
            <w:vAlign w:val="center"/>
          </w:tcPr>
          <w:p w:rsidR="0018722C">
            <w:pPr>
              <w:pStyle w:val="affff9"/>
              <w:topLinePunct/>
              <w:ind w:leftChars="0" w:left="0" w:rightChars="0" w:right="0" w:firstLineChars="0" w:firstLine="0"/>
              <w:spacing w:line="240" w:lineRule="atLeast"/>
            </w:pPr>
            <w:r>
              <w:t>118.6228</w:t>
            </w:r>
          </w:p>
          <w:p w:rsidR="0018722C">
            <w:pPr>
              <w:pStyle w:val="a5"/>
              <w:topLinePunct/>
              <w:ind w:leftChars="0" w:left="0" w:rightChars="0" w:right="0" w:firstLineChars="0" w:firstLine="0"/>
              <w:spacing w:line="240" w:lineRule="atLeast"/>
            </w:pPr>
            <w:r>
              <w:t>（</w:t>
            </w:r>
            <w:r>
              <w:t>0.1448</w:t>
            </w:r>
            <w:r>
              <w:t>）</w:t>
            </w:r>
          </w:p>
        </w:tc>
        <w:tc>
          <w:tcPr>
            <w:tcW w:w="870" w:type="pct"/>
            <w:vAlign w:val="center"/>
          </w:tcPr>
          <w:p w:rsidR="0018722C">
            <w:pPr>
              <w:pStyle w:val="affff9"/>
              <w:topLinePunct/>
              <w:ind w:leftChars="0" w:left="0" w:rightChars="0" w:right="0" w:firstLineChars="0" w:firstLine="0"/>
              <w:spacing w:line="240" w:lineRule="atLeast"/>
            </w:pPr>
            <w:r>
              <w:t>128.3542</w:t>
            </w:r>
          </w:p>
          <w:p w:rsidR="0018722C">
            <w:pPr>
              <w:pStyle w:val="a5"/>
              <w:topLinePunct/>
              <w:ind w:leftChars="0" w:left="0" w:rightChars="0" w:right="0" w:firstLineChars="0" w:firstLine="0"/>
              <w:spacing w:line="240" w:lineRule="atLeast"/>
            </w:pPr>
            <w:r>
              <w:t>（</w:t>
            </w:r>
            <w:r>
              <w:t>0.1086</w:t>
            </w:r>
            <w:r>
              <w:t>）</w:t>
            </w:r>
          </w:p>
        </w:tc>
        <w:tc>
          <w:tcPr>
            <w:tcW w:w="870" w:type="pct"/>
            <w:vAlign w:val="center"/>
          </w:tcPr>
          <w:p w:rsidR="0018722C">
            <w:pPr>
              <w:pStyle w:val="a5"/>
              <w:topLinePunct/>
              <w:ind w:leftChars="0" w:left="0" w:rightChars="0" w:right="0" w:firstLineChars="0" w:firstLine="0"/>
              <w:spacing w:line="240" w:lineRule="atLeast"/>
            </w:pPr>
            <w:r>
              <w:t>137.9815*</w:t>
            </w:r>
          </w:p>
          <w:p w:rsidR="0018722C">
            <w:pPr>
              <w:pStyle w:val="a5"/>
              <w:topLinePunct/>
              <w:ind w:leftChars="0" w:left="0" w:rightChars="0" w:right="0" w:firstLineChars="0" w:firstLine="0"/>
              <w:spacing w:line="240" w:lineRule="atLeast"/>
            </w:pPr>
            <w:r>
              <w:t>（</w:t>
            </w:r>
            <w:r>
              <w:t>0.0859</w:t>
            </w:r>
            <w:r>
              <w:t>）</w:t>
            </w:r>
          </w:p>
        </w:tc>
        <w:tc>
          <w:tcPr>
            <w:tcW w:w="794" w:type="pct"/>
            <w:vAlign w:val="center"/>
          </w:tcPr>
          <w:p w:rsidR="0018722C">
            <w:pPr>
              <w:pStyle w:val="a5"/>
              <w:topLinePunct/>
              <w:ind w:leftChars="0" w:left="0" w:rightChars="0" w:right="0" w:firstLineChars="0" w:firstLine="0"/>
              <w:spacing w:line="240" w:lineRule="atLeast"/>
            </w:pPr>
            <w:r>
              <w:t>140.7927*</w:t>
            </w:r>
          </w:p>
          <w:p w:rsidR="0018722C">
            <w:pPr>
              <w:pStyle w:val="ad"/>
              <w:topLinePunct/>
              <w:ind w:leftChars="0" w:left="0" w:rightChars="0" w:right="0" w:firstLineChars="0" w:firstLine="0"/>
              <w:spacing w:line="240" w:lineRule="atLeast"/>
            </w:pPr>
            <w:r>
              <w:t>（</w:t>
            </w:r>
            <w:r>
              <w:t>0.0838</w:t>
            </w:r>
            <w:r>
              <w:t>）</w:t>
            </w:r>
          </w:p>
        </w:tc>
      </w:tr>
      <w:tr>
        <w:tc>
          <w:tcPr>
            <w:tcW w:w="728" w:type="pct"/>
            <w:vAlign w:val="center"/>
          </w:tcPr>
          <w:p w:rsidR="0018722C">
            <w:pPr>
              <w:pStyle w:val="ac"/>
              <w:topLinePunct/>
              <w:ind w:leftChars="0" w:left="0" w:rightChars="0" w:right="0" w:firstLineChars="0" w:firstLine="0"/>
              <w:spacing w:line="240" w:lineRule="atLeast"/>
            </w:pPr>
            <w:r>
              <w:t>上海</w:t>
            </w:r>
          </w:p>
        </w:tc>
        <w:tc>
          <w:tcPr>
            <w:tcW w:w="870" w:type="pct"/>
            <w:vAlign w:val="center"/>
          </w:tcPr>
          <w:p w:rsidR="0018722C">
            <w:pPr>
              <w:pStyle w:val="a5"/>
              <w:topLinePunct/>
              <w:ind w:leftChars="0" w:left="0" w:rightChars="0" w:right="0" w:firstLineChars="0" w:firstLine="0"/>
              <w:spacing w:line="240" w:lineRule="atLeast"/>
            </w:pPr>
            <w:r>
              <w:t>0.932666*</w:t>
            </w:r>
          </w:p>
          <w:p w:rsidR="0018722C">
            <w:pPr>
              <w:pStyle w:val="a5"/>
              <w:topLinePunct/>
              <w:ind w:leftChars="0" w:left="0" w:rightChars="0" w:right="0" w:firstLineChars="0" w:firstLine="0"/>
              <w:spacing w:line="240" w:lineRule="atLeast"/>
            </w:pPr>
            <w:r>
              <w:t>（</w:t>
            </w:r>
            <w:r>
              <w:t>0.0562</w:t>
            </w:r>
            <w:r>
              <w:t>）</w:t>
            </w:r>
          </w:p>
        </w:tc>
        <w:tc>
          <w:tcPr>
            <w:tcW w:w="870" w:type="pct"/>
            <w:vAlign w:val="center"/>
          </w:tcPr>
          <w:p w:rsidR="0018722C">
            <w:pPr>
              <w:pStyle w:val="affff9"/>
              <w:topLinePunct/>
              <w:ind w:leftChars="0" w:left="0" w:rightChars="0" w:right="0" w:firstLineChars="0" w:firstLine="0"/>
              <w:spacing w:line="240" w:lineRule="atLeast"/>
            </w:pPr>
            <w:r>
              <w:t>16.08543</w:t>
            </w:r>
          </w:p>
          <w:p w:rsidR="0018722C">
            <w:pPr>
              <w:pStyle w:val="a5"/>
              <w:topLinePunct/>
              <w:ind w:leftChars="0" w:left="0" w:rightChars="0" w:right="0" w:firstLineChars="0" w:firstLine="0"/>
              <w:spacing w:line="240" w:lineRule="atLeast"/>
            </w:pPr>
            <w:r>
              <w:t>（</w:t>
            </w:r>
            <w:r>
              <w:t>0.6873</w:t>
            </w:r>
            <w:r>
              <w:t>）</w:t>
            </w:r>
          </w:p>
        </w:tc>
        <w:tc>
          <w:tcPr>
            <w:tcW w:w="870" w:type="pct"/>
            <w:vAlign w:val="center"/>
          </w:tcPr>
          <w:p w:rsidR="0018722C">
            <w:pPr>
              <w:pStyle w:val="affff9"/>
              <w:topLinePunct/>
              <w:ind w:leftChars="0" w:left="0" w:rightChars="0" w:right="0" w:firstLineChars="0" w:firstLine="0"/>
              <w:spacing w:line="240" w:lineRule="atLeast"/>
            </w:pPr>
            <w:r>
              <w:t>55.76475</w:t>
            </w:r>
          </w:p>
          <w:p w:rsidR="0018722C">
            <w:pPr>
              <w:pStyle w:val="a5"/>
              <w:topLinePunct/>
              <w:ind w:leftChars="0" w:left="0" w:rightChars="0" w:right="0" w:firstLineChars="0" w:firstLine="0"/>
              <w:spacing w:line="240" w:lineRule="atLeast"/>
            </w:pPr>
            <w:r>
              <w:t>（</w:t>
            </w:r>
            <w:r>
              <w:t>0.1829</w:t>
            </w:r>
            <w:r>
              <w:t>）</w:t>
            </w:r>
          </w:p>
        </w:tc>
        <w:tc>
          <w:tcPr>
            <w:tcW w:w="870" w:type="pct"/>
            <w:vAlign w:val="center"/>
          </w:tcPr>
          <w:p w:rsidR="0018722C">
            <w:pPr>
              <w:pStyle w:val="affff9"/>
              <w:topLinePunct/>
              <w:ind w:leftChars="0" w:left="0" w:rightChars="0" w:right="0" w:firstLineChars="0" w:firstLine="0"/>
              <w:spacing w:line="240" w:lineRule="atLeast"/>
            </w:pPr>
            <w:r>
              <w:t>59.16016</w:t>
            </w:r>
          </w:p>
          <w:p w:rsidR="0018722C">
            <w:pPr>
              <w:pStyle w:val="a5"/>
              <w:topLinePunct/>
              <w:ind w:leftChars="0" w:left="0" w:rightChars="0" w:right="0" w:firstLineChars="0" w:firstLine="0"/>
              <w:spacing w:line="240" w:lineRule="atLeast"/>
            </w:pPr>
            <w:r>
              <w:t>（</w:t>
            </w:r>
            <w:r>
              <w:t>0.1789</w:t>
            </w:r>
            <w:r>
              <w:t>）</w:t>
            </w:r>
          </w:p>
        </w:tc>
        <w:tc>
          <w:tcPr>
            <w:tcW w:w="794" w:type="pct"/>
            <w:vAlign w:val="center"/>
          </w:tcPr>
          <w:p w:rsidR="0018722C">
            <w:pPr>
              <w:pStyle w:val="affff9"/>
              <w:topLinePunct/>
              <w:ind w:leftChars="0" w:left="0" w:rightChars="0" w:right="0" w:firstLineChars="0" w:firstLine="0"/>
              <w:spacing w:line="240" w:lineRule="atLeast"/>
            </w:pPr>
            <w:r>
              <w:t>56.84759</w:t>
            </w:r>
          </w:p>
          <w:p w:rsidR="0018722C">
            <w:pPr>
              <w:pStyle w:val="ad"/>
              <w:topLinePunct/>
              <w:ind w:leftChars="0" w:left="0" w:rightChars="0" w:right="0" w:firstLineChars="0" w:firstLine="0"/>
              <w:spacing w:line="240" w:lineRule="atLeast"/>
            </w:pPr>
            <w:r>
              <w:t>（</w:t>
            </w:r>
            <w:r>
              <w:t>0.2020</w:t>
            </w:r>
            <w:r>
              <w:t>）</w:t>
            </w:r>
          </w:p>
        </w:tc>
      </w:tr>
      <w:tr>
        <w:tc>
          <w:tcPr>
            <w:tcW w:w="728" w:type="pct"/>
            <w:vAlign w:val="center"/>
          </w:tcPr>
          <w:p w:rsidR="0018722C">
            <w:pPr>
              <w:pStyle w:val="ac"/>
              <w:topLinePunct/>
              <w:ind w:leftChars="0" w:left="0" w:rightChars="0" w:right="0" w:firstLineChars="0" w:firstLine="0"/>
              <w:spacing w:line="240" w:lineRule="atLeast"/>
            </w:pPr>
            <w:r>
              <w:t>南京</w:t>
            </w:r>
          </w:p>
        </w:tc>
        <w:tc>
          <w:tcPr>
            <w:tcW w:w="870" w:type="pct"/>
            <w:vAlign w:val="center"/>
          </w:tcPr>
          <w:p w:rsidR="0018722C">
            <w:pPr>
              <w:pStyle w:val="affff9"/>
              <w:topLinePunct/>
              <w:ind w:leftChars="0" w:left="0" w:rightChars="0" w:right="0" w:firstLineChars="0" w:firstLine="0"/>
              <w:spacing w:line="240" w:lineRule="atLeast"/>
            </w:pPr>
            <w:r>
              <w:t>-0.228297</w:t>
            </w:r>
          </w:p>
          <w:p w:rsidR="0018722C">
            <w:pPr>
              <w:pStyle w:val="a5"/>
              <w:topLinePunct/>
              <w:ind w:leftChars="0" w:left="0" w:rightChars="0" w:right="0" w:firstLineChars="0" w:firstLine="0"/>
              <w:spacing w:line="240" w:lineRule="atLeast"/>
            </w:pPr>
            <w:r>
              <w:t>（</w:t>
            </w:r>
            <w:r>
              <w:t>0.7641</w:t>
            </w:r>
            <w:r>
              <w:t>）</w:t>
            </w:r>
          </w:p>
        </w:tc>
        <w:tc>
          <w:tcPr>
            <w:tcW w:w="870" w:type="pct"/>
            <w:vAlign w:val="center"/>
          </w:tcPr>
          <w:p w:rsidR="0018722C">
            <w:pPr>
              <w:pStyle w:val="a5"/>
              <w:topLinePunct/>
              <w:ind w:leftChars="0" w:left="0" w:rightChars="0" w:right="0" w:firstLineChars="0" w:firstLine="0"/>
              <w:spacing w:line="240" w:lineRule="atLeast"/>
            </w:pPr>
            <w:r>
              <w:t>134.0822*</w:t>
            </w:r>
          </w:p>
          <w:p w:rsidR="0018722C">
            <w:pPr>
              <w:pStyle w:val="a5"/>
              <w:topLinePunct/>
              <w:ind w:leftChars="0" w:left="0" w:rightChars="0" w:right="0" w:firstLineChars="0" w:firstLine="0"/>
              <w:spacing w:line="240" w:lineRule="atLeast"/>
            </w:pPr>
            <w:r>
              <w:t>（</w:t>
            </w:r>
            <w:r>
              <w:t>0.0930</w:t>
            </w:r>
            <w:r>
              <w:t>）</w:t>
            </w:r>
          </w:p>
        </w:tc>
        <w:tc>
          <w:tcPr>
            <w:tcW w:w="870" w:type="pct"/>
            <w:vAlign w:val="center"/>
          </w:tcPr>
          <w:p w:rsidR="0018722C">
            <w:pPr>
              <w:pStyle w:val="a5"/>
              <w:topLinePunct/>
              <w:ind w:leftChars="0" w:left="0" w:rightChars="0" w:right="0" w:firstLineChars="0" w:firstLine="0"/>
              <w:spacing w:line="240" w:lineRule="atLeast"/>
            </w:pPr>
            <w:r>
              <w:t>172.4244**</w:t>
            </w:r>
          </w:p>
          <w:p w:rsidR="0018722C">
            <w:pPr>
              <w:pStyle w:val="a5"/>
              <w:topLinePunct/>
              <w:ind w:leftChars="0" w:left="0" w:rightChars="0" w:right="0" w:firstLineChars="0" w:firstLine="0"/>
              <w:spacing w:line="240" w:lineRule="atLeast"/>
            </w:pPr>
            <w:r>
              <w:t>（</w:t>
            </w:r>
            <w:r>
              <w:t>0.0444</w:t>
            </w:r>
            <w:r>
              <w:t>）</w:t>
            </w:r>
          </w:p>
        </w:tc>
        <w:tc>
          <w:tcPr>
            <w:tcW w:w="870" w:type="pct"/>
            <w:vAlign w:val="center"/>
          </w:tcPr>
          <w:p w:rsidR="0018722C">
            <w:pPr>
              <w:pStyle w:val="a5"/>
              <w:topLinePunct/>
              <w:ind w:leftChars="0" w:left="0" w:rightChars="0" w:right="0" w:firstLineChars="0" w:firstLine="0"/>
              <w:spacing w:line="240" w:lineRule="atLeast"/>
            </w:pPr>
            <w:r>
              <w:t>178.1944**</w:t>
            </w:r>
          </w:p>
          <w:p w:rsidR="0018722C">
            <w:pPr>
              <w:pStyle w:val="a5"/>
              <w:topLinePunct/>
              <w:ind w:leftChars="0" w:left="0" w:rightChars="0" w:right="0" w:firstLineChars="0" w:firstLine="0"/>
              <w:spacing w:line="240" w:lineRule="atLeast"/>
            </w:pPr>
            <w:r>
              <w:t>（</w:t>
            </w:r>
            <w:r>
              <w:t>0.0301</w:t>
            </w:r>
            <w:r>
              <w:t>）</w:t>
            </w:r>
          </w:p>
        </w:tc>
        <w:tc>
          <w:tcPr>
            <w:tcW w:w="794" w:type="pct"/>
            <w:vAlign w:val="center"/>
          </w:tcPr>
          <w:p w:rsidR="0018722C">
            <w:pPr>
              <w:pStyle w:val="a5"/>
              <w:topLinePunct/>
              <w:ind w:leftChars="0" w:left="0" w:rightChars="0" w:right="0" w:firstLineChars="0" w:firstLine="0"/>
              <w:spacing w:line="240" w:lineRule="atLeast"/>
            </w:pPr>
            <w:r>
              <w:t>173.4479**</w:t>
            </w:r>
          </w:p>
          <w:p w:rsidR="0018722C">
            <w:pPr>
              <w:pStyle w:val="ad"/>
              <w:topLinePunct/>
              <w:ind w:leftChars="0" w:left="0" w:rightChars="0" w:right="0" w:firstLineChars="0" w:firstLine="0"/>
              <w:spacing w:line="240" w:lineRule="atLeast"/>
            </w:pPr>
            <w:r>
              <w:t>（</w:t>
            </w:r>
            <w:r>
              <w:t>0.0324</w:t>
            </w:r>
            <w:r>
              <w:t>）</w:t>
            </w:r>
          </w:p>
        </w:tc>
      </w:tr>
      <w:tr>
        <w:tc>
          <w:tcPr>
            <w:tcW w:w="728" w:type="pct"/>
            <w:vAlign w:val="center"/>
          </w:tcPr>
          <w:p w:rsidR="0018722C">
            <w:pPr>
              <w:pStyle w:val="ac"/>
              <w:topLinePunct/>
              <w:ind w:leftChars="0" w:left="0" w:rightChars="0" w:right="0" w:firstLineChars="0" w:firstLine="0"/>
              <w:spacing w:line="240" w:lineRule="atLeast"/>
            </w:pPr>
            <w:r>
              <w:t>杭州</w:t>
            </w:r>
          </w:p>
        </w:tc>
        <w:tc>
          <w:tcPr>
            <w:tcW w:w="870" w:type="pct"/>
            <w:vAlign w:val="center"/>
          </w:tcPr>
          <w:p w:rsidR="0018722C">
            <w:pPr>
              <w:pStyle w:val="a5"/>
              <w:topLinePunct/>
              <w:ind w:leftChars="0" w:left="0" w:rightChars="0" w:right="0" w:firstLineChars="0" w:firstLine="0"/>
              <w:spacing w:line="240" w:lineRule="atLeast"/>
            </w:pPr>
            <w:r>
              <w:t>2.200529*</w:t>
            </w:r>
          </w:p>
          <w:p w:rsidR="0018722C">
            <w:pPr>
              <w:pStyle w:val="a5"/>
              <w:topLinePunct/>
              <w:ind w:leftChars="0" w:left="0" w:rightChars="0" w:right="0" w:firstLineChars="0" w:firstLine="0"/>
              <w:spacing w:line="240" w:lineRule="atLeast"/>
            </w:pPr>
            <w:r>
              <w:t>（</w:t>
            </w:r>
            <w:r>
              <w:t>0.0506</w:t>
            </w:r>
            <w:r>
              <w:t>）</w:t>
            </w:r>
          </w:p>
        </w:tc>
        <w:tc>
          <w:tcPr>
            <w:tcW w:w="870" w:type="pct"/>
            <w:vAlign w:val="center"/>
          </w:tcPr>
          <w:p w:rsidR="0018722C">
            <w:pPr>
              <w:pStyle w:val="affff9"/>
              <w:topLinePunct/>
              <w:ind w:leftChars="0" w:left="0" w:rightChars="0" w:right="0" w:firstLineChars="0" w:firstLine="0"/>
              <w:spacing w:line="240" w:lineRule="atLeast"/>
            </w:pPr>
            <w:r>
              <w:t>-99.64642</w:t>
            </w:r>
          </w:p>
          <w:p w:rsidR="0018722C">
            <w:pPr>
              <w:pStyle w:val="a5"/>
              <w:topLinePunct/>
              <w:ind w:leftChars="0" w:left="0" w:rightChars="0" w:right="0" w:firstLineChars="0" w:firstLine="0"/>
              <w:spacing w:line="240" w:lineRule="atLeast"/>
            </w:pPr>
            <w:r>
              <w:t>（</w:t>
            </w:r>
            <w:r>
              <w:t>0.3519</w:t>
            </w:r>
            <w:r>
              <w:t>）</w:t>
            </w:r>
          </w:p>
        </w:tc>
        <w:tc>
          <w:tcPr>
            <w:tcW w:w="870" w:type="pct"/>
            <w:vAlign w:val="center"/>
          </w:tcPr>
          <w:p w:rsidR="0018722C">
            <w:pPr>
              <w:pStyle w:val="affff9"/>
              <w:topLinePunct/>
              <w:ind w:leftChars="0" w:left="0" w:rightChars="0" w:right="0" w:firstLineChars="0" w:firstLine="0"/>
              <w:spacing w:line="240" w:lineRule="atLeast"/>
            </w:pPr>
            <w:r>
              <w:t>-93.13629</w:t>
            </w:r>
          </w:p>
          <w:p w:rsidR="0018722C">
            <w:pPr>
              <w:pStyle w:val="a5"/>
              <w:topLinePunct/>
              <w:ind w:leftChars="0" w:left="0" w:rightChars="0" w:right="0" w:firstLineChars="0" w:firstLine="0"/>
              <w:spacing w:line="240" w:lineRule="atLeast"/>
            </w:pPr>
            <w:r>
              <w:t>（</w:t>
            </w:r>
            <w:r>
              <w:t>0.4591</w:t>
            </w:r>
            <w:r>
              <w:t>）</w:t>
            </w:r>
          </w:p>
        </w:tc>
        <w:tc>
          <w:tcPr>
            <w:tcW w:w="870" w:type="pct"/>
            <w:vAlign w:val="center"/>
          </w:tcPr>
          <w:p w:rsidR="0018722C">
            <w:pPr>
              <w:pStyle w:val="affff9"/>
              <w:topLinePunct/>
              <w:ind w:leftChars="0" w:left="0" w:rightChars="0" w:right="0" w:firstLineChars="0" w:firstLine="0"/>
              <w:spacing w:line="240" w:lineRule="atLeast"/>
            </w:pPr>
            <w:r>
              <w:t>-74.84432</w:t>
            </w:r>
          </w:p>
          <w:p w:rsidR="0018722C">
            <w:pPr>
              <w:pStyle w:val="a5"/>
              <w:topLinePunct/>
              <w:ind w:leftChars="0" w:left="0" w:rightChars="0" w:right="0" w:firstLineChars="0" w:firstLine="0"/>
              <w:spacing w:line="240" w:lineRule="atLeast"/>
            </w:pPr>
            <w:r>
              <w:t>（</w:t>
            </w:r>
            <w:r>
              <w:t>0.5596</w:t>
            </w:r>
            <w:r>
              <w:t>）</w:t>
            </w:r>
          </w:p>
        </w:tc>
        <w:tc>
          <w:tcPr>
            <w:tcW w:w="794" w:type="pct"/>
            <w:vAlign w:val="center"/>
          </w:tcPr>
          <w:p w:rsidR="0018722C">
            <w:pPr>
              <w:pStyle w:val="affff9"/>
              <w:topLinePunct/>
              <w:ind w:leftChars="0" w:left="0" w:rightChars="0" w:right="0" w:firstLineChars="0" w:firstLine="0"/>
              <w:spacing w:line="240" w:lineRule="atLeast"/>
            </w:pPr>
            <w:r>
              <w:t>-79.39402</w:t>
            </w:r>
          </w:p>
          <w:p w:rsidR="0018722C">
            <w:pPr>
              <w:pStyle w:val="ad"/>
              <w:topLinePunct/>
              <w:ind w:leftChars="0" w:left="0" w:rightChars="0" w:right="0" w:firstLineChars="0" w:firstLine="0"/>
              <w:spacing w:line="240" w:lineRule="atLeast"/>
            </w:pPr>
            <w:r>
              <w:t>（</w:t>
            </w:r>
            <w:r>
              <w:t>0.5341</w:t>
            </w:r>
            <w:r>
              <w:t>）</w:t>
            </w:r>
          </w:p>
        </w:tc>
      </w:tr>
      <w:tr>
        <w:tc>
          <w:tcPr>
            <w:tcW w:w="728" w:type="pct"/>
            <w:vAlign w:val="center"/>
          </w:tcPr>
          <w:p w:rsidR="0018722C">
            <w:pPr>
              <w:pStyle w:val="ac"/>
              <w:topLinePunct/>
              <w:ind w:leftChars="0" w:left="0" w:rightChars="0" w:right="0" w:firstLineChars="0" w:firstLine="0"/>
              <w:spacing w:line="240" w:lineRule="atLeast"/>
            </w:pPr>
            <w:r>
              <w:t>宁波</w:t>
            </w:r>
          </w:p>
        </w:tc>
        <w:tc>
          <w:tcPr>
            <w:tcW w:w="870" w:type="pct"/>
            <w:vAlign w:val="center"/>
          </w:tcPr>
          <w:p w:rsidR="0018722C">
            <w:pPr>
              <w:pStyle w:val="affff9"/>
              <w:topLinePunct/>
              <w:ind w:leftChars="0" w:left="0" w:rightChars="0" w:right="0" w:firstLineChars="0" w:firstLine="0"/>
              <w:spacing w:line="240" w:lineRule="atLeast"/>
            </w:pPr>
            <w:r>
              <w:t>0.264018</w:t>
            </w:r>
          </w:p>
          <w:p w:rsidR="0018722C">
            <w:pPr>
              <w:pStyle w:val="a5"/>
              <w:topLinePunct/>
              <w:ind w:leftChars="0" w:left="0" w:rightChars="0" w:right="0" w:firstLineChars="0" w:firstLine="0"/>
              <w:spacing w:line="240" w:lineRule="atLeast"/>
            </w:pPr>
            <w:r>
              <w:t>（</w:t>
            </w:r>
            <w:r>
              <w:t>0.8483</w:t>
            </w:r>
            <w:r>
              <w:t>）</w:t>
            </w:r>
          </w:p>
        </w:tc>
        <w:tc>
          <w:tcPr>
            <w:tcW w:w="870" w:type="pct"/>
            <w:vAlign w:val="center"/>
          </w:tcPr>
          <w:p w:rsidR="0018722C">
            <w:pPr>
              <w:pStyle w:val="affff9"/>
              <w:topLinePunct/>
              <w:ind w:leftChars="0" w:left="0" w:rightChars="0" w:right="0" w:firstLineChars="0" w:firstLine="0"/>
              <w:spacing w:line="240" w:lineRule="atLeast"/>
            </w:pPr>
            <w:r>
              <w:t>87.20514</w:t>
            </w:r>
          </w:p>
          <w:p w:rsidR="0018722C">
            <w:pPr>
              <w:pStyle w:val="a5"/>
              <w:topLinePunct/>
              <w:ind w:leftChars="0" w:left="0" w:rightChars="0" w:right="0" w:firstLineChars="0" w:firstLine="0"/>
              <w:spacing w:line="240" w:lineRule="atLeast"/>
            </w:pPr>
            <w:r>
              <w:t>（</w:t>
            </w:r>
            <w:r>
              <w:t>0.4792</w:t>
            </w:r>
            <w:r>
              <w:t>）</w:t>
            </w:r>
          </w:p>
        </w:tc>
        <w:tc>
          <w:tcPr>
            <w:tcW w:w="870" w:type="pct"/>
            <w:vAlign w:val="center"/>
          </w:tcPr>
          <w:p w:rsidR="0018722C">
            <w:pPr>
              <w:pStyle w:val="affff9"/>
              <w:topLinePunct/>
              <w:ind w:leftChars="0" w:left="0" w:rightChars="0" w:right="0" w:firstLineChars="0" w:firstLine="0"/>
              <w:spacing w:line="240" w:lineRule="atLeast"/>
            </w:pPr>
            <w:r>
              <w:t>152.0512</w:t>
            </w:r>
          </w:p>
          <w:p w:rsidR="0018722C">
            <w:pPr>
              <w:pStyle w:val="a5"/>
              <w:topLinePunct/>
              <w:ind w:leftChars="0" w:left="0" w:rightChars="0" w:right="0" w:firstLineChars="0" w:firstLine="0"/>
              <w:spacing w:line="240" w:lineRule="atLeast"/>
            </w:pPr>
            <w:r>
              <w:t>（</w:t>
            </w:r>
            <w:r>
              <w:t>0.2496</w:t>
            </w:r>
            <w:r>
              <w:t>）</w:t>
            </w:r>
          </w:p>
        </w:tc>
        <w:tc>
          <w:tcPr>
            <w:tcW w:w="870" w:type="pct"/>
            <w:vAlign w:val="center"/>
          </w:tcPr>
          <w:p w:rsidR="0018722C">
            <w:pPr>
              <w:pStyle w:val="affff9"/>
              <w:topLinePunct/>
              <w:ind w:leftChars="0" w:left="0" w:rightChars="0" w:right="0" w:firstLineChars="0" w:firstLine="0"/>
              <w:spacing w:line="240" w:lineRule="atLeast"/>
            </w:pPr>
            <w:r>
              <w:t>175.9235</w:t>
            </w:r>
          </w:p>
          <w:p w:rsidR="0018722C">
            <w:pPr>
              <w:pStyle w:val="a5"/>
              <w:topLinePunct/>
              <w:ind w:leftChars="0" w:left="0" w:rightChars="0" w:right="0" w:firstLineChars="0" w:firstLine="0"/>
              <w:spacing w:line="240" w:lineRule="atLeast"/>
            </w:pPr>
            <w:r>
              <w:t>（</w:t>
            </w:r>
            <w:r>
              <w:t>0.2056</w:t>
            </w:r>
            <w:r>
              <w:t>）</w:t>
            </w:r>
          </w:p>
        </w:tc>
        <w:tc>
          <w:tcPr>
            <w:tcW w:w="794" w:type="pct"/>
            <w:vAlign w:val="center"/>
          </w:tcPr>
          <w:p w:rsidR="0018722C">
            <w:pPr>
              <w:pStyle w:val="affff9"/>
              <w:topLinePunct/>
              <w:ind w:leftChars="0" w:left="0" w:rightChars="0" w:right="0" w:firstLineChars="0" w:firstLine="0"/>
              <w:spacing w:line="240" w:lineRule="atLeast"/>
            </w:pPr>
            <w:r>
              <w:t>170.4451</w:t>
            </w:r>
          </w:p>
          <w:p w:rsidR="0018722C">
            <w:pPr>
              <w:pStyle w:val="ad"/>
              <w:topLinePunct/>
              <w:ind w:leftChars="0" w:left="0" w:rightChars="0" w:right="0" w:firstLineChars="0" w:firstLine="0"/>
              <w:spacing w:line="240" w:lineRule="atLeast"/>
            </w:pPr>
            <w:r>
              <w:t>（</w:t>
            </w:r>
            <w:r>
              <w:t>0.2171</w:t>
            </w:r>
            <w:r>
              <w:t>）</w:t>
            </w:r>
          </w:p>
        </w:tc>
      </w:tr>
      <w:tr>
        <w:tc>
          <w:tcPr>
            <w:tcW w:w="728" w:type="pct"/>
            <w:vAlign w:val="center"/>
          </w:tcPr>
          <w:p w:rsidR="0018722C">
            <w:pPr>
              <w:pStyle w:val="ac"/>
              <w:topLinePunct/>
              <w:ind w:leftChars="0" w:left="0" w:rightChars="0" w:right="0" w:firstLineChars="0" w:firstLine="0"/>
              <w:spacing w:line="240" w:lineRule="atLeast"/>
            </w:pPr>
            <w:r>
              <w:t>合肥</w:t>
            </w:r>
          </w:p>
        </w:tc>
        <w:tc>
          <w:tcPr>
            <w:tcW w:w="870" w:type="pct"/>
            <w:vAlign w:val="center"/>
          </w:tcPr>
          <w:p w:rsidR="0018722C">
            <w:pPr>
              <w:pStyle w:val="affff9"/>
              <w:topLinePunct/>
              <w:ind w:leftChars="0" w:left="0" w:rightChars="0" w:right="0" w:firstLineChars="0" w:firstLine="0"/>
              <w:spacing w:line="240" w:lineRule="atLeast"/>
            </w:pPr>
            <w:r>
              <w:t>-0.062162</w:t>
            </w:r>
          </w:p>
          <w:p w:rsidR="0018722C">
            <w:pPr>
              <w:pStyle w:val="a5"/>
              <w:topLinePunct/>
              <w:ind w:leftChars="0" w:left="0" w:rightChars="0" w:right="0" w:firstLineChars="0" w:firstLine="0"/>
              <w:spacing w:line="240" w:lineRule="atLeast"/>
            </w:pPr>
            <w:r>
              <w:t>（</w:t>
            </w:r>
            <w:r>
              <w:t>0.8292</w:t>
            </w:r>
            <w:r>
              <w:t>）</w:t>
            </w:r>
          </w:p>
        </w:tc>
        <w:tc>
          <w:tcPr>
            <w:tcW w:w="870" w:type="pct"/>
            <w:vAlign w:val="center"/>
          </w:tcPr>
          <w:p w:rsidR="0018722C">
            <w:pPr>
              <w:pStyle w:val="a5"/>
              <w:topLinePunct/>
              <w:ind w:leftChars="0" w:left="0" w:rightChars="0" w:right="0" w:firstLineChars="0" w:firstLine="0"/>
              <w:spacing w:line="240" w:lineRule="atLeast"/>
            </w:pPr>
            <w:r>
              <w:t>111.8772***</w:t>
            </w:r>
          </w:p>
          <w:p w:rsidR="0018722C">
            <w:pPr>
              <w:pStyle w:val="a5"/>
              <w:topLinePunct/>
              <w:ind w:leftChars="0" w:left="0" w:rightChars="0" w:right="0" w:firstLineChars="0" w:firstLine="0"/>
              <w:spacing w:line="240" w:lineRule="atLeast"/>
            </w:pPr>
            <w:r>
              <w:t>（</w:t>
            </w:r>
            <w:r>
              <w:t>0.0008</w:t>
            </w:r>
            <w:r>
              <w:t>）</w:t>
            </w:r>
          </w:p>
        </w:tc>
        <w:tc>
          <w:tcPr>
            <w:tcW w:w="870" w:type="pct"/>
            <w:vAlign w:val="center"/>
          </w:tcPr>
          <w:p w:rsidR="0018722C">
            <w:pPr>
              <w:pStyle w:val="a5"/>
              <w:topLinePunct/>
              <w:ind w:leftChars="0" w:left="0" w:rightChars="0" w:right="0" w:firstLineChars="0" w:firstLine="0"/>
              <w:spacing w:line="240" w:lineRule="atLeast"/>
            </w:pPr>
            <w:r>
              <w:t>125.9401***</w:t>
            </w:r>
          </w:p>
          <w:p w:rsidR="0018722C">
            <w:pPr>
              <w:pStyle w:val="a5"/>
              <w:topLinePunct/>
              <w:ind w:leftChars="0" w:left="0" w:rightChars="0" w:right="0" w:firstLineChars="0" w:firstLine="0"/>
              <w:spacing w:line="240" w:lineRule="atLeast"/>
            </w:pPr>
            <w:r>
              <w:t>（</w:t>
            </w:r>
            <w:r>
              <w:t>0.0002</w:t>
            </w:r>
            <w:r>
              <w:t>）</w:t>
            </w:r>
          </w:p>
        </w:tc>
        <w:tc>
          <w:tcPr>
            <w:tcW w:w="870" w:type="pct"/>
            <w:vAlign w:val="center"/>
          </w:tcPr>
          <w:p w:rsidR="0018722C">
            <w:pPr>
              <w:pStyle w:val="a5"/>
              <w:topLinePunct/>
              <w:ind w:leftChars="0" w:left="0" w:rightChars="0" w:right="0" w:firstLineChars="0" w:firstLine="0"/>
              <w:spacing w:line="240" w:lineRule="atLeast"/>
            </w:pPr>
            <w:r>
              <w:t>128.4280***</w:t>
            </w:r>
          </w:p>
          <w:p w:rsidR="0018722C">
            <w:pPr>
              <w:pStyle w:val="a5"/>
              <w:topLinePunct/>
              <w:ind w:leftChars="0" w:left="0" w:rightChars="0" w:right="0" w:firstLineChars="0" w:firstLine="0"/>
              <w:spacing w:line="240" w:lineRule="atLeast"/>
            </w:pPr>
            <w:r>
              <w:t>（</w:t>
            </w:r>
            <w:r>
              <w:t>0.0001</w:t>
            </w:r>
            <w:r>
              <w:t>）</w:t>
            </w:r>
          </w:p>
        </w:tc>
        <w:tc>
          <w:tcPr>
            <w:tcW w:w="794" w:type="pct"/>
            <w:vAlign w:val="center"/>
          </w:tcPr>
          <w:p w:rsidR="0018722C">
            <w:pPr>
              <w:pStyle w:val="a5"/>
              <w:topLinePunct/>
              <w:ind w:leftChars="0" w:left="0" w:rightChars="0" w:right="0" w:firstLineChars="0" w:firstLine="0"/>
              <w:spacing w:line="240" w:lineRule="atLeast"/>
            </w:pPr>
            <w:r>
              <w:t>135.9720***</w:t>
            </w:r>
          </w:p>
          <w:p w:rsidR="0018722C">
            <w:pPr>
              <w:pStyle w:val="ad"/>
              <w:topLinePunct/>
              <w:ind w:leftChars="0" w:left="0" w:rightChars="0" w:right="0" w:firstLineChars="0" w:firstLine="0"/>
              <w:spacing w:line="240" w:lineRule="atLeast"/>
            </w:pPr>
            <w:r>
              <w:t>（</w:t>
            </w:r>
            <w:r>
              <w:t>0.0000</w:t>
            </w:r>
            <w:r>
              <w:t>）</w:t>
            </w:r>
          </w:p>
        </w:tc>
      </w:tr>
      <w:tr>
        <w:tc>
          <w:tcPr>
            <w:tcW w:w="728" w:type="pct"/>
            <w:vAlign w:val="center"/>
          </w:tcPr>
          <w:p w:rsidR="0018722C">
            <w:pPr>
              <w:pStyle w:val="ac"/>
              <w:topLinePunct/>
              <w:ind w:leftChars="0" w:left="0" w:rightChars="0" w:right="0" w:firstLineChars="0" w:firstLine="0"/>
              <w:spacing w:line="240" w:lineRule="atLeast"/>
            </w:pPr>
            <w:r>
              <w:t>福州</w:t>
            </w:r>
          </w:p>
        </w:tc>
        <w:tc>
          <w:tcPr>
            <w:tcW w:w="870" w:type="pct"/>
            <w:vAlign w:val="center"/>
          </w:tcPr>
          <w:p w:rsidR="0018722C">
            <w:pPr>
              <w:pStyle w:val="affff9"/>
              <w:topLinePunct/>
              <w:ind w:leftChars="0" w:left="0" w:rightChars="0" w:right="0" w:firstLineChars="0" w:firstLine="0"/>
              <w:spacing w:line="240" w:lineRule="atLeast"/>
            </w:pPr>
            <w:r>
              <w:t>-0.875777</w:t>
            </w:r>
          </w:p>
          <w:p w:rsidR="0018722C">
            <w:pPr>
              <w:pStyle w:val="a5"/>
              <w:topLinePunct/>
              <w:ind w:leftChars="0" w:left="0" w:rightChars="0" w:right="0" w:firstLineChars="0" w:firstLine="0"/>
              <w:spacing w:line="240" w:lineRule="atLeast"/>
            </w:pPr>
            <w:r>
              <w:t>（</w:t>
            </w:r>
            <w:r>
              <w:t>0.1211</w:t>
            </w:r>
            <w:r>
              <w:t>）</w:t>
            </w:r>
          </w:p>
        </w:tc>
        <w:tc>
          <w:tcPr>
            <w:tcW w:w="870" w:type="pct"/>
            <w:vAlign w:val="center"/>
          </w:tcPr>
          <w:p w:rsidR="0018722C">
            <w:pPr>
              <w:pStyle w:val="a5"/>
              <w:topLinePunct/>
              <w:ind w:leftChars="0" w:left="0" w:rightChars="0" w:right="0" w:firstLineChars="0" w:firstLine="0"/>
              <w:spacing w:line="240" w:lineRule="atLeast"/>
            </w:pPr>
            <w:r>
              <w:t>196.3552***</w:t>
            </w:r>
          </w:p>
          <w:p w:rsidR="0018722C">
            <w:pPr>
              <w:pStyle w:val="a5"/>
              <w:topLinePunct/>
              <w:ind w:leftChars="0" w:left="0" w:rightChars="0" w:right="0" w:firstLineChars="0" w:firstLine="0"/>
              <w:spacing w:line="240" w:lineRule="atLeast"/>
            </w:pPr>
            <w:r>
              <w:t>（</w:t>
            </w:r>
            <w:r>
              <w:t>0.0016</w:t>
            </w:r>
            <w:r>
              <w:t>）</w:t>
            </w:r>
          </w:p>
        </w:tc>
        <w:tc>
          <w:tcPr>
            <w:tcW w:w="870" w:type="pct"/>
            <w:vAlign w:val="center"/>
          </w:tcPr>
          <w:p w:rsidR="0018722C">
            <w:pPr>
              <w:pStyle w:val="a5"/>
              <w:topLinePunct/>
              <w:ind w:leftChars="0" w:left="0" w:rightChars="0" w:right="0" w:firstLineChars="0" w:firstLine="0"/>
              <w:spacing w:line="240" w:lineRule="atLeast"/>
            </w:pPr>
            <w:r>
              <w:t>200.3068***</w:t>
            </w:r>
          </w:p>
          <w:p w:rsidR="0018722C">
            <w:pPr>
              <w:pStyle w:val="a5"/>
              <w:topLinePunct/>
              <w:ind w:leftChars="0" w:left="0" w:rightChars="0" w:right="0" w:firstLineChars="0" w:firstLine="0"/>
              <w:spacing w:line="240" w:lineRule="atLeast"/>
            </w:pPr>
            <w:r>
              <w:t>（</w:t>
            </w:r>
            <w:r>
              <w:t>0.0007</w:t>
            </w:r>
            <w:r>
              <w:t>）</w:t>
            </w:r>
          </w:p>
        </w:tc>
        <w:tc>
          <w:tcPr>
            <w:tcW w:w="870" w:type="pct"/>
            <w:vAlign w:val="center"/>
          </w:tcPr>
          <w:p w:rsidR="0018722C">
            <w:pPr>
              <w:pStyle w:val="a5"/>
              <w:topLinePunct/>
              <w:ind w:leftChars="0" w:left="0" w:rightChars="0" w:right="0" w:firstLineChars="0" w:firstLine="0"/>
              <w:spacing w:line="240" w:lineRule="atLeast"/>
            </w:pPr>
            <w:r>
              <w:t>206.6997***</w:t>
            </w:r>
          </w:p>
          <w:p w:rsidR="0018722C">
            <w:pPr>
              <w:pStyle w:val="a5"/>
              <w:topLinePunct/>
              <w:ind w:leftChars="0" w:left="0" w:rightChars="0" w:right="0" w:firstLineChars="0" w:firstLine="0"/>
              <w:spacing w:line="240" w:lineRule="atLeast"/>
            </w:pPr>
            <w:r>
              <w:t>（</w:t>
            </w:r>
            <w:r>
              <w:t>0.0004</w:t>
            </w:r>
            <w:r>
              <w:t>）</w:t>
            </w:r>
          </w:p>
        </w:tc>
        <w:tc>
          <w:tcPr>
            <w:tcW w:w="794" w:type="pct"/>
            <w:vAlign w:val="center"/>
          </w:tcPr>
          <w:p w:rsidR="0018722C">
            <w:pPr>
              <w:pStyle w:val="a5"/>
              <w:topLinePunct/>
              <w:ind w:leftChars="0" w:left="0" w:rightChars="0" w:right="0" w:firstLineChars="0" w:firstLine="0"/>
              <w:spacing w:line="240" w:lineRule="atLeast"/>
            </w:pPr>
            <w:r>
              <w:t>207.8392***</w:t>
            </w:r>
          </w:p>
          <w:p w:rsidR="0018722C">
            <w:pPr>
              <w:pStyle w:val="ad"/>
              <w:topLinePunct/>
              <w:ind w:leftChars="0" w:left="0" w:rightChars="0" w:right="0" w:firstLineChars="0" w:firstLine="0"/>
              <w:spacing w:line="240" w:lineRule="atLeast"/>
            </w:pPr>
            <w:r>
              <w:t>（</w:t>
            </w:r>
            <w:r>
              <w:t>0.0005</w:t>
            </w:r>
            <w:r>
              <w:t>）</w:t>
            </w:r>
          </w:p>
        </w:tc>
      </w:tr>
      <w:tr>
        <w:tc>
          <w:tcPr>
            <w:tcW w:w="728" w:type="pct"/>
            <w:vAlign w:val="center"/>
          </w:tcPr>
          <w:p w:rsidR="0018722C">
            <w:pPr>
              <w:pStyle w:val="ac"/>
              <w:topLinePunct/>
              <w:ind w:leftChars="0" w:left="0" w:rightChars="0" w:right="0" w:firstLineChars="0" w:firstLine="0"/>
              <w:spacing w:line="240" w:lineRule="atLeast"/>
            </w:pPr>
            <w:r>
              <w:t>厦门</w:t>
            </w:r>
          </w:p>
        </w:tc>
        <w:tc>
          <w:tcPr>
            <w:tcW w:w="870" w:type="pct"/>
            <w:vAlign w:val="center"/>
          </w:tcPr>
          <w:p w:rsidR="0018722C">
            <w:pPr>
              <w:pStyle w:val="affff9"/>
              <w:topLinePunct/>
              <w:ind w:leftChars="0" w:left="0" w:rightChars="0" w:right="0" w:firstLineChars="0" w:firstLine="0"/>
              <w:spacing w:line="240" w:lineRule="atLeast"/>
            </w:pPr>
            <w:r>
              <w:t>0.264756</w:t>
            </w:r>
          </w:p>
          <w:p w:rsidR="0018722C">
            <w:pPr>
              <w:pStyle w:val="a5"/>
              <w:topLinePunct/>
              <w:ind w:leftChars="0" w:left="0" w:rightChars="0" w:right="0" w:firstLineChars="0" w:firstLine="0"/>
              <w:spacing w:line="240" w:lineRule="atLeast"/>
            </w:pPr>
            <w:r>
              <w:t>（</w:t>
            </w:r>
            <w:r>
              <w:t>0.5905</w:t>
            </w:r>
            <w:r>
              <w:t>）</w:t>
            </w:r>
          </w:p>
        </w:tc>
        <w:tc>
          <w:tcPr>
            <w:tcW w:w="870" w:type="pct"/>
            <w:vAlign w:val="center"/>
          </w:tcPr>
          <w:p w:rsidR="0018722C">
            <w:pPr>
              <w:pStyle w:val="affff9"/>
              <w:topLinePunct/>
              <w:ind w:leftChars="0" w:left="0" w:rightChars="0" w:right="0" w:firstLineChars="0" w:firstLine="0"/>
              <w:spacing w:line="240" w:lineRule="atLeast"/>
            </w:pPr>
            <w:r>
              <w:t>75.39197</w:t>
            </w:r>
          </w:p>
          <w:p w:rsidR="0018722C">
            <w:pPr>
              <w:pStyle w:val="a5"/>
              <w:topLinePunct/>
              <w:ind w:leftChars="0" w:left="0" w:rightChars="0" w:right="0" w:firstLineChars="0" w:firstLine="0"/>
              <w:spacing w:line="240" w:lineRule="atLeast"/>
            </w:pPr>
            <w:r>
              <w:t>（</w:t>
            </w:r>
            <w:r>
              <w:t>0.1064</w:t>
            </w:r>
            <w:r>
              <w:t>）</w:t>
            </w:r>
          </w:p>
        </w:tc>
        <w:tc>
          <w:tcPr>
            <w:tcW w:w="870" w:type="pct"/>
            <w:vAlign w:val="center"/>
          </w:tcPr>
          <w:p w:rsidR="0018722C">
            <w:pPr>
              <w:pStyle w:val="a5"/>
              <w:topLinePunct/>
              <w:ind w:leftChars="0" w:left="0" w:rightChars="0" w:right="0" w:firstLineChars="0" w:firstLine="0"/>
              <w:spacing w:line="240" w:lineRule="atLeast"/>
            </w:pPr>
            <w:r>
              <w:t>95.49399**</w:t>
            </w:r>
          </w:p>
          <w:p w:rsidR="0018722C">
            <w:pPr>
              <w:pStyle w:val="a5"/>
              <w:topLinePunct/>
              <w:ind w:leftChars="0" w:left="0" w:rightChars="0" w:right="0" w:firstLineChars="0" w:firstLine="0"/>
              <w:spacing w:line="240" w:lineRule="atLeast"/>
            </w:pPr>
            <w:r>
              <w:t>（</w:t>
            </w:r>
            <w:r>
              <w:t>0.0294</w:t>
            </w:r>
            <w:r>
              <w:t>）</w:t>
            </w:r>
          </w:p>
        </w:tc>
        <w:tc>
          <w:tcPr>
            <w:tcW w:w="870" w:type="pct"/>
            <w:vAlign w:val="center"/>
          </w:tcPr>
          <w:p w:rsidR="0018722C">
            <w:pPr>
              <w:pStyle w:val="a5"/>
              <w:topLinePunct/>
              <w:ind w:leftChars="0" w:left="0" w:rightChars="0" w:right="0" w:firstLineChars="0" w:firstLine="0"/>
              <w:spacing w:line="240" w:lineRule="atLeast"/>
            </w:pPr>
            <w:r>
              <w:t>104.2121**</w:t>
            </w:r>
          </w:p>
          <w:p w:rsidR="0018722C">
            <w:pPr>
              <w:pStyle w:val="a5"/>
              <w:topLinePunct/>
              <w:ind w:leftChars="0" w:left="0" w:rightChars="0" w:right="0" w:firstLineChars="0" w:firstLine="0"/>
              <w:spacing w:line="240" w:lineRule="atLeast"/>
            </w:pPr>
            <w:r>
              <w:t>（</w:t>
            </w:r>
            <w:r>
              <w:t>0.0244</w:t>
            </w:r>
            <w:r>
              <w:t>）</w:t>
            </w:r>
          </w:p>
        </w:tc>
        <w:tc>
          <w:tcPr>
            <w:tcW w:w="794" w:type="pct"/>
            <w:vAlign w:val="center"/>
          </w:tcPr>
          <w:p w:rsidR="0018722C">
            <w:pPr>
              <w:pStyle w:val="a5"/>
              <w:topLinePunct/>
              <w:ind w:leftChars="0" w:left="0" w:rightChars="0" w:right="0" w:firstLineChars="0" w:firstLine="0"/>
              <w:spacing w:line="240" w:lineRule="atLeast"/>
            </w:pPr>
            <w:r>
              <w:t>101.7279**</w:t>
            </w:r>
          </w:p>
          <w:p w:rsidR="0018722C">
            <w:pPr>
              <w:pStyle w:val="ad"/>
              <w:topLinePunct/>
              <w:ind w:leftChars="0" w:left="0" w:rightChars="0" w:right="0" w:firstLineChars="0" w:firstLine="0"/>
              <w:spacing w:line="240" w:lineRule="atLeast"/>
            </w:pPr>
            <w:r>
              <w:t>（</w:t>
            </w:r>
            <w:r>
              <w:t>0.0319</w:t>
            </w:r>
            <w:r>
              <w:t>）</w:t>
            </w:r>
          </w:p>
        </w:tc>
      </w:tr>
      <w:tr>
        <w:tc>
          <w:tcPr>
            <w:tcW w:w="728" w:type="pct"/>
            <w:vAlign w:val="center"/>
          </w:tcPr>
          <w:p w:rsidR="0018722C">
            <w:pPr>
              <w:pStyle w:val="ac"/>
              <w:topLinePunct/>
              <w:ind w:leftChars="0" w:left="0" w:rightChars="0" w:right="0" w:firstLineChars="0" w:firstLine="0"/>
              <w:spacing w:line="240" w:lineRule="atLeast"/>
            </w:pPr>
            <w:r>
              <w:t>南昌</w:t>
            </w:r>
          </w:p>
        </w:tc>
        <w:tc>
          <w:tcPr>
            <w:tcW w:w="870" w:type="pct"/>
            <w:vAlign w:val="center"/>
          </w:tcPr>
          <w:p w:rsidR="0018722C">
            <w:pPr>
              <w:pStyle w:val="affff9"/>
              <w:topLinePunct/>
              <w:ind w:leftChars="0" w:left="0" w:rightChars="0" w:right="0" w:firstLineChars="0" w:firstLine="0"/>
              <w:spacing w:line="240" w:lineRule="atLeast"/>
            </w:pPr>
            <w:r>
              <w:t>0.209673</w:t>
            </w:r>
          </w:p>
          <w:p w:rsidR="0018722C">
            <w:pPr>
              <w:pStyle w:val="a5"/>
              <w:topLinePunct/>
              <w:ind w:leftChars="0" w:left="0" w:rightChars="0" w:right="0" w:firstLineChars="0" w:firstLine="0"/>
              <w:spacing w:line="240" w:lineRule="atLeast"/>
            </w:pPr>
            <w:r>
              <w:t>（</w:t>
            </w:r>
            <w:r>
              <w:t>0.5340</w:t>
            </w:r>
            <w:r>
              <w:t>）</w:t>
            </w:r>
          </w:p>
        </w:tc>
        <w:tc>
          <w:tcPr>
            <w:tcW w:w="870" w:type="pct"/>
            <w:vAlign w:val="center"/>
          </w:tcPr>
          <w:p w:rsidR="0018722C">
            <w:pPr>
              <w:pStyle w:val="a5"/>
              <w:topLinePunct/>
              <w:ind w:leftChars="0" w:left="0" w:rightChars="0" w:right="0" w:firstLineChars="0" w:firstLine="0"/>
              <w:spacing w:line="240" w:lineRule="atLeast"/>
            </w:pPr>
            <w:r>
              <w:t>80.68785**</w:t>
            </w:r>
          </w:p>
          <w:p w:rsidR="0018722C">
            <w:pPr>
              <w:pStyle w:val="a5"/>
              <w:topLinePunct/>
              <w:ind w:leftChars="0" w:left="0" w:rightChars="0" w:right="0" w:firstLineChars="0" w:firstLine="0"/>
              <w:spacing w:line="240" w:lineRule="atLeast"/>
            </w:pPr>
            <w:r>
              <w:t>（</w:t>
            </w:r>
            <w:r>
              <w:t>0.0413</w:t>
            </w:r>
            <w:r>
              <w:t>）</w:t>
            </w:r>
          </w:p>
        </w:tc>
        <w:tc>
          <w:tcPr>
            <w:tcW w:w="870" w:type="pct"/>
            <w:vAlign w:val="center"/>
          </w:tcPr>
          <w:p w:rsidR="0018722C">
            <w:pPr>
              <w:pStyle w:val="a5"/>
              <w:topLinePunct/>
              <w:ind w:leftChars="0" w:left="0" w:rightChars="0" w:right="0" w:firstLineChars="0" w:firstLine="0"/>
              <w:spacing w:line="240" w:lineRule="atLeast"/>
            </w:pPr>
            <w:r>
              <w:t>108.7616**</w:t>
            </w:r>
          </w:p>
          <w:p w:rsidR="0018722C">
            <w:pPr>
              <w:pStyle w:val="a5"/>
              <w:topLinePunct/>
              <w:ind w:leftChars="0" w:left="0" w:rightChars="0" w:right="0" w:firstLineChars="0" w:firstLine="0"/>
              <w:spacing w:line="240" w:lineRule="atLeast"/>
            </w:pPr>
            <w:r>
              <w:t>（</w:t>
            </w:r>
            <w:r>
              <w:t>0.0128</w:t>
            </w:r>
            <w:r>
              <w:t>）</w:t>
            </w:r>
          </w:p>
        </w:tc>
        <w:tc>
          <w:tcPr>
            <w:tcW w:w="870" w:type="pct"/>
            <w:vAlign w:val="center"/>
          </w:tcPr>
          <w:p w:rsidR="0018722C">
            <w:pPr>
              <w:pStyle w:val="a5"/>
              <w:topLinePunct/>
              <w:ind w:leftChars="0" w:left="0" w:rightChars="0" w:right="0" w:firstLineChars="0" w:firstLine="0"/>
              <w:spacing w:line="240" w:lineRule="atLeast"/>
            </w:pPr>
            <w:r>
              <w:t>119.7437***</w:t>
            </w:r>
          </w:p>
          <w:p w:rsidR="0018722C">
            <w:pPr>
              <w:pStyle w:val="a5"/>
              <w:topLinePunct/>
              <w:ind w:leftChars="0" w:left="0" w:rightChars="0" w:right="0" w:firstLineChars="0" w:firstLine="0"/>
              <w:spacing w:line="240" w:lineRule="atLeast"/>
            </w:pPr>
            <w:r>
              <w:t>（</w:t>
            </w:r>
            <w:r>
              <w:t>0.0045</w:t>
            </w:r>
            <w:r>
              <w:t>）</w:t>
            </w:r>
          </w:p>
        </w:tc>
        <w:tc>
          <w:tcPr>
            <w:tcW w:w="794" w:type="pct"/>
            <w:vAlign w:val="center"/>
          </w:tcPr>
          <w:p w:rsidR="0018722C">
            <w:pPr>
              <w:pStyle w:val="a5"/>
              <w:topLinePunct/>
              <w:ind w:leftChars="0" w:left="0" w:rightChars="0" w:right="0" w:firstLineChars="0" w:firstLine="0"/>
              <w:spacing w:line="240" w:lineRule="atLeast"/>
            </w:pPr>
            <w:r>
              <w:t>123.9223***</w:t>
            </w:r>
          </w:p>
          <w:p w:rsidR="0018722C">
            <w:pPr>
              <w:pStyle w:val="ad"/>
              <w:topLinePunct/>
              <w:ind w:leftChars="0" w:left="0" w:rightChars="0" w:right="0" w:firstLineChars="0" w:firstLine="0"/>
              <w:spacing w:line="240" w:lineRule="atLeast"/>
            </w:pPr>
            <w:r>
              <w:t>（</w:t>
            </w:r>
            <w:r>
              <w:t>0.0032</w:t>
            </w:r>
            <w:r>
              <w:t>）</w:t>
            </w:r>
          </w:p>
        </w:tc>
      </w:tr>
      <w:tr>
        <w:tc>
          <w:tcPr>
            <w:tcW w:w="728" w:type="pct"/>
            <w:vAlign w:val="center"/>
          </w:tcPr>
          <w:p w:rsidR="0018722C">
            <w:pPr>
              <w:pStyle w:val="ac"/>
              <w:topLinePunct/>
              <w:ind w:leftChars="0" w:left="0" w:rightChars="0" w:right="0" w:firstLineChars="0" w:firstLine="0"/>
              <w:spacing w:line="240" w:lineRule="atLeast"/>
            </w:pPr>
            <w:r>
              <w:t>济南</w:t>
            </w:r>
          </w:p>
        </w:tc>
        <w:tc>
          <w:tcPr>
            <w:tcW w:w="870" w:type="pct"/>
            <w:vAlign w:val="center"/>
          </w:tcPr>
          <w:p w:rsidR="0018722C">
            <w:pPr>
              <w:pStyle w:val="affff9"/>
              <w:topLinePunct/>
              <w:ind w:leftChars="0" w:left="0" w:rightChars="0" w:right="0" w:firstLineChars="0" w:firstLine="0"/>
              <w:spacing w:line="240" w:lineRule="atLeast"/>
            </w:pPr>
            <w:r>
              <w:t>-0.218480</w:t>
            </w:r>
          </w:p>
          <w:p w:rsidR="0018722C">
            <w:pPr>
              <w:pStyle w:val="a5"/>
              <w:topLinePunct/>
              <w:ind w:leftChars="0" w:left="0" w:rightChars="0" w:right="0" w:firstLineChars="0" w:firstLine="0"/>
              <w:spacing w:line="240" w:lineRule="atLeast"/>
            </w:pPr>
            <w:r>
              <w:t>（</w:t>
            </w:r>
            <w:r>
              <w:t>0.7943</w:t>
            </w:r>
            <w:r>
              <w:t>）</w:t>
            </w:r>
          </w:p>
        </w:tc>
        <w:tc>
          <w:tcPr>
            <w:tcW w:w="870" w:type="pct"/>
            <w:vAlign w:val="center"/>
          </w:tcPr>
          <w:p w:rsidR="0018722C">
            <w:pPr>
              <w:pStyle w:val="affff9"/>
              <w:topLinePunct/>
              <w:ind w:leftChars="0" w:left="0" w:rightChars="0" w:right="0" w:firstLineChars="0" w:firstLine="0"/>
              <w:spacing w:line="240" w:lineRule="atLeast"/>
            </w:pPr>
            <w:r>
              <w:t>127.9187</w:t>
            </w:r>
          </w:p>
          <w:p w:rsidR="0018722C">
            <w:pPr>
              <w:pStyle w:val="a5"/>
              <w:topLinePunct/>
              <w:ind w:leftChars="0" w:left="0" w:rightChars="0" w:right="0" w:firstLineChars="0" w:firstLine="0"/>
              <w:spacing w:line="240" w:lineRule="atLeast"/>
            </w:pPr>
            <w:r>
              <w:t>（</w:t>
            </w:r>
            <w:r>
              <w:t>0.1410</w:t>
            </w:r>
            <w:r>
              <w:t>）</w:t>
            </w:r>
          </w:p>
        </w:tc>
        <w:tc>
          <w:tcPr>
            <w:tcW w:w="870" w:type="pct"/>
            <w:vAlign w:val="center"/>
          </w:tcPr>
          <w:p w:rsidR="0018722C">
            <w:pPr>
              <w:pStyle w:val="a5"/>
              <w:topLinePunct/>
              <w:ind w:leftChars="0" w:left="0" w:rightChars="0" w:right="0" w:firstLineChars="0" w:firstLine="0"/>
              <w:spacing w:line="240" w:lineRule="atLeast"/>
            </w:pPr>
            <w:r>
              <w:t>153.6383*</w:t>
            </w:r>
          </w:p>
          <w:p w:rsidR="0018722C">
            <w:pPr>
              <w:pStyle w:val="a5"/>
              <w:topLinePunct/>
              <w:ind w:leftChars="0" w:left="0" w:rightChars="0" w:right="0" w:firstLineChars="0" w:firstLine="0"/>
              <w:spacing w:line="240" w:lineRule="atLeast"/>
            </w:pPr>
            <w:r>
              <w:t>（</w:t>
            </w:r>
            <w:r>
              <w:t>0.0906</w:t>
            </w:r>
            <w:r>
              <w:t>）</w:t>
            </w:r>
          </w:p>
        </w:tc>
        <w:tc>
          <w:tcPr>
            <w:tcW w:w="870" w:type="pct"/>
            <w:vAlign w:val="center"/>
          </w:tcPr>
          <w:p w:rsidR="0018722C">
            <w:pPr>
              <w:pStyle w:val="a5"/>
              <w:topLinePunct/>
              <w:ind w:leftChars="0" w:left="0" w:rightChars="0" w:right="0" w:firstLineChars="0" w:firstLine="0"/>
              <w:spacing w:line="240" w:lineRule="atLeast"/>
            </w:pPr>
            <w:r>
              <w:t>163.4810*</w:t>
            </w:r>
          </w:p>
          <w:p w:rsidR="0018722C">
            <w:pPr>
              <w:pStyle w:val="a5"/>
              <w:topLinePunct/>
              <w:ind w:leftChars="0" w:left="0" w:rightChars="0" w:right="0" w:firstLineChars="0" w:firstLine="0"/>
              <w:spacing w:line="240" w:lineRule="atLeast"/>
            </w:pPr>
            <w:r>
              <w:t>（</w:t>
            </w:r>
            <w:r>
              <w:t>0.0595</w:t>
            </w:r>
            <w:r>
              <w:t>）</w:t>
            </w:r>
          </w:p>
        </w:tc>
        <w:tc>
          <w:tcPr>
            <w:tcW w:w="794" w:type="pct"/>
            <w:vAlign w:val="center"/>
          </w:tcPr>
          <w:p w:rsidR="0018722C">
            <w:pPr>
              <w:pStyle w:val="a5"/>
              <w:topLinePunct/>
              <w:ind w:leftChars="0" w:left="0" w:rightChars="0" w:right="0" w:firstLineChars="0" w:firstLine="0"/>
              <w:spacing w:line="240" w:lineRule="atLeast"/>
            </w:pPr>
            <w:r>
              <w:t>166.6799*</w:t>
            </w:r>
          </w:p>
          <w:p w:rsidR="0018722C">
            <w:pPr>
              <w:pStyle w:val="ad"/>
              <w:topLinePunct/>
              <w:ind w:leftChars="0" w:left="0" w:rightChars="0" w:right="0" w:firstLineChars="0" w:firstLine="0"/>
              <w:spacing w:line="240" w:lineRule="atLeast"/>
            </w:pPr>
            <w:r>
              <w:t>（</w:t>
            </w:r>
            <w:r>
              <w:t>0.0506</w:t>
            </w:r>
            <w:r>
              <w:t>）</w:t>
            </w:r>
          </w:p>
        </w:tc>
      </w:tr>
      <w:tr>
        <w:tc>
          <w:tcPr>
            <w:tcW w:w="728" w:type="pct"/>
            <w:vAlign w:val="center"/>
          </w:tcPr>
          <w:p w:rsidR="0018722C">
            <w:pPr>
              <w:pStyle w:val="ac"/>
              <w:topLinePunct/>
              <w:ind w:leftChars="0" w:left="0" w:rightChars="0" w:right="0" w:firstLineChars="0" w:firstLine="0"/>
              <w:spacing w:line="240" w:lineRule="atLeast"/>
            </w:pPr>
            <w:r>
              <w:t>青岛</w:t>
            </w:r>
          </w:p>
        </w:tc>
        <w:tc>
          <w:tcPr>
            <w:tcW w:w="870" w:type="pct"/>
            <w:vAlign w:val="center"/>
          </w:tcPr>
          <w:p w:rsidR="0018722C">
            <w:pPr>
              <w:pStyle w:val="a5"/>
              <w:topLinePunct/>
              <w:ind w:leftChars="0" w:left="0" w:rightChars="0" w:right="0" w:firstLineChars="0" w:firstLine="0"/>
              <w:spacing w:line="240" w:lineRule="atLeast"/>
            </w:pPr>
            <w:r>
              <w:t>1.649710**</w:t>
            </w:r>
          </w:p>
          <w:p w:rsidR="0018722C">
            <w:pPr>
              <w:pStyle w:val="a5"/>
              <w:topLinePunct/>
              <w:ind w:leftChars="0" w:left="0" w:rightChars="0" w:right="0" w:firstLineChars="0" w:firstLine="0"/>
              <w:spacing w:line="240" w:lineRule="atLeast"/>
            </w:pPr>
            <w:r>
              <w:t>（</w:t>
            </w:r>
            <w:r>
              <w:t>0.0279</w:t>
            </w:r>
            <w:r>
              <w:t>）</w:t>
            </w:r>
          </w:p>
        </w:tc>
        <w:tc>
          <w:tcPr>
            <w:tcW w:w="870" w:type="pct"/>
            <w:vAlign w:val="center"/>
          </w:tcPr>
          <w:p w:rsidR="0018722C">
            <w:pPr>
              <w:pStyle w:val="affff9"/>
              <w:topLinePunct/>
              <w:ind w:leftChars="0" w:left="0" w:rightChars="0" w:right="0" w:firstLineChars="0" w:firstLine="0"/>
              <w:spacing w:line="240" w:lineRule="atLeast"/>
            </w:pPr>
            <w:r>
              <w:t>-49.81709</w:t>
            </w:r>
          </w:p>
          <w:p w:rsidR="0018722C">
            <w:pPr>
              <w:pStyle w:val="a5"/>
              <w:topLinePunct/>
              <w:ind w:leftChars="0" w:left="0" w:rightChars="0" w:right="0" w:firstLineChars="0" w:firstLine="0"/>
              <w:spacing w:line="240" w:lineRule="atLeast"/>
            </w:pPr>
            <w:r>
              <w:t>（</w:t>
            </w:r>
            <w:r>
              <w:t>0.4798</w:t>
            </w:r>
            <w:r>
              <w:t>）</w:t>
            </w:r>
          </w:p>
        </w:tc>
        <w:tc>
          <w:tcPr>
            <w:tcW w:w="870" w:type="pct"/>
            <w:vAlign w:val="center"/>
          </w:tcPr>
          <w:p w:rsidR="0018722C">
            <w:pPr>
              <w:pStyle w:val="affff9"/>
              <w:topLinePunct/>
              <w:ind w:leftChars="0" w:left="0" w:rightChars="0" w:right="0" w:firstLineChars="0" w:firstLine="0"/>
              <w:spacing w:line="240" w:lineRule="atLeast"/>
            </w:pPr>
            <w:r>
              <w:t>4.111358</w:t>
            </w:r>
          </w:p>
          <w:p w:rsidR="0018722C">
            <w:pPr>
              <w:pStyle w:val="a5"/>
              <w:topLinePunct/>
              <w:ind w:leftChars="0" w:left="0" w:rightChars="0" w:right="0" w:firstLineChars="0" w:firstLine="0"/>
              <w:spacing w:line="240" w:lineRule="atLeast"/>
            </w:pPr>
            <w:r>
              <w:t>（</w:t>
            </w:r>
            <w:r>
              <w:t>0.9531</w:t>
            </w:r>
            <w:r>
              <w:t>）</w:t>
            </w:r>
          </w:p>
        </w:tc>
        <w:tc>
          <w:tcPr>
            <w:tcW w:w="870" w:type="pct"/>
            <w:vAlign w:val="center"/>
          </w:tcPr>
          <w:p w:rsidR="0018722C">
            <w:pPr>
              <w:pStyle w:val="affff9"/>
              <w:topLinePunct/>
              <w:ind w:leftChars="0" w:left="0" w:rightChars="0" w:right="0" w:firstLineChars="0" w:firstLine="0"/>
              <w:spacing w:line="240" w:lineRule="atLeast"/>
            </w:pPr>
            <w:r>
              <w:t>0.718662</w:t>
            </w:r>
          </w:p>
          <w:p w:rsidR="0018722C">
            <w:pPr>
              <w:pStyle w:val="a5"/>
              <w:topLinePunct/>
              <w:ind w:leftChars="0" w:left="0" w:rightChars="0" w:right="0" w:firstLineChars="0" w:firstLine="0"/>
              <w:spacing w:line="240" w:lineRule="atLeast"/>
            </w:pPr>
            <w:r>
              <w:t>（</w:t>
            </w:r>
            <w:r>
              <w:t>0.9927</w:t>
            </w:r>
            <w:r>
              <w:t>）</w:t>
            </w:r>
          </w:p>
        </w:tc>
        <w:tc>
          <w:tcPr>
            <w:tcW w:w="794" w:type="pct"/>
            <w:vAlign w:val="center"/>
          </w:tcPr>
          <w:p w:rsidR="0018722C">
            <w:pPr>
              <w:pStyle w:val="affff9"/>
              <w:topLinePunct/>
              <w:ind w:leftChars="0" w:left="0" w:rightChars="0" w:right="0" w:firstLineChars="0" w:firstLine="0"/>
              <w:spacing w:line="240" w:lineRule="atLeast"/>
            </w:pPr>
            <w:r>
              <w:t>4.678444</w:t>
            </w:r>
          </w:p>
          <w:p w:rsidR="0018722C">
            <w:pPr>
              <w:pStyle w:val="ad"/>
              <w:topLinePunct/>
              <w:ind w:leftChars="0" w:left="0" w:rightChars="0" w:right="0" w:firstLineChars="0" w:firstLine="0"/>
              <w:spacing w:line="240" w:lineRule="atLeast"/>
            </w:pPr>
            <w:r>
              <w:t>（</w:t>
            </w:r>
            <w:r>
              <w:t>0.9528</w:t>
            </w:r>
            <w:r>
              <w:t>）</w:t>
            </w:r>
          </w:p>
        </w:tc>
      </w:tr>
      <w:tr>
        <w:tc>
          <w:tcPr>
            <w:tcW w:w="728" w:type="pct"/>
            <w:vAlign w:val="center"/>
          </w:tcPr>
          <w:p w:rsidR="0018722C">
            <w:pPr>
              <w:pStyle w:val="ac"/>
              <w:topLinePunct/>
              <w:ind w:leftChars="0" w:left="0" w:rightChars="0" w:right="0" w:firstLineChars="0" w:firstLine="0"/>
              <w:spacing w:line="240" w:lineRule="atLeast"/>
            </w:pPr>
            <w:r>
              <w:t>郑州</w:t>
            </w:r>
          </w:p>
        </w:tc>
        <w:tc>
          <w:tcPr>
            <w:tcW w:w="870" w:type="pct"/>
            <w:vAlign w:val="center"/>
          </w:tcPr>
          <w:p w:rsidR="0018722C">
            <w:pPr>
              <w:pStyle w:val="affff9"/>
              <w:topLinePunct/>
              <w:ind w:leftChars="0" w:left="0" w:rightChars="0" w:right="0" w:firstLineChars="0" w:firstLine="0"/>
              <w:spacing w:line="240" w:lineRule="atLeast"/>
            </w:pPr>
            <w:r>
              <w:t>-0.138202</w:t>
            </w:r>
          </w:p>
          <w:p w:rsidR="0018722C">
            <w:pPr>
              <w:pStyle w:val="a5"/>
              <w:topLinePunct/>
              <w:ind w:leftChars="0" w:left="0" w:rightChars="0" w:right="0" w:firstLineChars="0" w:firstLine="0"/>
              <w:spacing w:line="240" w:lineRule="atLeast"/>
            </w:pPr>
            <w:r>
              <w:t>（</w:t>
            </w:r>
            <w:r>
              <w:t>0.4100</w:t>
            </w:r>
            <w:r>
              <w:t>）</w:t>
            </w:r>
          </w:p>
        </w:tc>
        <w:tc>
          <w:tcPr>
            <w:tcW w:w="870" w:type="pct"/>
            <w:vAlign w:val="center"/>
          </w:tcPr>
          <w:p w:rsidR="0018722C">
            <w:pPr>
              <w:pStyle w:val="a5"/>
              <w:topLinePunct/>
              <w:ind w:leftChars="0" w:left="0" w:rightChars="0" w:right="0" w:firstLineChars="0" w:firstLine="0"/>
              <w:spacing w:line="240" w:lineRule="atLeast"/>
            </w:pPr>
            <w:r>
              <w:t>126.1896***</w:t>
            </w:r>
          </w:p>
          <w:p w:rsidR="0018722C">
            <w:pPr>
              <w:pStyle w:val="a5"/>
              <w:topLinePunct/>
              <w:ind w:leftChars="0" w:left="0" w:rightChars="0" w:right="0" w:firstLineChars="0" w:firstLine="0"/>
              <w:spacing w:line="240" w:lineRule="atLeast"/>
            </w:pPr>
            <w:r>
              <w:t>（</w:t>
            </w:r>
            <w:r>
              <w:t>0.0000</w:t>
            </w:r>
            <w:r>
              <w:t>）</w:t>
            </w:r>
          </w:p>
        </w:tc>
        <w:tc>
          <w:tcPr>
            <w:tcW w:w="870" w:type="pct"/>
            <w:vAlign w:val="center"/>
          </w:tcPr>
          <w:p w:rsidR="0018722C">
            <w:pPr>
              <w:pStyle w:val="a5"/>
              <w:topLinePunct/>
              <w:ind w:leftChars="0" w:left="0" w:rightChars="0" w:right="0" w:firstLineChars="0" w:firstLine="0"/>
              <w:spacing w:line="240" w:lineRule="atLeast"/>
            </w:pPr>
            <w:r>
              <w:t>131.8323***</w:t>
            </w:r>
          </w:p>
          <w:p w:rsidR="0018722C">
            <w:pPr>
              <w:pStyle w:val="a5"/>
              <w:topLinePunct/>
              <w:ind w:leftChars="0" w:left="0" w:rightChars="0" w:right="0" w:firstLineChars="0" w:firstLine="0"/>
              <w:spacing w:line="240" w:lineRule="atLeast"/>
            </w:pPr>
            <w:r>
              <w:t>（</w:t>
            </w:r>
            <w:r>
              <w:t>0.0000</w:t>
            </w:r>
            <w:r>
              <w:t>）</w:t>
            </w:r>
          </w:p>
        </w:tc>
        <w:tc>
          <w:tcPr>
            <w:tcW w:w="870" w:type="pct"/>
            <w:vAlign w:val="center"/>
          </w:tcPr>
          <w:p w:rsidR="0018722C">
            <w:pPr>
              <w:pStyle w:val="a5"/>
              <w:topLinePunct/>
              <w:ind w:leftChars="0" w:left="0" w:rightChars="0" w:right="0" w:firstLineChars="0" w:firstLine="0"/>
              <w:spacing w:line="240" w:lineRule="atLeast"/>
            </w:pPr>
            <w:r>
              <w:t>134.9555***</w:t>
            </w:r>
          </w:p>
          <w:p w:rsidR="0018722C">
            <w:pPr>
              <w:pStyle w:val="a5"/>
              <w:topLinePunct/>
              <w:ind w:leftChars="0" w:left="0" w:rightChars="0" w:right="0" w:firstLineChars="0" w:firstLine="0"/>
              <w:spacing w:line="240" w:lineRule="atLeast"/>
            </w:pPr>
            <w:r>
              <w:t>（</w:t>
            </w:r>
            <w:r>
              <w:t>0.0000</w:t>
            </w:r>
            <w:r>
              <w:t>）</w:t>
            </w:r>
          </w:p>
        </w:tc>
        <w:tc>
          <w:tcPr>
            <w:tcW w:w="794" w:type="pct"/>
            <w:vAlign w:val="center"/>
          </w:tcPr>
          <w:p w:rsidR="0018722C">
            <w:pPr>
              <w:pStyle w:val="a5"/>
              <w:topLinePunct/>
              <w:ind w:leftChars="0" w:left="0" w:rightChars="0" w:right="0" w:firstLineChars="0" w:firstLine="0"/>
              <w:spacing w:line="240" w:lineRule="atLeast"/>
            </w:pPr>
            <w:r>
              <w:t>141.5502***</w:t>
            </w:r>
          </w:p>
          <w:p w:rsidR="0018722C">
            <w:pPr>
              <w:pStyle w:val="ad"/>
              <w:topLinePunct/>
              <w:ind w:leftChars="0" w:left="0" w:rightChars="0" w:right="0" w:firstLineChars="0" w:firstLine="0"/>
              <w:spacing w:line="240" w:lineRule="atLeast"/>
            </w:pPr>
            <w:r>
              <w:t>（</w:t>
            </w:r>
            <w:r>
              <w:t>0.0000</w:t>
            </w:r>
            <w:r>
              <w:t>）</w:t>
            </w:r>
          </w:p>
        </w:tc>
      </w:tr>
      <w:tr>
        <w:tc>
          <w:tcPr>
            <w:tcW w:w="728" w:type="pct"/>
            <w:vAlign w:val="center"/>
          </w:tcPr>
          <w:p w:rsidR="0018722C">
            <w:pPr>
              <w:pStyle w:val="ac"/>
              <w:topLinePunct/>
              <w:ind w:leftChars="0" w:left="0" w:rightChars="0" w:right="0" w:firstLineChars="0" w:firstLine="0"/>
              <w:spacing w:line="240" w:lineRule="atLeast"/>
            </w:pPr>
            <w:r>
              <w:t>武汉</w:t>
            </w:r>
          </w:p>
        </w:tc>
        <w:tc>
          <w:tcPr>
            <w:tcW w:w="870" w:type="pct"/>
            <w:vAlign w:val="center"/>
          </w:tcPr>
          <w:p w:rsidR="0018722C">
            <w:pPr>
              <w:pStyle w:val="a5"/>
              <w:topLinePunct/>
              <w:ind w:leftChars="0" w:left="0" w:rightChars="0" w:right="0" w:firstLineChars="0" w:firstLine="0"/>
              <w:spacing w:line="240" w:lineRule="atLeast"/>
            </w:pPr>
            <w:r>
              <w:t>-1.213491***</w:t>
            </w:r>
          </w:p>
          <w:p w:rsidR="0018722C">
            <w:pPr>
              <w:pStyle w:val="a5"/>
              <w:topLinePunct/>
              <w:ind w:leftChars="0" w:left="0" w:rightChars="0" w:right="0" w:firstLineChars="0" w:firstLine="0"/>
              <w:spacing w:line="240" w:lineRule="atLeast"/>
            </w:pPr>
            <w:r>
              <w:t>（</w:t>
            </w:r>
            <w:r>
              <w:t>0.0004</w:t>
            </w:r>
            <w:r>
              <w:t>）</w:t>
            </w:r>
          </w:p>
        </w:tc>
        <w:tc>
          <w:tcPr>
            <w:tcW w:w="870" w:type="pct"/>
            <w:vAlign w:val="center"/>
          </w:tcPr>
          <w:p w:rsidR="0018722C">
            <w:pPr>
              <w:pStyle w:val="a5"/>
              <w:topLinePunct/>
              <w:ind w:leftChars="0" w:left="0" w:rightChars="0" w:right="0" w:firstLineChars="0" w:firstLine="0"/>
              <w:spacing w:line="240" w:lineRule="atLeast"/>
            </w:pPr>
            <w:r>
              <w:t>231.5184***</w:t>
            </w:r>
          </w:p>
          <w:p w:rsidR="0018722C">
            <w:pPr>
              <w:pStyle w:val="a5"/>
              <w:topLinePunct/>
              <w:ind w:leftChars="0" w:left="0" w:rightChars="0" w:right="0" w:firstLineChars="0" w:firstLine="0"/>
              <w:spacing w:line="240" w:lineRule="atLeast"/>
            </w:pPr>
            <w:r>
              <w:t>（</w:t>
            </w:r>
            <w:r>
              <w:t>0.0000</w:t>
            </w:r>
            <w:r>
              <w:t>）</w:t>
            </w:r>
          </w:p>
        </w:tc>
        <w:tc>
          <w:tcPr>
            <w:tcW w:w="870" w:type="pct"/>
            <w:vAlign w:val="center"/>
          </w:tcPr>
          <w:p w:rsidR="0018722C">
            <w:pPr>
              <w:pStyle w:val="a5"/>
              <w:topLinePunct/>
              <w:ind w:leftChars="0" w:left="0" w:rightChars="0" w:right="0" w:firstLineChars="0" w:firstLine="0"/>
              <w:spacing w:line="240" w:lineRule="atLeast"/>
            </w:pPr>
            <w:r>
              <w:t>237.5883***</w:t>
            </w:r>
          </w:p>
          <w:p w:rsidR="0018722C">
            <w:pPr>
              <w:pStyle w:val="a5"/>
              <w:topLinePunct/>
              <w:ind w:leftChars="0" w:left="0" w:rightChars="0" w:right="0" w:firstLineChars="0" w:firstLine="0"/>
              <w:spacing w:line="240" w:lineRule="atLeast"/>
            </w:pPr>
            <w:r>
              <w:t>（</w:t>
            </w:r>
            <w:r>
              <w:t>0.0000</w:t>
            </w:r>
            <w:r>
              <w:t>）</w:t>
            </w:r>
          </w:p>
        </w:tc>
        <w:tc>
          <w:tcPr>
            <w:tcW w:w="870" w:type="pct"/>
            <w:vAlign w:val="center"/>
          </w:tcPr>
          <w:p w:rsidR="0018722C">
            <w:pPr>
              <w:pStyle w:val="a5"/>
              <w:topLinePunct/>
              <w:ind w:leftChars="0" w:left="0" w:rightChars="0" w:right="0" w:firstLineChars="0" w:firstLine="0"/>
              <w:spacing w:line="240" w:lineRule="atLeast"/>
            </w:pPr>
            <w:r>
              <w:t>232.2677***</w:t>
            </w:r>
          </w:p>
          <w:p w:rsidR="0018722C">
            <w:pPr>
              <w:pStyle w:val="a5"/>
              <w:topLinePunct/>
              <w:ind w:leftChars="0" w:left="0" w:rightChars="0" w:right="0" w:firstLineChars="0" w:firstLine="0"/>
              <w:spacing w:line="240" w:lineRule="atLeast"/>
            </w:pPr>
            <w:r>
              <w:t>（</w:t>
            </w:r>
            <w:r>
              <w:t>0.0000</w:t>
            </w:r>
            <w:r>
              <w:t>）</w:t>
            </w:r>
          </w:p>
        </w:tc>
        <w:tc>
          <w:tcPr>
            <w:tcW w:w="794" w:type="pct"/>
            <w:vAlign w:val="center"/>
          </w:tcPr>
          <w:p w:rsidR="0018722C">
            <w:pPr>
              <w:pStyle w:val="a5"/>
              <w:topLinePunct/>
              <w:ind w:leftChars="0" w:left="0" w:rightChars="0" w:right="0" w:firstLineChars="0" w:firstLine="0"/>
              <w:spacing w:line="240" w:lineRule="atLeast"/>
            </w:pPr>
            <w:r>
              <w:t>234.5850***</w:t>
            </w:r>
          </w:p>
          <w:p w:rsidR="0018722C">
            <w:pPr>
              <w:pStyle w:val="ad"/>
              <w:topLinePunct/>
              <w:ind w:leftChars="0" w:left="0" w:rightChars="0" w:right="0" w:firstLineChars="0" w:firstLine="0"/>
              <w:spacing w:line="240" w:lineRule="atLeast"/>
            </w:pPr>
            <w:r>
              <w:t>（</w:t>
            </w:r>
            <w:r>
              <w:t>0.0000</w:t>
            </w:r>
            <w:r>
              <w:t>）</w:t>
            </w:r>
          </w:p>
        </w:tc>
      </w:tr>
      <w:tr>
        <w:tc>
          <w:tcPr>
            <w:tcW w:w="728" w:type="pct"/>
            <w:vAlign w:val="center"/>
            <w:tcBorders>
              <w:top w:val="single" w:sz="4" w:space="0" w:color="auto"/>
            </w:tcBorders>
          </w:tcPr>
          <w:p w:rsidR="0018722C">
            <w:pPr>
              <w:pStyle w:val="ac"/>
              <w:topLinePunct/>
              <w:ind w:leftChars="0" w:left="0" w:rightChars="0" w:right="0" w:firstLineChars="0" w:firstLine="0"/>
              <w:spacing w:line="240" w:lineRule="atLeast"/>
            </w:pPr>
            <w:r>
              <w:t>长沙</w:t>
            </w:r>
          </w:p>
        </w:tc>
        <w:tc>
          <w:tcPr>
            <w:tcW w:w="870" w:type="pct"/>
            <w:vAlign w:val="center"/>
            <w:tcBorders>
              <w:top w:val="single" w:sz="4" w:space="0" w:color="auto"/>
            </w:tcBorders>
          </w:tcPr>
          <w:p w:rsidR="0018722C">
            <w:pPr>
              <w:pStyle w:val="affff9"/>
              <w:topLinePunct/>
              <w:ind w:leftChars="0" w:left="0" w:rightChars="0" w:right="0" w:firstLineChars="0" w:firstLine="0"/>
              <w:spacing w:line="240" w:lineRule="atLeast"/>
            </w:pPr>
            <w:r>
              <w:t>-0.182659</w:t>
            </w:r>
          </w:p>
          <w:p w:rsidR="0018722C">
            <w:pPr>
              <w:pStyle w:val="aff1"/>
              <w:topLinePunct/>
              <w:ind w:leftChars="0" w:left="0" w:rightChars="0" w:right="0" w:firstLineChars="0" w:firstLine="0"/>
              <w:spacing w:line="240" w:lineRule="atLeast"/>
            </w:pPr>
            <w:r>
              <w:t>（</w:t>
            </w:r>
            <w:r>
              <w:t>0.7076</w:t>
            </w:r>
            <w:r>
              <w:t>）</w:t>
            </w:r>
          </w:p>
        </w:tc>
        <w:tc>
          <w:tcPr>
            <w:tcW w:w="870" w:type="pct"/>
            <w:vAlign w:val="center"/>
            <w:tcBorders>
              <w:top w:val="single" w:sz="4" w:space="0" w:color="auto"/>
            </w:tcBorders>
          </w:tcPr>
          <w:p w:rsidR="0018722C">
            <w:pPr>
              <w:pStyle w:val="aff1"/>
              <w:topLinePunct/>
              <w:ind w:leftChars="0" w:left="0" w:rightChars="0" w:right="0" w:firstLineChars="0" w:firstLine="0"/>
              <w:spacing w:line="240" w:lineRule="atLeast"/>
            </w:pPr>
            <w:r>
              <w:t>118.8661**</w:t>
            </w:r>
          </w:p>
          <w:p w:rsidR="0018722C">
            <w:pPr>
              <w:pStyle w:val="aff1"/>
              <w:topLinePunct/>
              <w:ind w:leftChars="0" w:left="0" w:rightChars="0" w:right="0" w:firstLineChars="0" w:firstLine="0"/>
              <w:spacing w:line="240" w:lineRule="atLeast"/>
            </w:pPr>
            <w:r>
              <w:t>（</w:t>
            </w:r>
            <w:r>
              <w:t>0.0135</w:t>
            </w:r>
            <w:r>
              <w:t>）</w:t>
            </w:r>
          </w:p>
        </w:tc>
        <w:tc>
          <w:tcPr>
            <w:tcW w:w="870" w:type="pct"/>
            <w:vAlign w:val="center"/>
            <w:tcBorders>
              <w:top w:val="single" w:sz="4" w:space="0" w:color="auto"/>
            </w:tcBorders>
          </w:tcPr>
          <w:p w:rsidR="0018722C">
            <w:pPr>
              <w:pStyle w:val="aff1"/>
              <w:topLinePunct/>
              <w:ind w:leftChars="0" w:left="0" w:rightChars="0" w:right="0" w:firstLineChars="0" w:firstLine="0"/>
              <w:spacing w:line="240" w:lineRule="atLeast"/>
            </w:pPr>
            <w:r>
              <w:t>125.6307**</w:t>
            </w:r>
          </w:p>
          <w:p w:rsidR="0018722C">
            <w:pPr>
              <w:pStyle w:val="aff1"/>
              <w:topLinePunct/>
              <w:ind w:leftChars="0" w:left="0" w:rightChars="0" w:right="0" w:firstLineChars="0" w:firstLine="0"/>
              <w:spacing w:line="240" w:lineRule="atLeast"/>
            </w:pPr>
            <w:r>
              <w:t>（</w:t>
            </w:r>
            <w:r>
              <w:t>0.0101</w:t>
            </w:r>
            <w:r>
              <w:t>）</w:t>
            </w:r>
          </w:p>
        </w:tc>
        <w:tc>
          <w:tcPr>
            <w:tcW w:w="870" w:type="pct"/>
            <w:vAlign w:val="center"/>
            <w:tcBorders>
              <w:top w:val="single" w:sz="4" w:space="0" w:color="auto"/>
            </w:tcBorders>
          </w:tcPr>
          <w:p w:rsidR="0018722C">
            <w:pPr>
              <w:pStyle w:val="aff1"/>
              <w:topLinePunct/>
              <w:ind w:leftChars="0" w:left="0" w:rightChars="0" w:right="0" w:firstLineChars="0" w:firstLine="0"/>
              <w:spacing w:line="240" w:lineRule="atLeast"/>
            </w:pPr>
            <w:r>
              <w:t>133.1328***</w:t>
            </w:r>
          </w:p>
          <w:p w:rsidR="0018722C">
            <w:pPr>
              <w:pStyle w:val="aff1"/>
              <w:topLinePunct/>
              <w:ind w:leftChars="0" w:left="0" w:rightChars="0" w:right="0" w:firstLineChars="0" w:firstLine="0"/>
              <w:spacing w:line="240" w:lineRule="atLeast"/>
            </w:pPr>
            <w:r>
              <w:t>（</w:t>
            </w:r>
            <w:r>
              <w:t>0.0049</w:t>
            </w:r>
            <w:r>
              <w:t>）</w:t>
            </w:r>
          </w:p>
        </w:tc>
        <w:tc>
          <w:tcPr>
            <w:tcW w:w="794" w:type="pct"/>
            <w:vAlign w:val="center"/>
            <w:tcBorders>
              <w:top w:val="single" w:sz="4" w:space="0" w:color="auto"/>
            </w:tcBorders>
          </w:tcPr>
          <w:p w:rsidR="0018722C">
            <w:pPr>
              <w:pStyle w:val="aff1"/>
              <w:topLinePunct/>
              <w:ind w:leftChars="0" w:left="0" w:rightChars="0" w:right="0" w:firstLineChars="0" w:firstLine="0"/>
              <w:spacing w:line="240" w:lineRule="atLeast"/>
            </w:pPr>
            <w:r>
              <w:t>138.2274***</w:t>
            </w:r>
          </w:p>
          <w:p w:rsidR="0018722C">
            <w:pPr>
              <w:pStyle w:val="ad"/>
              <w:topLinePunct/>
              <w:ind w:leftChars="0" w:left="0" w:rightChars="0" w:right="0" w:firstLineChars="0" w:firstLine="0"/>
              <w:spacing w:line="240" w:lineRule="atLeast"/>
            </w:pPr>
            <w:r>
              <w:t>（</w:t>
            </w:r>
            <w:r>
              <w:t>0.0032</w:t>
            </w:r>
            <w:r>
              <w:t>）</w:t>
            </w:r>
          </w:p>
        </w:tc>
      </w:tr>
    </w:tbl>
    <w:p w:rsidR="0018722C">
      <w:pPr>
        <w:rPr/>
        <w:topLinePunct/>
        <w:pStyle w:val="affa"/>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5"/>
        <w:gridCol w:w="1440"/>
        <w:gridCol w:w="1440"/>
        <w:gridCol w:w="1440"/>
        <w:gridCol w:w="1440"/>
        <w:gridCol w:w="1315"/>
      </w:tblGrid>
      <w:tr>
        <w:trPr>
          <w:trHeight w:val="580" w:hRule="atLeast"/>
        </w:trPr>
        <w:tc>
          <w:tcPr>
            <w:tcW w:w="1205" w:type="dxa"/>
            <w:tcBorders>
              <w:left w:val="nil"/>
            </w:tcBorders>
          </w:tcPr>
          <w:p w:rsidR="0018722C">
            <w:pPr>
              <w:topLinePunct/>
              <w:ind w:leftChars="0" w:left="0" w:rightChars="0" w:right="0" w:firstLineChars="0" w:firstLine="0"/>
              <w:spacing w:line="240" w:lineRule="atLeast"/>
            </w:pPr>
            <w:r>
              <w:rPr>
                <w:rFonts w:ascii="宋体" w:eastAsia="宋体" w:hint="eastAsia"/>
              </w:rPr>
              <w:t>广州</w:t>
            </w:r>
          </w:p>
        </w:tc>
        <w:tc>
          <w:tcPr>
            <w:tcW w:w="1440" w:type="dxa"/>
          </w:tcPr>
          <w:p w:rsidR="0018722C">
            <w:pPr>
              <w:topLinePunct/>
              <w:ind w:leftChars="0" w:left="0" w:rightChars="0" w:right="0" w:firstLineChars="0" w:firstLine="0"/>
              <w:spacing w:line="240" w:lineRule="atLeast"/>
            </w:pPr>
            <w:r>
              <w:t>0.708532*</w:t>
            </w:r>
          </w:p>
          <w:p w:rsidR="0018722C">
            <w:pPr>
              <w:topLinePunct/>
              <w:ind w:leftChars="0" w:left="0" w:rightChars="0" w:right="0" w:firstLineChars="0" w:firstLine="0"/>
              <w:spacing w:line="240" w:lineRule="atLeast"/>
            </w:pPr>
            <w:r>
              <w:rPr>
                <w:rFonts w:ascii="宋体" w:eastAsia="宋体" w:hint="eastAsia"/>
              </w:rPr>
              <w:t>（</w:t>
            </w:r>
            <w:r>
              <w:t>0.0777</w:t>
            </w:r>
            <w:r>
              <w:rPr>
                <w:rFonts w:ascii="宋体" w:eastAsia="宋体" w:hint="eastAsia"/>
              </w:rPr>
              <w:t>）</w:t>
            </w:r>
          </w:p>
        </w:tc>
        <w:tc>
          <w:tcPr>
            <w:tcW w:w="1440" w:type="dxa"/>
          </w:tcPr>
          <w:p w:rsidR="0018722C">
            <w:pPr>
              <w:topLinePunct/>
              <w:ind w:leftChars="0" w:left="0" w:rightChars="0" w:right="0" w:firstLineChars="0" w:firstLine="0"/>
              <w:spacing w:line="240" w:lineRule="atLeast"/>
            </w:pPr>
            <w:r>
              <w:t>26.27197</w:t>
            </w:r>
          </w:p>
          <w:p w:rsidR="0018722C">
            <w:pPr>
              <w:topLinePunct/>
              <w:ind w:leftChars="0" w:left="0" w:rightChars="0" w:right="0" w:firstLineChars="0" w:firstLine="0"/>
              <w:spacing w:line="240" w:lineRule="atLeast"/>
            </w:pPr>
            <w:r>
              <w:rPr>
                <w:rFonts w:ascii="宋体" w:eastAsia="宋体" w:hint="eastAsia"/>
              </w:rPr>
              <w:t>（</w:t>
            </w:r>
            <w:r>
              <w:t>0.5008</w:t>
            </w:r>
            <w:r>
              <w:rPr>
                <w:rFonts w:ascii="宋体" w:eastAsia="宋体" w:hint="eastAsia"/>
              </w:rPr>
              <w:t>）</w:t>
            </w:r>
          </w:p>
        </w:tc>
        <w:tc>
          <w:tcPr>
            <w:tcW w:w="1440" w:type="dxa"/>
          </w:tcPr>
          <w:p w:rsidR="0018722C">
            <w:pPr>
              <w:topLinePunct/>
              <w:ind w:leftChars="0" w:left="0" w:rightChars="0" w:right="0" w:firstLineChars="0" w:firstLine="0"/>
              <w:spacing w:line="240" w:lineRule="atLeast"/>
            </w:pPr>
            <w:r>
              <w:t>29.18555</w:t>
            </w:r>
          </w:p>
          <w:p w:rsidR="0018722C">
            <w:pPr>
              <w:topLinePunct/>
              <w:ind w:leftChars="0" w:left="0" w:rightChars="0" w:right="0" w:firstLineChars="0" w:firstLine="0"/>
              <w:spacing w:line="240" w:lineRule="atLeast"/>
            </w:pPr>
            <w:r>
              <w:rPr>
                <w:rFonts w:ascii="宋体" w:eastAsia="宋体" w:hint="eastAsia"/>
              </w:rPr>
              <w:t>（</w:t>
            </w:r>
            <w:r>
              <w:t>0.4581</w:t>
            </w:r>
            <w:r>
              <w:rPr>
                <w:rFonts w:ascii="宋体" w:eastAsia="宋体" w:hint="eastAsia"/>
              </w:rPr>
              <w:t>）</w:t>
            </w:r>
          </w:p>
        </w:tc>
        <w:tc>
          <w:tcPr>
            <w:tcW w:w="1440" w:type="dxa"/>
          </w:tcPr>
          <w:p w:rsidR="0018722C">
            <w:pPr>
              <w:topLinePunct/>
              <w:ind w:leftChars="0" w:left="0" w:rightChars="0" w:right="0" w:firstLineChars="0" w:firstLine="0"/>
              <w:spacing w:line="240" w:lineRule="atLeast"/>
            </w:pPr>
            <w:r>
              <w:t>36.17458</w:t>
            </w:r>
          </w:p>
          <w:p w:rsidR="0018722C">
            <w:pPr>
              <w:topLinePunct/>
              <w:ind w:leftChars="0" w:left="0" w:rightChars="0" w:right="0" w:firstLineChars="0" w:firstLine="0"/>
              <w:spacing w:line="240" w:lineRule="atLeast"/>
            </w:pPr>
            <w:r>
              <w:rPr>
                <w:rFonts w:ascii="宋体" w:eastAsia="宋体" w:hint="eastAsia"/>
              </w:rPr>
              <w:t>（</w:t>
            </w:r>
            <w:r>
              <w:t>0.3296</w:t>
            </w:r>
            <w:r>
              <w:rPr>
                <w:rFonts w:ascii="宋体" w:eastAsia="宋体" w:hint="eastAsia"/>
              </w:rPr>
              <w:t>）</w:t>
            </w:r>
          </w:p>
        </w:tc>
        <w:tc>
          <w:tcPr>
            <w:tcW w:w="1315" w:type="dxa"/>
            <w:tcBorders>
              <w:right w:val="nil"/>
            </w:tcBorders>
          </w:tcPr>
          <w:p w:rsidR="0018722C">
            <w:pPr>
              <w:topLinePunct/>
              <w:ind w:leftChars="0" w:left="0" w:rightChars="0" w:right="0" w:firstLineChars="0" w:firstLine="0"/>
              <w:spacing w:line="240" w:lineRule="atLeast"/>
            </w:pPr>
            <w:r>
              <w:t>33.48835</w:t>
            </w:r>
          </w:p>
          <w:p w:rsidR="0018722C">
            <w:pPr>
              <w:topLinePunct/>
              <w:ind w:leftChars="0" w:left="0" w:rightChars="0" w:right="0" w:firstLineChars="0" w:firstLine="0"/>
              <w:spacing w:line="240" w:lineRule="atLeast"/>
            </w:pPr>
            <w:r>
              <w:rPr>
                <w:rFonts w:ascii="宋体" w:eastAsia="宋体" w:hint="eastAsia"/>
              </w:rPr>
              <w:t>（</w:t>
            </w:r>
            <w:r>
              <w:t>0.3663</w:t>
            </w:r>
            <w:r>
              <w:rPr>
                <w:rFonts w:ascii="宋体" w:eastAsia="宋体" w:hint="eastAsia"/>
              </w:rPr>
              <w:t>）</w:t>
            </w:r>
          </w:p>
        </w:tc>
      </w:tr>
      <w:tr>
        <w:trPr>
          <w:trHeight w:val="580" w:hRule="atLeast"/>
        </w:trPr>
        <w:tc>
          <w:tcPr>
            <w:tcW w:w="1205" w:type="dxa"/>
            <w:tcBorders>
              <w:left w:val="nil"/>
            </w:tcBorders>
          </w:tcPr>
          <w:p w:rsidR="0018722C">
            <w:pPr>
              <w:topLinePunct/>
              <w:ind w:leftChars="0" w:left="0" w:rightChars="0" w:right="0" w:firstLineChars="0" w:firstLine="0"/>
              <w:spacing w:line="240" w:lineRule="atLeast"/>
            </w:pPr>
            <w:r>
              <w:rPr>
                <w:rFonts w:ascii="宋体" w:eastAsia="宋体" w:hint="eastAsia"/>
              </w:rPr>
              <w:t>深圳</w:t>
            </w:r>
          </w:p>
        </w:tc>
        <w:tc>
          <w:tcPr>
            <w:tcW w:w="1440" w:type="dxa"/>
          </w:tcPr>
          <w:p w:rsidR="0018722C">
            <w:pPr>
              <w:topLinePunct/>
              <w:ind w:leftChars="0" w:left="0" w:rightChars="0" w:right="0" w:firstLineChars="0" w:firstLine="0"/>
              <w:spacing w:line="240" w:lineRule="atLeast"/>
            </w:pPr>
            <w:r>
              <w:t>0.026835</w:t>
            </w:r>
          </w:p>
          <w:p w:rsidR="0018722C">
            <w:pPr>
              <w:topLinePunct/>
              <w:ind w:leftChars="0" w:left="0" w:rightChars="0" w:right="0" w:firstLineChars="0" w:firstLine="0"/>
              <w:spacing w:line="240" w:lineRule="atLeast"/>
            </w:pPr>
            <w:r>
              <w:rPr>
                <w:rFonts w:ascii="宋体" w:eastAsia="宋体" w:hint="eastAsia"/>
              </w:rPr>
              <w:t>（</w:t>
            </w:r>
            <w:r>
              <w:t>0.9756</w:t>
            </w:r>
            <w:r>
              <w:rPr>
                <w:rFonts w:ascii="宋体" w:eastAsia="宋体" w:hint="eastAsia"/>
              </w:rPr>
              <w:t>）</w:t>
            </w:r>
          </w:p>
        </w:tc>
        <w:tc>
          <w:tcPr>
            <w:tcW w:w="1440" w:type="dxa"/>
          </w:tcPr>
          <w:p w:rsidR="0018722C">
            <w:pPr>
              <w:topLinePunct/>
              <w:ind w:leftChars="0" w:left="0" w:rightChars="0" w:right="0" w:firstLineChars="0" w:firstLine="0"/>
              <w:spacing w:line="240" w:lineRule="atLeast"/>
            </w:pPr>
            <w:r>
              <w:t>95.79958</w:t>
            </w:r>
          </w:p>
          <w:p w:rsidR="0018722C">
            <w:pPr>
              <w:topLinePunct/>
              <w:ind w:leftChars="0" w:left="0" w:rightChars="0" w:right="0" w:firstLineChars="0" w:firstLine="0"/>
              <w:spacing w:line="240" w:lineRule="atLeast"/>
            </w:pPr>
            <w:r>
              <w:rPr>
                <w:rFonts w:ascii="宋体" w:eastAsia="宋体" w:hint="eastAsia"/>
              </w:rPr>
              <w:t>（</w:t>
            </w:r>
            <w:r>
              <w:t>0.2051</w:t>
            </w:r>
            <w:r>
              <w:rPr>
                <w:rFonts w:ascii="宋体" w:eastAsia="宋体" w:hint="eastAsia"/>
              </w:rPr>
              <w:t>）</w:t>
            </w:r>
          </w:p>
        </w:tc>
        <w:tc>
          <w:tcPr>
            <w:tcW w:w="1440" w:type="dxa"/>
          </w:tcPr>
          <w:p w:rsidR="0018722C">
            <w:pPr>
              <w:topLinePunct/>
              <w:ind w:leftChars="0" w:left="0" w:rightChars="0" w:right="0" w:firstLineChars="0" w:firstLine="0"/>
              <w:spacing w:line="240" w:lineRule="atLeast"/>
            </w:pPr>
            <w:r>
              <w:t>111.7615</w:t>
            </w:r>
          </w:p>
          <w:p w:rsidR="0018722C">
            <w:pPr>
              <w:topLinePunct/>
              <w:ind w:leftChars="0" w:left="0" w:rightChars="0" w:right="0" w:firstLineChars="0" w:firstLine="0"/>
              <w:spacing w:line="240" w:lineRule="atLeast"/>
            </w:pPr>
            <w:r>
              <w:rPr>
                <w:rFonts w:ascii="宋体" w:eastAsia="宋体" w:hint="eastAsia"/>
              </w:rPr>
              <w:t>（</w:t>
            </w:r>
            <w:r>
              <w:t>0.1138</w:t>
            </w:r>
            <w:r>
              <w:rPr>
                <w:rFonts w:ascii="宋体" w:eastAsia="宋体" w:hint="eastAsia"/>
              </w:rPr>
              <w:t>）</w:t>
            </w:r>
          </w:p>
        </w:tc>
        <w:tc>
          <w:tcPr>
            <w:tcW w:w="1440" w:type="dxa"/>
          </w:tcPr>
          <w:p w:rsidR="0018722C">
            <w:pPr>
              <w:topLinePunct/>
              <w:ind w:leftChars="0" w:left="0" w:rightChars="0" w:right="0" w:firstLineChars="0" w:firstLine="0"/>
              <w:spacing w:line="240" w:lineRule="atLeast"/>
            </w:pPr>
            <w:r>
              <w:t>123.2350</w:t>
            </w:r>
          </w:p>
          <w:p w:rsidR="0018722C">
            <w:pPr>
              <w:topLinePunct/>
              <w:ind w:leftChars="0" w:left="0" w:rightChars="0" w:right="0" w:firstLineChars="0" w:firstLine="0"/>
              <w:spacing w:line="240" w:lineRule="atLeast"/>
            </w:pPr>
            <w:r>
              <w:rPr>
                <w:rFonts w:ascii="宋体" w:eastAsia="宋体" w:hint="eastAsia"/>
              </w:rPr>
              <w:t>（</w:t>
            </w:r>
            <w:r>
              <w:t>0.0797</w:t>
            </w:r>
            <w:r>
              <w:rPr>
                <w:rFonts w:ascii="宋体" w:eastAsia="宋体" w:hint="eastAsia"/>
              </w:rPr>
              <w:t>）</w:t>
            </w:r>
          </w:p>
        </w:tc>
        <w:tc>
          <w:tcPr>
            <w:tcW w:w="1315" w:type="dxa"/>
            <w:tcBorders>
              <w:right w:val="nil"/>
            </w:tcBorders>
          </w:tcPr>
          <w:p w:rsidR="0018722C">
            <w:pPr>
              <w:topLinePunct/>
              <w:ind w:leftChars="0" w:left="0" w:rightChars="0" w:right="0" w:firstLineChars="0" w:firstLine="0"/>
              <w:spacing w:line="240" w:lineRule="atLeast"/>
            </w:pPr>
            <w:r>
              <w:t>120.7062</w:t>
            </w:r>
          </w:p>
          <w:p w:rsidR="0018722C">
            <w:pPr>
              <w:topLinePunct/>
              <w:ind w:leftChars="0" w:left="0" w:rightChars="0" w:right="0" w:firstLineChars="0" w:firstLine="0"/>
              <w:spacing w:line="240" w:lineRule="atLeast"/>
            </w:pPr>
            <w:r>
              <w:rPr>
                <w:rFonts w:ascii="宋体" w:eastAsia="宋体" w:hint="eastAsia"/>
              </w:rPr>
              <w:t>（</w:t>
            </w:r>
            <w:r>
              <w:t>0.0844</w:t>
            </w:r>
            <w:r>
              <w:rPr>
                <w:rFonts w:ascii="宋体" w:eastAsia="宋体" w:hint="eastAsia"/>
              </w:rPr>
              <w:t>）</w:t>
            </w:r>
          </w:p>
        </w:tc>
      </w:tr>
      <w:tr>
        <w:trPr>
          <w:trHeight w:val="580" w:hRule="atLeast"/>
        </w:trPr>
        <w:tc>
          <w:tcPr>
            <w:tcW w:w="1205" w:type="dxa"/>
            <w:tcBorders>
              <w:left w:val="nil"/>
            </w:tcBorders>
          </w:tcPr>
          <w:p w:rsidR="0018722C">
            <w:pPr>
              <w:topLinePunct/>
              <w:ind w:leftChars="0" w:left="0" w:rightChars="0" w:right="0" w:firstLineChars="0" w:firstLine="0"/>
              <w:spacing w:line="240" w:lineRule="atLeast"/>
            </w:pPr>
            <w:r>
              <w:rPr>
                <w:rFonts w:ascii="宋体" w:eastAsia="宋体" w:hint="eastAsia"/>
              </w:rPr>
              <w:t>南宁</w:t>
            </w:r>
          </w:p>
        </w:tc>
        <w:tc>
          <w:tcPr>
            <w:tcW w:w="1440" w:type="dxa"/>
          </w:tcPr>
          <w:p w:rsidR="0018722C">
            <w:pPr>
              <w:topLinePunct/>
              <w:ind w:leftChars="0" w:left="0" w:rightChars="0" w:right="0" w:firstLineChars="0" w:firstLine="0"/>
              <w:spacing w:line="240" w:lineRule="atLeast"/>
            </w:pPr>
            <w:r>
              <w:t>-0.644627**</w:t>
            </w:r>
          </w:p>
          <w:p w:rsidR="0018722C">
            <w:pPr>
              <w:topLinePunct/>
              <w:ind w:leftChars="0" w:left="0" w:rightChars="0" w:right="0" w:firstLineChars="0" w:firstLine="0"/>
              <w:spacing w:line="240" w:lineRule="atLeast"/>
            </w:pPr>
            <w:r>
              <w:rPr>
                <w:rFonts w:ascii="宋体" w:eastAsia="宋体" w:hint="eastAsia"/>
              </w:rPr>
              <w:t>（</w:t>
            </w:r>
            <w:r>
              <w:t>0.0150</w:t>
            </w:r>
            <w:r>
              <w:rPr>
                <w:rFonts w:ascii="宋体" w:eastAsia="宋体" w:hint="eastAsia"/>
              </w:rPr>
              <w:t>）</w:t>
            </w:r>
          </w:p>
        </w:tc>
        <w:tc>
          <w:tcPr>
            <w:tcW w:w="1440" w:type="dxa"/>
          </w:tcPr>
          <w:p w:rsidR="0018722C">
            <w:pPr>
              <w:topLinePunct/>
              <w:ind w:leftChars="0" w:left="0" w:rightChars="0" w:right="0" w:firstLineChars="0" w:firstLine="0"/>
              <w:spacing w:line="240" w:lineRule="atLeast"/>
            </w:pPr>
            <w:r>
              <w:t>176.5582***</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40" w:type="dxa"/>
          </w:tcPr>
          <w:p w:rsidR="0018722C">
            <w:pPr>
              <w:topLinePunct/>
              <w:ind w:leftChars="0" w:left="0" w:rightChars="0" w:right="0" w:firstLineChars="0" w:firstLine="0"/>
              <w:spacing w:line="240" w:lineRule="atLeast"/>
            </w:pPr>
            <w:r>
              <w:t>184.5980***</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40" w:type="dxa"/>
          </w:tcPr>
          <w:p w:rsidR="0018722C">
            <w:pPr>
              <w:topLinePunct/>
              <w:ind w:leftChars="0" w:left="0" w:rightChars="0" w:right="0" w:firstLineChars="0" w:firstLine="0"/>
              <w:spacing w:line="240" w:lineRule="atLeast"/>
            </w:pPr>
            <w:r>
              <w:t>189.6514***</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15" w:type="dxa"/>
            <w:tcBorders>
              <w:right w:val="nil"/>
            </w:tcBorders>
          </w:tcPr>
          <w:p w:rsidR="0018722C">
            <w:pPr>
              <w:topLinePunct/>
              <w:ind w:leftChars="0" w:left="0" w:rightChars="0" w:right="0" w:firstLineChars="0" w:firstLine="0"/>
              <w:spacing w:line="240" w:lineRule="atLeast"/>
            </w:pPr>
            <w:r>
              <w:t>189.9808***</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r>
        <w:trPr>
          <w:trHeight w:val="580" w:hRule="atLeast"/>
        </w:trPr>
        <w:tc>
          <w:tcPr>
            <w:tcW w:w="1205" w:type="dxa"/>
            <w:tcBorders>
              <w:left w:val="nil"/>
            </w:tcBorders>
          </w:tcPr>
          <w:p w:rsidR="0018722C">
            <w:pPr>
              <w:topLinePunct/>
              <w:ind w:leftChars="0" w:left="0" w:rightChars="0" w:right="0" w:firstLineChars="0" w:firstLine="0"/>
              <w:spacing w:line="240" w:lineRule="atLeast"/>
            </w:pPr>
            <w:r>
              <w:rPr>
                <w:rFonts w:ascii="宋体" w:eastAsia="宋体" w:hint="eastAsia"/>
              </w:rPr>
              <w:t>海口</w:t>
            </w:r>
          </w:p>
        </w:tc>
        <w:tc>
          <w:tcPr>
            <w:tcW w:w="1440" w:type="dxa"/>
          </w:tcPr>
          <w:p w:rsidR="0018722C">
            <w:pPr>
              <w:topLinePunct/>
              <w:ind w:leftChars="0" w:left="0" w:rightChars="0" w:right="0" w:firstLineChars="0" w:firstLine="0"/>
              <w:spacing w:line="240" w:lineRule="atLeast"/>
            </w:pPr>
            <w:r>
              <w:t>-0.096198</w:t>
            </w:r>
          </w:p>
          <w:p w:rsidR="0018722C">
            <w:pPr>
              <w:topLinePunct/>
              <w:ind w:leftChars="0" w:left="0" w:rightChars="0" w:right="0" w:firstLineChars="0" w:firstLine="0"/>
              <w:spacing w:line="240" w:lineRule="atLeast"/>
            </w:pPr>
            <w:r>
              <w:rPr>
                <w:rFonts w:ascii="宋体" w:eastAsia="宋体" w:hint="eastAsia"/>
              </w:rPr>
              <w:t>（</w:t>
            </w:r>
            <w:r>
              <w:t>0.6682</w:t>
            </w:r>
            <w:r>
              <w:rPr>
                <w:rFonts w:ascii="宋体" w:eastAsia="宋体" w:hint="eastAsia"/>
              </w:rPr>
              <w:t>）</w:t>
            </w:r>
          </w:p>
        </w:tc>
        <w:tc>
          <w:tcPr>
            <w:tcW w:w="1440" w:type="dxa"/>
          </w:tcPr>
          <w:p w:rsidR="0018722C">
            <w:pPr>
              <w:topLinePunct/>
              <w:ind w:leftChars="0" w:left="0" w:rightChars="0" w:right="0" w:firstLineChars="0" w:firstLine="0"/>
              <w:spacing w:line="240" w:lineRule="atLeast"/>
            </w:pPr>
            <w:r>
              <w:t>109.6338***</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40" w:type="dxa"/>
          </w:tcPr>
          <w:p w:rsidR="0018722C">
            <w:pPr>
              <w:topLinePunct/>
              <w:ind w:leftChars="0" w:left="0" w:rightChars="0" w:right="0" w:firstLineChars="0" w:firstLine="0"/>
              <w:spacing w:line="240" w:lineRule="atLeast"/>
            </w:pPr>
            <w:r>
              <w:t>117.9289***</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40" w:type="dxa"/>
          </w:tcPr>
          <w:p w:rsidR="0018722C">
            <w:pPr>
              <w:topLinePunct/>
              <w:ind w:leftChars="0" w:left="0" w:rightChars="0" w:right="0" w:firstLineChars="0" w:firstLine="0"/>
              <w:spacing w:line="240" w:lineRule="atLeast"/>
            </w:pPr>
            <w:r>
              <w:t>127.9033***</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15" w:type="dxa"/>
            <w:tcBorders>
              <w:right w:val="nil"/>
            </w:tcBorders>
          </w:tcPr>
          <w:p w:rsidR="0018722C">
            <w:pPr>
              <w:topLinePunct/>
              <w:ind w:leftChars="0" w:left="0" w:rightChars="0" w:right="0" w:firstLineChars="0" w:firstLine="0"/>
              <w:spacing w:line="240" w:lineRule="atLeast"/>
            </w:pPr>
            <w:r>
              <w:t>164.7681***</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r>
        <w:trPr>
          <w:trHeight w:val="580" w:hRule="atLeast"/>
        </w:trPr>
        <w:tc>
          <w:tcPr>
            <w:tcW w:w="1205" w:type="dxa"/>
            <w:tcBorders>
              <w:left w:val="nil"/>
            </w:tcBorders>
          </w:tcPr>
          <w:p w:rsidR="0018722C">
            <w:pPr>
              <w:topLinePunct/>
              <w:ind w:leftChars="0" w:left="0" w:rightChars="0" w:right="0" w:firstLineChars="0" w:firstLine="0"/>
              <w:spacing w:line="240" w:lineRule="atLeast"/>
            </w:pPr>
            <w:r>
              <w:rPr>
                <w:rFonts w:ascii="宋体" w:eastAsia="宋体" w:hint="eastAsia"/>
              </w:rPr>
              <w:t>重庆</w:t>
            </w:r>
          </w:p>
        </w:tc>
        <w:tc>
          <w:tcPr>
            <w:tcW w:w="1440" w:type="dxa"/>
          </w:tcPr>
          <w:p w:rsidR="0018722C">
            <w:pPr>
              <w:topLinePunct/>
              <w:ind w:leftChars="0" w:left="0" w:rightChars="0" w:right="0" w:firstLineChars="0" w:firstLine="0"/>
              <w:spacing w:line="240" w:lineRule="atLeast"/>
            </w:pPr>
            <w:r>
              <w:t>0.584755</w:t>
            </w:r>
          </w:p>
          <w:p w:rsidR="0018722C">
            <w:pPr>
              <w:topLinePunct/>
              <w:ind w:leftChars="0" w:left="0" w:rightChars="0" w:right="0" w:firstLineChars="0" w:firstLine="0"/>
              <w:spacing w:line="240" w:lineRule="atLeast"/>
            </w:pPr>
            <w:r>
              <w:rPr>
                <w:rFonts w:ascii="宋体" w:eastAsia="宋体" w:hint="eastAsia"/>
              </w:rPr>
              <w:t>（</w:t>
            </w:r>
            <w:r>
              <w:t>0.4598</w:t>
            </w:r>
            <w:r>
              <w:rPr>
                <w:rFonts w:ascii="宋体" w:eastAsia="宋体" w:hint="eastAsia"/>
              </w:rPr>
              <w:t>）</w:t>
            </w:r>
          </w:p>
        </w:tc>
        <w:tc>
          <w:tcPr>
            <w:tcW w:w="1440" w:type="dxa"/>
          </w:tcPr>
          <w:p w:rsidR="0018722C">
            <w:pPr>
              <w:topLinePunct/>
              <w:ind w:leftChars="0" w:left="0" w:rightChars="0" w:right="0" w:firstLineChars="0" w:firstLine="0"/>
              <w:spacing w:line="240" w:lineRule="atLeast"/>
            </w:pPr>
            <w:r>
              <w:t>52.12648</w:t>
            </w:r>
          </w:p>
          <w:p w:rsidR="0018722C">
            <w:pPr>
              <w:topLinePunct/>
              <w:ind w:leftChars="0" w:left="0" w:rightChars="0" w:right="0" w:firstLineChars="0" w:firstLine="0"/>
              <w:spacing w:line="240" w:lineRule="atLeast"/>
            </w:pPr>
            <w:r>
              <w:rPr>
                <w:rFonts w:ascii="宋体" w:eastAsia="宋体" w:hint="eastAsia"/>
              </w:rPr>
              <w:t>（</w:t>
            </w:r>
            <w:r>
              <w:t>0.5591</w:t>
            </w:r>
            <w:r>
              <w:rPr>
                <w:rFonts w:ascii="宋体" w:eastAsia="宋体" w:hint="eastAsia"/>
              </w:rPr>
              <w:t>）</w:t>
            </w:r>
          </w:p>
        </w:tc>
        <w:tc>
          <w:tcPr>
            <w:tcW w:w="1440" w:type="dxa"/>
          </w:tcPr>
          <w:p w:rsidR="0018722C">
            <w:pPr>
              <w:topLinePunct/>
              <w:ind w:leftChars="0" w:left="0" w:rightChars="0" w:right="0" w:firstLineChars="0" w:firstLine="0"/>
              <w:spacing w:line="240" w:lineRule="atLeast"/>
            </w:pPr>
            <w:r>
              <w:t>84.00017</w:t>
            </w:r>
          </w:p>
          <w:p w:rsidR="0018722C">
            <w:pPr>
              <w:topLinePunct/>
              <w:ind w:leftChars="0" w:left="0" w:rightChars="0" w:right="0" w:firstLineChars="0" w:firstLine="0"/>
              <w:spacing w:line="240" w:lineRule="atLeast"/>
            </w:pPr>
            <w:r>
              <w:rPr>
                <w:rFonts w:ascii="宋体" w:eastAsia="宋体" w:hint="eastAsia"/>
              </w:rPr>
              <w:t>（</w:t>
            </w:r>
            <w:r>
              <w:t>0.3380</w:t>
            </w:r>
            <w:r>
              <w:rPr>
                <w:rFonts w:ascii="宋体" w:eastAsia="宋体" w:hint="eastAsia"/>
              </w:rPr>
              <w:t>）</w:t>
            </w:r>
          </w:p>
        </w:tc>
        <w:tc>
          <w:tcPr>
            <w:tcW w:w="1440" w:type="dxa"/>
          </w:tcPr>
          <w:p w:rsidR="0018722C">
            <w:pPr>
              <w:topLinePunct/>
              <w:ind w:leftChars="0" w:left="0" w:rightChars="0" w:right="0" w:firstLineChars="0" w:firstLine="0"/>
              <w:spacing w:line="240" w:lineRule="atLeast"/>
            </w:pPr>
            <w:r>
              <w:t>95.54763</w:t>
            </w:r>
          </w:p>
          <w:p w:rsidR="0018722C">
            <w:pPr>
              <w:topLinePunct/>
              <w:ind w:leftChars="0" w:left="0" w:rightChars="0" w:right="0" w:firstLineChars="0" w:firstLine="0"/>
              <w:spacing w:line="240" w:lineRule="atLeast"/>
            </w:pPr>
            <w:r>
              <w:rPr>
                <w:rFonts w:ascii="宋体" w:eastAsia="宋体" w:hint="eastAsia"/>
              </w:rPr>
              <w:t>（</w:t>
            </w:r>
            <w:r>
              <w:t>0.2879</w:t>
            </w:r>
            <w:r>
              <w:rPr>
                <w:rFonts w:ascii="宋体" w:eastAsia="宋体" w:hint="eastAsia"/>
              </w:rPr>
              <w:t>）</w:t>
            </w:r>
          </w:p>
        </w:tc>
        <w:tc>
          <w:tcPr>
            <w:tcW w:w="1315" w:type="dxa"/>
            <w:tcBorders>
              <w:right w:val="nil"/>
            </w:tcBorders>
          </w:tcPr>
          <w:p w:rsidR="0018722C">
            <w:pPr>
              <w:topLinePunct/>
              <w:ind w:leftChars="0" w:left="0" w:rightChars="0" w:right="0" w:firstLineChars="0" w:firstLine="0"/>
              <w:spacing w:line="240" w:lineRule="atLeast"/>
            </w:pPr>
            <w:r>
              <w:t>100.5465</w:t>
            </w:r>
          </w:p>
          <w:p w:rsidR="0018722C">
            <w:pPr>
              <w:topLinePunct/>
              <w:ind w:leftChars="0" w:left="0" w:rightChars="0" w:right="0" w:firstLineChars="0" w:firstLine="0"/>
              <w:spacing w:line="240" w:lineRule="atLeast"/>
            </w:pPr>
            <w:r>
              <w:rPr>
                <w:rFonts w:ascii="宋体" w:eastAsia="宋体" w:hint="eastAsia"/>
              </w:rPr>
              <w:t>（</w:t>
            </w:r>
            <w:r>
              <w:t>0.2692</w:t>
            </w:r>
            <w:r>
              <w:rPr>
                <w:rFonts w:ascii="宋体" w:eastAsia="宋体" w:hint="eastAsia"/>
              </w:rPr>
              <w:t>）</w:t>
            </w:r>
          </w:p>
        </w:tc>
      </w:tr>
      <w:tr>
        <w:trPr>
          <w:trHeight w:val="580" w:hRule="atLeast"/>
        </w:trPr>
        <w:tc>
          <w:tcPr>
            <w:tcW w:w="1205" w:type="dxa"/>
            <w:tcBorders>
              <w:left w:val="nil"/>
            </w:tcBorders>
          </w:tcPr>
          <w:p w:rsidR="0018722C">
            <w:pPr>
              <w:topLinePunct/>
              <w:ind w:leftChars="0" w:left="0" w:rightChars="0" w:right="0" w:firstLineChars="0" w:firstLine="0"/>
              <w:spacing w:line="240" w:lineRule="atLeast"/>
            </w:pPr>
            <w:r>
              <w:rPr>
                <w:rFonts w:ascii="宋体" w:eastAsia="宋体" w:hint="eastAsia"/>
              </w:rPr>
              <w:t>成都</w:t>
            </w:r>
          </w:p>
        </w:tc>
        <w:tc>
          <w:tcPr>
            <w:tcW w:w="1440" w:type="dxa"/>
          </w:tcPr>
          <w:p w:rsidR="0018722C">
            <w:pPr>
              <w:topLinePunct/>
              <w:ind w:leftChars="0" w:left="0" w:rightChars="0" w:right="0" w:firstLineChars="0" w:firstLine="0"/>
              <w:spacing w:line="240" w:lineRule="atLeast"/>
            </w:pPr>
            <w:r>
              <w:t>-2.169870***</w:t>
            </w:r>
          </w:p>
          <w:p w:rsidR="0018722C">
            <w:pPr>
              <w:topLinePunct/>
              <w:ind w:leftChars="0" w:left="0" w:rightChars="0" w:right="0" w:firstLineChars="0" w:firstLine="0"/>
              <w:spacing w:line="240" w:lineRule="atLeast"/>
            </w:pPr>
            <w:r>
              <w:rPr>
                <w:rFonts w:ascii="宋体" w:eastAsia="宋体" w:hint="eastAsia"/>
              </w:rPr>
              <w:t>（</w:t>
            </w:r>
            <w:r>
              <w:t>0.0002</w:t>
            </w:r>
            <w:r>
              <w:rPr>
                <w:rFonts w:ascii="宋体" w:eastAsia="宋体" w:hint="eastAsia"/>
              </w:rPr>
              <w:t>）</w:t>
            </w:r>
          </w:p>
        </w:tc>
        <w:tc>
          <w:tcPr>
            <w:tcW w:w="1440" w:type="dxa"/>
          </w:tcPr>
          <w:p w:rsidR="0018722C">
            <w:pPr>
              <w:topLinePunct/>
              <w:ind w:leftChars="0" w:left="0" w:rightChars="0" w:right="0" w:firstLineChars="0" w:firstLine="0"/>
              <w:spacing w:line="240" w:lineRule="atLeast"/>
            </w:pPr>
            <w:r>
              <w:t>324.6221***</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40" w:type="dxa"/>
          </w:tcPr>
          <w:p w:rsidR="0018722C">
            <w:pPr>
              <w:topLinePunct/>
              <w:ind w:leftChars="0" w:left="0" w:rightChars="0" w:right="0" w:firstLineChars="0" w:firstLine="0"/>
              <w:spacing w:line="240" w:lineRule="atLeast"/>
            </w:pPr>
            <w:r>
              <w:t>328.4292***</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40" w:type="dxa"/>
          </w:tcPr>
          <w:p w:rsidR="0018722C">
            <w:pPr>
              <w:topLinePunct/>
              <w:ind w:leftChars="0" w:left="0" w:rightChars="0" w:right="0" w:firstLineChars="0" w:firstLine="0"/>
              <w:spacing w:line="240" w:lineRule="atLeast"/>
            </w:pPr>
            <w:r>
              <w:t>331.2570***</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15" w:type="dxa"/>
            <w:tcBorders>
              <w:right w:val="nil"/>
            </w:tcBorders>
          </w:tcPr>
          <w:p w:rsidR="0018722C">
            <w:pPr>
              <w:topLinePunct/>
              <w:ind w:leftChars="0" w:left="0" w:rightChars="0" w:right="0" w:firstLineChars="0" w:firstLine="0"/>
              <w:spacing w:line="240" w:lineRule="atLeast"/>
            </w:pPr>
            <w:r>
              <w:t>333.1361***</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r>
        <w:trPr>
          <w:trHeight w:val="580" w:hRule="atLeast"/>
        </w:trPr>
        <w:tc>
          <w:tcPr>
            <w:tcW w:w="1205" w:type="dxa"/>
            <w:tcBorders>
              <w:left w:val="nil"/>
            </w:tcBorders>
          </w:tcPr>
          <w:p w:rsidR="0018722C">
            <w:pPr>
              <w:topLinePunct/>
              <w:ind w:leftChars="0" w:left="0" w:rightChars="0" w:right="0" w:firstLineChars="0" w:firstLine="0"/>
              <w:spacing w:line="240" w:lineRule="atLeast"/>
            </w:pPr>
            <w:r>
              <w:rPr>
                <w:rFonts w:ascii="宋体" w:eastAsia="宋体" w:hint="eastAsia"/>
              </w:rPr>
              <w:t>贵阳</w:t>
            </w:r>
          </w:p>
        </w:tc>
        <w:tc>
          <w:tcPr>
            <w:tcW w:w="1440" w:type="dxa"/>
          </w:tcPr>
          <w:p w:rsidR="0018722C">
            <w:pPr>
              <w:topLinePunct/>
              <w:ind w:leftChars="0" w:left="0" w:rightChars="0" w:right="0" w:firstLineChars="0" w:firstLine="0"/>
              <w:spacing w:line="240" w:lineRule="atLeast"/>
            </w:pPr>
            <w:r>
              <w:t>-0.137452</w:t>
            </w:r>
          </w:p>
          <w:p w:rsidR="0018722C">
            <w:pPr>
              <w:topLinePunct/>
              <w:ind w:leftChars="0" w:left="0" w:rightChars="0" w:right="0" w:firstLineChars="0" w:firstLine="0"/>
              <w:spacing w:line="240" w:lineRule="atLeast"/>
            </w:pPr>
            <w:r>
              <w:rPr>
                <w:rFonts w:ascii="宋体" w:eastAsia="宋体" w:hint="eastAsia"/>
              </w:rPr>
              <w:t>（</w:t>
            </w:r>
            <w:r>
              <w:t>0.7799</w:t>
            </w:r>
            <w:r>
              <w:rPr>
                <w:rFonts w:ascii="宋体" w:eastAsia="宋体" w:hint="eastAsia"/>
              </w:rPr>
              <w:t>）</w:t>
            </w:r>
          </w:p>
        </w:tc>
        <w:tc>
          <w:tcPr>
            <w:tcW w:w="1440" w:type="dxa"/>
          </w:tcPr>
          <w:p w:rsidR="0018722C">
            <w:pPr>
              <w:topLinePunct/>
              <w:ind w:leftChars="0" w:left="0" w:rightChars="0" w:right="0" w:firstLineChars="0" w:firstLine="0"/>
              <w:spacing w:line="240" w:lineRule="atLeast"/>
            </w:pPr>
            <w:r>
              <w:t>130.5981**</w:t>
            </w:r>
          </w:p>
          <w:p w:rsidR="0018722C">
            <w:pPr>
              <w:topLinePunct/>
              <w:ind w:leftChars="0" w:left="0" w:rightChars="0" w:right="0" w:firstLineChars="0" w:firstLine="0"/>
              <w:spacing w:line="240" w:lineRule="atLeast"/>
            </w:pPr>
            <w:r>
              <w:rPr>
                <w:rFonts w:ascii="宋体" w:eastAsia="宋体" w:hint="eastAsia"/>
              </w:rPr>
              <w:t>（</w:t>
            </w:r>
            <w:r>
              <w:t>0.0141</w:t>
            </w:r>
            <w:r>
              <w:rPr>
                <w:rFonts w:ascii="宋体" w:eastAsia="宋体" w:hint="eastAsia"/>
              </w:rPr>
              <w:t>）</w:t>
            </w:r>
          </w:p>
        </w:tc>
        <w:tc>
          <w:tcPr>
            <w:tcW w:w="1440" w:type="dxa"/>
          </w:tcPr>
          <w:p w:rsidR="0018722C">
            <w:pPr>
              <w:topLinePunct/>
              <w:ind w:leftChars="0" w:left="0" w:rightChars="0" w:right="0" w:firstLineChars="0" w:firstLine="0"/>
              <w:spacing w:line="240" w:lineRule="atLeast"/>
            </w:pPr>
            <w:r>
              <w:t>140.4679***</w:t>
            </w:r>
          </w:p>
          <w:p w:rsidR="0018722C">
            <w:pPr>
              <w:topLinePunct/>
              <w:ind w:leftChars="0" w:left="0" w:rightChars="0" w:right="0" w:firstLineChars="0" w:firstLine="0"/>
              <w:spacing w:line="240" w:lineRule="atLeast"/>
            </w:pPr>
            <w:r>
              <w:rPr>
                <w:rFonts w:ascii="宋体" w:eastAsia="宋体" w:hint="eastAsia"/>
              </w:rPr>
              <w:t>（</w:t>
            </w:r>
            <w:r>
              <w:t>0.0064</w:t>
            </w:r>
            <w:r>
              <w:rPr>
                <w:rFonts w:ascii="宋体" w:eastAsia="宋体" w:hint="eastAsia"/>
              </w:rPr>
              <w:t>）</w:t>
            </w:r>
          </w:p>
        </w:tc>
        <w:tc>
          <w:tcPr>
            <w:tcW w:w="1440" w:type="dxa"/>
          </w:tcPr>
          <w:p w:rsidR="0018722C">
            <w:pPr>
              <w:topLinePunct/>
              <w:ind w:leftChars="0" w:left="0" w:rightChars="0" w:right="0" w:firstLineChars="0" w:firstLine="0"/>
              <w:spacing w:line="240" w:lineRule="atLeast"/>
            </w:pPr>
            <w:r>
              <w:t>151.8328***</w:t>
            </w:r>
          </w:p>
          <w:p w:rsidR="0018722C">
            <w:pPr>
              <w:topLinePunct/>
              <w:ind w:leftChars="0" w:left="0" w:rightChars="0" w:right="0" w:firstLineChars="0" w:firstLine="0"/>
              <w:spacing w:line="240" w:lineRule="atLeast"/>
            </w:pPr>
            <w:r>
              <w:rPr>
                <w:rFonts w:ascii="宋体" w:eastAsia="宋体" w:hint="eastAsia"/>
              </w:rPr>
              <w:t>（</w:t>
            </w:r>
            <w:r>
              <w:t>0.0026</w:t>
            </w:r>
            <w:r>
              <w:rPr>
                <w:rFonts w:ascii="宋体" w:eastAsia="宋体" w:hint="eastAsia"/>
              </w:rPr>
              <w:t>）</w:t>
            </w:r>
          </w:p>
        </w:tc>
        <w:tc>
          <w:tcPr>
            <w:tcW w:w="1315" w:type="dxa"/>
            <w:tcBorders>
              <w:right w:val="nil"/>
            </w:tcBorders>
          </w:tcPr>
          <w:p w:rsidR="0018722C">
            <w:pPr>
              <w:topLinePunct/>
              <w:ind w:leftChars="0" w:left="0" w:rightChars="0" w:right="0" w:firstLineChars="0" w:firstLine="0"/>
              <w:spacing w:line="240" w:lineRule="atLeast"/>
            </w:pPr>
            <w:r>
              <w:t>155.0138***</w:t>
            </w:r>
          </w:p>
          <w:p w:rsidR="0018722C">
            <w:pPr>
              <w:topLinePunct/>
              <w:ind w:leftChars="0" w:left="0" w:rightChars="0" w:right="0" w:firstLineChars="0" w:firstLine="0"/>
              <w:spacing w:line="240" w:lineRule="atLeast"/>
            </w:pPr>
            <w:r>
              <w:rPr>
                <w:rFonts w:ascii="宋体" w:eastAsia="宋体" w:hint="eastAsia"/>
              </w:rPr>
              <w:t>（</w:t>
            </w:r>
            <w:r>
              <w:t>0.0019</w:t>
            </w:r>
            <w:r>
              <w:rPr>
                <w:rFonts w:ascii="宋体" w:eastAsia="宋体" w:hint="eastAsia"/>
              </w:rPr>
              <w:t>）</w:t>
            </w:r>
          </w:p>
        </w:tc>
      </w:tr>
      <w:tr>
        <w:trPr>
          <w:trHeight w:val="580" w:hRule="atLeast"/>
        </w:trPr>
        <w:tc>
          <w:tcPr>
            <w:tcW w:w="1205" w:type="dxa"/>
            <w:tcBorders>
              <w:left w:val="nil"/>
            </w:tcBorders>
          </w:tcPr>
          <w:p w:rsidR="0018722C">
            <w:pPr>
              <w:topLinePunct/>
              <w:ind w:leftChars="0" w:left="0" w:rightChars="0" w:right="0" w:firstLineChars="0" w:firstLine="0"/>
              <w:spacing w:line="240" w:lineRule="atLeast"/>
            </w:pPr>
            <w:r>
              <w:rPr>
                <w:rFonts w:ascii="宋体" w:eastAsia="宋体" w:hint="eastAsia"/>
              </w:rPr>
              <w:t>昆明</w:t>
            </w:r>
          </w:p>
        </w:tc>
        <w:tc>
          <w:tcPr>
            <w:tcW w:w="1440" w:type="dxa"/>
          </w:tcPr>
          <w:p w:rsidR="0018722C">
            <w:pPr>
              <w:topLinePunct/>
              <w:ind w:leftChars="0" w:left="0" w:rightChars="0" w:right="0" w:firstLineChars="0" w:firstLine="0"/>
              <w:spacing w:line="240" w:lineRule="atLeast"/>
            </w:pPr>
            <w:r>
              <w:t>0.414070***</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40" w:type="dxa"/>
          </w:tcPr>
          <w:p w:rsidR="0018722C">
            <w:pPr>
              <w:topLinePunct/>
              <w:ind w:leftChars="0" w:left="0" w:rightChars="0" w:right="0" w:firstLineChars="0" w:firstLine="0"/>
              <w:spacing w:line="240" w:lineRule="atLeast"/>
            </w:pPr>
            <w:r>
              <w:t>57.11801***</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40" w:type="dxa"/>
          </w:tcPr>
          <w:p w:rsidR="0018722C">
            <w:pPr>
              <w:topLinePunct/>
              <w:ind w:leftChars="0" w:left="0" w:rightChars="0" w:right="0" w:firstLineChars="0" w:firstLine="0"/>
              <w:spacing w:line="240" w:lineRule="atLeast"/>
            </w:pPr>
            <w:r>
              <w:t>54.31881***</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40" w:type="dxa"/>
          </w:tcPr>
          <w:p w:rsidR="0018722C">
            <w:pPr>
              <w:topLinePunct/>
              <w:ind w:leftChars="0" w:left="0" w:rightChars="0" w:right="0" w:firstLineChars="0" w:firstLine="0"/>
              <w:spacing w:line="240" w:lineRule="atLeast"/>
            </w:pPr>
            <w:r>
              <w:t>53.43733***</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15" w:type="dxa"/>
            <w:tcBorders>
              <w:right w:val="nil"/>
            </w:tcBorders>
          </w:tcPr>
          <w:p w:rsidR="0018722C">
            <w:pPr>
              <w:topLinePunct/>
              <w:ind w:leftChars="0" w:left="0" w:rightChars="0" w:right="0" w:firstLineChars="0" w:firstLine="0"/>
              <w:spacing w:line="240" w:lineRule="atLeast"/>
            </w:pPr>
            <w:r>
              <w:t>54.15038***</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r>
        <w:trPr>
          <w:trHeight w:val="580" w:hRule="atLeast"/>
        </w:trPr>
        <w:tc>
          <w:tcPr>
            <w:tcW w:w="1205" w:type="dxa"/>
            <w:tcBorders>
              <w:left w:val="nil"/>
            </w:tcBorders>
          </w:tcPr>
          <w:p w:rsidR="0018722C">
            <w:pPr>
              <w:topLinePunct/>
              <w:ind w:leftChars="0" w:left="0" w:rightChars="0" w:right="0" w:firstLineChars="0" w:firstLine="0"/>
              <w:spacing w:line="240" w:lineRule="atLeast"/>
            </w:pPr>
            <w:r>
              <w:rPr>
                <w:rFonts w:ascii="宋体" w:eastAsia="宋体" w:hint="eastAsia"/>
              </w:rPr>
              <w:t>西安</w:t>
            </w:r>
          </w:p>
        </w:tc>
        <w:tc>
          <w:tcPr>
            <w:tcW w:w="1440" w:type="dxa"/>
          </w:tcPr>
          <w:p w:rsidR="0018722C">
            <w:pPr>
              <w:topLinePunct/>
              <w:ind w:leftChars="0" w:left="0" w:rightChars="0" w:right="0" w:firstLineChars="0" w:firstLine="0"/>
              <w:spacing w:line="240" w:lineRule="atLeast"/>
            </w:pPr>
            <w:r>
              <w:t>1.760442***</w:t>
            </w:r>
          </w:p>
          <w:p w:rsidR="0018722C">
            <w:pPr>
              <w:topLinePunct/>
              <w:ind w:leftChars="0" w:left="0" w:rightChars="0" w:right="0" w:firstLineChars="0" w:firstLine="0"/>
              <w:spacing w:line="240" w:lineRule="atLeast"/>
            </w:pPr>
            <w:r>
              <w:rPr>
                <w:rFonts w:ascii="宋体" w:eastAsia="宋体" w:hint="eastAsia"/>
              </w:rPr>
              <w:t>（</w:t>
            </w:r>
            <w:r>
              <w:t>0.0002</w:t>
            </w:r>
            <w:r>
              <w:rPr>
                <w:rFonts w:ascii="宋体" w:eastAsia="宋体" w:hint="eastAsia"/>
              </w:rPr>
              <w:t>）</w:t>
            </w:r>
          </w:p>
        </w:tc>
        <w:tc>
          <w:tcPr>
            <w:tcW w:w="1440" w:type="dxa"/>
          </w:tcPr>
          <w:p w:rsidR="0018722C">
            <w:pPr>
              <w:topLinePunct/>
              <w:ind w:leftChars="0" w:left="0" w:rightChars="0" w:right="0" w:firstLineChars="0" w:firstLine="0"/>
              <w:spacing w:line="240" w:lineRule="atLeast"/>
            </w:pPr>
            <w:r>
              <w:t>-84.51584*</w:t>
            </w:r>
          </w:p>
          <w:p w:rsidR="0018722C">
            <w:pPr>
              <w:topLinePunct/>
              <w:ind w:leftChars="0" w:left="0" w:rightChars="0" w:right="0" w:firstLineChars="0" w:firstLine="0"/>
              <w:spacing w:line="240" w:lineRule="atLeast"/>
            </w:pPr>
            <w:r>
              <w:rPr>
                <w:rFonts w:ascii="宋体" w:eastAsia="宋体" w:hint="eastAsia"/>
              </w:rPr>
              <w:t>（</w:t>
            </w:r>
            <w:r>
              <w:t>0.0973</w:t>
            </w:r>
            <w:r>
              <w:rPr>
                <w:rFonts w:ascii="宋体" w:eastAsia="宋体" w:hint="eastAsia"/>
              </w:rPr>
              <w:t>）</w:t>
            </w:r>
          </w:p>
        </w:tc>
        <w:tc>
          <w:tcPr>
            <w:tcW w:w="1440" w:type="dxa"/>
          </w:tcPr>
          <w:p w:rsidR="0018722C">
            <w:pPr>
              <w:topLinePunct/>
              <w:ind w:leftChars="0" w:left="0" w:rightChars="0" w:right="0" w:firstLineChars="0" w:firstLine="0"/>
              <w:spacing w:line="240" w:lineRule="atLeast"/>
            </w:pPr>
            <w:r>
              <w:t>-76.47024</w:t>
            </w:r>
          </w:p>
          <w:p w:rsidR="0018722C">
            <w:pPr>
              <w:topLinePunct/>
              <w:ind w:leftChars="0" w:left="0" w:rightChars="0" w:right="0" w:firstLineChars="0" w:firstLine="0"/>
              <w:spacing w:line="240" w:lineRule="atLeast"/>
            </w:pPr>
            <w:r>
              <w:rPr>
                <w:rFonts w:ascii="宋体" w:eastAsia="宋体" w:hint="eastAsia"/>
              </w:rPr>
              <w:t>（</w:t>
            </w:r>
            <w:r>
              <w:t>0.1446</w:t>
            </w:r>
            <w:r>
              <w:rPr>
                <w:rFonts w:ascii="宋体" w:eastAsia="宋体" w:hint="eastAsia"/>
              </w:rPr>
              <w:t>）</w:t>
            </w:r>
          </w:p>
        </w:tc>
        <w:tc>
          <w:tcPr>
            <w:tcW w:w="1440" w:type="dxa"/>
          </w:tcPr>
          <w:p w:rsidR="0018722C">
            <w:pPr>
              <w:topLinePunct/>
              <w:ind w:leftChars="0" w:left="0" w:rightChars="0" w:right="0" w:firstLineChars="0" w:firstLine="0"/>
              <w:spacing w:line="240" w:lineRule="atLeast"/>
            </w:pPr>
            <w:r>
              <w:t>-73.70568</w:t>
            </w:r>
          </w:p>
          <w:p w:rsidR="0018722C">
            <w:pPr>
              <w:topLinePunct/>
              <w:ind w:leftChars="0" w:left="0" w:rightChars="0" w:right="0" w:firstLineChars="0" w:firstLine="0"/>
              <w:spacing w:line="240" w:lineRule="atLeast"/>
            </w:pPr>
            <w:r>
              <w:rPr>
                <w:rFonts w:ascii="宋体" w:eastAsia="宋体" w:hint="eastAsia"/>
              </w:rPr>
              <w:t>（</w:t>
            </w:r>
            <w:r>
              <w:t>0.1705</w:t>
            </w:r>
            <w:r>
              <w:rPr>
                <w:rFonts w:ascii="宋体" w:eastAsia="宋体" w:hint="eastAsia"/>
              </w:rPr>
              <w:t>）</w:t>
            </w:r>
          </w:p>
        </w:tc>
        <w:tc>
          <w:tcPr>
            <w:tcW w:w="1315" w:type="dxa"/>
            <w:tcBorders>
              <w:right w:val="nil"/>
            </w:tcBorders>
          </w:tcPr>
          <w:p w:rsidR="0018722C">
            <w:pPr>
              <w:topLinePunct/>
              <w:ind w:leftChars="0" w:left="0" w:rightChars="0" w:right="0" w:firstLineChars="0" w:firstLine="0"/>
              <w:spacing w:line="240" w:lineRule="atLeast"/>
            </w:pPr>
            <w:r>
              <w:t>-72.84533</w:t>
            </w:r>
          </w:p>
          <w:p w:rsidR="0018722C">
            <w:pPr>
              <w:topLinePunct/>
              <w:ind w:leftChars="0" w:left="0" w:rightChars="0" w:right="0" w:firstLineChars="0" w:firstLine="0"/>
              <w:spacing w:line="240" w:lineRule="atLeast"/>
            </w:pPr>
            <w:r>
              <w:rPr>
                <w:rFonts w:ascii="宋体" w:eastAsia="宋体" w:hint="eastAsia"/>
              </w:rPr>
              <w:t>（</w:t>
            </w:r>
            <w:r>
              <w:t>0.1861</w:t>
            </w:r>
            <w:r>
              <w:rPr>
                <w:rFonts w:ascii="宋体" w:eastAsia="宋体" w:hint="eastAsia"/>
              </w:rPr>
              <w:t>）</w:t>
            </w:r>
          </w:p>
        </w:tc>
      </w:tr>
      <w:tr>
        <w:trPr>
          <w:trHeight w:val="580" w:hRule="atLeast"/>
        </w:trPr>
        <w:tc>
          <w:tcPr>
            <w:tcW w:w="1205" w:type="dxa"/>
            <w:tcBorders>
              <w:left w:val="nil"/>
            </w:tcBorders>
          </w:tcPr>
          <w:p w:rsidR="0018722C">
            <w:pPr>
              <w:topLinePunct/>
              <w:ind w:leftChars="0" w:left="0" w:rightChars="0" w:right="0" w:firstLineChars="0" w:firstLine="0"/>
              <w:spacing w:line="240" w:lineRule="atLeast"/>
            </w:pPr>
            <w:r>
              <w:rPr>
                <w:rFonts w:ascii="宋体" w:eastAsia="宋体" w:hint="eastAsia"/>
              </w:rPr>
              <w:t>兰州</w:t>
            </w:r>
          </w:p>
        </w:tc>
        <w:tc>
          <w:tcPr>
            <w:tcW w:w="1440" w:type="dxa"/>
          </w:tcPr>
          <w:p w:rsidR="0018722C">
            <w:pPr>
              <w:topLinePunct/>
              <w:ind w:leftChars="0" w:left="0" w:rightChars="0" w:right="0" w:firstLineChars="0" w:firstLine="0"/>
              <w:spacing w:line="240" w:lineRule="atLeast"/>
            </w:pPr>
            <w:r>
              <w:t>-1.216362***</w:t>
            </w:r>
          </w:p>
          <w:p w:rsidR="0018722C">
            <w:pPr>
              <w:topLinePunct/>
              <w:ind w:leftChars="0" w:left="0" w:rightChars="0" w:right="0" w:firstLineChars="0" w:firstLine="0"/>
              <w:spacing w:line="240" w:lineRule="atLeast"/>
            </w:pPr>
            <w:r>
              <w:rPr>
                <w:rFonts w:ascii="宋体" w:eastAsia="宋体" w:hint="eastAsia"/>
              </w:rPr>
              <w:t>（</w:t>
            </w:r>
            <w:r>
              <w:t>0.0026</w:t>
            </w:r>
            <w:r>
              <w:rPr>
                <w:rFonts w:ascii="宋体" w:eastAsia="宋体" w:hint="eastAsia"/>
              </w:rPr>
              <w:t>）</w:t>
            </w:r>
          </w:p>
        </w:tc>
        <w:tc>
          <w:tcPr>
            <w:tcW w:w="1440" w:type="dxa"/>
          </w:tcPr>
          <w:p w:rsidR="0018722C">
            <w:pPr>
              <w:topLinePunct/>
              <w:ind w:leftChars="0" w:left="0" w:rightChars="0" w:right="0" w:firstLineChars="0" w:firstLine="0"/>
              <w:spacing w:line="240" w:lineRule="atLeast"/>
            </w:pPr>
            <w:r>
              <w:t>228.0699***</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40" w:type="dxa"/>
          </w:tcPr>
          <w:p w:rsidR="0018722C">
            <w:pPr>
              <w:topLinePunct/>
              <w:ind w:leftChars="0" w:left="0" w:rightChars="0" w:right="0" w:firstLineChars="0" w:firstLine="0"/>
              <w:spacing w:line="240" w:lineRule="atLeast"/>
            </w:pPr>
            <w:r>
              <w:t>238.1271***</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40" w:type="dxa"/>
          </w:tcPr>
          <w:p w:rsidR="0018722C">
            <w:pPr>
              <w:topLinePunct/>
              <w:ind w:leftChars="0" w:left="0" w:rightChars="0" w:right="0" w:firstLineChars="0" w:firstLine="0"/>
              <w:spacing w:line="240" w:lineRule="atLeast"/>
            </w:pPr>
            <w:r>
              <w:t>245.4046***</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15" w:type="dxa"/>
            <w:tcBorders>
              <w:right w:val="nil"/>
            </w:tcBorders>
          </w:tcPr>
          <w:p w:rsidR="0018722C">
            <w:pPr>
              <w:topLinePunct/>
              <w:ind w:leftChars="0" w:left="0" w:rightChars="0" w:right="0" w:firstLineChars="0" w:firstLine="0"/>
              <w:spacing w:line="240" w:lineRule="atLeast"/>
            </w:pPr>
            <w:r>
              <w:t>258.8374***</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r>
        <w:trPr>
          <w:trHeight w:val="580" w:hRule="atLeast"/>
        </w:trPr>
        <w:tc>
          <w:tcPr>
            <w:tcW w:w="1205" w:type="dxa"/>
            <w:tcBorders>
              <w:left w:val="nil"/>
            </w:tcBorders>
          </w:tcPr>
          <w:p w:rsidR="0018722C">
            <w:pPr>
              <w:topLinePunct/>
              <w:ind w:leftChars="0" w:left="0" w:rightChars="0" w:right="0" w:firstLineChars="0" w:firstLine="0"/>
              <w:spacing w:line="240" w:lineRule="atLeast"/>
            </w:pPr>
            <w:r>
              <w:rPr>
                <w:rFonts w:ascii="宋体" w:eastAsia="宋体" w:hint="eastAsia"/>
              </w:rPr>
              <w:t>西宁</w:t>
            </w:r>
          </w:p>
        </w:tc>
        <w:tc>
          <w:tcPr>
            <w:tcW w:w="1440" w:type="dxa"/>
          </w:tcPr>
          <w:p w:rsidR="0018722C">
            <w:pPr>
              <w:topLinePunct/>
              <w:ind w:leftChars="0" w:left="0" w:rightChars="0" w:right="0" w:firstLineChars="0" w:firstLine="0"/>
              <w:spacing w:line="240" w:lineRule="atLeast"/>
            </w:pPr>
            <w:r>
              <w:t>-0.012354</w:t>
            </w:r>
          </w:p>
          <w:p w:rsidR="0018722C">
            <w:pPr>
              <w:topLinePunct/>
              <w:ind w:leftChars="0" w:left="0" w:rightChars="0" w:right="0" w:firstLineChars="0" w:firstLine="0"/>
              <w:spacing w:line="240" w:lineRule="atLeast"/>
            </w:pPr>
            <w:r>
              <w:rPr>
                <w:rFonts w:ascii="宋体" w:eastAsia="宋体" w:hint="eastAsia"/>
              </w:rPr>
              <w:t>（</w:t>
            </w:r>
            <w:r>
              <w:t>0.8169</w:t>
            </w:r>
            <w:r>
              <w:rPr>
                <w:rFonts w:ascii="宋体" w:eastAsia="宋体" w:hint="eastAsia"/>
              </w:rPr>
              <w:t>）</w:t>
            </w:r>
          </w:p>
        </w:tc>
        <w:tc>
          <w:tcPr>
            <w:tcW w:w="1440" w:type="dxa"/>
          </w:tcPr>
          <w:p w:rsidR="0018722C">
            <w:pPr>
              <w:topLinePunct/>
              <w:ind w:leftChars="0" w:left="0" w:rightChars="0" w:right="0" w:firstLineChars="0" w:firstLine="0"/>
              <w:spacing w:line="240" w:lineRule="atLeast"/>
            </w:pPr>
            <w:r>
              <w:t>103.3823***</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40" w:type="dxa"/>
          </w:tcPr>
          <w:p w:rsidR="0018722C">
            <w:pPr>
              <w:topLinePunct/>
              <w:ind w:leftChars="0" w:left="0" w:rightChars="0" w:right="0" w:firstLineChars="0" w:firstLine="0"/>
              <w:spacing w:line="240" w:lineRule="atLeast"/>
            </w:pPr>
            <w:r>
              <w:t>106.5969***</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40" w:type="dxa"/>
          </w:tcPr>
          <w:p w:rsidR="0018722C">
            <w:pPr>
              <w:topLinePunct/>
              <w:ind w:leftChars="0" w:left="0" w:rightChars="0" w:right="0" w:firstLineChars="0" w:firstLine="0"/>
              <w:spacing w:line="240" w:lineRule="atLeast"/>
            </w:pPr>
            <w:r>
              <w:t>108.3257***</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15" w:type="dxa"/>
            <w:tcBorders>
              <w:right w:val="nil"/>
            </w:tcBorders>
          </w:tcPr>
          <w:p w:rsidR="0018722C">
            <w:pPr>
              <w:topLinePunct/>
              <w:ind w:leftChars="0" w:left="0" w:rightChars="0" w:right="0" w:firstLineChars="0" w:firstLine="0"/>
              <w:spacing w:line="240" w:lineRule="atLeast"/>
            </w:pPr>
            <w:r>
              <w:t>109.9920***</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r>
        <w:trPr>
          <w:trHeight w:val="580" w:hRule="atLeast"/>
        </w:trPr>
        <w:tc>
          <w:tcPr>
            <w:tcW w:w="1205" w:type="dxa"/>
            <w:tcBorders>
              <w:left w:val="nil"/>
            </w:tcBorders>
          </w:tcPr>
          <w:p w:rsidR="0018722C">
            <w:pPr>
              <w:topLinePunct/>
              <w:ind w:leftChars="0" w:left="0" w:rightChars="0" w:right="0" w:firstLineChars="0" w:firstLine="0"/>
              <w:spacing w:line="240" w:lineRule="atLeast"/>
            </w:pPr>
            <w:r>
              <w:rPr>
                <w:rFonts w:ascii="宋体" w:eastAsia="宋体" w:hint="eastAsia"/>
              </w:rPr>
              <w:t>银川</w:t>
            </w:r>
          </w:p>
        </w:tc>
        <w:tc>
          <w:tcPr>
            <w:tcW w:w="1440" w:type="dxa"/>
          </w:tcPr>
          <w:p w:rsidR="0018722C">
            <w:pPr>
              <w:topLinePunct/>
              <w:ind w:leftChars="0" w:left="0" w:rightChars="0" w:right="0" w:firstLineChars="0" w:firstLine="0"/>
              <w:spacing w:line="240" w:lineRule="atLeast"/>
            </w:pPr>
            <w:r>
              <w:t>0.248016***</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40" w:type="dxa"/>
          </w:tcPr>
          <w:p w:rsidR="0018722C">
            <w:pPr>
              <w:topLinePunct/>
              <w:ind w:leftChars="0" w:left="0" w:rightChars="0" w:right="0" w:firstLineChars="0" w:firstLine="0"/>
              <w:spacing w:line="240" w:lineRule="atLeast"/>
            </w:pPr>
            <w:r>
              <w:t>84.99941***</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40" w:type="dxa"/>
          </w:tcPr>
          <w:p w:rsidR="0018722C">
            <w:pPr>
              <w:topLinePunct/>
              <w:ind w:leftChars="0" w:left="0" w:rightChars="0" w:right="0" w:firstLineChars="0" w:firstLine="0"/>
              <w:spacing w:line="240" w:lineRule="atLeast"/>
            </w:pPr>
            <w:r>
              <w:t>90.85115***</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40" w:type="dxa"/>
          </w:tcPr>
          <w:p w:rsidR="0018722C">
            <w:pPr>
              <w:topLinePunct/>
              <w:ind w:leftChars="0" w:left="0" w:rightChars="0" w:right="0" w:firstLineChars="0" w:firstLine="0"/>
              <w:spacing w:line="240" w:lineRule="atLeast"/>
            </w:pPr>
            <w:r>
              <w:t>105.7918***</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15" w:type="dxa"/>
            <w:tcBorders>
              <w:right w:val="nil"/>
            </w:tcBorders>
          </w:tcPr>
          <w:p w:rsidR="0018722C">
            <w:pPr>
              <w:topLinePunct/>
              <w:ind w:leftChars="0" w:left="0" w:rightChars="0" w:right="0" w:firstLineChars="0" w:firstLine="0"/>
              <w:spacing w:line="240" w:lineRule="atLeast"/>
            </w:pPr>
            <w:r>
              <w:t>105.5520***</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r>
        <w:trPr>
          <w:trHeight w:val="580" w:hRule="atLeast"/>
        </w:trPr>
        <w:tc>
          <w:tcPr>
            <w:tcW w:w="1205" w:type="dxa"/>
            <w:tcBorders>
              <w:left w:val="nil"/>
            </w:tcBorders>
          </w:tcPr>
          <w:p w:rsidR="0018722C">
            <w:pPr>
              <w:topLinePunct/>
              <w:ind w:leftChars="0" w:left="0" w:rightChars="0" w:right="0" w:firstLineChars="0" w:firstLine="0"/>
              <w:spacing w:line="240" w:lineRule="atLeast"/>
            </w:pPr>
            <w:r>
              <w:rPr>
                <w:rFonts w:ascii="宋体" w:eastAsia="宋体" w:hint="eastAsia"/>
              </w:rPr>
              <w:t>乌鲁木齐</w:t>
            </w:r>
          </w:p>
        </w:tc>
        <w:tc>
          <w:tcPr>
            <w:tcW w:w="1440" w:type="dxa"/>
          </w:tcPr>
          <w:p w:rsidR="0018722C">
            <w:pPr>
              <w:topLinePunct/>
              <w:ind w:leftChars="0" w:left="0" w:rightChars="0" w:right="0" w:firstLineChars="0" w:firstLine="0"/>
              <w:spacing w:line="240" w:lineRule="atLeast"/>
            </w:pPr>
            <w:r>
              <w:t>-0.813528*</w:t>
            </w:r>
          </w:p>
          <w:p w:rsidR="0018722C">
            <w:pPr>
              <w:topLinePunct/>
              <w:ind w:leftChars="0" w:left="0" w:rightChars="0" w:right="0" w:firstLineChars="0" w:firstLine="0"/>
              <w:spacing w:line="240" w:lineRule="atLeast"/>
            </w:pPr>
            <w:r>
              <w:rPr>
                <w:rFonts w:ascii="宋体" w:eastAsia="宋体" w:hint="eastAsia"/>
              </w:rPr>
              <w:t>（</w:t>
            </w:r>
            <w:r>
              <w:t>0.0674</w:t>
            </w:r>
            <w:r>
              <w:rPr>
                <w:rFonts w:ascii="宋体" w:eastAsia="宋体" w:hint="eastAsia"/>
              </w:rPr>
              <w:t>）</w:t>
            </w:r>
          </w:p>
        </w:tc>
        <w:tc>
          <w:tcPr>
            <w:tcW w:w="1440" w:type="dxa"/>
          </w:tcPr>
          <w:p w:rsidR="0018722C">
            <w:pPr>
              <w:topLinePunct/>
              <w:ind w:leftChars="0" w:left="0" w:rightChars="0" w:right="0" w:firstLineChars="0" w:firstLine="0"/>
              <w:spacing w:line="240" w:lineRule="atLeast"/>
            </w:pPr>
            <w:r>
              <w:t>186.6236***</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40" w:type="dxa"/>
          </w:tcPr>
          <w:p w:rsidR="0018722C">
            <w:pPr>
              <w:topLinePunct/>
              <w:ind w:leftChars="0" w:left="0" w:rightChars="0" w:right="0" w:firstLineChars="0" w:firstLine="0"/>
              <w:spacing w:line="240" w:lineRule="atLeast"/>
            </w:pPr>
            <w:r>
              <w:t>188.2550***</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40" w:type="dxa"/>
          </w:tcPr>
          <w:p w:rsidR="0018722C">
            <w:pPr>
              <w:topLinePunct/>
              <w:ind w:leftChars="0" w:left="0" w:rightChars="0" w:right="0" w:firstLineChars="0" w:firstLine="0"/>
              <w:spacing w:line="240" w:lineRule="atLeast"/>
            </w:pPr>
            <w:r>
              <w:t>200.9281***</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15" w:type="dxa"/>
            <w:tcBorders>
              <w:right w:val="nil"/>
            </w:tcBorders>
          </w:tcPr>
          <w:p w:rsidR="0018722C">
            <w:pPr>
              <w:topLinePunct/>
              <w:ind w:leftChars="0" w:left="0" w:rightChars="0" w:right="0" w:firstLineChars="0" w:firstLine="0"/>
              <w:spacing w:line="240" w:lineRule="atLeast"/>
            </w:pPr>
            <w:r>
              <w:t>207.0895***</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ascii="Times New Roman" w:eastAsia="Times New Roman" w:cstheme="minorBidi" w:hAnsiTheme="minorHAnsi"/>
          <w:sz w:val="18"/>
        </w:rPr>
        <w:t xml:space="preserve">1</w:t>
      </w:r>
      <w:r>
        <w:rPr>
          <w:rFonts w:ascii="Times New Roman" w:eastAsia="Times New Roman" w:cstheme="minorBidi" w:hAnsiTheme="minorHAnsi"/>
          <w:kern w:val="2"/>
          <w:rFonts w:ascii="Times New Roman" w:eastAsia="Times New Roman" w:cstheme="minorBidi" w:hAnsiTheme="minorHAnsi"/>
          <w:sz w:val="18"/>
        </w:rPr>
        <w:t>）</w:t>
      </w:r>
      <w:r w:rsidR="001852F3">
        <w:rPr>
          <w:rFonts w:ascii="Times New Roman" w:eastAsia="Times New Roman" w:cstheme="minorBidi" w:hAnsiTheme="minorHAnsi"/>
        </w:rPr>
        <w:t xml:space="preserve"> </w:t>
      </w:r>
      <w:r>
        <w:rPr>
          <w:rFonts w:cstheme="minorBidi" w:hAnsiTheme="minorHAnsi" w:eastAsiaTheme="minorHAnsi" w:asciiTheme="minorHAnsi"/>
        </w:rPr>
        <w:t>括号内为</w:t>
      </w:r>
      <w:r>
        <w:rPr>
          <w:rFonts w:ascii="Times New Roman" w:eastAsia="Times New Roman" w:cstheme="minorBidi" w:hAnsiTheme="minorHAnsi"/>
        </w:rPr>
        <w:t>p</w:t>
      </w:r>
      <w:r>
        <w:rPr>
          <w:rFonts w:cstheme="minorBidi" w:hAnsiTheme="minorHAnsi" w:eastAsiaTheme="minorHAnsi" w:asciiTheme="minorHAnsi"/>
        </w:rPr>
        <w:t>值；</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ascii="Times New Roman" w:eastAsia="Times New Roman" w:cstheme="minorBidi" w:hAnsiTheme="minorHAnsi"/>
          <w:sz w:val="18"/>
        </w:rPr>
        <w:t xml:space="preserve">2</w:t>
      </w:r>
      <w:r>
        <w:rPr>
          <w:rFonts w:ascii="Times New Roman" w:eastAsia="Times New Roman" w:cstheme="minorBidi" w:hAnsiTheme="minorHAnsi"/>
          <w:kern w:val="2"/>
          <w:rFonts w:ascii="Times New Roman" w:eastAsia="Times New Roman" w:cstheme="minorBidi" w:hAnsiTheme="minorHAnsi"/>
          <w:sz w:val="18"/>
        </w:rPr>
        <w:t>）</w:t>
      </w:r>
      <w:r w:rsidR="001852F3">
        <w:rPr>
          <w:rFonts w:ascii="Times New Roman" w:eastAsia="Times New Roman" w:cstheme="minorBidi" w:hAnsiTheme="minorHAnsi"/>
        </w:rPr>
        <w:t xml:space="preserve">***</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水平上显著。</w:t>
      </w:r>
    </w:p>
    <w:p w:rsidR="0018722C">
      <w:pPr>
        <w:pStyle w:val="a8"/>
        <w:topLinePunct/>
      </w:pPr>
      <w:r>
        <w:t>表</w:t>
      </w:r>
      <w:r>
        <w:t>8-4  </w:t>
      </w:r>
      <w:r>
        <w:t>中国</w:t>
      </w:r>
      <w:r>
        <w:t>35</w:t>
      </w:r>
      <w:r>
        <w:t>个大中城市</w:t>
      </w:r>
      <w:r>
        <w:t>1998-2010</w:t>
      </w:r>
      <w:r>
        <w:t>年租金对房价的回归模型估计结果</w:t>
      </w:r>
    </w:p>
    <w:tbl>
      <w:tblPr>
        <w:tblW w:w="5000" w:type="pct"/>
        <w:tblInd w:w="14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15"/>
        <w:gridCol w:w="1412"/>
        <w:gridCol w:w="1431"/>
        <w:gridCol w:w="1436"/>
        <w:gridCol w:w="1393"/>
        <w:gridCol w:w="1388"/>
      </w:tblGrid>
      <w:tr>
        <w:trPr>
          <w:tblHeader/>
        </w:trPr>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城市</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t>D1</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D2</w:t>
            </w:r>
          </w:p>
        </w:tc>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D3</w:t>
            </w: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D4</w:t>
            </w:r>
          </w:p>
        </w:tc>
      </w:tr>
      <w:tr>
        <w:tc>
          <w:tcPr>
            <w:tcW w:w="734" w:type="pct"/>
            <w:vAlign w:val="center"/>
          </w:tcPr>
          <w:p w:rsidR="0018722C">
            <w:pPr>
              <w:pStyle w:val="ac"/>
              <w:topLinePunct/>
              <w:ind w:leftChars="0" w:left="0" w:rightChars="0" w:right="0" w:firstLineChars="0" w:firstLine="0"/>
              <w:spacing w:line="240" w:lineRule="atLeast"/>
            </w:pPr>
            <w:r>
              <w:t>北京</w:t>
            </w:r>
          </w:p>
        </w:tc>
        <w:tc>
          <w:tcPr>
            <w:tcW w:w="853" w:type="pct"/>
            <w:vAlign w:val="center"/>
          </w:tcPr>
          <w:p w:rsidR="0018722C">
            <w:pPr>
              <w:pStyle w:val="affff9"/>
              <w:topLinePunct/>
              <w:ind w:leftChars="0" w:left="0" w:rightChars="0" w:right="0" w:firstLineChars="0" w:firstLine="0"/>
              <w:spacing w:line="240" w:lineRule="atLeast"/>
            </w:pPr>
            <w:r>
              <w:t>-0.387214</w:t>
            </w:r>
          </w:p>
          <w:p w:rsidR="0018722C">
            <w:pPr>
              <w:pStyle w:val="a5"/>
              <w:topLinePunct/>
              <w:ind w:leftChars="0" w:left="0" w:rightChars="0" w:right="0" w:firstLineChars="0" w:firstLine="0"/>
              <w:spacing w:line="240" w:lineRule="atLeast"/>
            </w:pPr>
            <w:r>
              <w:t>（</w:t>
            </w:r>
            <w:r>
              <w:t>0.7603</w:t>
            </w:r>
            <w:r>
              <w:t>）</w:t>
            </w:r>
          </w:p>
        </w:tc>
        <w:tc>
          <w:tcPr>
            <w:tcW w:w="865" w:type="pct"/>
            <w:vAlign w:val="center"/>
          </w:tcPr>
          <w:p w:rsidR="0018722C">
            <w:pPr>
              <w:pStyle w:val="affff9"/>
              <w:topLinePunct/>
              <w:ind w:leftChars="0" w:left="0" w:rightChars="0" w:right="0" w:firstLineChars="0" w:firstLine="0"/>
              <w:spacing w:line="240" w:lineRule="atLeast"/>
            </w:pPr>
            <w:r>
              <w:t>184.6916</w:t>
            </w:r>
          </w:p>
          <w:p w:rsidR="0018722C">
            <w:pPr>
              <w:pStyle w:val="a5"/>
              <w:topLinePunct/>
              <w:ind w:leftChars="0" w:left="0" w:rightChars="0" w:right="0" w:firstLineChars="0" w:firstLine="0"/>
              <w:spacing w:line="240" w:lineRule="atLeast"/>
            </w:pPr>
            <w:r>
              <w:t>（</w:t>
            </w:r>
            <w:r>
              <w:t>0.1320</w:t>
            </w:r>
            <w:r>
              <w:t>）</w:t>
            </w:r>
          </w:p>
        </w:tc>
        <w:tc>
          <w:tcPr>
            <w:tcW w:w="868" w:type="pct"/>
            <w:vAlign w:val="center"/>
          </w:tcPr>
          <w:p w:rsidR="0018722C">
            <w:pPr>
              <w:pStyle w:val="a5"/>
              <w:topLinePunct/>
              <w:ind w:leftChars="0" w:left="0" w:rightChars="0" w:right="0" w:firstLineChars="0" w:firstLine="0"/>
              <w:spacing w:line="240" w:lineRule="atLeast"/>
            </w:pPr>
            <w:r>
              <w:t>270.7445*</w:t>
            </w:r>
          </w:p>
          <w:p w:rsidR="0018722C">
            <w:pPr>
              <w:pStyle w:val="a5"/>
              <w:topLinePunct/>
              <w:ind w:leftChars="0" w:left="0" w:rightChars="0" w:right="0" w:firstLineChars="0" w:firstLine="0"/>
              <w:spacing w:line="240" w:lineRule="atLeast"/>
            </w:pPr>
            <w:r>
              <w:t>（</w:t>
            </w:r>
            <w:r>
              <w:t>0.0507</w:t>
            </w:r>
            <w:r>
              <w:t>）</w:t>
            </w:r>
          </w:p>
        </w:tc>
        <w:tc>
          <w:tcPr>
            <w:tcW w:w="842" w:type="pct"/>
            <w:vAlign w:val="center"/>
          </w:tcPr>
          <w:p w:rsidR="0018722C">
            <w:pPr>
              <w:pStyle w:val="a5"/>
              <w:topLinePunct/>
              <w:ind w:leftChars="0" w:left="0" w:rightChars="0" w:right="0" w:firstLineChars="0" w:firstLine="0"/>
              <w:spacing w:line="240" w:lineRule="atLeast"/>
            </w:pPr>
            <w:r>
              <w:t>277.6848*</w:t>
            </w:r>
          </w:p>
          <w:p w:rsidR="0018722C">
            <w:pPr>
              <w:pStyle w:val="a5"/>
              <w:topLinePunct/>
              <w:ind w:leftChars="0" w:left="0" w:rightChars="0" w:right="0" w:firstLineChars="0" w:firstLine="0"/>
              <w:spacing w:line="240" w:lineRule="atLeast"/>
            </w:pPr>
            <w:r>
              <w:t>（</w:t>
            </w:r>
            <w:r>
              <w:t>0.0971</w:t>
            </w:r>
            <w:r>
              <w:t>）</w:t>
            </w:r>
          </w:p>
        </w:tc>
        <w:tc>
          <w:tcPr>
            <w:tcW w:w="839" w:type="pct"/>
            <w:vAlign w:val="center"/>
          </w:tcPr>
          <w:p w:rsidR="0018722C">
            <w:pPr>
              <w:pStyle w:val="a5"/>
              <w:topLinePunct/>
              <w:ind w:leftChars="0" w:left="0" w:rightChars="0" w:right="0" w:firstLineChars="0" w:firstLine="0"/>
              <w:spacing w:line="240" w:lineRule="atLeast"/>
            </w:pPr>
            <w:r>
              <w:t>303.2283*</w:t>
            </w:r>
          </w:p>
          <w:p w:rsidR="0018722C">
            <w:pPr>
              <w:pStyle w:val="ad"/>
              <w:topLinePunct/>
              <w:ind w:leftChars="0" w:left="0" w:rightChars="0" w:right="0" w:firstLineChars="0" w:firstLine="0"/>
              <w:spacing w:line="240" w:lineRule="atLeast"/>
            </w:pPr>
            <w:r>
              <w:t>（</w:t>
            </w:r>
            <w:r>
              <w:t>0.0805</w:t>
            </w:r>
            <w:r>
              <w:t>）</w:t>
            </w:r>
          </w:p>
        </w:tc>
      </w:tr>
      <w:tr>
        <w:tc>
          <w:tcPr>
            <w:tcW w:w="734" w:type="pct"/>
            <w:vAlign w:val="center"/>
          </w:tcPr>
          <w:p w:rsidR="0018722C">
            <w:pPr>
              <w:pStyle w:val="ac"/>
              <w:topLinePunct/>
              <w:ind w:leftChars="0" w:left="0" w:rightChars="0" w:right="0" w:firstLineChars="0" w:firstLine="0"/>
              <w:spacing w:line="240" w:lineRule="atLeast"/>
            </w:pPr>
            <w:r>
              <w:t>天津</w:t>
            </w:r>
          </w:p>
        </w:tc>
        <w:tc>
          <w:tcPr>
            <w:tcW w:w="853" w:type="pct"/>
            <w:vAlign w:val="center"/>
          </w:tcPr>
          <w:p w:rsidR="0018722C">
            <w:pPr>
              <w:pStyle w:val="affff9"/>
              <w:topLinePunct/>
              <w:ind w:leftChars="0" w:left="0" w:rightChars="0" w:right="0" w:firstLineChars="0" w:firstLine="0"/>
              <w:spacing w:line="240" w:lineRule="atLeast"/>
            </w:pPr>
            <w:r>
              <w:t>-0.288758</w:t>
            </w:r>
          </w:p>
          <w:p w:rsidR="0018722C">
            <w:pPr>
              <w:pStyle w:val="a5"/>
              <w:topLinePunct/>
              <w:ind w:leftChars="0" w:left="0" w:rightChars="0" w:right="0" w:firstLineChars="0" w:firstLine="0"/>
              <w:spacing w:line="240" w:lineRule="atLeast"/>
            </w:pPr>
            <w:r>
              <w:t>（</w:t>
            </w:r>
            <w:r>
              <w:t>0.2635</w:t>
            </w:r>
            <w:r>
              <w:t>）</w:t>
            </w:r>
          </w:p>
        </w:tc>
        <w:tc>
          <w:tcPr>
            <w:tcW w:w="865" w:type="pct"/>
            <w:vAlign w:val="center"/>
          </w:tcPr>
          <w:p w:rsidR="0018722C">
            <w:pPr>
              <w:pStyle w:val="a5"/>
              <w:topLinePunct/>
              <w:ind w:leftChars="0" w:left="0" w:rightChars="0" w:right="0" w:firstLineChars="0" w:firstLine="0"/>
              <w:spacing w:line="240" w:lineRule="atLeast"/>
            </w:pPr>
            <w:r>
              <w:t>138.0430***</w:t>
            </w:r>
          </w:p>
          <w:p w:rsidR="0018722C">
            <w:pPr>
              <w:pStyle w:val="a5"/>
              <w:topLinePunct/>
              <w:ind w:leftChars="0" w:left="0" w:rightChars="0" w:right="0" w:firstLineChars="0" w:firstLine="0"/>
              <w:spacing w:line="240" w:lineRule="atLeast"/>
            </w:pPr>
            <w:r>
              <w:t>（</w:t>
            </w:r>
            <w:r>
              <w:t>0.0000</w:t>
            </w:r>
            <w:r>
              <w:t>）</w:t>
            </w:r>
          </w:p>
        </w:tc>
        <w:tc>
          <w:tcPr>
            <w:tcW w:w="868" w:type="pct"/>
            <w:vAlign w:val="center"/>
          </w:tcPr>
          <w:p w:rsidR="0018722C">
            <w:pPr>
              <w:pStyle w:val="a5"/>
              <w:topLinePunct/>
              <w:ind w:leftChars="0" w:left="0" w:rightChars="0" w:right="0" w:firstLineChars="0" w:firstLine="0"/>
              <w:spacing w:line="240" w:lineRule="atLeast"/>
            </w:pPr>
            <w:r>
              <w:t>151.5019***</w:t>
            </w:r>
          </w:p>
          <w:p w:rsidR="0018722C">
            <w:pPr>
              <w:pStyle w:val="a5"/>
              <w:topLinePunct/>
              <w:ind w:leftChars="0" w:left="0" w:rightChars="0" w:right="0" w:firstLineChars="0" w:firstLine="0"/>
              <w:spacing w:line="240" w:lineRule="atLeast"/>
            </w:pPr>
            <w:r>
              <w:t>（</w:t>
            </w:r>
            <w:r>
              <w:t>0.0000</w:t>
            </w:r>
            <w:r>
              <w:t>）</w:t>
            </w:r>
          </w:p>
        </w:tc>
        <w:tc>
          <w:tcPr>
            <w:tcW w:w="842" w:type="pct"/>
            <w:vAlign w:val="center"/>
          </w:tcPr>
          <w:p w:rsidR="0018722C">
            <w:pPr>
              <w:pStyle w:val="a5"/>
              <w:topLinePunct/>
              <w:ind w:leftChars="0" w:left="0" w:rightChars="0" w:right="0" w:firstLineChars="0" w:firstLine="0"/>
              <w:spacing w:line="240" w:lineRule="atLeast"/>
            </w:pPr>
            <w:r>
              <w:t>151.2237***</w:t>
            </w:r>
          </w:p>
          <w:p w:rsidR="0018722C">
            <w:pPr>
              <w:pStyle w:val="a5"/>
              <w:topLinePunct/>
              <w:ind w:leftChars="0" w:left="0" w:rightChars="0" w:right="0" w:firstLineChars="0" w:firstLine="0"/>
              <w:spacing w:line="240" w:lineRule="atLeast"/>
            </w:pPr>
            <w:r>
              <w:t>（</w:t>
            </w:r>
            <w:r>
              <w:t>0.0001</w:t>
            </w:r>
            <w:r>
              <w:t>）</w:t>
            </w:r>
          </w:p>
        </w:tc>
        <w:tc>
          <w:tcPr>
            <w:tcW w:w="839" w:type="pct"/>
            <w:vAlign w:val="center"/>
          </w:tcPr>
          <w:p w:rsidR="0018722C">
            <w:pPr>
              <w:pStyle w:val="a5"/>
              <w:topLinePunct/>
              <w:ind w:leftChars="0" w:left="0" w:rightChars="0" w:right="0" w:firstLineChars="0" w:firstLine="0"/>
              <w:spacing w:line="240" w:lineRule="atLeast"/>
            </w:pPr>
            <w:r>
              <w:t>153.3624***</w:t>
            </w:r>
          </w:p>
          <w:p w:rsidR="0018722C">
            <w:pPr>
              <w:pStyle w:val="ad"/>
              <w:topLinePunct/>
              <w:ind w:leftChars="0" w:left="0" w:rightChars="0" w:right="0" w:firstLineChars="0" w:firstLine="0"/>
              <w:spacing w:line="240" w:lineRule="atLeast"/>
            </w:pPr>
            <w:r>
              <w:t>（</w:t>
            </w:r>
            <w:r>
              <w:t>0.0001</w:t>
            </w:r>
            <w:r>
              <w:t>）</w:t>
            </w:r>
          </w:p>
        </w:tc>
      </w:tr>
      <w:tr>
        <w:tc>
          <w:tcPr>
            <w:tcW w:w="734" w:type="pct"/>
            <w:vAlign w:val="center"/>
          </w:tcPr>
          <w:p w:rsidR="0018722C">
            <w:pPr>
              <w:pStyle w:val="ac"/>
              <w:topLinePunct/>
              <w:ind w:leftChars="0" w:left="0" w:rightChars="0" w:right="0" w:firstLineChars="0" w:firstLine="0"/>
              <w:spacing w:line="240" w:lineRule="atLeast"/>
            </w:pPr>
            <w:r>
              <w:t>石家庄</w:t>
            </w:r>
          </w:p>
        </w:tc>
        <w:tc>
          <w:tcPr>
            <w:tcW w:w="853" w:type="pct"/>
            <w:vAlign w:val="center"/>
          </w:tcPr>
          <w:p w:rsidR="0018722C">
            <w:pPr>
              <w:pStyle w:val="affff9"/>
              <w:topLinePunct/>
              <w:ind w:leftChars="0" w:left="0" w:rightChars="0" w:right="0" w:firstLineChars="0" w:firstLine="0"/>
              <w:spacing w:line="240" w:lineRule="atLeast"/>
            </w:pPr>
            <w:r>
              <w:t>-0.012080</w:t>
            </w:r>
          </w:p>
          <w:p w:rsidR="0018722C">
            <w:pPr>
              <w:pStyle w:val="a5"/>
              <w:topLinePunct/>
              <w:ind w:leftChars="0" w:left="0" w:rightChars="0" w:right="0" w:firstLineChars="0" w:firstLine="0"/>
              <w:spacing w:line="240" w:lineRule="atLeast"/>
            </w:pPr>
            <w:r>
              <w:t>（</w:t>
            </w:r>
            <w:r>
              <w:t>0.9766</w:t>
            </w:r>
            <w:r>
              <w:t>）</w:t>
            </w:r>
          </w:p>
        </w:tc>
        <w:tc>
          <w:tcPr>
            <w:tcW w:w="865" w:type="pct"/>
            <w:vAlign w:val="center"/>
          </w:tcPr>
          <w:p w:rsidR="0018722C">
            <w:pPr>
              <w:pStyle w:val="a5"/>
              <w:topLinePunct/>
              <w:ind w:leftChars="0" w:left="0" w:rightChars="0" w:right="0" w:firstLineChars="0" w:firstLine="0"/>
              <w:spacing w:line="240" w:lineRule="atLeast"/>
            </w:pPr>
            <w:r>
              <w:t>112.2696**</w:t>
            </w:r>
          </w:p>
          <w:p w:rsidR="0018722C">
            <w:pPr>
              <w:pStyle w:val="a5"/>
              <w:topLinePunct/>
              <w:ind w:leftChars="0" w:left="0" w:rightChars="0" w:right="0" w:firstLineChars="0" w:firstLine="0"/>
              <w:spacing w:line="240" w:lineRule="atLeast"/>
            </w:pPr>
            <w:r>
              <w:t>（</w:t>
            </w:r>
            <w:r>
              <w:t>0.0108</w:t>
            </w:r>
            <w:r>
              <w:t>）</w:t>
            </w:r>
          </w:p>
        </w:tc>
        <w:tc>
          <w:tcPr>
            <w:tcW w:w="868" w:type="pct"/>
            <w:vAlign w:val="center"/>
          </w:tcPr>
          <w:p w:rsidR="0018722C">
            <w:pPr>
              <w:pStyle w:val="a5"/>
              <w:topLinePunct/>
              <w:ind w:leftChars="0" w:left="0" w:rightChars="0" w:right="0" w:firstLineChars="0" w:firstLine="0"/>
              <w:spacing w:line="240" w:lineRule="atLeast"/>
            </w:pPr>
            <w:r>
              <w:t>110.2814**</w:t>
            </w:r>
          </w:p>
          <w:p w:rsidR="0018722C">
            <w:pPr>
              <w:pStyle w:val="a5"/>
              <w:topLinePunct/>
              <w:ind w:leftChars="0" w:left="0" w:rightChars="0" w:right="0" w:firstLineChars="0" w:firstLine="0"/>
              <w:spacing w:line="240" w:lineRule="atLeast"/>
            </w:pPr>
            <w:r>
              <w:t>（</w:t>
            </w:r>
            <w:r>
              <w:t>0.0219</w:t>
            </w:r>
            <w:r>
              <w:t>）</w:t>
            </w:r>
          </w:p>
        </w:tc>
        <w:tc>
          <w:tcPr>
            <w:tcW w:w="842" w:type="pct"/>
            <w:vAlign w:val="center"/>
          </w:tcPr>
          <w:p w:rsidR="0018722C">
            <w:pPr>
              <w:pStyle w:val="a5"/>
              <w:topLinePunct/>
              <w:ind w:leftChars="0" w:left="0" w:rightChars="0" w:right="0" w:firstLineChars="0" w:firstLine="0"/>
              <w:spacing w:line="240" w:lineRule="atLeast"/>
            </w:pPr>
            <w:r>
              <w:t>110.3852**</w:t>
            </w:r>
          </w:p>
          <w:p w:rsidR="0018722C">
            <w:pPr>
              <w:pStyle w:val="a5"/>
              <w:topLinePunct/>
              <w:ind w:leftChars="0" w:left="0" w:rightChars="0" w:right="0" w:firstLineChars="0" w:firstLine="0"/>
              <w:spacing w:line="240" w:lineRule="atLeast"/>
            </w:pPr>
            <w:r>
              <w:t>（</w:t>
            </w:r>
            <w:r>
              <w:t>0.0226</w:t>
            </w:r>
            <w:r>
              <w:t>）</w:t>
            </w:r>
          </w:p>
        </w:tc>
        <w:tc>
          <w:tcPr>
            <w:tcW w:w="839" w:type="pct"/>
            <w:vAlign w:val="center"/>
          </w:tcPr>
          <w:p w:rsidR="0018722C">
            <w:pPr>
              <w:pStyle w:val="a5"/>
              <w:topLinePunct/>
              <w:ind w:leftChars="0" w:left="0" w:rightChars="0" w:right="0" w:firstLineChars="0" w:firstLine="0"/>
              <w:spacing w:line="240" w:lineRule="atLeast"/>
            </w:pPr>
            <w:r>
              <w:t>109.6130**</w:t>
            </w:r>
          </w:p>
          <w:p w:rsidR="0018722C">
            <w:pPr>
              <w:pStyle w:val="ad"/>
              <w:topLinePunct/>
              <w:ind w:leftChars="0" w:left="0" w:rightChars="0" w:right="0" w:firstLineChars="0" w:firstLine="0"/>
              <w:spacing w:line="240" w:lineRule="atLeast"/>
            </w:pPr>
            <w:r>
              <w:t>（</w:t>
            </w:r>
            <w:r>
              <w:t>0.0317</w:t>
            </w:r>
            <w:r>
              <w:t>）</w:t>
            </w:r>
          </w:p>
        </w:tc>
      </w:tr>
      <w:tr>
        <w:tc>
          <w:tcPr>
            <w:tcW w:w="734" w:type="pct"/>
            <w:vAlign w:val="center"/>
          </w:tcPr>
          <w:p w:rsidR="0018722C">
            <w:pPr>
              <w:pStyle w:val="ac"/>
              <w:topLinePunct/>
              <w:ind w:leftChars="0" w:left="0" w:rightChars="0" w:right="0" w:firstLineChars="0" w:firstLine="0"/>
              <w:spacing w:line="240" w:lineRule="atLeast"/>
            </w:pPr>
            <w:r>
              <w:t>太原</w:t>
            </w:r>
          </w:p>
        </w:tc>
        <w:tc>
          <w:tcPr>
            <w:tcW w:w="853" w:type="pct"/>
            <w:vAlign w:val="center"/>
          </w:tcPr>
          <w:p w:rsidR="0018722C">
            <w:pPr>
              <w:pStyle w:val="a5"/>
              <w:topLinePunct/>
              <w:ind w:leftChars="0" w:left="0" w:rightChars="0" w:right="0" w:firstLineChars="0" w:firstLine="0"/>
              <w:spacing w:line="240" w:lineRule="atLeast"/>
            </w:pPr>
            <w:r>
              <w:t>1.466562*</w:t>
            </w:r>
          </w:p>
          <w:p w:rsidR="0018722C">
            <w:pPr>
              <w:pStyle w:val="a5"/>
              <w:topLinePunct/>
              <w:ind w:leftChars="0" w:left="0" w:rightChars="0" w:right="0" w:firstLineChars="0" w:firstLine="0"/>
              <w:spacing w:line="240" w:lineRule="atLeast"/>
            </w:pPr>
            <w:r>
              <w:t>（</w:t>
            </w:r>
            <w:r>
              <w:t>0.0715</w:t>
            </w:r>
            <w:r>
              <w:t>）</w:t>
            </w:r>
          </w:p>
        </w:tc>
        <w:tc>
          <w:tcPr>
            <w:tcW w:w="865" w:type="pct"/>
            <w:vAlign w:val="center"/>
          </w:tcPr>
          <w:p w:rsidR="0018722C">
            <w:pPr>
              <w:pStyle w:val="affff9"/>
              <w:topLinePunct/>
              <w:ind w:leftChars="0" w:left="0" w:rightChars="0" w:right="0" w:firstLineChars="0" w:firstLine="0"/>
              <w:spacing w:line="240" w:lineRule="atLeast"/>
            </w:pPr>
            <w:r>
              <w:t>-35.74099</w:t>
            </w:r>
          </w:p>
          <w:p w:rsidR="0018722C">
            <w:pPr>
              <w:pStyle w:val="a5"/>
              <w:topLinePunct/>
              <w:ind w:leftChars="0" w:left="0" w:rightChars="0" w:right="0" w:firstLineChars="0" w:firstLine="0"/>
              <w:spacing w:line="240" w:lineRule="atLeast"/>
            </w:pPr>
            <w:r>
              <w:t>（</w:t>
            </w:r>
            <w:r>
              <w:t>0.6696</w:t>
            </w:r>
            <w:r>
              <w:t>）</w:t>
            </w:r>
          </w:p>
        </w:tc>
        <w:tc>
          <w:tcPr>
            <w:tcW w:w="868" w:type="pct"/>
            <w:vAlign w:val="center"/>
          </w:tcPr>
          <w:p w:rsidR="0018722C">
            <w:pPr>
              <w:pStyle w:val="affff9"/>
              <w:topLinePunct/>
              <w:ind w:leftChars="0" w:left="0" w:rightChars="0" w:right="0" w:firstLineChars="0" w:firstLine="0"/>
              <w:spacing w:line="240" w:lineRule="atLeast"/>
            </w:pPr>
            <w:r>
              <w:t>-28.67360</w:t>
            </w:r>
          </w:p>
          <w:p w:rsidR="0018722C">
            <w:pPr>
              <w:pStyle w:val="a5"/>
              <w:topLinePunct/>
              <w:ind w:leftChars="0" w:left="0" w:rightChars="0" w:right="0" w:firstLineChars="0" w:firstLine="0"/>
              <w:spacing w:line="240" w:lineRule="atLeast"/>
            </w:pPr>
            <w:r>
              <w:t>（</w:t>
            </w:r>
            <w:r>
              <w:t>0.7583</w:t>
            </w:r>
            <w:r>
              <w:t>）</w:t>
            </w:r>
          </w:p>
        </w:tc>
        <w:tc>
          <w:tcPr>
            <w:tcW w:w="842" w:type="pct"/>
            <w:vAlign w:val="center"/>
          </w:tcPr>
          <w:p w:rsidR="0018722C">
            <w:pPr>
              <w:pStyle w:val="affff9"/>
              <w:topLinePunct/>
              <w:ind w:leftChars="0" w:left="0" w:rightChars="0" w:right="0" w:firstLineChars="0" w:firstLine="0"/>
              <w:spacing w:line="240" w:lineRule="atLeast"/>
            </w:pPr>
            <w:r>
              <w:t>-28.34174</w:t>
            </w:r>
          </w:p>
          <w:p w:rsidR="0018722C">
            <w:pPr>
              <w:pStyle w:val="a5"/>
              <w:topLinePunct/>
              <w:ind w:leftChars="0" w:left="0" w:rightChars="0" w:right="0" w:firstLineChars="0" w:firstLine="0"/>
              <w:spacing w:line="240" w:lineRule="atLeast"/>
            </w:pPr>
            <w:r>
              <w:t>（</w:t>
            </w:r>
            <w:r>
              <w:t>0.7676</w:t>
            </w:r>
            <w:r>
              <w:t>）</w:t>
            </w:r>
          </w:p>
        </w:tc>
        <w:tc>
          <w:tcPr>
            <w:tcW w:w="839" w:type="pct"/>
            <w:vAlign w:val="center"/>
          </w:tcPr>
          <w:p w:rsidR="0018722C">
            <w:pPr>
              <w:pStyle w:val="affff9"/>
              <w:topLinePunct/>
              <w:ind w:leftChars="0" w:left="0" w:rightChars="0" w:right="0" w:firstLineChars="0" w:firstLine="0"/>
              <w:spacing w:line="240" w:lineRule="atLeast"/>
            </w:pPr>
            <w:r>
              <w:t>-30.31849</w:t>
            </w:r>
          </w:p>
          <w:p w:rsidR="0018722C">
            <w:pPr>
              <w:pStyle w:val="ad"/>
              <w:topLinePunct/>
              <w:ind w:leftChars="0" w:left="0" w:rightChars="0" w:right="0" w:firstLineChars="0" w:firstLine="0"/>
              <w:spacing w:line="240" w:lineRule="atLeast"/>
            </w:pPr>
            <w:r>
              <w:t>（</w:t>
            </w:r>
            <w:r>
              <w:t>0.7503</w:t>
            </w:r>
            <w:r>
              <w:t>）</w:t>
            </w:r>
          </w:p>
        </w:tc>
      </w:tr>
      <w:tr>
        <w:tc>
          <w:tcPr>
            <w:tcW w:w="734" w:type="pct"/>
            <w:vAlign w:val="center"/>
          </w:tcPr>
          <w:p w:rsidR="0018722C">
            <w:pPr>
              <w:pStyle w:val="ac"/>
              <w:topLinePunct/>
              <w:ind w:leftChars="0" w:left="0" w:rightChars="0" w:right="0" w:firstLineChars="0" w:firstLine="0"/>
              <w:spacing w:line="240" w:lineRule="atLeast"/>
            </w:pPr>
            <w:r>
              <w:t>呼和浩特</w:t>
            </w:r>
          </w:p>
        </w:tc>
        <w:tc>
          <w:tcPr>
            <w:tcW w:w="853" w:type="pct"/>
            <w:vAlign w:val="center"/>
          </w:tcPr>
          <w:p w:rsidR="0018722C">
            <w:pPr>
              <w:pStyle w:val="a5"/>
              <w:topLinePunct/>
              <w:ind w:leftChars="0" w:left="0" w:rightChars="0" w:right="0" w:firstLineChars="0" w:firstLine="0"/>
              <w:spacing w:line="240" w:lineRule="atLeast"/>
            </w:pPr>
            <w:r>
              <w:t>0.349894***</w:t>
            </w:r>
          </w:p>
          <w:p w:rsidR="0018722C">
            <w:pPr>
              <w:pStyle w:val="a5"/>
              <w:topLinePunct/>
              <w:ind w:leftChars="0" w:left="0" w:rightChars="0" w:right="0" w:firstLineChars="0" w:firstLine="0"/>
              <w:spacing w:line="240" w:lineRule="atLeast"/>
            </w:pPr>
            <w:r>
              <w:t>（</w:t>
            </w:r>
            <w:r>
              <w:t>0.0009</w:t>
            </w:r>
            <w:r>
              <w:t>）</w:t>
            </w:r>
          </w:p>
        </w:tc>
        <w:tc>
          <w:tcPr>
            <w:tcW w:w="865" w:type="pct"/>
            <w:vAlign w:val="center"/>
          </w:tcPr>
          <w:p w:rsidR="0018722C">
            <w:pPr>
              <w:pStyle w:val="a5"/>
              <w:topLinePunct/>
              <w:ind w:leftChars="0" w:left="0" w:rightChars="0" w:right="0" w:firstLineChars="0" w:firstLine="0"/>
              <w:spacing w:line="240" w:lineRule="atLeast"/>
            </w:pPr>
            <w:r>
              <w:t>60.25150***</w:t>
            </w:r>
          </w:p>
          <w:p w:rsidR="0018722C">
            <w:pPr>
              <w:pStyle w:val="a5"/>
              <w:topLinePunct/>
              <w:ind w:leftChars="0" w:left="0" w:rightChars="0" w:right="0" w:firstLineChars="0" w:firstLine="0"/>
              <w:spacing w:line="240" w:lineRule="atLeast"/>
            </w:pPr>
            <w:r>
              <w:t>（</w:t>
            </w:r>
            <w:r>
              <w:t>0.0000</w:t>
            </w:r>
            <w:r>
              <w:t>）</w:t>
            </w:r>
          </w:p>
        </w:tc>
        <w:tc>
          <w:tcPr>
            <w:tcW w:w="868" w:type="pct"/>
            <w:vAlign w:val="center"/>
          </w:tcPr>
          <w:p w:rsidR="0018722C">
            <w:pPr>
              <w:pStyle w:val="a5"/>
              <w:topLinePunct/>
              <w:ind w:leftChars="0" w:left="0" w:rightChars="0" w:right="0" w:firstLineChars="0" w:firstLine="0"/>
              <w:spacing w:line="240" w:lineRule="atLeast"/>
            </w:pPr>
            <w:r>
              <w:t>55.73035***</w:t>
            </w:r>
          </w:p>
          <w:p w:rsidR="0018722C">
            <w:pPr>
              <w:pStyle w:val="a5"/>
              <w:topLinePunct/>
              <w:ind w:leftChars="0" w:left="0" w:rightChars="0" w:right="0" w:firstLineChars="0" w:firstLine="0"/>
              <w:spacing w:line="240" w:lineRule="atLeast"/>
            </w:pPr>
            <w:r>
              <w:t>（</w:t>
            </w:r>
            <w:r>
              <w:t>0.0000</w:t>
            </w:r>
            <w:r>
              <w:t>）</w:t>
            </w:r>
          </w:p>
        </w:tc>
        <w:tc>
          <w:tcPr>
            <w:tcW w:w="842" w:type="pct"/>
            <w:vAlign w:val="center"/>
          </w:tcPr>
          <w:p w:rsidR="0018722C">
            <w:pPr>
              <w:pStyle w:val="a5"/>
              <w:topLinePunct/>
              <w:ind w:leftChars="0" w:left="0" w:rightChars="0" w:right="0" w:firstLineChars="0" w:firstLine="0"/>
              <w:spacing w:line="240" w:lineRule="atLeast"/>
            </w:pPr>
            <w:r>
              <w:t>59.32075***</w:t>
            </w:r>
          </w:p>
          <w:p w:rsidR="0018722C">
            <w:pPr>
              <w:pStyle w:val="a5"/>
              <w:topLinePunct/>
              <w:ind w:leftChars="0" w:left="0" w:rightChars="0" w:right="0" w:firstLineChars="0" w:firstLine="0"/>
              <w:spacing w:line="240" w:lineRule="atLeast"/>
            </w:pPr>
            <w:r>
              <w:t>（</w:t>
            </w:r>
            <w:r>
              <w:t>0.0000</w:t>
            </w:r>
            <w:r>
              <w:t>）</w:t>
            </w:r>
          </w:p>
        </w:tc>
        <w:tc>
          <w:tcPr>
            <w:tcW w:w="839" w:type="pct"/>
            <w:vAlign w:val="center"/>
          </w:tcPr>
          <w:p w:rsidR="0018722C">
            <w:pPr>
              <w:pStyle w:val="a5"/>
              <w:topLinePunct/>
              <w:ind w:leftChars="0" w:left="0" w:rightChars="0" w:right="0" w:firstLineChars="0" w:firstLine="0"/>
              <w:spacing w:line="240" w:lineRule="atLeast"/>
            </w:pPr>
            <w:r>
              <w:t>58.86933***</w:t>
            </w:r>
          </w:p>
          <w:p w:rsidR="0018722C">
            <w:pPr>
              <w:pStyle w:val="ad"/>
              <w:topLinePunct/>
              <w:ind w:leftChars="0" w:left="0" w:rightChars="0" w:right="0" w:firstLineChars="0" w:firstLine="0"/>
              <w:spacing w:line="240" w:lineRule="atLeast"/>
            </w:pPr>
            <w:r>
              <w:t>（</w:t>
            </w:r>
            <w:r>
              <w:t>0.0000</w:t>
            </w:r>
            <w:r>
              <w:t>）</w:t>
            </w:r>
          </w:p>
        </w:tc>
      </w:tr>
      <w:tr>
        <w:tc>
          <w:tcPr>
            <w:tcW w:w="734" w:type="pct"/>
            <w:vAlign w:val="center"/>
          </w:tcPr>
          <w:p w:rsidR="0018722C">
            <w:pPr>
              <w:pStyle w:val="ac"/>
              <w:topLinePunct/>
              <w:ind w:leftChars="0" w:left="0" w:rightChars="0" w:right="0" w:firstLineChars="0" w:firstLine="0"/>
              <w:spacing w:line="240" w:lineRule="atLeast"/>
            </w:pPr>
            <w:r>
              <w:t>沈阳</w:t>
            </w:r>
          </w:p>
        </w:tc>
        <w:tc>
          <w:tcPr>
            <w:tcW w:w="853" w:type="pct"/>
            <w:vAlign w:val="center"/>
          </w:tcPr>
          <w:p w:rsidR="0018722C">
            <w:pPr>
              <w:pStyle w:val="affff9"/>
              <w:topLinePunct/>
              <w:ind w:leftChars="0" w:left="0" w:rightChars="0" w:right="0" w:firstLineChars="0" w:firstLine="0"/>
              <w:spacing w:line="240" w:lineRule="atLeast"/>
            </w:pPr>
            <w:r>
              <w:t>-0.088537</w:t>
            </w:r>
          </w:p>
          <w:p w:rsidR="0018722C">
            <w:pPr>
              <w:pStyle w:val="a5"/>
              <w:topLinePunct/>
              <w:ind w:leftChars="0" w:left="0" w:rightChars="0" w:right="0" w:firstLineChars="0" w:firstLine="0"/>
              <w:spacing w:line="240" w:lineRule="atLeast"/>
            </w:pPr>
            <w:r>
              <w:t>（</w:t>
            </w:r>
            <w:r>
              <w:t>0.3715</w:t>
            </w:r>
            <w:r>
              <w:t>）</w:t>
            </w:r>
          </w:p>
        </w:tc>
        <w:tc>
          <w:tcPr>
            <w:tcW w:w="865" w:type="pct"/>
            <w:vAlign w:val="center"/>
          </w:tcPr>
          <w:p w:rsidR="0018722C">
            <w:pPr>
              <w:pStyle w:val="a5"/>
              <w:topLinePunct/>
              <w:ind w:leftChars="0" w:left="0" w:rightChars="0" w:right="0" w:firstLineChars="0" w:firstLine="0"/>
              <w:spacing w:line="240" w:lineRule="atLeast"/>
            </w:pPr>
            <w:r>
              <w:t>121.6577***</w:t>
            </w:r>
          </w:p>
          <w:p w:rsidR="0018722C">
            <w:pPr>
              <w:pStyle w:val="a5"/>
              <w:topLinePunct/>
              <w:ind w:leftChars="0" w:left="0" w:rightChars="0" w:right="0" w:firstLineChars="0" w:firstLine="0"/>
              <w:spacing w:line="240" w:lineRule="atLeast"/>
            </w:pPr>
            <w:r>
              <w:t>（</w:t>
            </w:r>
            <w:r>
              <w:t>0.0000</w:t>
            </w:r>
            <w:r>
              <w:t>）</w:t>
            </w:r>
          </w:p>
        </w:tc>
        <w:tc>
          <w:tcPr>
            <w:tcW w:w="868" w:type="pct"/>
            <w:vAlign w:val="center"/>
          </w:tcPr>
          <w:p w:rsidR="0018722C">
            <w:pPr>
              <w:pStyle w:val="a5"/>
              <w:topLinePunct/>
              <w:ind w:leftChars="0" w:left="0" w:rightChars="0" w:right="0" w:firstLineChars="0" w:firstLine="0"/>
              <w:spacing w:line="240" w:lineRule="atLeast"/>
            </w:pPr>
            <w:r>
              <w:t>122.9638***</w:t>
            </w:r>
          </w:p>
          <w:p w:rsidR="0018722C">
            <w:pPr>
              <w:pStyle w:val="a5"/>
              <w:topLinePunct/>
              <w:ind w:leftChars="0" w:left="0" w:rightChars="0" w:right="0" w:firstLineChars="0" w:firstLine="0"/>
              <w:spacing w:line="240" w:lineRule="atLeast"/>
            </w:pPr>
            <w:r>
              <w:t>（</w:t>
            </w:r>
            <w:r>
              <w:t>0.0000</w:t>
            </w:r>
            <w:r>
              <w:t>）</w:t>
            </w:r>
          </w:p>
        </w:tc>
        <w:tc>
          <w:tcPr>
            <w:tcW w:w="842" w:type="pct"/>
            <w:vAlign w:val="center"/>
          </w:tcPr>
          <w:p w:rsidR="0018722C">
            <w:pPr>
              <w:pStyle w:val="a5"/>
              <w:topLinePunct/>
              <w:ind w:leftChars="0" w:left="0" w:rightChars="0" w:right="0" w:firstLineChars="0" w:firstLine="0"/>
              <w:spacing w:line="240" w:lineRule="atLeast"/>
            </w:pPr>
            <w:r>
              <w:t>119.2669***</w:t>
            </w:r>
          </w:p>
          <w:p w:rsidR="0018722C">
            <w:pPr>
              <w:pStyle w:val="a5"/>
              <w:topLinePunct/>
              <w:ind w:leftChars="0" w:left="0" w:rightChars="0" w:right="0" w:firstLineChars="0" w:firstLine="0"/>
              <w:spacing w:line="240" w:lineRule="atLeast"/>
            </w:pPr>
            <w:r>
              <w:t>（</w:t>
            </w:r>
            <w:r>
              <w:t>0.0000</w:t>
            </w:r>
            <w:r>
              <w:t>）</w:t>
            </w:r>
          </w:p>
        </w:tc>
        <w:tc>
          <w:tcPr>
            <w:tcW w:w="839" w:type="pct"/>
            <w:vAlign w:val="center"/>
          </w:tcPr>
          <w:p w:rsidR="0018722C">
            <w:pPr>
              <w:pStyle w:val="a5"/>
              <w:topLinePunct/>
              <w:ind w:leftChars="0" w:left="0" w:rightChars="0" w:right="0" w:firstLineChars="0" w:firstLine="0"/>
              <w:spacing w:line="240" w:lineRule="atLeast"/>
            </w:pPr>
            <w:r>
              <w:t>122.1535***</w:t>
            </w:r>
          </w:p>
          <w:p w:rsidR="0018722C">
            <w:pPr>
              <w:pStyle w:val="ad"/>
              <w:topLinePunct/>
              <w:ind w:leftChars="0" w:left="0" w:rightChars="0" w:right="0" w:firstLineChars="0" w:firstLine="0"/>
              <w:spacing w:line="240" w:lineRule="atLeast"/>
            </w:pPr>
            <w:r>
              <w:t>（</w:t>
            </w:r>
            <w:r>
              <w:t>0.0000</w:t>
            </w:r>
            <w:r>
              <w:t>）</w:t>
            </w:r>
          </w:p>
        </w:tc>
      </w:tr>
      <w:tr>
        <w:tc>
          <w:tcPr>
            <w:tcW w:w="734" w:type="pct"/>
            <w:vAlign w:val="center"/>
            <w:tcBorders>
              <w:top w:val="single" w:sz="4" w:space="0" w:color="auto"/>
            </w:tcBorders>
          </w:tcPr>
          <w:p w:rsidR="0018722C">
            <w:pPr>
              <w:pStyle w:val="ac"/>
              <w:topLinePunct/>
              <w:ind w:leftChars="0" w:left="0" w:rightChars="0" w:right="0" w:firstLineChars="0" w:firstLine="0"/>
              <w:spacing w:line="240" w:lineRule="atLeast"/>
            </w:pPr>
            <w:r>
              <w:t>大连</w:t>
            </w:r>
          </w:p>
        </w:tc>
        <w:tc>
          <w:tcPr>
            <w:tcW w:w="853" w:type="pct"/>
            <w:vAlign w:val="center"/>
            <w:tcBorders>
              <w:top w:val="single" w:sz="4" w:space="0" w:color="auto"/>
            </w:tcBorders>
          </w:tcPr>
          <w:p w:rsidR="0018722C">
            <w:pPr>
              <w:pStyle w:val="aff1"/>
              <w:topLinePunct/>
              <w:ind w:leftChars="0" w:left="0" w:rightChars="0" w:right="0" w:firstLineChars="0" w:firstLine="0"/>
              <w:spacing w:line="240" w:lineRule="atLeast"/>
            </w:pPr>
            <w:r>
              <w:t>-0.433693***</w:t>
            </w:r>
          </w:p>
          <w:p w:rsidR="0018722C">
            <w:pPr>
              <w:pStyle w:val="aff1"/>
              <w:topLinePunct/>
              <w:ind w:leftChars="0" w:left="0" w:rightChars="0" w:right="0" w:firstLineChars="0" w:firstLine="0"/>
              <w:spacing w:line="240" w:lineRule="atLeast"/>
            </w:pPr>
            <w:r>
              <w:t>（</w:t>
            </w:r>
            <w:r>
              <w:t>0.0009</w:t>
            </w:r>
            <w:r>
              <w:t>）</w:t>
            </w:r>
          </w:p>
        </w:tc>
        <w:tc>
          <w:tcPr>
            <w:tcW w:w="865" w:type="pct"/>
            <w:vAlign w:val="center"/>
            <w:tcBorders>
              <w:top w:val="single" w:sz="4" w:space="0" w:color="auto"/>
            </w:tcBorders>
          </w:tcPr>
          <w:p w:rsidR="0018722C">
            <w:pPr>
              <w:pStyle w:val="aff1"/>
              <w:topLinePunct/>
              <w:ind w:leftChars="0" w:left="0" w:rightChars="0" w:right="0" w:firstLineChars="0" w:firstLine="0"/>
              <w:spacing w:line="240" w:lineRule="atLeast"/>
            </w:pPr>
            <w:r>
              <w:t>147.9122***</w:t>
            </w:r>
          </w:p>
          <w:p w:rsidR="0018722C">
            <w:pPr>
              <w:pStyle w:val="aff1"/>
              <w:topLinePunct/>
              <w:ind w:leftChars="0" w:left="0" w:rightChars="0" w:right="0" w:firstLineChars="0" w:firstLine="0"/>
              <w:spacing w:line="240" w:lineRule="atLeast"/>
            </w:pPr>
            <w:r>
              <w:t>（</w:t>
            </w:r>
            <w:r>
              <w:t>0.0000</w:t>
            </w:r>
            <w:r>
              <w:t>）</w:t>
            </w:r>
          </w:p>
        </w:tc>
        <w:tc>
          <w:tcPr>
            <w:tcW w:w="868" w:type="pct"/>
            <w:vAlign w:val="center"/>
            <w:tcBorders>
              <w:top w:val="single" w:sz="4" w:space="0" w:color="auto"/>
            </w:tcBorders>
          </w:tcPr>
          <w:p w:rsidR="0018722C">
            <w:pPr>
              <w:pStyle w:val="aff1"/>
              <w:topLinePunct/>
              <w:ind w:leftChars="0" w:left="0" w:rightChars="0" w:right="0" w:firstLineChars="0" w:firstLine="0"/>
              <w:spacing w:line="240" w:lineRule="atLeast"/>
            </w:pPr>
            <w:r>
              <w:t>149.1216***</w:t>
            </w:r>
          </w:p>
          <w:p w:rsidR="0018722C">
            <w:pPr>
              <w:pStyle w:val="aff1"/>
              <w:topLinePunct/>
              <w:ind w:leftChars="0" w:left="0" w:rightChars="0" w:right="0" w:firstLineChars="0" w:firstLine="0"/>
              <w:spacing w:line="240" w:lineRule="atLeast"/>
            </w:pPr>
            <w:r>
              <w:t>（</w:t>
            </w:r>
            <w:r>
              <w:t>0.0000</w:t>
            </w:r>
            <w:r>
              <w:t>）</w:t>
            </w:r>
          </w:p>
        </w:tc>
        <w:tc>
          <w:tcPr>
            <w:tcW w:w="842" w:type="pct"/>
            <w:vAlign w:val="center"/>
            <w:tcBorders>
              <w:top w:val="single" w:sz="4" w:space="0" w:color="auto"/>
            </w:tcBorders>
          </w:tcPr>
          <w:p w:rsidR="0018722C">
            <w:pPr>
              <w:pStyle w:val="aff1"/>
              <w:topLinePunct/>
              <w:ind w:leftChars="0" w:left="0" w:rightChars="0" w:right="0" w:firstLineChars="0" w:firstLine="0"/>
              <w:spacing w:line="240" w:lineRule="atLeast"/>
            </w:pPr>
            <w:r>
              <w:t>149.6970***</w:t>
            </w:r>
          </w:p>
          <w:p w:rsidR="0018722C">
            <w:pPr>
              <w:pStyle w:val="aff1"/>
              <w:topLinePunct/>
              <w:ind w:leftChars="0" w:left="0" w:rightChars="0" w:right="0" w:firstLineChars="0" w:firstLine="0"/>
              <w:spacing w:line="240" w:lineRule="atLeast"/>
            </w:pPr>
            <w:r>
              <w:t>（</w:t>
            </w:r>
            <w:r>
              <w:t>0.0000</w:t>
            </w:r>
            <w:r>
              <w:t>）</w:t>
            </w:r>
          </w:p>
        </w:tc>
        <w:tc>
          <w:tcPr>
            <w:tcW w:w="839" w:type="pct"/>
            <w:vAlign w:val="center"/>
            <w:tcBorders>
              <w:top w:val="single" w:sz="4" w:space="0" w:color="auto"/>
            </w:tcBorders>
          </w:tcPr>
          <w:p w:rsidR="0018722C">
            <w:pPr>
              <w:pStyle w:val="aff1"/>
              <w:topLinePunct/>
              <w:ind w:leftChars="0" w:left="0" w:rightChars="0" w:right="0" w:firstLineChars="0" w:firstLine="0"/>
              <w:spacing w:line="240" w:lineRule="atLeast"/>
            </w:pPr>
            <w:r>
              <w:t>156.5575***</w:t>
            </w:r>
          </w:p>
          <w:p w:rsidR="0018722C">
            <w:pPr>
              <w:pStyle w:val="ad"/>
              <w:topLinePunct/>
              <w:ind w:leftChars="0" w:left="0" w:rightChars="0" w:right="0" w:firstLineChars="0" w:firstLine="0"/>
              <w:spacing w:line="240" w:lineRule="atLeast"/>
            </w:pPr>
            <w:r>
              <w:t>（</w:t>
            </w:r>
            <w:r>
              <w:t>0.0000</w:t>
            </w:r>
            <w:r>
              <w:t>）</w:t>
            </w:r>
          </w:p>
        </w:tc>
      </w:tr>
    </w:tbl>
    <w:p w:rsidR="0018722C">
      <w:pPr>
        <w:rPr/>
        <w:topLinePunct/>
        <w:pStyle w:val="affa"/>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5"/>
        <w:gridCol w:w="1412"/>
        <w:gridCol w:w="1431"/>
        <w:gridCol w:w="1436"/>
        <w:gridCol w:w="1393"/>
        <w:gridCol w:w="1388"/>
      </w:tblGrid>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长春</w:t>
            </w:r>
          </w:p>
        </w:tc>
        <w:tc>
          <w:tcPr>
            <w:tcW w:w="1412" w:type="dxa"/>
          </w:tcPr>
          <w:p w:rsidR="0018722C">
            <w:pPr>
              <w:topLinePunct/>
              <w:ind w:leftChars="0" w:left="0" w:rightChars="0" w:right="0" w:firstLineChars="0" w:firstLine="0"/>
              <w:spacing w:line="240" w:lineRule="atLeast"/>
            </w:pPr>
            <w:r>
              <w:t>1.367675**</w:t>
            </w:r>
          </w:p>
          <w:p w:rsidR="0018722C">
            <w:pPr>
              <w:topLinePunct/>
              <w:ind w:leftChars="0" w:left="0" w:rightChars="0" w:right="0" w:firstLineChars="0" w:firstLine="0"/>
              <w:spacing w:line="240" w:lineRule="atLeast"/>
            </w:pPr>
            <w:r>
              <w:rPr>
                <w:rFonts w:ascii="宋体" w:eastAsia="宋体" w:hint="eastAsia"/>
              </w:rPr>
              <w:t>（</w:t>
            </w:r>
            <w:r>
              <w:t>0.0248</w:t>
            </w:r>
            <w:r>
              <w:rPr>
                <w:rFonts w:ascii="宋体" w:eastAsia="宋体" w:hint="eastAsia"/>
              </w:rPr>
              <w:t>）</w:t>
            </w:r>
          </w:p>
        </w:tc>
        <w:tc>
          <w:tcPr>
            <w:tcW w:w="1431" w:type="dxa"/>
          </w:tcPr>
          <w:p w:rsidR="0018722C">
            <w:pPr>
              <w:topLinePunct/>
              <w:ind w:leftChars="0" w:left="0" w:rightChars="0" w:right="0" w:firstLineChars="0" w:firstLine="0"/>
              <w:spacing w:line="240" w:lineRule="atLeast"/>
            </w:pPr>
            <w:r>
              <w:t>-25.92185</w:t>
            </w:r>
          </w:p>
          <w:p w:rsidR="0018722C">
            <w:pPr>
              <w:topLinePunct/>
              <w:ind w:leftChars="0" w:left="0" w:rightChars="0" w:right="0" w:firstLineChars="0" w:firstLine="0"/>
              <w:spacing w:line="240" w:lineRule="atLeast"/>
            </w:pPr>
            <w:r>
              <w:rPr>
                <w:rFonts w:ascii="宋体" w:eastAsia="宋体" w:hint="eastAsia"/>
              </w:rPr>
              <w:t>（</w:t>
            </w:r>
            <w:r>
              <w:t>0.6962</w:t>
            </w:r>
            <w:r>
              <w:rPr>
                <w:rFonts w:ascii="宋体" w:eastAsia="宋体" w:hint="eastAsia"/>
              </w:rPr>
              <w:t>）</w:t>
            </w:r>
          </w:p>
        </w:tc>
        <w:tc>
          <w:tcPr>
            <w:tcW w:w="1436" w:type="dxa"/>
          </w:tcPr>
          <w:p w:rsidR="0018722C">
            <w:pPr>
              <w:topLinePunct/>
              <w:ind w:leftChars="0" w:left="0" w:rightChars="0" w:right="0" w:firstLineChars="0" w:firstLine="0"/>
              <w:spacing w:line="240" w:lineRule="atLeast"/>
            </w:pPr>
            <w:r>
              <w:t>-12.15169</w:t>
            </w:r>
          </w:p>
          <w:p w:rsidR="0018722C">
            <w:pPr>
              <w:topLinePunct/>
              <w:ind w:leftChars="0" w:left="0" w:rightChars="0" w:right="0" w:firstLineChars="0" w:firstLine="0"/>
              <w:spacing w:line="240" w:lineRule="atLeast"/>
            </w:pPr>
            <w:r>
              <w:rPr>
                <w:rFonts w:ascii="宋体" w:eastAsia="宋体" w:hint="eastAsia"/>
              </w:rPr>
              <w:t>（</w:t>
            </w:r>
            <w:r>
              <w:t>0.8544</w:t>
            </w:r>
            <w:r>
              <w:rPr>
                <w:rFonts w:ascii="宋体" w:eastAsia="宋体" w:hint="eastAsia"/>
              </w:rPr>
              <w:t>）</w:t>
            </w:r>
          </w:p>
        </w:tc>
        <w:tc>
          <w:tcPr>
            <w:tcW w:w="1393" w:type="dxa"/>
          </w:tcPr>
          <w:p w:rsidR="0018722C">
            <w:pPr>
              <w:topLinePunct/>
              <w:ind w:leftChars="0" w:left="0" w:rightChars="0" w:right="0" w:firstLineChars="0" w:firstLine="0"/>
              <w:spacing w:line="240" w:lineRule="atLeast"/>
            </w:pPr>
            <w:r>
              <w:t>-26.06110</w:t>
            </w:r>
          </w:p>
          <w:p w:rsidR="0018722C">
            <w:pPr>
              <w:topLinePunct/>
              <w:ind w:leftChars="0" w:left="0" w:rightChars="0" w:right="0" w:firstLineChars="0" w:firstLine="0"/>
              <w:spacing w:line="240" w:lineRule="atLeast"/>
            </w:pPr>
            <w:r>
              <w:rPr>
                <w:rFonts w:ascii="宋体" w:eastAsia="宋体" w:hint="eastAsia"/>
              </w:rPr>
              <w:t>（</w:t>
            </w:r>
            <w:r>
              <w:t>0.7088</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-30.84243</w:t>
            </w:r>
          </w:p>
          <w:p w:rsidR="0018722C">
            <w:pPr>
              <w:topLinePunct/>
              <w:ind w:leftChars="0" w:left="0" w:rightChars="0" w:right="0" w:firstLineChars="0" w:firstLine="0"/>
              <w:spacing w:line="240" w:lineRule="atLeast"/>
            </w:pPr>
            <w:r>
              <w:rPr>
                <w:rFonts w:ascii="宋体" w:eastAsia="宋体" w:hint="eastAsia"/>
              </w:rPr>
              <w:t>（</w:t>
            </w:r>
            <w:r>
              <w:t>0.6594</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哈尔滨</w:t>
            </w:r>
          </w:p>
        </w:tc>
        <w:tc>
          <w:tcPr>
            <w:tcW w:w="1412" w:type="dxa"/>
          </w:tcPr>
          <w:p w:rsidR="0018722C">
            <w:pPr>
              <w:topLinePunct/>
              <w:ind w:leftChars="0" w:left="0" w:rightChars="0" w:right="0" w:firstLineChars="0" w:firstLine="0"/>
              <w:spacing w:line="240" w:lineRule="atLeast"/>
            </w:pPr>
            <w:r>
              <w:t>-0.030272</w:t>
            </w:r>
          </w:p>
          <w:p w:rsidR="0018722C">
            <w:pPr>
              <w:topLinePunct/>
              <w:ind w:leftChars="0" w:left="0" w:rightChars="0" w:right="0" w:firstLineChars="0" w:firstLine="0"/>
              <w:spacing w:line="240" w:lineRule="atLeast"/>
            </w:pPr>
            <w:r>
              <w:rPr>
                <w:rFonts w:ascii="宋体" w:eastAsia="宋体" w:hint="eastAsia"/>
              </w:rPr>
              <w:t>（</w:t>
            </w:r>
            <w:r>
              <w:t>0.8455</w:t>
            </w:r>
            <w:r>
              <w:rPr>
                <w:rFonts w:ascii="宋体" w:eastAsia="宋体" w:hint="eastAsia"/>
              </w:rPr>
              <w:t>）</w:t>
            </w:r>
          </w:p>
        </w:tc>
        <w:tc>
          <w:tcPr>
            <w:tcW w:w="1431" w:type="dxa"/>
          </w:tcPr>
          <w:p w:rsidR="0018722C">
            <w:pPr>
              <w:topLinePunct/>
              <w:ind w:leftChars="0" w:left="0" w:rightChars="0" w:right="0" w:firstLineChars="0" w:firstLine="0"/>
              <w:spacing w:line="240" w:lineRule="atLeast"/>
            </w:pPr>
            <w:r>
              <w:t>104.2580***</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36" w:type="dxa"/>
          </w:tcPr>
          <w:p w:rsidR="0018722C">
            <w:pPr>
              <w:topLinePunct/>
              <w:ind w:leftChars="0" w:left="0" w:rightChars="0" w:right="0" w:firstLineChars="0" w:firstLine="0"/>
              <w:spacing w:line="240" w:lineRule="atLeast"/>
            </w:pPr>
            <w:r>
              <w:t>102.8563***</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93" w:type="dxa"/>
          </w:tcPr>
          <w:p w:rsidR="0018722C">
            <w:pPr>
              <w:topLinePunct/>
              <w:ind w:leftChars="0" w:left="0" w:rightChars="0" w:right="0" w:firstLineChars="0" w:firstLine="0"/>
              <w:spacing w:line="240" w:lineRule="atLeast"/>
            </w:pPr>
            <w:r>
              <w:t>103.3850***</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104.8137***</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上海</w:t>
            </w:r>
          </w:p>
        </w:tc>
        <w:tc>
          <w:tcPr>
            <w:tcW w:w="1412" w:type="dxa"/>
          </w:tcPr>
          <w:p w:rsidR="0018722C">
            <w:pPr>
              <w:topLinePunct/>
              <w:ind w:leftChars="0" w:left="0" w:rightChars="0" w:right="0" w:firstLineChars="0" w:firstLine="0"/>
              <w:spacing w:line="240" w:lineRule="atLeast"/>
            </w:pPr>
            <w:r>
              <w:t>0.337647*</w:t>
            </w:r>
          </w:p>
          <w:p w:rsidR="0018722C">
            <w:pPr>
              <w:topLinePunct/>
              <w:ind w:leftChars="0" w:left="0" w:rightChars="0" w:right="0" w:firstLineChars="0" w:firstLine="0"/>
              <w:spacing w:line="240" w:lineRule="atLeast"/>
            </w:pPr>
            <w:r>
              <w:rPr>
                <w:rFonts w:ascii="宋体" w:eastAsia="宋体" w:hint="eastAsia"/>
              </w:rPr>
              <w:t>（</w:t>
            </w:r>
            <w:r>
              <w:t>0.0562</w:t>
            </w:r>
            <w:r>
              <w:rPr>
                <w:rFonts w:ascii="宋体" w:eastAsia="宋体" w:hint="eastAsia"/>
              </w:rPr>
              <w:t>）</w:t>
            </w:r>
          </w:p>
        </w:tc>
        <w:tc>
          <w:tcPr>
            <w:tcW w:w="1431" w:type="dxa"/>
          </w:tcPr>
          <w:p w:rsidR="0018722C">
            <w:pPr>
              <w:topLinePunct/>
              <w:ind w:leftChars="0" w:left="0" w:rightChars="0" w:right="0" w:firstLineChars="0" w:firstLine="0"/>
              <w:spacing w:line="240" w:lineRule="atLeast"/>
            </w:pPr>
            <w:r>
              <w:t>50.62407***</w:t>
            </w:r>
          </w:p>
          <w:p w:rsidR="0018722C">
            <w:pPr>
              <w:topLinePunct/>
              <w:ind w:leftChars="0" w:left="0" w:rightChars="0" w:right="0" w:firstLineChars="0" w:firstLine="0"/>
              <w:spacing w:line="240" w:lineRule="atLeast"/>
            </w:pPr>
            <w:r>
              <w:rPr>
                <w:rFonts w:ascii="宋体" w:eastAsia="宋体" w:hint="eastAsia"/>
              </w:rPr>
              <w:t>（</w:t>
            </w:r>
            <w:r>
              <w:t>0.0022</w:t>
            </w:r>
            <w:r>
              <w:rPr>
                <w:rFonts w:ascii="宋体" w:eastAsia="宋体" w:hint="eastAsia"/>
              </w:rPr>
              <w:t>）</w:t>
            </w:r>
          </w:p>
        </w:tc>
        <w:tc>
          <w:tcPr>
            <w:tcW w:w="1436" w:type="dxa"/>
          </w:tcPr>
          <w:p w:rsidR="0018722C">
            <w:pPr>
              <w:topLinePunct/>
              <w:ind w:leftChars="0" w:left="0" w:rightChars="0" w:right="0" w:firstLineChars="0" w:firstLine="0"/>
              <w:spacing w:line="240" w:lineRule="atLeast"/>
            </w:pPr>
            <w:r>
              <w:t>39.85810*</w:t>
            </w:r>
          </w:p>
          <w:p w:rsidR="0018722C">
            <w:pPr>
              <w:topLinePunct/>
              <w:ind w:leftChars="0" w:left="0" w:rightChars="0" w:right="0" w:firstLineChars="0" w:firstLine="0"/>
              <w:spacing w:line="240" w:lineRule="atLeast"/>
            </w:pPr>
            <w:r>
              <w:rPr>
                <w:rFonts w:ascii="宋体" w:eastAsia="宋体" w:hint="eastAsia"/>
              </w:rPr>
              <w:t>（</w:t>
            </w:r>
            <w:r>
              <w:t>0.0972</w:t>
            </w:r>
            <w:r>
              <w:rPr>
                <w:rFonts w:ascii="宋体" w:eastAsia="宋体" w:hint="eastAsia"/>
              </w:rPr>
              <w:t>）</w:t>
            </w:r>
          </w:p>
        </w:tc>
        <w:tc>
          <w:tcPr>
            <w:tcW w:w="1393" w:type="dxa"/>
          </w:tcPr>
          <w:p w:rsidR="0018722C">
            <w:pPr>
              <w:topLinePunct/>
              <w:ind w:leftChars="0" w:left="0" w:rightChars="0" w:right="0" w:firstLineChars="0" w:firstLine="0"/>
              <w:spacing w:line="240" w:lineRule="atLeast"/>
            </w:pPr>
            <w:r>
              <w:t>41.07292</w:t>
            </w:r>
          </w:p>
          <w:p w:rsidR="0018722C">
            <w:pPr>
              <w:topLinePunct/>
              <w:ind w:leftChars="0" w:left="0" w:rightChars="0" w:right="0" w:firstLineChars="0" w:firstLine="0"/>
              <w:spacing w:line="240" w:lineRule="atLeast"/>
            </w:pPr>
            <w:r>
              <w:rPr>
                <w:rFonts w:ascii="宋体" w:eastAsia="宋体" w:hint="eastAsia"/>
              </w:rPr>
              <w:t>（</w:t>
            </w:r>
            <w:r>
              <w:t>0.1070</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42.64160*</w:t>
            </w:r>
          </w:p>
          <w:p w:rsidR="0018722C">
            <w:pPr>
              <w:topLinePunct/>
              <w:ind w:leftChars="0" w:left="0" w:rightChars="0" w:right="0" w:firstLineChars="0" w:firstLine="0"/>
              <w:spacing w:line="240" w:lineRule="atLeast"/>
            </w:pPr>
            <w:r>
              <w:rPr>
                <w:rFonts w:ascii="宋体" w:eastAsia="宋体" w:hint="eastAsia"/>
              </w:rPr>
              <w:t>（</w:t>
            </w:r>
            <w:r>
              <w:t>0.0915</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南京</w:t>
            </w:r>
          </w:p>
        </w:tc>
        <w:tc>
          <w:tcPr>
            <w:tcW w:w="1412" w:type="dxa"/>
          </w:tcPr>
          <w:p w:rsidR="0018722C">
            <w:pPr>
              <w:topLinePunct/>
              <w:ind w:leftChars="0" w:left="0" w:rightChars="0" w:right="0" w:firstLineChars="0" w:firstLine="0"/>
              <w:spacing w:line="240" w:lineRule="atLeast"/>
            </w:pPr>
            <w:r>
              <w:t>-0.048848</w:t>
            </w:r>
          </w:p>
          <w:p w:rsidR="0018722C">
            <w:pPr>
              <w:topLinePunct/>
              <w:ind w:leftChars="0" w:left="0" w:rightChars="0" w:right="0" w:firstLineChars="0" w:firstLine="0"/>
              <w:spacing w:line="240" w:lineRule="atLeast"/>
            </w:pPr>
            <w:r>
              <w:rPr>
                <w:rFonts w:ascii="宋体" w:eastAsia="宋体" w:hint="eastAsia"/>
              </w:rPr>
              <w:t>（</w:t>
            </w:r>
            <w:r>
              <w:t>0.7641</w:t>
            </w:r>
            <w:r>
              <w:rPr>
                <w:rFonts w:ascii="宋体" w:eastAsia="宋体" w:hint="eastAsia"/>
              </w:rPr>
              <w:t>）</w:t>
            </w:r>
          </w:p>
        </w:tc>
        <w:tc>
          <w:tcPr>
            <w:tcW w:w="1431" w:type="dxa"/>
          </w:tcPr>
          <w:p w:rsidR="0018722C">
            <w:pPr>
              <w:topLinePunct/>
              <w:ind w:leftChars="0" w:left="0" w:rightChars="0" w:right="0" w:firstLineChars="0" w:firstLine="0"/>
              <w:spacing w:line="240" w:lineRule="atLeast"/>
            </w:pPr>
            <w:r>
              <w:t>109.8981***</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36" w:type="dxa"/>
          </w:tcPr>
          <w:p w:rsidR="0018722C">
            <w:pPr>
              <w:topLinePunct/>
              <w:ind w:leftChars="0" w:left="0" w:rightChars="0" w:right="0" w:firstLineChars="0" w:firstLine="0"/>
              <w:spacing w:line="240" w:lineRule="atLeast"/>
            </w:pPr>
            <w:r>
              <w:t>119.4125***</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93" w:type="dxa"/>
          </w:tcPr>
          <w:p w:rsidR="0018722C">
            <w:pPr>
              <w:topLinePunct/>
              <w:ind w:leftChars="0" w:left="0" w:rightChars="0" w:right="0" w:firstLineChars="0" w:firstLine="0"/>
              <w:spacing w:line="240" w:lineRule="atLeast"/>
            </w:pPr>
            <w:r>
              <w:t>114.3233***</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112.6773***</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杭州</w:t>
            </w:r>
          </w:p>
        </w:tc>
        <w:tc>
          <w:tcPr>
            <w:tcW w:w="1412" w:type="dxa"/>
          </w:tcPr>
          <w:p w:rsidR="0018722C">
            <w:pPr>
              <w:topLinePunct/>
              <w:ind w:leftChars="0" w:left="0" w:rightChars="0" w:right="0" w:firstLineChars="0" w:firstLine="0"/>
              <w:spacing w:line="240" w:lineRule="atLeast"/>
            </w:pPr>
            <w:r>
              <w:t>0.147786*</w:t>
            </w:r>
          </w:p>
          <w:p w:rsidR="0018722C">
            <w:pPr>
              <w:topLinePunct/>
              <w:ind w:leftChars="0" w:left="0" w:rightChars="0" w:right="0" w:firstLineChars="0" w:firstLine="0"/>
              <w:spacing w:line="240" w:lineRule="atLeast"/>
            </w:pPr>
            <w:r>
              <w:rPr>
                <w:rFonts w:ascii="宋体" w:eastAsia="宋体" w:hint="eastAsia"/>
              </w:rPr>
              <w:t>（</w:t>
            </w:r>
            <w:r>
              <w:t>0.0506</w:t>
            </w:r>
            <w:r>
              <w:rPr>
                <w:rFonts w:ascii="宋体" w:eastAsia="宋体" w:hint="eastAsia"/>
              </w:rPr>
              <w:t>）</w:t>
            </w:r>
          </w:p>
        </w:tc>
        <w:tc>
          <w:tcPr>
            <w:tcW w:w="1431" w:type="dxa"/>
          </w:tcPr>
          <w:p w:rsidR="0018722C">
            <w:pPr>
              <w:topLinePunct/>
              <w:ind w:leftChars="0" w:left="0" w:rightChars="0" w:right="0" w:firstLineChars="0" w:firstLine="0"/>
              <w:spacing w:line="240" w:lineRule="atLeast"/>
            </w:pPr>
            <w:r>
              <w:t>79.01385***</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36" w:type="dxa"/>
          </w:tcPr>
          <w:p w:rsidR="0018722C">
            <w:pPr>
              <w:topLinePunct/>
              <w:ind w:leftChars="0" w:left="0" w:rightChars="0" w:right="0" w:firstLineChars="0" w:firstLine="0"/>
              <w:spacing w:line="240" w:lineRule="atLeast"/>
            </w:pPr>
            <w:r>
              <w:t>89.35903***</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93" w:type="dxa"/>
          </w:tcPr>
          <w:p w:rsidR="0018722C">
            <w:pPr>
              <w:topLinePunct/>
              <w:ind w:leftChars="0" w:left="0" w:rightChars="0" w:right="0" w:firstLineChars="0" w:firstLine="0"/>
              <w:spacing w:line="240" w:lineRule="atLeast"/>
            </w:pPr>
            <w:r>
              <w:t>87.96708***</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88.26833***</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宁波</w:t>
            </w:r>
          </w:p>
        </w:tc>
        <w:tc>
          <w:tcPr>
            <w:tcW w:w="1412" w:type="dxa"/>
          </w:tcPr>
          <w:p w:rsidR="0018722C">
            <w:pPr>
              <w:topLinePunct/>
              <w:ind w:leftChars="0" w:left="0" w:rightChars="0" w:right="0" w:firstLineChars="0" w:firstLine="0"/>
              <w:spacing w:line="240" w:lineRule="atLeast"/>
            </w:pPr>
            <w:r>
              <w:t>0.017277</w:t>
            </w:r>
          </w:p>
          <w:p w:rsidR="0018722C">
            <w:pPr>
              <w:topLinePunct/>
              <w:ind w:leftChars="0" w:left="0" w:rightChars="0" w:right="0" w:firstLineChars="0" w:firstLine="0"/>
              <w:spacing w:line="240" w:lineRule="atLeast"/>
            </w:pPr>
            <w:r>
              <w:rPr>
                <w:rFonts w:ascii="宋体" w:eastAsia="宋体" w:hint="eastAsia"/>
              </w:rPr>
              <w:t>（</w:t>
            </w:r>
            <w:r>
              <w:t>0.8483</w:t>
            </w:r>
            <w:r>
              <w:rPr>
                <w:rFonts w:ascii="宋体" w:eastAsia="宋体" w:hint="eastAsia"/>
              </w:rPr>
              <w:t>）</w:t>
            </w:r>
          </w:p>
        </w:tc>
        <w:tc>
          <w:tcPr>
            <w:tcW w:w="1431" w:type="dxa"/>
          </w:tcPr>
          <w:p w:rsidR="0018722C">
            <w:pPr>
              <w:topLinePunct/>
              <w:ind w:leftChars="0" w:left="0" w:rightChars="0" w:right="0" w:firstLineChars="0" w:firstLine="0"/>
              <w:spacing w:line="240" w:lineRule="atLeast"/>
            </w:pPr>
            <w:r>
              <w:t>87.21287***</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36" w:type="dxa"/>
          </w:tcPr>
          <w:p w:rsidR="0018722C">
            <w:pPr>
              <w:topLinePunct/>
              <w:ind w:leftChars="0" w:left="0" w:rightChars="0" w:right="0" w:firstLineChars="0" w:firstLine="0"/>
              <w:spacing w:line="240" w:lineRule="atLeast"/>
            </w:pPr>
            <w:r>
              <w:t>92.41259***</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93" w:type="dxa"/>
          </w:tcPr>
          <w:p w:rsidR="0018722C">
            <w:pPr>
              <w:topLinePunct/>
              <w:ind w:leftChars="0" w:left="0" w:rightChars="0" w:right="0" w:firstLineChars="0" w:firstLine="0"/>
              <w:spacing w:line="240" w:lineRule="atLeast"/>
            </w:pPr>
            <w:r>
              <w:t>96.48461***</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95.93222***</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合肥</w:t>
            </w:r>
          </w:p>
        </w:tc>
        <w:tc>
          <w:tcPr>
            <w:tcW w:w="1412" w:type="dxa"/>
          </w:tcPr>
          <w:p w:rsidR="0018722C">
            <w:pPr>
              <w:topLinePunct/>
              <w:ind w:leftChars="0" w:left="0" w:rightChars="0" w:right="0" w:firstLineChars="0" w:firstLine="0"/>
              <w:spacing w:line="240" w:lineRule="atLeast"/>
            </w:pPr>
            <w:r>
              <w:t>-0.093202</w:t>
            </w:r>
          </w:p>
          <w:p w:rsidR="0018722C">
            <w:pPr>
              <w:topLinePunct/>
              <w:ind w:leftChars="0" w:left="0" w:rightChars="0" w:right="0" w:firstLineChars="0" w:firstLine="0"/>
              <w:spacing w:line="240" w:lineRule="atLeast"/>
            </w:pPr>
            <w:r>
              <w:rPr>
                <w:rFonts w:ascii="宋体" w:eastAsia="宋体" w:hint="eastAsia"/>
              </w:rPr>
              <w:t>（</w:t>
            </w:r>
            <w:r>
              <w:t>0.8292</w:t>
            </w:r>
            <w:r>
              <w:rPr>
                <w:rFonts w:ascii="宋体" w:eastAsia="宋体" w:hint="eastAsia"/>
              </w:rPr>
              <w:t>）</w:t>
            </w:r>
          </w:p>
        </w:tc>
        <w:tc>
          <w:tcPr>
            <w:tcW w:w="1431" w:type="dxa"/>
          </w:tcPr>
          <w:p w:rsidR="0018722C">
            <w:pPr>
              <w:topLinePunct/>
              <w:ind w:leftChars="0" w:left="0" w:rightChars="0" w:right="0" w:firstLineChars="0" w:firstLine="0"/>
              <w:spacing w:line="240" w:lineRule="atLeast"/>
            </w:pPr>
            <w:r>
              <w:t>124.6734***</w:t>
            </w:r>
          </w:p>
          <w:p w:rsidR="0018722C">
            <w:pPr>
              <w:topLinePunct/>
              <w:ind w:leftChars="0" w:left="0" w:rightChars="0" w:right="0" w:firstLineChars="0" w:firstLine="0"/>
              <w:spacing w:line="240" w:lineRule="atLeast"/>
            </w:pPr>
            <w:r>
              <w:rPr>
                <w:rFonts w:ascii="宋体" w:eastAsia="宋体" w:hint="eastAsia"/>
              </w:rPr>
              <w:t>（</w:t>
            </w:r>
            <w:r>
              <w:t>0.0063</w:t>
            </w:r>
            <w:r>
              <w:rPr>
                <w:rFonts w:ascii="宋体" w:eastAsia="宋体" w:hint="eastAsia"/>
              </w:rPr>
              <w:t>）</w:t>
            </w:r>
          </w:p>
        </w:tc>
        <w:tc>
          <w:tcPr>
            <w:tcW w:w="1436" w:type="dxa"/>
          </w:tcPr>
          <w:p w:rsidR="0018722C">
            <w:pPr>
              <w:topLinePunct/>
              <w:ind w:leftChars="0" w:left="0" w:rightChars="0" w:right="0" w:firstLineChars="0" w:firstLine="0"/>
              <w:spacing w:line="240" w:lineRule="atLeast"/>
            </w:pPr>
            <w:r>
              <w:t>125.5082**</w:t>
            </w:r>
          </w:p>
          <w:p w:rsidR="0018722C">
            <w:pPr>
              <w:topLinePunct/>
              <w:ind w:leftChars="0" w:left="0" w:rightChars="0" w:right="0" w:firstLineChars="0" w:firstLine="0"/>
              <w:spacing w:line="240" w:lineRule="atLeast"/>
            </w:pPr>
            <w:r>
              <w:rPr>
                <w:rFonts w:ascii="宋体" w:eastAsia="宋体" w:hint="eastAsia"/>
              </w:rPr>
              <w:t>（</w:t>
            </w:r>
            <w:r>
              <w:t>0.0151</w:t>
            </w:r>
            <w:r>
              <w:rPr>
                <w:rFonts w:ascii="宋体" w:eastAsia="宋体" w:hint="eastAsia"/>
              </w:rPr>
              <w:t>）</w:t>
            </w:r>
          </w:p>
        </w:tc>
        <w:tc>
          <w:tcPr>
            <w:tcW w:w="1393" w:type="dxa"/>
          </w:tcPr>
          <w:p w:rsidR="0018722C">
            <w:pPr>
              <w:topLinePunct/>
              <w:ind w:leftChars="0" w:left="0" w:rightChars="0" w:right="0" w:firstLineChars="0" w:firstLine="0"/>
              <w:spacing w:line="240" w:lineRule="atLeast"/>
            </w:pPr>
            <w:r>
              <w:t>119.0955**</w:t>
            </w:r>
          </w:p>
          <w:p w:rsidR="0018722C">
            <w:pPr>
              <w:topLinePunct/>
              <w:ind w:leftChars="0" w:left="0" w:rightChars="0" w:right="0" w:firstLineChars="0" w:firstLine="0"/>
              <w:spacing w:line="240" w:lineRule="atLeast"/>
            </w:pPr>
            <w:r>
              <w:rPr>
                <w:rFonts w:ascii="宋体" w:eastAsia="宋体" w:hint="eastAsia"/>
              </w:rPr>
              <w:t>（</w:t>
            </w:r>
            <w:r>
              <w:t>0.0247</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119.0629**</w:t>
            </w:r>
          </w:p>
          <w:p w:rsidR="0018722C">
            <w:pPr>
              <w:topLinePunct/>
              <w:ind w:leftChars="0" w:left="0" w:rightChars="0" w:right="0" w:firstLineChars="0" w:firstLine="0"/>
              <w:spacing w:line="240" w:lineRule="atLeast"/>
            </w:pPr>
            <w:r>
              <w:rPr>
                <w:rFonts w:ascii="宋体" w:eastAsia="宋体" w:hint="eastAsia"/>
              </w:rPr>
              <w:t>（</w:t>
            </w:r>
            <w:r>
              <w:t>0.0344</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福州</w:t>
            </w:r>
          </w:p>
        </w:tc>
        <w:tc>
          <w:tcPr>
            <w:tcW w:w="1412" w:type="dxa"/>
          </w:tcPr>
          <w:p w:rsidR="0018722C">
            <w:pPr>
              <w:topLinePunct/>
              <w:ind w:leftChars="0" w:left="0" w:rightChars="0" w:right="0" w:firstLineChars="0" w:firstLine="0"/>
              <w:spacing w:line="240" w:lineRule="atLeast"/>
            </w:pPr>
            <w:r>
              <w:t>-0.264991</w:t>
            </w:r>
          </w:p>
          <w:p w:rsidR="0018722C">
            <w:pPr>
              <w:topLinePunct/>
              <w:ind w:leftChars="0" w:left="0" w:rightChars="0" w:right="0" w:firstLineChars="0" w:firstLine="0"/>
              <w:spacing w:line="240" w:lineRule="atLeast"/>
            </w:pPr>
            <w:r>
              <w:rPr>
                <w:rFonts w:ascii="宋体" w:eastAsia="宋体" w:hint="eastAsia"/>
              </w:rPr>
              <w:t>（</w:t>
            </w:r>
            <w:r>
              <w:t>0.1211</w:t>
            </w:r>
            <w:r>
              <w:rPr>
                <w:rFonts w:ascii="宋体" w:eastAsia="宋体" w:hint="eastAsia"/>
              </w:rPr>
              <w:t>）</w:t>
            </w:r>
          </w:p>
        </w:tc>
        <w:tc>
          <w:tcPr>
            <w:tcW w:w="1431" w:type="dxa"/>
          </w:tcPr>
          <w:p w:rsidR="0018722C">
            <w:pPr>
              <w:topLinePunct/>
              <w:ind w:leftChars="0" w:left="0" w:rightChars="0" w:right="0" w:firstLineChars="0" w:firstLine="0"/>
              <w:spacing w:line="240" w:lineRule="atLeast"/>
            </w:pPr>
            <w:r>
              <w:t>135.7764***</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36" w:type="dxa"/>
          </w:tcPr>
          <w:p w:rsidR="0018722C">
            <w:pPr>
              <w:topLinePunct/>
              <w:ind w:leftChars="0" w:left="0" w:rightChars="0" w:right="0" w:firstLineChars="0" w:firstLine="0"/>
              <w:spacing w:line="240" w:lineRule="atLeast"/>
            </w:pPr>
            <w:r>
              <w:t>132.7622***</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93" w:type="dxa"/>
          </w:tcPr>
          <w:p w:rsidR="0018722C">
            <w:pPr>
              <w:topLinePunct/>
              <w:ind w:leftChars="0" w:left="0" w:rightChars="0" w:right="0" w:firstLineChars="0" w:firstLine="0"/>
              <w:spacing w:line="240" w:lineRule="atLeast"/>
            </w:pPr>
            <w:r>
              <w:t>133.5936***</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135.8768***</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厦门</w:t>
            </w:r>
          </w:p>
        </w:tc>
        <w:tc>
          <w:tcPr>
            <w:tcW w:w="1412" w:type="dxa"/>
          </w:tcPr>
          <w:p w:rsidR="0018722C">
            <w:pPr>
              <w:topLinePunct/>
              <w:ind w:leftChars="0" w:left="0" w:rightChars="0" w:right="0" w:firstLineChars="0" w:firstLine="0"/>
              <w:spacing w:line="240" w:lineRule="atLeast"/>
            </w:pPr>
            <w:r>
              <w:t>0.132229</w:t>
            </w:r>
          </w:p>
          <w:p w:rsidR="0018722C">
            <w:pPr>
              <w:topLinePunct/>
              <w:ind w:leftChars="0" w:left="0" w:rightChars="0" w:right="0" w:firstLineChars="0" w:firstLine="0"/>
              <w:spacing w:line="240" w:lineRule="atLeast"/>
            </w:pPr>
            <w:r>
              <w:rPr>
                <w:rFonts w:ascii="宋体" w:eastAsia="宋体" w:hint="eastAsia"/>
              </w:rPr>
              <w:t>（</w:t>
            </w:r>
            <w:r>
              <w:t>0.5905</w:t>
            </w:r>
            <w:r>
              <w:rPr>
                <w:rFonts w:ascii="宋体" w:eastAsia="宋体" w:hint="eastAsia"/>
              </w:rPr>
              <w:t>）</w:t>
            </w:r>
          </w:p>
        </w:tc>
        <w:tc>
          <w:tcPr>
            <w:tcW w:w="1431" w:type="dxa"/>
          </w:tcPr>
          <w:p w:rsidR="0018722C">
            <w:pPr>
              <w:topLinePunct/>
              <w:ind w:leftChars="0" w:left="0" w:rightChars="0" w:right="0" w:firstLineChars="0" w:firstLine="0"/>
              <w:spacing w:line="240" w:lineRule="atLeast"/>
            </w:pPr>
            <w:r>
              <w:t>81.19565***</w:t>
            </w:r>
          </w:p>
          <w:p w:rsidR="0018722C">
            <w:pPr>
              <w:topLinePunct/>
              <w:ind w:leftChars="0" w:left="0" w:rightChars="0" w:right="0" w:firstLineChars="0" w:firstLine="0"/>
              <w:spacing w:line="240" w:lineRule="atLeast"/>
            </w:pPr>
            <w:r>
              <w:rPr>
                <w:rFonts w:ascii="宋体" w:eastAsia="宋体" w:hint="eastAsia"/>
              </w:rPr>
              <w:t>（</w:t>
            </w:r>
            <w:r>
              <w:t>0.0012</w:t>
            </w:r>
            <w:r>
              <w:rPr>
                <w:rFonts w:ascii="宋体" w:eastAsia="宋体" w:hint="eastAsia"/>
              </w:rPr>
              <w:t>）</w:t>
            </w:r>
          </w:p>
        </w:tc>
        <w:tc>
          <w:tcPr>
            <w:tcW w:w="1436" w:type="dxa"/>
          </w:tcPr>
          <w:p w:rsidR="0018722C">
            <w:pPr>
              <w:topLinePunct/>
              <w:ind w:leftChars="0" w:left="0" w:rightChars="0" w:right="0" w:firstLineChars="0" w:firstLine="0"/>
              <w:spacing w:line="240" w:lineRule="atLeast"/>
            </w:pPr>
            <w:r>
              <w:t>72.83576**</w:t>
            </w:r>
          </w:p>
          <w:p w:rsidR="0018722C">
            <w:pPr>
              <w:topLinePunct/>
              <w:ind w:leftChars="0" w:left="0" w:rightChars="0" w:right="0" w:firstLineChars="0" w:firstLine="0"/>
              <w:spacing w:line="240" w:lineRule="atLeast"/>
            </w:pPr>
            <w:r>
              <w:rPr>
                <w:rFonts w:ascii="宋体" w:eastAsia="宋体" w:hint="eastAsia"/>
              </w:rPr>
              <w:t>（</w:t>
            </w:r>
            <w:r>
              <w:t>0.0134</w:t>
            </w:r>
            <w:r>
              <w:rPr>
                <w:rFonts w:ascii="宋体" w:eastAsia="宋体" w:hint="eastAsia"/>
              </w:rPr>
              <w:t>）</w:t>
            </w:r>
          </w:p>
        </w:tc>
        <w:tc>
          <w:tcPr>
            <w:tcW w:w="1393" w:type="dxa"/>
          </w:tcPr>
          <w:p w:rsidR="0018722C">
            <w:pPr>
              <w:topLinePunct/>
              <w:ind w:leftChars="0" w:left="0" w:rightChars="0" w:right="0" w:firstLineChars="0" w:firstLine="0"/>
              <w:spacing w:line="240" w:lineRule="atLeast"/>
            </w:pPr>
            <w:r>
              <w:t>75.51077**</w:t>
            </w:r>
          </w:p>
          <w:p w:rsidR="0018722C">
            <w:pPr>
              <w:topLinePunct/>
              <w:ind w:leftChars="0" w:left="0" w:rightChars="0" w:right="0" w:firstLineChars="0" w:firstLine="0"/>
              <w:spacing w:line="240" w:lineRule="atLeast"/>
            </w:pPr>
            <w:r>
              <w:rPr>
                <w:rFonts w:ascii="宋体" w:eastAsia="宋体" w:hint="eastAsia"/>
              </w:rPr>
              <w:t>（</w:t>
            </w:r>
            <w:r>
              <w:t>0.0190</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78.07804**</w:t>
            </w:r>
          </w:p>
          <w:p w:rsidR="0018722C">
            <w:pPr>
              <w:topLinePunct/>
              <w:ind w:leftChars="0" w:left="0" w:rightChars="0" w:right="0" w:firstLineChars="0" w:firstLine="0"/>
              <w:spacing w:line="240" w:lineRule="atLeast"/>
            </w:pPr>
            <w:r>
              <w:rPr>
                <w:rFonts w:ascii="宋体" w:eastAsia="宋体" w:hint="eastAsia"/>
              </w:rPr>
              <w:t>（</w:t>
            </w:r>
            <w:r>
              <w:t>0.0140</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南昌</w:t>
            </w:r>
          </w:p>
        </w:tc>
        <w:tc>
          <w:tcPr>
            <w:tcW w:w="1412" w:type="dxa"/>
          </w:tcPr>
          <w:p w:rsidR="0018722C">
            <w:pPr>
              <w:topLinePunct/>
              <w:ind w:leftChars="0" w:left="0" w:rightChars="0" w:right="0" w:firstLineChars="0" w:firstLine="0"/>
              <w:spacing w:line="240" w:lineRule="atLeast"/>
            </w:pPr>
            <w:r>
              <w:t>0.220456</w:t>
            </w:r>
          </w:p>
          <w:p w:rsidR="0018722C">
            <w:pPr>
              <w:topLinePunct/>
              <w:ind w:leftChars="0" w:left="0" w:rightChars="0" w:right="0" w:firstLineChars="0" w:firstLine="0"/>
              <w:spacing w:line="240" w:lineRule="atLeast"/>
            </w:pPr>
            <w:r>
              <w:rPr>
                <w:rFonts w:ascii="宋体" w:eastAsia="宋体" w:hint="eastAsia"/>
              </w:rPr>
              <w:t>（</w:t>
            </w:r>
            <w:r>
              <w:t>0.5340</w:t>
            </w:r>
            <w:r>
              <w:rPr>
                <w:rFonts w:ascii="宋体" w:eastAsia="宋体" w:hint="eastAsia"/>
              </w:rPr>
              <w:t>）</w:t>
            </w:r>
          </w:p>
        </w:tc>
        <w:tc>
          <w:tcPr>
            <w:tcW w:w="1431" w:type="dxa"/>
          </w:tcPr>
          <w:p w:rsidR="0018722C">
            <w:pPr>
              <w:topLinePunct/>
              <w:ind w:leftChars="0" w:left="0" w:rightChars="0" w:right="0" w:firstLineChars="0" w:firstLine="0"/>
              <w:spacing w:line="240" w:lineRule="atLeast"/>
            </w:pPr>
            <w:r>
              <w:t>93.16846**</w:t>
            </w:r>
          </w:p>
          <w:p w:rsidR="0018722C">
            <w:pPr>
              <w:topLinePunct/>
              <w:ind w:leftChars="0" w:left="0" w:rightChars="0" w:right="0" w:firstLineChars="0" w:firstLine="0"/>
              <w:spacing w:line="240" w:lineRule="atLeast"/>
            </w:pPr>
            <w:r>
              <w:rPr>
                <w:rFonts w:ascii="宋体" w:eastAsia="宋体" w:hint="eastAsia"/>
              </w:rPr>
              <w:t>（</w:t>
            </w:r>
            <w:r>
              <w:t>0.0134</w:t>
            </w:r>
            <w:r>
              <w:rPr>
                <w:rFonts w:ascii="宋体" w:eastAsia="宋体" w:hint="eastAsia"/>
              </w:rPr>
              <w:t>）</w:t>
            </w:r>
          </w:p>
        </w:tc>
        <w:tc>
          <w:tcPr>
            <w:tcW w:w="1436" w:type="dxa"/>
          </w:tcPr>
          <w:p w:rsidR="0018722C">
            <w:pPr>
              <w:topLinePunct/>
              <w:ind w:leftChars="0" w:left="0" w:rightChars="0" w:right="0" w:firstLineChars="0" w:firstLine="0"/>
              <w:spacing w:line="240" w:lineRule="atLeast"/>
            </w:pPr>
            <w:r>
              <w:t>98.51630**</w:t>
            </w:r>
          </w:p>
          <w:p w:rsidR="0018722C">
            <w:pPr>
              <w:topLinePunct/>
              <w:ind w:leftChars="0" w:left="0" w:rightChars="0" w:right="0" w:firstLineChars="0" w:firstLine="0"/>
              <w:spacing w:line="240" w:lineRule="atLeast"/>
            </w:pPr>
            <w:r>
              <w:rPr>
                <w:rFonts w:ascii="宋体" w:eastAsia="宋体" w:hint="eastAsia"/>
              </w:rPr>
              <w:t>（</w:t>
            </w:r>
            <w:r>
              <w:t>0.0418</w:t>
            </w:r>
            <w:r>
              <w:rPr>
                <w:rFonts w:ascii="宋体" w:eastAsia="宋体" w:hint="eastAsia"/>
              </w:rPr>
              <w:t>）</w:t>
            </w:r>
          </w:p>
        </w:tc>
        <w:tc>
          <w:tcPr>
            <w:tcW w:w="1393" w:type="dxa"/>
          </w:tcPr>
          <w:p w:rsidR="0018722C">
            <w:pPr>
              <w:topLinePunct/>
              <w:ind w:leftChars="0" w:left="0" w:rightChars="0" w:right="0" w:firstLineChars="0" w:firstLine="0"/>
              <w:spacing w:line="240" w:lineRule="atLeast"/>
            </w:pPr>
            <w:r>
              <w:t>89.58094*</w:t>
            </w:r>
          </w:p>
          <w:p w:rsidR="0018722C">
            <w:pPr>
              <w:topLinePunct/>
              <w:ind w:leftChars="0" w:left="0" w:rightChars="0" w:right="0" w:firstLineChars="0" w:firstLine="0"/>
              <w:spacing w:line="240" w:lineRule="atLeast"/>
            </w:pPr>
            <w:r>
              <w:rPr>
                <w:rFonts w:ascii="宋体" w:eastAsia="宋体" w:hint="eastAsia"/>
              </w:rPr>
              <w:t>（</w:t>
            </w:r>
            <w:r>
              <w:t>0.0872</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88.21148</w:t>
            </w:r>
          </w:p>
          <w:p w:rsidR="0018722C">
            <w:pPr>
              <w:topLinePunct/>
              <w:ind w:leftChars="0" w:left="0" w:rightChars="0" w:right="0" w:firstLineChars="0" w:firstLine="0"/>
              <w:spacing w:line="240" w:lineRule="atLeast"/>
            </w:pPr>
            <w:r>
              <w:rPr>
                <w:rFonts w:ascii="宋体" w:eastAsia="宋体" w:hint="eastAsia"/>
              </w:rPr>
              <w:t>（</w:t>
            </w:r>
            <w:r>
              <w:t>0.1010</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济南</w:t>
            </w:r>
          </w:p>
        </w:tc>
        <w:tc>
          <w:tcPr>
            <w:tcW w:w="1412" w:type="dxa"/>
          </w:tcPr>
          <w:p w:rsidR="0018722C">
            <w:pPr>
              <w:topLinePunct/>
              <w:ind w:leftChars="0" w:left="0" w:rightChars="0" w:right="0" w:firstLineChars="0" w:firstLine="0"/>
              <w:spacing w:line="240" w:lineRule="atLeast"/>
            </w:pPr>
            <w:r>
              <w:t>-0.038635</w:t>
            </w:r>
          </w:p>
          <w:p w:rsidR="0018722C">
            <w:pPr>
              <w:topLinePunct/>
              <w:ind w:leftChars="0" w:left="0" w:rightChars="0" w:right="0" w:firstLineChars="0" w:firstLine="0"/>
              <w:spacing w:line="240" w:lineRule="atLeast"/>
            </w:pPr>
            <w:r>
              <w:rPr>
                <w:rFonts w:ascii="宋体" w:eastAsia="宋体" w:hint="eastAsia"/>
              </w:rPr>
              <w:t>（</w:t>
            </w:r>
            <w:r>
              <w:t>0.7943</w:t>
            </w:r>
            <w:r>
              <w:rPr>
                <w:rFonts w:ascii="宋体" w:eastAsia="宋体" w:hint="eastAsia"/>
              </w:rPr>
              <w:t>）</w:t>
            </w:r>
          </w:p>
        </w:tc>
        <w:tc>
          <w:tcPr>
            <w:tcW w:w="1431" w:type="dxa"/>
          </w:tcPr>
          <w:p w:rsidR="0018722C">
            <w:pPr>
              <w:topLinePunct/>
              <w:ind w:leftChars="0" w:left="0" w:rightChars="0" w:right="0" w:firstLineChars="0" w:firstLine="0"/>
              <w:spacing w:line="240" w:lineRule="atLeast"/>
            </w:pPr>
            <w:r>
              <w:t>107.4872***</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36" w:type="dxa"/>
          </w:tcPr>
          <w:p w:rsidR="0018722C">
            <w:pPr>
              <w:topLinePunct/>
              <w:ind w:leftChars="0" w:left="0" w:rightChars="0" w:right="0" w:firstLineChars="0" w:firstLine="0"/>
              <w:spacing w:line="240" w:lineRule="atLeast"/>
            </w:pPr>
            <w:r>
              <w:t>113.0357***</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93" w:type="dxa"/>
          </w:tcPr>
          <w:p w:rsidR="0018722C">
            <w:pPr>
              <w:topLinePunct/>
              <w:ind w:leftChars="0" w:left="0" w:rightChars="0" w:right="0" w:firstLineChars="0" w:firstLine="0"/>
              <w:spacing w:line="240" w:lineRule="atLeast"/>
            </w:pPr>
            <w:r>
              <w:t>108.2087***</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106.5574***</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青岛</w:t>
            </w:r>
          </w:p>
        </w:tc>
        <w:tc>
          <w:tcPr>
            <w:tcW w:w="1412" w:type="dxa"/>
          </w:tcPr>
          <w:p w:rsidR="0018722C">
            <w:pPr>
              <w:topLinePunct/>
              <w:ind w:leftChars="0" w:left="0" w:rightChars="0" w:right="0" w:firstLineChars="0" w:firstLine="0"/>
              <w:spacing w:line="240" w:lineRule="atLeast"/>
            </w:pPr>
            <w:r>
              <w:t>0.229831**</w:t>
            </w:r>
          </w:p>
          <w:p w:rsidR="0018722C">
            <w:pPr>
              <w:topLinePunct/>
              <w:ind w:leftChars="0" w:left="0" w:rightChars="0" w:right="0" w:firstLineChars="0" w:firstLine="0"/>
              <w:spacing w:line="240" w:lineRule="atLeast"/>
            </w:pPr>
            <w:r>
              <w:rPr>
                <w:rFonts w:ascii="宋体" w:eastAsia="宋体" w:hint="eastAsia"/>
              </w:rPr>
              <w:t>（</w:t>
            </w:r>
            <w:r>
              <w:t>0.0279</w:t>
            </w:r>
            <w:r>
              <w:rPr>
                <w:rFonts w:ascii="宋体" w:eastAsia="宋体" w:hint="eastAsia"/>
              </w:rPr>
              <w:t>）</w:t>
            </w:r>
          </w:p>
        </w:tc>
        <w:tc>
          <w:tcPr>
            <w:tcW w:w="1431" w:type="dxa"/>
          </w:tcPr>
          <w:p w:rsidR="0018722C">
            <w:pPr>
              <w:topLinePunct/>
              <w:ind w:leftChars="0" w:left="0" w:rightChars="0" w:right="0" w:firstLineChars="0" w:firstLine="0"/>
              <w:spacing w:line="240" w:lineRule="atLeast"/>
            </w:pPr>
            <w:r>
              <w:t>69.86863***</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36" w:type="dxa"/>
          </w:tcPr>
          <w:p w:rsidR="0018722C">
            <w:pPr>
              <w:topLinePunct/>
              <w:ind w:leftChars="0" w:left="0" w:rightChars="0" w:right="0" w:firstLineChars="0" w:firstLine="0"/>
              <w:spacing w:line="240" w:lineRule="atLeast"/>
            </w:pPr>
            <w:r>
              <w:t>57.03487***</w:t>
            </w:r>
          </w:p>
          <w:p w:rsidR="0018722C">
            <w:pPr>
              <w:topLinePunct/>
              <w:ind w:leftChars="0" w:left="0" w:rightChars="0" w:right="0" w:firstLineChars="0" w:firstLine="0"/>
              <w:spacing w:line="240" w:lineRule="atLeast"/>
            </w:pPr>
            <w:r>
              <w:rPr>
                <w:rFonts w:ascii="宋体" w:eastAsia="宋体" w:hint="eastAsia"/>
              </w:rPr>
              <w:t>（</w:t>
            </w:r>
            <w:r>
              <w:t>0.0006</w:t>
            </w:r>
            <w:r>
              <w:rPr>
                <w:rFonts w:ascii="宋体" w:eastAsia="宋体" w:hint="eastAsia"/>
              </w:rPr>
              <w:t>）</w:t>
            </w:r>
          </w:p>
        </w:tc>
        <w:tc>
          <w:tcPr>
            <w:tcW w:w="1393" w:type="dxa"/>
          </w:tcPr>
          <w:p w:rsidR="0018722C">
            <w:pPr>
              <w:topLinePunct/>
              <w:ind w:leftChars="0" w:left="0" w:rightChars="0" w:right="0" w:firstLineChars="0" w:firstLine="0"/>
              <w:spacing w:line="240" w:lineRule="atLeast"/>
            </w:pPr>
            <w:r>
              <w:t>64.34695***</w:t>
            </w:r>
          </w:p>
          <w:p w:rsidR="0018722C">
            <w:pPr>
              <w:topLinePunct/>
              <w:ind w:leftChars="0" w:left="0" w:rightChars="0" w:right="0" w:firstLineChars="0" w:firstLine="0"/>
              <w:spacing w:line="240" w:lineRule="atLeast"/>
            </w:pPr>
            <w:r>
              <w:rPr>
                <w:rFonts w:ascii="宋体" w:eastAsia="宋体" w:hint="eastAsia"/>
              </w:rPr>
              <w:t>（</w:t>
            </w:r>
            <w:r>
              <w:t>0.0005</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64.03909***</w:t>
            </w:r>
          </w:p>
          <w:p w:rsidR="0018722C">
            <w:pPr>
              <w:topLinePunct/>
              <w:ind w:leftChars="0" w:left="0" w:rightChars="0" w:right="0" w:firstLineChars="0" w:firstLine="0"/>
              <w:spacing w:line="240" w:lineRule="atLeast"/>
            </w:pPr>
            <w:r>
              <w:rPr>
                <w:rFonts w:ascii="宋体" w:eastAsia="宋体" w:hint="eastAsia"/>
              </w:rPr>
              <w:t>（</w:t>
            </w:r>
            <w:r>
              <w:t>0.0008</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郑州</w:t>
            </w:r>
          </w:p>
        </w:tc>
        <w:tc>
          <w:tcPr>
            <w:tcW w:w="1412" w:type="dxa"/>
          </w:tcPr>
          <w:p w:rsidR="0018722C">
            <w:pPr>
              <w:topLinePunct/>
              <w:ind w:leftChars="0" w:left="0" w:rightChars="0" w:right="0" w:firstLineChars="0" w:firstLine="0"/>
              <w:spacing w:line="240" w:lineRule="atLeast"/>
            </w:pPr>
            <w:r>
              <w:t>-0.567551</w:t>
            </w:r>
          </w:p>
          <w:p w:rsidR="0018722C">
            <w:pPr>
              <w:topLinePunct/>
              <w:ind w:leftChars="0" w:left="0" w:rightChars="0" w:right="0" w:firstLineChars="0" w:firstLine="0"/>
              <w:spacing w:line="240" w:lineRule="atLeast"/>
            </w:pPr>
            <w:r>
              <w:rPr>
                <w:rFonts w:ascii="宋体" w:eastAsia="宋体" w:hint="eastAsia"/>
              </w:rPr>
              <w:t>（</w:t>
            </w:r>
            <w:r>
              <w:t>0.4100</w:t>
            </w:r>
            <w:r>
              <w:rPr>
                <w:rFonts w:ascii="宋体" w:eastAsia="宋体" w:hint="eastAsia"/>
              </w:rPr>
              <w:t>）</w:t>
            </w:r>
          </w:p>
        </w:tc>
        <w:tc>
          <w:tcPr>
            <w:tcW w:w="1431" w:type="dxa"/>
          </w:tcPr>
          <w:p w:rsidR="0018722C">
            <w:pPr>
              <w:topLinePunct/>
              <w:ind w:leftChars="0" w:left="0" w:rightChars="0" w:right="0" w:firstLineChars="0" w:firstLine="0"/>
              <w:spacing w:line="240" w:lineRule="atLeast"/>
            </w:pPr>
            <w:r>
              <w:t>176.5077**</w:t>
            </w:r>
          </w:p>
          <w:p w:rsidR="0018722C">
            <w:pPr>
              <w:topLinePunct/>
              <w:ind w:leftChars="0" w:left="0" w:rightChars="0" w:right="0" w:firstLineChars="0" w:firstLine="0"/>
              <w:spacing w:line="240" w:lineRule="atLeast"/>
            </w:pPr>
            <w:r>
              <w:rPr>
                <w:rFonts w:ascii="宋体" w:eastAsia="宋体" w:hint="eastAsia"/>
              </w:rPr>
              <w:t>（</w:t>
            </w:r>
            <w:r>
              <w:t>0.0210</w:t>
            </w:r>
            <w:r>
              <w:rPr>
                <w:rFonts w:ascii="宋体" w:eastAsia="宋体" w:hint="eastAsia"/>
              </w:rPr>
              <w:t>）</w:t>
            </w:r>
          </w:p>
        </w:tc>
        <w:tc>
          <w:tcPr>
            <w:tcW w:w="1436" w:type="dxa"/>
          </w:tcPr>
          <w:p w:rsidR="0018722C">
            <w:pPr>
              <w:topLinePunct/>
              <w:ind w:leftChars="0" w:left="0" w:rightChars="0" w:right="0" w:firstLineChars="0" w:firstLine="0"/>
              <w:spacing w:line="240" w:lineRule="atLeast"/>
            </w:pPr>
            <w:r>
              <w:t>175.5055**</w:t>
            </w:r>
          </w:p>
          <w:p w:rsidR="0018722C">
            <w:pPr>
              <w:topLinePunct/>
              <w:ind w:leftChars="0" w:left="0" w:rightChars="0" w:right="0" w:firstLineChars="0" w:firstLine="0"/>
              <w:spacing w:line="240" w:lineRule="atLeast"/>
            </w:pPr>
            <w:r>
              <w:rPr>
                <w:rFonts w:ascii="宋体" w:eastAsia="宋体" w:hint="eastAsia"/>
              </w:rPr>
              <w:t>（</w:t>
            </w:r>
            <w:r>
              <w:t>0.0298</w:t>
            </w:r>
            <w:r>
              <w:rPr>
                <w:rFonts w:ascii="宋体" w:eastAsia="宋体" w:hint="eastAsia"/>
              </w:rPr>
              <w:t>）</w:t>
            </w:r>
          </w:p>
        </w:tc>
        <w:tc>
          <w:tcPr>
            <w:tcW w:w="1393" w:type="dxa"/>
          </w:tcPr>
          <w:p w:rsidR="0018722C">
            <w:pPr>
              <w:topLinePunct/>
              <w:ind w:leftChars="0" w:left="0" w:rightChars="0" w:right="0" w:firstLineChars="0" w:firstLine="0"/>
              <w:spacing w:line="240" w:lineRule="atLeast"/>
            </w:pPr>
            <w:r>
              <w:t>169.1191**</w:t>
            </w:r>
          </w:p>
          <w:p w:rsidR="0018722C">
            <w:pPr>
              <w:topLinePunct/>
              <w:ind w:leftChars="0" w:left="0" w:rightChars="0" w:right="0" w:firstLineChars="0" w:firstLine="0"/>
              <w:spacing w:line="240" w:lineRule="atLeast"/>
            </w:pPr>
            <w:r>
              <w:rPr>
                <w:rFonts w:ascii="宋体" w:eastAsia="宋体" w:hint="eastAsia"/>
              </w:rPr>
              <w:t>（</w:t>
            </w:r>
            <w:r>
              <w:t>0.0440</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171.3598*</w:t>
            </w:r>
          </w:p>
          <w:p w:rsidR="0018722C">
            <w:pPr>
              <w:topLinePunct/>
              <w:ind w:leftChars="0" w:left="0" w:rightChars="0" w:right="0" w:firstLineChars="0" w:firstLine="0"/>
              <w:spacing w:line="240" w:lineRule="atLeast"/>
            </w:pPr>
            <w:r>
              <w:rPr>
                <w:rFonts w:ascii="宋体" w:eastAsia="宋体" w:hint="eastAsia"/>
              </w:rPr>
              <w:t>（</w:t>
            </w:r>
            <w:r>
              <w:t>0.0532</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武汉</w:t>
            </w:r>
          </w:p>
        </w:tc>
        <w:tc>
          <w:tcPr>
            <w:tcW w:w="1412" w:type="dxa"/>
          </w:tcPr>
          <w:p w:rsidR="0018722C">
            <w:pPr>
              <w:topLinePunct/>
              <w:ind w:leftChars="0" w:left="0" w:rightChars="0" w:right="0" w:firstLineChars="0" w:firstLine="0"/>
              <w:spacing w:line="240" w:lineRule="atLeast"/>
            </w:pPr>
            <w:r>
              <w:t>-0.511246***</w:t>
            </w:r>
          </w:p>
          <w:p w:rsidR="0018722C">
            <w:pPr>
              <w:topLinePunct/>
              <w:ind w:leftChars="0" w:left="0" w:rightChars="0" w:right="0" w:firstLineChars="0" w:firstLine="0"/>
              <w:spacing w:line="240" w:lineRule="atLeast"/>
            </w:pPr>
            <w:r>
              <w:rPr>
                <w:rFonts w:ascii="宋体" w:eastAsia="宋体" w:hint="eastAsia"/>
              </w:rPr>
              <w:t>（</w:t>
            </w:r>
            <w:r>
              <w:t>0.0004</w:t>
            </w:r>
            <w:r>
              <w:rPr>
                <w:rFonts w:ascii="宋体" w:eastAsia="宋体" w:hint="eastAsia"/>
              </w:rPr>
              <w:t>）</w:t>
            </w:r>
          </w:p>
        </w:tc>
        <w:tc>
          <w:tcPr>
            <w:tcW w:w="1431" w:type="dxa"/>
          </w:tcPr>
          <w:p w:rsidR="0018722C">
            <w:pPr>
              <w:topLinePunct/>
              <w:ind w:leftChars="0" w:left="0" w:rightChars="0" w:right="0" w:firstLineChars="0" w:firstLine="0"/>
              <w:spacing w:line="240" w:lineRule="atLeast"/>
            </w:pPr>
            <w:r>
              <w:t>155.7854***</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36" w:type="dxa"/>
          </w:tcPr>
          <w:p w:rsidR="0018722C">
            <w:pPr>
              <w:topLinePunct/>
              <w:ind w:leftChars="0" w:left="0" w:rightChars="0" w:right="0" w:firstLineChars="0" w:firstLine="0"/>
              <w:spacing w:line="240" w:lineRule="atLeast"/>
            </w:pPr>
            <w:r>
              <w:t>154.5477***</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93" w:type="dxa"/>
          </w:tcPr>
          <w:p w:rsidR="0018722C">
            <w:pPr>
              <w:topLinePunct/>
              <w:ind w:leftChars="0" w:left="0" w:rightChars="0" w:right="0" w:firstLineChars="0" w:firstLine="0"/>
              <w:spacing w:line="240" w:lineRule="atLeast"/>
            </w:pPr>
            <w:r>
              <w:t>149.1829***</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149.6160***</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长沙</w:t>
            </w:r>
          </w:p>
        </w:tc>
        <w:tc>
          <w:tcPr>
            <w:tcW w:w="1412" w:type="dxa"/>
          </w:tcPr>
          <w:p w:rsidR="0018722C">
            <w:pPr>
              <w:topLinePunct/>
              <w:ind w:leftChars="0" w:left="0" w:rightChars="0" w:right="0" w:firstLineChars="0" w:firstLine="0"/>
              <w:spacing w:line="240" w:lineRule="atLeast"/>
            </w:pPr>
            <w:r>
              <w:t>-0.094827</w:t>
            </w:r>
          </w:p>
          <w:p w:rsidR="0018722C">
            <w:pPr>
              <w:topLinePunct/>
              <w:ind w:leftChars="0" w:left="0" w:rightChars="0" w:right="0" w:firstLineChars="0" w:firstLine="0"/>
              <w:spacing w:line="240" w:lineRule="atLeast"/>
            </w:pPr>
            <w:r>
              <w:rPr>
                <w:rFonts w:ascii="宋体" w:eastAsia="宋体" w:hint="eastAsia"/>
              </w:rPr>
              <w:t>（</w:t>
            </w:r>
            <w:r>
              <w:t>0.7076</w:t>
            </w:r>
            <w:r>
              <w:rPr>
                <w:rFonts w:ascii="宋体" w:eastAsia="宋体" w:hint="eastAsia"/>
              </w:rPr>
              <w:t>）</w:t>
            </w:r>
          </w:p>
        </w:tc>
        <w:tc>
          <w:tcPr>
            <w:tcW w:w="1431" w:type="dxa"/>
          </w:tcPr>
          <w:p w:rsidR="0018722C">
            <w:pPr>
              <w:topLinePunct/>
              <w:ind w:leftChars="0" w:left="0" w:rightChars="0" w:right="0" w:firstLineChars="0" w:firstLine="0"/>
              <w:spacing w:line="240" w:lineRule="atLeast"/>
            </w:pPr>
            <w:r>
              <w:t>107.8081***</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36" w:type="dxa"/>
          </w:tcPr>
          <w:p w:rsidR="0018722C">
            <w:pPr>
              <w:topLinePunct/>
              <w:ind w:leftChars="0" w:left="0" w:rightChars="0" w:right="0" w:firstLineChars="0" w:firstLine="0"/>
              <w:spacing w:line="240" w:lineRule="atLeast"/>
            </w:pPr>
            <w:r>
              <w:t>109.8126***</w:t>
            </w:r>
          </w:p>
          <w:p w:rsidR="0018722C">
            <w:pPr>
              <w:topLinePunct/>
              <w:ind w:leftChars="0" w:left="0" w:rightChars="0" w:right="0" w:firstLineChars="0" w:firstLine="0"/>
              <w:spacing w:line="240" w:lineRule="atLeast"/>
            </w:pPr>
            <w:r>
              <w:rPr>
                <w:rFonts w:ascii="宋体" w:eastAsia="宋体" w:hint="eastAsia"/>
              </w:rPr>
              <w:t>（</w:t>
            </w:r>
            <w:r>
              <w:t>0.0001</w:t>
            </w:r>
            <w:r>
              <w:rPr>
                <w:rFonts w:ascii="宋体" w:eastAsia="宋体" w:hint="eastAsia"/>
              </w:rPr>
              <w:t>）</w:t>
            </w:r>
          </w:p>
        </w:tc>
        <w:tc>
          <w:tcPr>
            <w:tcW w:w="1393" w:type="dxa"/>
          </w:tcPr>
          <w:p w:rsidR="0018722C">
            <w:pPr>
              <w:topLinePunct/>
              <w:ind w:leftChars="0" w:left="0" w:rightChars="0" w:right="0" w:firstLineChars="0" w:firstLine="0"/>
              <w:spacing w:line="240" w:lineRule="atLeast"/>
            </w:pPr>
            <w:r>
              <w:t>107.2173***</w:t>
            </w:r>
          </w:p>
          <w:p w:rsidR="0018722C">
            <w:pPr>
              <w:topLinePunct/>
              <w:ind w:leftChars="0" w:left="0" w:rightChars="0" w:right="0" w:firstLineChars="0" w:firstLine="0"/>
              <w:spacing w:line="240" w:lineRule="atLeast"/>
            </w:pPr>
            <w:r>
              <w:rPr>
                <w:rFonts w:ascii="宋体" w:eastAsia="宋体" w:hint="eastAsia"/>
              </w:rPr>
              <w:t>（</w:t>
            </w:r>
            <w:r>
              <w:t>0.0003</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106.7570***</w:t>
            </w:r>
          </w:p>
          <w:p w:rsidR="0018722C">
            <w:pPr>
              <w:topLinePunct/>
              <w:ind w:leftChars="0" w:left="0" w:rightChars="0" w:right="0" w:firstLineChars="0" w:firstLine="0"/>
              <w:spacing w:line="240" w:lineRule="atLeast"/>
            </w:pPr>
            <w:r>
              <w:rPr>
                <w:rFonts w:ascii="宋体" w:eastAsia="宋体" w:hint="eastAsia"/>
              </w:rPr>
              <w:t>（</w:t>
            </w:r>
            <w:r>
              <w:t>0.0006</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广州</w:t>
            </w:r>
          </w:p>
        </w:tc>
        <w:tc>
          <w:tcPr>
            <w:tcW w:w="1412" w:type="dxa"/>
          </w:tcPr>
          <w:p w:rsidR="0018722C">
            <w:pPr>
              <w:topLinePunct/>
              <w:ind w:leftChars="0" w:left="0" w:rightChars="0" w:right="0" w:firstLineChars="0" w:firstLine="0"/>
              <w:spacing w:line="240" w:lineRule="atLeast"/>
            </w:pPr>
            <w:r>
              <w:t>0.397362*</w:t>
            </w:r>
          </w:p>
          <w:p w:rsidR="0018722C">
            <w:pPr>
              <w:topLinePunct/>
              <w:ind w:leftChars="0" w:left="0" w:rightChars="0" w:right="0" w:firstLineChars="0" w:firstLine="0"/>
              <w:spacing w:line="240" w:lineRule="atLeast"/>
            </w:pPr>
            <w:r>
              <w:rPr>
                <w:rFonts w:ascii="宋体" w:eastAsia="宋体" w:hint="eastAsia"/>
              </w:rPr>
              <w:t>（</w:t>
            </w:r>
            <w:r>
              <w:t>0.0777</w:t>
            </w:r>
            <w:r>
              <w:rPr>
                <w:rFonts w:ascii="宋体" w:eastAsia="宋体" w:hint="eastAsia"/>
              </w:rPr>
              <w:t>）</w:t>
            </w:r>
          </w:p>
        </w:tc>
        <w:tc>
          <w:tcPr>
            <w:tcW w:w="1431" w:type="dxa"/>
          </w:tcPr>
          <w:p w:rsidR="0018722C">
            <w:pPr>
              <w:topLinePunct/>
              <w:ind w:leftChars="0" w:left="0" w:rightChars="0" w:right="0" w:firstLineChars="0" w:firstLine="0"/>
              <w:spacing w:line="240" w:lineRule="atLeast"/>
            </w:pPr>
            <w:r>
              <w:t>59.48642***</w:t>
            </w:r>
          </w:p>
          <w:p w:rsidR="0018722C">
            <w:pPr>
              <w:topLinePunct/>
              <w:ind w:leftChars="0" w:left="0" w:rightChars="0" w:right="0" w:firstLineChars="0" w:firstLine="0"/>
              <w:spacing w:line="240" w:lineRule="atLeast"/>
            </w:pPr>
            <w:r>
              <w:rPr>
                <w:rFonts w:ascii="宋体" w:eastAsia="宋体" w:hint="eastAsia"/>
              </w:rPr>
              <w:t>（</w:t>
            </w:r>
            <w:r>
              <w:t>0.0058</w:t>
            </w:r>
            <w:r>
              <w:rPr>
                <w:rFonts w:ascii="宋体" w:eastAsia="宋体" w:hint="eastAsia"/>
              </w:rPr>
              <w:t>）</w:t>
            </w:r>
          </w:p>
        </w:tc>
        <w:tc>
          <w:tcPr>
            <w:tcW w:w="1436" w:type="dxa"/>
          </w:tcPr>
          <w:p w:rsidR="0018722C">
            <w:pPr>
              <w:topLinePunct/>
              <w:ind w:leftChars="0" w:left="0" w:rightChars="0" w:right="0" w:firstLineChars="0" w:firstLine="0"/>
              <w:spacing w:line="240" w:lineRule="atLeast"/>
            </w:pPr>
            <w:r>
              <w:t>58.87733***</w:t>
            </w:r>
          </w:p>
          <w:p w:rsidR="0018722C">
            <w:pPr>
              <w:topLinePunct/>
              <w:ind w:leftChars="0" w:left="0" w:rightChars="0" w:right="0" w:firstLineChars="0" w:firstLine="0"/>
              <w:spacing w:line="240" w:lineRule="atLeast"/>
            </w:pPr>
            <w:r>
              <w:rPr>
                <w:rFonts w:ascii="宋体" w:eastAsia="宋体" w:hint="eastAsia"/>
              </w:rPr>
              <w:t>（</w:t>
            </w:r>
            <w:r>
              <w:t>0.0084</w:t>
            </w:r>
            <w:r>
              <w:rPr>
                <w:rFonts w:ascii="宋体" w:eastAsia="宋体" w:hint="eastAsia"/>
              </w:rPr>
              <w:t>）</w:t>
            </w:r>
          </w:p>
        </w:tc>
        <w:tc>
          <w:tcPr>
            <w:tcW w:w="1393" w:type="dxa"/>
          </w:tcPr>
          <w:p w:rsidR="0018722C">
            <w:pPr>
              <w:topLinePunct/>
              <w:ind w:leftChars="0" w:left="0" w:rightChars="0" w:right="0" w:firstLineChars="0" w:firstLine="0"/>
              <w:spacing w:line="240" w:lineRule="atLeast"/>
            </w:pPr>
            <w:r>
              <w:t>51.84570**</w:t>
            </w:r>
          </w:p>
          <w:p w:rsidR="0018722C">
            <w:pPr>
              <w:topLinePunct/>
              <w:ind w:leftChars="0" w:left="0" w:rightChars="0" w:right="0" w:firstLineChars="0" w:firstLine="0"/>
              <w:spacing w:line="240" w:lineRule="atLeast"/>
            </w:pPr>
            <w:r>
              <w:rPr>
                <w:rFonts w:ascii="宋体" w:eastAsia="宋体" w:hint="eastAsia"/>
              </w:rPr>
              <w:t>（</w:t>
            </w:r>
            <w:r>
              <w:t>0.0244</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52.84845**</w:t>
            </w:r>
          </w:p>
          <w:p w:rsidR="0018722C">
            <w:pPr>
              <w:topLinePunct/>
              <w:ind w:leftChars="0" w:left="0" w:rightChars="0" w:right="0" w:firstLineChars="0" w:firstLine="0"/>
              <w:spacing w:line="240" w:lineRule="atLeast"/>
            </w:pPr>
            <w:r>
              <w:rPr>
                <w:rFonts w:ascii="宋体" w:eastAsia="宋体" w:hint="eastAsia"/>
              </w:rPr>
              <w:t>（</w:t>
            </w:r>
            <w:r>
              <w:t>0.0185</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深圳</w:t>
            </w:r>
          </w:p>
        </w:tc>
        <w:tc>
          <w:tcPr>
            <w:tcW w:w="1412" w:type="dxa"/>
          </w:tcPr>
          <w:p w:rsidR="0018722C">
            <w:pPr>
              <w:topLinePunct/>
              <w:ind w:leftChars="0" w:left="0" w:rightChars="0" w:right="0" w:firstLineChars="0" w:firstLine="0"/>
              <w:spacing w:line="240" w:lineRule="atLeast"/>
            </w:pPr>
            <w:r>
              <w:t>0.004379</w:t>
            </w:r>
          </w:p>
          <w:p w:rsidR="0018722C">
            <w:pPr>
              <w:topLinePunct/>
              <w:ind w:leftChars="0" w:left="0" w:rightChars="0" w:right="0" w:firstLineChars="0" w:firstLine="0"/>
              <w:spacing w:line="240" w:lineRule="atLeast"/>
            </w:pPr>
            <w:r>
              <w:rPr>
                <w:rFonts w:ascii="宋体" w:eastAsia="宋体" w:hint="eastAsia"/>
              </w:rPr>
              <w:t>（</w:t>
            </w:r>
            <w:r>
              <w:t>0.9756</w:t>
            </w:r>
            <w:r>
              <w:rPr>
                <w:rFonts w:ascii="宋体" w:eastAsia="宋体" w:hint="eastAsia"/>
              </w:rPr>
              <w:t>）</w:t>
            </w:r>
          </w:p>
        </w:tc>
        <w:tc>
          <w:tcPr>
            <w:tcW w:w="1431" w:type="dxa"/>
          </w:tcPr>
          <w:p w:rsidR="0018722C">
            <w:pPr>
              <w:topLinePunct/>
              <w:ind w:leftChars="0" w:left="0" w:rightChars="0" w:right="0" w:firstLineChars="0" w:firstLine="0"/>
              <w:spacing w:line="240" w:lineRule="atLeast"/>
            </w:pPr>
            <w:r>
              <w:t>85.59435***</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36" w:type="dxa"/>
          </w:tcPr>
          <w:p w:rsidR="0018722C">
            <w:pPr>
              <w:topLinePunct/>
              <w:ind w:leftChars="0" w:left="0" w:rightChars="0" w:right="0" w:firstLineChars="0" w:firstLine="0"/>
              <w:spacing w:line="240" w:lineRule="atLeast"/>
            </w:pPr>
            <w:r>
              <w:t>79.87445***</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93" w:type="dxa"/>
          </w:tcPr>
          <w:p w:rsidR="0018722C">
            <w:pPr>
              <w:topLinePunct/>
              <w:ind w:leftChars="0" w:left="0" w:rightChars="0" w:right="0" w:firstLineChars="0" w:firstLine="0"/>
              <w:spacing w:line="240" w:lineRule="atLeast"/>
            </w:pPr>
            <w:r>
              <w:t>78.64101***</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78.23213***</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南宁</w:t>
            </w:r>
          </w:p>
        </w:tc>
        <w:tc>
          <w:tcPr>
            <w:tcW w:w="1412" w:type="dxa"/>
          </w:tcPr>
          <w:p w:rsidR="0018722C">
            <w:pPr>
              <w:topLinePunct/>
              <w:ind w:leftChars="0" w:left="0" w:rightChars="0" w:right="0" w:firstLineChars="0" w:firstLine="0"/>
              <w:spacing w:line="240" w:lineRule="atLeast"/>
            </w:pPr>
            <w:r>
              <w:t>-0.664183**</w:t>
            </w:r>
          </w:p>
          <w:p w:rsidR="0018722C">
            <w:pPr>
              <w:topLinePunct/>
              <w:ind w:leftChars="0" w:left="0" w:rightChars="0" w:right="0" w:firstLineChars="0" w:firstLine="0"/>
              <w:spacing w:line="240" w:lineRule="atLeast"/>
            </w:pPr>
            <w:r>
              <w:rPr>
                <w:rFonts w:ascii="宋体" w:eastAsia="宋体" w:hint="eastAsia"/>
              </w:rPr>
              <w:t>（</w:t>
            </w:r>
            <w:r>
              <w:t>0.0150</w:t>
            </w:r>
            <w:r>
              <w:rPr>
                <w:rFonts w:ascii="宋体" w:eastAsia="宋体" w:hint="eastAsia"/>
              </w:rPr>
              <w:t>）</w:t>
            </w:r>
          </w:p>
        </w:tc>
        <w:tc>
          <w:tcPr>
            <w:tcW w:w="1431" w:type="dxa"/>
          </w:tcPr>
          <w:p w:rsidR="0018722C">
            <w:pPr>
              <w:topLinePunct/>
              <w:ind w:leftChars="0" w:left="0" w:rightChars="0" w:right="0" w:firstLineChars="0" w:firstLine="0"/>
              <w:spacing w:line="240" w:lineRule="atLeast"/>
            </w:pPr>
            <w:r>
              <w:t>182.1799***</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36" w:type="dxa"/>
          </w:tcPr>
          <w:p w:rsidR="0018722C">
            <w:pPr>
              <w:topLinePunct/>
              <w:ind w:leftChars="0" w:left="0" w:rightChars="0" w:right="0" w:firstLineChars="0" w:firstLine="0"/>
              <w:spacing w:line="240" w:lineRule="atLeast"/>
            </w:pPr>
            <w:r>
              <w:t>186.3862***</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93" w:type="dxa"/>
          </w:tcPr>
          <w:p w:rsidR="0018722C">
            <w:pPr>
              <w:topLinePunct/>
              <w:ind w:leftChars="0" w:left="0" w:rightChars="0" w:right="0" w:firstLineChars="0" w:firstLine="0"/>
              <w:spacing w:line="240" w:lineRule="atLeast"/>
            </w:pPr>
            <w:r>
              <w:t>187.5916***</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188.5194***</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海口</w:t>
            </w:r>
          </w:p>
        </w:tc>
        <w:tc>
          <w:tcPr>
            <w:tcW w:w="1412" w:type="dxa"/>
          </w:tcPr>
          <w:p w:rsidR="0018722C">
            <w:pPr>
              <w:topLinePunct/>
              <w:ind w:leftChars="0" w:left="0" w:rightChars="0" w:right="0" w:firstLineChars="0" w:firstLine="0"/>
              <w:spacing w:line="240" w:lineRule="atLeast"/>
            </w:pPr>
            <w:r>
              <w:t>-0.233842</w:t>
            </w:r>
          </w:p>
          <w:p w:rsidR="0018722C">
            <w:pPr>
              <w:topLinePunct/>
              <w:ind w:leftChars="0" w:left="0" w:rightChars="0" w:right="0" w:firstLineChars="0" w:firstLine="0"/>
              <w:spacing w:line="240" w:lineRule="atLeast"/>
            </w:pPr>
            <w:r>
              <w:rPr>
                <w:rFonts w:ascii="宋体" w:eastAsia="宋体" w:hint="eastAsia"/>
              </w:rPr>
              <w:t>（</w:t>
            </w:r>
            <w:r>
              <w:t>0.6682</w:t>
            </w:r>
            <w:r>
              <w:rPr>
                <w:rFonts w:ascii="宋体" w:eastAsia="宋体" w:hint="eastAsia"/>
              </w:rPr>
              <w:t>）</w:t>
            </w:r>
          </w:p>
        </w:tc>
        <w:tc>
          <w:tcPr>
            <w:tcW w:w="1431" w:type="dxa"/>
          </w:tcPr>
          <w:p w:rsidR="0018722C">
            <w:pPr>
              <w:topLinePunct/>
              <w:ind w:leftChars="0" w:left="0" w:rightChars="0" w:right="0" w:firstLineChars="0" w:firstLine="0"/>
              <w:spacing w:line="240" w:lineRule="atLeast"/>
            </w:pPr>
            <w:r>
              <w:t>106.9869*</w:t>
            </w:r>
          </w:p>
          <w:p w:rsidR="0018722C">
            <w:pPr>
              <w:topLinePunct/>
              <w:ind w:leftChars="0" w:left="0" w:rightChars="0" w:right="0" w:firstLineChars="0" w:firstLine="0"/>
              <w:spacing w:line="240" w:lineRule="atLeast"/>
            </w:pPr>
            <w:r>
              <w:rPr>
                <w:rFonts w:ascii="宋体" w:eastAsia="宋体" w:hint="eastAsia"/>
              </w:rPr>
              <w:t>（</w:t>
            </w:r>
            <w:r>
              <w:t>0.0547</w:t>
            </w:r>
            <w:r>
              <w:rPr>
                <w:rFonts w:ascii="宋体" w:eastAsia="宋体" w:hint="eastAsia"/>
              </w:rPr>
              <w:t>）</w:t>
            </w:r>
          </w:p>
        </w:tc>
        <w:tc>
          <w:tcPr>
            <w:tcW w:w="1436" w:type="dxa"/>
          </w:tcPr>
          <w:p w:rsidR="0018722C">
            <w:pPr>
              <w:topLinePunct/>
              <w:ind w:leftChars="0" w:left="0" w:rightChars="0" w:right="0" w:firstLineChars="0" w:firstLine="0"/>
              <w:spacing w:line="240" w:lineRule="atLeast"/>
            </w:pPr>
            <w:r>
              <w:t>91.27750</w:t>
            </w:r>
          </w:p>
          <w:p w:rsidR="0018722C">
            <w:pPr>
              <w:topLinePunct/>
              <w:ind w:leftChars="0" w:left="0" w:rightChars="0" w:right="0" w:firstLineChars="0" w:firstLine="0"/>
              <w:spacing w:line="240" w:lineRule="atLeast"/>
            </w:pPr>
            <w:r>
              <w:rPr>
                <w:rFonts w:ascii="宋体" w:eastAsia="宋体" w:hint="eastAsia"/>
              </w:rPr>
              <w:t>（</w:t>
            </w:r>
            <w:r>
              <w:t>0.1351</w:t>
            </w:r>
            <w:r>
              <w:rPr>
                <w:rFonts w:ascii="宋体" w:eastAsia="宋体" w:hint="eastAsia"/>
              </w:rPr>
              <w:t>）</w:t>
            </w:r>
          </w:p>
        </w:tc>
        <w:tc>
          <w:tcPr>
            <w:tcW w:w="1393" w:type="dxa"/>
          </w:tcPr>
          <w:p w:rsidR="0018722C">
            <w:pPr>
              <w:topLinePunct/>
              <w:ind w:leftChars="0" w:left="0" w:rightChars="0" w:right="0" w:firstLineChars="0" w:firstLine="0"/>
              <w:spacing w:line="240" w:lineRule="atLeast"/>
            </w:pPr>
            <w:r>
              <w:t>90.50473</w:t>
            </w:r>
          </w:p>
          <w:p w:rsidR="0018722C">
            <w:pPr>
              <w:topLinePunct/>
              <w:ind w:leftChars="0" w:left="0" w:rightChars="0" w:right="0" w:firstLineChars="0" w:firstLine="0"/>
              <w:spacing w:line="240" w:lineRule="atLeast"/>
            </w:pPr>
            <w:r>
              <w:rPr>
                <w:rFonts w:ascii="宋体" w:eastAsia="宋体" w:hint="eastAsia"/>
              </w:rPr>
              <w:t>（</w:t>
            </w:r>
            <w:r>
              <w:t>0.1761</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101.5104</w:t>
            </w:r>
          </w:p>
          <w:p w:rsidR="0018722C">
            <w:pPr>
              <w:topLinePunct/>
              <w:ind w:leftChars="0" w:left="0" w:rightChars="0" w:right="0" w:firstLineChars="0" w:firstLine="0"/>
              <w:spacing w:line="240" w:lineRule="atLeast"/>
            </w:pPr>
            <w:r>
              <w:rPr>
                <w:rFonts w:ascii="宋体" w:eastAsia="宋体" w:hint="eastAsia"/>
              </w:rPr>
              <w:t>（</w:t>
            </w:r>
            <w:r>
              <w:t>0.2423</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重庆</w:t>
            </w:r>
          </w:p>
        </w:tc>
        <w:tc>
          <w:tcPr>
            <w:tcW w:w="1412" w:type="dxa"/>
          </w:tcPr>
          <w:p w:rsidR="0018722C">
            <w:pPr>
              <w:topLinePunct/>
              <w:ind w:leftChars="0" w:left="0" w:rightChars="0" w:right="0" w:firstLineChars="0" w:firstLine="0"/>
              <w:spacing w:line="240" w:lineRule="atLeast"/>
            </w:pPr>
            <w:r>
              <w:t>0.109606</w:t>
            </w:r>
          </w:p>
          <w:p w:rsidR="0018722C">
            <w:pPr>
              <w:topLinePunct/>
              <w:ind w:leftChars="0" w:left="0" w:rightChars="0" w:right="0" w:firstLineChars="0" w:firstLine="0"/>
              <w:spacing w:line="240" w:lineRule="atLeast"/>
            </w:pPr>
            <w:r>
              <w:rPr>
                <w:rFonts w:ascii="宋体" w:eastAsia="宋体" w:hint="eastAsia"/>
              </w:rPr>
              <w:t>（</w:t>
            </w:r>
            <w:r>
              <w:t>0.4598</w:t>
            </w:r>
            <w:r>
              <w:rPr>
                <w:rFonts w:ascii="宋体" w:eastAsia="宋体" w:hint="eastAsia"/>
              </w:rPr>
              <w:t>）</w:t>
            </w:r>
          </w:p>
        </w:tc>
        <w:tc>
          <w:tcPr>
            <w:tcW w:w="1431" w:type="dxa"/>
          </w:tcPr>
          <w:p w:rsidR="0018722C">
            <w:pPr>
              <w:topLinePunct/>
              <w:ind w:leftChars="0" w:left="0" w:rightChars="0" w:right="0" w:firstLineChars="0" w:firstLine="0"/>
              <w:spacing w:line="240" w:lineRule="atLeast"/>
            </w:pPr>
            <w:r>
              <w:t>99.75964***</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36" w:type="dxa"/>
          </w:tcPr>
          <w:p w:rsidR="0018722C">
            <w:pPr>
              <w:topLinePunct/>
              <w:ind w:leftChars="0" w:left="0" w:rightChars="0" w:right="0" w:firstLineChars="0" w:firstLine="0"/>
              <w:spacing w:line="240" w:lineRule="atLeast"/>
            </w:pPr>
            <w:r>
              <w:t>94.38866***</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93" w:type="dxa"/>
          </w:tcPr>
          <w:p w:rsidR="0018722C">
            <w:pPr>
              <w:topLinePunct/>
              <w:ind w:leftChars="0" w:left="0" w:rightChars="0" w:right="0" w:firstLineChars="0" w:firstLine="0"/>
              <w:spacing w:line="240" w:lineRule="atLeast"/>
            </w:pPr>
            <w:r>
              <w:t>95.34109***</w:t>
            </w:r>
          </w:p>
          <w:p w:rsidR="0018722C">
            <w:pPr>
              <w:topLinePunct/>
              <w:ind w:leftChars="0" w:left="0" w:rightChars="0" w:right="0" w:firstLineChars="0" w:firstLine="0"/>
              <w:spacing w:line="240" w:lineRule="atLeast"/>
            </w:pPr>
            <w:r>
              <w:rPr>
                <w:rFonts w:ascii="宋体" w:eastAsia="宋体" w:hint="eastAsia"/>
              </w:rPr>
              <w:t>（</w:t>
            </w:r>
            <w:r>
              <w:t>0.0001</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96.07538***</w:t>
            </w:r>
          </w:p>
          <w:p w:rsidR="0018722C">
            <w:pPr>
              <w:topLinePunct/>
              <w:ind w:leftChars="0" w:left="0" w:rightChars="0" w:right="0" w:firstLineChars="0" w:firstLine="0"/>
              <w:spacing w:line="240" w:lineRule="atLeast"/>
            </w:pPr>
            <w:r>
              <w:rPr>
                <w:rFonts w:ascii="宋体" w:eastAsia="宋体" w:hint="eastAsia"/>
              </w:rPr>
              <w:t>（</w:t>
            </w:r>
            <w:r>
              <w:t>0.0002</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成都</w:t>
            </w:r>
          </w:p>
        </w:tc>
        <w:tc>
          <w:tcPr>
            <w:tcW w:w="1412" w:type="dxa"/>
          </w:tcPr>
          <w:p w:rsidR="0018722C">
            <w:pPr>
              <w:topLinePunct/>
              <w:ind w:leftChars="0" w:left="0" w:rightChars="0" w:right="0" w:firstLineChars="0" w:firstLine="0"/>
              <w:spacing w:line="240" w:lineRule="atLeast"/>
            </w:pPr>
            <w:r>
              <w:t>-0.298019***</w:t>
            </w:r>
          </w:p>
          <w:p w:rsidR="0018722C">
            <w:pPr>
              <w:topLinePunct/>
              <w:ind w:leftChars="0" w:left="0" w:rightChars="0" w:right="0" w:firstLineChars="0" w:firstLine="0"/>
              <w:spacing w:line="240" w:lineRule="atLeast"/>
            </w:pPr>
            <w:r>
              <w:rPr>
                <w:rFonts w:ascii="宋体" w:eastAsia="宋体" w:hint="eastAsia"/>
              </w:rPr>
              <w:t>（</w:t>
            </w:r>
            <w:r>
              <w:t>0.0002</w:t>
            </w:r>
            <w:r>
              <w:rPr>
                <w:rFonts w:ascii="宋体" w:eastAsia="宋体" w:hint="eastAsia"/>
              </w:rPr>
              <w:t>）</w:t>
            </w:r>
          </w:p>
        </w:tc>
        <w:tc>
          <w:tcPr>
            <w:tcW w:w="1431" w:type="dxa"/>
          </w:tcPr>
          <w:p w:rsidR="0018722C">
            <w:pPr>
              <w:topLinePunct/>
              <w:ind w:leftChars="0" w:left="0" w:rightChars="0" w:right="0" w:firstLineChars="0" w:firstLine="0"/>
              <w:spacing w:line="240" w:lineRule="atLeast"/>
            </w:pPr>
            <w:r>
              <w:t>131.7550***</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36" w:type="dxa"/>
          </w:tcPr>
          <w:p w:rsidR="0018722C">
            <w:pPr>
              <w:topLinePunct/>
              <w:ind w:leftChars="0" w:left="0" w:rightChars="0" w:right="0" w:firstLineChars="0" w:firstLine="0"/>
              <w:spacing w:line="240" w:lineRule="atLeast"/>
            </w:pPr>
            <w:r>
              <w:t>130.5783***</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93" w:type="dxa"/>
          </w:tcPr>
          <w:p w:rsidR="0018722C">
            <w:pPr>
              <w:topLinePunct/>
              <w:ind w:leftChars="0" w:left="0" w:rightChars="0" w:right="0" w:firstLineChars="0" w:firstLine="0"/>
              <w:spacing w:line="240" w:lineRule="atLeast"/>
            </w:pPr>
            <w:r>
              <w:t>130.5601***</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131.5759***</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贵阳</w:t>
            </w:r>
          </w:p>
        </w:tc>
        <w:tc>
          <w:tcPr>
            <w:tcW w:w="1412" w:type="dxa"/>
          </w:tcPr>
          <w:p w:rsidR="0018722C">
            <w:pPr>
              <w:topLinePunct/>
              <w:ind w:leftChars="0" w:left="0" w:rightChars="0" w:right="0" w:firstLineChars="0" w:firstLine="0"/>
              <w:spacing w:line="240" w:lineRule="atLeast"/>
            </w:pPr>
            <w:r>
              <w:t>-0.070461</w:t>
            </w:r>
          </w:p>
          <w:p w:rsidR="0018722C">
            <w:pPr>
              <w:topLinePunct/>
              <w:ind w:leftChars="0" w:left="0" w:rightChars="0" w:right="0" w:firstLineChars="0" w:firstLine="0"/>
              <w:spacing w:line="240" w:lineRule="atLeast"/>
            </w:pPr>
            <w:r>
              <w:rPr>
                <w:rFonts w:ascii="宋体" w:eastAsia="宋体" w:hint="eastAsia"/>
              </w:rPr>
              <w:t>（</w:t>
            </w:r>
            <w:r>
              <w:t>0.7799</w:t>
            </w:r>
            <w:r>
              <w:rPr>
                <w:rFonts w:ascii="宋体" w:eastAsia="宋体" w:hint="eastAsia"/>
              </w:rPr>
              <w:t>）</w:t>
            </w:r>
          </w:p>
        </w:tc>
        <w:tc>
          <w:tcPr>
            <w:tcW w:w="1431" w:type="dxa"/>
          </w:tcPr>
          <w:p w:rsidR="0018722C">
            <w:pPr>
              <w:topLinePunct/>
              <w:ind w:leftChars="0" w:left="0" w:rightChars="0" w:right="0" w:firstLineChars="0" w:firstLine="0"/>
              <w:spacing w:line="240" w:lineRule="atLeast"/>
            </w:pPr>
            <w:r>
              <w:t>115.6035***</w:t>
            </w:r>
          </w:p>
          <w:p w:rsidR="0018722C">
            <w:pPr>
              <w:topLinePunct/>
              <w:ind w:leftChars="0" w:left="0" w:rightChars="0" w:right="0" w:firstLineChars="0" w:firstLine="0"/>
              <w:spacing w:line="240" w:lineRule="atLeast"/>
            </w:pPr>
            <w:r>
              <w:rPr>
                <w:rFonts w:ascii="宋体" w:eastAsia="宋体" w:hint="eastAsia"/>
              </w:rPr>
              <w:t>（</w:t>
            </w:r>
            <w:r>
              <w:t>0.0001</w:t>
            </w:r>
            <w:r>
              <w:rPr>
                <w:rFonts w:ascii="宋体" w:eastAsia="宋体" w:hint="eastAsia"/>
              </w:rPr>
              <w:t>）</w:t>
            </w:r>
          </w:p>
        </w:tc>
        <w:tc>
          <w:tcPr>
            <w:tcW w:w="1436" w:type="dxa"/>
          </w:tcPr>
          <w:p w:rsidR="0018722C">
            <w:pPr>
              <w:topLinePunct/>
              <w:ind w:leftChars="0" w:left="0" w:rightChars="0" w:right="0" w:firstLineChars="0" w:firstLine="0"/>
              <w:spacing w:line="240" w:lineRule="atLeast"/>
            </w:pPr>
            <w:r>
              <w:t>112.8754***</w:t>
            </w:r>
          </w:p>
          <w:p w:rsidR="0018722C">
            <w:pPr>
              <w:topLinePunct/>
              <w:ind w:leftChars="0" w:left="0" w:rightChars="0" w:right="0" w:firstLineChars="0" w:firstLine="0"/>
              <w:spacing w:line="240" w:lineRule="atLeast"/>
            </w:pPr>
            <w:r>
              <w:rPr>
                <w:rFonts w:ascii="宋体" w:eastAsia="宋体" w:hint="eastAsia"/>
              </w:rPr>
              <w:t>（</w:t>
            </w:r>
            <w:r>
              <w:t>0.0005</w:t>
            </w:r>
            <w:r>
              <w:rPr>
                <w:rFonts w:ascii="宋体" w:eastAsia="宋体" w:hint="eastAsia"/>
              </w:rPr>
              <w:t>）</w:t>
            </w:r>
          </w:p>
        </w:tc>
        <w:tc>
          <w:tcPr>
            <w:tcW w:w="1393" w:type="dxa"/>
          </w:tcPr>
          <w:p w:rsidR="0018722C">
            <w:pPr>
              <w:topLinePunct/>
              <w:ind w:leftChars="0" w:left="0" w:rightChars="0" w:right="0" w:firstLineChars="0" w:firstLine="0"/>
              <w:spacing w:line="240" w:lineRule="atLeast"/>
            </w:pPr>
            <w:r>
              <w:t>110.9379***</w:t>
            </w:r>
          </w:p>
          <w:p w:rsidR="0018722C">
            <w:pPr>
              <w:topLinePunct/>
              <w:ind w:leftChars="0" w:left="0" w:rightChars="0" w:right="0" w:firstLineChars="0" w:firstLine="0"/>
              <w:spacing w:line="240" w:lineRule="atLeast"/>
            </w:pPr>
            <w:r>
              <w:rPr>
                <w:rFonts w:ascii="宋体" w:eastAsia="宋体" w:hint="eastAsia"/>
              </w:rPr>
              <w:t>（</w:t>
            </w:r>
            <w:r>
              <w:t>0.0017</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109.9440***</w:t>
            </w:r>
          </w:p>
          <w:p w:rsidR="0018722C">
            <w:pPr>
              <w:topLinePunct/>
              <w:ind w:leftChars="0" w:left="0" w:rightChars="0" w:right="0" w:firstLineChars="0" w:firstLine="0"/>
              <w:spacing w:line="240" w:lineRule="atLeast"/>
            </w:pPr>
            <w:r>
              <w:rPr>
                <w:rFonts w:ascii="宋体" w:eastAsia="宋体" w:hint="eastAsia"/>
              </w:rPr>
              <w:t>（</w:t>
            </w:r>
            <w:r>
              <w:t>0.0023</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昆明</w:t>
            </w:r>
          </w:p>
        </w:tc>
        <w:tc>
          <w:tcPr>
            <w:tcW w:w="1412" w:type="dxa"/>
          </w:tcPr>
          <w:p w:rsidR="0018722C">
            <w:pPr>
              <w:topLinePunct/>
              <w:ind w:leftChars="0" w:left="0" w:rightChars="0" w:right="0" w:firstLineChars="0" w:firstLine="0"/>
              <w:spacing w:line="240" w:lineRule="atLeast"/>
            </w:pPr>
            <w:r>
              <w:t>2.057645***</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31" w:type="dxa"/>
          </w:tcPr>
          <w:p w:rsidR="0018722C">
            <w:pPr>
              <w:topLinePunct/>
              <w:ind w:leftChars="0" w:left="0" w:rightChars="0" w:right="0" w:firstLineChars="0" w:firstLine="0"/>
              <w:spacing w:line="240" w:lineRule="atLeast"/>
            </w:pPr>
            <w:r>
              <w:t>-101.1158***</w:t>
            </w:r>
          </w:p>
          <w:p w:rsidR="0018722C">
            <w:pPr>
              <w:topLinePunct/>
              <w:ind w:leftChars="0" w:left="0" w:rightChars="0" w:right="0" w:firstLineChars="0" w:firstLine="0"/>
              <w:spacing w:line="240" w:lineRule="atLeast"/>
            </w:pPr>
            <w:r>
              <w:rPr>
                <w:rFonts w:ascii="宋体" w:eastAsia="宋体" w:hint="eastAsia"/>
              </w:rPr>
              <w:t>（</w:t>
            </w:r>
            <w:r>
              <w:t>0.0014</w:t>
            </w:r>
            <w:r>
              <w:rPr>
                <w:rFonts w:ascii="宋体" w:eastAsia="宋体" w:hint="eastAsia"/>
              </w:rPr>
              <w:t>）</w:t>
            </w:r>
          </w:p>
        </w:tc>
        <w:tc>
          <w:tcPr>
            <w:tcW w:w="1436" w:type="dxa"/>
          </w:tcPr>
          <w:p w:rsidR="0018722C">
            <w:pPr>
              <w:topLinePunct/>
              <w:ind w:leftChars="0" w:left="0" w:rightChars="0" w:right="0" w:firstLineChars="0" w:firstLine="0"/>
              <w:spacing w:line="240" w:lineRule="atLeast"/>
            </w:pPr>
            <w:r>
              <w:t>-96.03835***</w:t>
            </w:r>
          </w:p>
          <w:p w:rsidR="0018722C">
            <w:pPr>
              <w:topLinePunct/>
              <w:ind w:leftChars="0" w:left="0" w:rightChars="0" w:right="0" w:firstLineChars="0" w:firstLine="0"/>
              <w:spacing w:line="240" w:lineRule="atLeast"/>
            </w:pPr>
            <w:r>
              <w:rPr>
                <w:rFonts w:ascii="宋体" w:eastAsia="宋体" w:hint="eastAsia"/>
              </w:rPr>
              <w:t>（</w:t>
            </w:r>
            <w:r>
              <w:t>0.0014</w:t>
            </w:r>
            <w:r>
              <w:rPr>
                <w:rFonts w:ascii="宋体" w:eastAsia="宋体" w:hint="eastAsia"/>
              </w:rPr>
              <w:t>）</w:t>
            </w:r>
          </w:p>
        </w:tc>
        <w:tc>
          <w:tcPr>
            <w:tcW w:w="1393" w:type="dxa"/>
          </w:tcPr>
          <w:p w:rsidR="0018722C">
            <w:pPr>
              <w:topLinePunct/>
              <w:ind w:leftChars="0" w:left="0" w:rightChars="0" w:right="0" w:firstLineChars="0" w:firstLine="0"/>
              <w:spacing w:line="240" w:lineRule="atLeast"/>
            </w:pPr>
            <w:r>
              <w:t>-95.24324***</w:t>
            </w:r>
          </w:p>
          <w:p w:rsidR="0018722C">
            <w:pPr>
              <w:topLinePunct/>
              <w:ind w:leftChars="0" w:left="0" w:rightChars="0" w:right="0" w:firstLineChars="0" w:firstLine="0"/>
              <w:spacing w:line="240" w:lineRule="atLeast"/>
            </w:pPr>
            <w:r>
              <w:rPr>
                <w:rFonts w:ascii="宋体" w:eastAsia="宋体" w:hint="eastAsia"/>
              </w:rPr>
              <w:t>（</w:t>
            </w:r>
            <w:r>
              <w:t>0.0011</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-96.86880***</w:t>
            </w:r>
          </w:p>
          <w:p w:rsidR="0018722C">
            <w:pPr>
              <w:topLinePunct/>
              <w:ind w:leftChars="0" w:left="0" w:rightChars="0" w:right="0" w:firstLineChars="0" w:firstLine="0"/>
              <w:spacing w:line="240" w:lineRule="atLeast"/>
            </w:pPr>
            <w:r>
              <w:rPr>
                <w:rFonts w:ascii="宋体" w:eastAsia="宋体" w:hint="eastAsia"/>
              </w:rPr>
              <w:t>（</w:t>
            </w:r>
            <w:r>
              <w:t>0.0009</w:t>
            </w:r>
            <w:r>
              <w:rPr>
                <w:rFonts w:ascii="宋体" w:eastAsia="宋体" w:hint="eastAsia"/>
              </w:rPr>
              <w:t>）</w:t>
            </w:r>
          </w:p>
        </w:tc>
      </w:tr>
    </w:tbl>
    <w:p w:rsidR="0018722C">
      <w:pPr>
        <w:rPr/>
        <w:topLinePunct/>
        <w:pStyle w:val="affa"/>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5"/>
        <w:gridCol w:w="1412"/>
        <w:gridCol w:w="1431"/>
        <w:gridCol w:w="1436"/>
        <w:gridCol w:w="1393"/>
        <w:gridCol w:w="1388"/>
      </w:tblGrid>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西安</w:t>
            </w:r>
          </w:p>
        </w:tc>
        <w:tc>
          <w:tcPr>
            <w:tcW w:w="1412" w:type="dxa"/>
          </w:tcPr>
          <w:p w:rsidR="0018722C">
            <w:pPr>
              <w:topLinePunct/>
              <w:ind w:leftChars="0" w:left="0" w:rightChars="0" w:right="0" w:firstLineChars="0" w:firstLine="0"/>
              <w:spacing w:line="240" w:lineRule="atLeast"/>
            </w:pPr>
            <w:r>
              <w:t>0.364705***</w:t>
            </w:r>
          </w:p>
          <w:p w:rsidR="0018722C">
            <w:pPr>
              <w:topLinePunct/>
              <w:ind w:leftChars="0" w:left="0" w:rightChars="0" w:right="0" w:firstLineChars="0" w:firstLine="0"/>
              <w:spacing w:line="240" w:lineRule="atLeast"/>
            </w:pPr>
            <w:r>
              <w:rPr>
                <w:rFonts w:ascii="宋体" w:eastAsia="宋体" w:hint="eastAsia"/>
              </w:rPr>
              <w:t>（</w:t>
            </w:r>
            <w:r>
              <w:t>0.0002</w:t>
            </w:r>
            <w:r>
              <w:rPr>
                <w:rFonts w:ascii="宋体" w:eastAsia="宋体" w:hint="eastAsia"/>
              </w:rPr>
              <w:t>）</w:t>
            </w:r>
          </w:p>
        </w:tc>
        <w:tc>
          <w:tcPr>
            <w:tcW w:w="1431" w:type="dxa"/>
          </w:tcPr>
          <w:p w:rsidR="0018722C">
            <w:pPr>
              <w:topLinePunct/>
              <w:ind w:leftChars="0" w:left="0" w:rightChars="0" w:right="0" w:firstLineChars="0" w:firstLine="0"/>
              <w:spacing w:line="240" w:lineRule="atLeast"/>
            </w:pPr>
            <w:r>
              <w:t>69.93388***</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36" w:type="dxa"/>
          </w:tcPr>
          <w:p w:rsidR="0018722C">
            <w:pPr>
              <w:topLinePunct/>
              <w:ind w:leftChars="0" w:left="0" w:rightChars="0" w:right="0" w:firstLineChars="0" w:firstLine="0"/>
              <w:spacing w:line="240" w:lineRule="atLeast"/>
            </w:pPr>
            <w:r>
              <w:t>68.13613***</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93" w:type="dxa"/>
          </w:tcPr>
          <w:p w:rsidR="0018722C">
            <w:pPr>
              <w:topLinePunct/>
              <w:ind w:leftChars="0" w:left="0" w:rightChars="0" w:right="0" w:firstLineChars="0" w:firstLine="0"/>
              <w:spacing w:line="240" w:lineRule="atLeast"/>
            </w:pPr>
            <w:r>
              <w:t>68.12837***</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68.83120***</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兰州</w:t>
            </w:r>
          </w:p>
        </w:tc>
        <w:tc>
          <w:tcPr>
            <w:tcW w:w="1412" w:type="dxa"/>
          </w:tcPr>
          <w:p w:rsidR="0018722C">
            <w:pPr>
              <w:topLinePunct/>
              <w:ind w:leftChars="0" w:left="0" w:rightChars="0" w:right="0" w:firstLineChars="0" w:firstLine="0"/>
              <w:spacing w:line="240" w:lineRule="atLeast"/>
            </w:pPr>
            <w:r>
              <w:t>-0.440193***</w:t>
            </w:r>
          </w:p>
          <w:p w:rsidR="0018722C">
            <w:pPr>
              <w:topLinePunct/>
              <w:ind w:leftChars="0" w:left="0" w:rightChars="0" w:right="0" w:firstLineChars="0" w:firstLine="0"/>
              <w:spacing w:line="240" w:lineRule="atLeast"/>
            </w:pPr>
            <w:r>
              <w:rPr>
                <w:rFonts w:ascii="宋体" w:eastAsia="宋体" w:hint="eastAsia"/>
              </w:rPr>
              <w:t>（</w:t>
            </w:r>
            <w:r>
              <w:t>0.0026</w:t>
            </w:r>
            <w:r>
              <w:rPr>
                <w:rFonts w:ascii="宋体" w:eastAsia="宋体" w:hint="eastAsia"/>
              </w:rPr>
              <w:t>）</w:t>
            </w:r>
          </w:p>
        </w:tc>
        <w:tc>
          <w:tcPr>
            <w:tcW w:w="1431" w:type="dxa"/>
          </w:tcPr>
          <w:p w:rsidR="0018722C">
            <w:pPr>
              <w:topLinePunct/>
              <w:ind w:leftChars="0" w:left="0" w:rightChars="0" w:right="0" w:firstLineChars="0" w:firstLine="0"/>
              <w:spacing w:line="240" w:lineRule="atLeast"/>
            </w:pPr>
            <w:r>
              <w:t>147.5250***</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36" w:type="dxa"/>
          </w:tcPr>
          <w:p w:rsidR="0018722C">
            <w:pPr>
              <w:topLinePunct/>
              <w:ind w:leftChars="0" w:left="0" w:rightChars="0" w:right="0" w:firstLineChars="0" w:firstLine="0"/>
              <w:spacing w:line="240" w:lineRule="atLeast"/>
            </w:pPr>
            <w:r>
              <w:t>147.9166***</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93" w:type="dxa"/>
          </w:tcPr>
          <w:p w:rsidR="0018722C">
            <w:pPr>
              <w:topLinePunct/>
              <w:ind w:leftChars="0" w:left="0" w:rightChars="0" w:right="0" w:firstLineChars="0" w:firstLine="0"/>
              <w:spacing w:line="240" w:lineRule="atLeast"/>
            </w:pPr>
            <w:r>
              <w:t>148.3590***</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155.5449***</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西宁</w:t>
            </w:r>
          </w:p>
        </w:tc>
        <w:tc>
          <w:tcPr>
            <w:tcW w:w="1412" w:type="dxa"/>
          </w:tcPr>
          <w:p w:rsidR="0018722C">
            <w:pPr>
              <w:topLinePunct/>
              <w:ind w:leftChars="0" w:left="0" w:rightChars="0" w:right="0" w:firstLineChars="0" w:firstLine="0"/>
              <w:spacing w:line="240" w:lineRule="atLeast"/>
            </w:pPr>
            <w:r>
              <w:t>-0.539680</w:t>
            </w:r>
          </w:p>
          <w:p w:rsidR="0018722C">
            <w:pPr>
              <w:topLinePunct/>
              <w:ind w:leftChars="0" w:left="0" w:rightChars="0" w:right="0" w:firstLineChars="0" w:firstLine="0"/>
              <w:spacing w:line="240" w:lineRule="atLeast"/>
            </w:pPr>
            <w:r>
              <w:rPr>
                <w:rFonts w:ascii="宋体" w:eastAsia="宋体" w:hint="eastAsia"/>
              </w:rPr>
              <w:t>（</w:t>
            </w:r>
            <w:r>
              <w:t>0.8169</w:t>
            </w:r>
            <w:r>
              <w:rPr>
                <w:rFonts w:ascii="宋体" w:eastAsia="宋体" w:hint="eastAsia"/>
              </w:rPr>
              <w:t>）</w:t>
            </w:r>
          </w:p>
        </w:tc>
        <w:tc>
          <w:tcPr>
            <w:tcW w:w="1431" w:type="dxa"/>
          </w:tcPr>
          <w:p w:rsidR="0018722C">
            <w:pPr>
              <w:topLinePunct/>
              <w:ind w:leftChars="0" w:left="0" w:rightChars="0" w:right="0" w:firstLineChars="0" w:firstLine="0"/>
              <w:spacing w:line="240" w:lineRule="atLeast"/>
            </w:pPr>
            <w:r>
              <w:t>189.4442</w:t>
            </w:r>
          </w:p>
          <w:p w:rsidR="0018722C">
            <w:pPr>
              <w:topLinePunct/>
              <w:ind w:leftChars="0" w:left="0" w:rightChars="0" w:right="0" w:firstLineChars="0" w:firstLine="0"/>
              <w:spacing w:line="240" w:lineRule="atLeast"/>
            </w:pPr>
            <w:r>
              <w:rPr>
                <w:rFonts w:ascii="宋体" w:eastAsia="宋体" w:hint="eastAsia"/>
              </w:rPr>
              <w:t>（</w:t>
            </w:r>
            <w:r>
              <w:t>0.4247</w:t>
            </w:r>
            <w:r>
              <w:rPr>
                <w:rFonts w:ascii="宋体" w:eastAsia="宋体" w:hint="eastAsia"/>
              </w:rPr>
              <w:t>）</w:t>
            </w:r>
          </w:p>
        </w:tc>
        <w:tc>
          <w:tcPr>
            <w:tcW w:w="1436" w:type="dxa"/>
          </w:tcPr>
          <w:p w:rsidR="0018722C">
            <w:pPr>
              <w:topLinePunct/>
              <w:ind w:leftChars="0" w:left="0" w:rightChars="0" w:right="0" w:firstLineChars="0" w:firstLine="0"/>
              <w:spacing w:line="240" w:lineRule="atLeast"/>
            </w:pPr>
            <w:r>
              <w:t>208.1721</w:t>
            </w:r>
          </w:p>
          <w:p w:rsidR="0018722C">
            <w:pPr>
              <w:topLinePunct/>
              <w:ind w:leftChars="0" w:left="0" w:rightChars="0" w:right="0" w:firstLineChars="0" w:firstLine="0"/>
              <w:spacing w:line="240" w:lineRule="atLeast"/>
            </w:pPr>
            <w:r>
              <w:rPr>
                <w:rFonts w:ascii="宋体" w:eastAsia="宋体" w:hint="eastAsia"/>
              </w:rPr>
              <w:t>（</w:t>
            </w:r>
            <w:r>
              <w:t>0.3942</w:t>
            </w:r>
            <w:r>
              <w:rPr>
                <w:rFonts w:ascii="宋体" w:eastAsia="宋体" w:hint="eastAsia"/>
              </w:rPr>
              <w:t>）</w:t>
            </w:r>
          </w:p>
        </w:tc>
        <w:tc>
          <w:tcPr>
            <w:tcW w:w="1393" w:type="dxa"/>
          </w:tcPr>
          <w:p w:rsidR="0018722C">
            <w:pPr>
              <w:topLinePunct/>
              <w:ind w:leftChars="0" w:left="0" w:rightChars="0" w:right="0" w:firstLineChars="0" w:firstLine="0"/>
              <w:spacing w:line="240" w:lineRule="atLeast"/>
            </w:pPr>
            <w:r>
              <w:t>198.8191</w:t>
            </w:r>
          </w:p>
          <w:p w:rsidR="0018722C">
            <w:pPr>
              <w:topLinePunct/>
              <w:ind w:leftChars="0" w:left="0" w:rightChars="0" w:right="0" w:firstLineChars="0" w:firstLine="0"/>
              <w:spacing w:line="240" w:lineRule="atLeast"/>
            </w:pPr>
            <w:r>
              <w:rPr>
                <w:rFonts w:ascii="宋体" w:eastAsia="宋体" w:hint="eastAsia"/>
              </w:rPr>
              <w:t>（</w:t>
            </w:r>
            <w:r>
              <w:t>0.4244</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202.6387</w:t>
            </w:r>
          </w:p>
          <w:p w:rsidR="0018722C">
            <w:pPr>
              <w:topLinePunct/>
              <w:ind w:leftChars="0" w:left="0" w:rightChars="0" w:right="0" w:firstLineChars="0" w:firstLine="0"/>
              <w:spacing w:line="240" w:lineRule="atLeast"/>
            </w:pPr>
            <w:r>
              <w:rPr>
                <w:rFonts w:ascii="宋体" w:eastAsia="宋体" w:hint="eastAsia"/>
              </w:rPr>
              <w:t>（</w:t>
            </w:r>
            <w:r>
              <w:t>0.4226</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银川</w:t>
            </w:r>
          </w:p>
        </w:tc>
        <w:tc>
          <w:tcPr>
            <w:tcW w:w="1412" w:type="dxa"/>
          </w:tcPr>
          <w:p w:rsidR="0018722C">
            <w:pPr>
              <w:topLinePunct/>
              <w:ind w:leftChars="0" w:left="0" w:rightChars="0" w:right="0" w:firstLineChars="0" w:firstLine="0"/>
              <w:spacing w:line="240" w:lineRule="atLeast"/>
            </w:pPr>
            <w:r>
              <w:t>2.812763***</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31" w:type="dxa"/>
          </w:tcPr>
          <w:p w:rsidR="0018722C">
            <w:pPr>
              <w:topLinePunct/>
              <w:ind w:leftChars="0" w:left="0" w:rightChars="0" w:right="0" w:firstLineChars="0" w:firstLine="0"/>
              <w:spacing w:line="240" w:lineRule="atLeast"/>
            </w:pPr>
            <w:r>
              <w:t>-195.4338**</w:t>
            </w:r>
          </w:p>
          <w:p w:rsidR="0018722C">
            <w:pPr>
              <w:topLinePunct/>
              <w:ind w:leftChars="0" w:left="0" w:rightChars="0" w:right="0" w:firstLineChars="0" w:firstLine="0"/>
              <w:spacing w:line="240" w:lineRule="atLeast"/>
            </w:pPr>
            <w:r>
              <w:rPr>
                <w:rFonts w:ascii="宋体" w:eastAsia="宋体" w:hint="eastAsia"/>
              </w:rPr>
              <w:t>（</w:t>
            </w:r>
            <w:r>
              <w:t>0.0142</w:t>
            </w:r>
            <w:r>
              <w:rPr>
                <w:rFonts w:ascii="宋体" w:eastAsia="宋体" w:hint="eastAsia"/>
              </w:rPr>
              <w:t>）</w:t>
            </w:r>
          </w:p>
        </w:tc>
        <w:tc>
          <w:tcPr>
            <w:tcW w:w="1436" w:type="dxa"/>
          </w:tcPr>
          <w:p w:rsidR="0018722C">
            <w:pPr>
              <w:topLinePunct/>
              <w:ind w:leftChars="0" w:left="0" w:rightChars="0" w:right="0" w:firstLineChars="0" w:firstLine="0"/>
              <w:spacing w:line="240" w:lineRule="atLeast"/>
            </w:pPr>
            <w:r>
              <w:t>-204.1228**</w:t>
            </w:r>
          </w:p>
          <w:p w:rsidR="0018722C">
            <w:pPr>
              <w:topLinePunct/>
              <w:ind w:leftChars="0" w:left="0" w:rightChars="0" w:right="0" w:firstLineChars="0" w:firstLine="0"/>
              <w:spacing w:line="240" w:lineRule="atLeast"/>
            </w:pPr>
            <w:r>
              <w:rPr>
                <w:rFonts w:ascii="宋体" w:eastAsia="宋体" w:hint="eastAsia"/>
              </w:rPr>
              <w:t>（</w:t>
            </w:r>
            <w:r>
              <w:t>0.0199</w:t>
            </w:r>
            <w:r>
              <w:rPr>
                <w:rFonts w:ascii="宋体" w:eastAsia="宋体" w:hint="eastAsia"/>
              </w:rPr>
              <w:t>）</w:t>
            </w:r>
          </w:p>
        </w:tc>
        <w:tc>
          <w:tcPr>
            <w:tcW w:w="1393" w:type="dxa"/>
          </w:tcPr>
          <w:p w:rsidR="0018722C">
            <w:pPr>
              <w:topLinePunct/>
              <w:ind w:leftChars="0" w:left="0" w:rightChars="0" w:right="0" w:firstLineChars="0" w:firstLine="0"/>
              <w:spacing w:line="240" w:lineRule="atLeast"/>
            </w:pPr>
            <w:r>
              <w:t>-248.5196**</w:t>
            </w:r>
          </w:p>
          <w:p w:rsidR="0018722C">
            <w:pPr>
              <w:topLinePunct/>
              <w:ind w:leftChars="0" w:left="0" w:rightChars="0" w:right="0" w:firstLineChars="0" w:firstLine="0"/>
              <w:spacing w:line="240" w:lineRule="atLeast"/>
            </w:pPr>
            <w:r>
              <w:rPr>
                <w:rFonts w:ascii="宋体" w:eastAsia="宋体" w:hint="eastAsia"/>
              </w:rPr>
              <w:t>（</w:t>
            </w:r>
            <w:r>
              <w:t>0.0102</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-245.1508**</w:t>
            </w:r>
          </w:p>
          <w:p w:rsidR="0018722C">
            <w:pPr>
              <w:topLinePunct/>
              <w:ind w:leftChars="0" w:left="0" w:rightChars="0" w:right="0" w:firstLineChars="0" w:firstLine="0"/>
              <w:spacing w:line="240" w:lineRule="atLeast"/>
            </w:pPr>
            <w:r>
              <w:rPr>
                <w:rFonts w:ascii="宋体" w:eastAsia="宋体" w:hint="eastAsia"/>
              </w:rPr>
              <w:t>（</w:t>
            </w:r>
            <w:r>
              <w:t>0.0124</w:t>
            </w:r>
            <w:r>
              <w:rPr>
                <w:rFonts w:ascii="宋体" w:eastAsia="宋体" w:hint="eastAsia"/>
              </w:rPr>
              <w:t>）</w:t>
            </w:r>
          </w:p>
        </w:tc>
      </w:tr>
      <w:tr>
        <w:trPr>
          <w:trHeight w:val="580" w:hRule="atLeast"/>
        </w:trPr>
        <w:tc>
          <w:tcPr>
            <w:tcW w:w="1215" w:type="dxa"/>
            <w:tcBorders>
              <w:left w:val="nil"/>
            </w:tcBorders>
          </w:tcPr>
          <w:p w:rsidR="0018722C">
            <w:pPr>
              <w:topLinePunct/>
              <w:ind w:leftChars="0" w:left="0" w:rightChars="0" w:right="0" w:firstLineChars="0" w:firstLine="0"/>
              <w:spacing w:line="240" w:lineRule="atLeast"/>
            </w:pPr>
            <w:r>
              <w:rPr>
                <w:rFonts w:ascii="宋体" w:eastAsia="宋体" w:hint="eastAsia"/>
              </w:rPr>
              <w:t>乌鲁木齐</w:t>
            </w:r>
          </w:p>
        </w:tc>
        <w:tc>
          <w:tcPr>
            <w:tcW w:w="1412" w:type="dxa"/>
          </w:tcPr>
          <w:p w:rsidR="0018722C">
            <w:pPr>
              <w:topLinePunct/>
              <w:ind w:leftChars="0" w:left="0" w:rightChars="0" w:right="0" w:firstLineChars="0" w:firstLine="0"/>
              <w:spacing w:line="240" w:lineRule="atLeast"/>
            </w:pPr>
            <w:r>
              <w:t>-0.364412*</w:t>
            </w:r>
          </w:p>
          <w:p w:rsidR="0018722C">
            <w:pPr>
              <w:topLinePunct/>
              <w:ind w:leftChars="0" w:left="0" w:rightChars="0" w:right="0" w:firstLineChars="0" w:firstLine="0"/>
              <w:spacing w:line="240" w:lineRule="atLeast"/>
            </w:pPr>
            <w:r>
              <w:rPr>
                <w:rFonts w:ascii="宋体" w:eastAsia="宋体" w:hint="eastAsia"/>
              </w:rPr>
              <w:t>（</w:t>
            </w:r>
            <w:r>
              <w:t>0.0674</w:t>
            </w:r>
            <w:r>
              <w:rPr>
                <w:rFonts w:ascii="宋体" w:eastAsia="宋体" w:hint="eastAsia"/>
              </w:rPr>
              <w:t>）</w:t>
            </w:r>
          </w:p>
        </w:tc>
        <w:tc>
          <w:tcPr>
            <w:tcW w:w="1431" w:type="dxa"/>
          </w:tcPr>
          <w:p w:rsidR="0018722C">
            <w:pPr>
              <w:topLinePunct/>
              <w:ind w:leftChars="0" w:left="0" w:rightChars="0" w:right="0" w:firstLineChars="0" w:firstLine="0"/>
              <w:spacing w:line="240" w:lineRule="atLeast"/>
            </w:pPr>
            <w:r>
              <w:t>136.6158***</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436" w:type="dxa"/>
          </w:tcPr>
          <w:p w:rsidR="0018722C">
            <w:pPr>
              <w:topLinePunct/>
              <w:ind w:leftChars="0" w:left="0" w:rightChars="0" w:right="0" w:firstLineChars="0" w:firstLine="0"/>
              <w:spacing w:line="240" w:lineRule="atLeast"/>
            </w:pPr>
            <w:r>
              <w:t>135.6592***</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93" w:type="dxa"/>
          </w:tcPr>
          <w:p w:rsidR="0018722C">
            <w:pPr>
              <w:topLinePunct/>
              <w:ind w:leftChars="0" w:left="0" w:rightChars="0" w:right="0" w:firstLineChars="0" w:firstLine="0"/>
              <w:spacing w:line="240" w:lineRule="atLeast"/>
            </w:pPr>
            <w:r>
              <w:t>139.0650***</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c>
          <w:tcPr>
            <w:tcW w:w="1388" w:type="dxa"/>
            <w:tcBorders>
              <w:right w:val="nil"/>
            </w:tcBorders>
          </w:tcPr>
          <w:p w:rsidR="0018722C">
            <w:pPr>
              <w:topLinePunct/>
              <w:ind w:leftChars="0" w:left="0" w:rightChars="0" w:right="0" w:firstLineChars="0" w:firstLine="0"/>
              <w:spacing w:line="240" w:lineRule="atLeast"/>
            </w:pPr>
            <w:r>
              <w:t>140.5505***</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ascii="Times New Roman" w:eastAsia="Times New Roman" w:cstheme="minorBidi" w:hAnsiTheme="minorHAnsi"/>
          <w:sz w:val="18"/>
        </w:rPr>
        <w:t xml:space="preserve">1</w:t>
      </w:r>
      <w:r>
        <w:rPr>
          <w:rFonts w:ascii="Times New Roman" w:eastAsia="Times New Roman" w:cstheme="minorBidi" w:hAnsiTheme="minorHAnsi"/>
          <w:kern w:val="2"/>
          <w:rFonts w:ascii="Times New Roman" w:eastAsia="Times New Roman" w:cstheme="minorBidi" w:hAnsiTheme="minorHAnsi"/>
          <w:sz w:val="18"/>
        </w:rPr>
        <w:t>）</w:t>
      </w:r>
      <w:r w:rsidR="001852F3">
        <w:rPr>
          <w:rFonts w:ascii="Times New Roman" w:eastAsia="Times New Roman" w:cstheme="minorBidi" w:hAnsiTheme="minorHAnsi"/>
        </w:rPr>
        <w:t xml:space="preserve"> </w:t>
      </w:r>
      <w:r>
        <w:rPr>
          <w:rFonts w:cstheme="minorBidi" w:hAnsiTheme="minorHAnsi" w:eastAsiaTheme="minorHAnsi" w:asciiTheme="minorHAnsi"/>
        </w:rPr>
        <w:t>括号内为</w:t>
      </w:r>
      <w:r>
        <w:rPr>
          <w:rFonts w:ascii="Times New Roman" w:eastAsia="Times New Roman" w:cstheme="minorBidi" w:hAnsiTheme="minorHAnsi"/>
        </w:rPr>
        <w:t>p</w:t>
      </w:r>
      <w:r>
        <w:rPr>
          <w:rFonts w:cstheme="minorBidi" w:hAnsiTheme="minorHAnsi" w:eastAsiaTheme="minorHAnsi" w:asciiTheme="minorHAnsi"/>
        </w:rPr>
        <w:t>值；</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ascii="Times New Roman" w:eastAsia="Times New Roman" w:cstheme="minorBidi" w:hAnsiTheme="minorHAnsi"/>
          <w:sz w:val="18"/>
        </w:rPr>
        <w:t xml:space="preserve">2</w:t>
      </w:r>
      <w:r>
        <w:rPr>
          <w:rFonts w:ascii="Times New Roman" w:eastAsia="Times New Roman" w:cstheme="minorBidi" w:hAnsiTheme="minorHAnsi"/>
          <w:kern w:val="2"/>
          <w:rFonts w:ascii="Times New Roman" w:eastAsia="Times New Roman" w:cstheme="minorBidi" w:hAnsiTheme="minorHAnsi"/>
          <w:sz w:val="18"/>
        </w:rPr>
        <w:t>）</w:t>
      </w:r>
      <w:r w:rsidR="001852F3">
        <w:rPr>
          <w:rFonts w:ascii="Times New Roman" w:eastAsia="Times New Roman" w:cstheme="minorBidi" w:hAnsiTheme="minorHAnsi"/>
        </w:rPr>
        <w:t xml:space="preserve">***</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水平上显著。</w:t>
      </w:r>
    </w:p>
    <w:p w:rsidR="0018722C">
      <w:pPr>
        <w:pStyle w:val="cw25"/>
        <w:topLinePunct/>
      </w:pPr>
      <w:bookmarkStart w:name="_bookmark91" w:id="214"/>
      <w:bookmarkEnd w:id="214"/>
      <w:r>
        <w:rPr>
          <w:rFonts w:ascii="黑体" w:eastAsia="黑体" w:hint="eastAsia"/>
        </w:rPr>
        <w:t>8.2.4</w:t>
      </w:r>
      <w:bookmarkStart w:name="_bookmark91" w:id="215"/>
      <w:bookmarkEnd w:id="215"/>
      <w:r>
        <w:rPr>
          <w:rFonts w:ascii="黑体" w:eastAsia="黑体" w:hint="eastAsia"/>
        </w:rPr>
        <w:t>宏观调控影响下的房价与租金关系分析</w:t>
      </w:r>
    </w:p>
    <w:p w:rsidR="0018722C">
      <w:pPr>
        <w:topLinePunct/>
      </w:pPr>
      <w:r>
        <w:t>表</w:t>
      </w:r>
      <w:r>
        <w:rPr>
          <w:rFonts w:ascii="Times New Roman" w:eastAsia="Times New Roman"/>
        </w:rPr>
        <w:t>8-3</w:t>
      </w:r>
      <w:r>
        <w:t>和</w:t>
      </w:r>
      <w:r>
        <w:t>表</w:t>
      </w:r>
      <w:r>
        <w:rPr>
          <w:rFonts w:ascii="Times New Roman" w:eastAsia="Times New Roman"/>
        </w:rPr>
        <w:t>8-4</w:t>
      </w:r>
      <w:r>
        <w:t>显示，在</w:t>
      </w:r>
      <w:r>
        <w:rPr>
          <w:rFonts w:ascii="Times New Roman" w:eastAsia="Times New Roman"/>
        </w:rPr>
        <w:t>1999-2010</w:t>
      </w:r>
      <w:r>
        <w:t>年的宏观调控政策影响下，大多数城市的房</w:t>
      </w:r>
      <w:r>
        <w:t>价和租金都表现出不断的上涨，只有个别城市的房价和租金得到控制，一定程度上体现了宏观调控政策的失效和失灵。</w:t>
      </w:r>
    </w:p>
    <w:p w:rsidR="0018722C">
      <w:pPr>
        <w:topLinePunct/>
      </w:pPr>
      <w:r>
        <w:t>回归结果表明：只有</w:t>
      </w:r>
      <w:r>
        <w:rPr>
          <w:rFonts w:ascii="Times New Roman" w:eastAsia="Times New Roman"/>
        </w:rPr>
        <w:t>16</w:t>
      </w:r>
      <w:r>
        <w:t>个城市的房价与租金之间存在相关关系。其中，银川、</w:t>
      </w:r>
      <w:r>
        <w:t>昆明、太原、长春、广州、西安、呼和浩特、上海、杭州和青岛</w:t>
      </w:r>
      <w:r>
        <w:rPr>
          <w:rFonts w:ascii="Times New Roman" w:eastAsia="Times New Roman"/>
        </w:rPr>
        <w:t>10</w:t>
      </w:r>
      <w:r>
        <w:t>个城市的房价与租金之间呈正相关关系，南宁、武汉、兰州、大连、成都和乌鲁木齐</w:t>
      </w:r>
      <w:r>
        <w:rPr>
          <w:rFonts w:ascii="Times New Roman" w:eastAsia="Times New Roman"/>
        </w:rPr>
        <w:t>6</w:t>
      </w:r>
      <w:r>
        <w:t>个城市的房价与租金之间呈负相关关系。</w:t>
      </w:r>
    </w:p>
    <w:p w:rsidR="0018722C">
      <w:pPr>
        <w:topLinePunct/>
      </w:pPr>
      <w:r>
        <w:rPr>
          <w:rFonts w:ascii="Times New Roman" w:eastAsia="Times New Roman"/>
        </w:rPr>
        <w:t>10</w:t>
      </w:r>
      <w:r>
        <w:t>个城市房价与租金的正相关关系具体表现为：相比较而言，杭州、上海、</w:t>
      </w:r>
      <w:r>
        <w:t>广州、青岛等东部经济区沿海城市的租金变动对房价影响较大，房价变动对租金</w:t>
      </w:r>
      <w:r>
        <w:t>的影响较小，而银川、昆明、太原、西安、呼和浩特等中西部经济区城市却表现</w:t>
      </w:r>
      <w:r>
        <w:t>出租金变动对房价的影响较小，房价变动对租金的影响较大，说明东部经济区沿</w:t>
      </w:r>
      <w:r>
        <w:t>海城市的房地产市场中投资性需求较多，而中西部经济区的房地产市场中居民住</w:t>
      </w:r>
      <w:r>
        <w:t>房的刚性需求较多。这样，在投资性需求占有主导地位的房地产市场，租金的上</w:t>
      </w:r>
      <w:r>
        <w:t>涨会使更多的投资者预期未来房地产收益增加，影响现有房地产的投资价值，带</w:t>
      </w:r>
      <w:r>
        <w:t>动房地产需求增加，引起房价上涨，而房价上涨只会影响部分投资者的行为决策，</w:t>
      </w:r>
      <w:r>
        <w:t>对于真正有住房需求的少数消费者而言，仍然只能选择租赁住房来满足住房服务</w:t>
      </w:r>
      <w:r>
        <w:t>需求，此时，房价的上涨可能会使出租人对租赁价格有所提升，但鉴于租赁市场需求者较少，租赁价格也不会有大的变动，因此，房价上涨对租赁价格影响相对</w:t>
      </w:r>
      <w:r>
        <w:t>较小；但是，在刚性需求占有主导地位的房地产市场，租金的上涨只会影响极少</w:t>
      </w:r>
      <w:r>
        <w:t>数投资者的投资需求增加，引起房价有小幅度的上涨，对于大多数真正有住房需</w:t>
      </w:r>
      <w:r>
        <w:t>求的消费者而言，仍然无力购买住房，不会形成对销售市场住房的需求增加，因</w:t>
      </w:r>
      <w:r>
        <w:t>此，租金的上涨对房价的影响不大；而房价的上涨会使很多有改善性需求的消</w:t>
      </w:r>
      <w:r>
        <w:t>费</w:t>
      </w:r>
    </w:p>
    <w:p w:rsidR="0018722C">
      <w:pPr>
        <w:topLinePunct/>
      </w:pPr>
      <w:r>
        <w:t>者放弃购买改善性住房的愿望，只能选择在租赁市场上寻找合适的改善性住房来</w:t>
      </w:r>
      <w:r>
        <w:t>满足住房服务，引起租赁市场房地产的需求增加，促使房屋租金上涨，因此，房价上涨对租赁价格影响相对较大。</w:t>
      </w:r>
    </w:p>
    <w:p w:rsidR="0018722C">
      <w:pPr>
        <w:topLinePunct/>
      </w:pPr>
      <w:r>
        <w:t>南宁、武汉、兰州、大连、成都和乌鲁木齐</w:t>
      </w:r>
      <w:r>
        <w:rPr>
          <w:rFonts w:ascii="Times New Roman" w:eastAsia="Times New Roman"/>
        </w:rPr>
        <w:t>6</w:t>
      </w:r>
      <w:r>
        <w:t>个城市房价与租金之间呈负相</w:t>
      </w:r>
      <w:r>
        <w:t>关关系，这主要是因为这些城市的外来人口相对较少，房地产销售市场和租赁市</w:t>
      </w:r>
      <w:r>
        <w:t>场所面对的顾客群体是相同的，两个市场之间具有相互替代性。当国家推出各种</w:t>
      </w:r>
      <w:r>
        <w:t>调控政策，尤其是紧缩性政策时，政策的失灵和失效使得房价仍保持不断的上涨，</w:t>
      </w:r>
      <w:r>
        <w:t>而这种政策</w:t>
      </w:r>
      <w:r>
        <w:t>（</w:t>
      </w:r>
      <w:r>
        <w:t>如税收政策</w:t>
      </w:r>
      <w:r>
        <w:t>）</w:t>
      </w:r>
      <w:r>
        <w:t>却会使房地产销售市场中用于转让的房地产被突然提</w:t>
      </w:r>
      <w:r>
        <w:t>高的门槛拒之门外，被动的转化为用于出租的产品。这样，租赁市场上的供给迅速增加，但房地产需求却基本不变，供求关系作用下租金的下跌成为必然。</w:t>
      </w:r>
    </w:p>
    <w:p w:rsidR="0018722C">
      <w:pPr>
        <w:pStyle w:val="cw25"/>
        <w:topLinePunct/>
      </w:pPr>
      <w:bookmarkStart w:name="_bookmark92" w:id="216"/>
      <w:bookmarkEnd w:id="216"/>
      <w:r>
        <w:rPr>
          <w:rFonts w:ascii="黑体" w:eastAsia="黑体" w:hint="eastAsia"/>
        </w:rPr>
        <w:t>8.2.5</w:t>
      </w:r>
      <w:bookmarkStart w:name="_bookmark92" w:id="217"/>
      <w:bookmarkEnd w:id="217"/>
      <w:r>
        <w:rPr>
          <w:rFonts w:ascii="黑体" w:eastAsia="黑体" w:hint="eastAsia"/>
        </w:rPr>
        <w:t>宏观调控对房价与租金的影响分析</w:t>
      </w:r>
    </w:p>
    <w:p w:rsidR="0018722C">
      <w:pPr>
        <w:topLinePunct/>
      </w:pPr>
      <w:r>
        <w:t>（</w:t>
      </w:r>
      <w:r>
        <w:rPr>
          <w:rFonts w:ascii="Times New Roman" w:eastAsia="Times New Roman"/>
        </w:rPr>
        <w:t>1</w:t>
      </w:r>
      <w:r>
        <w:t>）</w:t>
      </w:r>
      <w:r>
        <w:rPr>
          <w:rFonts w:ascii="Times New Roman" w:eastAsia="Times New Roman"/>
        </w:rPr>
        <w:t>1998-2002</w:t>
      </w:r>
      <w:r>
        <w:t>年宏观政策对房价与租金的影响分析</w:t>
      </w:r>
    </w:p>
    <w:p w:rsidR="0018722C">
      <w:pPr>
        <w:topLinePunct/>
      </w:pPr>
      <w:r>
        <w:rPr>
          <w:rFonts w:ascii="Times New Roman" w:eastAsia="Times New Roman"/>
          <w:i/>
        </w:rPr>
        <w:t>D</w:t>
      </w:r>
      <w:r>
        <w:rPr>
          <w:rFonts w:ascii="Times New Roman" w:eastAsia="Times New Roman"/>
        </w:rPr>
        <w:t>1</w:t>
      </w:r>
      <w:r>
        <w:t>对房价和租金的回归结果显示，</w:t>
      </w:r>
      <w:r>
        <w:rPr>
          <w:rFonts w:ascii="Times New Roman" w:eastAsia="Times New Roman"/>
        </w:rPr>
        <w:t>1998-2002</w:t>
      </w:r>
      <w:r>
        <w:t>年国家针对国际金融危机实施的扩张性宏观调控政策对于我国中西部经济区的南宁、乌鲁木齐、郑州、贵阳、</w:t>
      </w:r>
      <w:r>
        <w:t>合肥、长沙等城市影响显著，不仅活跃了房地产投资和销售，而且使房地产租赁</w:t>
      </w:r>
      <w:r>
        <w:t>市场得到迅速发展，很好的发挥了房地产业对国民经济发展的带动作用，达到了预期的调控效果。但是，也有一些特殊现象被揭示出来，主要体现在：</w:t>
      </w:r>
    </w:p>
    <w:p w:rsidR="0018722C">
      <w:pPr>
        <w:topLinePunct/>
      </w:pPr>
      <w:r>
        <w:t>①东部经济区的上海、广州、深圳、福州、厦门、杭州、宁波、济南、青岛</w:t>
      </w:r>
      <w:r>
        <w:t>和东北经济区的大连、沈阳、哈尔滨在扩张性政策影响下房价没有受到影响，而</w:t>
      </w:r>
      <w:r>
        <w:t>租金表现出上涨。这主要是因为这些城市的经济相对发达，在遭受了国际金融危</w:t>
      </w:r>
      <w:r>
        <w:t>机形成的经济萧条情况下，扩张性的政策更多用于了经济的恢复和发展，而不是</w:t>
      </w:r>
      <w:r>
        <w:t>房地产业。而且，城市经济的复苏吸引了更多的外来人口涌入城市实现就业，而</w:t>
      </w:r>
      <w:r>
        <w:t>这些外来人口对于住房的需求绝大多数是在租赁市场上实现的，因此，房地产销售市场基本不受影响，而租赁市场由于需求的增加导致了租金的上涨。</w:t>
      </w:r>
    </w:p>
    <w:p w:rsidR="0018722C">
      <w:pPr>
        <w:topLinePunct/>
      </w:pPr>
      <w:r>
        <w:t>②西安的房价在扩张性政策的影响下表现出了下跌，而租金却表现出上涨，</w:t>
      </w:r>
      <w:r w:rsidR="001852F3">
        <w:t xml:space="preserve">其原因主要在于我国实施的西部大开发战略。</w:t>
      </w:r>
      <w:r>
        <w:rPr>
          <w:rFonts w:ascii="Times New Roman" w:hAnsi="Times New Roman" w:eastAsia="Times New Roman"/>
        </w:rPr>
        <w:t>1999</w:t>
      </w:r>
      <w:r>
        <w:t>年</w:t>
      </w:r>
      <w:r>
        <w:rPr>
          <w:rFonts w:ascii="Times New Roman" w:hAnsi="Times New Roman" w:eastAsia="Times New Roman"/>
        </w:rPr>
        <w:t>9</w:t>
      </w:r>
      <w:r>
        <w:t>月，中共十五届四中全会</w:t>
      </w:r>
      <w:r>
        <w:t>通过了《中共中央关于国有企业改革和发展若干重大问题的决定》，明确提出要</w:t>
      </w:r>
      <w:r>
        <w:t>实施西部大开发战略。作为西北地区政治、经济、文化和交通中心，作为西部地</w:t>
      </w:r>
      <w:r>
        <w:t>区的</w:t>
      </w:r>
      <w:r>
        <w:t>东边</w:t>
      </w:r>
      <w:r>
        <w:t>界城市，西安成为西部大开发的最热点地区之一。在这个阶段，尽管东</w:t>
      </w:r>
      <w:r>
        <w:t>部经济区和东北经济区的多数城市由于国家的扩张性宏观调控政策出现了房</w:t>
      </w:r>
      <w:r>
        <w:t>价</w:t>
      </w:r>
    </w:p>
    <w:p w:rsidR="0018722C">
      <w:pPr>
        <w:topLinePunct/>
      </w:pPr>
      <w:r>
        <w:t>上涨，但西安由于受政府的支持力度较大，房价不但没涨反而下跌。同时，由于</w:t>
      </w:r>
      <w:r>
        <w:t>西安仍属于经济快速发展的起步阶段，大规模的建设使得外来人口增多，房屋租赁需求加大，因此，租金表现出上涨。</w:t>
      </w:r>
    </w:p>
    <w:p w:rsidR="0018722C">
      <w:pPr>
        <w:topLinePunct/>
      </w:pPr>
      <w:r>
        <w:t>③北京、西宁、太原、长春四个城市在扩张性政策影响下房价表现出上涨，</w:t>
      </w:r>
      <w:r w:rsidR="001852F3">
        <w:t xml:space="preserve">而租金却不受影响，说明这四个城市的房地产市场以自住性和改善性需求为主。这样，在扩张性政策支持下，房地产购买需求增加，引起房地产销售价格上涨，</w:t>
      </w:r>
      <w:r w:rsidR="001852F3">
        <w:t xml:space="preserve">而由于投资性需求较少，所以对租赁市场影响不大。</w:t>
      </w:r>
    </w:p>
    <w:p w:rsidR="0018722C">
      <w:pPr>
        <w:topLinePunct/>
      </w:pPr>
      <w:r>
        <w:t>（</w:t>
      </w:r>
      <w:r>
        <w:rPr>
          <w:rFonts w:ascii="Times New Roman" w:eastAsia="Times New Roman"/>
        </w:rPr>
        <w:t>2</w:t>
      </w:r>
      <w:r>
        <w:t>）</w:t>
      </w:r>
      <w:r>
        <w:rPr>
          <w:rFonts w:ascii="Times New Roman" w:eastAsia="Times New Roman"/>
        </w:rPr>
        <w:t>2003-2010</w:t>
      </w:r>
      <w:r>
        <w:t>年宏观政策对房价与租金的影响分析</w:t>
      </w:r>
    </w:p>
    <w:p w:rsidR="0018722C">
      <w:pPr>
        <w:topLinePunct/>
      </w:pPr>
      <w:r>
        <w:rPr>
          <w:rFonts w:ascii="Times New Roman" w:hAnsi="Times New Roman" w:eastAsia="Times New Roman"/>
          <w:i/>
        </w:rPr>
        <w:t>D</w:t>
      </w:r>
      <w:r>
        <w:rPr>
          <w:rFonts w:ascii="Times New Roman" w:hAnsi="Times New Roman" w:eastAsia="Times New Roman"/>
        </w:rPr>
        <w:t>2</w:t>
      </w:r>
      <w:r>
        <w:t>、</w:t>
      </w:r>
      <w:r>
        <w:rPr>
          <w:rFonts w:ascii="Times New Roman" w:hAnsi="Times New Roman" w:eastAsia="Times New Roman"/>
          <w:i/>
        </w:rPr>
        <w:t>D</w:t>
      </w:r>
      <w:r>
        <w:rPr>
          <w:rFonts w:ascii="Times New Roman" w:hAnsi="Times New Roman" w:eastAsia="Times New Roman"/>
        </w:rPr>
        <w:t>3</w:t>
      </w:r>
      <w:r>
        <w:t>和</w:t>
      </w:r>
      <w:r>
        <w:rPr>
          <w:rFonts w:ascii="Times New Roman" w:hAnsi="Times New Roman" w:eastAsia="Times New Roman"/>
          <w:i/>
        </w:rPr>
        <w:t>D</w:t>
      </w:r>
      <w:r>
        <w:rPr>
          <w:rFonts w:ascii="Times New Roman" w:hAnsi="Times New Roman" w:eastAsia="Times New Roman"/>
        </w:rPr>
        <w:t>4</w:t>
      </w:r>
      <w:r>
        <w:t>对房价和租金的回归结果显示，</w:t>
      </w:r>
      <w:r>
        <w:rPr>
          <w:rFonts w:ascii="Times New Roman" w:hAnsi="Times New Roman" w:eastAsia="Times New Roman"/>
        </w:rPr>
        <w:t>2003-2010</w:t>
      </w:r>
      <w:r>
        <w:t>年国家相继实施的针</w:t>
      </w:r>
      <w:r>
        <w:t>对房地产市场投资增长过快的紧缩性政策、针对美国次贷危机实施的“有保有控”</w:t>
      </w:r>
      <w:r>
        <w:t>政策和为了防止金融风险实施的收紧政策，对于我国中西部经济区的成都、兰州、</w:t>
      </w:r>
      <w:r>
        <w:t>武汉、乌鲁木齐、南宁、贵阳、郑州、合肥、长沙、石家庄、南昌、银川、昆</w:t>
      </w:r>
      <w:r>
        <w:t>明</w:t>
      </w:r>
    </w:p>
    <w:p w:rsidR="0018722C">
      <w:pPr>
        <w:topLinePunct/>
      </w:pPr>
      <w:r>
        <w:rPr>
          <w:rFonts w:ascii="Times New Roman" w:eastAsia="Times New Roman"/>
        </w:rPr>
        <w:t>13</w:t>
      </w:r>
      <w:r>
        <w:t>个城市，东北经济区的大连、沈阳、哈尔滨</w:t>
      </w:r>
      <w:r>
        <w:rPr>
          <w:rFonts w:ascii="Times New Roman" w:eastAsia="Times New Roman"/>
        </w:rPr>
        <w:t>3</w:t>
      </w:r>
      <w:r>
        <w:t>个城市，东部经济区的北京、天津、福州、南京</w:t>
      </w:r>
      <w:r>
        <w:rPr>
          <w:rFonts w:ascii="Times New Roman" w:eastAsia="Times New Roman"/>
        </w:rPr>
        <w:t>4</w:t>
      </w:r>
      <w:r>
        <w:t>个城市的房价和租金的影响显著，而对于东部经济区的深圳、厦门</w:t>
      </w:r>
      <w:r>
        <w:rPr>
          <w:rFonts w:ascii="Times New Roman" w:eastAsia="Times New Roman"/>
        </w:rPr>
        <w:t>2</w:t>
      </w:r>
      <w:r>
        <w:t>个城市的房价和租金影响相对较小。但是，政策影响下的房价和租金的变化与预期调控效果并不完全一致，表现出了一些特殊现象：</w:t>
      </w:r>
    </w:p>
    <w:p w:rsidR="0018722C">
      <w:pPr>
        <w:topLinePunct/>
      </w:pPr>
      <w:r>
        <w:t>①除了银川和昆明在政策的影响下出现了房价的持续上涨和租金的不断下</w:t>
      </w:r>
      <w:r>
        <w:t>跌外，其余受影响的</w:t>
      </w:r>
      <w:r>
        <w:rPr>
          <w:rFonts w:ascii="Times New Roman" w:hAnsi="Times New Roman" w:eastAsia="Times New Roman"/>
        </w:rPr>
        <w:t>20</w:t>
      </w:r>
      <w:r>
        <w:t>个城市的房价和租金都保持着持续的共同上涨，反映了调</w:t>
      </w:r>
      <w:r>
        <w:t>控政策的失效和失灵。其原因在于这</w:t>
      </w:r>
      <w:r>
        <w:rPr>
          <w:rFonts w:ascii="Times New Roman" w:hAnsi="Times New Roman" w:eastAsia="Times New Roman"/>
        </w:rPr>
        <w:t>22</w:t>
      </w:r>
      <w:r>
        <w:t>个城市在</w:t>
      </w:r>
      <w:r>
        <w:rPr>
          <w:rFonts w:ascii="Times New Roman" w:hAnsi="Times New Roman" w:eastAsia="Times New Roman"/>
        </w:rPr>
        <w:t>2003-2008</w:t>
      </w:r>
      <w:r>
        <w:t>年以及</w:t>
      </w:r>
      <w:r>
        <w:rPr>
          <w:rFonts w:ascii="Times New Roman" w:hAnsi="Times New Roman" w:eastAsia="Times New Roman"/>
        </w:rPr>
        <w:t>2010</w:t>
      </w:r>
      <w:r>
        <w:t>年实施紧</w:t>
      </w:r>
      <w:r>
        <w:t>缩性政策的阶段，按照国家给出的这</w:t>
      </w:r>
      <w:r>
        <w:rPr>
          <w:rFonts w:ascii="Times New Roman" w:hAnsi="Times New Roman" w:eastAsia="Times New Roman"/>
        </w:rPr>
        <w:t>35</w:t>
      </w:r>
      <w:r>
        <w:t>个大中城市的居民消费价格指数可知，物</w:t>
      </w:r>
      <w:r>
        <w:t>价一直处于不断上涨过程中。这种持续不断的物价上涨会使人们产生通胀的预</w:t>
      </w:r>
      <w:r>
        <w:t>期，进一步引起人们产生房价上涨的预期，通货膨胀和房价上涨预期的双重作用</w:t>
      </w:r>
      <w:r>
        <w:t>下，使得紧缩性的宏观调控政策并不能对房地产市场起到很好的调控效果。另外，</w:t>
      </w:r>
      <w:r>
        <w:t>这些城市房价的上涨还在于房地产供给结构的不合理，即大量高品质住房的供给</w:t>
      </w:r>
      <w:r>
        <w:t>与大多数居民收入水平较低的矛盾，致使房价不断上升，再加上人们对房地产品</w:t>
      </w:r>
      <w:r>
        <w:t>质要求的不断提高，推动了高品质房地产的发展，也进一步提高了房价。正如梁</w:t>
      </w:r>
      <w:r>
        <w:t>云芳通过研究得出的结论，即我国住宅价格的剧烈波动一方面是由于市场潜在的</w:t>
      </w:r>
      <w:r>
        <w:t>旺盛需求引起，另一方面是由于住宅市场上产品供给结构的不合理引起</w:t>
      </w:r>
      <w:r>
        <w:rPr>
          <w:rFonts w:ascii="Times New Roman" w:hAnsi="Times New Roman" w:eastAsia="Times New Roman"/>
        </w:rPr>
        <w:t>[</w:t>
      </w:r>
      <w:r>
        <w:rPr>
          <w:rFonts w:ascii="Times New Roman" w:hAnsi="Times New Roman" w:eastAsia="Times New Roman"/>
        </w:rPr>
        <w:t xml:space="preserve">163</w:t>
      </w:r>
      <w:r>
        <w:rPr>
          <w:rFonts w:ascii="Times New Roman" w:hAnsi="Times New Roman" w:eastAsia="Times New Roman"/>
        </w:rPr>
        <w:t>]</w:t>
      </w:r>
      <w:r>
        <w:t>。对于银川和昆明房屋租金的下跌，本文认为主要是由于这</w:t>
      </w:r>
      <w:r>
        <w:rPr>
          <w:rFonts w:ascii="Times New Roman" w:hAnsi="Times New Roman" w:eastAsia="Times New Roman"/>
        </w:rPr>
        <w:t>2</w:t>
      </w:r>
      <w:r>
        <w:t>个城市经济相对落后，</w:t>
      </w:r>
      <w:r>
        <w:t>房地产市场需求基本上是由自住性需求和改善性需求构成，在紧缩性政策、“</w:t>
      </w:r>
      <w:r>
        <w:t>有</w:t>
      </w:r>
    </w:p>
    <w:p w:rsidR="0018722C">
      <w:pPr>
        <w:topLinePunct/>
      </w:pPr>
      <w:r>
        <w:t>保有控</w:t>
      </w:r>
      <w:r>
        <w:rPr>
          <w:rFonts w:hint="eastAsia"/>
        </w:rPr>
        <w:t>“</w:t>
      </w:r>
      <w:r>
        <w:t>政策和逐步收紧政策作用下，有自住需求和改善性需求的人们将继续选</w:t>
      </w:r>
      <w:r>
        <w:t>择租赁住房，租赁需求不减，但是在相对紧缩性政策的作用下，拥有住房的机会成本上升，所有者会通过提高租金来弥补损失，结果导致房屋租金的上涨。</w:t>
      </w:r>
    </w:p>
    <w:p w:rsidR="0018722C">
      <w:pPr>
        <w:topLinePunct/>
      </w:pPr>
      <w:r>
        <w:t>②东部经济区的上海、杭州、宁波、青岛、广州</w:t>
      </w:r>
      <w:r>
        <w:rPr>
          <w:rFonts w:ascii="Times New Roman" w:hAnsi="Times New Roman" w:eastAsia="Times New Roman"/>
        </w:rPr>
        <w:t>5</w:t>
      </w:r>
      <w:r>
        <w:t>个城市和西部经济区的重庆、西安</w:t>
      </w:r>
      <w:r>
        <w:rPr>
          <w:rFonts w:ascii="Times New Roman" w:hAnsi="Times New Roman" w:eastAsia="Times New Roman"/>
        </w:rPr>
        <w:t>2</w:t>
      </w:r>
      <w:r>
        <w:t>个城市的房价不受</w:t>
      </w:r>
      <w:r>
        <w:rPr>
          <w:rFonts w:ascii="Times New Roman" w:hAnsi="Times New Roman" w:eastAsia="Times New Roman"/>
        </w:rPr>
        <w:t>2003-2010</w:t>
      </w:r>
      <w:r>
        <w:t>年宏观调控政策的影响，但是这</w:t>
      </w:r>
      <w:r>
        <w:rPr>
          <w:rFonts w:ascii="Times New Roman" w:hAnsi="Times New Roman" w:eastAsia="Times New Roman"/>
        </w:rPr>
        <w:t>7</w:t>
      </w:r>
      <w:r>
        <w:t>个城市</w:t>
      </w:r>
      <w:r>
        <w:t>的房屋租金却表现出了小幅的上涨。本文认为其原因在于这些城市经济的快速发</w:t>
      </w:r>
      <w:r>
        <w:t>展使得房地产的投资性需求占据了房地产市场的主导地位，这样，在紧缩性政策</w:t>
      </w:r>
      <w:r>
        <w:t>和逐步收紧政策下，房地产投资减少，在“有保有控”的政策下房地产投资也没</w:t>
      </w:r>
      <w:r>
        <w:t>有得到更多有利条件快速发展，致使租赁供给有限的条件下，经济发展吸引的外</w:t>
      </w:r>
      <w:r>
        <w:t>来人口形成的租赁需求超出了租赁供给，引起租赁价格的上涨。而在房地产销售</w:t>
      </w:r>
      <w:r>
        <w:t>市场上，由于不断上涨的物价致使人们不敢消费住房，供求变动不大，因此，房价基本不受影响。</w:t>
      </w:r>
    </w:p>
    <w:p w:rsidR="0018722C">
      <w:pPr>
        <w:topLinePunct/>
      </w:pPr>
      <w:r>
        <w:t>③</w:t>
      </w:r>
      <w:r>
        <w:rPr>
          <w:rFonts w:ascii="Times New Roman" w:hAnsi="Times New Roman" w:eastAsia="Times New Roman"/>
        </w:rPr>
        <w:t>2003-2010</w:t>
      </w:r>
      <w:r>
        <w:t>年国家不断调整的宏观调控政策使得海口的房价保持了持续的快速上涨，西宁、太原和长春的房价表现出小幅上涨，但是，对这</w:t>
      </w:r>
      <w:r>
        <w:rPr>
          <w:rFonts w:ascii="Times New Roman" w:hAnsi="Times New Roman" w:eastAsia="Times New Roman"/>
        </w:rPr>
        <w:t>4</w:t>
      </w:r>
      <w:r>
        <w:t>个城市的房</w:t>
      </w:r>
      <w:r>
        <w:t>屋租金都没有产生影响。本文认为，房价上涨的原因还是在于上面分析到的物价</w:t>
      </w:r>
      <w:r>
        <w:t>上涨、房地产供给结构不合理，只是海口房价的快速上涨还与海南国际旅游岛的</w:t>
      </w:r>
      <w:r>
        <w:t>建设密切相关。建立海南国际旅游岛的可行性研究报告是由中国改革发展研究院于</w:t>
      </w:r>
      <w:r>
        <w:rPr>
          <w:rFonts w:ascii="Times New Roman" w:hAnsi="Times New Roman" w:eastAsia="Times New Roman"/>
        </w:rPr>
        <w:t>2002</w:t>
      </w:r>
      <w:r>
        <w:t>年</w:t>
      </w:r>
      <w:r>
        <w:rPr>
          <w:rFonts w:ascii="Times New Roman" w:hAnsi="Times New Roman" w:eastAsia="Times New Roman"/>
        </w:rPr>
        <w:t>6</w:t>
      </w:r>
      <w:r>
        <w:t>月撰写的，这种规划预期导致了海口房价在</w:t>
      </w:r>
      <w:r>
        <w:rPr>
          <w:rFonts w:ascii="Times New Roman" w:hAnsi="Times New Roman" w:eastAsia="Times New Roman"/>
        </w:rPr>
        <w:t>2003</w:t>
      </w:r>
      <w:r>
        <w:t>年开始小幅上涨，直至</w:t>
      </w:r>
      <w:r>
        <w:rPr>
          <w:rFonts w:ascii="Times New Roman" w:hAnsi="Times New Roman" w:eastAsia="Times New Roman"/>
        </w:rPr>
        <w:t>2008</w:t>
      </w:r>
      <w:r>
        <w:t>年</w:t>
      </w:r>
      <w:r>
        <w:rPr>
          <w:rFonts w:ascii="Times New Roman" w:hAnsi="Times New Roman" w:eastAsia="Times New Roman"/>
        </w:rPr>
        <w:t>4</w:t>
      </w:r>
      <w:r>
        <w:t>月</w:t>
      </w:r>
      <w:r>
        <w:rPr>
          <w:rFonts w:ascii="Times New Roman" w:hAnsi="Times New Roman" w:eastAsia="Times New Roman"/>
        </w:rPr>
        <w:t>25</w:t>
      </w:r>
      <w:r>
        <w:t>日，海南省政府首次发布《海南国际旅游岛建设行动计划》正式</w:t>
      </w:r>
      <w:r>
        <w:t>启动，海南成为多数人心目中的“度假天堂”，在通货膨胀的压力下，国内部分</w:t>
      </w:r>
      <w:r>
        <w:t>所谓的“有钱人”</w:t>
      </w:r>
      <w:r>
        <w:t>（</w:t>
      </w:r>
      <w:r>
        <w:t>不需要信贷政策的支持</w:t>
      </w:r>
      <w:r>
        <w:t>）</w:t>
      </w:r>
      <w:r>
        <w:t>和国外投资者开始增加对海南房地</w:t>
      </w:r>
      <w:r>
        <w:t>产的投资，引起了海南房地产的供给严重不足，促使房价表现出突如其来的飙涨。</w:t>
      </w:r>
      <w:r>
        <w:t>而对房地产租赁市场来说，由于海南的房屋租赁需求集中在秋冬季节，而春夏季节空置率较高，因此年均来说房屋租金不受影响。</w:t>
      </w:r>
    </w:p>
    <w:p w:rsidR="0018722C">
      <w:pPr>
        <w:topLinePunct/>
      </w:pPr>
      <w:bookmarkStart w:name="8.3 本章小结 " w:id="218"/>
      <w:bookmarkEnd w:id="218"/>
      <w:bookmarkStart w:name="_bookmark93" w:id="219"/>
      <w:bookmarkEnd w:id="219"/>
      <w:r>
        <w:rPr>
          <w:rFonts w:ascii="Times New Roman" w:eastAsia="宋体" w:cstheme="minorBidi" w:hAnsiTheme="minorHAnsi" w:hAnsi="黑体" w:cs="黑体"/>
        </w:rPr>
        <w:t>8.3</w:t>
      </w:r>
      <w:r>
        <w:rPr>
          <w:rFonts w:cstheme="minorBidi" w:hAnsiTheme="minorHAnsi" w:eastAsiaTheme="minorHAnsi" w:asciiTheme="minorHAnsi" w:ascii="黑体" w:hAnsi="黑体" w:eastAsia="黑体" w:cs="黑体"/>
        </w:rPr>
        <w:t>本章小结</w:t>
      </w:r>
    </w:p>
    <w:p w:rsidR="0018722C">
      <w:pPr>
        <w:topLinePunct/>
      </w:pPr>
      <w:r>
        <w:t>本章通过基于</w:t>
      </w:r>
      <w:r>
        <w:rPr>
          <w:rFonts w:ascii="Times New Roman" w:eastAsia="Times New Roman"/>
        </w:rPr>
        <w:t>35</w:t>
      </w:r>
      <w:r>
        <w:t>个大中城市</w:t>
      </w:r>
      <w:r>
        <w:rPr>
          <w:rFonts w:ascii="Times New Roman" w:eastAsia="Times New Roman"/>
        </w:rPr>
        <w:t>1998-2010</w:t>
      </w:r>
      <w:r>
        <w:t>年房屋销售价格指数和房屋租赁价格指数的面板变系数模型分析，得到如下结论：</w:t>
      </w:r>
    </w:p>
    <w:p w:rsidR="0018722C">
      <w:pPr>
        <w:topLinePunct/>
      </w:pPr>
      <w:r>
        <w:t>第一，在房地产宏观调控影响下的房屋销售价格和租赁价格之间的关系因城</w:t>
      </w:r>
      <w:r>
        <w:t>市而异。在外来人口相对较少的城市，由于房地产销售市场和租赁市场所面对的</w:t>
      </w:r>
      <w:r>
        <w:t>顾客群体是相同的，两个市场之间具有竞争性和替代性，导致房价与租金呈现</w:t>
      </w:r>
      <w:r>
        <w:t>负</w:t>
      </w:r>
    </w:p>
    <w:p w:rsidR="0018722C">
      <w:pPr>
        <w:topLinePunct/>
      </w:pPr>
      <w:r>
        <w:t>相关关系。在外来人口相对较多，且投资性需求占房地产市场主导地位的城市，</w:t>
      </w:r>
      <w:r>
        <w:t>房价与租金呈现正相关关系，表现为租金变动对房价的影响较大，房价变动对租</w:t>
      </w:r>
      <w:r>
        <w:t>金的影响较小；在外来人口相对较多，但自住性需求和改善性需求占房地产市场</w:t>
      </w:r>
      <w:r>
        <w:t>主导地位的城市，房价与租金也呈现正相关关系，表现为租金变动对房价的影响</w:t>
      </w:r>
      <w:r>
        <w:t>较小，房价变动对租金的影响较大。因此，国家的宏观调控需要针对不同的城市实施差异性政策才能达到调控目标。</w:t>
      </w:r>
    </w:p>
    <w:p w:rsidR="0018722C">
      <w:pPr>
        <w:topLinePunct/>
      </w:pPr>
      <w:r>
        <w:t>第二，宏观调控是否能达到预期的效果与调控期间的城市经济发展状况、物</w:t>
      </w:r>
      <w:r>
        <w:t>价变动情况、城市流动人口构成、房地产供给结构、国家扶持性政策</w:t>
      </w:r>
      <w:r>
        <w:t>（</w:t>
      </w:r>
      <w:r>
        <w:t>如西部大</w:t>
      </w:r>
      <w:r>
        <w:t>开发政策、海南国际旅游岛建设发展政策</w:t>
      </w:r>
      <w:r>
        <w:t>）</w:t>
      </w:r>
      <w:r>
        <w:t>等密切相关。因此，要保持房地产业</w:t>
      </w:r>
      <w:r>
        <w:t>的持续健康稳定发展，不能单靠宏观调控来实现，需要与国家其他方面的政策配套实施。</w:t>
      </w:r>
    </w:p>
    <w:p w:rsidR="0018722C">
      <w:pPr>
        <w:pStyle w:val="Heading1"/>
        <w:topLinePunct/>
      </w:pPr>
      <w:bookmarkStart w:id="18963" w:name="_Toc68618963"/>
      <w:bookmarkStart w:name="9 结论与展望 " w:id="220"/>
      <w:bookmarkEnd w:id="220"/>
      <w:r>
        <w:t>9</w:t>
      </w:r>
      <w:r>
        <w:t xml:space="preserve">  </w:t>
      </w:r>
      <w:r/>
      <w:bookmarkStart w:name="_bookmark94" w:id="221"/>
      <w:bookmarkEnd w:id="221"/>
      <w:r/>
      <w:bookmarkStart w:name="_bookmark94" w:id="222"/>
      <w:bookmarkEnd w:id="222"/>
      <w:r>
        <w:t>结论与展望</w:t>
      </w:r>
      <w:bookmarkEnd w:id="18963"/>
    </w:p>
    <w:p w:rsidR="0018722C">
      <w:pPr>
        <w:pStyle w:val="Heading2"/>
        <w:topLinePunct/>
        <w:ind w:left="171" w:hangingChars="171" w:hanging="171"/>
      </w:pPr>
      <w:bookmarkStart w:id="18964" w:name="_Toc68618964"/>
      <w:bookmarkStart w:name="9.1 主要研究结论 " w:id="223"/>
      <w:bookmarkEnd w:id="223"/>
      <w:r>
        <w:t>9.1</w:t>
      </w:r>
      <w:r>
        <w:t xml:space="preserve"> </w:t>
      </w:r>
      <w:r/>
      <w:bookmarkStart w:name="_bookmark95" w:id="224"/>
      <w:bookmarkEnd w:id="224"/>
      <w:r/>
      <w:bookmarkStart w:name="_bookmark95" w:id="225"/>
      <w:bookmarkEnd w:id="225"/>
      <w:r>
        <w:t>主要研究结论</w:t>
      </w:r>
      <w:bookmarkEnd w:id="18964"/>
    </w:p>
    <w:p w:rsidR="0018722C">
      <w:pPr>
        <w:topLinePunct/>
      </w:pPr>
      <w:r>
        <w:t>本文通过对城市房地产空间预期评估体系、方法、技术的研究和实证分析，</w:t>
      </w:r>
      <w:r w:rsidR="001852F3">
        <w:t xml:space="preserve">主要得到如下研究结论：</w:t>
      </w:r>
    </w:p>
    <w:p w:rsidR="0018722C">
      <w:pPr>
        <w:topLinePunct/>
      </w:pPr>
      <w:r>
        <w:t>（</w:t>
      </w:r>
      <w:r>
        <w:rPr>
          <w:rFonts w:ascii="Times New Roman" w:eastAsia="Times New Roman"/>
        </w:rPr>
        <w:t>1</w:t>
      </w:r>
      <w:r>
        <w:t>）</w:t>
      </w:r>
      <w:r>
        <w:t>利用遥感</w:t>
      </w:r>
      <w:r>
        <w:t>（</w:t>
      </w:r>
      <w:r>
        <w:rPr>
          <w:rFonts w:ascii="Times New Roman" w:eastAsia="Times New Roman"/>
          <w:spacing w:val="-4"/>
        </w:rPr>
        <w:t>RS</w:t>
      </w:r>
      <w:r>
        <w:t>）</w:t>
      </w:r>
      <w:r>
        <w:t>获取遥感影像，通过对遥感影像的纠正、配准、增强、</w:t>
      </w:r>
      <w:r>
        <w:t>判读，自动提取房地产价格影响因素变更信息，并形成评估工作底图；利用全球</w:t>
      </w:r>
      <w:r>
        <w:t>卫星定位系统</w:t>
      </w:r>
      <w:r>
        <w:t>（</w:t>
      </w:r>
      <w:r>
        <w:rPr>
          <w:rFonts w:ascii="Times New Roman" w:eastAsia="Times New Roman"/>
          <w:spacing w:val="-2"/>
        </w:rPr>
        <w:t>GPS</w:t>
      </w:r>
      <w:r>
        <w:t>）</w:t>
      </w:r>
      <w:r>
        <w:t>对遥感提取到的变更信息进行外业调查，对遥感信息加以修正；利用地理信息系统</w:t>
      </w:r>
      <w:r>
        <w:t>（</w:t>
      </w:r>
      <w:r>
        <w:rPr>
          <w:rFonts w:ascii="Times New Roman" w:eastAsia="Times New Roman"/>
          <w:spacing w:val="-1"/>
        </w:rPr>
        <w:t>GIS</w:t>
      </w:r>
      <w:r>
        <w:t>）</w:t>
      </w:r>
      <w:r>
        <w:t>将工作底图数字化，实现空间数据与属性数据</w:t>
      </w:r>
      <w:r>
        <w:t>的一体化管理，并进行空间数据的测算与分析，输出评估成果图形。基于</w:t>
      </w:r>
      <w:r>
        <w:rPr>
          <w:rFonts w:ascii="Times New Roman" w:eastAsia="Times New Roman"/>
        </w:rPr>
        <w:t>3S</w:t>
      </w:r>
      <w:r>
        <w:t>技</w:t>
      </w:r>
      <w:r>
        <w:t>术的城市房地产评估不仅可以节约评估的时间和成本，提高评估的效率和准确</w:t>
      </w:r>
      <w:r>
        <w:t>性，而且还可以提高评估的直观性和可操作性，实现房地产价格的空间评估和预期评估，为开展房地产价格的空间统计分析提供技术和平台支持。</w:t>
      </w:r>
    </w:p>
    <w:p w:rsidR="0018722C">
      <w:pPr>
        <w:topLinePunct/>
      </w:pPr>
      <w:r>
        <w:t>（</w:t>
      </w:r>
      <w:r>
        <w:rPr>
          <w:rFonts w:ascii="Times New Roman" w:eastAsia="Times New Roman"/>
        </w:rPr>
        <w:t>2</w:t>
      </w:r>
      <w:r>
        <w:t>）</w:t>
      </w:r>
      <w:r>
        <w:t>将自然、政治、交通和文化四个区位指标引入城市宜居性特征评价体</w:t>
      </w:r>
      <w:r>
        <w:t>系，不仅扩展和完善了城市宜居性特征评价体系，而且提高了商品住宅价格评估</w:t>
      </w:r>
      <w:r>
        <w:t>的客观合理性。通过对</w:t>
      </w:r>
      <w:r>
        <w:rPr>
          <w:rFonts w:ascii="Times New Roman" w:eastAsia="Times New Roman"/>
        </w:rPr>
        <w:t>2005-2010</w:t>
      </w:r>
      <w:r>
        <w:t>年中国</w:t>
      </w:r>
      <w:r>
        <w:rPr>
          <w:rFonts w:ascii="Times New Roman" w:eastAsia="Times New Roman"/>
        </w:rPr>
        <w:t>35</w:t>
      </w:r>
      <w:r>
        <w:t>个大中城市商品住宅宜居性特征的</w:t>
      </w:r>
      <w:r>
        <w:t>实证分析，构建了城市商品住宅宜居性特征空间评价模型，分析了城市间商品住</w:t>
      </w:r>
      <w:r>
        <w:t>宅价格差异的原因。指出城市间的商品住宅价格存在着显著的空间正相关性，且</w:t>
      </w:r>
      <w:r>
        <w:t>这种相关性呈现逐渐增强的态势；城市的居民收入、基础设施建设水平、政治区</w:t>
      </w:r>
      <w:r>
        <w:t>位、自然区位对商品住宅价格的影响较大；城市基础设施建设是形成城市间商品</w:t>
      </w:r>
      <w:r>
        <w:t>住宅价格差异的主要原因。建议通过增加低经济水平城市的市政公共设施建设投</w:t>
      </w:r>
      <w:r>
        <w:t>资来作为主要的保障性转移支付方式，逐步缩小社会保障的城市间差异，以实现城市的均衡发展。</w:t>
      </w:r>
    </w:p>
    <w:p w:rsidR="0018722C">
      <w:pPr>
        <w:topLinePunct/>
      </w:pPr>
      <w:r>
        <w:t>（</w:t>
      </w:r>
      <w:r>
        <w:rPr>
          <w:rFonts w:ascii="Times New Roman" w:eastAsia="Times New Roman"/>
        </w:rPr>
        <w:t>3</w:t>
      </w:r>
      <w:r>
        <w:t>）</w:t>
      </w:r>
      <w:r>
        <w:t>构建了包含自然区位、政治区位、交通区位、文化区位、矿业依存度、</w:t>
      </w:r>
      <w:r>
        <w:t>矿业从业率、资源开采度、矿产资源价格等指标的矿业城市商品住宅价格影响因</w:t>
      </w:r>
      <w:r>
        <w:t>素体系，通过对</w:t>
      </w:r>
      <w:r>
        <w:rPr>
          <w:rFonts w:ascii="Times New Roman" w:eastAsia="Times New Roman"/>
        </w:rPr>
        <w:t>2003-2010</w:t>
      </w:r>
      <w:r>
        <w:t>年中国</w:t>
      </w:r>
      <w:r>
        <w:rPr>
          <w:rFonts w:ascii="Times New Roman" w:eastAsia="Times New Roman"/>
        </w:rPr>
        <w:t>21</w:t>
      </w:r>
      <w:r>
        <w:t>个矿业地级市与</w:t>
      </w:r>
      <w:r>
        <w:rPr>
          <w:rFonts w:ascii="Times New Roman" w:eastAsia="Times New Roman"/>
        </w:rPr>
        <w:t>39</w:t>
      </w:r>
      <w:r>
        <w:t>个非矿业地级市的实证</w:t>
      </w:r>
      <w:r>
        <w:t>研究，构建了矿业城市商品住宅价格空间评价模型，分析了不同产业结构类型城</w:t>
      </w:r>
      <w:r>
        <w:t>市间商品住宅价格影响因素的差异。指出环境因素、资源因素、基础设施建设水</w:t>
      </w:r>
      <w:r>
        <w:t>平、自然区位和政治区位是影响矿业城市商品住宅价格的重要因素，而对非矿业</w:t>
      </w:r>
      <w:r>
        <w:t>城市的商品住宅价格影响不显著。建议对不同产业结构类型城市的住宅市场采用不同的方法进行调控，以更有效的实现调控效果。</w:t>
      </w:r>
    </w:p>
    <w:p w:rsidR="0018722C">
      <w:pPr>
        <w:topLinePunct/>
      </w:pPr>
      <w:r>
        <w:t>（</w:t>
      </w:r>
      <w:r>
        <w:rPr>
          <w:rFonts w:ascii="Times New Roman" w:eastAsia="Times New Roman"/>
        </w:rPr>
        <w:t>4</w:t>
      </w:r>
      <w:r>
        <w:t>）</w:t>
      </w:r>
      <w:r>
        <w:t>分析了异质预期对住宅价格的影响途径，给出了市场均衡条件下拥有同质预期与拥有异质预期两种不同情况下市场参与者的最优住宅使用数量和市</w:t>
      </w:r>
      <w:r>
        <w:t>场均衡价格。通过对</w:t>
      </w:r>
      <w:r>
        <w:rPr>
          <w:rFonts w:ascii="Times New Roman" w:eastAsia="Times New Roman"/>
        </w:rPr>
        <w:t>1999-2011</w:t>
      </w:r>
      <w:r>
        <w:t>年中国</w:t>
      </w:r>
      <w:r>
        <w:rPr>
          <w:rFonts w:ascii="Times New Roman" w:eastAsia="Times New Roman"/>
        </w:rPr>
        <w:t>31</w:t>
      </w:r>
      <w:r>
        <w:t>个省、市、自治区的实证研究，构建</w:t>
      </w:r>
      <w:r>
        <w:t>了市场参与者异质预期对房价影响的双固定效应变截距模型，研究了异质预期对</w:t>
      </w:r>
      <w:r>
        <w:t>住宅价格的影响效应。指出区位条件、生态环境、基础设施建设的差异造成了地</w:t>
      </w:r>
      <w:r>
        <w:t>区间商品住宅价格的基础水平存在明显差异；市场参与者的异质预期程度对商品</w:t>
      </w:r>
      <w:r>
        <w:t>住宅价格有显著的正影响；住宅市场存在类似于股市的短期动量和长期反转现</w:t>
      </w:r>
      <w:r>
        <w:t>象；市场参与者的正向预期会促使住宅价格下跌，而负向预期会促使住宅价格上</w:t>
      </w:r>
      <w:r>
        <w:t>涨。建议政府要尽可能的公开各种收入和价格信息，降低市场参与者异质预期的程度，以促进房地产市场的健康稳定发展。</w:t>
      </w:r>
    </w:p>
    <w:p w:rsidR="0018722C">
      <w:pPr>
        <w:topLinePunct/>
      </w:pPr>
      <w:r>
        <w:t>（</w:t>
      </w:r>
      <w:r>
        <w:rPr>
          <w:rFonts w:ascii="Times New Roman" w:hAnsi="Times New Roman" w:eastAsia="Times New Roman"/>
        </w:rPr>
        <w:t>5</w:t>
      </w:r>
      <w:r>
        <w:t>）</w:t>
      </w:r>
      <w:r>
        <w:t>从城市的国民经济和社会发展规划、人口发展规划、生态环境建设规</w:t>
      </w:r>
      <w:r>
        <w:t>划、城市规划等对房地产市场参与主体决策行为的影响出发，建立了城市房地产</w:t>
      </w:r>
      <w:r>
        <w:t>价格预期因素体系。以张所地提出的“城市不动产动态与预期评估模型”为基础，</w:t>
      </w:r>
      <w:r>
        <w:t>通过对模型的简化和对</w:t>
      </w:r>
      <w:r>
        <w:rPr>
          <w:rFonts w:ascii="Times New Roman" w:hAnsi="Times New Roman" w:eastAsia="Times New Roman"/>
        </w:rPr>
        <w:t>2000-2011</w:t>
      </w:r>
      <w:r>
        <w:t>年中国</w:t>
      </w:r>
      <w:r>
        <w:rPr>
          <w:rFonts w:ascii="Times New Roman" w:hAnsi="Times New Roman" w:eastAsia="Times New Roman"/>
        </w:rPr>
        <w:t>31</w:t>
      </w:r>
      <w:r>
        <w:t>个地区的实证研究，构建了包含先</w:t>
      </w:r>
      <w:r>
        <w:t>行因素、现实因素和预期因素的城市房地产预期评估模型，分析了先行因素、现</w:t>
      </w:r>
      <w:r>
        <w:t>实因素和预期因素对商品住宅价格的影响。指出建材价格对商品住宅价格有滞后</w:t>
      </w:r>
      <w:r>
        <w:t>三期的正影响；老年人口抚养比对商品住宅价格有显著的负影响，而少年人口抚</w:t>
      </w:r>
      <w:r>
        <w:t>养比对商品住宅价格的影响不显著；不同预期因素对商品住宅价格的影响在方向</w:t>
      </w:r>
      <w:r>
        <w:t>和提前作用期上存在显著差异。建议政府、房地产开发商和消费者在决策时要充分考虑规划预期对房地产价格的作用。</w:t>
      </w:r>
    </w:p>
    <w:p w:rsidR="0018722C">
      <w:pPr>
        <w:topLinePunct/>
      </w:pPr>
      <w:r>
        <w:t>（</w:t>
      </w:r>
      <w:r>
        <w:rPr>
          <w:rFonts w:ascii="Times New Roman" w:eastAsia="Times New Roman"/>
        </w:rPr>
        <w:t>6</w:t>
      </w:r>
      <w:r>
        <w:t>）</w:t>
      </w:r>
      <w:r>
        <w:t>分析了住房价格变动对居民消费支出、开发商住房投资、人均</w:t>
      </w:r>
      <w:r>
        <w:rPr>
          <w:rFonts w:ascii="Times New Roman" w:eastAsia="Times New Roman"/>
        </w:rPr>
        <w:t>GDP</w:t>
      </w:r>
      <w:r>
        <w:t>、</w:t>
      </w:r>
      <w:r>
        <w:t>人均可支配收入和居民消费水平的影响途径，以面板向量自回归模型为基础，通</w:t>
      </w:r>
      <w:r>
        <w:t>过对</w:t>
      </w:r>
      <w:r>
        <w:rPr>
          <w:rFonts w:ascii="Times New Roman" w:eastAsia="Times New Roman"/>
        </w:rPr>
        <w:t>2000-2011</w:t>
      </w:r>
      <w:r>
        <w:t>年中国</w:t>
      </w:r>
      <w:r>
        <w:rPr>
          <w:rFonts w:ascii="Times New Roman" w:eastAsia="Times New Roman"/>
        </w:rPr>
        <w:t>31</w:t>
      </w:r>
      <w:r>
        <w:t>个省、市、自治区的实证研究，分析了住房价格变动</w:t>
      </w:r>
      <w:r>
        <w:t>对宏观经济的影响。指出除了房地产开发商的住房投资对住房价格变动在东、中、</w:t>
      </w:r>
      <w:r>
        <w:t>西部都表现出一致的持续正向响应以外，城镇居民消费支出、人均</w:t>
      </w:r>
      <w:r>
        <w:rPr>
          <w:rFonts w:ascii="Times New Roman" w:eastAsia="Times New Roman"/>
        </w:rPr>
        <w:t>GDP</w:t>
      </w:r>
      <w:r>
        <w:t>、城镇</w:t>
      </w:r>
      <w:r>
        <w:t>居民人均可支配收入、城镇居民消费水平对住房价格变动在东、中、西部都表现</w:t>
      </w:r>
      <w:r>
        <w:t>出不同的响应过程。建议地方政府只有结合地区实际分析房价变动对宏观经济的影响，才能效发挥房地产业在国民经济中的作用。</w:t>
      </w:r>
    </w:p>
    <w:p w:rsidR="0018722C">
      <w:pPr>
        <w:topLinePunct/>
      </w:pPr>
      <w:r>
        <w:t>（</w:t>
      </w:r>
      <w:r>
        <w:rPr>
          <w:rFonts w:ascii="Times New Roman" w:eastAsia="Times New Roman"/>
        </w:rPr>
        <w:t>7</w:t>
      </w:r>
      <w:r>
        <w:t>）</w:t>
      </w:r>
      <w:r>
        <w:t xml:space="preserve">在现有的房价与租金关系模型基础上，增加了房地产宏观调控虚拟变量，通过对</w:t>
      </w:r>
      <w:r>
        <w:rPr>
          <w:rFonts w:ascii="Times New Roman" w:eastAsia="Times New Roman"/>
        </w:rPr>
        <w:t>1998-2010</w:t>
      </w:r>
      <w:r>
        <w:t>年中国</w:t>
      </w:r>
      <w:r>
        <w:rPr>
          <w:rFonts w:ascii="Times New Roman" w:eastAsia="Times New Roman"/>
        </w:rPr>
        <w:t>35</w:t>
      </w:r>
      <w:r>
        <w:t>个大中城市的实证研究，构建了包含宏观调</w:t>
      </w:r>
      <w:r>
        <w:t>控</w:t>
      </w:r>
    </w:p>
    <w:p w:rsidR="0018722C">
      <w:pPr>
        <w:topLinePunct/>
      </w:pPr>
      <w:r>
        <w:t>虚拟变量的房价与租金变系数面板模型，分析了宏观调控下房价与租金的关系。</w:t>
      </w:r>
      <w:r>
        <w:t>指出房价与租金的关系在不同城市有不同的表现，国家的宏观调控实施效果一定</w:t>
      </w:r>
      <w:r>
        <w:t>程度上受到调控期间的城市经济发展状况、物价变动、城市人口构成、房地产供</w:t>
      </w:r>
      <w:r>
        <w:t>给结构、国家扶持性政策等影响。建议不要单靠宏观调控来实现房地产业的可持</w:t>
      </w:r>
      <w:r>
        <w:t>续发展，要与其他方面的政策配套实施，并且要针对不同城市实施差别化的政策。</w:t>
      </w:r>
    </w:p>
    <w:p w:rsidR="0018722C">
      <w:pPr>
        <w:pStyle w:val="Heading2"/>
        <w:topLinePunct/>
        <w:ind w:left="171" w:hangingChars="171" w:hanging="171"/>
      </w:pPr>
      <w:bookmarkStart w:id="18965" w:name="_Toc68618965"/>
      <w:bookmarkStart w:name="9.2 有待进一步研究的问题 " w:id="226"/>
      <w:bookmarkEnd w:id="226"/>
      <w:r>
        <w:t>9.2</w:t>
      </w:r>
      <w:r>
        <w:t xml:space="preserve"> </w:t>
      </w:r>
      <w:r/>
      <w:bookmarkStart w:name="_bookmark96" w:id="227"/>
      <w:bookmarkEnd w:id="227"/>
      <w:r/>
      <w:bookmarkStart w:name="_bookmark96" w:id="228"/>
      <w:bookmarkEnd w:id="228"/>
      <w:r>
        <w:t>有待进一步研究的问题</w:t>
      </w:r>
      <w:bookmarkEnd w:id="18965"/>
    </w:p>
    <w:p w:rsidR="0018722C">
      <w:pPr>
        <w:topLinePunct/>
      </w:pPr>
      <w:r>
        <w:t>本文在城市房地产空间预期评估方面做了一些探索性的研究，但由于统计数据和研究时间的限制，在未来的研究中仍有一些问题需要进一步深入和完善。</w:t>
      </w:r>
    </w:p>
    <w:p w:rsidR="0018722C">
      <w:pPr>
        <w:topLinePunct/>
      </w:pPr>
      <w:r>
        <w:t>（</w:t>
      </w:r>
      <w:r>
        <w:rPr>
          <w:rFonts w:ascii="Times New Roman" w:eastAsia="Times New Roman"/>
        </w:rPr>
        <w:t>1</w:t>
      </w:r>
      <w:r>
        <w:t>）</w:t>
      </w:r>
      <w:r>
        <w:t>城市间的房地产价格存在着显著的空间相关性，但这种相互影响的过程究竟是梯度扩散效应还是马太效应，需要进一步探索和验证。</w:t>
      </w:r>
    </w:p>
    <w:p w:rsidR="0018722C">
      <w:pPr>
        <w:topLinePunct/>
      </w:pPr>
      <w:r>
        <w:t>（</w:t>
      </w:r>
      <w:r>
        <w:rPr>
          <w:rFonts w:ascii="Times New Roman" w:eastAsia="Times New Roman"/>
        </w:rPr>
        <w:t>2</w:t>
      </w:r>
      <w:r>
        <w:t>）</w:t>
      </w:r>
      <w:r>
        <w:t>资源型城市的房地产受资源特征的影响显著，部分资源型城市的房地</w:t>
      </w:r>
      <w:r>
        <w:t>产市场风险逐步显现甚至出现了泡沫破裂。那么，对于资源型城市的房地产市场风险叠加机理、风险评价方法和预警系统有待进一步深入研究。</w:t>
      </w:r>
    </w:p>
    <w:p w:rsidR="0018722C">
      <w:pPr>
        <w:topLinePunct/>
      </w:pPr>
      <w:r>
        <w:t>（</w:t>
      </w:r>
      <w:r>
        <w:rPr>
          <w:rFonts w:ascii="Times New Roman" w:eastAsia="Times New Roman"/>
        </w:rPr>
        <w:t>3</w:t>
      </w:r>
      <w:r>
        <w:t>）</w:t>
      </w:r>
      <w:r>
        <w:t>规划预期对房地产市场经济主体的决策行为有着重要的影响，对于城</w:t>
      </w:r>
      <w:r>
        <w:t>市规划所形成的城市内不同区域的区位改善预期在不同时间的作用强度、作用范围的测度有待进一步完善。</w:t>
      </w:r>
    </w:p>
    <w:p w:rsidR="0018722C">
      <w:pPr>
        <w:pStyle w:val="afff1"/>
        <w:topLinePunct/>
      </w:pPr>
      <w:bookmarkStart w:id="18966" w:name="_Toc68618966"/>
      <w:bookmarkStart w:name="参考文献 " w:id="229"/>
      <w:bookmarkEnd w:id="229"/>
      <w:r/>
      <w:bookmarkStart w:name="_bookmark97" w:id="230"/>
      <w:bookmarkEnd w:id="230"/>
      <w:r/>
      <w:r>
        <w:t>参考文献</w:t>
      </w:r>
      <w:bookmarkEnd w:id="18966"/>
    </w:p>
    <w:p w:rsidR="0018722C">
      <w:pPr>
        <w:pStyle w:val="cw25"/>
        <w:topLinePunct/>
      </w:pPr>
      <w:r>
        <w:t xml:space="preserve">[</w:t>
      </w:r>
      <w:r>
        <w:t xml:space="preserve">1</w:t>
      </w:r>
      <w:r>
        <w:t xml:space="preserve">]</w:t>
      </w:r>
      <w:r>
        <w:t xml:space="preserve"> </w:t>
      </w:r>
      <w:r>
        <w:t xml:space="preserve">Gil Castle. Geographic Information Systems </w:t>
      </w:r>
      <w:r>
        <w:t xml:space="preserve">(</w:t>
      </w:r>
      <w:r>
        <w:rPr>
          <w:sz w:val="24"/>
        </w:rPr>
        <w:t xml:space="preserve">GIS</w:t>
      </w:r>
      <w:r>
        <w:t xml:space="preserve">)</w:t>
      </w:r>
      <w:r>
        <w:t xml:space="preserve">: The Location, Location, Location Technology</w:t>
      </w:r>
      <w:r>
        <w:t xml:space="preserve">[</w:t>
      </w:r>
      <w:r>
        <w:t xml:space="preserve">J</w:t>
      </w:r>
      <w:r>
        <w:t xml:space="preserve">]</w:t>
      </w:r>
      <w:r>
        <w:t xml:space="preserve">. Real Estate Issues,</w:t>
      </w:r>
      <w:r>
        <w:t xml:space="preserve"> </w:t>
      </w:r>
      <w:r>
        <w:t xml:space="preserve">1995,20</w:t>
      </w:r>
      <w:r>
        <w:t xml:space="preserve">(</w:t>
      </w:r>
      <w:r>
        <w:rPr>
          <w:sz w:val="24"/>
        </w:rPr>
        <w:t xml:space="preserve">2</w:t>
      </w:r>
      <w:r>
        <w:t xml:space="preserve">)</w:t>
      </w:r>
      <w:r>
        <w:t xml:space="preserve">:52.</w:t>
      </w:r>
    </w:p>
    <w:p w:rsidR="0018722C">
      <w:pPr>
        <w:pStyle w:val="cw25"/>
        <w:topLinePunct/>
      </w:pPr>
      <w:r>
        <w:t>[</w:t>
      </w:r>
      <w:r>
        <w:t xml:space="preserve">2</w:t>
      </w:r>
      <w:r>
        <w:t>]</w:t>
      </w:r>
      <w:r>
        <w:t xml:space="preserve"> </w:t>
      </w:r>
      <w:r>
        <w:t>Peter J. </w:t>
      </w:r>
      <w:r>
        <w:t>Wyatt. </w:t>
      </w:r>
      <w:r>
        <w:t>The Development of a GIS-based Property Information System for Real Estate </w:t>
      </w:r>
      <w:r>
        <w:t>Valuation</w:t>
      </w:r>
      <w:r>
        <w:t>[</w:t>
      </w:r>
      <w:r>
        <w:t xml:space="preserve">J</w:t>
      </w:r>
      <w:r>
        <w:t>]</w:t>
      </w:r>
      <w:r>
        <w:t xml:space="preserve">. </w:t>
      </w:r>
      <w:r>
        <w:t>International Journal of Geographical Information Science, 1997,11</w:t>
      </w:r>
      <w:r>
        <w:t>(</w:t>
      </w:r>
      <w:r>
        <w:t>5</w:t>
      </w:r>
      <w:r>
        <w:t>)</w:t>
      </w:r>
      <w:r>
        <w:t>:</w:t>
      </w:r>
      <w:r>
        <w:t> </w:t>
      </w:r>
      <w:r>
        <w:t>435-450.</w:t>
      </w:r>
    </w:p>
    <w:p w:rsidR="0018722C">
      <w:pPr>
        <w:pStyle w:val="cw25"/>
        <w:topLinePunct/>
      </w:pPr>
      <w:r>
        <w:t>[</w:t>
      </w:r>
      <w:r>
        <w:t xml:space="preserve">3</w:t>
      </w:r>
      <w:r>
        <w:t>]</w:t>
      </w:r>
      <w:r>
        <w:rPr>
          <w:rFonts w:ascii="宋体" w:eastAsia="宋体" w:hint="eastAsia"/>
        </w:rPr>
        <w:t>张所地.不动产动态评估研究</w:t>
      </w:r>
      <w:r>
        <w:t>[</w:t>
      </w:r>
      <w:r>
        <w:rPr>
          <w:sz w:val="24"/>
        </w:rPr>
        <w:t xml:space="preserve">D</w:t>
      </w:r>
      <w:r>
        <w:t>]</w:t>
      </w:r>
      <w:r>
        <w:rPr>
          <w:rFonts w:ascii="宋体" w:eastAsia="宋体" w:hint="eastAsia"/>
        </w:rPr>
        <w:t>.西安交通大学博士学位论文</w:t>
      </w:r>
      <w:r>
        <w:rPr>
          <w:rFonts w:ascii="宋体" w:eastAsia="宋体" w:hint="eastAsia"/>
        </w:rPr>
        <w:t xml:space="preserve">, </w:t>
      </w:r>
      <w:r>
        <w:t>1998.</w:t>
      </w:r>
    </w:p>
    <w:p w:rsidR="0018722C">
      <w:pPr>
        <w:pStyle w:val="cw25"/>
        <w:topLinePunct/>
      </w:pPr>
      <w:r>
        <w:t>[</w:t>
      </w:r>
      <w:r>
        <w:t xml:space="preserve">4</w:t>
      </w:r>
      <w:r>
        <w:t>]</w:t>
      </w:r>
      <w:r>
        <w:rPr>
          <w:rFonts w:ascii="宋体" w:eastAsia="宋体" w:hint="eastAsia"/>
        </w:rPr>
        <w:t>张所地</w:t>
      </w:r>
      <w:r>
        <w:rPr>
          <w:rFonts w:ascii="宋体" w:eastAsia="宋体" w:hint="eastAsia"/>
        </w:rPr>
        <w:t xml:space="preserve">, </w:t>
      </w:r>
      <w:r>
        <w:rPr>
          <w:rFonts w:ascii="宋体" w:eastAsia="宋体" w:hint="eastAsia"/>
        </w:rPr>
        <w:t>李怀祖.城市土地定级估价综合模型研究</w:t>
      </w:r>
      <w:r>
        <w:t>[</w:t>
      </w:r>
      <w:r>
        <w:t xml:space="preserve">J</w:t>
      </w:r>
      <w:r>
        <w:t>]</w:t>
      </w:r>
      <w:r>
        <w:rPr>
          <w:rFonts w:ascii="宋体" w:eastAsia="宋体" w:hint="eastAsia"/>
        </w:rPr>
        <w:t>.中国土地科学</w:t>
      </w:r>
      <w:r>
        <w:rPr>
          <w:rFonts w:ascii="宋体" w:eastAsia="宋体" w:hint="eastAsia"/>
        </w:rPr>
        <w:t>,</w:t>
      </w:r>
      <w:r>
        <w:rPr>
          <w:rFonts w:ascii="宋体" w:eastAsia="宋体" w:hint="eastAsia"/>
        </w:rPr>
        <w:t> </w:t>
      </w:r>
      <w:r>
        <w:t>1998,12</w:t>
      </w:r>
      <w:r>
        <w:t>(</w:t>
      </w:r>
      <w:r>
        <w:t>5</w:t>
      </w:r>
      <w:r>
        <w:t>)</w:t>
      </w:r>
      <w:r>
        <w:t xml:space="preserve">: </w:t>
      </w:r>
      <w:r>
        <w:t>21-24.</w:t>
      </w:r>
    </w:p>
    <w:p w:rsidR="0018722C">
      <w:pPr>
        <w:pStyle w:val="cw25"/>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张所地</w:t>
      </w:r>
      <w:r>
        <w:rPr>
          <w:rFonts w:ascii="宋体" w:eastAsia="宋体" w:hint="eastAsia"/>
        </w:rPr>
        <w:t xml:space="preserve">, </w:t>
      </w:r>
      <w:r>
        <w:rPr>
          <w:rFonts w:ascii="宋体" w:eastAsia="宋体" w:hint="eastAsia"/>
        </w:rPr>
        <w:t>吉迎东.城镇数字化地产评估系统及应用</w:t>
      </w:r>
      <w:r>
        <w:t>[</w:t>
      </w:r>
      <w:r>
        <w:rPr>
          <w:w w:val="95"/>
          <w:sz w:val="24"/>
        </w:rPr>
        <w:t xml:space="preserve">J</w:t>
      </w:r>
      <w:r>
        <w:t>]</w:t>
      </w:r>
      <w:r>
        <w:rPr>
          <w:rFonts w:ascii="宋体" w:eastAsia="宋体" w:hint="eastAsia"/>
        </w:rPr>
        <w:t xml:space="preserve">.</w:t>
      </w:r>
      <w:r w:rsidR="001852F3">
        <w:rPr>
          <w:rFonts w:ascii="宋体" w:eastAsia="宋体" w:hint="eastAsia"/>
        </w:rPr>
        <w:t xml:space="preserve"> </w:t>
      </w:r>
      <w:r w:rsidR="001852F3">
        <w:rPr>
          <w:rFonts w:ascii="宋体" w:eastAsia="宋体" w:hint="eastAsia"/>
        </w:rPr>
        <w:t xml:space="preserve">ft西财经大学学报</w:t>
      </w:r>
      <w:r>
        <w:rPr>
          <w:rFonts w:ascii="宋体" w:eastAsia="宋体" w:hint="eastAsia"/>
        </w:rPr>
        <w:t>,</w:t>
      </w:r>
    </w:p>
    <w:p w:rsidR="0018722C">
      <w:pPr>
        <w:topLinePunct/>
      </w:pPr>
      <w:r>
        <w:rPr>
          <w:rFonts w:ascii="Times New Roman"/>
        </w:rPr>
        <w:t>2003,25</w:t>
      </w:r>
      <w:r>
        <w:rPr>
          <w:rFonts w:ascii="Times New Roman"/>
        </w:rPr>
        <w:t>(</w:t>
      </w:r>
      <w:r>
        <w:rPr>
          <w:rFonts w:ascii="Times New Roman"/>
        </w:rPr>
        <w:t>3</w:t>
      </w:r>
      <w:r>
        <w:rPr>
          <w:rFonts w:ascii="Times New Roman"/>
        </w:rPr>
        <w:t>)</w:t>
      </w:r>
      <w:r>
        <w:rPr>
          <w:rFonts w:ascii="Times New Roman"/>
        </w:rPr>
        <w:t>:104-106.</w:t>
      </w:r>
    </w:p>
    <w:p w:rsidR="0018722C">
      <w:pPr>
        <w:pStyle w:val="cw25"/>
        <w:topLinePunct/>
      </w:pPr>
      <w:r>
        <w:t>[</w:t>
      </w:r>
      <w:r>
        <w:t xml:space="preserve">6</w:t>
      </w:r>
      <w:r>
        <w:t>]</w:t>
      </w:r>
      <w:r>
        <w:rPr>
          <w:rFonts w:ascii="宋体" w:eastAsia="宋体" w:hint="eastAsia"/>
        </w:rPr>
        <w:t>赵华平，张所地，吉迎东.动态地理信息系统的构建及其在地产评估中的应</w:t>
      </w:r>
      <w:r>
        <w:rPr>
          <w:rFonts w:ascii="宋体" w:eastAsia="宋体" w:hint="eastAsia"/>
        </w:rPr>
        <w:t>用</w:t>
      </w:r>
      <w:r>
        <w:t>[</w:t>
      </w:r>
      <w:r>
        <w:t xml:space="preserve">J</w:t>
      </w:r>
      <w:r>
        <w:t>]</w:t>
      </w:r>
      <w:r>
        <w:rPr>
          <w:rFonts w:ascii="宋体" w:eastAsia="宋体" w:hint="eastAsia"/>
        </w:rPr>
        <w:t>.太原科技大学学报，</w:t>
      </w:r>
      <w:r>
        <w:t>2006,27</w:t>
      </w:r>
      <w:r>
        <w:t>(</w:t>
      </w:r>
      <w:r>
        <w:t>3</w:t>
      </w:r>
      <w:r>
        <w:t>)</w:t>
      </w:r>
      <w:r>
        <w:rPr>
          <w:w w:val="95"/>
          <w:rFonts w:hint="eastAsia"/>
        </w:rPr>
        <w:t>：</w:t>
      </w:r>
      <w:r>
        <w:t>181-184.</w:t>
      </w:r>
    </w:p>
    <w:p w:rsidR="0018722C">
      <w:pPr>
        <w:pStyle w:val="cw25"/>
        <w:topLinePunct/>
      </w:pPr>
      <w:r>
        <w:t>[</w:t>
      </w:r>
      <w:r>
        <w:t xml:space="preserve">7</w:t>
      </w:r>
      <w:r>
        <w:t>]</w:t>
      </w:r>
      <w:r>
        <w:rPr>
          <w:rFonts w:ascii="宋体" w:eastAsia="宋体" w:hint="eastAsia"/>
        </w:rPr>
        <w:t>张文燕，崔希民.</w:t>
      </w:r>
      <w:r w:rsidR="004B696B">
        <w:rPr>
          <w:rFonts w:ascii="宋体" w:eastAsia="宋体" w:hint="eastAsia"/>
        </w:rPr>
        <w:t xml:space="preserve"> </w:t>
      </w:r>
      <w:r>
        <w:t>GIS</w:t>
      </w:r>
      <w:r>
        <w:rPr>
          <w:rFonts w:ascii="宋体" w:eastAsia="宋体" w:hint="eastAsia"/>
        </w:rPr>
        <w:t>技术在房地产估价中的应用</w:t>
      </w:r>
      <w:r>
        <w:t>[</w:t>
      </w:r>
      <w:r>
        <w:rPr>
          <w:sz w:val="24"/>
        </w:rPr>
        <w:t xml:space="preserve">A</w:t>
      </w:r>
      <w:r>
        <w:t>]</w:t>
      </w:r>
      <w:r>
        <w:rPr>
          <w:rFonts w:ascii="宋体" w:eastAsia="宋体" w:hint="eastAsia"/>
        </w:rPr>
        <w:t>.中国测绘学会</w:t>
      </w:r>
      <w:r>
        <w:t>2010</w:t>
      </w:r>
      <w:r>
        <w:rPr>
          <w:rFonts w:ascii="宋体" w:eastAsia="宋体" w:hint="eastAsia"/>
        </w:rPr>
        <w:t>年学术年会论文集</w:t>
      </w:r>
      <w:r>
        <w:t>[</w:t>
      </w:r>
      <w:r>
        <w:rPr>
          <w:sz w:val="24"/>
        </w:rPr>
        <w:t xml:space="preserve">C</w:t>
      </w:r>
      <w:r>
        <w:t>]</w:t>
      </w:r>
      <w:r>
        <w:rPr>
          <w:rFonts w:ascii="宋体" w:eastAsia="宋体" w:hint="eastAsia"/>
        </w:rPr>
        <w:t>. 南京：中国测绘学会</w:t>
      </w:r>
      <w:r>
        <w:t>2010</w:t>
      </w:r>
      <w:r/>
      <w:r>
        <w:rPr>
          <w:rFonts w:ascii="宋体" w:eastAsia="宋体" w:hint="eastAsia"/>
        </w:rPr>
        <w:t>年学术年会，</w:t>
      </w:r>
      <w:r>
        <w:t>2010.11</w:t>
      </w:r>
      <w:r>
        <w:t>:</w:t>
      </w:r>
      <w:r>
        <w:t> 633-638.</w:t>
      </w:r>
    </w:p>
    <w:p w:rsidR="0018722C">
      <w:pPr>
        <w:pStyle w:val="cw25"/>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李伟.基于空间数据挖掘技术的房地产估价系统设计与研究</w:t>
      </w:r>
      <w:r>
        <w:t>[</w:t>
      </w:r>
      <w:r>
        <w:rPr>
          <w:sz w:val="24"/>
        </w:rPr>
        <w:t xml:space="preserve">J</w:t>
      </w:r>
      <w:r>
        <w:t>]</w:t>
      </w:r>
      <w:r>
        <w:rPr>
          <w:rFonts w:ascii="宋体" w:eastAsia="宋体" w:hint="eastAsia"/>
        </w:rPr>
        <w:t>.现代测绘，</w:t>
      </w:r>
    </w:p>
    <w:p w:rsidR="0018722C">
      <w:pPr>
        <w:topLinePunct/>
      </w:pPr>
      <w:r>
        <w:rPr>
          <w:rFonts w:ascii="Times New Roman"/>
        </w:rPr>
        <w:t>2009, 32</w:t>
      </w:r>
      <w:r>
        <w:rPr>
          <w:rFonts w:ascii="Times New Roman"/>
        </w:rPr>
        <w:t>(</w:t>
      </w:r>
      <w:r>
        <w:rPr>
          <w:rFonts w:ascii="Times New Roman"/>
        </w:rPr>
        <w:t>6</w:t>
      </w:r>
      <w:r>
        <w:rPr>
          <w:rFonts w:ascii="Times New Roman"/>
        </w:rPr>
        <w:t>)</w:t>
      </w:r>
      <w:r>
        <w:rPr>
          <w:rFonts w:ascii="Times New Roman"/>
        </w:rPr>
        <w:t>:28-29.</w:t>
      </w:r>
    </w:p>
    <w:p w:rsidR="0018722C">
      <w:pPr>
        <w:pStyle w:val="cw25"/>
        <w:topLinePunct/>
      </w:pPr>
      <w:r>
        <w:t>[</w:t>
      </w:r>
      <w:r>
        <w:t xml:space="preserve">9</w:t>
      </w:r>
      <w:r>
        <w:t>]</w:t>
      </w:r>
      <w:r>
        <w:t xml:space="preserve"> </w:t>
      </w:r>
      <w:r>
        <w:t>LIU Xiao-sheng, DENG </w:t>
      </w:r>
      <w:r>
        <w:t>Zhe, </w:t>
      </w:r>
      <w:r>
        <w:t>WANG </w:t>
      </w:r>
      <w:r>
        <w:t>Ting-li. </w:t>
      </w:r>
      <w:r>
        <w:t>Real Estate Appraisal System Based on GIS and BP Neural Network</w:t>
      </w:r>
      <w:r>
        <w:t>[</w:t>
      </w:r>
      <w:r>
        <w:t xml:space="preserve">J</w:t>
      </w:r>
      <w:r>
        <w:t>]</w:t>
      </w:r>
      <w:r>
        <w:t xml:space="preserve">. </w:t>
      </w:r>
      <w:r>
        <w:t>Transactions </w:t>
      </w:r>
      <w:r>
        <w:t>of Nonferrous Metals Society of China,</w:t>
      </w:r>
      <w:r>
        <w:t> </w:t>
      </w:r>
      <w:r>
        <w:t>2011,21</w:t>
      </w:r>
      <w:r>
        <w:t>(</w:t>
      </w:r>
      <w:r>
        <w:t>3</w:t>
      </w:r>
      <w:r>
        <w:t>)</w:t>
      </w:r>
      <w:r>
        <w:t>:626-630.</w:t>
      </w:r>
    </w:p>
    <w:p w:rsidR="0018722C">
      <w:pPr>
        <w:pStyle w:val="cw25"/>
        <w:topLinePunct/>
      </w:pPr>
      <w:r>
        <w:t xml:space="preserve">[</w:t>
      </w:r>
      <w:r>
        <w:t xml:space="preserve">10</w:t>
      </w:r>
      <w:r>
        <w:t xml:space="preserve">]</w:t>
      </w:r>
      <w:r>
        <w:t xml:space="preserve"> </w:t>
      </w:r>
      <w:r>
        <w:t xml:space="preserve">Sheeja </w:t>
      </w:r>
      <w:r>
        <w:t xml:space="preserve">RV, </w:t>
      </w:r>
      <w:r>
        <w:t xml:space="preserve">Sabu Joseph, </w:t>
      </w:r>
      <w:r>
        <w:t xml:space="preserve">Jaya </w:t>
      </w:r>
      <w:r>
        <w:t xml:space="preserve">DS, </w:t>
      </w:r>
      <w:r>
        <w:t xml:space="preserve">Baiju </w:t>
      </w:r>
      <w:r>
        <w:t xml:space="preserve">RS. Land Use and </w:t>
      </w:r>
      <w:r>
        <w:t xml:space="preserve">Land</w:t>
      </w:r>
      <w:r w:rsidR="001852F3">
        <w:t xml:space="preserve"> </w:t>
      </w:r>
      <w:r>
        <w:t xml:space="preserve">Cover</w:t>
      </w:r>
      <w:r w:rsidR="001852F3">
        <w:t xml:space="preserve"> Changes Over a Century </w:t>
      </w:r>
      <w:r>
        <w:t xml:space="preserve">(</w:t>
      </w:r>
      <w:r>
        <w:rPr>
          <w:sz w:val="24"/>
        </w:rPr>
        <w:t xml:space="preserve">1914</w:t>
      </w:r>
      <w:r>
        <w:rPr>
          <w:rFonts w:ascii="宋体" w:hAnsi="宋体"/>
          <w:sz w:val="24"/>
        </w:rPr>
        <w:t xml:space="preserve">–</w:t>
      </w:r>
      <w:r>
        <w:rPr>
          <w:sz w:val="24"/>
        </w:rPr>
        <w:t xml:space="preserve">2007</w:t>
      </w:r>
      <w:r>
        <w:t xml:space="preserve">)</w:t>
      </w:r>
      <w:r>
        <w:t xml:space="preserve"> </w:t>
      </w:r>
      <w:r>
        <w:t xml:space="preserve">in </w:t>
      </w:r>
      <w:r>
        <w:t xml:space="preserve">The Neyyar River </w:t>
      </w:r>
      <w:r>
        <w:t xml:space="preserve">Basin, </w:t>
      </w:r>
      <w:r>
        <w:t xml:space="preserve">Kerala: A Remote Sensing and GIS Approach</w:t>
      </w:r>
      <w:r>
        <w:t xml:space="preserve">[</w:t>
      </w:r>
      <w:r>
        <w:t xml:space="preserve">J</w:t>
      </w:r>
      <w:r>
        <w:t xml:space="preserve">]</w:t>
      </w:r>
      <w:r>
        <w:t xml:space="preserve">. International Journal of Digital Earth, 2011,4</w:t>
      </w:r>
      <w:r>
        <w:t xml:space="preserve">(</w:t>
      </w:r>
      <w:r>
        <w:rPr>
          <w:sz w:val="24"/>
        </w:rPr>
        <w:t xml:space="preserve">3</w:t>
      </w:r>
      <w:r>
        <w:t xml:space="preserve">)</w:t>
      </w:r>
      <w:r>
        <w:t xml:space="preserve">:258-270.</w:t>
      </w:r>
    </w:p>
    <w:p w:rsidR="0018722C">
      <w:pPr>
        <w:pStyle w:val="cw25"/>
        <w:topLinePunct/>
      </w:pPr>
      <w:r>
        <w:t>[</w:t>
      </w:r>
      <w:r>
        <w:t xml:space="preserve">11</w:t>
      </w:r>
      <w:r>
        <w:t>]</w:t>
      </w:r>
      <w:r>
        <w:t xml:space="preserve"> </w:t>
      </w:r>
      <w:r>
        <w:t>Nagendran Nagarajan, Poongothai Sampath. </w:t>
      </w:r>
      <w:r>
        <w:t>Trend in </w:t>
      </w:r>
      <w:r>
        <w:t>Land Use</w:t>
      </w:r>
      <w:r>
        <w:t>/</w:t>
      </w:r>
      <w:r>
        <w:t xml:space="preserve">Land Cover Change Detection by RS and GIS Application</w:t>
      </w:r>
      <w:r>
        <w:t>[</w:t>
      </w:r>
      <w:r>
        <w:t xml:space="preserve">J</w:t>
      </w:r>
      <w:r>
        <w:t>]</w:t>
      </w:r>
      <w:r>
        <w:t xml:space="preserve">. International Journal </w:t>
      </w:r>
      <w:r>
        <w:t>of </w:t>
      </w:r>
      <w:r>
        <w:t>Engineering and </w:t>
      </w:r>
      <w:r>
        <w:t>Technology,</w:t>
      </w:r>
      <w:r>
        <w:t> </w:t>
      </w:r>
      <w:r>
        <w:t>2011,3</w:t>
      </w:r>
      <w:r>
        <w:t>(</w:t>
      </w:r>
      <w:r>
        <w:t>4</w:t>
      </w:r>
      <w:r>
        <w:t>)</w:t>
      </w:r>
      <w:r>
        <w:t>:263-269.</w:t>
      </w:r>
    </w:p>
    <w:p w:rsidR="0018722C">
      <w:pPr>
        <w:pStyle w:val="cw25"/>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党安荣，史慧珍，何新东.基于</w:t>
      </w:r>
      <w:r>
        <w:t>3S</w:t>
      </w:r>
      <w:r/>
      <w:r>
        <w:rPr>
          <w:rFonts w:ascii="宋体" w:eastAsia="宋体" w:hint="eastAsia"/>
        </w:rPr>
        <w:t>技术的土地利用动态变化研究</w:t>
      </w:r>
      <w:r>
        <w:t>[</w:t>
      </w:r>
      <w:r>
        <w:rPr>
          <w:sz w:val="24"/>
        </w:rPr>
        <w:t xml:space="preserve">J</w:t>
      </w:r>
      <w:r>
        <w:t>]</w:t>
      </w:r>
      <w:r>
        <w:rPr>
          <w:rFonts w:ascii="宋体" w:eastAsia="宋体" w:hint="eastAsia"/>
        </w:rPr>
        <w:t>.清华</w:t>
      </w:r>
    </w:p>
    <w:p w:rsidR="0018722C">
      <w:pPr>
        <w:topLinePunct/>
      </w:pPr>
      <w:r>
        <w:t>大学学报</w:t>
      </w:r>
      <w:r>
        <w:t>（</w:t>
      </w:r>
      <w:r>
        <w:t>自然科学版</w:t>
      </w:r>
      <w:r>
        <w:t>）</w:t>
      </w:r>
      <w:r>
        <w:t>，</w:t>
      </w:r>
      <w:r>
        <w:rPr>
          <w:rFonts w:ascii="Times New Roman" w:eastAsia="Times New Roman"/>
        </w:rPr>
        <w:t>2003</w:t>
      </w:r>
      <w:r>
        <w:rPr>
          <w:rFonts w:ascii="Times New Roman" w:eastAsia="Times New Roman"/>
        </w:rPr>
        <w:t>,</w:t>
      </w:r>
      <w:r>
        <w:rPr>
          <w:rFonts w:ascii="Times New Roman" w:eastAsia="Times New Roman"/>
        </w:rPr>
        <w:t>43</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:140</w:t>
      </w:r>
      <w:r>
        <w:rPr>
          <w:rFonts w:ascii="Times New Roman" w:eastAsia="Times New Roman"/>
        </w:rPr>
        <w:t>8</w:t>
      </w:r>
      <w:r>
        <w:rPr>
          <w:rFonts w:ascii="Times New Roman" w:eastAsia="Times New Roman"/>
        </w:rPr>
        <w:t>-</w:t>
      </w:r>
      <w:r>
        <w:rPr>
          <w:rFonts w:ascii="Times New Roman" w:eastAsia="Times New Roman"/>
        </w:rPr>
        <w:t>1</w:t>
      </w:r>
      <w:r>
        <w:rPr>
          <w:rFonts w:ascii="Times New Roman" w:eastAsia="Times New Roman"/>
        </w:rPr>
        <w:t>4</w:t>
      </w:r>
      <w:r>
        <w:rPr>
          <w:rFonts w:ascii="Times New Roman" w:eastAsia="Times New Roman"/>
        </w:rPr>
        <w:t>1</w:t>
      </w:r>
      <w:r>
        <w:rPr>
          <w:rFonts w:ascii="Times New Roman" w:eastAsia="Times New Roman"/>
        </w:rPr>
        <w:t>1.</w:t>
      </w:r>
    </w:p>
    <w:p w:rsidR="0018722C">
      <w:pPr>
        <w:pStyle w:val="cw25"/>
        <w:topLinePunct/>
      </w:pPr>
      <w:r>
        <w:rPr>
          <w:rFonts w:ascii="宋体" w:hAnsi="宋体" w:eastAsia="宋体" w:hint="eastAsia"/>
        </w:rPr>
        <w:t>[</w:t>
      </w:r>
      <w:r>
        <w:rPr>
          <w:rFonts w:ascii="宋体" w:hAnsi="宋体" w:eastAsia="宋体" w:hint="eastAsia"/>
        </w:rPr>
        <w:t xml:space="preserve">13</w:t>
      </w:r>
      <w:r>
        <w:rPr>
          <w:rFonts w:ascii="宋体" w:hAnsi="宋体" w:eastAsia="宋体" w:hint="eastAsia"/>
        </w:rPr>
        <w:t>]</w:t>
      </w:r>
      <w:r>
        <w:rPr>
          <w:rFonts w:ascii="宋体" w:hAnsi="宋体" w:eastAsia="宋体" w:hint="eastAsia"/>
        </w:rPr>
        <w:t>付丽莉，李钢，马瑞尧，周玉宏，卢刚.土地利用变更调查中的“</w:t>
      </w:r>
      <w:r>
        <w:t>3S</w:t>
      </w:r>
      <w:r>
        <w:rPr>
          <w:rFonts w:ascii="宋体" w:hAnsi="宋体" w:eastAsia="宋体" w:hint="eastAsia"/>
        </w:rPr>
        <w:t>”及</w:t>
      </w:r>
    </w:p>
    <w:p w:rsidR="0018722C">
      <w:pPr>
        <w:topLinePunct/>
      </w:pPr>
      <w:r>
        <w:t>其集成技术</w:t>
      </w:r>
      <w:r>
        <w:rPr>
          <w:rFonts w:ascii="Times New Roman" w:eastAsia="Times New Roman"/>
        </w:rPr>
        <w:t>[</w:t>
      </w:r>
      <w:r>
        <w:rPr>
          <w:rFonts w:ascii="Times New Roman" w:eastAsia="Times New Roman"/>
        </w:rPr>
        <w:t xml:space="preserve">J</w:t>
      </w:r>
      <w:r>
        <w:rPr>
          <w:rFonts w:ascii="Times New Roman" w:eastAsia="Times New Roman"/>
        </w:rPr>
        <w:t>]</w:t>
      </w:r>
      <w:r>
        <w:t>.测绘工程，</w:t>
      </w:r>
      <w:r>
        <w:rPr>
          <w:rFonts w:ascii="Times New Roman" w:eastAsia="Times New Roman"/>
        </w:rPr>
        <w:t>2008,17</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:55-59.</w:t>
      </w:r>
    </w:p>
    <w:p w:rsidR="0018722C">
      <w:pPr>
        <w:pStyle w:val="cw25"/>
        <w:topLinePunct/>
      </w:pPr>
      <w:r>
        <w:t>[</w:t>
      </w:r>
      <w:r>
        <w:t xml:space="preserve">14</w:t>
      </w:r>
      <w:r>
        <w:t>]</w:t>
      </w:r>
      <w:r>
        <w:rPr>
          <w:rFonts w:ascii="宋体" w:eastAsia="宋体" w:hint="eastAsia"/>
        </w:rPr>
        <w:t>田贵全，曲凯.遥感和</w:t>
      </w:r>
      <w:r>
        <w:t>GIS</w:t>
      </w:r>
      <w:r/>
      <w:r>
        <w:rPr>
          <w:rFonts w:ascii="宋体" w:eastAsia="宋体" w:hint="eastAsia"/>
        </w:rPr>
        <w:t>支持下的ft东省植被覆盖动态变化分析</w:t>
      </w:r>
      <w:r>
        <w:t>[</w:t>
      </w:r>
      <w:r>
        <w:t xml:space="preserve">J</w:t>
      </w:r>
      <w:r>
        <w:t>]</w:t>
      </w:r>
      <w:r>
        <w:rPr>
          <w:rFonts w:ascii="宋体" w:eastAsia="宋体" w:hint="eastAsia"/>
        </w:rPr>
        <w:t>.水土保持研究，</w:t>
      </w:r>
      <w:r>
        <w:t>2008</w:t>
      </w:r>
      <w:r>
        <w:t xml:space="preserve">, </w:t>
      </w:r>
      <w:r>
        <w:t>15</w:t>
      </w:r>
      <w:r>
        <w:t>(</w:t>
      </w:r>
      <w:r>
        <w:t>1</w:t>
      </w:r>
      <w:r>
        <w:t>)</w:t>
      </w:r>
      <w:r>
        <w:rPr>
          <w:rFonts w:hint="eastAsia"/>
        </w:rPr>
        <w:t>：</w:t>
      </w:r>
      <w:r>
        <w:t>75-78.</w:t>
      </w:r>
    </w:p>
    <w:p w:rsidR="0018722C">
      <w:pPr>
        <w:pStyle w:val="cw25"/>
        <w:topLinePunct/>
      </w:pPr>
      <w:r>
        <w:t>[</w:t>
      </w:r>
      <w:r>
        <w:t xml:space="preserve">15</w:t>
      </w:r>
      <w:r>
        <w:t>]</w:t>
      </w:r>
      <w:r>
        <w:rPr>
          <w:rFonts w:ascii="宋体" w:eastAsia="宋体" w:hint="eastAsia"/>
        </w:rPr>
        <w:t>麻素挺，汤洁，林年丰.基于</w:t>
      </w:r>
      <w:r>
        <w:t>GIS</w:t>
      </w:r>
      <w:r/>
      <w:r>
        <w:rPr>
          <w:rFonts w:ascii="宋体" w:eastAsia="宋体" w:hint="eastAsia"/>
        </w:rPr>
        <w:t>与</w:t>
      </w:r>
      <w:r>
        <w:t>RS</w:t>
      </w:r>
      <w:r/>
      <w:r>
        <w:rPr>
          <w:rFonts w:ascii="宋体" w:eastAsia="宋体" w:hint="eastAsia"/>
        </w:rPr>
        <w:t>多源空间信息的吉林西部生态环境</w:t>
      </w:r>
      <w:r>
        <w:rPr>
          <w:rFonts w:ascii="宋体" w:eastAsia="宋体" w:hint="eastAsia"/>
        </w:rPr>
        <w:t>综合评价</w:t>
      </w:r>
      <w:r>
        <w:t>[</w:t>
      </w:r>
      <w:r>
        <w:t xml:space="preserve">J</w:t>
      </w:r>
      <w:r>
        <w:t>]</w:t>
      </w:r>
      <w:r>
        <w:rPr>
          <w:rFonts w:ascii="宋体" w:eastAsia="宋体" w:hint="eastAsia"/>
        </w:rPr>
        <w:t>.资源科学，</w:t>
      </w:r>
      <w:r>
        <w:t>2004,26</w:t>
      </w:r>
      <w:r>
        <w:t>(</w:t>
      </w:r>
      <w:r>
        <w:t>4</w:t>
      </w:r>
      <w:r>
        <w:t>)</w:t>
      </w:r>
      <w:r>
        <w:rPr>
          <w:rFonts w:hint="eastAsia"/>
        </w:rPr>
        <w:t>：</w:t>
      </w:r>
      <w:r>
        <w:t>140-145.</w:t>
      </w:r>
    </w:p>
    <w:p w:rsidR="0018722C">
      <w:pPr>
        <w:pStyle w:val="cw25"/>
        <w:topLinePunct/>
      </w:pPr>
      <w:r>
        <w:t>[</w:t>
      </w:r>
      <w:r>
        <w:t xml:space="preserve">16</w:t>
      </w:r>
      <w:r>
        <w:t>]</w:t>
      </w:r>
      <w:r>
        <w:t xml:space="preserve"> </w:t>
      </w:r>
      <w:r>
        <w:t>Atiqur Rahman, </w:t>
      </w:r>
      <w:r>
        <w:t>Yogesh </w:t>
      </w:r>
      <w:r>
        <w:t>Kumar, </w:t>
      </w:r>
      <w:r>
        <w:t>Shahab Fazal, Sunil Bhaskaran. Urbanization and Quality </w:t>
      </w:r>
      <w:r>
        <w:t>of </w:t>
      </w:r>
      <w:r>
        <w:t>Urban Environment Using Remote Sensing and GIS Techniques </w:t>
      </w:r>
      <w:r>
        <w:t>in </w:t>
      </w:r>
      <w:r>
        <w:t>East Delhi-India</w:t>
      </w:r>
      <w:r>
        <w:t>[</w:t>
      </w:r>
      <w:r>
        <w:t>J</w:t>
      </w:r>
      <w:r>
        <w:t>]</w:t>
      </w:r>
      <w:r>
        <w:t>. Journal of Geographic Information System, 2011,3</w:t>
      </w:r>
      <w:r>
        <w:t>(</w:t>
      </w:r>
      <w:r>
        <w:t>1</w:t>
      </w:r>
      <w:r>
        <w:t>)</w:t>
      </w:r>
      <w:r>
        <w:t>: 62-84.</w:t>
      </w:r>
    </w:p>
    <w:p w:rsidR="0018722C">
      <w:pPr>
        <w:pStyle w:val="cw25"/>
        <w:topLinePunct/>
      </w:pPr>
      <w:r>
        <w:t>[</w:t>
      </w:r>
      <w:r>
        <w:t xml:space="preserve">17</w:t>
      </w:r>
      <w:r>
        <w:t>]</w:t>
      </w:r>
      <w:r>
        <w:t xml:space="preserve"> </w:t>
      </w:r>
      <w:r>
        <w:t>James M. Poterba, </w:t>
      </w:r>
      <w:r>
        <w:t>David </w:t>
      </w:r>
      <w:r>
        <w:t>N. </w:t>
      </w:r>
      <w:r>
        <w:t>Weil, </w:t>
      </w:r>
      <w:r>
        <w:t>Robert J. </w:t>
      </w:r>
      <w:r>
        <w:t>Shiller. </w:t>
      </w:r>
      <w:r>
        <w:t>Housing Price Dynamics: The Role </w:t>
      </w:r>
      <w:r>
        <w:t>of </w:t>
      </w:r>
      <w:r>
        <w:t>Tax </w:t>
      </w:r>
      <w:r>
        <w:t>Policy and Demography: Comments and Discussion</w:t>
      </w:r>
      <w:r>
        <w:t>[</w:t>
      </w:r>
      <w:r>
        <w:rPr>
          <w:sz w:val="24"/>
        </w:rPr>
        <w:t xml:space="preserve">R</w:t>
      </w:r>
      <w:r>
        <w:t>]</w:t>
      </w:r>
      <w:r>
        <w:t xml:space="preserve">. Bookings Papers on Economic </w:t>
      </w:r>
      <w:r>
        <w:t>Activity, </w:t>
      </w:r>
      <w:r>
        <w:t>Washington,</w:t>
      </w:r>
      <w:r>
        <w:t> </w:t>
      </w:r>
      <w:r>
        <w:t>1991.2:143-148.</w:t>
      </w:r>
    </w:p>
    <w:p w:rsidR="0018722C">
      <w:pPr>
        <w:pStyle w:val="cw25"/>
        <w:topLinePunct/>
      </w:pPr>
      <w:r>
        <w:t>[</w:t>
      </w:r>
      <w:r>
        <w:t xml:space="preserve">18</w:t>
      </w:r>
      <w:r>
        <w:t>]</w:t>
      </w:r>
      <w:r>
        <w:t xml:space="preserve"> </w:t>
      </w:r>
      <w:r>
        <w:t>John M. </w:t>
      </w:r>
      <w:r>
        <w:t>Quigley, </w:t>
      </w:r>
      <w:r>
        <w:t>Real Estate </w:t>
      </w:r>
      <w:r>
        <w:t>Prices </w:t>
      </w:r>
      <w:r>
        <w:t>and Economic</w:t>
      </w:r>
      <w:r w:rsidR="001852F3">
        <w:t xml:space="preserve"> Cycles</w:t>
      </w:r>
      <w:r>
        <w:t>[</w:t>
      </w:r>
      <w:r>
        <w:t xml:space="preserve">J</w:t>
      </w:r>
      <w:r>
        <w:t>]</w:t>
      </w:r>
      <w:r>
        <w:t xml:space="preserve">. </w:t>
      </w:r>
      <w:r w:rsidR="001852F3">
        <w:t xml:space="preserve">International Real Estate </w:t>
      </w:r>
      <w:r>
        <w:t>Review,</w:t>
      </w:r>
      <w:r>
        <w:t> </w:t>
      </w:r>
      <w:r>
        <w:t>1999,2</w:t>
      </w:r>
      <w:r>
        <w:t>(</w:t>
      </w:r>
      <w:r>
        <w:t>1</w:t>
      </w:r>
      <w:r>
        <w:t>)</w:t>
      </w:r>
      <w:r>
        <w:t>:1-20.</w:t>
      </w:r>
    </w:p>
    <w:p w:rsidR="0018722C">
      <w:pPr>
        <w:pStyle w:val="cw25"/>
        <w:topLinePunct/>
      </w:pPr>
      <w:r>
        <w:t>[</w:t>
      </w:r>
      <w:r>
        <w:t xml:space="preserve">19</w:t>
      </w:r>
      <w:r>
        <w:t>]</w:t>
      </w:r>
      <w:r>
        <w:t xml:space="preserve"> </w:t>
      </w:r>
      <w:r>
        <w:t>Min Hwang, John M. </w:t>
      </w:r>
      <w:r>
        <w:t>Quigley. </w:t>
      </w:r>
      <w:r>
        <w:t>Economic Fundamentals </w:t>
      </w:r>
      <w:r>
        <w:t>in </w:t>
      </w:r>
      <w:r>
        <w:t>Local Housing Market: Evidence from U.</w:t>
      </w:r>
      <w:r w:rsidR="004B696B">
        <w:t xml:space="preserve"> </w:t>
      </w:r>
      <w:r w:rsidR="004B696B">
        <w:t>S. Metropolitan Regions</w:t>
      </w:r>
      <w:r>
        <w:t>[</w:t>
      </w:r>
      <w:r>
        <w:t xml:space="preserve">J</w:t>
      </w:r>
      <w:r>
        <w:t>]</w:t>
      </w:r>
      <w:r>
        <w:t xml:space="preserve">. Journal </w:t>
      </w:r>
      <w:r>
        <w:t>of </w:t>
      </w:r>
      <w:r>
        <w:t>Regional Science,</w:t>
      </w:r>
      <w:r>
        <w:t> </w:t>
      </w:r>
      <w:r>
        <w:t>2006,46</w:t>
      </w:r>
      <w:r>
        <w:t>(</w:t>
      </w:r>
      <w:r>
        <w:t>3</w:t>
      </w:r>
      <w:r>
        <w:t>)</w:t>
      </w:r>
      <w:r>
        <w:t>:425-453.</w:t>
      </w:r>
    </w:p>
    <w:p w:rsidR="0018722C">
      <w:pPr>
        <w:pStyle w:val="cw25"/>
        <w:topLinePunct/>
      </w:pPr>
      <w:r>
        <w:t xml:space="preserve">[</w:t>
      </w:r>
      <w:r>
        <w:t xml:space="preserve">20</w:t>
      </w:r>
      <w:r>
        <w:t xml:space="preserve">]</w:t>
      </w:r>
      <w:r>
        <w:t xml:space="preserve"> </w:t>
      </w:r>
      <w:r>
        <w:t xml:space="preserve">Eloisa </w:t>
      </w:r>
      <w:r>
        <w:t xml:space="preserve">T. </w:t>
      </w:r>
      <w:r>
        <w:t xml:space="preserve">Glindro, </w:t>
      </w:r>
      <w:r>
        <w:t xml:space="preserve">Tientip </w:t>
      </w:r>
      <w:r>
        <w:t xml:space="preserve">Subhanij, Jessica Szeto, Haibin Zhu. Determinants of House </w:t>
      </w:r>
      <w:r>
        <w:t xml:space="preserve">Prices in </w:t>
      </w:r>
      <w:r>
        <w:t xml:space="preserve">Nine Asia-Pacific Economies</w:t>
      </w:r>
      <w:r>
        <w:t xml:space="preserve">[</w:t>
      </w:r>
      <w:r>
        <w:t xml:space="preserve">R</w:t>
      </w:r>
      <w:r>
        <w:t xml:space="preserve">]</w:t>
      </w:r>
      <w:r>
        <w:t xml:space="preserve">. Bank for International Settlements </w:t>
      </w:r>
      <w:r>
        <w:t xml:space="preserve">(</w:t>
      </w:r>
      <w:r>
        <w:t xml:space="preserve">BIS</w:t>
      </w:r>
      <w:r>
        <w:t xml:space="preserve">)</w:t>
      </w:r>
      <w:r>
        <w:t xml:space="preserve"> </w:t>
      </w:r>
      <w:r>
        <w:t xml:space="preserve">Working </w:t>
      </w:r>
      <w:r>
        <w:t xml:space="preserve">Paper, No. 263,</w:t>
      </w:r>
      <w:r>
        <w:t xml:space="preserve"> </w:t>
      </w:r>
      <w:r>
        <w:t xml:space="preserve">2008.</w:t>
      </w:r>
    </w:p>
    <w:p w:rsidR="0018722C">
      <w:pPr>
        <w:pStyle w:val="cw25"/>
        <w:topLinePunct/>
      </w:pPr>
      <w:r>
        <w:t>[</w:t>
      </w:r>
      <w:r>
        <w:t xml:space="preserve">21</w:t>
      </w:r>
      <w:r>
        <w:t>]</w:t>
      </w:r>
      <w:r>
        <w:t xml:space="preserve"> </w:t>
      </w:r>
      <w:r>
        <w:t>Kieran McQuinn, Gerard </w:t>
      </w:r>
      <w:r>
        <w:t>O</w:t>
      </w:r>
      <w:r>
        <w:t>'</w:t>
      </w:r>
      <w:r>
        <w:t>Reilly. </w:t>
      </w:r>
      <w:r>
        <w:t>Assessing the </w:t>
      </w:r>
      <w:r>
        <w:t>Role </w:t>
      </w:r>
      <w:r>
        <w:t>of </w:t>
      </w:r>
      <w:r>
        <w:t>Income and Interest Rates </w:t>
      </w:r>
      <w:r>
        <w:t>in </w:t>
      </w:r>
      <w:r>
        <w:t>Determining House Prices</w:t>
      </w:r>
      <w:r>
        <w:t>[</w:t>
      </w:r>
      <w:r>
        <w:t>J</w:t>
      </w:r>
      <w:r>
        <w:t>]</w:t>
      </w:r>
      <w:r>
        <w:t>. Economic Modelling, 2008,25</w:t>
      </w:r>
      <w:r>
        <w:t>(</w:t>
      </w:r>
      <w:r>
        <w:t>3</w:t>
      </w:r>
      <w:r>
        <w:t>)</w:t>
      </w:r>
      <w:r>
        <w:t>: 377-390.</w:t>
      </w:r>
    </w:p>
    <w:p w:rsidR="0018722C">
      <w:pPr>
        <w:pStyle w:val="cw25"/>
        <w:topLinePunct/>
      </w:pPr>
      <w:r>
        <w:t>[</w:t>
      </w:r>
      <w:r>
        <w:t xml:space="preserve">22</w:t>
      </w:r>
      <w:r>
        <w:t>]</w:t>
      </w:r>
      <w:r>
        <w:t xml:space="preserve"> </w:t>
      </w:r>
      <w:r>
        <w:t>Radha Bhattacharya, </w:t>
      </w:r>
      <w:r>
        <w:t>Sei-Wan</w:t>
      </w:r>
      <w:r>
        <w:t> </w:t>
      </w:r>
      <w:r>
        <w:t>Kim. </w:t>
      </w:r>
      <w:r>
        <w:t>Economic Fundamentals, Subprime Lending and Housing Prices: Evidence from MSA-level Panel Data</w:t>
      </w:r>
      <w:r>
        <w:t>[</w:t>
      </w:r>
      <w:r>
        <w:t>J</w:t>
      </w:r>
      <w:r>
        <w:t>]</w:t>
      </w:r>
      <w:r>
        <w:t>. </w:t>
      </w:r>
      <w:r w:rsidR="001852F3">
        <w:t xml:space="preserve">Housing Studies,</w:t>
      </w:r>
      <w:r>
        <w:t> </w:t>
      </w:r>
      <w:r>
        <w:t>2011,26</w:t>
      </w:r>
      <w:r>
        <w:t>(</w:t>
      </w:r>
      <w:r>
        <w:t>6</w:t>
      </w:r>
      <w:r>
        <w:t>)</w:t>
      </w:r>
      <w:r>
        <w:t>:897-910.</w:t>
      </w:r>
    </w:p>
    <w:p w:rsidR="0018722C">
      <w:pPr>
        <w:pStyle w:val="cw25"/>
        <w:topLinePunct/>
      </w:pPr>
      <w:r>
        <w:t>[</w:t>
      </w:r>
      <w:r>
        <w:t xml:space="preserve">23</w:t>
      </w:r>
      <w:r>
        <w:t>]</w:t>
      </w:r>
      <w:r>
        <w:t xml:space="preserve"> </w:t>
      </w:r>
      <w:r>
        <w:t>Larry J. Ozanne, Thomas </w:t>
      </w:r>
      <w:r>
        <w:t>G. </w:t>
      </w:r>
      <w:r>
        <w:t>Thibodeau. Explaining Metropolitan Housing Price Differences</w:t>
      </w:r>
      <w:r>
        <w:t>[</w:t>
      </w:r>
      <w:r>
        <w:t>J</w:t>
      </w:r>
      <w:r>
        <w:t>]</w:t>
      </w:r>
      <w:r>
        <w:t>. Journal of Urban Economics,</w:t>
      </w:r>
      <w:r>
        <w:t> </w:t>
      </w:r>
      <w:r>
        <w:t>1983,13</w:t>
      </w:r>
      <w:r>
        <w:t>(</w:t>
      </w:r>
      <w:r>
        <w:t>1</w:t>
      </w:r>
      <w:r>
        <w:t>)</w:t>
      </w:r>
      <w:r>
        <w:t>:51-66.</w:t>
      </w:r>
    </w:p>
    <w:p w:rsidR="0018722C">
      <w:pPr>
        <w:pStyle w:val="cw25"/>
        <w:topLinePunct/>
      </w:pPr>
      <w:r>
        <w:t>[</w:t>
      </w:r>
      <w:r>
        <w:t xml:space="preserve">24</w:t>
      </w:r>
      <w:r>
        <w:t>]</w:t>
      </w:r>
      <w:r>
        <w:t xml:space="preserve"> </w:t>
      </w:r>
      <w:r>
        <w:t>Joshua Gallin. The Long-Run Relationship between House Prices and Income: Evidence from Local Housing Markets</w:t>
      </w:r>
      <w:r>
        <w:t>[</w:t>
      </w:r>
      <w:r>
        <w:t>J</w:t>
      </w:r>
      <w:r>
        <w:t>]</w:t>
      </w:r>
      <w:r>
        <w:t>. Real Estate Economics, 2006,34</w:t>
      </w:r>
      <w:r>
        <w:t>(</w:t>
      </w:r>
      <w:r>
        <w:t>3</w:t>
      </w:r>
      <w:r>
        <w:t>)</w:t>
      </w:r>
      <w:r>
        <w:t>: 417-438.</w:t>
      </w:r>
    </w:p>
    <w:p w:rsidR="0018722C">
      <w:pPr>
        <w:pStyle w:val="cw25"/>
        <w:topLinePunct/>
      </w:pPr>
      <w:r>
        <w:t>[</w:t>
      </w:r>
      <w:r>
        <w:t xml:space="preserve">25</w:t>
      </w:r>
      <w:r>
        <w:t>]</w:t>
      </w:r>
      <w:r>
        <w:t xml:space="preserve"> </w:t>
      </w:r>
      <w:r>
        <w:t>Christopher </w:t>
      </w:r>
      <w:r>
        <w:t>A. </w:t>
      </w:r>
      <w:r>
        <w:t>Manning. The Determinants of Intercity Home Building Site Price Differences</w:t>
      </w:r>
      <w:r>
        <w:t>[</w:t>
      </w:r>
      <w:r>
        <w:t xml:space="preserve">J</w:t>
      </w:r>
      <w:r>
        <w:t>]</w:t>
      </w:r>
      <w:r>
        <w:t xml:space="preserve">. </w:t>
      </w:r>
      <w:r>
        <w:t>Land </w:t>
      </w:r>
      <w:r>
        <w:t>Economics,</w:t>
      </w:r>
      <w:r>
        <w:t> </w:t>
      </w:r>
      <w:r>
        <w:t>1988,64</w:t>
      </w:r>
      <w:r>
        <w:t>(</w:t>
      </w:r>
      <w:r>
        <w:t>1</w:t>
      </w:r>
      <w:r>
        <w:t>)</w:t>
      </w:r>
      <w:r>
        <w:t>:1-14.</w:t>
      </w:r>
    </w:p>
    <w:p w:rsidR="0018722C">
      <w:pPr>
        <w:pStyle w:val="cw25"/>
        <w:topLinePunct/>
      </w:pPr>
      <w:r>
        <w:t>[</w:t>
      </w:r>
      <w:r>
        <w:t xml:space="preserve">26</w:t>
      </w:r>
      <w:r>
        <w:t>]</w:t>
      </w:r>
      <w:r>
        <w:t xml:space="preserve"> </w:t>
      </w:r>
      <w:r>
        <w:t>Lucie </w:t>
      </w:r>
      <w:r>
        <w:t>G. </w:t>
      </w:r>
      <w:r>
        <w:t>Schmidt, Paul N. Courant. Sometimes Close </w:t>
      </w:r>
      <w:r>
        <w:t>is </w:t>
      </w:r>
      <w:r>
        <w:t>Good Enough: The </w:t>
      </w:r>
      <w:r>
        <w:t>Value </w:t>
      </w:r>
      <w:r>
        <w:t>of Nearby Environmental Amenities</w:t>
      </w:r>
      <w:r>
        <w:t>[</w:t>
      </w:r>
      <w:r>
        <w:t>J</w:t>
      </w:r>
      <w:r>
        <w:t>]</w:t>
      </w:r>
      <w:r>
        <w:t>. Journal of Regional Science, 2006,46</w:t>
      </w:r>
      <w:r>
        <w:t>(</w:t>
      </w:r>
      <w:r>
        <w:t>5</w:t>
      </w:r>
      <w:r>
        <w:t>)</w:t>
      </w:r>
      <w:r>
        <w:t>:931-951.</w:t>
      </w:r>
    </w:p>
    <w:p w:rsidR="0018722C">
      <w:pPr>
        <w:pStyle w:val="cw25"/>
        <w:topLinePunct/>
      </w:pPr>
      <w:r>
        <w:rPr>
          <w:rFonts w:ascii="宋体" w:eastAsia="宋体" w:hint="eastAsia"/>
        </w:rPr>
        <w:t>[</w:t>
      </w:r>
      <w:r>
        <w:rPr>
          <w:rFonts w:ascii="宋体" w:eastAsia="宋体" w:hint="eastAsia"/>
        </w:rPr>
        <w:t xml:space="preserve">27</w:t>
      </w:r>
      <w:r>
        <w:rPr>
          <w:rFonts w:ascii="宋体" w:eastAsia="宋体" w:hint="eastAsia"/>
        </w:rPr>
        <w:t>]</w:t>
      </w:r>
      <w:r>
        <w:rPr>
          <w:rFonts w:ascii="宋体" w:eastAsia="宋体" w:hint="eastAsia"/>
        </w:rPr>
        <w:t>龙奋杰，郭明，郑思齐，曹洋.城市发展与住房意愿支付价格</w:t>
      </w:r>
      <w:r>
        <w:t>[</w:t>
      </w:r>
      <w:r>
        <w:rPr>
          <w:sz w:val="24"/>
        </w:rPr>
        <w:t xml:space="preserve">J</w:t>
      </w:r>
      <w:r>
        <w:t>]</w:t>
      </w:r>
      <w:r>
        <w:rPr>
          <w:rFonts w:ascii="宋体" w:eastAsia="宋体" w:hint="eastAsia"/>
        </w:rPr>
        <w:t>.城市问题，</w:t>
      </w:r>
    </w:p>
    <w:p w:rsidR="0018722C">
      <w:pPr>
        <w:topLinePunct/>
      </w:pPr>
      <w:r>
        <w:rPr>
          <w:rFonts w:ascii="Times New Roman"/>
        </w:rPr>
        <w:t>2008,</w:t>
      </w:r>
      <w:r w:rsidR="004B696B">
        <w:rPr>
          <w:rFonts w:ascii="Times New Roman"/>
        </w:rPr>
        <w:t xml:space="preserve"> </w:t>
      </w:r>
      <w:r>
        <w:rPr>
          <w:rFonts w:ascii="Times New Roman"/>
        </w:rPr>
        <w:t>(</w:t>
      </w:r>
      <w:r>
        <w:rPr>
          <w:rFonts w:ascii="Times New Roman"/>
        </w:rPr>
        <w:t>9</w:t>
      </w:r>
      <w:r>
        <w:rPr>
          <w:rFonts w:ascii="Times New Roman"/>
        </w:rPr>
        <w:t>)</w:t>
      </w:r>
      <w:r>
        <w:rPr>
          <w:rFonts w:ascii="Times New Roman"/>
        </w:rPr>
        <w:t>:50-55.</w:t>
      </w:r>
    </w:p>
    <w:p w:rsidR="0018722C">
      <w:pPr>
        <w:pStyle w:val="cw25"/>
        <w:topLinePunct/>
      </w:pPr>
      <w:r>
        <w:t>[</w:t>
      </w:r>
      <w:r>
        <w:t xml:space="preserve">28</w:t>
      </w:r>
      <w:r>
        <w:t>]</w:t>
      </w:r>
      <w:r>
        <w:rPr>
          <w:rFonts w:ascii="宋体" w:hAnsi="宋体" w:eastAsia="宋体" w:hint="eastAsia"/>
        </w:rPr>
        <w:t>周京奎.城市舒适性与住宅价格、工资波动的区域性差异——对</w:t>
      </w:r>
      <w:r>
        <w:t>1999-2006</w:t>
      </w:r>
    </w:p>
    <w:p w:rsidR="0018722C">
      <w:pPr>
        <w:topLinePunct/>
      </w:pPr>
      <w:r>
        <w:t>中国城市面板数据的实证分析</w:t>
      </w:r>
      <w:r>
        <w:rPr>
          <w:rFonts w:ascii="Times New Roman" w:eastAsia="Times New Roman"/>
        </w:rPr>
        <w:t>[</w:t>
      </w:r>
      <w:r>
        <w:rPr>
          <w:rFonts w:ascii="Times New Roman" w:eastAsia="Times New Roman"/>
        </w:rPr>
        <w:t xml:space="preserve">J</w:t>
      </w:r>
      <w:r>
        <w:rPr>
          <w:rFonts w:ascii="Times New Roman" w:eastAsia="Times New Roman"/>
        </w:rPr>
        <w:t>]</w:t>
      </w:r>
      <w:r>
        <w:t>.财经研究，</w:t>
      </w:r>
      <w:r>
        <w:rPr>
          <w:rFonts w:ascii="Times New Roman" w:eastAsia="Times New Roman"/>
        </w:rPr>
        <w:t>2009</w:t>
      </w:r>
      <w:r>
        <w:rPr>
          <w:rFonts w:ascii="Times New Roman" w:eastAsia="Times New Roman"/>
        </w:rPr>
        <w:t xml:space="preserve">, </w:t>
      </w:r>
      <w:r>
        <w:rPr>
          <w:rFonts w:ascii="Times New Roman" w:eastAsia="Times New Roman"/>
        </w:rPr>
        <w:t>35</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Fonts w:hint="eastAsia"/>
        </w:rPr>
        <w:t>：</w:t>
      </w:r>
      <w:r>
        <w:rPr>
          <w:rFonts w:ascii="Times New Roman" w:eastAsia="Times New Roman"/>
        </w:rPr>
        <w:t>80-91.</w:t>
      </w:r>
    </w:p>
    <w:p w:rsidR="0018722C">
      <w:pPr>
        <w:pStyle w:val="cw25"/>
        <w:topLinePunct/>
      </w:pPr>
      <w:r>
        <w:t>[</w:t>
      </w:r>
      <w:r>
        <w:t xml:space="preserve">29</w:t>
      </w:r>
      <w:r>
        <w:t>]</w:t>
      </w:r>
      <w:r>
        <w:t xml:space="preserve"> </w:t>
      </w:r>
      <w:r>
        <w:t>Robyn S. Phillips, Residential Capitalization Rates: Explaining Inter- metropolitan </w:t>
      </w:r>
      <w:r>
        <w:t>Variation, </w:t>
      </w:r>
      <w:r>
        <w:t>1974-1979</w:t>
      </w:r>
      <w:r>
        <w:t>[</w:t>
      </w:r>
      <w:r>
        <w:t>J</w:t>
      </w:r>
      <w:r>
        <w:t>]</w:t>
      </w:r>
      <w:r>
        <w:t>. Journal of Urban Economics, 1988,23</w:t>
      </w:r>
      <w:r>
        <w:t>(</w:t>
      </w:r>
      <w:r>
        <w:t>3</w:t>
      </w:r>
      <w:r>
        <w:t>)</w:t>
      </w:r>
      <w:r>
        <w:t>: 278-290.</w:t>
      </w:r>
    </w:p>
    <w:p w:rsidR="0018722C">
      <w:pPr>
        <w:pStyle w:val="cw25"/>
        <w:topLinePunct/>
      </w:pPr>
      <w:r>
        <w:t>[</w:t>
      </w:r>
      <w:r>
        <w:t xml:space="preserve">30</w:t>
      </w:r>
      <w:r>
        <w:t>]</w:t>
      </w:r>
      <w:r>
        <w:t xml:space="preserve"> </w:t>
      </w:r>
      <w:r>
        <w:t>Joe </w:t>
      </w:r>
      <w:r>
        <w:t>Tak-Yun </w:t>
      </w:r>
      <w:r>
        <w:t>Wong, </w:t>
      </w:r>
      <w:r>
        <w:t>Eddie Hui, </w:t>
      </w:r>
      <w:r>
        <w:t>William </w:t>
      </w:r>
      <w:r>
        <w:t>Seabrooke, </w:t>
      </w:r>
      <w:r>
        <w:t>John </w:t>
      </w:r>
      <w:r>
        <w:t>Raftery. </w:t>
      </w:r>
      <w:r w:rsidR="001852F3">
        <w:t xml:space="preserve">A Study </w:t>
      </w:r>
      <w:r>
        <w:t>of </w:t>
      </w:r>
      <w:r>
        <w:t>the Hong Kong Property Market: Housing Price Expectations</w:t>
      </w:r>
      <w:r>
        <w:t>[</w:t>
      </w:r>
      <w:r>
        <w:t>J</w:t>
      </w:r>
      <w:r>
        <w:t>]</w:t>
      </w:r>
      <w:r>
        <w:t>. Construction Management and Economics,</w:t>
      </w:r>
      <w:r>
        <w:t> </w:t>
      </w:r>
      <w:r>
        <w:t>2005,23</w:t>
      </w:r>
      <w:r>
        <w:t>(</w:t>
      </w:r>
      <w:r>
        <w:t>7</w:t>
      </w:r>
      <w:r>
        <w:t>)</w:t>
      </w:r>
      <w:r>
        <w:t>:757-765.</w:t>
      </w:r>
    </w:p>
    <w:p w:rsidR="0018722C">
      <w:pPr>
        <w:pStyle w:val="cw25"/>
        <w:topLinePunct/>
      </w:pPr>
      <w:r>
        <w:rPr>
          <w:rFonts w:ascii="宋体" w:eastAsia="宋体" w:hint="eastAsia"/>
        </w:rPr>
        <w:t>[</w:t>
      </w:r>
      <w:r>
        <w:rPr>
          <w:rFonts w:ascii="宋体" w:eastAsia="宋体" w:hint="eastAsia"/>
        </w:rPr>
        <w:t xml:space="preserve">31</w:t>
      </w:r>
      <w:r>
        <w:rPr>
          <w:rFonts w:ascii="宋体" w:eastAsia="宋体" w:hint="eastAsia"/>
        </w:rPr>
        <w:t>]</w:t>
      </w:r>
      <w:r>
        <w:rPr>
          <w:rFonts w:ascii="宋体" w:eastAsia="宋体" w:hint="eastAsia"/>
        </w:rPr>
        <w:t>位志宇，杨忠直，王爱民.房地产价格与宏观经济基本面研究的新视角</w:t>
      </w:r>
      <w:r>
        <w:t>[</w:t>
      </w:r>
      <w:r>
        <w:rPr>
          <w:sz w:val="24"/>
        </w:rPr>
        <w:t xml:space="preserve">J</w:t>
      </w:r>
      <w:r>
        <w:t>]</w:t>
      </w:r>
      <w:r>
        <w:rPr>
          <w:rFonts w:ascii="宋体" w:eastAsia="宋体" w:hint="eastAsia"/>
        </w:rPr>
        <w:t>.</w:t>
      </w:r>
    </w:p>
    <w:p w:rsidR="0018722C">
      <w:pPr>
        <w:topLinePunct/>
      </w:pPr>
      <w:r>
        <w:t>系统管理学报，</w:t>
      </w:r>
      <w:r>
        <w:rPr>
          <w:rFonts w:ascii="Times New Roman" w:eastAsia="Times New Roman"/>
        </w:rPr>
        <w:t>2007,16</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:572-575.</w:t>
      </w:r>
    </w:p>
    <w:p w:rsidR="0018722C">
      <w:pPr>
        <w:pStyle w:val="cw25"/>
        <w:topLinePunct/>
      </w:pPr>
      <w:r>
        <w:t>[</w:t>
      </w:r>
      <w:r>
        <w:t xml:space="preserve">32</w:t>
      </w:r>
      <w:r>
        <w:t>]</w:t>
      </w:r>
      <w:r>
        <w:rPr>
          <w:rFonts w:ascii="宋体" w:hAnsi="宋体" w:eastAsia="宋体" w:hint="eastAsia"/>
        </w:rPr>
        <w:t>罗刚强，赵涛.区域经济基本面与住房价格波动——</w:t>
      </w:r>
      <w:r>
        <w:t>1999-2008</w:t>
      </w:r>
      <w:r/>
      <w:r>
        <w:rPr>
          <w:rFonts w:ascii="宋体" w:hAnsi="宋体" w:eastAsia="宋体" w:hint="eastAsia"/>
        </w:rPr>
        <w:t>年东、中、</w:t>
      </w:r>
      <w:r>
        <w:rPr>
          <w:rFonts w:ascii="宋体" w:hAnsi="宋体" w:eastAsia="宋体" w:hint="eastAsia"/>
        </w:rPr>
        <w:t>西部地区房价动力因素的经验研究</w:t>
      </w:r>
      <w:r>
        <w:t>[</w:t>
      </w:r>
      <w:r>
        <w:t xml:space="preserve">J</w:t>
      </w:r>
      <w:r>
        <w:t>]</w:t>
      </w:r>
      <w:r>
        <w:rPr>
          <w:rFonts w:ascii="宋体" w:hAnsi="宋体" w:eastAsia="宋体" w:hint="eastAsia"/>
        </w:rPr>
        <w:t>.西安电子科技大学学报</w:t>
      </w:r>
      <w:r>
        <w:rPr>
          <w:rFonts w:ascii="宋体" w:hAnsi="宋体" w:eastAsia="宋体" w:hint="eastAsia"/>
        </w:rPr>
        <w:t>（</w:t>
      </w:r>
      <w:r>
        <w:rPr>
          <w:rFonts w:ascii="宋体" w:hAnsi="宋体" w:eastAsia="宋体" w:hint="eastAsia"/>
        </w:rPr>
        <w:t>社会科学</w:t>
      </w:r>
      <w:r>
        <w:rPr>
          <w:rFonts w:ascii="宋体" w:hAnsi="宋体" w:eastAsia="宋体" w:hint="eastAsia"/>
        </w:rPr>
        <w:t>版</w:t>
      </w:r>
      <w:r>
        <w:rPr>
          <w:rFonts w:ascii="宋体" w:hAnsi="宋体" w:eastAsia="宋体" w:hint="eastAsia"/>
        </w:rPr>
        <w:t>）</w:t>
      </w:r>
      <w:r>
        <w:rPr>
          <w:rFonts w:ascii="宋体" w:hAnsi="宋体" w:eastAsia="宋体" w:hint="eastAsia"/>
        </w:rPr>
        <w:t>，</w:t>
      </w:r>
      <w:r>
        <w:t>2010</w:t>
      </w:r>
      <w:r>
        <w:t xml:space="preserve">, </w:t>
      </w:r>
      <w:r>
        <w:t>20</w:t>
      </w:r>
      <w:r>
        <w:t>(</w:t>
      </w:r>
      <w:r>
        <w:t>4</w:t>
      </w:r>
      <w:r>
        <w:t>)</w:t>
      </w:r>
      <w:r>
        <w:rPr>
          <w:w w:val="99"/>
          <w:rFonts w:hint="eastAsia"/>
        </w:rPr>
        <w:t>：</w:t>
      </w:r>
      <w:r>
        <w:t>7</w:t>
      </w:r>
      <w:r>
        <w:t>3</w:t>
      </w:r>
      <w:r>
        <w:t>-</w:t>
      </w:r>
      <w:r>
        <w:t>80.</w:t>
      </w:r>
    </w:p>
    <w:p w:rsidR="0018722C">
      <w:pPr>
        <w:pStyle w:val="cw25"/>
        <w:topLinePunct/>
      </w:pPr>
      <w:r>
        <w:t>[</w:t>
      </w:r>
      <w:r>
        <w:t xml:space="preserve">33</w:t>
      </w:r>
      <w:r>
        <w:t>]</w:t>
      </w:r>
      <w:r>
        <w:t xml:space="preserve"> </w:t>
      </w:r>
      <w:r>
        <w:t>Richard </w:t>
      </w:r>
      <w:r>
        <w:t>F. </w:t>
      </w:r>
      <w:r>
        <w:t>Muth. Expectations of House Price Changes</w:t>
      </w:r>
      <w:r>
        <w:t>[</w:t>
      </w:r>
      <w:r>
        <w:t>J</w:t>
      </w:r>
      <w:r>
        <w:t>]</w:t>
      </w:r>
      <w:r>
        <w:t>. Regional Science Association,</w:t>
      </w:r>
      <w:r>
        <w:t> </w:t>
      </w:r>
      <w:r>
        <w:t>1986,59</w:t>
      </w:r>
      <w:r>
        <w:t>(</w:t>
      </w:r>
      <w:r>
        <w:t>1</w:t>
      </w:r>
      <w:r>
        <w:t>)</w:t>
      </w:r>
      <w:r>
        <w:t>:45-55.</w:t>
      </w:r>
    </w:p>
    <w:p w:rsidR="0018722C">
      <w:pPr>
        <w:pStyle w:val="cw25"/>
        <w:topLinePunct/>
      </w:pPr>
      <w:r>
        <w:rPr>
          <w:rFonts w:ascii="宋体" w:hAnsi="宋体" w:eastAsia="宋体" w:hint="eastAsia"/>
        </w:rPr>
        <w:t>[</w:t>
      </w:r>
      <w:r>
        <w:rPr>
          <w:rFonts w:ascii="宋体" w:hAnsi="宋体" w:eastAsia="宋体" w:hint="eastAsia"/>
        </w:rPr>
        <w:t xml:space="preserve">34</w:t>
      </w:r>
      <w:r>
        <w:rPr>
          <w:rFonts w:ascii="宋体" w:hAnsi="宋体" w:eastAsia="宋体" w:hint="eastAsia"/>
        </w:rPr>
        <w:t>]</w:t>
      </w:r>
      <w:r>
        <w:rPr>
          <w:rFonts w:ascii="宋体" w:hAnsi="宋体" w:eastAsia="宋体" w:hint="eastAsia"/>
        </w:rPr>
        <w:t>沈悦，刘洪玉.住宅价格与经济基本面：</w:t>
      </w:r>
      <w:r>
        <w:t>1995</w:t>
      </w:r>
      <w:r>
        <w:rPr>
          <w:rFonts w:ascii="宋体" w:hAnsi="宋体" w:eastAsia="宋体" w:hint="eastAsia"/>
        </w:rPr>
        <w:t>—</w:t>
      </w:r>
      <w:r>
        <w:t>2002</w:t>
      </w:r>
      <w:r/>
      <w:r>
        <w:rPr>
          <w:rFonts w:ascii="宋体" w:hAnsi="宋体" w:eastAsia="宋体" w:hint="eastAsia"/>
        </w:rPr>
        <w:t>年中国</w:t>
      </w:r>
      <w:r>
        <w:t>14</w:t>
      </w:r>
      <w:r/>
      <w:r>
        <w:rPr>
          <w:rFonts w:ascii="宋体" w:hAnsi="宋体" w:eastAsia="宋体" w:hint="eastAsia"/>
        </w:rPr>
        <w:t>城市的实证</w:t>
      </w:r>
    </w:p>
    <w:p w:rsidR="0018722C">
      <w:pPr>
        <w:topLinePunct/>
      </w:pPr>
      <w:r>
        <w:t>研究</w:t>
      </w:r>
      <w:r>
        <w:rPr>
          <w:rFonts w:ascii="Times New Roman" w:eastAsia="Times New Roman"/>
        </w:rPr>
        <w:t>[</w:t>
      </w:r>
      <w:r>
        <w:rPr>
          <w:rFonts w:ascii="Times New Roman" w:eastAsia="Times New Roman"/>
        </w:rPr>
        <w:t xml:space="preserve">J</w:t>
      </w:r>
      <w:r>
        <w:rPr>
          <w:rFonts w:ascii="Times New Roman" w:eastAsia="Times New Roman"/>
        </w:rPr>
        <w:t>]</w:t>
      </w:r>
      <w:r>
        <w:t>.经济研究，</w:t>
      </w:r>
      <w:r>
        <w:rPr>
          <w:rFonts w:ascii="Times New Roman" w:eastAsia="Times New Roman"/>
        </w:rPr>
        <w:t>2004,39</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:78-86.</w:t>
      </w:r>
    </w:p>
    <w:p w:rsidR="0018722C">
      <w:pPr>
        <w:pStyle w:val="cw25"/>
        <w:topLinePunct/>
      </w:pPr>
      <w:r>
        <w:t>[</w:t>
      </w:r>
      <w:r>
        <w:t xml:space="preserve">35</w:t>
      </w:r>
      <w:r>
        <w:t>]</w:t>
      </w:r>
      <w:r>
        <w:rPr>
          <w:rFonts w:ascii="宋体" w:eastAsia="宋体" w:hint="eastAsia"/>
        </w:rPr>
        <w:t>况伟大.预期、投机与中国城市房价波动</w:t>
      </w:r>
      <w:r>
        <w:t>[</w:t>
      </w:r>
      <w:r>
        <w:t xml:space="preserve">J</w:t>
      </w:r>
      <w:r>
        <w:t>]</w:t>
      </w:r>
      <w:r>
        <w:rPr>
          <w:rFonts w:ascii="宋体" w:eastAsia="宋体" w:hint="eastAsia"/>
        </w:rPr>
        <w:t>.经济研究，</w:t>
      </w:r>
      <w:r>
        <w:t>2010</w:t>
      </w:r>
      <w:r>
        <w:t xml:space="preserve">, </w:t>
      </w:r>
      <w:r>
        <w:t>45</w:t>
      </w:r>
      <w:r>
        <w:t>(</w:t>
      </w:r>
      <w:r>
        <w:t>9</w:t>
      </w:r>
      <w:r>
        <w:t>)</w:t>
      </w:r>
      <w:r>
        <w:rPr>
          <w:rFonts w:hint="eastAsia"/>
        </w:rPr>
        <w:t>：</w:t>
      </w:r>
      <w:r>
        <w:t>67-78.</w:t>
      </w:r>
    </w:p>
    <w:p w:rsidR="0018722C">
      <w:pPr>
        <w:pStyle w:val="cw25"/>
        <w:topLinePunct/>
      </w:pPr>
      <w:r>
        <w:t>[</w:t>
      </w:r>
      <w:r>
        <w:t xml:space="preserve">36</w:t>
      </w:r>
      <w:r>
        <w:t>]</w:t>
      </w:r>
      <w:r>
        <w:t xml:space="preserve"> </w:t>
      </w:r>
      <w:r>
        <w:t>Jim Clayton. Rational Expectations, Market Fundamentals and Housing Price </w:t>
      </w:r>
      <w:r>
        <w:t>Volatility</w:t>
      </w:r>
      <w:r>
        <w:t>[</w:t>
      </w:r>
      <w:r>
        <w:t xml:space="preserve">J</w:t>
      </w:r>
      <w:r>
        <w:t>]</w:t>
      </w:r>
      <w:r>
        <w:t xml:space="preserve">. </w:t>
      </w:r>
      <w:r>
        <w:t>Real Estate Economics,</w:t>
      </w:r>
      <w:r>
        <w:t> </w:t>
      </w:r>
      <w:r>
        <w:t>1996,24</w:t>
      </w:r>
      <w:r>
        <w:t>(</w:t>
      </w:r>
      <w:r>
        <w:t>4</w:t>
      </w:r>
      <w:r>
        <w:t>)</w:t>
      </w:r>
      <w:r>
        <w:t>:441-470.</w:t>
      </w:r>
    </w:p>
    <w:p w:rsidR="0018722C">
      <w:pPr>
        <w:pStyle w:val="cw25"/>
        <w:topLinePunct/>
      </w:pPr>
      <w:r>
        <w:t>[</w:t>
      </w:r>
      <w:r>
        <w:t xml:space="preserve">37</w:t>
      </w:r>
      <w:r>
        <w:t>]</w:t>
      </w:r>
      <w:r>
        <w:t xml:space="preserve"> </w:t>
      </w:r>
      <w:r>
        <w:t>Jim Clayton. Are Housing Price Cycles Driven by Irrational Expectations</w:t>
      </w:r>
      <w:r>
        <w:t>[</w:t>
      </w:r>
      <w:r>
        <w:t>J</w:t>
      </w:r>
      <w:r>
        <w:t>]</w:t>
      </w:r>
      <w:r>
        <w:t>. Journal of Real Estate Finance and Economics,</w:t>
      </w:r>
      <w:r>
        <w:t> </w:t>
      </w:r>
      <w:r>
        <w:t>1997,14</w:t>
      </w:r>
      <w:r>
        <w:t>(</w:t>
      </w:r>
      <w:r>
        <w:t>3</w:t>
      </w:r>
      <w:r>
        <w:t>)</w:t>
      </w:r>
      <w:r>
        <w:t>:341-363.</w:t>
      </w:r>
    </w:p>
    <w:p w:rsidR="0018722C">
      <w:pPr>
        <w:pStyle w:val="cw25"/>
        <w:topLinePunct/>
      </w:pPr>
      <w:r>
        <w:t>[</w:t>
      </w:r>
      <w:r>
        <w:t xml:space="preserve">38</w:t>
      </w:r>
      <w:r>
        <w:t>]</w:t>
      </w:r>
      <w:r>
        <w:t xml:space="preserve"> </w:t>
      </w:r>
      <w:r>
        <w:t>William C. Wheaton, Real Estate</w:t>
      </w:r>
      <w:r>
        <w:t>"</w:t>
      </w:r>
      <w:r w:rsidR="001852F3">
        <w:t xml:space="preserve"> </w:t>
      </w:r>
      <w:r>
        <w:t>Cycles</w:t>
      </w:r>
      <w:r>
        <w:t>"</w:t>
      </w:r>
      <w:r>
        <w:t>: Some Fundamentals</w:t>
      </w:r>
      <w:r>
        <w:t>[</w:t>
      </w:r>
      <w:r>
        <w:t>J</w:t>
      </w:r>
      <w:r>
        <w:t>]</w:t>
      </w:r>
      <w:r>
        <w:t>. Real Estate Economics,</w:t>
      </w:r>
      <w:r>
        <w:t> </w:t>
      </w:r>
      <w:r>
        <w:t>1999,27</w:t>
      </w:r>
      <w:r>
        <w:t>(</w:t>
      </w:r>
      <w:r>
        <w:t>2</w:t>
      </w:r>
      <w:r>
        <w:t>)</w:t>
      </w:r>
      <w:r>
        <w:t>:209-230.</w:t>
      </w:r>
    </w:p>
    <w:p w:rsidR="0018722C">
      <w:pPr>
        <w:pStyle w:val="cw25"/>
        <w:topLinePunct/>
      </w:pPr>
      <w:r>
        <w:t>[</w:t>
      </w:r>
      <w:r>
        <w:t xml:space="preserve">39</w:t>
      </w:r>
      <w:r>
        <w:t>]</w:t>
      </w:r>
      <w:r>
        <w:t xml:space="preserve"> </w:t>
      </w:r>
      <w:r>
        <w:t>Dawit </w:t>
      </w:r>
      <w:r>
        <w:t>Sisay. </w:t>
      </w:r>
      <w:r>
        <w:t>Rational Expectation </w:t>
      </w:r>
      <w:r>
        <w:t>in </w:t>
      </w:r>
      <w:r>
        <w:t>the Housing Model</w:t>
      </w:r>
      <w:r>
        <w:t>[</w:t>
      </w:r>
      <w:r>
        <w:rPr>
          <w:sz w:val="24"/>
        </w:rPr>
        <w:t>R</w:t>
      </w:r>
      <w:r>
        <w:t>]</w:t>
      </w:r>
      <w:r>
        <w:t>. </w:t>
      </w:r>
      <w:r w:rsidR="001852F3">
        <w:t xml:space="preserve">Danmarks</w:t>
      </w:r>
      <w:r w:rsidR="001852F3">
        <w:t xml:space="preserve"> Statistik Modelgruppepapirer,</w:t>
      </w:r>
      <w:r>
        <w:t> </w:t>
      </w:r>
      <w:r>
        <w:t>2011.</w:t>
      </w:r>
    </w:p>
    <w:p w:rsidR="0018722C">
      <w:pPr>
        <w:pStyle w:val="cw25"/>
        <w:topLinePunct/>
      </w:pPr>
      <w:r>
        <w:t>[</w:t>
      </w:r>
      <w:r>
        <w:t xml:space="preserve">40</w:t>
      </w:r>
      <w:r>
        <w:t>]</w:t>
      </w:r>
      <w:r>
        <w:t xml:space="preserve"> </w:t>
      </w:r>
      <w:r>
        <w:t>David</w:t>
      </w:r>
      <w:r w:rsidR="001852F3">
        <w:t xml:space="preserve"> Bigman. </w:t>
      </w:r>
      <w:r w:rsidR="001852F3">
        <w:t xml:space="preserve">Semi-rational</w:t>
      </w:r>
      <w:r w:rsidR="001852F3">
        <w:t xml:space="preserve"> Expectations</w:t>
      </w:r>
      <w:r w:rsidR="001852F3">
        <w:t xml:space="preserve"> and</w:t>
      </w:r>
      <w:r w:rsidR="001852F3">
        <w:t xml:space="preserve"> Exchange-rate</w:t>
      </w:r>
      <w:r>
        <w:t> </w:t>
      </w:r>
      <w:r>
        <w:t>Dynamics</w:t>
      </w:r>
      <w:r>
        <w:t>[</w:t>
      </w:r>
      <w:r>
        <w:rPr>
          <w:sz w:val="24"/>
        </w:rPr>
        <w:t>J</w:t>
      </w:r>
      <w:r>
        <w:t>]</w:t>
      </w:r>
      <w:r>
        <w:t>.</w:t>
      </w:r>
    </w:p>
    <w:p w:rsidR="0018722C">
      <w:pPr>
        <w:topLinePunct/>
      </w:pPr>
      <w:r>
        <w:rPr>
          <w:rFonts w:ascii="Times New Roman"/>
        </w:rPr>
        <w:t>Journal of International Money and Finance, 1984,3</w:t>
      </w:r>
      <w:r>
        <w:rPr>
          <w:rFonts w:ascii="Times New Roman"/>
        </w:rPr>
        <w:t>(</w:t>
      </w:r>
      <w:r>
        <w:rPr>
          <w:rFonts w:ascii="Times New Roman"/>
        </w:rPr>
        <w:t>1</w:t>
      </w:r>
      <w:r>
        <w:rPr>
          <w:rFonts w:ascii="Times New Roman"/>
        </w:rPr>
        <w:t>)</w:t>
      </w:r>
      <w:r>
        <w:rPr>
          <w:rFonts w:ascii="Times New Roman"/>
        </w:rPr>
        <w:t>:51-66.</w:t>
      </w:r>
    </w:p>
    <w:p w:rsidR="0018722C">
      <w:pPr>
        <w:topLinePunct/>
      </w:pPr>
      <w:r>
        <w:rPr>
          <w:rFonts w:ascii="Times New Roman" w:eastAsia="Times New Roman"/>
        </w:rPr>
        <w:t>[</w:t>
      </w:r>
      <w:r>
        <w:rPr>
          <w:rFonts w:ascii="Times New Roman" w:eastAsia="Times New Roman"/>
        </w:rPr>
        <w:t xml:space="preserve">41</w:t>
      </w:r>
      <w:r>
        <w:rPr>
          <w:rFonts w:ascii="Times New Roman" w:eastAsia="Times New Roman"/>
        </w:rPr>
        <w:t>]</w:t>
      </w:r>
      <w:r>
        <w:t>张金明.论我国房地产市场的预期性质</w:t>
      </w:r>
      <w:r>
        <w:rPr>
          <w:rFonts w:ascii="Times New Roman" w:eastAsia="Times New Roman"/>
        </w:rPr>
        <w:t>[</w:t>
      </w:r>
      <w:r>
        <w:rPr>
          <w:rFonts w:ascii="Times New Roman" w:eastAsia="Times New Roman"/>
        </w:rPr>
        <w:t xml:space="preserve">J</w:t>
      </w:r>
      <w:r>
        <w:rPr>
          <w:rFonts w:ascii="Times New Roman" w:eastAsia="Times New Roman"/>
        </w:rPr>
        <w:t>]</w:t>
      </w:r>
      <w:r>
        <w:t>.现代财经，</w:t>
      </w:r>
      <w:r>
        <w:rPr>
          <w:rFonts w:ascii="Times New Roman" w:eastAsia="Times New Roman"/>
        </w:rPr>
        <w:t>2000</w:t>
      </w:r>
      <w:r>
        <w:rPr>
          <w:rFonts w:ascii="Times New Roman" w:eastAsia="Times New Roman"/>
        </w:rPr>
        <w:t xml:space="preserve">, </w:t>
      </w:r>
      <w:r>
        <w:rPr>
          <w:rFonts w:ascii="Times New Roman" w:eastAsia="Times New Roman"/>
        </w:rPr>
        <w:t>20</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Fonts w:hint="eastAsia"/>
        </w:rPr>
        <w:t>：</w:t>
      </w:r>
      <w:r>
        <w:rPr>
          <w:rFonts w:ascii="Times New Roman" w:eastAsia="Times New Roman"/>
        </w:rPr>
        <w:t>57-59.</w:t>
      </w:r>
    </w:p>
    <w:p w:rsidR="0018722C">
      <w:pPr>
        <w:pStyle w:val="cw25"/>
        <w:topLinePunct/>
      </w:pPr>
      <w:r>
        <w:t>[</w:t>
      </w:r>
      <w:r>
        <w:t xml:space="preserve">42</w:t>
      </w:r>
      <w:r>
        <w:t>]</w:t>
      </w:r>
      <w:r>
        <w:rPr>
          <w:rFonts w:ascii="宋体" w:eastAsia="宋体" w:hint="eastAsia"/>
        </w:rPr>
        <w:t>高苛，刘长滨.基于预期理论的住宅市场价格调控模型及其仿真分析</w:t>
      </w:r>
      <w:r>
        <w:t>[</w:t>
      </w:r>
      <w:r>
        <w:t xml:space="preserve">J</w:t>
      </w:r>
      <w:r>
        <w:t>]</w:t>
      </w:r>
      <w:r>
        <w:rPr>
          <w:rFonts w:ascii="宋体" w:eastAsia="宋体" w:hint="eastAsia"/>
        </w:rPr>
        <w:t>.土木工程学报，</w:t>
      </w:r>
      <w:r>
        <w:t>2008</w:t>
      </w:r>
      <w:r>
        <w:t xml:space="preserve">, </w:t>
      </w:r>
      <w:r>
        <w:t>41</w:t>
      </w:r>
      <w:r>
        <w:t>(</w:t>
      </w:r>
      <w:r>
        <w:t>4</w:t>
      </w:r>
      <w:r>
        <w:t>)</w:t>
      </w:r>
      <w:r>
        <w:rPr>
          <w:rFonts w:hint="eastAsia"/>
        </w:rPr>
        <w:t>：</w:t>
      </w:r>
      <w:r>
        <w:t>95-99.</w:t>
      </w:r>
    </w:p>
    <w:p w:rsidR="0018722C">
      <w:pPr>
        <w:pStyle w:val="cw25"/>
        <w:topLinePunct/>
      </w:pPr>
      <w:r>
        <w:t>[</w:t>
      </w:r>
      <w:r>
        <w:t xml:space="preserve">43</w:t>
      </w:r>
      <w:r>
        <w:t>]</w:t>
      </w:r>
      <w:r>
        <w:rPr>
          <w:rFonts w:ascii="宋体" w:eastAsia="宋体" w:hint="eastAsia"/>
        </w:rPr>
        <w:t>王军武，赵玮.基于预期理论的商品住宅价格模型的应用研究</w:t>
      </w:r>
      <w:r>
        <w:t>[</w:t>
      </w:r>
      <w:r>
        <w:t xml:space="preserve">J</w:t>
      </w:r>
      <w:r>
        <w:t>]</w:t>
      </w:r>
      <w:r>
        <w:rPr>
          <w:rFonts w:ascii="宋体" w:eastAsia="宋体" w:hint="eastAsia"/>
        </w:rPr>
        <w:t>.土木工程</w:t>
      </w:r>
      <w:r>
        <w:rPr>
          <w:rFonts w:ascii="宋体" w:eastAsia="宋体" w:hint="eastAsia"/>
        </w:rPr>
        <w:t>与管理学报，</w:t>
      </w:r>
      <w:r>
        <w:t>2011</w:t>
      </w:r>
      <w:r>
        <w:t xml:space="preserve">, </w:t>
      </w:r>
      <w:r>
        <w:t>28</w:t>
      </w:r>
      <w:r>
        <w:t>(</w:t>
      </w:r>
      <w:r>
        <w:t>1</w:t>
      </w:r>
      <w:r>
        <w:t>)</w:t>
      </w:r>
      <w:r>
        <w:rPr>
          <w:spacing w:val="0"/>
          <w:rFonts w:hint="eastAsia"/>
        </w:rPr>
        <w:t>：</w:t>
      </w:r>
      <w:r>
        <w:t>12-15.</w:t>
      </w:r>
    </w:p>
    <w:p w:rsidR="0018722C">
      <w:pPr>
        <w:pStyle w:val="cw25"/>
        <w:topLinePunct/>
      </w:pPr>
      <w:r>
        <w:t>[</w:t>
      </w:r>
      <w:r>
        <w:t xml:space="preserve">44</w:t>
      </w:r>
      <w:r>
        <w:t>]</w:t>
      </w:r>
      <w:r>
        <w:t xml:space="preserve"> </w:t>
      </w:r>
      <w:r>
        <w:t>Michael J. Harrison, David M. Kreps. Speculative Investor Behavior </w:t>
      </w:r>
      <w:r>
        <w:t>in </w:t>
      </w:r>
      <w:r>
        <w:t>a Stock Market with Heterogeneous Expectations</w:t>
      </w:r>
      <w:r>
        <w:t>[</w:t>
      </w:r>
      <w:r>
        <w:t xml:space="preserve">J</w:t>
      </w:r>
      <w:r>
        <w:t>]</w:t>
      </w:r>
      <w:r>
        <w:t xml:space="preserve">. The Quarterly Journal </w:t>
      </w:r>
      <w:r>
        <w:t>of </w:t>
      </w:r>
      <w:r>
        <w:t>Economics,</w:t>
      </w:r>
      <w:r>
        <w:t> </w:t>
      </w:r>
      <w:r>
        <w:t>1978,92</w:t>
      </w:r>
      <w:r>
        <w:t>(</w:t>
      </w:r>
      <w:r>
        <w:t>2</w:t>
      </w:r>
      <w:r>
        <w:t>)</w:t>
      </w:r>
      <w:r>
        <w:t>:323-336.</w:t>
      </w:r>
    </w:p>
    <w:p w:rsidR="0018722C">
      <w:pPr>
        <w:pStyle w:val="cw25"/>
        <w:topLinePunct/>
      </w:pPr>
      <w:r>
        <w:t>[</w:t>
      </w:r>
      <w:r>
        <w:t xml:space="preserve">45</w:t>
      </w:r>
      <w:r>
        <w:t>]</w:t>
      </w:r>
      <w:r>
        <w:t xml:space="preserve"> </w:t>
      </w:r>
      <w:r>
        <w:t>Erik A. </w:t>
      </w:r>
      <w:r>
        <w:t>Hanushek, John M. </w:t>
      </w:r>
      <w:r>
        <w:t>Quigley. </w:t>
      </w:r>
      <w:r>
        <w:t>The Dynamics of the Housing Market: A Stock Adjustment Model of Housing Consumption</w:t>
      </w:r>
      <w:r>
        <w:t>[</w:t>
      </w:r>
      <w:r>
        <w:t>J</w:t>
      </w:r>
      <w:r>
        <w:t>]</w:t>
      </w:r>
      <w:r>
        <w:t>. Journal of Urban Economics. 1979,6</w:t>
      </w:r>
      <w:r>
        <w:t>(</w:t>
      </w:r>
      <w:r>
        <w:t>2</w:t>
      </w:r>
      <w:r>
        <w:t>)</w:t>
      </w:r>
      <w:r>
        <w:t>:</w:t>
      </w:r>
      <w:r>
        <w:t> </w:t>
      </w:r>
      <w:r>
        <w:t>90-111.</w:t>
      </w:r>
    </w:p>
    <w:p w:rsidR="0018722C">
      <w:pPr>
        <w:pStyle w:val="cw25"/>
        <w:topLinePunct/>
      </w:pPr>
      <w:r>
        <w:t>[</w:t>
      </w:r>
      <w:r>
        <w:t xml:space="preserve">46</w:t>
      </w:r>
      <w:r>
        <w:t>]</w:t>
      </w:r>
      <w:r>
        <w:t xml:space="preserve"> </w:t>
      </w:r>
      <w:r>
        <w:t>Giovanni </w:t>
      </w:r>
      <w:r>
        <w:t>Favaray,</w:t>
      </w:r>
      <w:r>
        <w:t> </w:t>
      </w:r>
      <w:r>
        <w:t>Zheng Song. House </w:t>
      </w:r>
      <w:r>
        <w:t>Price </w:t>
      </w:r>
      <w:r>
        <w:t>Dynamics with Dispersed Information</w:t>
      </w:r>
      <w:r>
        <w:t>[</w:t>
      </w:r>
      <w:r>
        <w:rPr>
          <w:sz w:val="24"/>
        </w:rPr>
        <w:t>R</w:t>
      </w:r>
      <w:r>
        <w:t>]</w:t>
      </w:r>
      <w:r>
        <w:t>. Macro-International Seminar,</w:t>
      </w:r>
      <w:r>
        <w:t> </w:t>
      </w:r>
      <w:r>
        <w:t>2007.</w:t>
      </w:r>
    </w:p>
    <w:p w:rsidR="0018722C">
      <w:pPr>
        <w:pStyle w:val="cw25"/>
        <w:topLinePunct/>
      </w:pPr>
      <w:r>
        <w:t>[</w:t>
      </w:r>
      <w:r>
        <w:t xml:space="preserve">47</w:t>
      </w:r>
      <w:r>
        <w:t>]</w:t>
      </w:r>
      <w:r>
        <w:t xml:space="preserve"> </w:t>
      </w:r>
      <w:r>
        <w:t>Giovanni </w:t>
      </w:r>
      <w:r>
        <w:t>Favaray, </w:t>
      </w:r>
      <w:r>
        <w:t>Zheng Song. House </w:t>
      </w:r>
      <w:r>
        <w:t>Price </w:t>
      </w:r>
      <w:r>
        <w:t>Dynamics with Heterogeneous Expectations</w:t>
      </w:r>
      <w:r>
        <w:t>[</w:t>
      </w:r>
      <w:r>
        <w:rPr>
          <w:sz w:val="24"/>
        </w:rPr>
        <w:t>R</w:t>
      </w:r>
      <w:r>
        <w:t>]</w:t>
      </w:r>
      <w:r>
        <w:t>. 1st Nordic Summer Symposium in Macroeconomics,</w:t>
      </w:r>
      <w:r>
        <w:t> </w:t>
      </w:r>
      <w:r>
        <w:t>2008.</w:t>
      </w:r>
    </w:p>
    <w:p w:rsidR="0018722C">
      <w:pPr>
        <w:pStyle w:val="cw25"/>
        <w:topLinePunct/>
      </w:pPr>
      <w:r>
        <w:t>[</w:t>
      </w:r>
      <w:r>
        <w:t xml:space="preserve">48</w:t>
      </w:r>
      <w:r>
        <w:t>]</w:t>
      </w:r>
      <w:r>
        <w:t xml:space="preserve"> </w:t>
      </w:r>
      <w:r>
        <w:t>Paloma </w:t>
      </w:r>
      <w:r>
        <w:t>Taltavull, </w:t>
      </w:r>
      <w:r>
        <w:t>Stanley McGreal. Measuring Price Expectations: Evidence from the Spanish Housing Market</w:t>
      </w:r>
      <w:r>
        <w:t>[</w:t>
      </w:r>
      <w:r>
        <w:t xml:space="preserve">J</w:t>
      </w:r>
      <w:r>
        <w:t>]</w:t>
      </w:r>
      <w:r>
        <w:t xml:space="preserve">. Journal </w:t>
      </w:r>
      <w:r>
        <w:t>of </w:t>
      </w:r>
      <w:r>
        <w:t>European Real Estate Research, 2009,21</w:t>
      </w:r>
      <w:r>
        <w:t>(</w:t>
      </w:r>
      <w:r>
        <w:t>2</w:t>
      </w:r>
      <w:r>
        <w:t>)</w:t>
      </w:r>
      <w:r>
        <w:t>:186-209.</w:t>
      </w:r>
    </w:p>
    <w:p w:rsidR="0018722C">
      <w:pPr>
        <w:pStyle w:val="cw25"/>
        <w:topLinePunct/>
      </w:pPr>
      <w:r>
        <w:rPr>
          <w:rFonts w:ascii="宋体" w:eastAsia="宋体" w:hint="eastAsia"/>
        </w:rPr>
        <w:t>[</w:t>
      </w:r>
      <w:r>
        <w:rPr>
          <w:rFonts w:ascii="宋体" w:eastAsia="宋体" w:hint="eastAsia"/>
        </w:rPr>
        <w:t xml:space="preserve">49</w:t>
      </w:r>
      <w:r>
        <w:rPr>
          <w:rFonts w:ascii="宋体" w:eastAsia="宋体" w:hint="eastAsia"/>
        </w:rPr>
        <w:t>]</w:t>
      </w:r>
      <w:r>
        <w:rPr>
          <w:rFonts w:ascii="宋体" w:eastAsia="宋体" w:hint="eastAsia"/>
        </w:rPr>
        <w:t>徐佳娜.香港房产市场效率及有限理性预期条件下房价波动模型研究</w:t>
      </w:r>
      <w:r>
        <w:t>[</w:t>
      </w:r>
      <w:r>
        <w:rPr>
          <w:sz w:val="24"/>
        </w:rPr>
        <w:t xml:space="preserve">D</w:t>
      </w:r>
      <w:r>
        <w:t>]</w:t>
      </w:r>
      <w:r>
        <w:rPr>
          <w:rFonts w:ascii="宋体" w:eastAsia="宋体" w:hint="eastAsia"/>
        </w:rPr>
        <w:t>.</w:t>
      </w:r>
    </w:p>
    <w:p w:rsidR="0018722C">
      <w:pPr>
        <w:topLinePunct/>
      </w:pPr>
      <w:r>
        <w:t>香港城市大学博士学位论文，</w:t>
      </w:r>
      <w:r>
        <w:rPr>
          <w:rFonts w:ascii="Times New Roman" w:eastAsia="Times New Roman"/>
        </w:rPr>
        <w:t>2008.</w:t>
      </w:r>
    </w:p>
    <w:p w:rsidR="0018722C">
      <w:pPr>
        <w:pStyle w:val="cw25"/>
        <w:topLinePunct/>
      </w:pPr>
      <w:r>
        <w:t>[</w:t>
      </w:r>
      <w:r>
        <w:t xml:space="preserve">50</w:t>
      </w:r>
      <w:r>
        <w:t>]</w:t>
      </w:r>
      <w:r>
        <w:rPr>
          <w:rFonts w:ascii="宋体" w:eastAsia="宋体" w:hint="eastAsia"/>
        </w:rPr>
        <w:t>梁以德，徐佳娜，崔詠芯.住宅市场价格波动的异质有限预期模型</w:t>
      </w:r>
      <w:r>
        <w:t>[</w:t>
      </w:r>
      <w:r>
        <w:t xml:space="preserve">J</w:t>
      </w:r>
      <w:r>
        <w:t>]</w:t>
      </w:r>
      <w:r>
        <w:rPr>
          <w:rFonts w:ascii="宋体" w:eastAsia="宋体" w:hint="eastAsia"/>
        </w:rPr>
        <w:t>.应用数学和力学，</w:t>
      </w:r>
      <w:r>
        <w:t>2009,30</w:t>
      </w:r>
      <w:r>
        <w:t>(</w:t>
      </w:r>
      <w:r>
        <w:t>10</w:t>
      </w:r>
      <w:r>
        <w:t>)</w:t>
      </w:r>
      <w:r>
        <w:rPr>
          <w:rFonts w:hint="eastAsia"/>
        </w:rPr>
        <w:t>：</w:t>
      </w:r>
      <w:r>
        <w:t>1223-1233.</w:t>
      </w:r>
    </w:p>
    <w:p w:rsidR="0018722C">
      <w:pPr>
        <w:pStyle w:val="cw25"/>
        <w:topLinePunct/>
      </w:pPr>
      <w:r>
        <w:t>[</w:t>
      </w:r>
      <w:r>
        <w:t xml:space="preserve">51</w:t>
      </w:r>
      <w:r>
        <w:t>]</w:t>
      </w:r>
      <w:r>
        <w:rPr>
          <w:rFonts w:ascii="宋体" w:eastAsia="宋体" w:hint="eastAsia"/>
        </w:rPr>
        <w:t>沈悦，周奎省，张金梅.异质有限理性预期与住宅价格动态反馈机制系统仿</w:t>
      </w:r>
      <w:r>
        <w:rPr>
          <w:rFonts w:ascii="宋体" w:eastAsia="宋体" w:hint="eastAsia"/>
        </w:rPr>
        <w:t>真</w:t>
      </w:r>
      <w:r>
        <w:t>[</w:t>
      </w:r>
      <w:r>
        <w:t xml:space="preserve">J</w:t>
      </w:r>
      <w:r>
        <w:t>]</w:t>
      </w:r>
      <w:r>
        <w:rPr>
          <w:rFonts w:ascii="宋体" w:eastAsia="宋体" w:hint="eastAsia"/>
        </w:rPr>
        <w:t>.经济理论与经济管理，</w:t>
      </w:r>
      <w:r>
        <w:t>2010</w:t>
      </w:r>
      <w:r>
        <w:rPr>
          <w:rFonts w:hint="eastAsia"/>
        </w:rPr>
        <w:t>，</w:t>
      </w:r>
      <w:r>
        <w:t>(</w:t>
      </w:r>
      <w:r>
        <w:t>9</w:t>
      </w:r>
      <w:r>
        <w:t>)</w:t>
      </w:r>
      <w:r>
        <w:rPr>
          <w:rFonts w:hint="eastAsia"/>
        </w:rPr>
        <w:t>：</w:t>
      </w:r>
      <w:r>
        <w:t>20-28.</w:t>
      </w:r>
    </w:p>
    <w:p w:rsidR="0018722C">
      <w:pPr>
        <w:pStyle w:val="cw25"/>
        <w:topLinePunct/>
      </w:pPr>
      <w:r>
        <w:t>[</w:t>
      </w:r>
      <w:r>
        <w:t xml:space="preserve">52</w:t>
      </w:r>
      <w:r>
        <w:t>]</w:t>
      </w:r>
      <w:r>
        <w:t xml:space="preserve"> </w:t>
      </w:r>
      <w:r>
        <w:t>William</w:t>
      </w:r>
      <w:r>
        <w:t> </w:t>
      </w:r>
      <w:r>
        <w:t>Alonso.</w:t>
      </w:r>
      <w:r>
        <w:t> </w:t>
      </w:r>
      <w:r>
        <w:t>Location</w:t>
      </w:r>
      <w:r>
        <w:t> </w:t>
      </w:r>
      <w:r>
        <w:t>and</w:t>
      </w:r>
      <w:r>
        <w:t> </w:t>
      </w:r>
      <w:r>
        <w:t>Land</w:t>
      </w:r>
      <w:r>
        <w:t> </w:t>
      </w:r>
      <w:r>
        <w:t>Use</w:t>
      </w:r>
      <w:r>
        <w:t>[</w:t>
      </w:r>
      <w:r>
        <w:rPr>
          <w:sz w:val="24"/>
        </w:rPr>
        <w:t>M</w:t>
      </w:r>
      <w:r>
        <w:t>]</w:t>
      </w:r>
      <w:r>
        <w:t>.</w:t>
      </w:r>
      <w:r>
        <w:t> </w:t>
      </w:r>
      <w:r>
        <w:t>Harvard</w:t>
      </w:r>
      <w:r>
        <w:t> </w:t>
      </w:r>
      <w:r>
        <w:t>University</w:t>
      </w:r>
      <w:r>
        <w:t> </w:t>
      </w:r>
      <w:r>
        <w:t>Press,</w:t>
      </w:r>
      <w:r>
        <w:t> </w:t>
      </w:r>
      <w:r>
        <w:t>1964.</w:t>
      </w:r>
    </w:p>
    <w:p w:rsidR="0018722C">
      <w:pPr>
        <w:pStyle w:val="cw25"/>
        <w:topLinePunct/>
      </w:pPr>
      <w:r>
        <w:t>[</w:t>
      </w:r>
      <w:r>
        <w:t xml:space="preserve">53</w:t>
      </w:r>
      <w:r>
        <w:t>]</w:t>
      </w:r>
      <w:r>
        <w:t xml:space="preserve"> </w:t>
      </w:r>
      <w:r>
        <w:t>Se-il Mun, Komei Sasaki. Effects of Urban Transportation System Change on Land Prices </w:t>
      </w:r>
      <w:r>
        <w:t>in </w:t>
      </w:r>
      <w:r>
        <w:t>The Setting of Owner-Occupied Residence</w:t>
      </w:r>
      <w:r>
        <w:t>[</w:t>
      </w:r>
      <w:r>
        <w:t xml:space="preserve">J</w:t>
      </w:r>
      <w:r>
        <w:t>]</w:t>
      </w:r>
      <w:r>
        <w:t xml:space="preserve">. Journal </w:t>
      </w:r>
      <w:r>
        <w:t>of </w:t>
      </w:r>
      <w:r>
        <w:t>Urban Economics,</w:t>
      </w:r>
      <w:r>
        <w:t> </w:t>
      </w:r>
      <w:r>
        <w:t>1992,32</w:t>
      </w:r>
      <w:r>
        <w:t>(</w:t>
      </w:r>
      <w:r>
        <w:t>2</w:t>
      </w:r>
      <w:r>
        <w:t>)</w:t>
      </w:r>
      <w:r>
        <w:t>:351-366.</w:t>
      </w:r>
    </w:p>
    <w:p w:rsidR="0018722C">
      <w:pPr>
        <w:pStyle w:val="cw25"/>
        <w:topLinePunct/>
      </w:pPr>
      <w:r>
        <w:t>[</w:t>
      </w:r>
      <w:r>
        <w:t xml:space="preserve">54</w:t>
      </w:r>
      <w:r>
        <w:t>]</w:t>
      </w:r>
      <w:r>
        <w:t xml:space="preserve"> </w:t>
      </w:r>
      <w:r>
        <w:t>John </w:t>
      </w:r>
      <w:r>
        <w:t>F. </w:t>
      </w:r>
      <w:r>
        <w:t>McDonald, Clifford I. </w:t>
      </w:r>
      <w:r>
        <w:t>Osuji. </w:t>
      </w:r>
      <w:r>
        <w:t>The Effect of Anticipated Transportation Improvement on Residential Land </w:t>
      </w:r>
      <w:r>
        <w:t>Values</w:t>
      </w:r>
      <w:r>
        <w:t>[</w:t>
      </w:r>
      <w:r>
        <w:t>J</w:t>
      </w:r>
      <w:r>
        <w:t>]</w:t>
      </w:r>
      <w:r>
        <w:t>.</w:t>
      </w:r>
      <w:r>
        <w:t> </w:t>
      </w:r>
      <w:r>
        <w:t>Regional Science and Urban Economies, 1995,</w:t>
      </w:r>
      <w:r>
        <w:t> </w:t>
      </w:r>
      <w:r>
        <w:t>25</w:t>
      </w:r>
      <w:r>
        <w:t>(</w:t>
      </w:r>
      <w:r>
        <w:t>3</w:t>
      </w:r>
      <w:r>
        <w:t>)</w:t>
      </w:r>
      <w:r>
        <w:t>:261-278.</w:t>
      </w:r>
    </w:p>
    <w:p w:rsidR="0018722C">
      <w:pPr>
        <w:pStyle w:val="cw25"/>
        <w:topLinePunct/>
      </w:pPr>
      <w:r>
        <w:t>[</w:t>
      </w:r>
      <w:r>
        <w:t xml:space="preserve">55</w:t>
      </w:r>
      <w:r>
        <w:t>]</w:t>
      </w:r>
      <w:r>
        <w:t xml:space="preserve"> </w:t>
      </w:r>
      <w:r>
        <w:t>Kwok-Wing </w:t>
      </w:r>
      <w:r>
        <w:t>Chau, Fung-Fai Ng. The Effects of Improvement </w:t>
      </w:r>
      <w:r>
        <w:t>in </w:t>
      </w:r>
      <w:r>
        <w:t>Public Transportation Capacity on Residential Price Gradient </w:t>
      </w:r>
      <w:r>
        <w:t>in </w:t>
      </w:r>
      <w:r>
        <w:t>Hong</w:t>
      </w:r>
      <w:r w:rsidR="001852F3">
        <w:t xml:space="preserve"> Kong</w:t>
      </w:r>
      <w:r>
        <w:rPr>
          <w:b/>
        </w:rPr>
        <w:t>[</w:t>
      </w:r>
      <w:r>
        <w:t>J</w:t>
      </w:r>
      <w:r>
        <w:rPr>
          <w:b/>
        </w:rPr>
        <w:t>]</w:t>
      </w:r>
      <w:r>
        <w:t>. Journal of Property </w:t>
      </w:r>
      <w:r>
        <w:t>Valuation </w:t>
      </w:r>
      <w:r>
        <w:t>and Investment, 1998,16</w:t>
      </w:r>
      <w:r>
        <w:t>(</w:t>
      </w:r>
      <w:r>
        <w:t>4</w:t>
      </w:r>
      <w:r>
        <w:t>)</w:t>
      </w:r>
      <w:r>
        <w:t>:</w:t>
      </w:r>
      <w:r>
        <w:t> </w:t>
      </w:r>
      <w:r>
        <w:t>397-410.</w:t>
      </w:r>
    </w:p>
    <w:p w:rsidR="0018722C">
      <w:pPr>
        <w:pStyle w:val="cw25"/>
        <w:topLinePunct/>
      </w:pPr>
      <w:r>
        <w:t>[</w:t>
      </w:r>
      <w:r>
        <w:t xml:space="preserve">56</w:t>
      </w:r>
      <w:r>
        <w:t>]</w:t>
      </w:r>
      <w:r>
        <w:t xml:space="preserve"> </w:t>
      </w:r>
      <w:r>
        <w:t>Gerrit J. Knaap, Chengr Ding, Lewis D. Hopkins. Do Plans Matter</w:t>
      </w:r>
      <w:r>
        <w:t>: </w:t>
      </w:r>
      <w:r w:rsidR="001852F3">
        <w:t xml:space="preserve">The</w:t>
      </w:r>
      <w:r w:rsidR="001852F3">
        <w:t xml:space="preserve">Effects</w:t>
      </w:r>
      <w:r w:rsidR="001852F3">
        <w:t xml:space="preserve">of</w:t>
      </w:r>
      <w:r w:rsidR="001852F3">
        <w:t xml:space="preserve">Light</w:t>
      </w:r>
      <w:r w:rsidR="001852F3">
        <w:t xml:space="preserve">Rail</w:t>
      </w:r>
      <w:r w:rsidR="001852F3">
        <w:t xml:space="preserve">Plans</w:t>
      </w:r>
      <w:r w:rsidR="001852F3">
        <w:t xml:space="preserve">on</w:t>
      </w:r>
      <w:r w:rsidR="001852F3">
        <w:t xml:space="preserve">Land</w:t>
      </w:r>
      <w:r>
        <w:t>Values</w:t>
      </w:r>
      <w:r>
        <w:t>in</w:t>
      </w:r>
      <w:r>
        <w:t>Station</w:t>
      </w:r>
      <w:r w:rsidR="001852F3">
        <w:t xml:space="preserve">Areas</w:t>
      </w:r>
      <w:r>
        <w:t>[</w:t>
      </w:r>
      <w:r>
        <w:t xml:space="preserve">J</w:t>
      </w:r>
      <w:r>
        <w:t>]</w:t>
      </w:r>
      <w:r>
        <w:t xml:space="preserve">. Journal</w:t>
      </w:r>
      <w:r>
        <w:t>of</w:t>
      </w:r>
      <w:r>
        <w:t>Planning</w:t>
      </w:r>
      <w:r w:rsidR="001852F3">
        <w:t xml:space="preserve">Education</w:t>
      </w:r>
      <w:r w:rsidR="001852F3">
        <w:t xml:space="preserve">and</w:t>
      </w:r>
      <w:r w:rsidR="001852F3">
        <w:t xml:space="preserve">Research, 2001,21</w:t>
      </w:r>
      <w:r>
        <w:t>(</w:t>
      </w:r>
      <w:r>
        <w:t>1</w:t>
      </w:r>
      <w:r>
        <w:t>)</w:t>
      </w:r>
      <w:r>
        <w:t>:</w:t>
      </w:r>
      <w:r>
        <w:t> </w:t>
      </w:r>
      <w:r>
        <w:t>32-39.</w:t>
      </w:r>
    </w:p>
    <w:p w:rsidR="0018722C">
      <w:pPr>
        <w:pStyle w:val="cw25"/>
        <w:topLinePunct/>
      </w:pPr>
      <w:r>
        <w:rPr>
          <w:rFonts w:ascii="宋体" w:eastAsia="宋体" w:hint="eastAsia"/>
        </w:rPr>
        <w:t>[</w:t>
      </w:r>
      <w:r>
        <w:rPr>
          <w:rFonts w:ascii="宋体" w:eastAsia="宋体" w:hint="eastAsia"/>
        </w:rPr>
        <w:t xml:space="preserve">57</w:t>
      </w:r>
      <w:r>
        <w:rPr>
          <w:rFonts w:ascii="宋体" w:eastAsia="宋体" w:hint="eastAsia"/>
        </w:rPr>
        <w:t>]</w:t>
      </w:r>
      <w:r>
        <w:rPr>
          <w:rFonts w:ascii="宋体" w:eastAsia="宋体" w:hint="eastAsia"/>
        </w:rPr>
        <w:t>叶霞飞，蔡蔚.城市轨道交通开发利益的计算方法</w:t>
      </w:r>
      <w:r>
        <w:t>[</w:t>
      </w:r>
      <w:r>
        <w:rPr>
          <w:sz w:val="24"/>
        </w:rPr>
        <w:t xml:space="preserve">J</w:t>
      </w:r>
      <w:r>
        <w:t>]</w:t>
      </w:r>
      <w:r>
        <w:rPr>
          <w:rFonts w:ascii="宋体" w:eastAsia="宋体" w:hint="eastAsia"/>
        </w:rPr>
        <w:t>.同济大学学报</w:t>
      </w:r>
      <w:r>
        <w:rPr>
          <w:rFonts w:ascii="宋体" w:eastAsia="宋体" w:hint="eastAsia"/>
        </w:rPr>
        <w:t>（</w:t>
      </w:r>
      <w:r>
        <w:rPr>
          <w:rFonts w:ascii="宋体" w:eastAsia="宋体" w:hint="eastAsia"/>
        </w:rPr>
        <w:t>自然</w:t>
      </w:r>
    </w:p>
    <w:p w:rsidR="0018722C">
      <w:pPr>
        <w:topLinePunct/>
      </w:pPr>
      <w:r>
        <w:t>科学版</w:t>
      </w:r>
      <w:r>
        <w:t>）</w:t>
      </w:r>
      <w:r>
        <w:t>，</w:t>
      </w:r>
      <w:r>
        <w:rPr>
          <w:rFonts w:ascii="Times New Roman" w:eastAsia="Times New Roman"/>
        </w:rPr>
        <w:t>2002</w:t>
      </w:r>
      <w:r>
        <w:rPr>
          <w:rFonts w:ascii="Times New Roman" w:eastAsia="Times New Roman"/>
        </w:rPr>
        <w:t>,</w:t>
      </w:r>
      <w:r>
        <w:rPr>
          <w:rFonts w:ascii="Times New Roman" w:eastAsia="Times New Roman"/>
        </w:rPr>
        <w:t>30</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 </w:t>
      </w:r>
      <w:r>
        <w:rPr>
          <w:rFonts w:ascii="Times New Roman" w:eastAsia="Times New Roman"/>
        </w:rPr>
        <w:t>431</w:t>
      </w:r>
      <w:r>
        <w:rPr>
          <w:rFonts w:ascii="Times New Roman" w:eastAsia="Times New Roman"/>
        </w:rPr>
        <w:t>-</w:t>
      </w:r>
      <w:r>
        <w:rPr>
          <w:rFonts w:ascii="Times New Roman" w:eastAsia="Times New Roman"/>
        </w:rPr>
        <w:t>43</w:t>
      </w:r>
      <w:r>
        <w:rPr>
          <w:rFonts w:ascii="Times New Roman" w:eastAsia="Times New Roman"/>
        </w:rPr>
        <w:t>6</w:t>
      </w:r>
      <w:r>
        <w:rPr>
          <w:rFonts w:ascii="Times New Roman" w:eastAsia="Times New Roman"/>
        </w:rPr>
        <w:t>.</w:t>
      </w:r>
    </w:p>
    <w:p w:rsidR="0018722C">
      <w:pPr>
        <w:pStyle w:val="cw25"/>
        <w:topLinePunct/>
      </w:pPr>
      <w:r>
        <w:t>[</w:t>
      </w:r>
      <w:r>
        <w:t xml:space="preserve">58</w:t>
      </w:r>
      <w:r>
        <w:t>]</w:t>
      </w:r>
      <w:r>
        <w:rPr>
          <w:rFonts w:ascii="宋体" w:hAnsi="宋体" w:eastAsia="宋体" w:hint="eastAsia"/>
        </w:rPr>
        <w:t>陈有孝，林晓言等.城市轨道交通建设对地价影响的评估模型及实证——以北京市轨道交通为例</w:t>
      </w:r>
      <w:r>
        <w:t>[</w:t>
      </w:r>
      <w:r>
        <w:t xml:space="preserve">J</w:t>
      </w:r>
      <w:r>
        <w:t>]</w:t>
      </w:r>
      <w:r>
        <w:rPr>
          <w:rFonts w:ascii="宋体" w:hAnsi="宋体" w:eastAsia="宋体" w:hint="eastAsia"/>
        </w:rPr>
        <w:t>.北京交通大学学报，</w:t>
      </w:r>
      <w:r>
        <w:t>2005</w:t>
      </w:r>
      <w:r>
        <w:t xml:space="preserve">, </w:t>
      </w:r>
      <w:r>
        <w:t>4</w:t>
      </w:r>
      <w:r>
        <w:t>(</w:t>
      </w:r>
      <w:r>
        <w:t>9</w:t>
      </w:r>
      <w:r>
        <w:t>)</w:t>
      </w:r>
      <w:r>
        <w:rPr>
          <w:spacing w:val="-6"/>
          <w:rFonts w:hint="eastAsia"/>
        </w:rPr>
        <w:t>：</w:t>
      </w:r>
      <w:r>
        <w:t>7-13.</w:t>
      </w:r>
    </w:p>
    <w:p w:rsidR="0018722C">
      <w:pPr>
        <w:pStyle w:val="cw25"/>
        <w:topLinePunct/>
      </w:pPr>
      <w:r>
        <w:t>[</w:t>
      </w:r>
      <w:r>
        <w:t xml:space="preserve">59</w:t>
      </w:r>
      <w:r>
        <w:t>]</w:t>
      </w:r>
      <w:r>
        <w:rPr>
          <w:rFonts w:ascii="宋体" w:hAnsi="宋体" w:eastAsia="宋体" w:hint="eastAsia"/>
        </w:rPr>
        <w:t>刘贵文，胡国桥.轨道交通对房价影响的范围及实践性研究——基于重庆轨道交通二号线的实证分析</w:t>
      </w:r>
      <w:r>
        <w:t>[</w:t>
      </w:r>
      <w:r>
        <w:t xml:space="preserve">J</w:t>
      </w:r>
      <w:r>
        <w:t>]</w:t>
      </w:r>
      <w:r>
        <w:rPr>
          <w:rFonts w:ascii="宋体" w:hAnsi="宋体" w:eastAsia="宋体" w:hint="eastAsia"/>
        </w:rPr>
        <w:t>.城市发展研究，</w:t>
      </w:r>
      <w:r>
        <w:t>2007</w:t>
      </w:r>
      <w:r>
        <w:t xml:space="preserve">, </w:t>
      </w:r>
      <w:r>
        <w:t>14</w:t>
      </w:r>
      <w:r>
        <w:t>(</w:t>
      </w:r>
      <w:r>
        <w:t>2</w:t>
      </w:r>
      <w:r>
        <w:t>)</w:t>
      </w:r>
      <w:r>
        <w:rPr>
          <w:spacing w:val="-5"/>
          <w:rFonts w:hint="eastAsia"/>
        </w:rPr>
        <w:t xml:space="preserve">：</w:t>
      </w:r>
      <w:r/>
      <w:r>
        <w:t>84-87.</w:t>
      </w:r>
    </w:p>
    <w:p w:rsidR="0018722C">
      <w:pPr>
        <w:pStyle w:val="cw25"/>
        <w:topLinePunct/>
      </w:pPr>
      <w:r>
        <w:t>[</w:t>
      </w:r>
      <w:r>
        <w:t xml:space="preserve">60</w:t>
      </w:r>
      <w:r>
        <w:t>]</w:t>
      </w:r>
      <w:r>
        <w:rPr>
          <w:rFonts w:ascii="宋体" w:eastAsia="宋体" w:hint="eastAsia"/>
        </w:rPr>
        <w:t>王霞，朱道林，张鸣明.城市轨道交通对房地产价格的影响一一以北京市轻</w:t>
      </w:r>
      <w:r>
        <w:rPr>
          <w:rFonts w:ascii="宋体" w:eastAsia="宋体" w:hint="eastAsia"/>
        </w:rPr>
        <w:t>轨</w:t>
      </w:r>
      <w:r>
        <w:t>13</w:t>
      </w:r>
      <w:r/>
      <w:r>
        <w:rPr>
          <w:rFonts w:ascii="宋体" w:eastAsia="宋体" w:hint="eastAsia"/>
        </w:rPr>
        <w:t>号线为例</w:t>
      </w:r>
      <w:r>
        <w:t>[</w:t>
      </w:r>
      <w:r>
        <w:t xml:space="preserve">J</w:t>
      </w:r>
      <w:r>
        <w:t>]</w:t>
      </w:r>
      <w:r>
        <w:rPr>
          <w:rFonts w:ascii="宋体" w:eastAsia="宋体" w:hint="eastAsia"/>
        </w:rPr>
        <w:t>.城市问题，</w:t>
      </w:r>
      <w:r>
        <w:t>2004,122</w:t>
      </w:r>
      <w:r>
        <w:t>(</w:t>
      </w:r>
      <w:r>
        <w:t>6</w:t>
      </w:r>
      <w:r>
        <w:t>)</w:t>
      </w:r>
      <w:r>
        <w:rPr>
          <w:rFonts w:hint="eastAsia"/>
        </w:rPr>
        <w:t>：</w:t>
      </w:r>
      <w:r>
        <w:t>39-42.</w:t>
      </w:r>
    </w:p>
    <w:p w:rsidR="0018722C">
      <w:pPr>
        <w:pStyle w:val="cw25"/>
        <w:topLinePunct/>
      </w:pPr>
      <w:r>
        <w:t>[</w:t>
      </w:r>
      <w:r>
        <w:t xml:space="preserve">61</w:t>
      </w:r>
      <w:r>
        <w:t>]</w:t>
      </w:r>
      <w:r>
        <w:t xml:space="preserve"> </w:t>
      </w:r>
      <w:r>
        <w:t>Ching-Yi </w:t>
      </w:r>
      <w:r>
        <w:t>Yiu, </w:t>
      </w:r>
      <w:r>
        <w:t>Kevin Siu Kei </w:t>
      </w:r>
      <w:r>
        <w:t>Wong, </w:t>
      </w:r>
      <w:r>
        <w:t>The Effects of Expected Transport Improvements on Housing Prices</w:t>
      </w:r>
      <w:r>
        <w:t>[</w:t>
      </w:r>
      <w:r>
        <w:t>J</w:t>
      </w:r>
      <w:r>
        <w:t>]</w:t>
      </w:r>
      <w:r>
        <w:t>. Urban Studies,</w:t>
      </w:r>
      <w:r>
        <w:t> </w:t>
      </w:r>
      <w:r>
        <w:t>2005,42</w:t>
      </w:r>
      <w:r>
        <w:t>(</w:t>
      </w:r>
      <w:r>
        <w:t>1</w:t>
      </w:r>
      <w:r>
        <w:t>)</w:t>
      </w:r>
      <w:r>
        <w:t>:113-125.</w:t>
      </w:r>
    </w:p>
    <w:p w:rsidR="0018722C">
      <w:pPr>
        <w:pStyle w:val="cw25"/>
        <w:topLinePunct/>
      </w:pPr>
      <w:r>
        <w:t>[</w:t>
      </w:r>
      <w:r>
        <w:t xml:space="preserve">62</w:t>
      </w:r>
      <w:r>
        <w:t>]</w:t>
      </w:r>
      <w:r>
        <w:t xml:space="preserve"> </w:t>
      </w:r>
      <w:r>
        <w:t>John </w:t>
      </w:r>
      <w:r>
        <w:t>F. </w:t>
      </w:r>
      <w:r>
        <w:t>Henneberry. </w:t>
      </w:r>
      <w:r>
        <w:t>Transport Investment and House Prices</w:t>
      </w:r>
      <w:r>
        <w:t>[</w:t>
      </w:r>
      <w:r>
        <w:t xml:space="preserve">J</w:t>
      </w:r>
      <w:r>
        <w:t>]</w:t>
      </w:r>
      <w:r>
        <w:t xml:space="preserve">. Journal of Property </w:t>
      </w:r>
      <w:r>
        <w:t>Valuation </w:t>
      </w:r>
      <w:r>
        <w:t>and Investment,</w:t>
      </w:r>
      <w:r>
        <w:t> </w:t>
      </w:r>
      <w:r>
        <w:t>1998,16</w:t>
      </w:r>
      <w:r>
        <w:t>(</w:t>
      </w:r>
      <w:r>
        <w:t>2</w:t>
      </w:r>
      <w:r>
        <w:t>)</w:t>
      </w:r>
      <w:r>
        <w:t>:144-158.</w:t>
      </w:r>
    </w:p>
    <w:p w:rsidR="0018722C">
      <w:pPr>
        <w:pStyle w:val="cw25"/>
        <w:topLinePunct/>
      </w:pPr>
      <w:r>
        <w:rPr>
          <w:rFonts w:ascii="宋体" w:hAnsi="宋体" w:eastAsia="宋体" w:hint="eastAsia"/>
        </w:rPr>
        <w:t>[</w:t>
      </w:r>
      <w:r>
        <w:rPr>
          <w:rFonts w:ascii="宋体" w:hAnsi="宋体" w:eastAsia="宋体" w:hint="eastAsia"/>
        </w:rPr>
        <w:t xml:space="preserve">63</w:t>
      </w:r>
      <w:r>
        <w:rPr>
          <w:rFonts w:ascii="宋体" w:hAnsi="宋体" w:eastAsia="宋体" w:hint="eastAsia"/>
        </w:rPr>
        <w:t>]</w:t>
      </w:r>
      <w:r>
        <w:rPr>
          <w:rFonts w:ascii="宋体" w:hAnsi="宋体" w:eastAsia="宋体" w:hint="eastAsia"/>
        </w:rPr>
        <w:t>顾杰，贾生华.公共交通改善期望对住房价格及其价格空间结构的影响——</w:t>
      </w:r>
    </w:p>
    <w:p w:rsidR="0018722C">
      <w:pPr>
        <w:topLinePunct/>
      </w:pPr>
      <w:r>
        <w:t>基于杭州地铁规划的实证研究</w:t>
      </w:r>
      <w:r>
        <w:rPr>
          <w:rFonts w:ascii="Times New Roman" w:eastAsia="Times New Roman"/>
        </w:rPr>
        <w:t>[</w:t>
      </w:r>
      <w:r>
        <w:rPr>
          <w:rFonts w:ascii="Times New Roman" w:eastAsia="Times New Roman"/>
        </w:rPr>
        <w:t xml:space="preserve">J</w:t>
      </w:r>
      <w:r>
        <w:rPr>
          <w:rFonts w:ascii="Times New Roman" w:eastAsia="Times New Roman"/>
        </w:rPr>
        <w:t>]</w:t>
      </w:r>
      <w:r>
        <w:t>.经济地理，</w:t>
      </w:r>
      <w:r>
        <w:rPr>
          <w:rFonts w:ascii="Times New Roman" w:eastAsia="Times New Roman"/>
        </w:rPr>
        <w:t>2008,28</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:1020-1024,1034.</w:t>
      </w:r>
    </w:p>
    <w:p w:rsidR="0018722C">
      <w:pPr>
        <w:pStyle w:val="cw25"/>
        <w:topLinePunct/>
      </w:pPr>
      <w:r>
        <w:t>[</w:t>
      </w:r>
      <w:r>
        <w:t xml:space="preserve">64</w:t>
      </w:r>
      <w:r>
        <w:t>]</w:t>
      </w:r>
      <w:r>
        <w:rPr>
          <w:rFonts w:ascii="宋体" w:hAnsi="宋体" w:eastAsia="宋体" w:hint="eastAsia"/>
        </w:rPr>
        <w:t>王琳.城市轨道交通对住宅价格的影响研究——基于特征价格模型的定量</w:t>
      </w:r>
      <w:r>
        <w:rPr>
          <w:rFonts w:ascii="宋体" w:hAnsi="宋体" w:eastAsia="宋体" w:hint="eastAsia"/>
        </w:rPr>
        <w:t>分析</w:t>
      </w:r>
      <w:r>
        <w:t>[</w:t>
      </w:r>
      <w:r>
        <w:t xml:space="preserve">J</w:t>
      </w:r>
      <w:r>
        <w:t>]</w:t>
      </w:r>
      <w:r>
        <w:rPr>
          <w:rFonts w:ascii="宋体" w:hAnsi="宋体" w:eastAsia="宋体" w:hint="eastAsia"/>
        </w:rPr>
        <w:t>.地域研究与开发，</w:t>
      </w:r>
      <w:r>
        <w:t>2009,28</w:t>
      </w:r>
      <w:r>
        <w:t>(</w:t>
      </w:r>
      <w:r>
        <w:t>2</w:t>
      </w:r>
      <w:r>
        <w:t>)</w:t>
      </w:r>
      <w:r>
        <w:rPr>
          <w:rFonts w:hint="eastAsia"/>
        </w:rPr>
        <w:t>：</w:t>
      </w:r>
      <w:r>
        <w:t>57-61,70.</w:t>
      </w:r>
    </w:p>
    <w:p w:rsidR="0018722C">
      <w:pPr>
        <w:pStyle w:val="cw25"/>
        <w:topLinePunct/>
      </w:pPr>
      <w:r>
        <w:t>[</w:t>
      </w:r>
      <w:r>
        <w:t xml:space="preserve">65</w:t>
      </w:r>
      <w:r>
        <w:t>]</w:t>
      </w:r>
      <w:r>
        <w:rPr>
          <w:rFonts w:ascii="宋体" w:eastAsia="宋体" w:hint="eastAsia"/>
        </w:rPr>
        <w:t>杨鸿.城市轨道交通对住房价格影响的理论与实证研究</w:t>
      </w:r>
      <w:r>
        <w:t>[</w:t>
      </w:r>
      <w:r>
        <w:rPr>
          <w:spacing w:val="0"/>
          <w:sz w:val="24"/>
        </w:rPr>
        <w:t xml:space="preserve">D</w:t>
      </w:r>
      <w:r>
        <w:t>]</w:t>
      </w:r>
      <w:r>
        <w:rPr>
          <w:rFonts w:ascii="宋体" w:eastAsia="宋体" w:hint="eastAsia"/>
        </w:rPr>
        <w:t>.浙江大学，</w:t>
      </w:r>
      <w:r>
        <w:t>2010</w:t>
      </w:r>
      <w:r>
        <w:rPr>
          <w:rFonts w:hint="eastAsia"/>
        </w:rPr>
        <w:t>。</w:t>
      </w:r>
    </w:p>
    <w:p w:rsidR="0018722C">
      <w:pPr>
        <w:pStyle w:val="cw25"/>
        <w:topLinePunct/>
      </w:pPr>
      <w:r>
        <w:t>[</w:t>
      </w:r>
      <w:r>
        <w:t xml:space="preserve">66</w:t>
      </w:r>
      <w:r>
        <w:t>]</w:t>
      </w:r>
      <w:r>
        <w:t xml:space="preserve"> </w:t>
      </w:r>
      <w:r>
        <w:t>Ekaterina Chernobai, Michael Reibel, Michael </w:t>
      </w:r>
      <w:r>
        <w:t>Carney. </w:t>
      </w:r>
      <w:r>
        <w:t>Nonlinear Spatial and </w:t>
      </w:r>
      <w:r>
        <w:t>Temporal </w:t>
      </w:r>
      <w:r>
        <w:t>Effects of Highway Construction on House Prices</w:t>
      </w:r>
      <w:r>
        <w:t>[</w:t>
      </w:r>
      <w:r>
        <w:t xml:space="preserve">J</w:t>
      </w:r>
      <w:r>
        <w:t>]</w:t>
      </w:r>
      <w:r>
        <w:t xml:space="preserve">. The Journal </w:t>
      </w:r>
      <w:r>
        <w:t>of </w:t>
      </w:r>
      <w:r>
        <w:t>Real Estate Finance and Economics, 2011,42</w:t>
      </w:r>
      <w:r>
        <w:t>(</w:t>
      </w:r>
      <w:r>
        <w:t>3</w:t>
      </w:r>
      <w:r>
        <w:t>)</w:t>
      </w:r>
      <w:r>
        <w:t>:</w:t>
      </w:r>
      <w:r>
        <w:t> </w:t>
      </w:r>
      <w:r>
        <w:t>348-370.</w:t>
      </w:r>
    </w:p>
    <w:p w:rsidR="0018722C">
      <w:pPr>
        <w:pStyle w:val="cw25"/>
        <w:topLinePunct/>
      </w:pPr>
      <w:r>
        <w:rPr>
          <w:rFonts w:ascii="宋体" w:eastAsia="宋体" w:hint="eastAsia"/>
        </w:rPr>
        <w:t>[</w:t>
      </w:r>
      <w:r>
        <w:rPr>
          <w:rFonts w:ascii="宋体" w:eastAsia="宋体" w:hint="eastAsia"/>
        </w:rPr>
        <w:t xml:space="preserve">67</w:t>
      </w:r>
      <w:r>
        <w:rPr>
          <w:rFonts w:ascii="宋体" w:eastAsia="宋体" w:hint="eastAsia"/>
        </w:rPr>
        <w:t>]</w:t>
      </w:r>
      <w:r>
        <w:rPr>
          <w:rFonts w:ascii="宋体" w:eastAsia="宋体" w:hint="eastAsia"/>
        </w:rPr>
        <w:t>梁云芳，高铁梅，贺书平.房地产市场与国民经济协调发展的实证分析</w:t>
      </w:r>
      <w:r>
        <w:t>[</w:t>
      </w:r>
      <w:r>
        <w:rPr>
          <w:sz w:val="24"/>
        </w:rPr>
        <w:t xml:space="preserve">J</w:t>
      </w:r>
      <w:r>
        <w:t>]</w:t>
      </w:r>
      <w:r>
        <w:rPr>
          <w:rFonts w:ascii="宋体" w:eastAsia="宋体" w:hint="eastAsia"/>
        </w:rPr>
        <w:t>.</w:t>
      </w:r>
    </w:p>
    <w:p w:rsidR="0018722C">
      <w:pPr>
        <w:topLinePunct/>
      </w:pPr>
      <w:r>
        <w:t>中国社会科学，</w:t>
      </w:r>
      <w:r>
        <w:rPr>
          <w:rFonts w:ascii="Times New Roman" w:eastAsia="Times New Roman"/>
        </w:rPr>
        <w:t>2006,</w:t>
      </w:r>
      <w:r w:rsidR="004B696B">
        <w:rPr>
          <w:rFonts w:ascii="Times New Roman" w:eastAsia="Times New Roman"/>
        </w:rPr>
        <w:t xml:space="preserve"> </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:74-84.</w:t>
      </w:r>
    </w:p>
    <w:p w:rsidR="0018722C">
      <w:pPr>
        <w:pStyle w:val="cw25"/>
        <w:topLinePunct/>
      </w:pPr>
      <w:r>
        <w:t>[</w:t>
      </w:r>
      <w:r>
        <w:t xml:space="preserve">68</w:t>
      </w:r>
      <w:r>
        <w:t>]</w:t>
      </w:r>
      <w:r>
        <w:rPr>
          <w:rFonts w:ascii="宋体" w:hAnsi="宋体" w:eastAsia="宋体" w:hint="eastAsia"/>
        </w:rPr>
        <w:t>段忠东.房地产价格与通货膨胀、产出的关系——理论分析与基于中国数据</w:t>
      </w:r>
      <w:r>
        <w:rPr>
          <w:rFonts w:ascii="宋体" w:hAnsi="宋体" w:eastAsia="宋体" w:hint="eastAsia"/>
        </w:rPr>
        <w:t>的实证检验</w:t>
      </w:r>
      <w:r>
        <w:t>[</w:t>
      </w:r>
      <w:r>
        <w:t xml:space="preserve">J</w:t>
      </w:r>
      <w:r>
        <w:t>]</w:t>
      </w:r>
      <w:r>
        <w:rPr>
          <w:rFonts w:ascii="宋体" w:hAnsi="宋体" w:eastAsia="宋体" w:hint="eastAsia"/>
        </w:rPr>
        <w:t>.数量经济技术经济研究，</w:t>
      </w:r>
      <w:r>
        <w:t>2007,24</w:t>
      </w:r>
      <w:r>
        <w:t>(</w:t>
      </w:r>
      <w:r>
        <w:t>12</w:t>
      </w:r>
      <w:r>
        <w:t>)</w:t>
      </w:r>
      <w:r>
        <w:rPr>
          <w:rFonts w:hint="eastAsia"/>
        </w:rPr>
        <w:t>：</w:t>
      </w:r>
      <w:r>
        <w:t>127-139.</w:t>
      </w:r>
    </w:p>
    <w:p w:rsidR="0018722C">
      <w:pPr>
        <w:pStyle w:val="cw25"/>
        <w:topLinePunct/>
      </w:pPr>
      <w:r>
        <w:t>[</w:t>
      </w:r>
      <w:r>
        <w:t xml:space="preserve">69</w:t>
      </w:r>
      <w:r>
        <w:t>]</w:t>
      </w:r>
      <w:r>
        <w:rPr>
          <w:rFonts w:ascii="宋体" w:eastAsia="宋体" w:hint="eastAsia"/>
        </w:rPr>
        <w:t>丁珊.房地产价格波动与宏观经济指标关系的实证研究</w:t>
      </w:r>
      <w:r>
        <w:t>[</w:t>
      </w:r>
      <w:r>
        <w:t xml:space="preserve">J</w:t>
      </w:r>
      <w:r>
        <w:t>]</w:t>
      </w:r>
      <w:r>
        <w:rPr>
          <w:rFonts w:ascii="宋体" w:eastAsia="宋体" w:hint="eastAsia"/>
        </w:rPr>
        <w:t>.中国物价，</w:t>
      </w:r>
      <w:r>
        <w:t>2007</w:t>
      </w:r>
      <w:r>
        <w:rPr>
          <w:rFonts w:hint="eastAsia"/>
        </w:rPr>
        <w:t>，</w:t>
      </w:r>
      <w:r>
        <w:t>(</w:t>
      </w:r>
      <w:r>
        <w:t>7</w:t>
      </w:r>
      <w:r>
        <w:t>)</w:t>
      </w:r>
      <w:r>
        <w:rPr>
          <w:spacing w:val="4"/>
          <w:rFonts w:hint="eastAsia"/>
        </w:rPr>
        <w:t>：</w:t>
      </w:r>
      <w:r>
        <w:t>48-51.</w:t>
      </w:r>
    </w:p>
    <w:p w:rsidR="0018722C">
      <w:pPr>
        <w:pStyle w:val="cw25"/>
        <w:topLinePunct/>
      </w:pPr>
      <w:r>
        <w:rPr>
          <w:rFonts w:ascii="宋体" w:eastAsia="宋体" w:hint="eastAsia"/>
        </w:rPr>
        <w:t>[</w:t>
      </w:r>
      <w:r>
        <w:rPr>
          <w:rFonts w:ascii="宋体" w:eastAsia="宋体" w:hint="eastAsia"/>
        </w:rPr>
        <w:t xml:space="preserve">70</w:t>
      </w:r>
      <w:r>
        <w:rPr>
          <w:rFonts w:ascii="宋体" w:eastAsia="宋体" w:hint="eastAsia"/>
        </w:rPr>
        <w:t>]</w:t>
      </w:r>
      <w:r>
        <w:rPr>
          <w:rFonts w:ascii="宋体" w:eastAsia="宋体" w:hint="eastAsia"/>
        </w:rPr>
        <w:t>唐志军，徐会军，巴曙松.中国房地产市场波动对宏观经济波动的影响研究</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.统计研究，</w:t>
      </w:r>
      <w:r>
        <w:rPr>
          <w:rFonts w:ascii="Times New Roman" w:eastAsia="Times New Roman"/>
        </w:rPr>
        <w:t>2010,27</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:15-22.</w:t>
      </w:r>
    </w:p>
    <w:p w:rsidR="0018722C">
      <w:pPr>
        <w:pStyle w:val="cw25"/>
        <w:topLinePunct/>
      </w:pPr>
      <w:r>
        <w:t>[</w:t>
      </w:r>
      <w:r>
        <w:t xml:space="preserve">71</w:t>
      </w:r>
      <w:r>
        <w:t>]</w:t>
      </w:r>
      <w:r>
        <w:t xml:space="preserve"> </w:t>
      </w:r>
      <w:r>
        <w:t>Jie Zhang, Jianhua </w:t>
      </w:r>
      <w:r>
        <w:t>Wang, </w:t>
      </w:r>
      <w:r>
        <w:t>Aiyong Zhu. The relationship between real estate investment and economic growth </w:t>
      </w:r>
      <w:r>
        <w:t>in </w:t>
      </w:r>
      <w:r>
        <w:t>China</w:t>
      </w:r>
      <w:r>
        <w:rPr>
          <w:rFonts w:ascii="宋体" w:eastAsia="宋体" w:hint="eastAsia"/>
          <w:rFonts w:ascii="宋体" w:eastAsia="宋体" w:hint="eastAsia"/>
          <w:spacing w:val="-6"/>
          <w:sz w:val="24"/>
        </w:rPr>
        <w:t xml:space="preserve">: </w:t>
      </w:r>
      <w:r>
        <w:t>a </w:t>
      </w:r>
      <w:r>
        <w:t>threshold effect</w:t>
      </w:r>
      <w:r>
        <w:t>[</w:t>
      </w:r>
      <w:r>
        <w:rPr>
          <w:sz w:val="24"/>
        </w:rPr>
        <w:t xml:space="preserve">C</w:t>
      </w:r>
      <w:r>
        <w:t>]</w:t>
      </w:r>
      <w:r>
        <w:t xml:space="preserve">. The Annals </w:t>
      </w:r>
      <w:r>
        <w:t>of </w:t>
      </w:r>
      <w:r>
        <w:t>Regional Science, DOI: 10.1007</w:t>
      </w:r>
      <w:r>
        <w:t>/</w:t>
      </w:r>
      <w:r>
        <w:t>s00168-010-0388-2,</w:t>
      </w:r>
      <w:r>
        <w:t> </w:t>
      </w:r>
      <w:r>
        <w:t>2010.</w:t>
      </w:r>
    </w:p>
    <w:p w:rsidR="0018722C">
      <w:pPr>
        <w:pStyle w:val="cw25"/>
        <w:topLinePunct/>
      </w:pPr>
      <w:r>
        <w:t>[</w:t>
      </w:r>
      <w:r>
        <w:t xml:space="preserve">72</w:t>
      </w:r>
      <w:r>
        <w:t>]</w:t>
      </w:r>
      <w:r>
        <w:t xml:space="preserve"> </w:t>
      </w:r>
      <w:r>
        <w:t>Jian Zhou. </w:t>
      </w:r>
      <w:r>
        <w:t>Testing </w:t>
      </w:r>
      <w:r>
        <w:t>for Cointegration between House Prices and Economic Fundamentals</w:t>
      </w:r>
      <w:r>
        <w:t>[</w:t>
      </w:r>
      <w:r>
        <w:t>J</w:t>
      </w:r>
      <w:r>
        <w:t>]</w:t>
      </w:r>
      <w:r>
        <w:t>. Real Estate Economics,</w:t>
      </w:r>
      <w:r>
        <w:t> </w:t>
      </w:r>
      <w:r>
        <w:t>2010,38</w:t>
      </w:r>
      <w:r>
        <w:t>(</w:t>
      </w:r>
      <w:r>
        <w:t>4</w:t>
      </w:r>
      <w:r>
        <w:t>)</w:t>
      </w:r>
      <w:r>
        <w:t>:599-632.</w:t>
      </w:r>
    </w:p>
    <w:p w:rsidR="0018722C">
      <w:pPr>
        <w:pStyle w:val="cw25"/>
        <w:topLinePunct/>
      </w:pPr>
      <w:r>
        <w:t>[</w:t>
      </w:r>
      <w:r>
        <w:t xml:space="preserve">73</w:t>
      </w:r>
      <w:r>
        <w:t>]</w:t>
      </w:r>
      <w:r>
        <w:t xml:space="preserve"> </w:t>
      </w:r>
      <w:r>
        <w:t>Milton Friedman. A Theory </w:t>
      </w:r>
      <w:r>
        <w:t>of </w:t>
      </w:r>
      <w:r>
        <w:t>the Consumption Function</w:t>
      </w:r>
      <w:r>
        <w:t>[</w:t>
      </w:r>
      <w:r>
        <w:rPr>
          <w:sz w:val="24"/>
        </w:rPr>
        <w:t>M</w:t>
      </w:r>
      <w:r>
        <w:t>]</w:t>
      </w:r>
      <w:r>
        <w:t>. Princeton: Princeton University Press,</w:t>
      </w:r>
      <w:r>
        <w:t> </w:t>
      </w:r>
      <w:r>
        <w:t>1957.</w:t>
      </w:r>
    </w:p>
    <w:p w:rsidR="0018722C">
      <w:pPr>
        <w:pStyle w:val="cw25"/>
        <w:topLinePunct/>
      </w:pPr>
      <w:r>
        <w:t>[</w:t>
      </w:r>
      <w:r>
        <w:t xml:space="preserve">74</w:t>
      </w:r>
      <w:r>
        <w:t>]</w:t>
      </w:r>
      <w:r>
        <w:t xml:space="preserve"> </w:t>
      </w:r>
      <w:r>
        <w:t>Franco Modigliani, Richard Brumberg. Utility Analysis and </w:t>
      </w:r>
      <w:r>
        <w:t>the </w:t>
      </w:r>
      <w:r>
        <w:t>Consumption Function: An Interpretation of Cross-section Data</w:t>
      </w:r>
      <w:r>
        <w:t>[</w:t>
      </w:r>
      <w:r>
        <w:rPr>
          <w:sz w:val="24"/>
        </w:rPr>
        <w:t>A</w:t>
      </w:r>
      <w:r>
        <w:t>]</w:t>
      </w:r>
      <w:r>
        <w:t>. Kenneth Kurihara. Post-Keynesian Economics</w:t>
      </w:r>
      <w:r>
        <w:t>[</w:t>
      </w:r>
      <w:r>
        <w:rPr>
          <w:sz w:val="24"/>
        </w:rPr>
        <w:t>C</w:t>
      </w:r>
      <w:r>
        <w:t>]</w:t>
      </w:r>
      <w:r>
        <w:t>, New Brunswick: Rutgers University Press. 1954.</w:t>
      </w:r>
    </w:p>
    <w:p w:rsidR="0018722C">
      <w:pPr>
        <w:pStyle w:val="cw25"/>
        <w:topLinePunct/>
      </w:pPr>
      <w:r>
        <w:t>[</w:t>
      </w:r>
      <w:r>
        <w:t xml:space="preserve">75</w:t>
      </w:r>
      <w:r>
        <w:t>]</w:t>
      </w:r>
      <w:r>
        <w:t xml:space="preserve"> </w:t>
      </w:r>
      <w:r>
        <w:t>Albert Ando, Franco </w:t>
      </w:r>
      <w:r>
        <w:t>Modigliani. </w:t>
      </w:r>
      <w:r>
        <w:t>The</w:t>
      </w:r>
      <w:r>
        <w:t>"</w:t>
      </w:r>
      <w:r w:rsidR="001852F3">
        <w:t xml:space="preserve"> </w:t>
      </w:r>
      <w:r>
        <w:t>Life Cycle</w:t>
      </w:r>
      <w:r>
        <w:t>"</w:t>
      </w:r>
      <w:r>
        <w:t> Hypothesis of Saving: Aggregate Implications and Tests</w:t>
      </w:r>
      <w:r>
        <w:t>[</w:t>
      </w:r>
      <w:r>
        <w:t xml:space="preserve">J</w:t>
      </w:r>
      <w:r>
        <w:t>]</w:t>
      </w:r>
      <w:r>
        <w:t xml:space="preserve">. The American Economic </w:t>
      </w:r>
      <w:r>
        <w:t>Review, </w:t>
      </w:r>
      <w:r>
        <w:t>1963, 53</w:t>
      </w:r>
      <w:r>
        <w:t>(</w:t>
      </w:r>
      <w:r>
        <w:t>1</w:t>
      </w:r>
      <w:r>
        <w:t>)</w:t>
      </w:r>
      <w:r>
        <w:t>:55-84.</w:t>
      </w:r>
    </w:p>
    <w:p w:rsidR="0018722C">
      <w:pPr>
        <w:pStyle w:val="cw25"/>
        <w:topLinePunct/>
      </w:pPr>
      <w:r>
        <w:t>[</w:t>
      </w:r>
      <w:r>
        <w:t xml:space="preserve">76</w:t>
      </w:r>
      <w:r>
        <w:t>]</w:t>
      </w:r>
      <w:r>
        <w:t xml:space="preserve"> </w:t>
      </w:r>
      <w:r>
        <w:t>John N. Muellbauer. Housing, Credit and Consumer Expenditure</w:t>
      </w:r>
      <w:r>
        <w:t>[</w:t>
      </w:r>
      <w:r>
        <w:rPr>
          <w:sz w:val="24"/>
        </w:rPr>
        <w:t xml:space="preserve">A</w:t>
      </w:r>
      <w:r>
        <w:t>]</w:t>
      </w:r>
      <w:r>
        <w:t xml:space="preserve">, Jackson Hole </w:t>
      </w:r>
      <w:r>
        <w:t>Wyoming. </w:t>
      </w:r>
      <w:r>
        <w:t>Housing, Housing Finance and Monetary Policy</w:t>
      </w:r>
      <w:r>
        <w:t>[</w:t>
      </w:r>
      <w:r>
        <w:rPr>
          <w:sz w:val="24"/>
        </w:rPr>
        <w:t>C</w:t>
      </w:r>
      <w:r>
        <w:t>]</w:t>
      </w:r>
      <w:r>
        <w:t>, Federal Reserve Bank of Kansas City: 31st Economic Policy Symposium,</w:t>
      </w:r>
      <w:r>
        <w:t> </w:t>
      </w:r>
      <w:r>
        <w:t>2007.</w:t>
      </w:r>
    </w:p>
    <w:p w:rsidR="0018722C">
      <w:pPr>
        <w:pStyle w:val="cw25"/>
        <w:topLinePunct/>
      </w:pPr>
      <w:r>
        <w:t>[</w:t>
      </w:r>
      <w:r>
        <w:t xml:space="preserve">77</w:t>
      </w:r>
      <w:r>
        <w:t>]</w:t>
      </w:r>
      <w:r>
        <w:t xml:space="preserve"> </w:t>
      </w:r>
      <w:r>
        <w:t>Alexander Ludwig, </w:t>
      </w:r>
      <w:r>
        <w:t>Torsten </w:t>
      </w:r>
      <w:r>
        <w:t>Sløk</w:t>
      </w:r>
      <w:r>
        <w:t>. The Impact of Changes </w:t>
      </w:r>
      <w:r>
        <w:t>in </w:t>
      </w:r>
      <w:r>
        <w:t>Stock Prices and House Prices on Consumption </w:t>
      </w:r>
      <w:r>
        <w:t>in </w:t>
      </w:r>
      <w:r>
        <w:t>OCED Countries</w:t>
      </w:r>
      <w:r>
        <w:t>[</w:t>
      </w:r>
      <w:r>
        <w:rPr>
          <w:sz w:val="24"/>
        </w:rPr>
        <w:t xml:space="preserve">R</w:t>
      </w:r>
      <w:r>
        <w:t>]</w:t>
      </w:r>
      <w:r>
        <w:t xml:space="preserve">. International Monetary Fund </w:t>
      </w:r>
      <w:r>
        <w:t>Working </w:t>
      </w:r>
      <w:r>
        <w:t>Paper Series,</w:t>
      </w:r>
      <w:r>
        <w:t> </w:t>
      </w:r>
      <w:r>
        <w:t>2002.</w:t>
      </w:r>
    </w:p>
    <w:p w:rsidR="0018722C">
      <w:pPr>
        <w:pStyle w:val="cw25"/>
        <w:topLinePunct/>
      </w:pPr>
      <w:r>
        <w:t>[</w:t>
      </w:r>
      <w:r>
        <w:t xml:space="preserve">78</w:t>
      </w:r>
      <w:r>
        <w:t>]</w:t>
      </w:r>
      <w:r>
        <w:t xml:space="preserve"> </w:t>
      </w:r>
      <w:r>
        <w:t>Riccardo Calcagno, </w:t>
      </w:r>
      <w:r>
        <w:t>Elsa </w:t>
      </w:r>
      <w:r>
        <w:t>Fornero, Mariacristina Rossi. The Effect of House Prices on Household Consumption </w:t>
      </w:r>
      <w:r>
        <w:t>in </w:t>
      </w:r>
      <w:r>
        <w:t>Italy</w:t>
      </w:r>
      <w:r>
        <w:t>[</w:t>
      </w:r>
      <w:r>
        <w:t xml:space="preserve">J</w:t>
      </w:r>
      <w:r>
        <w:t>]</w:t>
      </w:r>
      <w:r>
        <w:t xml:space="preserve">. The Journal </w:t>
      </w:r>
      <w:r>
        <w:t>of </w:t>
      </w:r>
      <w:r>
        <w:t>Real Estate Finance and Economics,</w:t>
      </w:r>
      <w:r>
        <w:t> </w:t>
      </w:r>
      <w:r>
        <w:t>2009,39</w:t>
      </w:r>
      <w:r>
        <w:t>(</w:t>
      </w:r>
      <w:r>
        <w:t>3</w:t>
      </w:r>
      <w:r>
        <w:t>)</w:t>
      </w:r>
      <w:r>
        <w:t>:284-300.</w:t>
      </w:r>
    </w:p>
    <w:p w:rsidR="0018722C">
      <w:pPr>
        <w:pStyle w:val="cw25"/>
        <w:topLinePunct/>
      </w:pPr>
      <w:r>
        <w:t>[</w:t>
      </w:r>
      <w:r>
        <w:t xml:space="preserve">79</w:t>
      </w:r>
      <w:r>
        <w:t>]</w:t>
      </w:r>
      <w:r>
        <w:t xml:space="preserve"> </w:t>
      </w:r>
      <w:r>
        <w:t>Juan Contreras, Joseph Nichols. Consumption Responses to Permanent and Transitory Shocks to House Appreciation</w:t>
      </w:r>
      <w:r>
        <w:t>[</w:t>
      </w:r>
      <w:r>
        <w:rPr>
          <w:sz w:val="24"/>
        </w:rPr>
        <w:t xml:space="preserve">R</w:t>
      </w:r>
      <w:r>
        <w:t>]</w:t>
      </w:r>
      <w:r>
        <w:t xml:space="preserve">. FEDS </w:t>
      </w:r>
      <w:r>
        <w:t>Working </w:t>
      </w:r>
      <w:r>
        <w:t>Paper,</w:t>
      </w:r>
      <w:r>
        <w:t> </w:t>
      </w:r>
      <w:r>
        <w:t>2010.</w:t>
      </w:r>
    </w:p>
    <w:p w:rsidR="0018722C">
      <w:pPr>
        <w:pStyle w:val="cw25"/>
        <w:topLinePunct/>
      </w:pPr>
      <w:r>
        <w:rPr>
          <w:rFonts w:ascii="宋体" w:eastAsia="宋体" w:hint="eastAsia"/>
        </w:rPr>
        <w:t>[</w:t>
      </w:r>
      <w:r>
        <w:rPr>
          <w:rFonts w:ascii="宋体" w:eastAsia="宋体" w:hint="eastAsia"/>
        </w:rPr>
        <w:t xml:space="preserve">80</w:t>
      </w:r>
      <w:r>
        <w:rPr>
          <w:rFonts w:ascii="宋体" w:eastAsia="宋体" w:hint="eastAsia"/>
        </w:rPr>
        <w:t>]</w:t>
      </w:r>
      <w:r>
        <w:rPr>
          <w:rFonts w:ascii="宋体" w:eastAsia="宋体" w:hint="eastAsia"/>
        </w:rPr>
        <w:t>丁攀，胡宗义.股价与房价波动对居民消费影响的动态研究</w:t>
      </w:r>
      <w:r>
        <w:t>[</w:t>
      </w:r>
      <w:r>
        <w:rPr>
          <w:sz w:val="24"/>
        </w:rPr>
        <w:t xml:space="preserve">J</w:t>
      </w:r>
      <w:r>
        <w:t>]</w:t>
      </w:r>
      <w:r>
        <w:rPr>
          <w:rFonts w:ascii="宋体" w:eastAsia="宋体" w:hint="eastAsia"/>
        </w:rPr>
        <w:t>.统计与决</w:t>
      </w:r>
    </w:p>
    <w:p w:rsidR="0018722C">
      <w:pPr>
        <w:topLinePunct/>
      </w:pPr>
      <w:r>
        <w:t>策，</w:t>
      </w:r>
      <w:r>
        <w:rPr>
          <w:rFonts w:ascii="Times New Roman" w:eastAsia="Times New Roman"/>
        </w:rPr>
        <w:t>2008,</w:t>
      </w:r>
      <w:r w:rsidR="004B696B">
        <w:rPr>
          <w:rFonts w:ascii="Times New Roman" w:eastAsia="Times New Roman"/>
        </w:rPr>
        <w:t xml:space="preserve"> </w:t>
      </w:r>
      <w:r>
        <w:rPr>
          <w:rFonts w:ascii="Times New Roman" w:eastAsia="Times New Roman"/>
        </w:rPr>
        <w:t>(</w:t>
      </w:r>
      <w:r>
        <w:rPr>
          <w:rFonts w:ascii="Times New Roman" w:eastAsia="Times New Roman"/>
        </w:rPr>
        <w:t>15</w:t>
      </w:r>
      <w:r>
        <w:rPr>
          <w:rFonts w:ascii="Times New Roman" w:eastAsia="Times New Roman"/>
        </w:rPr>
        <w:t>)</w:t>
      </w:r>
      <w:r>
        <w:rPr>
          <w:rFonts w:ascii="Times New Roman" w:eastAsia="Times New Roman"/>
        </w:rPr>
        <w:t>:106-108.</w:t>
      </w:r>
    </w:p>
    <w:p w:rsidR="0018722C">
      <w:pPr>
        <w:pStyle w:val="cw25"/>
        <w:topLinePunct/>
      </w:pPr>
      <w:r>
        <w:t>[</w:t>
      </w:r>
      <w:r>
        <w:t xml:space="preserve">81</w:t>
      </w:r>
      <w:r>
        <w:t>]</w:t>
      </w:r>
      <w:r>
        <w:rPr>
          <w:rFonts w:ascii="宋体" w:eastAsia="宋体" w:hint="eastAsia"/>
        </w:rPr>
        <w:t>况伟大.房价变动与中国城市居民消费</w:t>
      </w:r>
      <w:r>
        <w:t>[</w:t>
      </w:r>
      <w:r>
        <w:t xml:space="preserve">J</w:t>
      </w:r>
      <w:r>
        <w:t>]</w:t>
      </w:r>
      <w:r>
        <w:rPr>
          <w:rFonts w:ascii="宋体" w:eastAsia="宋体" w:hint="eastAsia"/>
        </w:rPr>
        <w:t>.世界经济，</w:t>
      </w:r>
      <w:r>
        <w:t>2011</w:t>
      </w:r>
      <w:r>
        <w:rPr>
          <w:rFonts w:hint="eastAsia"/>
        </w:rPr>
        <w:t>，</w:t>
      </w:r>
      <w:r>
        <w:t>(</w:t>
      </w:r>
      <w:r>
        <w:t>10</w:t>
      </w:r>
      <w:r>
        <w:t>)</w:t>
      </w:r>
      <w:r>
        <w:rPr>
          <w:w w:val="95"/>
          <w:rFonts w:hint="eastAsia"/>
        </w:rPr>
        <w:t>：</w:t>
      </w:r>
      <w:r>
        <w:t>21-34.</w:t>
      </w:r>
    </w:p>
    <w:p w:rsidR="0018722C">
      <w:pPr>
        <w:pStyle w:val="cw25"/>
        <w:topLinePunct/>
      </w:pPr>
      <w:r>
        <w:t>[</w:t>
      </w:r>
      <w:r>
        <w:t xml:space="preserve">82</w:t>
      </w:r>
      <w:r>
        <w:t>]</w:t>
      </w:r>
      <w:r>
        <w:t xml:space="preserve"> </w:t>
      </w:r>
      <w:r>
        <w:t>John</w:t>
      </w:r>
      <w:r>
        <w:t> </w:t>
      </w:r>
      <w:r>
        <w:t>Muellbauer,</w:t>
      </w:r>
      <w:r>
        <w:t> </w:t>
      </w:r>
      <w:r>
        <w:t>Keiko</w:t>
      </w:r>
      <w:r>
        <w:t> </w:t>
      </w:r>
      <w:r>
        <w:t>Murata,</w:t>
      </w:r>
      <w:r>
        <w:t> </w:t>
      </w:r>
      <w:r>
        <w:t>Consumption,</w:t>
      </w:r>
      <w:r>
        <w:t> </w:t>
      </w:r>
      <w:r>
        <w:t>Land</w:t>
      </w:r>
      <w:r>
        <w:t> </w:t>
      </w:r>
      <w:r>
        <w:t>Prices</w:t>
      </w:r>
      <w:r>
        <w:t> </w:t>
      </w:r>
      <w:r>
        <w:t>and</w:t>
      </w:r>
      <w:r>
        <w:t> </w:t>
      </w:r>
      <w:r>
        <w:t>The</w:t>
      </w:r>
      <w:r>
        <w:t> </w:t>
      </w:r>
      <w:r>
        <w:t>Monetary</w:t>
      </w:r>
    </w:p>
    <w:p w:rsidR="0018722C">
      <w:pPr>
        <w:topLinePunct/>
      </w:pPr>
      <w:r>
        <w:rPr>
          <w:rFonts w:ascii="Times New Roman"/>
        </w:rPr>
        <w:t>Transmission Mechanism in Japan</w:t>
      </w:r>
      <w:r>
        <w:rPr>
          <w:rFonts w:ascii="Times New Roman"/>
        </w:rPr>
        <w:t>[</w:t>
      </w:r>
      <w:r>
        <w:rPr>
          <w:rFonts w:ascii="Times New Roman"/>
        </w:rPr>
        <w:t>R</w:t>
      </w:r>
      <w:r>
        <w:rPr>
          <w:rFonts w:ascii="Times New Roman"/>
        </w:rPr>
        <w:t>]</w:t>
      </w:r>
      <w:r>
        <w:rPr>
          <w:rFonts w:ascii="Times New Roman"/>
        </w:rPr>
        <w:t>. CEPR Discussion Papers, 2009.</w:t>
      </w:r>
    </w:p>
    <w:p w:rsidR="0018722C">
      <w:pPr>
        <w:pStyle w:val="cw25"/>
        <w:topLinePunct/>
      </w:pPr>
      <w:r>
        <w:rPr>
          <w:rFonts w:ascii="宋体" w:eastAsia="宋体" w:hint="eastAsia"/>
        </w:rPr>
        <w:t>[</w:t>
      </w:r>
      <w:r>
        <w:rPr>
          <w:rFonts w:ascii="宋体" w:eastAsia="宋体" w:hint="eastAsia"/>
        </w:rPr>
        <w:t xml:space="preserve">83</w:t>
      </w:r>
      <w:r>
        <w:rPr>
          <w:rFonts w:ascii="宋体" w:eastAsia="宋体" w:hint="eastAsia"/>
        </w:rPr>
        <w:t>]</w:t>
      </w:r>
      <w:r>
        <w:rPr>
          <w:rFonts w:ascii="宋体" w:eastAsia="宋体" w:hint="eastAsia"/>
        </w:rPr>
        <w:t>朱新玲，黎鹏.我国房地产市场财富效应的实证分析</w:t>
      </w:r>
      <w:r>
        <w:t>[</w:t>
      </w:r>
      <w:r>
        <w:rPr>
          <w:sz w:val="24"/>
        </w:rPr>
        <w:t xml:space="preserve">J</w:t>
      </w:r>
      <w:r>
        <w:t>]</w:t>
      </w:r>
      <w:r>
        <w:rPr>
          <w:rFonts w:ascii="宋体" w:eastAsia="宋体" w:hint="eastAsia"/>
        </w:rPr>
        <w:t>.武汉科技大学学报</w:t>
      </w:r>
    </w:p>
    <w:p w:rsidR="0018722C">
      <w:pPr>
        <w:topLinePunct/>
      </w:pPr>
      <w:r>
        <w:t>（</w:t>
      </w:r>
      <w:r>
        <w:t>社会科学版</w:t>
      </w:r>
      <w:r>
        <w:t>）</w:t>
      </w:r>
      <w:r>
        <w:t>.</w:t>
      </w:r>
      <w:r>
        <w:rPr>
          <w:rFonts w:ascii="Times New Roman" w:eastAsia="Times New Roman"/>
        </w:rPr>
        <w:t>2006,8</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:16-18.</w:t>
      </w:r>
    </w:p>
    <w:p w:rsidR="0018722C">
      <w:pPr>
        <w:pStyle w:val="cw25"/>
        <w:topLinePunct/>
      </w:pPr>
      <w:r>
        <w:t>[</w:t>
      </w:r>
      <w:r>
        <w:t xml:space="preserve">84</w:t>
      </w:r>
      <w:r>
        <w:t>]</w:t>
      </w:r>
      <w:r>
        <w:rPr>
          <w:rFonts w:ascii="宋体" w:hAnsi="宋体" w:eastAsia="宋体" w:hint="eastAsia"/>
        </w:rPr>
        <w:t>刘旦.中国城镇住宅市场财富效应分析——基于生命周期假说的宏观消费</w:t>
      </w:r>
      <w:r>
        <w:rPr>
          <w:rFonts w:ascii="宋体" w:hAnsi="宋体" w:eastAsia="宋体" w:hint="eastAsia"/>
        </w:rPr>
        <w:t>函数</w:t>
      </w:r>
      <w:r>
        <w:t>[</w:t>
      </w:r>
      <w:r>
        <w:t xml:space="preserve">J</w:t>
      </w:r>
      <w:r>
        <w:t>]</w:t>
      </w:r>
      <w:r>
        <w:rPr>
          <w:rFonts w:ascii="宋体" w:hAnsi="宋体" w:eastAsia="宋体" w:hint="eastAsia"/>
        </w:rPr>
        <w:t>.首都经济贸易大学学报，</w:t>
      </w:r>
      <w:r>
        <w:t>2007</w:t>
      </w:r>
      <w:r>
        <w:rPr>
          <w:rFonts w:hint="eastAsia"/>
        </w:rPr>
        <w:t>，</w:t>
      </w:r>
      <w:r>
        <w:t>(</w:t>
      </w:r>
      <w:r>
        <w:t>4</w:t>
      </w:r>
      <w:r>
        <w:t>)</w:t>
      </w:r>
      <w:r>
        <w:rPr>
          <w:w w:val="95"/>
          <w:rFonts w:hint="eastAsia"/>
        </w:rPr>
        <w:t>：</w:t>
      </w:r>
      <w:r>
        <w:t>108-116.</w:t>
      </w:r>
    </w:p>
    <w:p w:rsidR="0018722C">
      <w:pPr>
        <w:pStyle w:val="cw25"/>
        <w:topLinePunct/>
      </w:pPr>
      <w:r>
        <w:t>[</w:t>
      </w:r>
      <w:r>
        <w:t xml:space="preserve">85</w:t>
      </w:r>
      <w:r>
        <w:t>]</w:t>
      </w:r>
      <w:r>
        <w:rPr>
          <w:rFonts w:ascii="宋体" w:eastAsia="宋体" w:hint="eastAsia"/>
        </w:rPr>
        <w:t>戴颖杰，周奎省.房价变动对居民消费行为影响的实证分析</w:t>
      </w:r>
      <w:r>
        <w:t>[</w:t>
      </w:r>
      <w:r>
        <w:t xml:space="preserve">J</w:t>
      </w:r>
      <w:r>
        <w:t>]</w:t>
      </w:r>
      <w:r>
        <w:rPr>
          <w:rFonts w:ascii="宋体" w:eastAsia="宋体" w:hint="eastAsia"/>
        </w:rPr>
        <w:t>.宏观经济研究，</w:t>
      </w:r>
      <w:r>
        <w:t>2012</w:t>
      </w:r>
      <w:r>
        <w:rPr>
          <w:rFonts w:hint="eastAsia"/>
        </w:rPr>
        <w:t>，</w:t>
      </w:r>
      <w:r>
        <w:t>(</w:t>
      </w:r>
      <w:r>
        <w:t>3</w:t>
      </w:r>
      <w:r>
        <w:t>)</w:t>
      </w:r>
      <w:r>
        <w:rPr>
          <w:rFonts w:hint="eastAsia"/>
        </w:rPr>
        <w:t>：</w:t>
      </w:r>
      <w:r>
        <w:t>73-79.</w:t>
      </w:r>
    </w:p>
    <w:p w:rsidR="0018722C">
      <w:pPr>
        <w:pStyle w:val="cw25"/>
        <w:topLinePunct/>
      </w:pPr>
      <w:r>
        <w:t>[</w:t>
      </w:r>
      <w:r>
        <w:t xml:space="preserve">86</w:t>
      </w:r>
      <w:r>
        <w:t>]</w:t>
      </w:r>
      <w:r>
        <w:t xml:space="preserve"> </w:t>
      </w:r>
      <w:r>
        <w:t>Khoon Lek Goh, Richard Downing. Modelling New Zealand Consumption Expenditure over the 1990s</w:t>
      </w:r>
      <w:r>
        <w:t>[</w:t>
      </w:r>
      <w:r>
        <w:rPr>
          <w:sz w:val="24"/>
        </w:rPr>
        <w:t xml:space="preserve">R</w:t>
      </w:r>
      <w:r>
        <w:t>]</w:t>
      </w:r>
      <w:r>
        <w:t xml:space="preserve">. New Zealand Treasury </w:t>
      </w:r>
      <w:r>
        <w:t>Working </w:t>
      </w:r>
      <w:r>
        <w:t>Paper,</w:t>
      </w:r>
      <w:r>
        <w:t> </w:t>
      </w:r>
      <w:r>
        <w:t>2002.</w:t>
      </w:r>
    </w:p>
    <w:p w:rsidR="0018722C">
      <w:pPr>
        <w:pStyle w:val="cw25"/>
        <w:topLinePunct/>
      </w:pPr>
      <w:r>
        <w:rPr>
          <w:rFonts w:ascii="宋体" w:eastAsia="宋体" w:hint="eastAsia"/>
        </w:rPr>
        <w:t>[</w:t>
      </w:r>
      <w:r>
        <w:rPr>
          <w:rFonts w:ascii="宋体" w:eastAsia="宋体" w:hint="eastAsia"/>
        </w:rPr>
        <w:t xml:space="preserve">87</w:t>
      </w:r>
      <w:r>
        <w:rPr>
          <w:rFonts w:ascii="宋体" w:eastAsia="宋体" w:hint="eastAsia"/>
        </w:rPr>
        <w:t>]</w:t>
      </w:r>
      <w:r>
        <w:rPr>
          <w:rFonts w:ascii="宋体" w:eastAsia="宋体" w:hint="eastAsia"/>
        </w:rPr>
        <w:t>李玉</w:t>
      </w:r>
      <w:r>
        <w:rPr>
          <w:rFonts w:ascii="宋体" w:eastAsia="宋体" w:hint="eastAsia"/>
        </w:rPr>
        <w:t>ft，李晓嘉.对我国居民消费的财富效应计量分析</w:t>
      </w:r>
      <w:r>
        <w:t>[</w:t>
      </w:r>
      <w:r>
        <w:rPr>
          <w:sz w:val="24"/>
        </w:rPr>
        <w:t xml:space="preserve">J</w:t>
      </w:r>
      <w:r>
        <w:t>]</w:t>
      </w:r>
      <w:r>
        <w:rPr>
          <w:rFonts w:ascii="宋体" w:eastAsia="宋体" w:hint="eastAsia"/>
        </w:rPr>
        <w:t xml:space="preserve">.</w:t>
      </w:r>
      <w:r w:rsidR="001852F3">
        <w:rPr>
          <w:rFonts w:ascii="宋体" w:eastAsia="宋体" w:hint="eastAsia"/>
        </w:rPr>
        <w:t xml:space="preserve"> </w:t>
      </w:r>
      <w:r w:rsidR="001852F3">
        <w:rPr>
          <w:rFonts w:ascii="宋体" w:eastAsia="宋体" w:hint="eastAsia"/>
        </w:rPr>
        <w:t xml:space="preserve">ft</w:t>
      </w:r>
      <w:r>
        <w:rPr>
          <w:rFonts w:ascii="宋体" w:eastAsia="宋体" w:hint="eastAsia"/>
        </w:rPr>
        <w:t>西财经大学</w:t>
      </w:r>
    </w:p>
    <w:p w:rsidR="0018722C">
      <w:pPr>
        <w:topLinePunct/>
      </w:pPr>
      <w:r>
        <w:t>报，</w:t>
      </w:r>
      <w:r>
        <w:rPr>
          <w:rFonts w:ascii="Times New Roman" w:eastAsia="Times New Roman"/>
        </w:rPr>
        <w:t>2006,28</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39-43.</w:t>
      </w:r>
    </w:p>
    <w:p w:rsidR="0018722C">
      <w:pPr>
        <w:pStyle w:val="cw25"/>
        <w:topLinePunct/>
      </w:pPr>
      <w:r>
        <w:t>[</w:t>
      </w:r>
      <w:r>
        <w:t xml:space="preserve">88</w:t>
      </w:r>
      <w:r>
        <w:t>]</w:t>
      </w:r>
      <w:r>
        <w:rPr>
          <w:rFonts w:ascii="宋体" w:eastAsia="宋体" w:hint="eastAsia"/>
        </w:rPr>
        <w:t>张红.房地产经济学</w:t>
      </w:r>
      <w:r>
        <w:t>[</w:t>
      </w:r>
      <w:r>
        <w:rPr>
          <w:w w:val="95"/>
          <w:sz w:val="24"/>
        </w:rPr>
        <w:t xml:space="preserve">M</w:t>
      </w:r>
      <w:r>
        <w:t>]</w:t>
      </w:r>
      <w:r>
        <w:rPr>
          <w:rFonts w:ascii="宋体" w:eastAsia="宋体" w:hint="eastAsia"/>
        </w:rPr>
        <w:t>.清华大学出版社，</w:t>
      </w:r>
      <w:r>
        <w:t>2005.</w:t>
      </w:r>
    </w:p>
    <w:p w:rsidR="0018722C">
      <w:pPr>
        <w:pStyle w:val="cw25"/>
        <w:topLinePunct/>
      </w:pPr>
      <w:r>
        <w:t>[</w:t>
      </w:r>
      <w:r>
        <w:t xml:space="preserve">89</w:t>
      </w:r>
      <w:r>
        <w:t>]</w:t>
      </w:r>
      <w:r>
        <w:rPr>
          <w:rFonts w:ascii="宋体" w:eastAsia="宋体" w:hint="eastAsia"/>
        </w:rPr>
        <w:t>孔宪丽.房价波动对城镇居民消费影响效应的区域差异性分析</w:t>
      </w:r>
      <w:r>
        <w:t>[</w:t>
      </w:r>
      <w:r>
        <w:t xml:space="preserve">J</w:t>
      </w:r>
      <w:r>
        <w:t>]</w:t>
      </w:r>
      <w:r>
        <w:rPr>
          <w:rFonts w:ascii="宋体" w:eastAsia="宋体" w:hint="eastAsia"/>
        </w:rPr>
        <w:t>.统计与</w:t>
      </w:r>
      <w:r>
        <w:rPr>
          <w:rFonts w:ascii="宋体" w:eastAsia="宋体" w:hint="eastAsia"/>
        </w:rPr>
        <w:t>决策，</w:t>
      </w:r>
      <w:r>
        <w:t>2011,</w:t>
      </w:r>
      <w:r w:rsidR="004B696B">
        <w:t xml:space="preserve"> </w:t>
      </w:r>
      <w:r>
        <w:t>(</w:t>
      </w:r>
      <w:r>
        <w:t>24</w:t>
      </w:r>
      <w:r>
        <w:t>)</w:t>
      </w:r>
      <w:r>
        <w:rPr>
          <w:spacing w:val="0"/>
          <w:rFonts w:hint="eastAsia"/>
        </w:rPr>
        <w:t>：</w:t>
      </w:r>
      <w:r>
        <w:t>108-110.</w:t>
      </w:r>
    </w:p>
    <w:p w:rsidR="0018722C">
      <w:pPr>
        <w:pStyle w:val="cw25"/>
        <w:topLinePunct/>
      </w:pPr>
      <w:r>
        <w:t>[</w:t>
      </w:r>
      <w:r>
        <w:t xml:space="preserve">90</w:t>
      </w:r>
      <w:r>
        <w:t>]</w:t>
      </w:r>
      <w:r>
        <w:rPr>
          <w:rFonts w:ascii="宋体" w:hAnsi="宋体" w:eastAsia="宋体" w:hint="eastAsia"/>
        </w:rPr>
        <w:t>丹尼尔</w:t>
      </w:r>
      <w:r>
        <w:rPr>
          <w:rFonts w:ascii="宋体" w:hAnsi="宋体" w:eastAsia="宋体" w:hint="eastAsia"/>
          <w:rFonts w:ascii="宋体" w:hAnsi="宋体" w:eastAsia="宋体" w:hint="eastAsia"/>
          <w:spacing w:val="1"/>
          <w:sz w:val="24"/>
        </w:rPr>
        <w:t>・</w:t>
      </w:r>
      <w:r>
        <w:rPr>
          <w:rFonts w:ascii="宋体" w:hAnsi="宋体" w:eastAsia="宋体" w:hint="eastAsia"/>
        </w:rPr>
        <w:t>迪帕斯奎尔，威廉</w:t>
      </w:r>
      <w:r>
        <w:rPr>
          <w:rFonts w:ascii="宋体" w:hAnsi="宋体" w:eastAsia="宋体" w:hint="eastAsia"/>
          <w:rFonts w:ascii="宋体" w:hAnsi="宋体" w:eastAsia="宋体" w:hint="eastAsia"/>
          <w:spacing w:val="0"/>
          <w:sz w:val="24"/>
        </w:rPr>
        <w:t>・</w:t>
      </w:r>
      <w:r>
        <w:t>C</w:t>
      </w:r>
      <w:r>
        <w:rPr>
          <w:rFonts w:ascii="宋体" w:hAnsi="宋体" w:eastAsia="宋体" w:hint="eastAsia"/>
        </w:rPr>
        <w:t>·</w:t>
      </w:r>
      <w:r>
        <w:rPr>
          <w:rFonts w:ascii="宋体" w:hAnsi="宋体" w:eastAsia="宋体" w:hint="eastAsia"/>
        </w:rPr>
        <w:t>惠顿.城市经济学与房地产市场</w:t>
      </w:r>
      <w:r>
        <w:t>[</w:t>
      </w:r>
      <w:r>
        <w:rPr>
          <w:sz w:val="24"/>
        </w:rPr>
        <w:t xml:space="preserve">M</w:t>
      </w:r>
      <w:r>
        <w:t>]</w:t>
      </w:r>
      <w:r>
        <w:rPr>
          <w:rFonts w:ascii="宋体" w:hAnsi="宋体" w:eastAsia="宋体" w:hint="eastAsia"/>
        </w:rPr>
        <w:t>.北京：经济科学出版社，</w:t>
      </w:r>
      <w:r>
        <w:t>2002</w:t>
      </w:r>
      <w:r>
        <w:t xml:space="preserve">: </w:t>
      </w:r>
      <w:r>
        <w:t>40-55.</w:t>
      </w:r>
    </w:p>
    <w:p w:rsidR="0018722C">
      <w:pPr>
        <w:pStyle w:val="cw25"/>
        <w:topLinePunct/>
      </w:pPr>
      <w:r>
        <w:t>[</w:t>
      </w:r>
      <w:r>
        <w:t xml:space="preserve">91</w:t>
      </w:r>
      <w:r>
        <w:t>]</w:t>
      </w:r>
      <w:r>
        <w:rPr>
          <w:rFonts w:ascii="宋体" w:eastAsia="宋体" w:hint="eastAsia"/>
        </w:rPr>
        <w:t>曹振良.房地产经济学通论</w:t>
      </w:r>
      <w:r>
        <w:t>[</w:t>
      </w:r>
      <w:r>
        <w:rPr>
          <w:sz w:val="24"/>
        </w:rPr>
        <w:t xml:space="preserve">M</w:t>
      </w:r>
      <w:r>
        <w:t>]</w:t>
      </w:r>
      <w:r>
        <w:rPr>
          <w:rFonts w:ascii="宋体" w:eastAsia="宋体" w:hint="eastAsia"/>
        </w:rPr>
        <w:t>.北京：北京大学出版社，</w:t>
      </w:r>
      <w:r>
        <w:t>2004</w:t>
      </w:r>
      <w:r>
        <w:t xml:space="preserve">: </w:t>
      </w:r>
      <w:r>
        <w:t>364-369.</w:t>
      </w:r>
    </w:p>
    <w:p w:rsidR="0018722C">
      <w:pPr>
        <w:pStyle w:val="cw25"/>
        <w:topLinePunct/>
      </w:pPr>
      <w:r>
        <w:t>[</w:t>
      </w:r>
      <w:r>
        <w:t xml:space="preserve">92</w:t>
      </w:r>
      <w:r>
        <w:t>]</w:t>
      </w:r>
      <w:r>
        <w:t xml:space="preserve"> </w:t>
      </w:r>
      <w:r>
        <w:t>Richard </w:t>
      </w:r>
      <w:r>
        <w:t>A. </w:t>
      </w:r>
      <w:r>
        <w:t>Meese, Nancy E. </w:t>
      </w:r>
      <w:r>
        <w:t>Wallace. </w:t>
      </w:r>
      <w:r>
        <w:t>Testing </w:t>
      </w:r>
      <w:r>
        <w:t>the present value relation for housing prices: Should I leave my house </w:t>
      </w:r>
      <w:r>
        <w:t>in </w:t>
      </w:r>
      <w:r>
        <w:t>San Francisco</w:t>
      </w:r>
      <w:r>
        <w:t>[</w:t>
      </w:r>
      <w:r>
        <w:t>J</w:t>
      </w:r>
      <w:r>
        <w:t>]</w:t>
      </w:r>
      <w:r>
        <w:t>. Journal of Urban Economics, 1994,</w:t>
      </w:r>
      <w:r>
        <w:t> </w:t>
      </w:r>
      <w:r>
        <w:t>35</w:t>
      </w:r>
      <w:r>
        <w:t>(</w:t>
      </w:r>
      <w:r>
        <w:t>3</w:t>
      </w:r>
      <w:r>
        <w:t>)</w:t>
      </w:r>
      <w:r>
        <w:t>:245-266.</w:t>
      </w:r>
    </w:p>
    <w:p w:rsidR="0018722C">
      <w:pPr>
        <w:pStyle w:val="cw25"/>
        <w:topLinePunct/>
      </w:pPr>
      <w:r>
        <w:t>[</w:t>
      </w:r>
      <w:r>
        <w:t xml:space="preserve">93</w:t>
      </w:r>
      <w:r>
        <w:t>]</w:t>
      </w:r>
      <w:r>
        <w:t xml:space="preserve"> </w:t>
      </w:r>
      <w:r>
        <w:t>Yan-leung </w:t>
      </w:r>
      <w:r>
        <w:t>Cheung, Shu-ki </w:t>
      </w:r>
      <w:r>
        <w:t>Tsang, </w:t>
      </w:r>
      <w:r>
        <w:t>Sui-choi Mak. The Causal Relationships between Residential Property Prices and Rentals </w:t>
      </w:r>
      <w:r>
        <w:t>in </w:t>
      </w:r>
      <w:r>
        <w:t>Hong Kong: 1982-1992</w:t>
      </w:r>
      <w:r>
        <w:t>[</w:t>
      </w:r>
      <w:r>
        <w:t>J</w:t>
      </w:r>
      <w:r>
        <w:t>]</w:t>
      </w:r>
      <w:r>
        <w:t>. Journal of Real Estate Finance and Economics, 1995,10</w:t>
      </w:r>
      <w:r>
        <w:t>(</w:t>
      </w:r>
      <w:r>
        <w:t>1</w:t>
      </w:r>
      <w:r>
        <w:t>)</w:t>
      </w:r>
      <w:r>
        <w:t>:</w:t>
      </w:r>
      <w:r>
        <w:t> </w:t>
      </w:r>
      <w:r>
        <w:t>23-35.</w:t>
      </w:r>
    </w:p>
    <w:p w:rsidR="0018722C">
      <w:pPr>
        <w:pStyle w:val="cw25"/>
        <w:topLinePunct/>
      </w:pPr>
      <w:r>
        <w:rPr>
          <w:rFonts w:ascii="宋体" w:hAnsi="宋体" w:eastAsia="宋体" w:hint="eastAsia"/>
        </w:rPr>
        <w:t>[</w:t>
      </w:r>
      <w:r>
        <w:rPr>
          <w:rFonts w:ascii="宋体" w:hAnsi="宋体" w:eastAsia="宋体" w:hint="eastAsia"/>
        </w:rPr>
        <w:t xml:space="preserve">94</w:t>
      </w:r>
      <w:r>
        <w:rPr>
          <w:rFonts w:ascii="宋体" w:hAnsi="宋体" w:eastAsia="宋体" w:hint="eastAsia"/>
        </w:rPr>
        <w:t>]</w:t>
      </w:r>
      <w:r>
        <w:rPr>
          <w:rFonts w:ascii="宋体" w:hAnsi="宋体" w:eastAsia="宋体" w:hint="eastAsia"/>
        </w:rPr>
        <w:t>周永宏.当前我国房价与租金关系的经济学分析——一个市场区隔理论的</w:t>
      </w:r>
    </w:p>
    <w:p w:rsidR="0018722C">
      <w:pPr>
        <w:topLinePunct/>
      </w:pPr>
      <w:r>
        <w:t>解释</w:t>
      </w:r>
      <w:r>
        <w:rPr>
          <w:rFonts w:ascii="Times New Roman" w:eastAsia="Times New Roman"/>
        </w:rPr>
        <w:t>[</w:t>
      </w:r>
      <w:r>
        <w:rPr>
          <w:rFonts w:ascii="Times New Roman" w:eastAsia="Times New Roman"/>
        </w:rPr>
        <w:t xml:space="preserve">J</w:t>
      </w:r>
      <w:r>
        <w:rPr>
          <w:rFonts w:ascii="Times New Roman" w:eastAsia="Times New Roman"/>
        </w:rPr>
        <w:t>]</w:t>
      </w:r>
      <w:r>
        <w:t>.当代财经，</w:t>
      </w:r>
      <w:r>
        <w:rPr>
          <w:rFonts w:ascii="Times New Roman" w:eastAsia="Times New Roman"/>
        </w:rPr>
        <w:t>2005,</w:t>
      </w:r>
      <w:r w:rsidR="004B696B">
        <w:rPr>
          <w:rFonts w:ascii="Times New Roman" w:eastAsia="Times New Roman"/>
        </w:rPr>
        <w:t xml:space="preserve"> </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:13-16.</w:t>
      </w:r>
    </w:p>
    <w:p w:rsidR="0018722C">
      <w:pPr>
        <w:pStyle w:val="cw25"/>
        <w:topLinePunct/>
      </w:pPr>
      <w:r>
        <w:rPr>
          <w:rFonts w:ascii="宋体" w:eastAsia="宋体" w:hint="eastAsia"/>
        </w:rPr>
        <w:t>[</w:t>
      </w:r>
      <w:r>
        <w:rPr>
          <w:rFonts w:ascii="宋体" w:eastAsia="宋体" w:hint="eastAsia"/>
        </w:rPr>
        <w:t xml:space="preserve">95</w:t>
      </w:r>
      <w:r>
        <w:rPr>
          <w:rFonts w:ascii="宋体" w:eastAsia="宋体" w:hint="eastAsia"/>
        </w:rPr>
        <w:t>]</w:t>
      </w:r>
      <w:r>
        <w:rPr>
          <w:rFonts w:ascii="宋体" w:eastAsia="宋体" w:hint="eastAsia"/>
        </w:rPr>
        <w:t>曾建颖，张金鹗，花敬群.不同空间、时间住宅租金与其房价关联性之研究</w:t>
      </w:r>
    </w:p>
    <w:p w:rsidR="0018722C">
      <w:pPr>
        <w:topLinePunct/>
      </w:pPr>
      <w:r>
        <w:t>——台北地区之实证现象分析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.住宅学报，</w:t>
      </w:r>
      <w:r>
        <w:rPr>
          <w:rFonts w:ascii="Times New Roman" w:hAnsi="Times New Roman" w:eastAsia="Times New Roman"/>
        </w:rPr>
        <w:t>2005</w:t>
      </w:r>
      <w:r>
        <w:rPr>
          <w:rFonts w:ascii="Times New Roman" w:hAnsi="Times New Roman" w:eastAsia="Times New Roman"/>
        </w:rPr>
        <w:t xml:space="preserve">, </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Fonts w:hint="eastAsia"/>
        </w:rPr>
        <w:t>：</w:t>
      </w:r>
      <w:r>
        <w:rPr>
          <w:rFonts w:ascii="Times New Roman" w:hAnsi="Times New Roman" w:eastAsia="Times New Roman"/>
        </w:rPr>
        <w:t>27-49.</w:t>
      </w:r>
    </w:p>
    <w:p w:rsidR="0018722C">
      <w:pPr>
        <w:pStyle w:val="cw25"/>
        <w:topLinePunct/>
      </w:pPr>
      <w:r>
        <w:rPr>
          <w:rFonts w:ascii="宋体" w:eastAsia="宋体" w:hint="eastAsia"/>
        </w:rPr>
        <w:t>[</w:t>
      </w:r>
      <w:r>
        <w:rPr>
          <w:rFonts w:ascii="宋体" w:eastAsia="宋体" w:hint="eastAsia"/>
        </w:rPr>
        <w:t xml:space="preserve">96</w:t>
      </w:r>
      <w:r>
        <w:rPr>
          <w:rFonts w:ascii="宋体" w:eastAsia="宋体" w:hint="eastAsia"/>
        </w:rPr>
        <w:t>]</w:t>
      </w:r>
      <w:r>
        <w:rPr>
          <w:rFonts w:ascii="宋体" w:eastAsia="宋体" w:hint="eastAsia"/>
        </w:rPr>
        <w:t>方毅，赵石磊.房屋销售价格和租赁价格的关系研究</w:t>
      </w:r>
      <w:r>
        <w:t>[</w:t>
      </w:r>
      <w:r>
        <w:rPr>
          <w:sz w:val="24"/>
        </w:rPr>
        <w:t xml:space="preserve">J</w:t>
      </w:r>
      <w:r>
        <w:t>]</w:t>
      </w:r>
      <w:r>
        <w:rPr>
          <w:rFonts w:ascii="宋体" w:eastAsia="宋体" w:hint="eastAsia"/>
        </w:rPr>
        <w:t>.数理统计与管理，</w:t>
      </w:r>
    </w:p>
    <w:p w:rsidR="0018722C">
      <w:pPr>
        <w:topLinePunct/>
      </w:pPr>
      <w:r>
        <w:rPr>
          <w:rFonts w:ascii="Times New Roman"/>
        </w:rPr>
        <w:t>2007,26</w:t>
      </w:r>
      <w:r>
        <w:rPr>
          <w:rFonts w:ascii="Times New Roman"/>
        </w:rPr>
        <w:t>(</w:t>
      </w:r>
      <w:r>
        <w:rPr>
          <w:rFonts w:ascii="Times New Roman"/>
        </w:rPr>
        <w:t>6</w:t>
      </w:r>
      <w:r>
        <w:rPr>
          <w:rFonts w:ascii="Times New Roman"/>
        </w:rPr>
        <w:t>)</w:t>
      </w:r>
      <w:r>
        <w:rPr>
          <w:rFonts w:ascii="Times New Roman"/>
        </w:rPr>
        <w:t>:951-957.</w:t>
      </w:r>
    </w:p>
    <w:p w:rsidR="0018722C">
      <w:pPr>
        <w:pStyle w:val="cw25"/>
        <w:topLinePunct/>
      </w:pPr>
      <w:r>
        <w:t>[</w:t>
      </w:r>
      <w:r>
        <w:t xml:space="preserve">97</w:t>
      </w:r>
      <w:r>
        <w:t>]</w:t>
      </w:r>
      <w:r>
        <w:t xml:space="preserve"> </w:t>
      </w:r>
      <w:r>
        <w:t>Joshua Gallin. The Long-Run Relationship Between House Prices and Rents</w:t>
      </w:r>
      <w:r>
        <w:t>[</w:t>
      </w:r>
      <w:r>
        <w:t>J</w:t>
      </w:r>
      <w:r>
        <w:t>]</w:t>
      </w:r>
      <w:r>
        <w:t>. Real Estate Economics,</w:t>
      </w:r>
      <w:r>
        <w:t> </w:t>
      </w:r>
      <w:r>
        <w:t>2008,36</w:t>
      </w:r>
      <w:r>
        <w:t>(</w:t>
      </w:r>
      <w:r>
        <w:t>4</w:t>
      </w:r>
      <w:r>
        <w:t>)</w:t>
      </w:r>
      <w:r>
        <w:t>:635-658.</w:t>
      </w:r>
    </w:p>
    <w:p w:rsidR="0018722C">
      <w:pPr>
        <w:pStyle w:val="cw25"/>
        <w:topLinePunct/>
      </w:pPr>
      <w:r>
        <w:t>[</w:t>
      </w:r>
      <w:r>
        <w:t xml:space="preserve">98</w:t>
      </w:r>
      <w:r>
        <w:t>]</w:t>
      </w:r>
      <w:r>
        <w:rPr>
          <w:rFonts w:ascii="宋体" w:eastAsia="宋体" w:hint="eastAsia"/>
        </w:rPr>
        <w:t>杜红艳，马永开.我国房价与租金</w:t>
      </w:r>
      <w:r>
        <w:t>Granger</w:t>
      </w:r>
      <w:r/>
      <w:r>
        <w:rPr>
          <w:rFonts w:ascii="宋体" w:eastAsia="宋体" w:hint="eastAsia"/>
        </w:rPr>
        <w:t>因果关系的实证研究</w:t>
      </w:r>
      <w:r>
        <w:t>[</w:t>
      </w:r>
      <w:r>
        <w:t xml:space="preserve">J</w:t>
      </w:r>
      <w:r>
        <w:t>]</w:t>
      </w:r>
      <w:r>
        <w:rPr>
          <w:rFonts w:ascii="宋体" w:eastAsia="宋体" w:hint="eastAsia"/>
        </w:rPr>
        <w:t>.管理评论，</w:t>
      </w:r>
      <w:r>
        <w:t>2009</w:t>
      </w:r>
      <w:r>
        <w:t xml:space="preserve">, </w:t>
      </w:r>
      <w:r>
        <w:t>21</w:t>
      </w:r>
      <w:r>
        <w:t>(</w:t>
      </w:r>
      <w:r>
        <w:t>1</w:t>
      </w:r>
      <w:r>
        <w:t>)</w:t>
      </w:r>
      <w:r>
        <w:rPr>
          <w:rFonts w:hint="eastAsia"/>
        </w:rPr>
        <w:t>：</w:t>
      </w:r>
      <w:r>
        <w:t>94-99.</w:t>
      </w:r>
    </w:p>
    <w:p w:rsidR="0018722C">
      <w:pPr>
        <w:pStyle w:val="cw25"/>
        <w:topLinePunct/>
      </w:pPr>
      <w:r>
        <w:t>[</w:t>
      </w:r>
      <w:r>
        <w:t xml:space="preserve">99</w:t>
      </w:r>
      <w:r>
        <w:t>]</w:t>
      </w:r>
      <w:r>
        <w:rPr>
          <w:rFonts w:ascii="宋体" w:hAnsi="宋体" w:eastAsia="宋体" w:hint="eastAsia"/>
        </w:rPr>
        <w:t>王文莉，赵奉军.城市化进程与房价租金比高企问题研究——基于中国</w:t>
      </w:r>
      <w:r>
        <w:t>35</w:t>
      </w:r>
    </w:p>
    <w:p w:rsidR="0018722C">
      <w:pPr>
        <w:topLinePunct/>
      </w:pPr>
      <w:r>
        <w:t>个大中城市面板数据实证分析</w:t>
      </w:r>
      <w:r>
        <w:rPr>
          <w:rFonts w:ascii="Times New Roman" w:eastAsia="Times New Roman"/>
        </w:rPr>
        <w:t>[</w:t>
      </w:r>
      <w:r>
        <w:rPr>
          <w:rFonts w:ascii="Times New Roman" w:eastAsia="Times New Roman"/>
        </w:rPr>
        <w:t xml:space="preserve">J</w:t>
      </w:r>
      <w:r>
        <w:rPr>
          <w:rFonts w:ascii="Times New Roman" w:eastAsia="Times New Roman"/>
        </w:rPr>
        <w:t>]</w:t>
      </w:r>
      <w:r>
        <w:t>.财贸研究，</w:t>
      </w:r>
      <w:r>
        <w:rPr>
          <w:rFonts w:ascii="Times New Roman" w:eastAsia="Times New Roman"/>
        </w:rPr>
        <w:t>2011,22</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w w:val="95"/>
          <w:rFonts w:hint="eastAsia"/>
        </w:rPr>
        <w:t>：</w:t>
      </w:r>
      <w:r>
        <w:rPr>
          <w:rFonts w:ascii="Times New Roman" w:eastAsia="Times New Roman"/>
        </w:rPr>
        <w:t>28-33,70.</w:t>
      </w:r>
    </w:p>
    <w:p w:rsidR="0018722C">
      <w:pPr>
        <w:pStyle w:val="cw25"/>
        <w:topLinePunct/>
      </w:pPr>
      <w:r>
        <w:t>[</w:t>
      </w:r>
      <w:r>
        <w:t xml:space="preserve">100</w:t>
      </w:r>
      <w:r>
        <w:t>]</w:t>
      </w:r>
      <w:r>
        <w:t xml:space="preserve"> </w:t>
      </w:r>
      <w:r>
        <w:t>Kelvin J. Lancaster. A New Approach to Consumer Theory</w:t>
      </w:r>
      <w:r>
        <w:t>[</w:t>
      </w:r>
      <w:r>
        <w:t xml:space="preserve">J</w:t>
      </w:r>
      <w:r>
        <w:t>]</w:t>
      </w:r>
      <w:r>
        <w:t xml:space="preserve">. Journal </w:t>
      </w:r>
      <w:r>
        <w:t>of </w:t>
      </w:r>
      <w:r>
        <w:t>Political </w:t>
      </w:r>
      <w:r>
        <w:t>Economy, </w:t>
      </w:r>
      <w:r>
        <w:t>1966,</w:t>
      </w:r>
      <w:r>
        <w:t> </w:t>
      </w:r>
      <w:r>
        <w:t>74</w:t>
      </w:r>
      <w:r>
        <w:t>(</w:t>
      </w:r>
      <w:r>
        <w:t>2</w:t>
      </w:r>
      <w:r>
        <w:t>)</w:t>
      </w:r>
      <w:r>
        <w:t>:132-157.</w:t>
      </w:r>
    </w:p>
    <w:p w:rsidR="0018722C">
      <w:pPr>
        <w:pStyle w:val="cw25"/>
        <w:topLinePunct/>
      </w:pPr>
      <w:r>
        <w:t>[</w:t>
      </w:r>
      <w:r>
        <w:t xml:space="preserve">101</w:t>
      </w:r>
      <w:r>
        <w:t>]</w:t>
      </w:r>
      <w:r>
        <w:t xml:space="preserve"> </w:t>
      </w:r>
      <w:r>
        <w:t>Sherwin Rosen. Hedonic Prices and Implicit Markets: Product Differentiation</w:t>
      </w:r>
      <w:r w:rsidR="001852F3">
        <w:t xml:space="preserve"> </w:t>
      </w:r>
      <w:r>
        <w:t>in </w:t>
      </w:r>
      <w:r>
        <w:t>Pure Competition</w:t>
      </w:r>
      <w:r>
        <w:t>[</w:t>
      </w:r>
      <w:r>
        <w:t xml:space="preserve">J</w:t>
      </w:r>
      <w:r>
        <w:t>]</w:t>
      </w:r>
      <w:r>
        <w:t xml:space="preserve">. Journal </w:t>
      </w:r>
      <w:r>
        <w:t>of </w:t>
      </w:r>
      <w:r>
        <w:t>Political </w:t>
      </w:r>
      <w:r>
        <w:t>Economy,</w:t>
      </w:r>
      <w:r>
        <w:t> </w:t>
      </w:r>
      <w:r>
        <w:t>1974,82</w:t>
      </w:r>
      <w:r>
        <w:t>(</w:t>
      </w:r>
      <w:r>
        <w:t>1</w:t>
      </w:r>
      <w:r>
        <w:t>)</w:t>
      </w:r>
      <w:r>
        <w:t>:35-55.</w:t>
      </w:r>
    </w:p>
    <w:p w:rsidR="0018722C">
      <w:pPr>
        <w:pStyle w:val="cw25"/>
        <w:topLinePunct/>
      </w:pPr>
      <w:r>
        <w:rPr>
          <w:rFonts w:ascii="宋体" w:eastAsia="宋体" w:hint="eastAsia"/>
        </w:rPr>
        <w:t>[</w:t>
      </w:r>
      <w:r>
        <w:rPr>
          <w:rFonts w:ascii="宋体" w:eastAsia="宋体" w:hint="eastAsia"/>
        </w:rPr>
        <w:t xml:space="preserve">102</w:t>
      </w:r>
      <w:r>
        <w:rPr>
          <w:rFonts w:ascii="宋体" w:eastAsia="宋体" w:hint="eastAsia"/>
        </w:rPr>
        <w:t>]</w:t>
      </w:r>
      <w:r>
        <w:rPr>
          <w:rFonts w:ascii="宋体" w:eastAsia="宋体" w:hint="eastAsia"/>
        </w:rPr>
        <w:t>黄亚平，丁烈云</w:t>
      </w:r>
      <w:r>
        <w:t>. </w:t>
      </w:r>
      <w:r>
        <w:rPr>
          <w:rFonts w:ascii="宋体" w:eastAsia="宋体" w:hint="eastAsia"/>
        </w:rPr>
        <w:t>城市规划对地价的作用机制研究</w:t>
      </w:r>
      <w:r>
        <w:t>[</w:t>
      </w:r>
      <w:r>
        <w:rPr>
          <w:sz w:val="24"/>
        </w:rPr>
        <w:t>J</w:t>
      </w:r>
      <w:r>
        <w:t>]</w:t>
      </w:r>
      <w:r>
        <w:t xml:space="preserve">. </w:t>
      </w:r>
      <w:r>
        <w:rPr>
          <w:rFonts w:ascii="宋体" w:eastAsia="宋体" w:hint="eastAsia"/>
        </w:rPr>
        <w:t>城市发展研究，</w:t>
      </w:r>
    </w:p>
    <w:p w:rsidR="0018722C">
      <w:pPr>
        <w:topLinePunct/>
      </w:pPr>
      <w:r>
        <w:rPr>
          <w:rFonts w:ascii="Times New Roman"/>
        </w:rPr>
        <w:t>1998,5</w:t>
      </w:r>
      <w:r>
        <w:rPr>
          <w:rFonts w:ascii="Times New Roman"/>
        </w:rPr>
        <w:t>(</w:t>
      </w:r>
      <w:r>
        <w:rPr>
          <w:rFonts w:ascii="Times New Roman"/>
        </w:rPr>
        <w:t>4</w:t>
      </w:r>
      <w:r>
        <w:rPr>
          <w:rFonts w:ascii="Times New Roman"/>
        </w:rPr>
        <w:t>)</w:t>
      </w:r>
      <w:r>
        <w:rPr>
          <w:rFonts w:ascii="Times New Roman"/>
        </w:rPr>
        <w:t>:25-28,63.</w:t>
      </w:r>
    </w:p>
    <w:p w:rsidR="0018722C">
      <w:pPr>
        <w:pStyle w:val="cw25"/>
        <w:topLinePunct/>
      </w:pPr>
      <w:r>
        <w:t>[</w:t>
      </w:r>
      <w:r>
        <w:t xml:space="preserve">103</w:t>
      </w:r>
      <w:r>
        <w:t>]</w:t>
      </w:r>
      <w:r>
        <w:rPr>
          <w:rFonts w:ascii="宋体" w:eastAsia="宋体" w:hint="eastAsia"/>
        </w:rPr>
        <w:t>赵华平.基于信息技术的房地产评价方法与应用研究</w:t>
      </w:r>
      <w:r>
        <w:t>[</w:t>
      </w:r>
      <w:r>
        <w:rPr>
          <w:sz w:val="24"/>
        </w:rPr>
        <w:t xml:space="preserve">M</w:t>
      </w:r>
      <w:r>
        <w:t>]</w:t>
      </w:r>
      <w:r>
        <w:rPr>
          <w:rFonts w:ascii="宋体" w:eastAsia="宋体" w:hint="eastAsia"/>
        </w:rPr>
        <w:t>.北京：经济管理</w:t>
      </w:r>
      <w:r>
        <w:rPr>
          <w:rFonts w:ascii="宋体" w:eastAsia="宋体" w:hint="eastAsia"/>
        </w:rPr>
        <w:t>出版社，</w:t>
      </w:r>
      <w:r>
        <w:t>2012.</w:t>
      </w:r>
    </w:p>
    <w:p w:rsidR="0018722C">
      <w:pPr>
        <w:pStyle w:val="cw25"/>
        <w:topLinePunct/>
      </w:pPr>
      <w:r>
        <w:t>[</w:t>
      </w:r>
      <w:r>
        <w:t xml:space="preserve">104</w:t>
      </w:r>
      <w:r>
        <w:t>]</w:t>
      </w:r>
      <w:r>
        <w:rPr>
          <w:rFonts w:ascii="宋体" w:eastAsia="宋体" w:hint="eastAsia"/>
        </w:rPr>
        <w:t>罗云启.数字化地理信息系统建设与</w:t>
      </w:r>
      <w:r>
        <w:t>MapInfo</w:t>
      </w:r>
      <w:r/>
      <w:r>
        <w:rPr>
          <w:rFonts w:ascii="宋体" w:eastAsia="宋体" w:hint="eastAsia"/>
        </w:rPr>
        <w:t>高级应用</w:t>
      </w:r>
      <w:r>
        <w:t>[</w:t>
      </w:r>
      <w:r>
        <w:rPr>
          <w:sz w:val="24"/>
        </w:rPr>
        <w:t>M</w:t>
      </w:r>
      <w:r>
        <w:t>]</w:t>
      </w:r>
      <w:r>
        <w:t xml:space="preserve">. </w:t>
      </w:r>
      <w:r>
        <w:rPr>
          <w:rFonts w:ascii="宋体" w:eastAsia="宋体" w:hint="eastAsia"/>
        </w:rPr>
        <w:t>北京：清华大</w:t>
      </w:r>
      <w:r>
        <w:rPr>
          <w:rFonts w:ascii="宋体" w:eastAsia="宋体" w:hint="eastAsia"/>
        </w:rPr>
        <w:t>学出版社，</w:t>
      </w:r>
      <w:r>
        <w:t>2003.</w:t>
      </w:r>
    </w:p>
    <w:p w:rsidR="0018722C">
      <w:pPr>
        <w:pStyle w:val="cw25"/>
        <w:topLinePunct/>
      </w:pPr>
      <w:r>
        <w:t>[</w:t>
      </w:r>
      <w:r>
        <w:t xml:space="preserve">105</w:t>
      </w:r>
      <w:r>
        <w:t>]</w:t>
      </w:r>
      <w:r>
        <w:rPr>
          <w:rFonts w:ascii="宋体" w:eastAsia="宋体" w:hint="eastAsia"/>
        </w:rPr>
        <w:t>赵文武.</w:t>
      </w:r>
      <w:r>
        <w:t>3S</w:t>
      </w:r>
      <w:r/>
      <w:r>
        <w:rPr>
          <w:rFonts w:ascii="宋体" w:eastAsia="宋体" w:hint="eastAsia"/>
        </w:rPr>
        <w:t>技术集成及其应用研究进展</w:t>
      </w:r>
      <w:r>
        <w:t>[</w:t>
      </w:r>
      <w:r>
        <w:t xml:space="preserve">J</w:t>
      </w:r>
      <w:r>
        <w:t>]</w:t>
      </w:r>
      <w:r>
        <w:rPr>
          <w:rFonts w:ascii="宋体" w:eastAsia="宋体" w:hint="eastAsia"/>
        </w:rPr>
        <w:t xml:space="preserve">.</w:t>
      </w:r>
      <w:r w:rsidR="001852F3">
        <w:rPr>
          <w:rFonts w:ascii="宋体" w:eastAsia="宋体" w:hint="eastAsia"/>
        </w:rPr>
        <w:t xml:space="preserve"> </w:t>
      </w:r>
      <w:r w:rsidR="001852F3">
        <w:rPr>
          <w:rFonts w:ascii="宋体" w:eastAsia="宋体" w:hint="eastAsia"/>
        </w:rPr>
        <w:t xml:space="preserve">ft</w:t>
      </w:r>
      <w:r>
        <w:rPr>
          <w:rFonts w:ascii="宋体" w:eastAsia="宋体" w:hint="eastAsia"/>
        </w:rPr>
        <w:t>东农业大学学报</w:t>
      </w:r>
      <w:r>
        <w:rPr>
          <w:rFonts w:ascii="宋体" w:eastAsia="宋体" w:hint="eastAsia"/>
        </w:rPr>
        <w:t>（</w:t>
      </w:r>
      <w:r>
        <w:rPr>
          <w:rFonts w:ascii="宋体" w:eastAsia="宋体" w:hint="eastAsia"/>
        </w:rPr>
        <w:t>自然科学</w:t>
      </w:r>
      <w:r>
        <w:rPr>
          <w:rFonts w:ascii="宋体" w:eastAsia="宋体" w:hint="eastAsia"/>
        </w:rPr>
        <w:t>版</w:t>
      </w:r>
      <w:r>
        <w:rPr>
          <w:rFonts w:ascii="宋体" w:eastAsia="宋体" w:hint="eastAsia"/>
        </w:rPr>
        <w:t>）</w:t>
      </w:r>
      <w:r>
        <w:rPr>
          <w:rFonts w:ascii="宋体" w:eastAsia="宋体" w:hint="eastAsia"/>
        </w:rPr>
        <w:t>，</w:t>
      </w:r>
      <w:r>
        <w:t>2001</w:t>
      </w:r>
      <w:r>
        <w:t xml:space="preserve">, </w:t>
      </w:r>
      <w:r>
        <w:t>32</w:t>
      </w:r>
      <w:r>
        <w:t>(</w:t>
      </w:r>
      <w:r>
        <w:t>2</w:t>
      </w:r>
      <w:r>
        <w:t>)</w:t>
      </w:r>
      <w:r>
        <w:rPr>
          <w:w w:val="99"/>
          <w:rFonts w:hint="eastAsia"/>
        </w:rPr>
        <w:t>：</w:t>
      </w:r>
      <w:r>
        <w:t>23</w:t>
      </w:r>
      <w:r>
        <w:t>6</w:t>
      </w:r>
      <w:r>
        <w:t>.</w:t>
      </w:r>
    </w:p>
    <w:p w:rsidR="0018722C">
      <w:pPr>
        <w:pStyle w:val="cw25"/>
        <w:topLinePunct/>
      </w:pPr>
      <w:r>
        <w:t>[</w:t>
      </w:r>
      <w:r>
        <w:t xml:space="preserve">106</w:t>
      </w:r>
      <w:r>
        <w:t>]</w:t>
      </w:r>
      <w:r>
        <w:t xml:space="preserve"> </w:t>
      </w:r>
      <w:r>
        <w:t>Jay Gao. Integration of GPS with Remote </w:t>
      </w:r>
      <w:r>
        <w:t>Sensing </w:t>
      </w:r>
      <w:r>
        <w:t>and GIS: Reality and Prospect</w:t>
      </w:r>
      <w:r>
        <w:t>[</w:t>
      </w:r>
      <w:r>
        <w:t>J</w:t>
      </w:r>
      <w:r>
        <w:t>]</w:t>
      </w:r>
      <w:r>
        <w:t>. Photogrammetric engineering &amp; Remote Sensing, 2002,68</w:t>
      </w:r>
      <w:r>
        <w:t>(</w:t>
      </w:r>
      <w:r>
        <w:t>5</w:t>
      </w:r>
      <w:r>
        <w:t>)</w:t>
      </w:r>
      <w:r>
        <w:t>: 447-453.</w:t>
      </w:r>
    </w:p>
    <w:p w:rsidR="0018722C">
      <w:pPr>
        <w:pStyle w:val="cw25"/>
        <w:topLinePunct/>
      </w:pPr>
      <w:r>
        <w:rPr>
          <w:rFonts w:ascii="宋体" w:eastAsia="宋体" w:hint="eastAsia"/>
        </w:rPr>
        <w:t>[</w:t>
      </w:r>
      <w:r>
        <w:rPr>
          <w:rFonts w:ascii="宋体" w:eastAsia="宋体" w:hint="eastAsia"/>
        </w:rPr>
        <w:t xml:space="preserve">107</w:t>
      </w:r>
      <w:r>
        <w:rPr>
          <w:rFonts w:ascii="宋体" w:eastAsia="宋体" w:hint="eastAsia"/>
        </w:rPr>
        <w:t>]</w:t>
      </w:r>
      <w:r>
        <w:rPr>
          <w:rFonts w:ascii="宋体" w:eastAsia="宋体" w:hint="eastAsia"/>
        </w:rPr>
        <w:t>张继贤，程烨.</w:t>
      </w:r>
      <w:r>
        <w:t>3S</w:t>
      </w:r>
      <w:r/>
      <w:r w:rsidR="001852F3">
        <w:t xml:space="preserve"> </w:t>
      </w:r>
      <w:r>
        <w:rPr>
          <w:rFonts w:ascii="宋体" w:eastAsia="宋体" w:hint="eastAsia"/>
        </w:rPr>
        <w:t>技术支持的土地利用现状图更新</w:t>
      </w:r>
      <w:r>
        <w:t>[</w:t>
      </w:r>
      <w:r>
        <w:rPr>
          <w:spacing w:val="0"/>
          <w:sz w:val="24"/>
        </w:rPr>
        <w:t xml:space="preserve">J</w:t>
      </w:r>
      <w:r>
        <w:t>]</w:t>
      </w:r>
      <w:r>
        <w:rPr>
          <w:rFonts w:ascii="宋体" w:eastAsia="宋体" w:hint="eastAsia"/>
        </w:rPr>
        <w:t>.中国土地科学，</w:t>
      </w:r>
    </w:p>
    <w:p w:rsidR="0018722C">
      <w:pPr>
        <w:topLinePunct/>
      </w:pPr>
      <w:r>
        <w:rPr>
          <w:rFonts w:ascii="Times New Roman"/>
        </w:rPr>
        <w:t>2002,16</w:t>
      </w:r>
      <w:r>
        <w:rPr>
          <w:rFonts w:ascii="Times New Roman"/>
        </w:rPr>
        <w:t>(</w:t>
      </w:r>
      <w:r>
        <w:rPr>
          <w:rFonts w:ascii="Times New Roman"/>
        </w:rPr>
        <w:t>1</w:t>
      </w:r>
      <w:r>
        <w:rPr>
          <w:rFonts w:ascii="Times New Roman"/>
        </w:rPr>
        <w:t>)</w:t>
      </w:r>
      <w:r>
        <w:rPr>
          <w:rFonts w:ascii="Times New Roman"/>
        </w:rPr>
        <w:t>:20-25.</w:t>
      </w:r>
    </w:p>
    <w:p w:rsidR="0018722C">
      <w:pPr>
        <w:pStyle w:val="cw25"/>
        <w:topLinePunct/>
      </w:pPr>
      <w:r>
        <w:rPr>
          <w:rFonts w:ascii="宋体" w:hAnsi="宋体" w:eastAsia="宋体" w:hint="eastAsia"/>
        </w:rPr>
        <w:t>[</w:t>
      </w:r>
      <w:r>
        <w:rPr>
          <w:rFonts w:ascii="宋体" w:hAnsi="宋体" w:eastAsia="宋体" w:hint="eastAsia"/>
        </w:rPr>
        <w:t xml:space="preserve">108</w:t>
      </w:r>
      <w:r>
        <w:rPr>
          <w:rFonts w:ascii="宋体" w:hAnsi="宋体" w:eastAsia="宋体" w:hint="eastAsia"/>
        </w:rPr>
        <w:t>]</w:t>
      </w:r>
      <w:r>
        <w:rPr>
          <w:rFonts w:ascii="宋体" w:hAnsi="宋体" w:eastAsia="宋体" w:hint="eastAsia"/>
        </w:rPr>
        <w:t>赵华平，张所地.城市宜居性特征对商品住宅价格的影响分析——基于中国</w:t>
      </w:r>
    </w:p>
    <w:p w:rsidR="0018722C">
      <w:pPr>
        <w:topLinePunct/>
      </w:pPr>
      <w:r>
        <w:rPr>
          <w:rFonts w:ascii="Times New Roman" w:eastAsia="宋体"/>
        </w:rPr>
        <w:t>35</w:t>
      </w:r>
      <w:r>
        <w:t>个大中城市静态和动态空间面板模型的实证研究</w:t>
      </w:r>
      <w:r>
        <w:rPr>
          <w:rFonts w:ascii="Times New Roman" w:eastAsia="宋体"/>
        </w:rPr>
        <w:t>[</w:t>
      </w:r>
      <w:r>
        <w:rPr>
          <w:rFonts w:ascii="Times New Roman" w:eastAsia="宋体"/>
        </w:rPr>
        <w:t xml:space="preserve">J</w:t>
      </w:r>
      <w:r>
        <w:rPr>
          <w:rFonts w:ascii="Times New Roman" w:eastAsia="宋体"/>
        </w:rPr>
        <w:t>]</w:t>
      </w:r>
      <w:r>
        <w:t>.数理统计与管理，</w:t>
      </w:r>
      <w:r w:rsidR="001852F3">
        <w:t xml:space="preserve">已录用，稿件编号：</w:t>
      </w:r>
      <w:r>
        <w:rPr>
          <w:rFonts w:ascii="Times New Roman" w:eastAsia="宋体"/>
        </w:rPr>
        <w:t>12-0572.</w:t>
      </w:r>
    </w:p>
    <w:p w:rsidR="0018722C">
      <w:pPr>
        <w:pStyle w:val="cw25"/>
        <w:topLinePunct/>
      </w:pPr>
      <w:r>
        <w:t>[</w:t>
      </w:r>
      <w:r>
        <w:t xml:space="preserve">109</w:t>
      </w:r>
      <w:r>
        <w:t>]</w:t>
      </w:r>
      <w:r>
        <w:rPr>
          <w:rFonts w:ascii="宋体" w:eastAsia="宋体" w:hint="eastAsia"/>
        </w:rPr>
        <w:t>赵华平，张所地.商品住宅的城市宜居性特征空间评价研究</w:t>
      </w:r>
      <w:r>
        <w:t>[</w:t>
      </w:r>
      <w:r>
        <w:rPr>
          <w:sz w:val="24"/>
        </w:rPr>
        <w:t xml:space="preserve">J</w:t>
      </w:r>
      <w:r>
        <w:t>]</w:t>
      </w:r>
      <w:r>
        <w:rPr>
          <w:rFonts w:ascii="宋体" w:eastAsia="宋体" w:hint="eastAsia"/>
        </w:rPr>
        <w:t>.软科学，已</w:t>
      </w:r>
      <w:r>
        <w:rPr>
          <w:rFonts w:ascii="宋体" w:eastAsia="宋体" w:hint="eastAsia"/>
        </w:rPr>
        <w:t>录用，稿件编号：</w:t>
      </w:r>
      <w:r>
        <w:t>2013.03.16.0011.</w:t>
      </w:r>
    </w:p>
    <w:p w:rsidR="0018722C">
      <w:pPr>
        <w:pStyle w:val="cw25"/>
        <w:topLinePunct/>
      </w:pPr>
      <w:r>
        <w:t>[</w:t>
      </w:r>
      <w:r>
        <w:t xml:space="preserve">110</w:t>
      </w:r>
      <w:r>
        <w:t>]</w:t>
      </w:r>
      <w:r>
        <w:t xml:space="preserve"> </w:t>
      </w:r>
      <w:r>
        <w:t>Randall Reback. House Prices and the Provision of Local Public Services: Capitalization under School Choice Programs</w:t>
      </w:r>
      <w:r>
        <w:t>[</w:t>
      </w:r>
      <w:r>
        <w:t>J</w:t>
      </w:r>
      <w:r>
        <w:t>]</w:t>
      </w:r>
      <w:r>
        <w:t>. Journal of Urban Economics, 2005,57</w:t>
      </w:r>
      <w:r>
        <w:t>(</w:t>
      </w:r>
      <w:r>
        <w:t>2</w:t>
      </w:r>
      <w:r>
        <w:t>)</w:t>
      </w:r>
      <w:r>
        <w:t>:275-301.</w:t>
      </w:r>
    </w:p>
    <w:p w:rsidR="0018722C">
      <w:pPr>
        <w:pStyle w:val="cw25"/>
        <w:topLinePunct/>
      </w:pPr>
      <w:r>
        <w:t>[</w:t>
      </w:r>
      <w:r>
        <w:t xml:space="preserve">111</w:t>
      </w:r>
      <w:r>
        <w:t>]</w:t>
      </w:r>
      <w:r>
        <w:t xml:space="preserve"> </w:t>
      </w:r>
      <w:r>
        <w:t>David Brasington, Donald R. Haurin. Educational Outcomes and House </w:t>
      </w:r>
      <w:r>
        <w:t>Values: </w:t>
      </w:r>
      <w:r>
        <w:t>A </w:t>
      </w:r>
      <w:r>
        <w:t>Test</w:t>
      </w:r>
      <w:r w:rsidR="001852F3">
        <w:t xml:space="preserve"> </w:t>
      </w:r>
      <w:r>
        <w:t>of the</w:t>
      </w:r>
      <w:r w:rsidR="001852F3">
        <w:t xml:space="preserve"> value</w:t>
      </w:r>
      <w:r w:rsidR="001852F3">
        <w:t xml:space="preserve"> added</w:t>
      </w:r>
      <w:r w:rsidR="001852F3">
        <w:t xml:space="preserve"> Approach</w:t>
      </w:r>
      <w:r>
        <w:t>[</w:t>
      </w:r>
      <w:r>
        <w:rPr>
          <w:sz w:val="24"/>
        </w:rPr>
        <w:t xml:space="preserve">J</w:t>
      </w:r>
      <w:r>
        <w:t>]</w:t>
      </w:r>
      <w:r>
        <w:t xml:space="preserve">. </w:t>
      </w:r>
      <w:r w:rsidR="001852F3">
        <w:t xml:space="preserve">Journal of Regional</w:t>
      </w:r>
      <w:r w:rsidR="001852F3">
        <w:t xml:space="preserve"> </w:t>
      </w:r>
      <w:r>
        <w:t> </w:t>
      </w:r>
      <w:r>
        <w:t>Science, </w:t>
      </w:r>
      <w:r w:rsidR="001852F3">
        <w:t xml:space="preserve">2006,</w:t>
      </w:r>
    </w:p>
    <w:p w:rsidR="0018722C">
      <w:pPr>
        <w:topLinePunct/>
      </w:pPr>
      <w:r>
        <w:rPr>
          <w:rFonts w:ascii="Times New Roman"/>
        </w:rPr>
        <w:t>46</w:t>
      </w:r>
      <w:r>
        <w:rPr>
          <w:rFonts w:ascii="Times New Roman"/>
        </w:rPr>
        <w:t>(</w:t>
      </w:r>
      <w:r>
        <w:rPr>
          <w:rFonts w:ascii="Times New Roman"/>
        </w:rPr>
        <w:t>2</w:t>
      </w:r>
      <w:r>
        <w:rPr>
          <w:rFonts w:ascii="Times New Roman"/>
        </w:rPr>
        <w:t>)</w:t>
      </w:r>
      <w:r>
        <w:rPr>
          <w:rFonts w:ascii="Times New Roman"/>
        </w:rPr>
        <w:t>:245-268.</w:t>
      </w:r>
    </w:p>
    <w:p w:rsidR="0018722C">
      <w:pPr>
        <w:pStyle w:val="cw25"/>
        <w:topLinePunct/>
      </w:pPr>
      <w:r>
        <w:rPr>
          <w:rFonts w:ascii="宋体" w:eastAsia="宋体" w:hint="eastAsia"/>
        </w:rPr>
        <w:t>[</w:t>
      </w:r>
      <w:r>
        <w:rPr>
          <w:rFonts w:ascii="宋体" w:eastAsia="宋体" w:hint="eastAsia"/>
        </w:rPr>
        <w:t xml:space="preserve">112</w:t>
      </w:r>
      <w:r>
        <w:rPr>
          <w:rFonts w:ascii="宋体" w:eastAsia="宋体" w:hint="eastAsia"/>
        </w:rPr>
        <w:t>]</w:t>
      </w:r>
      <w:r>
        <w:rPr>
          <w:rFonts w:ascii="宋体" w:eastAsia="宋体" w:hint="eastAsia"/>
        </w:rPr>
        <w:t>梁云芳，高铁梅.中国房地产价格波动区域差异的实证分析</w:t>
      </w:r>
      <w:r>
        <w:t>[</w:t>
      </w:r>
      <w:r>
        <w:rPr>
          <w:w w:val="95"/>
          <w:sz w:val="24"/>
        </w:rPr>
        <w:t xml:space="preserve">J</w:t>
      </w:r>
      <w:r>
        <w:t>]</w:t>
      </w:r>
      <w:r>
        <w:rPr>
          <w:rFonts w:ascii="宋体" w:eastAsia="宋体" w:hint="eastAsia"/>
        </w:rPr>
        <w:t>.经济研究，</w:t>
      </w:r>
    </w:p>
    <w:p w:rsidR="0018722C">
      <w:pPr>
        <w:topLinePunct/>
      </w:pPr>
      <w:r>
        <w:rPr>
          <w:rFonts w:ascii="Times New Roman"/>
        </w:rPr>
        <w:t>2007,42</w:t>
      </w:r>
      <w:r>
        <w:rPr>
          <w:rFonts w:ascii="Times New Roman"/>
        </w:rPr>
        <w:t>(</w:t>
      </w:r>
      <w:r>
        <w:rPr>
          <w:rFonts w:ascii="Times New Roman"/>
        </w:rPr>
        <w:t>8</w:t>
      </w:r>
      <w:r>
        <w:rPr>
          <w:rFonts w:ascii="Times New Roman"/>
        </w:rPr>
        <w:t>)</w:t>
      </w:r>
      <w:r>
        <w:rPr>
          <w:rFonts w:ascii="Times New Roman"/>
        </w:rPr>
        <w:t>:133-142.</w:t>
      </w:r>
    </w:p>
    <w:p w:rsidR="0018722C">
      <w:pPr>
        <w:pStyle w:val="cw25"/>
        <w:topLinePunct/>
      </w:pPr>
      <w:r>
        <w:t>[</w:t>
      </w:r>
      <w:r>
        <w:t xml:space="preserve">113</w:t>
      </w:r>
      <w:r>
        <w:t>]</w:t>
      </w:r>
      <w:r>
        <w:rPr>
          <w:rFonts w:ascii="宋体" w:hAnsi="宋体" w:eastAsia="宋体" w:hint="eastAsia"/>
        </w:rPr>
        <w:t>周京奎，吴晓燕.公共投资规模、居民支付意愿与住宅价格走势——基于中</w:t>
      </w:r>
      <w:r>
        <w:rPr>
          <w:rFonts w:ascii="宋体" w:hAnsi="宋体" w:eastAsia="宋体" w:hint="eastAsia"/>
        </w:rPr>
        <w:t>国</w:t>
      </w:r>
      <w:r>
        <w:t>30</w:t>
      </w:r>
      <w:r>
        <w:rPr>
          <w:rFonts w:ascii="宋体" w:hAnsi="宋体" w:eastAsia="宋体" w:hint="eastAsia"/>
        </w:rPr>
        <w:t>省市截面数据的实证检验</w:t>
      </w:r>
      <w:r>
        <w:t>[</w:t>
      </w:r>
      <w:r>
        <w:t xml:space="preserve">J</w:t>
      </w:r>
      <w:r>
        <w:t>]</w:t>
      </w:r>
      <w:r>
        <w:rPr>
          <w:rFonts w:ascii="宋体" w:hAnsi="宋体" w:eastAsia="宋体" w:hint="eastAsia"/>
        </w:rPr>
        <w:t>.财贸研究，</w:t>
      </w:r>
      <w:r>
        <w:t>2008</w:t>
      </w:r>
      <w:r>
        <w:t xml:space="preserve">, </w:t>
      </w:r>
      <w:r>
        <w:t>19</w:t>
      </w:r>
      <w:r>
        <w:t>(</w:t>
      </w:r>
      <w:r>
        <w:t>6</w:t>
      </w:r>
      <w:r>
        <w:t>)</w:t>
      </w:r>
      <w:r>
        <w:rPr>
          <w:rFonts w:hint="eastAsia"/>
        </w:rPr>
        <w:t>：</w:t>
      </w:r>
      <w:r>
        <w:t>53-61.</w:t>
      </w:r>
    </w:p>
    <w:p w:rsidR="0018722C">
      <w:pPr>
        <w:pStyle w:val="cw25"/>
        <w:topLinePunct/>
      </w:pPr>
      <w:r>
        <w:t>[</w:t>
      </w:r>
      <w:r>
        <w:t xml:space="preserve">114</w:t>
      </w:r>
      <w:r>
        <w:t>]</w:t>
      </w:r>
      <w:r>
        <w:rPr>
          <w:rFonts w:ascii="宋体" w:eastAsia="宋体" w:hint="eastAsia"/>
        </w:rPr>
        <w:t>何鸣，柯善咨，文嫣.城市环境特征品质与中国房地产价格的区域差异</w:t>
      </w:r>
      <w:r>
        <w:t>[</w:t>
      </w:r>
      <w:r>
        <w:t xml:space="preserve">J</w:t>
      </w:r>
      <w:r>
        <w:t>]</w:t>
      </w:r>
      <w:r>
        <w:rPr>
          <w:rFonts w:ascii="宋体" w:eastAsia="宋体" w:hint="eastAsia"/>
        </w:rPr>
        <w:t>. 财经理论与实践，</w:t>
      </w:r>
      <w:r>
        <w:t>2009,30</w:t>
      </w:r>
      <w:r>
        <w:t>(</w:t>
      </w:r>
      <w:r>
        <w:t>2</w:t>
      </w:r>
      <w:r>
        <w:t>)</w:t>
      </w:r>
      <w:r>
        <w:rPr>
          <w:rFonts w:hint="eastAsia"/>
        </w:rPr>
        <w:t>：</w:t>
      </w:r>
      <w:r>
        <w:t>97-103.</w:t>
      </w:r>
    </w:p>
    <w:p w:rsidR="0018722C">
      <w:pPr>
        <w:pStyle w:val="cw25"/>
        <w:topLinePunct/>
      </w:pPr>
      <w:r>
        <w:t>[</w:t>
      </w:r>
      <w:r>
        <w:t xml:space="preserve">115</w:t>
      </w:r>
      <w:r>
        <w:t>]</w:t>
      </w:r>
      <w:r>
        <w:rPr>
          <w:rFonts w:ascii="宋体" w:eastAsia="宋体" w:hint="eastAsia"/>
        </w:rPr>
        <w:t>张娟锋，刘洪玉.住宅价格与土地价格的城市差异及其决定因素</w:t>
      </w:r>
      <w:r>
        <w:t>[</w:t>
      </w:r>
      <w:r>
        <w:t xml:space="preserve">J</w:t>
      </w:r>
      <w:r>
        <w:t>]</w:t>
      </w:r>
      <w:r>
        <w:rPr>
          <w:rFonts w:ascii="宋体" w:eastAsia="宋体" w:hint="eastAsia"/>
        </w:rPr>
        <w:t>.统计研究，</w:t>
      </w:r>
      <w:r>
        <w:t>2010</w:t>
      </w:r>
      <w:r>
        <w:t xml:space="preserve">, </w:t>
      </w:r>
      <w:r>
        <w:t>27</w:t>
      </w:r>
      <w:r>
        <w:t>(</w:t>
      </w:r>
      <w:r>
        <w:t>3</w:t>
      </w:r>
      <w:r>
        <w:t>)</w:t>
      </w:r>
      <w:r>
        <w:rPr>
          <w:rFonts w:hint="eastAsia"/>
        </w:rPr>
        <w:t>：</w:t>
      </w:r>
      <w:r>
        <w:t>37-44.</w:t>
      </w:r>
    </w:p>
    <w:p w:rsidR="0018722C">
      <w:pPr>
        <w:pStyle w:val="cw25"/>
        <w:topLinePunct/>
      </w:pPr>
      <w:r>
        <w:t>[</w:t>
      </w:r>
      <w:r>
        <w:t xml:space="preserve">116</w:t>
      </w:r>
      <w:r>
        <w:t>]</w:t>
      </w:r>
      <w:r>
        <w:rPr>
          <w:rFonts w:ascii="宋体" w:eastAsia="宋体" w:hint="eastAsia"/>
        </w:rPr>
        <w:t>方晓萍，丁四保.中国城市住房价格的地理扩散及其区域外部性问题</w:t>
      </w:r>
      <w:r>
        <w:t>[</w:t>
      </w:r>
      <w:r>
        <w:t xml:space="preserve">J</w:t>
      </w:r>
      <w:r>
        <w:t>]</w:t>
      </w:r>
      <w:r>
        <w:rPr>
          <w:rFonts w:ascii="宋体" w:eastAsia="宋体" w:hint="eastAsia"/>
        </w:rPr>
        <w:t>.地理科学，</w:t>
      </w:r>
      <w:r>
        <w:t>2012,32</w:t>
      </w:r>
      <w:r>
        <w:t>(</w:t>
      </w:r>
      <w:r>
        <w:t>2</w:t>
      </w:r>
      <w:r>
        <w:t>)</w:t>
      </w:r>
      <w:r>
        <w:rPr>
          <w:rFonts w:hint="eastAsia"/>
        </w:rPr>
        <w:t>：</w:t>
      </w:r>
      <w:r>
        <w:t>143-148.</w:t>
      </w:r>
    </w:p>
    <w:p w:rsidR="0018722C">
      <w:pPr>
        <w:pStyle w:val="cw25"/>
        <w:topLinePunct/>
      </w:pPr>
      <w:r>
        <w:t>[</w:t>
      </w:r>
      <w:r>
        <w:t xml:space="preserve">117</w:t>
      </w:r>
      <w:r>
        <w:t>]</w:t>
      </w:r>
      <w:r>
        <w:rPr>
          <w:rFonts w:ascii="宋体" w:eastAsia="宋体" w:hint="eastAsia"/>
        </w:rPr>
        <w:t>陈浪南，王鹤.我国房地产价格区域互动的实证研究</w:t>
      </w:r>
      <w:r>
        <w:t>[</w:t>
      </w:r>
      <w:r>
        <w:t xml:space="preserve">J</w:t>
      </w:r>
      <w:r>
        <w:t>]</w:t>
      </w:r>
      <w:r>
        <w:rPr>
          <w:rFonts w:ascii="宋体" w:eastAsia="宋体" w:hint="eastAsia"/>
        </w:rPr>
        <w:t>.统计研究，</w:t>
      </w:r>
      <w:r>
        <w:t>2012</w:t>
      </w:r>
      <w:r>
        <w:t>,</w:t>
      </w:r>
      <w:r>
        <w:t> 29</w:t>
      </w:r>
      <w:r>
        <w:t>(</w:t>
      </w:r>
      <w:r>
        <w:t>7</w:t>
      </w:r>
      <w:r>
        <w:t>)</w:t>
      </w:r>
      <w:r>
        <w:rPr>
          <w:rFonts w:hint="eastAsia"/>
        </w:rPr>
        <w:t>：</w:t>
      </w:r>
      <w:r w:rsidR="001852F3">
        <w:t xml:space="preserve">37-43.</w:t>
      </w:r>
    </w:p>
    <w:p w:rsidR="0018722C">
      <w:pPr>
        <w:pStyle w:val="cw25"/>
        <w:topLinePunct/>
      </w:pPr>
      <w:r>
        <w:rPr>
          <w:rFonts w:ascii="宋体" w:eastAsia="宋体" w:hint="eastAsia"/>
        </w:rPr>
        <w:t>[</w:t>
      </w:r>
      <w:r>
        <w:rPr>
          <w:rFonts w:ascii="宋体" w:eastAsia="宋体" w:hint="eastAsia"/>
        </w:rPr>
        <w:t xml:space="preserve">118</w:t>
      </w:r>
      <w:r>
        <w:rPr>
          <w:rFonts w:ascii="宋体" w:eastAsia="宋体" w:hint="eastAsia"/>
        </w:rPr>
        <w:t>]</w:t>
      </w:r>
      <w:r>
        <w:rPr>
          <w:rFonts w:ascii="宋体" w:eastAsia="宋体" w:hint="eastAsia"/>
        </w:rPr>
        <w:t>吴玉鸣.空间计量经济模型在省域研发与创新中的应用研究</w:t>
      </w:r>
      <w:r>
        <w:t>[</w:t>
      </w:r>
      <w:r>
        <w:rPr>
          <w:sz w:val="24"/>
        </w:rPr>
        <w:t xml:space="preserve">J</w:t>
      </w:r>
      <w:r>
        <w:t>]</w:t>
      </w:r>
      <w:r>
        <w:rPr>
          <w:rFonts w:ascii="宋体" w:eastAsia="宋体" w:hint="eastAsia"/>
        </w:rPr>
        <w:t>.数量经济</w:t>
      </w:r>
    </w:p>
    <w:p w:rsidR="0018722C">
      <w:pPr>
        <w:topLinePunct/>
      </w:pPr>
      <w:r>
        <w:t>技术经济研究，</w:t>
      </w:r>
      <w:r>
        <w:rPr>
          <w:rFonts w:ascii="Times New Roman" w:eastAsia="Times New Roman"/>
        </w:rPr>
        <w:t>2006,23</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:74-85,130.</w:t>
      </w:r>
    </w:p>
    <w:p w:rsidR="0018722C">
      <w:pPr>
        <w:pStyle w:val="cw25"/>
        <w:topLinePunct/>
      </w:pPr>
      <w:r>
        <w:t>[</w:t>
      </w:r>
      <w:r>
        <w:t xml:space="preserve">119</w:t>
      </w:r>
      <w:r>
        <w:t>]</w:t>
      </w:r>
      <w:r>
        <w:t xml:space="preserve"> </w:t>
      </w:r>
      <w:r>
        <w:t>Tadashi </w:t>
      </w:r>
      <w:r>
        <w:t>Higasa. Urban Planning</w:t>
      </w:r>
      <w:r>
        <w:t>[</w:t>
      </w:r>
      <w:r>
        <w:rPr>
          <w:sz w:val="24"/>
        </w:rPr>
        <w:t>M</w:t>
      </w:r>
      <w:r>
        <w:t>]</w:t>
      </w:r>
      <w:r>
        <w:t>.</w:t>
      </w:r>
      <w:r w:rsidR="004B696B">
        <w:t xml:space="preserve"> </w:t>
      </w:r>
      <w:r w:rsidR="004B696B">
        <w:t>Tokyo: Kioritz Corporation</w:t>
      </w:r>
      <w:r>
        <w:t> </w:t>
      </w:r>
      <w:r>
        <w:t>Press, 1977.</w:t>
      </w:r>
    </w:p>
    <w:p w:rsidR="0018722C">
      <w:pPr>
        <w:pStyle w:val="cw25"/>
        <w:topLinePunct/>
      </w:pPr>
      <w:r>
        <w:t>[</w:t>
      </w:r>
      <w:r>
        <w:t xml:space="preserve">120</w:t>
      </w:r>
      <w:r>
        <w:t>]</w:t>
      </w:r>
      <w:r>
        <w:t xml:space="preserve"> </w:t>
      </w:r>
      <w:r>
        <w:t>Andrew D. Basiago. Economic, Social and Environmental Sustainability in Development Theory and Urban Planning Practice</w:t>
      </w:r>
      <w:r>
        <w:t>[</w:t>
      </w:r>
      <w:r>
        <w:t>J</w:t>
      </w:r>
      <w:r>
        <w:t>]</w:t>
      </w:r>
      <w:r>
        <w:t>. The Environmentalist, 1998,19</w:t>
      </w:r>
      <w:r>
        <w:t>(</w:t>
      </w:r>
      <w:r>
        <w:t>2</w:t>
      </w:r>
      <w:r>
        <w:t>)</w:t>
      </w:r>
      <w:r>
        <w:t>:145-161.</w:t>
      </w:r>
    </w:p>
    <w:p w:rsidR="0018722C">
      <w:pPr>
        <w:pStyle w:val="cw25"/>
        <w:topLinePunct/>
      </w:pPr>
      <w:r>
        <w:rPr>
          <w:rFonts w:ascii="宋体" w:hAnsi="宋体" w:eastAsia="宋体" w:hint="eastAsia"/>
        </w:rPr>
        <w:t>[</w:t>
      </w:r>
      <w:r>
        <w:rPr>
          <w:rFonts w:ascii="宋体" w:hAnsi="宋体" w:eastAsia="宋体" w:hint="eastAsia"/>
        </w:rPr>
        <w:t xml:space="preserve">121</w:t>
      </w:r>
      <w:r>
        <w:rPr>
          <w:rFonts w:ascii="宋体" w:hAnsi="宋体" w:eastAsia="宋体" w:hint="eastAsia"/>
        </w:rPr>
        <w:t>]</w:t>
      </w:r>
      <w:r>
        <w:rPr>
          <w:rFonts w:ascii="宋体" w:hAnsi="宋体" w:eastAsia="宋体" w:hint="eastAsia"/>
        </w:rPr>
        <w:t>王坤鹏.城市人居环境宜居度评价——来自我国四大直辖市的对比与分析</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.经济地理，</w:t>
      </w:r>
      <w:r>
        <w:rPr>
          <w:rFonts w:ascii="Times New Roman" w:eastAsia="Times New Roman"/>
        </w:rPr>
        <w:t>2010,30</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:1992-1997.</w:t>
      </w:r>
    </w:p>
    <w:p w:rsidR="0018722C">
      <w:pPr>
        <w:pStyle w:val="cw25"/>
        <w:topLinePunct/>
      </w:pPr>
      <w:r>
        <w:t>[</w:t>
      </w:r>
      <w:r>
        <w:t xml:space="preserve">122</w:t>
      </w:r>
      <w:r>
        <w:t>]</w:t>
      </w:r>
      <w:r>
        <w:rPr>
          <w:rFonts w:ascii="宋体" w:eastAsia="宋体" w:hint="eastAsia"/>
        </w:rPr>
        <w:t>叶青，鄢涛，李芬，余涵.城市生态宜居发展二维向量结构指标体系构建与测评</w:t>
      </w:r>
      <w:r>
        <w:t>[</w:t>
      </w:r>
      <w:r>
        <w:t xml:space="preserve">J</w:t>
      </w:r>
      <w:r>
        <w:t>]</w:t>
      </w:r>
      <w:r>
        <w:rPr>
          <w:rFonts w:ascii="宋体" w:eastAsia="宋体" w:hint="eastAsia"/>
        </w:rPr>
        <w:t>.城市发展研究，</w:t>
      </w:r>
      <w:r>
        <w:t>2011</w:t>
      </w:r>
      <w:r>
        <w:t xml:space="preserve">, </w:t>
      </w:r>
      <w:r>
        <w:t>18</w:t>
      </w:r>
      <w:r>
        <w:rPr>
          <w:spacing w:val="-6"/>
        </w:rPr>
        <w:t>（</w:t>
      </w:r>
      <w:r>
        <w:t>11</w:t>
      </w:r>
      <w:r>
        <w:rPr>
          <w:spacing w:val="-6"/>
        </w:rPr>
        <w:t>）</w:t>
      </w:r>
      <w:r>
        <w:rPr>
          <w:spacing w:val="-6"/>
          <w:rFonts w:hint="eastAsia"/>
        </w:rPr>
        <w:t>：</w:t>
      </w:r>
      <w:r>
        <w:rPr>
          <w:rFonts w:ascii="宋体" w:eastAsia="宋体" w:hint="eastAsia"/>
        </w:rPr>
        <w:t>中彩页</w:t>
      </w:r>
      <w:r>
        <w:t>16-20.</w:t>
      </w:r>
    </w:p>
    <w:p w:rsidR="0018722C">
      <w:pPr>
        <w:pStyle w:val="cw25"/>
        <w:topLinePunct/>
      </w:pPr>
      <w:r>
        <w:t>[</w:t>
      </w:r>
      <w:r>
        <w:t xml:space="preserve">123</w:t>
      </w:r>
      <w:r>
        <w:t>]</w:t>
      </w:r>
      <w:r>
        <w:rPr>
          <w:rFonts w:ascii="宋体" w:eastAsia="宋体" w:hint="eastAsia"/>
        </w:rPr>
        <w:t>郑思齐.城市经济的空间结构：居住、就业及其衍生问题</w:t>
      </w:r>
      <w:r>
        <w:t>[</w:t>
      </w:r>
      <w:r>
        <w:rPr>
          <w:sz w:val="24"/>
        </w:rPr>
        <w:t xml:space="preserve">M</w:t>
      </w:r>
      <w:r>
        <w:t>]</w:t>
      </w:r>
      <w:r>
        <w:rPr>
          <w:rFonts w:ascii="宋体" w:eastAsia="宋体" w:hint="eastAsia"/>
        </w:rPr>
        <w:t>.北京：清华</w:t>
      </w:r>
      <w:r>
        <w:rPr>
          <w:rFonts w:ascii="宋体" w:eastAsia="宋体" w:hint="eastAsia"/>
        </w:rPr>
        <w:t>大学出版社，</w:t>
      </w:r>
      <w:r>
        <w:t>2012.</w:t>
      </w:r>
    </w:p>
    <w:p w:rsidR="0018722C">
      <w:pPr>
        <w:pStyle w:val="cw25"/>
        <w:topLinePunct/>
      </w:pPr>
      <w:r>
        <w:t>[</w:t>
      </w:r>
      <w:r>
        <w:t xml:space="preserve">124</w:t>
      </w:r>
      <w:r>
        <w:t>]</w:t>
      </w:r>
      <w:r>
        <w:t xml:space="preserve"> </w:t>
      </w:r>
      <w:r>
        <w:t>Luc</w:t>
      </w:r>
      <w:r w:rsidRPr="00000000">
        <w:tab/>
        <w:t>Anselin.</w:t>
      </w:r>
      <w:r w:rsidRPr="00000000">
        <w:tab/>
        <w:t>Spatial</w:t>
      </w:r>
      <w:r w:rsidRPr="00000000">
        <w:tab/>
        <w:t>Externalities,</w:t>
      </w:r>
      <w:r w:rsidRPr="00000000">
        <w:tab/>
        <w:t>Spatial</w:t>
      </w:r>
      <w:r w:rsidRPr="00000000">
        <w:tab/>
        <w:t>Multipliers,</w:t>
      </w:r>
      <w:r w:rsidRPr="00000000">
        <w:tab/>
        <w:t>and</w:t>
      </w:r>
      <w:r w:rsidRPr="00000000">
        <w:tab/>
        <w:t>Spatial Econometrics</w:t>
      </w:r>
      <w:r>
        <w:t>[</w:t>
      </w:r>
      <w:r>
        <w:t xml:space="preserve">J</w:t>
      </w:r>
      <w:r>
        <w:t>]</w:t>
      </w:r>
      <w:r>
        <w:t xml:space="preserve">. International Regional Science </w:t>
      </w:r>
      <w:r>
        <w:t>Review,</w:t>
      </w:r>
      <w:r>
        <w:t> </w:t>
      </w:r>
      <w:r>
        <w:t>2003,26</w:t>
      </w:r>
      <w:r>
        <w:t>(</w:t>
      </w:r>
      <w:r>
        <w:t>2</w:t>
      </w:r>
      <w:r>
        <w:t>)</w:t>
      </w:r>
      <w:r>
        <w:t>:153-166.</w:t>
      </w:r>
    </w:p>
    <w:p w:rsidR="0018722C">
      <w:pPr>
        <w:pStyle w:val="cw25"/>
        <w:topLinePunct/>
      </w:pPr>
      <w:r>
        <w:t>[</w:t>
      </w:r>
      <w:r>
        <w:t xml:space="preserve">125</w:t>
      </w:r>
      <w:r>
        <w:t>]</w:t>
      </w:r>
      <w:r>
        <w:t xml:space="preserve"> </w:t>
      </w:r>
      <w:r>
        <w:t>Luc Anselin, Julie Le Gallo, Hubert Jayet. Spatial Panel Econometrics</w:t>
      </w:r>
      <w:r>
        <w:t>[</w:t>
      </w:r>
      <w:r>
        <w:rPr>
          <w:sz w:val="24"/>
        </w:rPr>
        <w:t xml:space="preserve">A</w:t>
      </w:r>
      <w:r>
        <w:t>]</w:t>
      </w:r>
      <w:r>
        <w:t xml:space="preserve">, </w:t>
      </w:r>
      <w:r>
        <w:t>László</w:t>
      </w:r>
      <w:r>
        <w:t>Mátyás, </w:t>
      </w:r>
      <w:r>
        <w:t>Patrick Sevestre. The Econometrics of Panel Data</w:t>
      </w:r>
      <w:r w:rsidR="004B696B">
        <w:t>: </w:t>
      </w:r>
      <w:r w:rsidR="001852F3">
        <w:t xml:space="preserve">Fundamentals and Recent Developments </w:t>
      </w:r>
      <w:r>
        <w:t>in </w:t>
      </w:r>
      <w:r>
        <w:t>Theory and Practice</w:t>
      </w:r>
      <w:r>
        <w:t>[</w:t>
      </w:r>
      <w:r>
        <w:rPr>
          <w:sz w:val="24"/>
        </w:rPr>
        <w:t>C</w:t>
      </w:r>
      <w:r>
        <w:t>]</w:t>
      </w:r>
      <w:r>
        <w:t>. Germany: Springer Berlin Heidelberg,</w:t>
      </w:r>
      <w:r>
        <w:t> </w:t>
      </w:r>
      <w:r>
        <w:t>2008:625-660.</w:t>
      </w:r>
    </w:p>
    <w:p w:rsidR="0018722C">
      <w:pPr>
        <w:pStyle w:val="cw25"/>
        <w:topLinePunct/>
      </w:pPr>
      <w:r>
        <w:t>[</w:t>
      </w:r>
      <w:r>
        <w:t xml:space="preserve">126</w:t>
      </w:r>
      <w:r>
        <w:t>]</w:t>
      </w:r>
      <w:r>
        <w:t xml:space="preserve"> </w:t>
      </w:r>
      <w:r>
        <w:t>Badi H. Baltagi. Econometric Analysis </w:t>
      </w:r>
      <w:r>
        <w:t>of </w:t>
      </w:r>
      <w:r>
        <w:t>Panel Data</w:t>
      </w:r>
      <w:r>
        <w:t>(</w:t>
      </w:r>
      <w:r>
        <w:rPr>
          <w:sz w:val="24"/>
        </w:rPr>
        <w:t xml:space="preserve">4th Edition</w:t>
      </w:r>
      <w:r>
        <w:t>)</w:t>
      </w:r>
      <w:r>
        <w:t>[</w:t>
      </w:r>
      <w:r>
        <w:rPr>
          <w:sz w:val="24"/>
        </w:rPr>
        <w:t xml:space="preserve">M</w:t>
      </w:r>
      <w:r>
        <w:t>]</w:t>
      </w:r>
      <w:r>
        <w:t xml:space="preserve">. New </w:t>
      </w:r>
      <w:r>
        <w:t>York: </w:t>
      </w:r>
      <w:r>
        <w:t>Wiley,</w:t>
      </w:r>
      <w:r>
        <w:t> </w:t>
      </w:r>
      <w:r>
        <w:t>2008.</w:t>
      </w:r>
    </w:p>
    <w:p w:rsidR="0018722C">
      <w:pPr>
        <w:pStyle w:val="cw25"/>
        <w:topLinePunct/>
      </w:pPr>
      <w:r>
        <w:rPr>
          <w:rFonts w:ascii="宋体" w:eastAsia="宋体" w:hint="eastAsia"/>
        </w:rPr>
        <w:t>[</w:t>
      </w:r>
      <w:r>
        <w:rPr>
          <w:rFonts w:ascii="宋体" w:eastAsia="宋体" w:hint="eastAsia"/>
        </w:rPr>
        <w:t xml:space="preserve">127</w:t>
      </w:r>
      <w:r>
        <w:rPr>
          <w:rFonts w:ascii="宋体" w:eastAsia="宋体" w:hint="eastAsia"/>
        </w:rPr>
        <w:t>]</w:t>
      </w:r>
      <w:r>
        <w:rPr>
          <w:rFonts w:ascii="宋体" w:eastAsia="宋体" w:hint="eastAsia"/>
        </w:rPr>
        <w:t>陈彦斌，邱哲圣.高房价如何影响居民储蓄率和财产不平等</w:t>
      </w:r>
      <w:r>
        <w:t>[</w:t>
      </w:r>
      <w:r>
        <w:rPr>
          <w:w w:val="95"/>
          <w:sz w:val="24"/>
        </w:rPr>
        <w:t xml:space="preserve">J</w:t>
      </w:r>
      <w:r>
        <w:t>]</w:t>
      </w:r>
      <w:r>
        <w:rPr>
          <w:rFonts w:ascii="宋体" w:eastAsia="宋体" w:hint="eastAsia"/>
        </w:rPr>
        <w:t>.经济研究，</w:t>
      </w:r>
    </w:p>
    <w:p w:rsidR="0018722C">
      <w:pPr>
        <w:topLinePunct/>
      </w:pPr>
      <w:r>
        <w:rPr>
          <w:rFonts w:ascii="Times New Roman"/>
        </w:rPr>
        <w:t>2011,46</w:t>
      </w:r>
      <w:r>
        <w:rPr>
          <w:rFonts w:ascii="Times New Roman"/>
        </w:rPr>
        <w:t>(</w:t>
      </w:r>
      <w:r>
        <w:rPr>
          <w:rFonts w:ascii="Times New Roman"/>
        </w:rPr>
        <w:t>10</w:t>
      </w:r>
      <w:r>
        <w:rPr>
          <w:rFonts w:ascii="Times New Roman"/>
        </w:rPr>
        <w:t>)</w:t>
      </w:r>
      <w:r>
        <w:rPr>
          <w:rFonts w:ascii="Times New Roman"/>
        </w:rPr>
        <w:t>:25-38.</w:t>
      </w:r>
    </w:p>
    <w:p w:rsidR="0018722C">
      <w:pPr>
        <w:pStyle w:val="cw25"/>
        <w:topLinePunct/>
      </w:pPr>
      <w:r>
        <w:t>[</w:t>
      </w:r>
      <w:r>
        <w:t xml:space="preserve">128</w:t>
      </w:r>
      <w:r>
        <w:t>]</w:t>
      </w:r>
      <w:r>
        <w:rPr>
          <w:rFonts w:ascii="宋体" w:eastAsia="宋体" w:hint="eastAsia"/>
        </w:rPr>
        <w:t>赵华平，张所地.居民收入异质预期对住房价格影响的实证研究</w:t>
      </w:r>
      <w:r>
        <w:t>[</w:t>
      </w:r>
      <w:r>
        <w:t xml:space="preserve">J</w:t>
      </w:r>
      <w:r>
        <w:t>]</w:t>
      </w:r>
      <w:r>
        <w:rPr>
          <w:rFonts w:ascii="宋体" w:eastAsia="宋体" w:hint="eastAsia"/>
        </w:rPr>
        <w:t>.统计与决策，</w:t>
      </w:r>
      <w:r>
        <w:t>2012</w:t>
      </w:r>
      <w:r>
        <w:rPr>
          <w:rFonts w:hint="eastAsia"/>
        </w:rPr>
        <w:t>，</w:t>
      </w:r>
      <w:r>
        <w:t>(</w:t>
      </w:r>
      <w:r>
        <w:t>9</w:t>
      </w:r>
      <w:r>
        <w:t>)</w:t>
      </w:r>
      <w:r>
        <w:rPr>
          <w:rFonts w:hint="eastAsia"/>
        </w:rPr>
        <w:t>：</w:t>
      </w:r>
      <w:r>
        <w:t>125-127.</w:t>
      </w:r>
    </w:p>
    <w:p w:rsidR="0018722C">
      <w:pPr>
        <w:pStyle w:val="cw25"/>
        <w:topLinePunct/>
      </w:pPr>
      <w:r>
        <w:t>[</w:t>
      </w:r>
      <w:r>
        <w:t xml:space="preserve">129</w:t>
      </w:r>
      <w:r>
        <w:t>]</w:t>
      </w:r>
      <w:r>
        <w:rPr>
          <w:rFonts w:ascii="宋体" w:eastAsia="宋体" w:hint="eastAsia"/>
        </w:rPr>
        <w:t>吴公樑，龙奋杰.中国城市住宅价格与居民收入关系的定量研究</w:t>
      </w:r>
      <w:r>
        <w:t>[</w:t>
      </w:r>
      <w:r>
        <w:t xml:space="preserve">J</w:t>
      </w:r>
      <w:r>
        <w:t>]</w:t>
      </w:r>
      <w:r>
        <w:rPr>
          <w:rFonts w:ascii="宋体" w:eastAsia="宋体" w:hint="eastAsia"/>
        </w:rPr>
        <w:t>.土木工程学报，</w:t>
      </w:r>
      <w:r>
        <w:t>2005,38</w:t>
      </w:r>
      <w:r>
        <w:t>(</w:t>
      </w:r>
      <w:r>
        <w:t>6</w:t>
      </w:r>
      <w:r>
        <w:t>)</w:t>
      </w:r>
      <w:r>
        <w:rPr>
          <w:rFonts w:hint="eastAsia"/>
        </w:rPr>
        <w:t>：</w:t>
      </w:r>
      <w:r>
        <w:t>132-136.</w:t>
      </w:r>
    </w:p>
    <w:p w:rsidR="0018722C">
      <w:pPr>
        <w:pStyle w:val="cw25"/>
        <w:topLinePunct/>
      </w:pPr>
      <w:r>
        <w:t>[</w:t>
      </w:r>
      <w:r>
        <w:t xml:space="preserve">130</w:t>
      </w:r>
      <w:r>
        <w:t>]</w:t>
      </w:r>
      <w:r>
        <w:rPr>
          <w:rFonts w:ascii="宋体" w:eastAsia="宋体" w:hint="eastAsia"/>
        </w:rPr>
        <w:t>刘丹，霍德明.基于时空模型的中国房价收入关系研</w:t>
      </w:r>
      <w:r>
        <w:t>[</w:t>
      </w:r>
      <w:r>
        <w:t xml:space="preserve">J</w:t>
      </w:r>
      <w:r>
        <w:t>]</w:t>
      </w:r>
      <w:r>
        <w:rPr>
          <w:rFonts w:ascii="宋体" w:eastAsia="宋体" w:hint="eastAsia"/>
        </w:rPr>
        <w:t>.中国经济问题，</w:t>
      </w:r>
      <w:r>
        <w:t>2010</w:t>
      </w:r>
      <w:r>
        <w:rPr>
          <w:rFonts w:hint="eastAsia"/>
        </w:rPr>
        <w:t>，</w:t>
      </w:r>
      <w:r>
        <w:t>(</w:t>
      </w:r>
      <w:r>
        <w:t>6</w:t>
      </w:r>
      <w:r>
        <w:t>)</w:t>
      </w:r>
      <w:r>
        <w:rPr>
          <w:spacing w:val="0"/>
          <w:rFonts w:hint="eastAsia"/>
        </w:rPr>
        <w:t>：</w:t>
      </w:r>
      <w:r>
        <w:t>3-10.</w:t>
      </w:r>
    </w:p>
    <w:p w:rsidR="0018722C">
      <w:pPr>
        <w:pStyle w:val="cw25"/>
        <w:topLinePunct/>
      </w:pPr>
      <w:r>
        <w:rPr>
          <w:rFonts w:ascii="宋体" w:hAnsi="宋体" w:eastAsia="宋体" w:hint="eastAsia"/>
        </w:rPr>
        <w:t>[</w:t>
      </w:r>
      <w:r>
        <w:rPr>
          <w:rFonts w:ascii="宋体" w:hAnsi="宋体" w:eastAsia="宋体" w:hint="eastAsia"/>
        </w:rPr>
        <w:t xml:space="preserve">131</w:t>
      </w:r>
      <w:r>
        <w:rPr>
          <w:rFonts w:ascii="宋体" w:hAnsi="宋体" w:eastAsia="宋体" w:hint="eastAsia"/>
        </w:rPr>
        <w:t>]</w:t>
      </w:r>
      <w:r>
        <w:rPr>
          <w:rFonts w:ascii="宋体" w:hAnsi="宋体" w:eastAsia="宋体" w:hint="eastAsia"/>
        </w:rPr>
        <w:t>黄瑜.土地价格、居民收入对商品住宅价格影响的动态分析——基于状态空</w:t>
      </w:r>
    </w:p>
    <w:p w:rsidR="0018722C">
      <w:pPr>
        <w:topLinePunct/>
      </w:pPr>
      <w:r>
        <w:t>间模型的实证</w:t>
      </w:r>
      <w:r>
        <w:rPr>
          <w:rFonts w:ascii="Times New Roman" w:eastAsia="Times New Roman"/>
        </w:rPr>
        <w:t>[</w:t>
      </w:r>
      <w:r>
        <w:rPr>
          <w:rFonts w:ascii="Times New Roman" w:eastAsia="Times New Roman"/>
        </w:rPr>
        <w:t xml:space="preserve">J</w:t>
      </w:r>
      <w:r>
        <w:rPr>
          <w:rFonts w:ascii="Times New Roman" w:eastAsia="Times New Roman"/>
        </w:rPr>
        <w:t>]</w:t>
      </w:r>
      <w:r>
        <w:t>.经济与管理研究，</w:t>
      </w:r>
      <w:r>
        <w:rPr>
          <w:rFonts w:ascii="Times New Roman" w:eastAsia="Times New Roman"/>
        </w:rPr>
        <w:t>2010</w:t>
      </w:r>
      <w:r>
        <w:rPr>
          <w:rFonts w:hint="eastAsia"/>
        </w:rPr>
        <w:t>，</w:t>
      </w:r>
      <w:r>
        <w:rPr>
          <w:rFonts w:ascii="Times New Roman" w:eastAsia="Times New Roman"/>
          <w:rFonts w:ascii="Times New Roman" w:eastAsia="Times New Roman"/>
          <w:w w:val="95"/>
        </w:rPr>
        <w:t>（</w:t>
      </w:r>
      <w:r>
        <w:rPr>
          <w:rFonts w:ascii="Times New Roman" w:eastAsia="Times New Roman"/>
        </w:rPr>
        <w:t>10</w:t>
      </w:r>
      <w:r>
        <w:rPr>
          <w:rFonts w:ascii="Times New Roman" w:eastAsia="Times New Roman"/>
          <w:rFonts w:ascii="Times New Roman" w:eastAsia="Times New Roman"/>
          <w:w w:val="95"/>
        </w:rPr>
        <w:t>）</w:t>
      </w:r>
      <w:r>
        <w:rPr>
          <w:rFonts w:ascii="Times New Roman" w:eastAsia="Times New Roman"/>
          <w:w w:val="95"/>
          <w:rFonts w:hint="eastAsia"/>
        </w:rPr>
        <w:t>：</w:t>
      </w:r>
      <w:r>
        <w:rPr>
          <w:rFonts w:ascii="Times New Roman" w:eastAsia="Times New Roman"/>
        </w:rPr>
        <w:t>24-28.</w:t>
      </w:r>
    </w:p>
    <w:p w:rsidR="0018722C">
      <w:pPr>
        <w:pStyle w:val="cw25"/>
        <w:topLinePunct/>
      </w:pPr>
      <w:r>
        <w:t>[</w:t>
      </w:r>
      <w:r>
        <w:t xml:space="preserve">132</w:t>
      </w:r>
      <w:r>
        <w:t>]</w:t>
      </w:r>
      <w:r>
        <w:rPr>
          <w:rFonts w:ascii="宋体" w:hAnsi="宋体" w:eastAsia="宋体" w:hint="eastAsia"/>
        </w:rPr>
        <w:t>张亚丽，梁云芳，高铁梅.预期收入、收益率和房价波动</w:t>
      </w:r>
      <w:r>
        <w:rPr>
          <w:rFonts w:ascii="Arial" w:hAnsi="Arial" w:eastAsia="Arial"/>
        </w:rPr>
        <w:t>——</w:t>
      </w:r>
      <w:r>
        <w:rPr>
          <w:rFonts w:ascii="宋体" w:hAnsi="宋体" w:eastAsia="宋体" w:hint="eastAsia"/>
        </w:rPr>
        <w:t>基于</w:t>
      </w:r>
      <w:r>
        <w:t>35</w:t>
      </w:r>
      <w:r/>
      <w:r>
        <w:rPr>
          <w:rFonts w:ascii="宋体" w:hAnsi="宋体" w:eastAsia="宋体" w:hint="eastAsia"/>
        </w:rPr>
        <w:t>个城市动态面板模型的研究</w:t>
      </w:r>
      <w:r>
        <w:t>[</w:t>
      </w:r>
      <w:r>
        <w:t xml:space="preserve">J</w:t>
      </w:r>
      <w:r>
        <w:t>]</w:t>
      </w:r>
      <w:r>
        <w:rPr>
          <w:rFonts w:ascii="宋体" w:hAnsi="宋体" w:eastAsia="宋体" w:hint="eastAsia"/>
        </w:rPr>
        <w:t>.财贸研究，</w:t>
      </w:r>
      <w:r>
        <w:t>2011,22</w:t>
      </w:r>
      <w:r>
        <w:t>(</w:t>
      </w:r>
      <w:r>
        <w:t>1</w:t>
      </w:r>
      <w:r>
        <w:t>)</w:t>
      </w:r>
      <w:r>
        <w:rPr>
          <w:rFonts w:hint="eastAsia"/>
        </w:rPr>
        <w:t>：</w:t>
      </w:r>
      <w:r>
        <w:t>122-129.</w:t>
      </w:r>
    </w:p>
    <w:p w:rsidR="0018722C">
      <w:pPr>
        <w:pStyle w:val="cw25"/>
        <w:topLinePunct/>
      </w:pPr>
      <w:r>
        <w:t>[</w:t>
      </w:r>
      <w:r>
        <w:t xml:space="preserve">133</w:t>
      </w:r>
      <w:r>
        <w:t>]</w:t>
      </w:r>
      <w:r>
        <w:t xml:space="preserve"> </w:t>
      </w:r>
      <w:r>
        <w:t>Andrew Theo </w:t>
      </w:r>
      <w:r>
        <w:t>Levin, </w:t>
      </w:r>
      <w:r>
        <w:t>Chien-Fu </w:t>
      </w:r>
      <w:r>
        <w:t>Lin, </w:t>
      </w:r>
      <w:r>
        <w:t>Chia-Shang James Chu. </w:t>
      </w:r>
      <w:r>
        <w:t>Unit </w:t>
      </w:r>
      <w:r>
        <w:t>Root </w:t>
      </w:r>
      <w:r>
        <w:t>Tests </w:t>
      </w:r>
      <w:r>
        <w:t>in Panel Data: Asymptotic and Finite-sample Properties</w:t>
      </w:r>
      <w:r>
        <w:t>[</w:t>
      </w:r>
      <w:r>
        <w:t xml:space="preserve">J</w:t>
      </w:r>
      <w:r>
        <w:t>]</w:t>
      </w:r>
      <w:r>
        <w:t xml:space="preserve">. Journal </w:t>
      </w:r>
      <w:r>
        <w:t>of </w:t>
      </w:r>
      <w:r>
        <w:t>Econometrics,</w:t>
      </w:r>
      <w:r>
        <w:t> </w:t>
      </w:r>
      <w:r>
        <w:t>2002,108</w:t>
      </w:r>
      <w:r>
        <w:t>(</w:t>
      </w:r>
      <w:r>
        <w:t>1</w:t>
      </w:r>
      <w:r>
        <w:t>)</w:t>
      </w:r>
      <w:r>
        <w:t>:1-24.</w:t>
      </w:r>
    </w:p>
    <w:p w:rsidR="0018722C">
      <w:pPr>
        <w:pStyle w:val="cw25"/>
        <w:topLinePunct/>
      </w:pPr>
      <w:r>
        <w:t>[</w:t>
      </w:r>
      <w:r>
        <w:t xml:space="preserve">134</w:t>
      </w:r>
      <w:r>
        <w:t>]</w:t>
      </w:r>
      <w:r>
        <w:t xml:space="preserve"> </w:t>
      </w:r>
      <w:r>
        <w:t>Jőrg Breitung. The Local Power of Some </w:t>
      </w:r>
      <w:r>
        <w:t>Unit </w:t>
      </w:r>
      <w:r>
        <w:t>Root </w:t>
      </w:r>
      <w:r>
        <w:t>Tests </w:t>
      </w:r>
      <w:r>
        <w:t>for Panel Data</w:t>
      </w:r>
      <w:r>
        <w:t>[</w:t>
      </w:r>
      <w:r>
        <w:rPr>
          <w:sz w:val="24"/>
        </w:rPr>
        <w:t xml:space="preserve">A</w:t>
      </w:r>
      <w:r>
        <w:t>]</w:t>
      </w:r>
      <w:r>
        <w:t xml:space="preserve">. Badi H. Baltagi. Advances </w:t>
      </w:r>
      <w:r>
        <w:t>in </w:t>
      </w:r>
      <w:r>
        <w:t>Econometrics: Nonstationary Panels, Panel Cointegration, and Dynamic Panels</w:t>
      </w:r>
      <w:r>
        <w:t>[</w:t>
      </w:r>
      <w:r>
        <w:rPr>
          <w:sz w:val="24"/>
        </w:rPr>
        <w:t>C</w:t>
      </w:r>
      <w:r>
        <w:t>]</w:t>
      </w:r>
      <w:r>
        <w:t>. United Kingdom: Emerald Group Publishing Limited,</w:t>
      </w:r>
      <w:r>
        <w:t> </w:t>
      </w:r>
      <w:r>
        <w:t>2000:161-178.</w:t>
      </w:r>
    </w:p>
    <w:p w:rsidR="0018722C">
      <w:pPr>
        <w:pStyle w:val="cw25"/>
        <w:topLinePunct/>
      </w:pPr>
      <w:r>
        <w:t>[</w:t>
      </w:r>
      <w:r>
        <w:t xml:space="preserve">135</w:t>
      </w:r>
      <w:r>
        <w:t>]</w:t>
      </w:r>
      <w:r>
        <w:t xml:space="preserve"> </w:t>
      </w:r>
      <w:r>
        <w:t>Jörg Breitung, </w:t>
      </w:r>
      <w:r>
        <w:t>Samarjit </w:t>
      </w:r>
      <w:r>
        <w:t>Das. Panel </w:t>
      </w:r>
      <w:r>
        <w:t>Unit </w:t>
      </w:r>
      <w:r>
        <w:t>Root </w:t>
      </w:r>
      <w:r>
        <w:t>Tests </w:t>
      </w:r>
      <w:r>
        <w:t>under Cross-sectional Dependance</w:t>
      </w:r>
      <w:r>
        <w:t>[</w:t>
      </w:r>
      <w:r>
        <w:t>J</w:t>
      </w:r>
      <w:r>
        <w:t>]</w:t>
      </w:r>
      <w:r>
        <w:t>. Statistica Neerlandica,</w:t>
      </w:r>
      <w:r>
        <w:t> </w:t>
      </w:r>
      <w:r>
        <w:t>2005,59</w:t>
      </w:r>
      <w:r>
        <w:t>(</w:t>
      </w:r>
      <w:r>
        <w:t>4</w:t>
      </w:r>
      <w:r>
        <w:t>)</w:t>
      </w:r>
      <w:r>
        <w:t>:414-433.</w:t>
      </w:r>
    </w:p>
    <w:p w:rsidR="0018722C">
      <w:pPr>
        <w:pStyle w:val="cw25"/>
        <w:topLinePunct/>
      </w:pPr>
      <w:r>
        <w:t>[</w:t>
      </w:r>
      <w:r>
        <w:t xml:space="preserve">136</w:t>
      </w:r>
      <w:r>
        <w:t>]</w:t>
      </w:r>
      <w:r>
        <w:t xml:space="preserve"> </w:t>
      </w:r>
      <w:r>
        <w:t>Kyung So IM, M Hashem Pesaran, </w:t>
      </w:r>
      <w:r>
        <w:t>Yongcheol </w:t>
      </w:r>
      <w:r>
        <w:t>Shin. </w:t>
      </w:r>
      <w:r>
        <w:t>Testing </w:t>
      </w:r>
      <w:r>
        <w:t>for </w:t>
      </w:r>
      <w:r>
        <w:t>Unit </w:t>
      </w:r>
      <w:r>
        <w:t>Roots in Heterogeneous Panels</w:t>
      </w:r>
      <w:r>
        <w:t>[</w:t>
      </w:r>
      <w:r>
        <w:t>J</w:t>
      </w:r>
      <w:r>
        <w:t>]</w:t>
      </w:r>
      <w:r>
        <w:t>. Journal of Econometrics,</w:t>
      </w:r>
      <w:r>
        <w:t> </w:t>
      </w:r>
      <w:r>
        <w:t>2003,115</w:t>
      </w:r>
      <w:r>
        <w:t>(</w:t>
      </w:r>
      <w:r>
        <w:t>1</w:t>
      </w:r>
      <w:r>
        <w:t>)</w:t>
      </w:r>
      <w:r>
        <w:t>:53-74.</w:t>
      </w:r>
    </w:p>
    <w:p w:rsidR="0018722C">
      <w:pPr>
        <w:pStyle w:val="cw25"/>
        <w:topLinePunct/>
      </w:pPr>
      <w:r>
        <w:t>[</w:t>
      </w:r>
      <w:r>
        <w:t xml:space="preserve">137</w:t>
      </w:r>
      <w:r>
        <w:t>]</w:t>
      </w:r>
      <w:r>
        <w:t xml:space="preserve"> </w:t>
      </w:r>
      <w:r>
        <w:t>Gangadharrao Soundalyarao Maddala, Shaowen </w:t>
      </w:r>
      <w:r>
        <w:t>Wu. </w:t>
      </w:r>
      <w:r>
        <w:t>A Comparative Study </w:t>
      </w:r>
      <w:r>
        <w:t>of </w:t>
      </w:r>
      <w:r>
        <w:t>Unit </w:t>
      </w:r>
      <w:r>
        <w:t>Root </w:t>
      </w:r>
      <w:r>
        <w:t>Tests </w:t>
      </w:r>
      <w:r>
        <w:t>with Panel Data and a New Simple </w:t>
      </w:r>
      <w:r>
        <w:t>Test</w:t>
      </w:r>
      <w:r>
        <w:t>[</w:t>
      </w:r>
      <w:r>
        <w:t xml:space="preserve">J</w:t>
      </w:r>
      <w:r>
        <w:t>]</w:t>
      </w:r>
      <w:r>
        <w:t xml:space="preserve">. </w:t>
      </w:r>
      <w:r>
        <w:t>Oxford Bullertin </w:t>
      </w:r>
      <w:r>
        <w:t>of </w:t>
      </w:r>
      <w:r>
        <w:t>Economics and Statistics, Special Issue,</w:t>
      </w:r>
      <w:r>
        <w:t> </w:t>
      </w:r>
      <w:r>
        <w:t>1999,61</w:t>
      </w:r>
      <w:r>
        <w:t>(</w:t>
      </w:r>
      <w:r>
        <w:t>S1</w:t>
      </w:r>
      <w:r>
        <w:t>)</w:t>
      </w:r>
      <w:r>
        <w:t>:631-652.</w:t>
      </w:r>
    </w:p>
    <w:p w:rsidR="0018722C">
      <w:pPr>
        <w:pStyle w:val="cw25"/>
        <w:topLinePunct/>
      </w:pPr>
      <w:r>
        <w:t>[</w:t>
      </w:r>
      <w:r>
        <w:t xml:space="preserve">138</w:t>
      </w:r>
      <w:r>
        <w:t>]</w:t>
      </w:r>
      <w:r>
        <w:t xml:space="preserve"> </w:t>
      </w:r>
      <w:r>
        <w:t>Peter Pedroni. Critical </w:t>
      </w:r>
      <w:r>
        <w:t>Values </w:t>
      </w:r>
      <w:r>
        <w:t>for Cointegration </w:t>
      </w:r>
      <w:r>
        <w:t>Tests in </w:t>
      </w:r>
      <w:r>
        <w:t>Heterogeneous Panels with Multiple Regressors</w:t>
      </w:r>
      <w:r>
        <w:t>[</w:t>
      </w:r>
      <w:r>
        <w:t>J</w:t>
      </w:r>
      <w:r>
        <w:t>]</w:t>
      </w:r>
      <w:r>
        <w:t>. Oxford Bulletin of Economics and Statistics, 1999, 61</w:t>
      </w:r>
      <w:r>
        <w:t>(</w:t>
      </w:r>
      <w:r>
        <w:t>S1</w:t>
      </w:r>
      <w:r>
        <w:t>)</w:t>
      </w:r>
      <w:r>
        <w:t>:653-670.</w:t>
      </w:r>
    </w:p>
    <w:p w:rsidR="0018722C">
      <w:pPr>
        <w:pStyle w:val="cw25"/>
        <w:topLinePunct/>
      </w:pPr>
      <w:r>
        <w:t>[</w:t>
      </w:r>
      <w:r>
        <w:t xml:space="preserve">139</w:t>
      </w:r>
      <w:r>
        <w:t>]</w:t>
      </w:r>
      <w:r>
        <w:t xml:space="preserve"> </w:t>
      </w:r>
      <w:r>
        <w:t>Chihwa Kao. </w:t>
      </w:r>
      <w:r w:rsidR="001852F3">
        <w:t xml:space="preserve">Spurious Regression and Residual-Based </w:t>
      </w:r>
      <w:r>
        <w:t>Tests</w:t>
      </w:r>
      <w:r w:rsidR="001852F3">
        <w:t xml:space="preserve"> </w:t>
      </w:r>
      <w:r>
        <w:t>for</w:t>
      </w:r>
      <w:r>
        <w:t> </w:t>
      </w:r>
      <w:r>
        <w:t>Cointegration</w:t>
      </w:r>
    </w:p>
    <w:p w:rsidR="0018722C">
      <w:pPr>
        <w:topLinePunct/>
      </w:pPr>
      <w:r>
        <w:rPr>
          <w:rFonts w:ascii="Times New Roman"/>
        </w:rPr>
        <w:t/>
      </w:r>
      <w:r>
        <w:rPr>
          <w:rFonts w:ascii="Times New Roman"/>
        </w:rPr>
        <w:t>I</w:t>
      </w:r>
      <w:r>
        <w:rPr>
          <w:rFonts w:ascii="Times New Roman"/>
        </w:rPr>
        <w:t>n Panel Data</w:t>
      </w:r>
      <w:r>
        <w:rPr>
          <w:rFonts w:ascii="Times New Roman"/>
        </w:rPr>
        <w:t>[</w:t>
      </w:r>
      <w:r>
        <w:rPr>
          <w:rFonts w:ascii="Times New Roman"/>
        </w:rPr>
        <w:t>J</w:t>
      </w:r>
      <w:r>
        <w:rPr>
          <w:rFonts w:ascii="Times New Roman"/>
        </w:rPr>
        <w:t>]</w:t>
      </w:r>
      <w:r>
        <w:rPr>
          <w:rFonts w:ascii="Times New Roman"/>
        </w:rPr>
        <w:t>. Journal of Econometrics, 1999, 90</w:t>
      </w:r>
      <w:r>
        <w:rPr>
          <w:rFonts w:ascii="Times New Roman"/>
        </w:rPr>
        <w:t>(</w:t>
      </w:r>
      <w:r>
        <w:rPr>
          <w:rFonts w:ascii="Times New Roman"/>
        </w:rPr>
        <w:t>1</w:t>
      </w:r>
      <w:r>
        <w:rPr>
          <w:rFonts w:ascii="Times New Roman"/>
        </w:rPr>
        <w:t>)</w:t>
      </w:r>
      <w:r>
        <w:rPr>
          <w:rFonts w:ascii="Times New Roman"/>
        </w:rPr>
        <w:t>:1-44.</w:t>
      </w:r>
    </w:p>
    <w:p w:rsidR="0018722C">
      <w:pPr>
        <w:pStyle w:val="cw25"/>
        <w:topLinePunct/>
      </w:pPr>
      <w:r>
        <w:t>[</w:t>
      </w:r>
      <w:r>
        <w:t xml:space="preserve">140</w:t>
      </w:r>
      <w:r>
        <w:t>]</w:t>
      </w:r>
      <w:r>
        <w:rPr>
          <w:rFonts w:ascii="宋体" w:hAnsi="宋体" w:eastAsia="宋体" w:hint="eastAsia"/>
        </w:rPr>
        <w:t>潘丹，应瑞瑶. 中国水资源与农业经济增长关系研究——基于面板</w:t>
      </w:r>
      <w:r>
        <w:t>VAR</w:t>
      </w:r>
      <w:r/>
      <w:r>
        <w:rPr>
          <w:rFonts w:ascii="宋体" w:hAnsi="宋体" w:eastAsia="宋体" w:hint="eastAsia"/>
        </w:rPr>
        <w:t>模</w:t>
      </w:r>
      <w:r>
        <w:rPr>
          <w:rFonts w:ascii="宋体" w:hAnsi="宋体" w:eastAsia="宋体" w:hint="eastAsia"/>
        </w:rPr>
        <w:t>型</w:t>
      </w:r>
      <w:r>
        <w:t>[</w:t>
      </w:r>
      <w:r>
        <w:t xml:space="preserve">J</w:t>
      </w:r>
      <w:r>
        <w:t>]</w:t>
      </w:r>
      <w:r>
        <w:rPr>
          <w:rFonts w:ascii="宋体" w:hAnsi="宋体" w:eastAsia="宋体" w:hint="eastAsia"/>
        </w:rPr>
        <w:t>.中国人口</w:t>
      </w:r>
      <w:r>
        <w:rPr>
          <w:rFonts w:ascii="宋体" w:hAnsi="宋体" w:eastAsia="宋体" w:hint="eastAsia"/>
          <w:rFonts w:ascii="宋体" w:hAnsi="宋体" w:eastAsia="宋体" w:hint="eastAsia"/>
          <w:sz w:val="24"/>
        </w:rPr>
        <w:t>・</w:t>
      </w:r>
      <w:r>
        <w:rPr>
          <w:rFonts w:ascii="宋体" w:hAnsi="宋体" w:eastAsia="宋体" w:hint="eastAsia"/>
        </w:rPr>
        <w:t>资源与环境，</w:t>
      </w:r>
      <w:r>
        <w:t>2012,22</w:t>
      </w:r>
      <w:r>
        <w:t>(</w:t>
      </w:r>
      <w:r>
        <w:t>1</w:t>
      </w:r>
      <w:r>
        <w:t>)</w:t>
      </w:r>
      <w:r>
        <w:rPr>
          <w:rFonts w:hint="eastAsia"/>
        </w:rPr>
        <w:t>：</w:t>
      </w:r>
      <w:r>
        <w:t>161-166.</w:t>
      </w:r>
    </w:p>
    <w:p w:rsidR="0018722C">
      <w:pPr>
        <w:pStyle w:val="cw25"/>
        <w:topLinePunct/>
      </w:pPr>
      <w:r>
        <w:t>[</w:t>
      </w:r>
      <w:r>
        <w:t xml:space="preserve">141</w:t>
      </w:r>
      <w:r>
        <w:t>]</w:t>
      </w:r>
      <w:r>
        <w:rPr>
          <w:rFonts w:ascii="宋体" w:eastAsia="宋体" w:hint="eastAsia"/>
        </w:rPr>
        <w:t>高铁梅.计量经济分析方法与建模：</w:t>
      </w:r>
      <w:r>
        <w:t>Eviews</w:t>
      </w:r>
      <w:r/>
      <w:r>
        <w:rPr>
          <w:rFonts w:ascii="宋体" w:eastAsia="宋体" w:hint="eastAsia"/>
        </w:rPr>
        <w:t>应用及实例</w:t>
      </w:r>
      <w:r>
        <w:rPr>
          <w:rFonts w:ascii="宋体" w:eastAsia="宋体" w:hint="eastAsia"/>
        </w:rPr>
        <w:t>（</w:t>
      </w:r>
      <w:r>
        <w:rPr>
          <w:rFonts w:ascii="宋体" w:eastAsia="宋体" w:hint="eastAsia"/>
          <w:sz w:val="24"/>
        </w:rPr>
        <w:t>第二版</w:t>
      </w:r>
      <w:r>
        <w:rPr>
          <w:rFonts w:ascii="宋体" w:eastAsia="宋体" w:hint="eastAsia"/>
        </w:rPr>
        <w:t>）</w:t>
      </w:r>
      <w:r>
        <w:t>[</w:t>
      </w:r>
      <w:r>
        <w:rPr>
          <w:sz w:val="24"/>
        </w:rPr>
        <w:t xml:space="preserve">M</w:t>
      </w:r>
      <w:r>
        <w:t>]</w:t>
      </w:r>
      <w:r>
        <w:rPr>
          <w:rFonts w:ascii="宋体" w:eastAsia="宋体" w:hint="eastAsia"/>
        </w:rPr>
        <w:t>.北京：清华大学出版社，</w:t>
      </w:r>
      <w:r>
        <w:t>2009.</w:t>
      </w:r>
    </w:p>
    <w:p w:rsidR="0018722C">
      <w:pPr>
        <w:pStyle w:val="cw25"/>
        <w:topLinePunct/>
      </w:pPr>
      <w:r>
        <w:t>[</w:t>
      </w:r>
      <w:r>
        <w:t xml:space="preserve">142</w:t>
      </w:r>
      <w:r>
        <w:t>]</w:t>
      </w:r>
      <w:r>
        <w:rPr>
          <w:rFonts w:ascii="宋体" w:eastAsia="宋体" w:hint="eastAsia"/>
        </w:rPr>
        <w:t>沈悦，张学峰，周奎省.住宅价格与居民收入均衡关系及住房支付能力稳定</w:t>
      </w:r>
      <w:r>
        <w:rPr>
          <w:rFonts w:ascii="宋体" w:eastAsia="宋体" w:hint="eastAsia"/>
        </w:rPr>
        <w:t>性</w:t>
      </w:r>
      <w:r>
        <w:t>[</w:t>
      </w:r>
      <w:r>
        <w:t xml:space="preserve">J</w:t>
      </w:r>
      <w:r>
        <w:t>]</w:t>
      </w:r>
      <w:r>
        <w:rPr>
          <w:rFonts w:ascii="宋体" w:eastAsia="宋体" w:hint="eastAsia"/>
        </w:rPr>
        <w:t>.财经研究，</w:t>
      </w:r>
      <w:r>
        <w:t>2011</w:t>
      </w:r>
      <w:r>
        <w:t xml:space="preserve">, </w:t>
      </w:r>
      <w:r>
        <w:t>37</w:t>
      </w:r>
      <w:r>
        <w:t>(</w:t>
      </w:r>
      <w:r>
        <w:t>3</w:t>
      </w:r>
      <w:r>
        <w:t>)</w:t>
      </w:r>
      <w:r>
        <w:rPr>
          <w:spacing w:val="0"/>
          <w:rFonts w:hint="eastAsia"/>
        </w:rPr>
        <w:t>：</w:t>
      </w:r>
      <w:r>
        <w:t>81-92.</w:t>
      </w:r>
    </w:p>
    <w:p w:rsidR="0018722C">
      <w:pPr>
        <w:pStyle w:val="cw25"/>
        <w:topLinePunct/>
      </w:pPr>
      <w:r>
        <w:t>[</w:t>
      </w:r>
      <w:r>
        <w:t xml:space="preserve">143</w:t>
      </w:r>
      <w:r>
        <w:t>]</w:t>
      </w:r>
      <w:r>
        <w:t xml:space="preserve"> </w:t>
      </w:r>
      <w:r>
        <w:t>Harrison Hong, Jeremy C. Stein. A Unified Theory of Underreaction, Momentum Trading, and Overreaction </w:t>
      </w:r>
      <w:r>
        <w:t>in </w:t>
      </w:r>
      <w:r>
        <w:t>Asset Markets</w:t>
      </w:r>
      <w:r>
        <w:t>[</w:t>
      </w:r>
      <w:r>
        <w:t>J</w:t>
      </w:r>
      <w:r>
        <w:t>]</w:t>
      </w:r>
      <w:r>
        <w:t>. Journal of Finance, 1999,54</w:t>
      </w:r>
      <w:r>
        <w:t>(</w:t>
      </w:r>
      <w:r>
        <w:t>6</w:t>
      </w:r>
      <w:r>
        <w:t>)</w:t>
      </w:r>
      <w:r>
        <w:t>:2143-2184.</w:t>
      </w:r>
    </w:p>
    <w:p w:rsidR="0018722C">
      <w:pPr>
        <w:pStyle w:val="cw25"/>
        <w:topLinePunct/>
      </w:pPr>
      <w:r>
        <w:rPr>
          <w:rFonts w:ascii="宋体" w:eastAsia="宋体" w:hint="eastAsia"/>
        </w:rPr>
        <w:t>[</w:t>
      </w:r>
      <w:r>
        <w:rPr>
          <w:rFonts w:ascii="宋体" w:eastAsia="宋体" w:hint="eastAsia"/>
        </w:rPr>
        <w:t xml:space="preserve">144</w:t>
      </w:r>
      <w:r>
        <w:rPr>
          <w:rFonts w:ascii="宋体" w:eastAsia="宋体" w:hint="eastAsia"/>
        </w:rPr>
        <w:t>]</w:t>
      </w:r>
      <w:r>
        <w:rPr>
          <w:rFonts w:ascii="宋体" w:eastAsia="宋体" w:hint="eastAsia"/>
        </w:rPr>
        <w:t>张凌，温海珍，贾生华.中国沿海和内陆城市住房价格波动差异与动力因素</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.中国土地科学，</w:t>
      </w:r>
      <w:r>
        <w:rPr>
          <w:rFonts w:ascii="Times New Roman" w:eastAsia="Times New Roman"/>
        </w:rPr>
        <w:t>2011,25</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:77-84.</w:t>
      </w:r>
    </w:p>
    <w:p w:rsidR="0018722C">
      <w:pPr>
        <w:pStyle w:val="cw25"/>
        <w:topLinePunct/>
      </w:pPr>
      <w:r>
        <w:rPr>
          <w:rFonts w:ascii="宋体" w:eastAsia="宋体" w:hint="eastAsia"/>
        </w:rPr>
        <w:t>[</w:t>
      </w:r>
      <w:r>
        <w:rPr>
          <w:rFonts w:ascii="宋体" w:eastAsia="宋体" w:hint="eastAsia"/>
        </w:rPr>
        <w:t xml:space="preserve">145</w:t>
      </w:r>
      <w:r>
        <w:rPr>
          <w:rFonts w:ascii="宋体" w:eastAsia="宋体" w:hint="eastAsia"/>
        </w:rPr>
        <w:t>]</w:t>
      </w:r>
      <w:r>
        <w:rPr>
          <w:rFonts w:ascii="宋体" w:eastAsia="宋体" w:hint="eastAsia"/>
        </w:rPr>
        <w:t>赵华平，张所地.城市房地产预期评估研究</w:t>
      </w:r>
      <w:r>
        <w:t>[</w:t>
      </w:r>
      <w:r>
        <w:rPr>
          <w:w w:val="95"/>
          <w:sz w:val="24"/>
        </w:rPr>
        <w:t xml:space="preserve">J</w:t>
      </w:r>
      <w:r>
        <w:t>]</w:t>
      </w:r>
      <w:r>
        <w:rPr>
          <w:rFonts w:ascii="宋体" w:eastAsia="宋体" w:hint="eastAsia"/>
        </w:rPr>
        <w:t>.城市问题，已录用.</w:t>
      </w:r>
    </w:p>
    <w:p w:rsidR="0018722C">
      <w:pPr>
        <w:pStyle w:val="cw25"/>
        <w:topLinePunct/>
      </w:pPr>
      <w:r>
        <w:rPr>
          <w:rFonts w:ascii="宋体" w:eastAsia="宋体" w:hint="eastAsia"/>
        </w:rPr>
        <w:t>[</w:t>
      </w:r>
      <w:r>
        <w:rPr>
          <w:rFonts w:ascii="宋体" w:eastAsia="宋体" w:hint="eastAsia"/>
        </w:rPr>
        <w:t xml:space="preserve">146</w:t>
      </w:r>
      <w:r>
        <w:rPr>
          <w:rFonts w:ascii="宋体" w:eastAsia="宋体" w:hint="eastAsia"/>
        </w:rPr>
        <w:t>]</w:t>
      </w:r>
      <w:r>
        <w:rPr>
          <w:rFonts w:ascii="宋体" w:eastAsia="宋体" w:hint="eastAsia"/>
        </w:rPr>
        <w:t>赵华平，张所地.房地产价格预期评估模型研究</w:t>
      </w:r>
      <w:r>
        <w:t>[</w:t>
      </w:r>
      <w:r>
        <w:t xml:space="preserve">J</w:t>
      </w:r>
      <w:r>
        <w:t>]</w:t>
      </w:r>
      <w:r>
        <w:rPr>
          <w:rFonts w:ascii="宋体" w:eastAsia="宋体" w:hint="eastAsia"/>
        </w:rPr>
        <w:t>.中国房地产</w:t>
      </w:r>
      <w:r>
        <w:rPr>
          <w:rFonts w:ascii="宋体" w:eastAsia="宋体" w:hint="eastAsia"/>
        </w:rPr>
        <w:t>（</w:t>
      </w:r>
      <w:r>
        <w:rPr>
          <w:rFonts w:ascii="宋体" w:eastAsia="宋体" w:hint="eastAsia"/>
        </w:rPr>
        <w:t>学术版</w:t>
      </w:r>
      <w:r>
        <w:rPr>
          <w:rFonts w:ascii="宋体" w:eastAsia="宋体" w:hint="eastAsia"/>
        </w:rPr>
        <w:t>）</w:t>
      </w:r>
      <w:r>
        <w:rPr>
          <w:rFonts w:ascii="宋体" w:eastAsia="宋体" w:hint="eastAsia"/>
        </w:rPr>
        <w:t>，</w:t>
      </w:r>
    </w:p>
    <w:p w:rsidR="0018722C">
      <w:pPr>
        <w:topLinePunct/>
      </w:pPr>
      <w:r>
        <w:rPr>
          <w:rFonts w:ascii="Times New Roman"/>
        </w:rPr>
        <w:t>2011,</w:t>
      </w:r>
      <w:r w:rsidR="004B696B">
        <w:rPr>
          <w:rFonts w:ascii="Times New Roman"/>
        </w:rPr>
        <w:t xml:space="preserve"> </w:t>
      </w:r>
      <w:r>
        <w:rPr>
          <w:rFonts w:ascii="Times New Roman"/>
        </w:rPr>
        <w:t>(</w:t>
      </w:r>
      <w:r>
        <w:rPr>
          <w:rFonts w:ascii="Times New Roman"/>
        </w:rPr>
        <w:t>5</w:t>
      </w:r>
      <w:r>
        <w:rPr>
          <w:rFonts w:ascii="Times New Roman"/>
        </w:rPr>
        <w:t>)</w:t>
      </w:r>
      <w:r>
        <w:rPr>
          <w:rFonts w:ascii="Times New Roman"/>
        </w:rPr>
        <w:t>:33-36.</w:t>
      </w:r>
    </w:p>
    <w:p w:rsidR="0018722C">
      <w:pPr>
        <w:pStyle w:val="cw25"/>
        <w:topLinePunct/>
      </w:pPr>
      <w:r>
        <w:t>[</w:t>
      </w:r>
      <w:r>
        <w:t xml:space="preserve">147</w:t>
      </w:r>
      <w:r>
        <w:t>]</w:t>
      </w:r>
      <w:r>
        <w:t xml:space="preserve"> </w:t>
      </w:r>
      <w:r>
        <w:t>Kimberley D. Edwards. Prospect theory: a literature review</w:t>
      </w:r>
      <w:r>
        <w:t>[</w:t>
      </w:r>
      <w:r>
        <w:t>J</w:t>
      </w:r>
      <w:r>
        <w:t>]</w:t>
      </w:r>
      <w:r>
        <w:t>. International Review of Financial Analysis,</w:t>
      </w:r>
      <w:r>
        <w:t> </w:t>
      </w:r>
      <w:r>
        <w:t>1996,5</w:t>
      </w:r>
      <w:r>
        <w:t>(</w:t>
      </w:r>
      <w:r>
        <w:t>1</w:t>
      </w:r>
      <w:r>
        <w:t>)</w:t>
      </w:r>
      <w:r>
        <w:t>:19-38.</w:t>
      </w:r>
    </w:p>
    <w:p w:rsidR="0018722C">
      <w:pPr>
        <w:pStyle w:val="cw25"/>
        <w:topLinePunct/>
      </w:pPr>
      <w:r>
        <w:rPr>
          <w:rFonts w:ascii="宋体" w:eastAsia="宋体" w:hint="eastAsia"/>
        </w:rPr>
        <w:t>[</w:t>
      </w:r>
      <w:r>
        <w:rPr>
          <w:rFonts w:ascii="宋体" w:eastAsia="宋体" w:hint="eastAsia"/>
        </w:rPr>
        <w:t xml:space="preserve">148</w:t>
      </w:r>
      <w:r>
        <w:rPr>
          <w:rFonts w:ascii="宋体" w:eastAsia="宋体" w:hint="eastAsia"/>
        </w:rPr>
        <w:t>]</w:t>
      </w:r>
      <w:r>
        <w:rPr>
          <w:rFonts w:ascii="宋体" w:eastAsia="宋体" w:hint="eastAsia"/>
        </w:rPr>
        <w:t>陈石清，朱玉林.中国城市化水平与房地产价格的实证分析</w:t>
      </w:r>
      <w:r>
        <w:t>[</w:t>
      </w:r>
      <w:r>
        <w:rPr>
          <w:w w:val="95"/>
          <w:sz w:val="24"/>
        </w:rPr>
        <w:t xml:space="preserve">J</w:t>
      </w:r>
      <w:r>
        <w:t>]</w:t>
      </w:r>
      <w:r>
        <w:rPr>
          <w:rFonts w:ascii="宋体" w:eastAsia="宋体" w:hint="eastAsia"/>
        </w:rPr>
        <w:t>.经济问题，</w:t>
      </w:r>
    </w:p>
    <w:p w:rsidR="0018722C">
      <w:pPr>
        <w:topLinePunct/>
      </w:pPr>
      <w:r>
        <w:rPr>
          <w:rFonts w:ascii="Times New Roman"/>
        </w:rPr>
        <w:t>2008,</w:t>
      </w:r>
      <w:r w:rsidR="004B696B">
        <w:rPr>
          <w:rFonts w:ascii="Times New Roman"/>
        </w:rPr>
        <w:t xml:space="preserve"> </w:t>
      </w:r>
      <w:r>
        <w:rPr>
          <w:rFonts w:ascii="Times New Roman"/>
        </w:rPr>
        <w:t>(</w:t>
      </w:r>
      <w:r>
        <w:rPr>
          <w:rFonts w:ascii="Times New Roman"/>
        </w:rPr>
        <w:t>1</w:t>
      </w:r>
      <w:r>
        <w:rPr>
          <w:rFonts w:ascii="Times New Roman"/>
        </w:rPr>
        <w:t>)</w:t>
      </w:r>
      <w:r>
        <w:rPr>
          <w:rFonts w:ascii="Times New Roman"/>
        </w:rPr>
        <w:t>:47-49.</w:t>
      </w:r>
    </w:p>
    <w:p w:rsidR="0018722C">
      <w:pPr>
        <w:pStyle w:val="cw25"/>
        <w:topLinePunct/>
      </w:pPr>
      <w:r>
        <w:rPr>
          <w:rFonts w:ascii="宋体" w:eastAsia="宋体" w:hint="eastAsia"/>
        </w:rPr>
        <w:t>[</w:t>
      </w:r>
      <w:r>
        <w:rPr>
          <w:rFonts w:ascii="宋体" w:eastAsia="宋体" w:hint="eastAsia"/>
        </w:rPr>
        <w:t xml:space="preserve">149</w:t>
      </w:r>
      <w:r>
        <w:rPr>
          <w:rFonts w:ascii="宋体" w:eastAsia="宋体" w:hint="eastAsia"/>
        </w:rPr>
        <w:t>]</w:t>
      </w:r>
      <w:r>
        <w:rPr>
          <w:rFonts w:ascii="宋体" w:eastAsia="宋体" w:hint="eastAsia"/>
        </w:rPr>
        <w:t>吴淑莲.城市化与房地产业互动发展研究</w:t>
      </w:r>
      <w:r>
        <w:t>[</w:t>
      </w:r>
      <w:r>
        <w:rPr>
          <w:sz w:val="24"/>
        </w:rPr>
        <w:t xml:space="preserve">D</w:t>
      </w:r>
      <w:r>
        <w:t>]</w:t>
      </w:r>
      <w:r>
        <w:rPr>
          <w:rFonts w:ascii="宋体" w:eastAsia="宋体" w:hint="eastAsia"/>
        </w:rPr>
        <w:t>.华中农业大学博士学位论文，</w:t>
      </w:r>
    </w:p>
    <w:p w:rsidR="0018722C">
      <w:pPr>
        <w:topLinePunct/>
      </w:pPr>
      <w:r>
        <w:rPr>
          <w:rFonts w:ascii="Times New Roman"/>
        </w:rPr>
        <w:t>2006.</w:t>
      </w:r>
    </w:p>
    <w:p w:rsidR="0018722C">
      <w:pPr>
        <w:pStyle w:val="cw25"/>
        <w:topLinePunct/>
      </w:pPr>
      <w:r>
        <w:t>[</w:t>
      </w:r>
      <w:r>
        <w:t xml:space="preserve">150</w:t>
      </w:r>
      <w:r>
        <w:t>]</w:t>
      </w:r>
      <w:r>
        <w:rPr>
          <w:rFonts w:ascii="宋体" w:eastAsia="宋体" w:hint="eastAsia"/>
        </w:rPr>
        <w:t>徐建炜，徐奇渊，何帆.房价上涨背后的人口结构因素：国际经验与中国证</w:t>
      </w:r>
      <w:r>
        <w:rPr>
          <w:rFonts w:ascii="宋体" w:eastAsia="宋体" w:hint="eastAsia"/>
        </w:rPr>
        <w:t>据</w:t>
      </w:r>
      <w:r>
        <w:rPr>
          <w:b/>
        </w:rPr>
        <w:t>[</w:t>
      </w:r>
      <w:r>
        <w:t>J</w:t>
      </w:r>
      <w:r>
        <w:rPr>
          <w:b/>
        </w:rPr>
        <w:t>]</w:t>
      </w:r>
      <w:r>
        <w:rPr>
          <w:rFonts w:ascii="宋体" w:eastAsia="宋体" w:hint="eastAsia"/>
        </w:rPr>
        <w:t>.世界经济，</w:t>
      </w:r>
      <w:r>
        <w:t>2012</w:t>
      </w:r>
      <w:r>
        <w:rPr>
          <w:rFonts w:hint="eastAsia"/>
        </w:rPr>
        <w:t>，</w:t>
      </w:r>
      <w:r>
        <w:t>(</w:t>
      </w:r>
      <w:r>
        <w:t>1</w:t>
      </w:r>
      <w:r>
        <w:t>)</w:t>
      </w:r>
      <w:r>
        <w:rPr>
          <w:rFonts w:hint="eastAsia"/>
        </w:rPr>
        <w:t>：</w:t>
      </w:r>
      <w:r>
        <w:t>24-42.</w:t>
      </w:r>
    </w:p>
    <w:p w:rsidR="0018722C">
      <w:pPr>
        <w:pStyle w:val="cw25"/>
        <w:topLinePunct/>
      </w:pPr>
      <w:r>
        <w:t>[</w:t>
      </w:r>
      <w:r>
        <w:t xml:space="preserve">151</w:t>
      </w:r>
      <w:r>
        <w:t>]</w:t>
      </w:r>
      <w:r>
        <w:t xml:space="preserve"> </w:t>
      </w:r>
      <w:r>
        <w:t>Charles </w:t>
      </w:r>
      <w:r>
        <w:t>Yuji </w:t>
      </w:r>
      <w:r>
        <w:t>Horioka. </w:t>
      </w:r>
      <w:r>
        <w:t>Tenure </w:t>
      </w:r>
      <w:r>
        <w:t>Choice and Housing Demand </w:t>
      </w:r>
      <w:r>
        <w:t>in </w:t>
      </w:r>
      <w:r>
        <w:t>Japan</w:t>
      </w:r>
      <w:r>
        <w:t>[</w:t>
      </w:r>
      <w:r>
        <w:t>J</w:t>
      </w:r>
      <w:r>
        <w:t>]</w:t>
      </w:r>
      <w:r>
        <w:t>. Journal of Urban Economics,</w:t>
      </w:r>
      <w:r>
        <w:t> </w:t>
      </w:r>
      <w:r>
        <w:t>1988,24</w:t>
      </w:r>
      <w:r>
        <w:t>(</w:t>
      </w:r>
      <w:r>
        <w:t>3</w:t>
      </w:r>
      <w:r>
        <w:t>)</w:t>
      </w:r>
      <w:r>
        <w:t>:289-303.</w:t>
      </w:r>
    </w:p>
    <w:p w:rsidR="0018722C">
      <w:pPr>
        <w:pStyle w:val="cw25"/>
        <w:topLinePunct/>
      </w:pPr>
      <w:r>
        <w:t>[</w:t>
      </w:r>
      <w:r>
        <w:t xml:space="preserve">152</w:t>
      </w:r>
      <w:r>
        <w:t>]</w:t>
      </w:r>
      <w:r>
        <w:t xml:space="preserve"> </w:t>
      </w:r>
      <w:r>
        <w:t>Barton </w:t>
      </w:r>
      <w:r>
        <w:t>A. </w:t>
      </w:r>
      <w:r>
        <w:t>Smith, Robert Ohsfeldt. </w:t>
      </w:r>
      <w:r>
        <w:t>Housing </w:t>
      </w:r>
      <w:r>
        <w:t>Price Inflation </w:t>
      </w:r>
      <w:r>
        <w:t>in </w:t>
      </w:r>
      <w:r>
        <w:t>Houston: 1970 </w:t>
      </w:r>
      <w:r>
        <w:t>To </w:t>
      </w:r>
      <w:r>
        <w:t>1976</w:t>
      </w:r>
      <w:r>
        <w:t>[</w:t>
      </w:r>
      <w:r>
        <w:t xml:space="preserve">J</w:t>
      </w:r>
      <w:r>
        <w:t>]</w:t>
      </w:r>
      <w:r>
        <w:t xml:space="preserve">. </w:t>
      </w:r>
      <w:r>
        <w:t>Policy </w:t>
      </w:r>
      <w:r>
        <w:t>Studies Journal,</w:t>
      </w:r>
      <w:r>
        <w:t> </w:t>
      </w:r>
      <w:r>
        <w:t>1982,8</w:t>
      </w:r>
      <w:r>
        <w:t>(</w:t>
      </w:r>
      <w:r>
        <w:t>2</w:t>
      </w:r>
      <w:r>
        <w:t>)</w:t>
      </w:r>
      <w:r>
        <w:t>:257-276.</w:t>
      </w:r>
    </w:p>
    <w:p w:rsidR="0018722C">
      <w:pPr>
        <w:pStyle w:val="cw25"/>
        <w:topLinePunct/>
      </w:pPr>
      <w:r>
        <w:rPr>
          <w:rFonts w:ascii="宋体" w:eastAsia="宋体" w:hint="eastAsia"/>
        </w:rPr>
        <w:t>[</w:t>
      </w:r>
      <w:r>
        <w:rPr>
          <w:rFonts w:ascii="宋体" w:eastAsia="宋体" w:hint="eastAsia"/>
        </w:rPr>
        <w:t xml:space="preserve">153</w:t>
      </w:r>
      <w:r>
        <w:rPr>
          <w:rFonts w:ascii="宋体" w:eastAsia="宋体" w:hint="eastAsia"/>
        </w:rPr>
        <w:t>]</w:t>
      </w:r>
      <w:r>
        <w:rPr>
          <w:rFonts w:ascii="宋体" w:eastAsia="宋体" w:hint="eastAsia"/>
        </w:rPr>
        <w:t>毛腾飞.中国城市基础设施建设投融资模式创新研究</w:t>
      </w:r>
      <w:r>
        <w:t>[</w:t>
      </w:r>
      <w:r>
        <w:rPr>
          <w:sz w:val="24"/>
        </w:rPr>
        <w:t xml:space="preserve">D</w:t>
      </w:r>
      <w:r>
        <w:t>]</w:t>
      </w:r>
      <w:r>
        <w:rPr>
          <w:rFonts w:ascii="宋体" w:eastAsia="宋体" w:hint="eastAsia"/>
        </w:rPr>
        <w:t>.中南大学博士学</w:t>
      </w:r>
    </w:p>
    <w:p w:rsidR="0018722C">
      <w:pPr>
        <w:topLinePunct/>
      </w:pPr>
      <w:r>
        <w:t>位论文，</w:t>
      </w:r>
      <w:r>
        <w:rPr>
          <w:rFonts w:ascii="Times New Roman" w:eastAsia="Times New Roman"/>
        </w:rPr>
        <w:t>2006.</w:t>
      </w:r>
    </w:p>
    <w:p w:rsidR="0018722C">
      <w:pPr>
        <w:pStyle w:val="cw25"/>
        <w:topLinePunct/>
      </w:pPr>
      <w:r>
        <w:t>[</w:t>
      </w:r>
      <w:r>
        <w:t xml:space="preserve">154</w:t>
      </w:r>
      <w:r>
        <w:t>]</w:t>
      </w:r>
      <w:r>
        <w:rPr>
          <w:rFonts w:ascii="宋体" w:hAnsi="宋体" w:eastAsia="宋体" w:hint="eastAsia"/>
        </w:rPr>
        <w:t>李祥，高波，李勇刚.房地产税收、公共服务供给与房价——基于省际面板</w:t>
      </w:r>
      <w:r>
        <w:rPr>
          <w:rFonts w:ascii="宋体" w:hAnsi="宋体" w:eastAsia="宋体" w:hint="eastAsia"/>
        </w:rPr>
        <w:t>数据的实证分析</w:t>
      </w:r>
      <w:r>
        <w:t>[</w:t>
      </w:r>
      <w:r>
        <w:t xml:space="preserve">J</w:t>
      </w:r>
      <w:r>
        <w:t>]</w:t>
      </w:r>
      <w:r>
        <w:rPr>
          <w:rFonts w:ascii="宋体" w:hAnsi="宋体" w:eastAsia="宋体" w:hint="eastAsia"/>
        </w:rPr>
        <w:t>.财贸研究，</w:t>
      </w:r>
      <w:r>
        <w:t>2012</w:t>
      </w:r>
      <w:r>
        <w:t xml:space="preserve">, </w:t>
      </w:r>
      <w:r>
        <w:t>23</w:t>
      </w:r>
      <w:r>
        <w:t>(</w:t>
      </w:r>
      <w:r>
        <w:t>3</w:t>
      </w:r>
      <w:r>
        <w:t>)</w:t>
      </w:r>
      <w:r>
        <w:rPr>
          <w:rFonts w:hint="eastAsia"/>
        </w:rPr>
        <w:t>：</w:t>
      </w:r>
      <w:r>
        <w:t>67-75.</w:t>
      </w:r>
    </w:p>
    <w:p w:rsidR="0018722C">
      <w:pPr>
        <w:pStyle w:val="cw25"/>
        <w:topLinePunct/>
      </w:pPr>
      <w:r>
        <w:t xml:space="preserve">[</w:t>
      </w:r>
      <w:r>
        <w:t xml:space="preserve">155</w:t>
      </w:r>
      <w:r>
        <w:t xml:space="preserve">]</w:t>
      </w:r>
      <w:r>
        <w:rPr>
          <w:rFonts w:ascii="宋体" w:hAnsi="宋体" w:eastAsia="宋体" w:hint="eastAsia"/>
        </w:rPr>
        <w:t xml:space="preserve">赵华平，张所地.住房价格变动对居民消费的影响效应研究——基于</w:t>
      </w:r>
      <w:r>
        <w:rPr>
          <w:rFonts w:ascii="宋体" w:hAnsi="宋体" w:eastAsia="宋体" w:hint="eastAsia"/>
        </w:rPr>
        <w:t xml:space="preserve">ft西省的实证分析</w:t>
      </w:r>
      <w:r>
        <w:t xml:space="preserve">[</w:t>
      </w:r>
      <w:r>
        <w:t xml:space="preserve">J</w:t>
      </w:r>
      <w:r>
        <w:t xml:space="preserve">]</w:t>
      </w:r>
      <w:r>
        <w:rPr>
          <w:rFonts w:ascii="宋体" w:hAnsi="宋体" w:eastAsia="宋体" w:hint="eastAsia"/>
        </w:rPr>
        <w:t xml:space="preserve">.未来与发展，</w:t>
      </w:r>
      <w:r>
        <w:t xml:space="preserve">2010</w:t>
      </w:r>
      <w:r>
        <w:rPr>
          <w:rFonts w:hint="eastAsia"/>
        </w:rPr>
        <w:t xml:space="preserve">，</w:t>
      </w:r>
      <w:r/>
      <w:r>
        <w:t xml:space="preserve">(</w:t>
      </w:r>
      <w:r>
        <w:t xml:space="preserve">10</w:t>
      </w:r>
      <w:r>
        <w:t xml:space="preserve">)</w:t>
      </w:r>
      <w:r>
        <w:rPr>
          <w:rFonts w:hint="eastAsia"/>
        </w:rPr>
        <w:t xml:space="preserve">：</w:t>
      </w:r>
      <w:r>
        <w:t xml:space="preserve">56-61.</w:t>
      </w:r>
    </w:p>
    <w:p w:rsidR="0018722C">
      <w:pPr>
        <w:pStyle w:val="cw25"/>
        <w:topLinePunct/>
      </w:pPr>
      <w:r>
        <w:t>[</w:t>
      </w:r>
      <w:r>
        <w:t xml:space="preserve">156</w:t>
      </w:r>
      <w:r>
        <w:t>]</w:t>
      </w:r>
      <w:r>
        <w:t xml:space="preserve"> </w:t>
      </w:r>
      <w:r>
        <w:t>Douglas Holtz-Eakin, Whitney </w:t>
      </w:r>
      <w:r>
        <w:t>Newey, </w:t>
      </w:r>
      <w:r>
        <w:t>Harvey S. Rosen. Estimating </w:t>
      </w:r>
      <w:r>
        <w:t>Vector </w:t>
      </w:r>
      <w:r>
        <w:t>Autoregressions with Panel Data</w:t>
      </w:r>
      <w:r>
        <w:t>[</w:t>
      </w:r>
      <w:r>
        <w:t>J</w:t>
      </w:r>
      <w:r>
        <w:t>]</w:t>
      </w:r>
      <w:r>
        <w:t>. Econometrica,</w:t>
      </w:r>
      <w:r>
        <w:t> </w:t>
      </w:r>
      <w:r>
        <w:t>1988,56</w:t>
      </w:r>
      <w:r>
        <w:t>(</w:t>
      </w:r>
      <w:r>
        <w:t>6</w:t>
      </w:r>
      <w:r>
        <w:t>)</w:t>
      </w:r>
      <w:r>
        <w:t>:1371-1395.</w:t>
      </w:r>
    </w:p>
    <w:p w:rsidR="0018722C">
      <w:pPr>
        <w:pStyle w:val="cw25"/>
        <w:topLinePunct/>
      </w:pPr>
      <w:r>
        <w:t>[</w:t>
      </w:r>
      <w:r>
        <w:t xml:space="preserve">157</w:t>
      </w:r>
      <w:r>
        <w:t>]</w:t>
      </w:r>
      <w:r>
        <w:t xml:space="preserve"> </w:t>
      </w:r>
      <w:r>
        <w:t>Michael Binder, Cheng Hsiao, M. Hashem Pesaran. Estimation and Inference in Short Panel </w:t>
      </w:r>
      <w:r>
        <w:t>Vector </w:t>
      </w:r>
      <w:r>
        <w:t>Autoregressions with Unit Roots and Cointegration</w:t>
      </w:r>
      <w:r>
        <w:t>[</w:t>
      </w:r>
      <w:r>
        <w:rPr>
          <w:sz w:val="24"/>
        </w:rPr>
        <w:t xml:space="preserve">R</w:t>
      </w:r>
      <w:r>
        <w:t>]</w:t>
      </w:r>
      <w:r>
        <w:t xml:space="preserve">. Cambridge </w:t>
      </w:r>
      <w:r>
        <w:t>Working </w:t>
      </w:r>
      <w:r>
        <w:t>Papers </w:t>
      </w:r>
      <w:r>
        <w:t>in </w:t>
      </w:r>
      <w:r>
        <w:t>Economics,</w:t>
      </w:r>
      <w:r>
        <w:t> </w:t>
      </w:r>
      <w:r>
        <w:t>2003.</w:t>
      </w:r>
    </w:p>
    <w:p w:rsidR="0018722C">
      <w:pPr>
        <w:pStyle w:val="cw25"/>
        <w:topLinePunct/>
      </w:pPr>
      <w:r>
        <w:rPr>
          <w:rFonts w:ascii="宋体" w:eastAsia="宋体" w:hint="eastAsia"/>
        </w:rPr>
        <w:t>[</w:t>
      </w:r>
      <w:r>
        <w:rPr>
          <w:rFonts w:ascii="宋体" w:eastAsia="宋体" w:hint="eastAsia"/>
        </w:rPr>
        <w:t xml:space="preserve">158</w:t>
      </w:r>
      <w:r>
        <w:rPr>
          <w:rFonts w:ascii="宋体" w:eastAsia="宋体" w:hint="eastAsia"/>
        </w:rPr>
        <w:t>]</w:t>
      </w:r>
      <w:r>
        <w:rPr>
          <w:rFonts w:ascii="宋体" w:eastAsia="宋体" w:hint="eastAsia"/>
        </w:rPr>
        <w:t>恩德斯.应用计量经济学：时间序列分析</w:t>
      </w:r>
      <w:r>
        <w:rPr>
          <w:rFonts w:ascii="宋体" w:eastAsia="宋体" w:hint="eastAsia"/>
        </w:rPr>
        <w:t>（</w:t>
      </w:r>
      <w:r>
        <w:rPr>
          <w:rFonts w:ascii="宋体" w:eastAsia="宋体" w:hint="eastAsia"/>
          <w:spacing w:val="-16"/>
          <w:sz w:val="24"/>
        </w:rPr>
        <w:t>第</w:t>
      </w:r>
      <w:r>
        <w:rPr>
          <w:sz w:val="24"/>
        </w:rPr>
        <w:t>2</w:t>
      </w:r>
      <w:r>
        <w:rPr>
          <w:rFonts w:ascii="宋体" w:eastAsia="宋体" w:hint="eastAsia"/>
          <w:sz w:val="24"/>
        </w:rPr>
        <w:t>版</w:t>
      </w:r>
      <w:r>
        <w:rPr>
          <w:rFonts w:ascii="宋体" w:eastAsia="宋体" w:hint="eastAsia"/>
        </w:rPr>
        <w:t>）</w:t>
      </w:r>
      <w:r>
        <w:t>[</w:t>
      </w:r>
      <w:r>
        <w:rPr>
          <w:sz w:val="24"/>
        </w:rPr>
        <w:t xml:space="preserve">M</w:t>
      </w:r>
      <w:r>
        <w:t>]</w:t>
      </w:r>
      <w:r>
        <w:rPr>
          <w:rFonts w:ascii="宋体" w:eastAsia="宋体" w:hint="eastAsia"/>
        </w:rPr>
        <w:t>.高等教育出版社，</w:t>
      </w:r>
    </w:p>
    <w:p w:rsidR="0018722C">
      <w:pPr>
        <w:topLinePunct/>
      </w:pPr>
      <w:r>
        <w:rPr>
          <w:rFonts w:ascii="Times New Roman"/>
        </w:rPr>
        <w:t>2006.</w:t>
      </w:r>
    </w:p>
    <w:p w:rsidR="0018722C">
      <w:pPr>
        <w:pStyle w:val="cw25"/>
        <w:topLinePunct/>
      </w:pPr>
      <w:r>
        <w:rPr>
          <w:rFonts w:ascii="宋体" w:eastAsia="宋体" w:hint="eastAsia"/>
        </w:rPr>
        <w:t>[</w:t>
      </w:r>
      <w:r>
        <w:rPr>
          <w:rFonts w:ascii="宋体" w:eastAsia="宋体" w:hint="eastAsia"/>
        </w:rPr>
        <w:t xml:space="preserve">159</w:t>
      </w:r>
      <w:r>
        <w:rPr>
          <w:rFonts w:ascii="宋体" w:eastAsia="宋体" w:hint="eastAsia"/>
        </w:rPr>
        <w:t>]</w:t>
      </w:r>
      <w:r>
        <w:rPr>
          <w:rFonts w:ascii="宋体" w:eastAsia="宋体" w:hint="eastAsia"/>
        </w:rPr>
        <w:t>苏梽芳，王祥，陈昌楠.中国粮食价格低频波动影响因素研究：基于面板</w:t>
      </w:r>
    </w:p>
    <w:p w:rsidR="0018722C">
      <w:pPr>
        <w:topLinePunct/>
      </w:pPr>
      <w:r>
        <w:rPr>
          <w:rFonts w:ascii="Times New Roman" w:eastAsia="Times New Roman"/>
        </w:rPr>
        <w:t>VAR</w:t>
      </w:r>
      <w:r>
        <w:t>模型</w:t>
      </w:r>
      <w:r>
        <w:rPr>
          <w:rFonts w:ascii="Times New Roman" w:eastAsia="Times New Roman"/>
        </w:rPr>
        <w:t>[</w:t>
      </w:r>
      <w:r>
        <w:rPr>
          <w:rFonts w:ascii="Times New Roman" w:eastAsia="Times New Roman"/>
        </w:rPr>
        <w:t xml:space="preserve">J</w:t>
      </w:r>
      <w:r>
        <w:rPr>
          <w:rFonts w:ascii="Times New Roman" w:eastAsia="Times New Roman"/>
        </w:rPr>
        <w:t>]</w:t>
      </w:r>
      <w:r>
        <w:t>.农业技术经济，</w:t>
      </w:r>
      <w:r>
        <w:rPr>
          <w:rFonts w:ascii="Times New Roman" w:eastAsia="Times New Roman"/>
        </w:rPr>
        <w:t>2012,</w:t>
      </w:r>
      <w:r w:rsidR="004B696B">
        <w:rPr>
          <w:rFonts w:ascii="Times New Roman" w:eastAsia="Times New Roman"/>
        </w:rPr>
        <w:t xml:space="preserve"> </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22-30.</w:t>
      </w:r>
    </w:p>
    <w:p w:rsidR="0018722C">
      <w:pPr>
        <w:pStyle w:val="cw25"/>
        <w:topLinePunct/>
      </w:pPr>
      <w:r>
        <w:t>[</w:t>
      </w:r>
      <w:r>
        <w:t xml:space="preserve">160</w:t>
      </w:r>
      <w:r>
        <w:t>]</w:t>
      </w:r>
      <w:r>
        <w:rPr>
          <w:rFonts w:ascii="宋体" w:hAnsi="宋体" w:eastAsia="宋体" w:hint="eastAsia"/>
        </w:rPr>
        <w:t>赵华平，张所地，李斌.房地产宏观调控影响下的房价与租金关系研究——</w:t>
      </w:r>
      <w:r>
        <w:rPr>
          <w:rFonts w:ascii="宋体" w:hAnsi="宋体" w:eastAsia="宋体" w:hint="eastAsia"/>
        </w:rPr>
        <w:t>基于中国</w:t>
      </w:r>
      <w:r>
        <w:t>35</w:t>
      </w:r>
      <w:r/>
      <w:r>
        <w:rPr>
          <w:rFonts w:ascii="宋体" w:hAnsi="宋体" w:eastAsia="宋体" w:hint="eastAsia"/>
        </w:rPr>
        <w:t>个大中城市面板数据的实证分析</w:t>
      </w:r>
      <w:r>
        <w:t>[</w:t>
      </w:r>
      <w:r>
        <w:rPr>
          <w:sz w:val="24"/>
        </w:rPr>
        <w:t xml:space="preserve">J</w:t>
      </w:r>
      <w:r>
        <w:t>]</w:t>
      </w:r>
      <w:r>
        <w:rPr>
          <w:rFonts w:ascii="宋体" w:hAnsi="宋体" w:eastAsia="宋体" w:hint="eastAsia"/>
        </w:rPr>
        <w:t>.数理统计与管理，已录用，</w:t>
      </w:r>
      <w:r w:rsidR="001852F3">
        <w:rPr>
          <w:rFonts w:ascii="宋体" w:hAnsi="宋体" w:eastAsia="宋体" w:hint="eastAsia"/>
        </w:rPr>
        <w:t xml:space="preserve">稿件编号：</w:t>
      </w:r>
      <w:r>
        <w:t>12-0241.</w:t>
      </w:r>
    </w:p>
    <w:p w:rsidR="0018722C">
      <w:pPr>
        <w:pStyle w:val="cw25"/>
        <w:topLinePunct/>
      </w:pPr>
      <w:r>
        <w:t>[</w:t>
      </w:r>
      <w:r>
        <w:t xml:space="preserve">161</w:t>
      </w:r>
      <w:r>
        <w:t>]</w:t>
      </w:r>
      <w:r>
        <w:rPr>
          <w:rFonts w:ascii="宋体" w:eastAsia="宋体" w:hint="eastAsia"/>
        </w:rPr>
        <w:t>张所地.不动产静态与动态评估方法</w:t>
      </w:r>
      <w:r>
        <w:t>[</w:t>
      </w:r>
      <w:r>
        <w:rPr>
          <w:sz w:val="24"/>
        </w:rPr>
        <w:t xml:space="preserve">M</w:t>
      </w:r>
      <w:r>
        <w:t>]</w:t>
      </w:r>
      <w:r>
        <w:rPr>
          <w:rFonts w:ascii="宋体" w:eastAsia="宋体" w:hint="eastAsia"/>
        </w:rPr>
        <w:t>.北京：中国科学技术出版社，</w:t>
      </w:r>
      <w:r>
        <w:t>2005.</w:t>
      </w:r>
    </w:p>
    <w:p w:rsidR="0018722C">
      <w:pPr>
        <w:pStyle w:val="cw25"/>
        <w:topLinePunct/>
      </w:pPr>
      <w:r>
        <w:t>[</w:t>
      </w:r>
      <w:r>
        <w:t xml:space="preserve">162</w:t>
      </w:r>
      <w:r>
        <w:t>]</w:t>
      </w:r>
      <w:r>
        <w:t xml:space="preserve"> </w:t>
      </w:r>
      <w:r>
        <w:t>Kamila </w:t>
      </w:r>
      <w:r>
        <w:t>Sommer, </w:t>
      </w:r>
      <w:r>
        <w:t>Paul Sullivan, Randal </w:t>
      </w:r>
      <w:r>
        <w:t>Verbrugge. </w:t>
      </w:r>
      <w:r>
        <w:t>The Equilibrium Effect </w:t>
      </w:r>
      <w:r>
        <w:t>of </w:t>
      </w:r>
      <w:r>
        <w:t>Fundamentals on House Prices and Rents</w:t>
      </w:r>
      <w:r>
        <w:t>[</w:t>
      </w:r>
      <w:r>
        <w:rPr>
          <w:sz w:val="24"/>
        </w:rPr>
        <w:t xml:space="preserve">R</w:t>
      </w:r>
      <w:r>
        <w:t>]</w:t>
      </w:r>
      <w:r>
        <w:t xml:space="preserve">. </w:t>
      </w:r>
      <w:r>
        <w:t>Working </w:t>
      </w:r>
      <w:r>
        <w:t>paper,</w:t>
      </w:r>
      <w:r>
        <w:t> </w:t>
      </w:r>
      <w:r>
        <w:t>2012.</w:t>
      </w:r>
    </w:p>
    <w:p w:rsidR="0018722C">
      <w:pPr>
        <w:pStyle w:val="cw25"/>
        <w:topLinePunct/>
      </w:pPr>
      <w:r>
        <w:rPr>
          <w:rFonts w:ascii="宋体" w:eastAsia="宋体" w:hint="eastAsia"/>
        </w:rPr>
        <w:t>[</w:t>
      </w:r>
      <w:r>
        <w:rPr>
          <w:rFonts w:ascii="宋体" w:eastAsia="宋体" w:hint="eastAsia"/>
        </w:rPr>
        <w:t xml:space="preserve">163</w:t>
      </w:r>
      <w:r>
        <w:rPr>
          <w:rFonts w:ascii="宋体" w:eastAsia="宋体" w:hint="eastAsia"/>
        </w:rPr>
        <w:t>]</w:t>
      </w:r>
      <w:r>
        <w:rPr>
          <w:rFonts w:ascii="宋体" w:eastAsia="宋体" w:hint="eastAsia"/>
        </w:rPr>
        <w:t>梁云芳，高铁梅.我国商品住宅销售价格波动成因的实证分析</w:t>
      </w:r>
      <w:r>
        <w:t>[</w:t>
      </w:r>
      <w:r>
        <w:rPr>
          <w:sz w:val="24"/>
        </w:rPr>
        <w:t xml:space="preserve">J</w:t>
      </w:r>
      <w:r>
        <w:t>]</w:t>
      </w:r>
      <w:r>
        <w:rPr>
          <w:rFonts w:ascii="宋体" w:eastAsia="宋体" w:hint="eastAsia"/>
        </w:rPr>
        <w:t>.管理世</w:t>
      </w:r>
    </w:p>
    <w:p w:rsidR="0018722C">
      <w:pPr>
        <w:topLinePunct/>
      </w:pPr>
      <w:r>
        <w:t xml:space="preserve">界，</w:t>
      </w:r>
      <w:r>
        <w:rPr>
          <w:rFonts w:ascii="Times New Roman" w:eastAsia="Times New Roman"/>
        </w:rPr>
        <w:t xml:space="preserve">2006, </w:t>
      </w:r>
      <w:r>
        <w:rPr>
          <w:rFonts w:ascii="Times New Roman" w:eastAsia="Times New Roman"/>
        </w:rPr>
        <w:t xml:space="preserve">(</w:t>
      </w:r>
      <w:r>
        <w:rPr>
          <w:rFonts w:ascii="Times New Roman" w:eastAsia="Times New Roman"/>
        </w:rPr>
        <w:t xml:space="preserve">8</w:t>
      </w:r>
      <w:r>
        <w:rPr>
          <w:rFonts w:ascii="Times New Roman" w:eastAsia="Times New Roman"/>
        </w:rPr>
        <w:t xml:space="preserve">)</w:t>
      </w:r>
      <w:r>
        <w:rPr>
          <w:rFonts w:ascii="Times New Roman" w:eastAsia="Times New Roman"/>
        </w:rPr>
        <w:t xml:space="preserve">: 76-82.</w:t>
      </w:r>
    </w:p>
    <w:p w:rsidR="0018722C">
      <w:pPr>
        <w:pStyle w:val="aff2"/>
        <w:topLinePunct/>
      </w:pPr>
      <w:bookmarkStart w:name="致谢 " w:id="231"/>
      <w:bookmarkEnd w:id="231"/>
      <w:r/>
      <w:bookmarkStart w:name="_bookmark98" w:id="232"/>
      <w:bookmarkEnd w:id="232"/>
      <w:r/>
      <w:r>
        <w:t>致</w:t>
      </w:r>
      <w:r w:rsidR="004F241D">
        <w:t xml:space="preserve">  </w:t>
      </w:r>
      <w:r w:rsidR="004F241D">
        <w:t xml:space="preserve">谢</w:t>
      </w:r>
    </w:p>
    <w:p w:rsidR="0018722C">
      <w:pPr>
        <w:topLinePunct/>
      </w:pPr>
      <w:r>
        <w:t>回忆着被统计学博士专业录取那一刻自己和家人的欣喜若狂，感受着博士学</w:t>
      </w:r>
      <w:r>
        <w:t>习阶段生活的艰辛和痛苦，期待着博士学位授予那一刻和亲人们共享的激动和喜悦，面对着即将完成的博士学位论文，感慨万分。</w:t>
      </w:r>
    </w:p>
    <w:p w:rsidR="0018722C">
      <w:pPr>
        <w:topLinePunct/>
      </w:pPr>
      <w:r>
        <w:t>感谢我的恩师张所地教授。从</w:t>
      </w:r>
      <w:r>
        <w:rPr>
          <w:rFonts w:ascii="Times New Roman" w:eastAsia="Times New Roman"/>
        </w:rPr>
        <w:t>2001</w:t>
      </w:r>
      <w:r>
        <w:t>年考取ft西财经大学管理科学与工程专</w:t>
      </w:r>
      <w:r>
        <w:t>业的硕士研究生以来，一直追随张老师至今，接受着张老师在做人、做事、做学</w:t>
      </w:r>
      <w:r>
        <w:t>问方面的教诲和启迪。导师对专业的热爱、对科研的执着、对工作的兢业、对学生的关爱，让我对如何进行科研、如何当好一名教师有了更深的理解；导师严谨</w:t>
      </w:r>
      <w:r>
        <w:t>的治学态度、高尚的敬业精神、渊博的专业知识、活跃的思维方式、求真务实的</w:t>
      </w:r>
      <w:r>
        <w:t>工作作风和正直无私的处世原则，让我对如何做人、做事、做学问有了更深刻的体会。在张老师的指导和引领下，我不断深入到了房地产领域的研究和探索中，</w:t>
      </w:r>
      <w:r>
        <w:t>完成了博士学位论文和硕士学位论文的写作。在学位论文写作中，从选题、架构、</w:t>
      </w:r>
      <w:r>
        <w:t>思路、方法，到修改与定稿，无不凝聚了导师的心血。寒冬腊月里，每周三的晚</w:t>
      </w:r>
      <w:r>
        <w:t>上张老师都坚持在一天的辛苦工作之后，来到实验室与我们共同讨论我和李斌师</w:t>
      </w:r>
      <w:r>
        <w:t>妹的博士学位论文，直到深夜</w:t>
      </w:r>
      <w:r>
        <w:rPr>
          <w:rFonts w:ascii="Times New Roman" w:eastAsia="Times New Roman"/>
        </w:rPr>
        <w:t>11</w:t>
      </w:r>
      <w:r>
        <w:t>点多才离开实验室，讨论中创新的思维、激烈</w:t>
      </w:r>
      <w:r>
        <w:t>的言语、严厉的要求催我奋进，记忆犹新！值此论文完成之际，对张老师表示衷心的感谢和崇高的敬意！</w:t>
      </w:r>
    </w:p>
    <w:p w:rsidR="0018722C">
      <w:pPr>
        <w:topLinePunct/>
      </w:pPr>
      <w:r>
        <w:t>感谢在博士学习阶段为我授业解惑的赵国浩教授、李宝瑜教授、杭斌教授，</w:t>
      </w:r>
      <w:r>
        <w:t>正是他们在管理科学、宏观经济统计分析、计量经济方法等方面传授的系统知识</w:t>
      </w:r>
      <w:r>
        <w:t>让我有充实的理论基础和先进的科研方法进行学术研究，为博士论文的写作奠定了基础。真诚的感谢各位老师在学业中、工作中给予的指导和帮助！</w:t>
      </w:r>
    </w:p>
    <w:p w:rsidR="0018722C">
      <w:pPr>
        <w:topLinePunct/>
      </w:pPr>
      <w:r>
        <w:t>感谢同门师兄妹吉迎东、赵文、陈治、李斌、范新英、兰旺森在论文写作过程中提出的宝贵意见。感谢郝志鹏、胡琳娜、谭立元、范容慧、高文静、李佳、张云霞、高峰、王变、刘阳、李颖超、刘宁宁等师弟师妹们给予的关心和帮助。</w:t>
      </w:r>
    </w:p>
    <w:p w:rsidR="0018722C">
      <w:pPr>
        <w:topLinePunct/>
      </w:pPr>
      <w:r>
        <w:t>感谢同学米子川、张华明、崔海燕。在共同学习的日子里，与他们的学术沟通、生活交流、心得共享为我的博士学习生活增添了一份欢乐和欣慰。</w:t>
      </w:r>
    </w:p>
    <w:p w:rsidR="0018722C">
      <w:pPr>
        <w:topLinePunct/>
      </w:pPr>
      <w:r>
        <w:t>感谢管理科学与工程学院的领导和同事们给予的关系和支持！</w:t>
      </w:r>
    </w:p>
    <w:p w:rsidR="0018722C">
      <w:pPr>
        <w:topLinePunct/>
      </w:pPr>
      <w:r>
        <w:t>感谢我的家人！他们给予了我极大的理解和支持，为我创造了良好的环境，</w:t>
      </w:r>
      <w:r w:rsidR="001852F3">
        <w:t xml:space="preserve">让我有更多的时间投入学习和工作。</w:t>
      </w:r>
    </w:p>
    <w:p w:rsidR="0018722C">
      <w:pPr>
        <w:pStyle w:val="Heading1"/>
        <w:topLinePunct/>
      </w:pPr>
      <w:bookmarkStart w:id="18967" w:name="_Toc68618967"/>
      <w:bookmarkStart w:name="攻读博士学位期间的科研成果 " w:id="233"/>
      <w:bookmarkEnd w:id="233"/>
      <w:r/>
      <w:bookmarkStart w:name="_bookmark99" w:id="234"/>
      <w:bookmarkEnd w:id="234"/>
      <w:r/>
      <w:r>
        <w:t>攻读博士学位期间的科研成果</w:t>
      </w:r>
      <w:bookmarkEnd w:id="18967"/>
    </w:p>
    <w:p w:rsidR="0018722C">
      <w:pPr>
        <w:topLinePunct/>
      </w:pPr>
      <w:r>
        <w:rPr>
          <w:rFonts w:cstheme="minorBidi" w:hAnsiTheme="minorHAnsi" w:eastAsiaTheme="minorHAnsi" w:asciiTheme="minorHAnsi" w:ascii="宋体" w:hAnsi="宋体" w:eastAsia="宋体" w:cs="宋体"/>
          <w:b/>
        </w:rPr>
        <w:t>发表的论著：</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sidRPr="00281126">
        <w:t xml:space="preserve">  </w:t>
      </w:r>
      <w:r>
        <w:rPr>
          <w:rFonts w:ascii="宋体" w:hAnsi="宋体" w:eastAsia="宋体" w:hint="eastAsia"/>
        </w:rPr>
        <w:t xml:space="preserve">赵华平.</w:t>
      </w:r>
      <w:r>
        <w:rPr>
          <w:rFonts w:ascii="宋体" w:hAnsi="宋体" w:eastAsia="宋体" w:hint="eastAsia"/>
        </w:rPr>
        <w:t xml:space="preserve"> </w:t>
      </w:r>
      <w:r>
        <w:rPr>
          <w:rFonts w:ascii="宋体" w:hAnsi="宋体" w:eastAsia="宋体" w:hint="eastAsia"/>
        </w:rPr>
        <w:t>基于信息技术的房地产评价方法与应用研究</w:t>
      </w:r>
      <w:r>
        <w:rPr>
          <w:rFonts w:ascii="宋体" w:hAnsi="宋体" w:eastAsia="宋体" w:hint="eastAsia"/>
        </w:rPr>
        <w:t xml:space="preserve">, </w:t>
      </w:r>
      <w:r>
        <w:rPr>
          <w:rFonts w:ascii="宋体" w:hAnsi="宋体" w:eastAsia="宋体" w:hint="eastAsia"/>
        </w:rPr>
        <w:t>经济管理出版社</w:t>
      </w:r>
      <w:r>
        <w:rPr>
          <w:rFonts w:ascii="宋体" w:hAnsi="宋体" w:eastAsia="宋体" w:hint="eastAsia"/>
        </w:rPr>
        <w:t xml:space="preserve">, </w:t>
      </w:r>
      <w:r>
        <w:t>2012.3. </w:t>
      </w:r>
      <w:r>
        <w:rPr>
          <w:rFonts w:ascii="宋体" w:hAnsi="宋体" w:eastAsia="宋体" w:hint="eastAsia"/>
          <w:b/>
        </w:rPr>
        <w:t>获</w:t>
      </w:r>
      <w:r>
        <w:rPr>
          <w:b/>
        </w:rPr>
        <w:t>2012</w:t>
      </w:r>
      <w:r>
        <w:rPr>
          <w:rFonts w:ascii="宋体" w:hAnsi="宋体" w:eastAsia="宋体" w:hint="eastAsia"/>
          <w:b/>
        </w:rPr>
        <w:t>年度</w:t>
      </w:r>
      <w:r>
        <w:rPr>
          <w:rFonts w:ascii="宋体" w:hAnsi="宋体" w:eastAsia="宋体" w:hint="eastAsia"/>
          <w:b/>
        </w:rPr>
        <w:t>ft西省“百部</w:t>
      </w:r>
      <w:r>
        <w:rPr>
          <w:rFonts w:ascii="宋体" w:hAnsi="宋体" w:eastAsia="宋体" w:hint="eastAsia"/>
          <w:b/>
        </w:rPr>
        <w:t>（</w:t>
      </w:r>
      <w:r>
        <w:rPr>
          <w:rFonts w:ascii="宋体" w:hAnsi="宋体" w:eastAsia="宋体" w:hint="eastAsia"/>
          <w:b/>
        </w:rPr>
        <w:t>篇</w:t>
      </w:r>
      <w:r>
        <w:rPr>
          <w:rFonts w:ascii="宋体" w:hAnsi="宋体" w:eastAsia="宋体" w:hint="eastAsia"/>
          <w:b/>
        </w:rPr>
        <w:t>）</w:t>
      </w:r>
      <w:r>
        <w:rPr>
          <w:rFonts w:ascii="宋体" w:hAnsi="宋体" w:eastAsia="宋体" w:hint="eastAsia"/>
          <w:b/>
        </w:rPr>
        <w:t>工程”优秀成果一等奖</w:t>
      </w:r>
      <w:r>
        <w:rPr>
          <w:rFonts w:ascii="宋体" w:hAnsi="宋体" w:eastAsia="宋体" w:hint="eastAsia"/>
          <w:rFonts w:ascii="宋体" w:hAnsi="宋体" w:eastAsia="宋体" w:hint="eastAsia"/>
          <w:sz w:val="24"/>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sidRPr="00281126">
        <w:t xml:space="preserve">  </w:t>
      </w:r>
      <w:r>
        <w:rPr>
          <w:rFonts w:ascii="宋体" w:hAnsi="宋体" w:eastAsia="宋体" w:hint="eastAsia"/>
        </w:rPr>
        <w:t>赵华平</w:t>
      </w:r>
      <w:r>
        <w:rPr>
          <w:rFonts w:ascii="宋体" w:hAnsi="宋体" w:eastAsia="宋体" w:hint="eastAsia"/>
        </w:rPr>
        <w:t xml:space="preserve">, </w:t>
      </w:r>
      <w:r>
        <w:rPr>
          <w:rFonts w:ascii="宋体" w:hAnsi="宋体" w:eastAsia="宋体" w:hint="eastAsia"/>
        </w:rPr>
        <w:t>张所地</w:t>
      </w:r>
      <w:r>
        <w:rPr>
          <w:rFonts w:ascii="宋体" w:hAnsi="宋体" w:eastAsia="宋体" w:hint="eastAsia"/>
        </w:rPr>
        <w:t xml:space="preserve">, </w:t>
      </w:r>
      <w:r>
        <w:rPr>
          <w:rFonts w:ascii="宋体" w:hAnsi="宋体" w:eastAsia="宋体" w:hint="eastAsia"/>
        </w:rPr>
        <w:t xml:space="preserve">李斌.</w:t>
      </w:r>
      <w:r>
        <w:rPr>
          <w:rFonts w:ascii="宋体" w:hAnsi="宋体" w:eastAsia="宋体" w:hint="eastAsia"/>
        </w:rPr>
        <w:t xml:space="preserve"> </w:t>
      </w:r>
      <w:r>
        <w:rPr>
          <w:rFonts w:ascii="宋体" w:hAnsi="宋体" w:eastAsia="宋体" w:hint="eastAsia"/>
        </w:rPr>
        <w:t>房地产宏观调控影响下的房价与租金关系研究——基于</w:t>
      </w:r>
      <w:r>
        <w:rPr>
          <w:rFonts w:ascii="宋体" w:hAnsi="宋体" w:eastAsia="宋体" w:hint="eastAsia"/>
        </w:rPr>
        <w:t>中国</w:t>
      </w:r>
      <w:r>
        <w:t>35</w:t>
      </w:r>
      <w:r/>
      <w:r>
        <w:rPr>
          <w:rFonts w:ascii="宋体" w:hAnsi="宋体" w:eastAsia="宋体" w:hint="eastAsia"/>
        </w:rPr>
        <w:t>个大中城市面板数据的实证分析</w:t>
      </w:r>
      <w:r>
        <w:rPr>
          <w:rFonts w:ascii="宋体" w:hAnsi="宋体" w:eastAsia="宋体" w:hint="eastAsia"/>
        </w:rPr>
        <w:t xml:space="preserve">, </w:t>
      </w:r>
      <w:r>
        <w:rPr>
          <w:rFonts w:ascii="宋体" w:hAnsi="宋体" w:eastAsia="宋体" w:hint="eastAsia"/>
        </w:rPr>
        <w:t>数理统计与管理</w:t>
      </w:r>
      <w:r>
        <w:rPr>
          <w:rFonts w:ascii="宋体" w:hAnsi="宋体" w:eastAsia="宋体" w:hint="eastAsia"/>
        </w:rPr>
        <w:t xml:space="preserve">, </w:t>
      </w:r>
      <w:r>
        <w:rPr>
          <w:rFonts w:ascii="宋体" w:hAnsi="宋体" w:eastAsia="宋体" w:hint="eastAsia"/>
        </w:rPr>
        <w:t>已录用</w:t>
      </w:r>
      <w:r>
        <w:rPr>
          <w:rFonts w:ascii="宋体" w:hAnsi="宋体" w:eastAsia="宋体" w:hint="eastAsia"/>
        </w:rPr>
        <w:t xml:space="preserve">, </w:t>
      </w:r>
      <w:r>
        <w:rPr>
          <w:rFonts w:ascii="宋体" w:hAnsi="宋体" w:eastAsia="宋体" w:hint="eastAsia"/>
        </w:rPr>
        <w:t>稿件编号</w:t>
      </w:r>
      <w:r>
        <w:rPr>
          <w:rFonts w:ascii="宋体" w:hAnsi="宋体" w:eastAsia="宋体" w:hint="eastAsia"/>
        </w:rPr>
        <w:t>:</w:t>
      </w:r>
      <w:r>
        <w:rPr>
          <w:rFonts w:ascii="宋体" w:hAnsi="宋体" w:eastAsia="宋体" w:hint="eastAsia"/>
        </w:rPr>
        <w:t> </w:t>
      </w:r>
      <w:r>
        <w:t>12-0241</w:t>
      </w:r>
      <w:r>
        <w:rPr>
          <w:rFonts w:ascii="宋体" w:hAnsi="宋体" w:eastAsia="宋体" w:hint="eastAsia"/>
          <w:rFonts w:ascii="宋体" w:hAnsi="宋体" w:eastAsia="宋体" w:hint="eastAsia"/>
          <w:spacing w:val="-60"/>
          <w:sz w:val="24"/>
        </w:rPr>
        <w:t xml:space="preserve">. </w:t>
      </w:r>
      <w:r>
        <w:rPr>
          <w:rFonts w:ascii="宋体" w:hAnsi="宋体" w:eastAsia="宋体" w:hint="eastAsia"/>
          <w:rFonts w:ascii="宋体" w:hAnsi="宋体" w:eastAsia="宋体" w:hint="eastAsia"/>
          <w:sz w:val="24"/>
        </w:rPr>
        <w:t>(</w:t>
      </w:r>
      <w:r>
        <w:t>CSSCI</w:t>
      </w:r>
      <w:r/>
      <w:r>
        <w:rPr>
          <w:rFonts w:ascii="宋体" w:hAnsi="宋体" w:eastAsia="宋体" w:hint="eastAsia"/>
        </w:rPr>
        <w:t>来源期刊</w:t>
      </w:r>
      <w:r>
        <w:rPr>
          <w:rFonts w:ascii="宋体" w:hAns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sidRPr="00281126">
        <w:t xml:space="preserve">  </w:t>
      </w:r>
      <w:r>
        <w:rPr>
          <w:rFonts w:ascii="宋体" w:hAnsi="宋体" w:eastAsia="宋体" w:hint="eastAsia"/>
        </w:rPr>
        <w:t>赵华平</w:t>
      </w:r>
      <w:r>
        <w:rPr>
          <w:rFonts w:ascii="宋体" w:hAnsi="宋体" w:eastAsia="宋体" w:hint="eastAsia"/>
        </w:rPr>
        <w:t xml:space="preserve">, </w:t>
      </w:r>
      <w:r>
        <w:rPr>
          <w:rFonts w:ascii="宋体" w:hAnsi="宋体" w:eastAsia="宋体" w:hint="eastAsia"/>
        </w:rPr>
        <w:t xml:space="preserve">张所地.</w:t>
      </w:r>
      <w:r>
        <w:rPr>
          <w:rFonts w:ascii="宋体" w:hAnsi="宋体" w:eastAsia="宋体" w:hint="eastAsia"/>
        </w:rPr>
        <w:t xml:space="preserve"> </w:t>
      </w:r>
      <w:r>
        <w:rPr>
          <w:rFonts w:ascii="宋体" w:hAnsi="宋体" w:eastAsia="宋体" w:hint="eastAsia"/>
        </w:rPr>
        <w:t>城市宜居性特征对商品住宅价格的影响分析——基于中国</w:t>
      </w:r>
      <w:r>
        <w:t>35</w:t>
      </w:r>
      <w:r>
        <w:rPr>
          <w:rFonts w:ascii="宋体" w:hAnsi="宋体" w:eastAsia="宋体" w:hint="eastAsia"/>
        </w:rPr>
        <w:t>个大中城市静态和动态空间面板模型的实证研究</w:t>
      </w:r>
      <w:r>
        <w:rPr>
          <w:rFonts w:ascii="宋体" w:hAnsi="宋体" w:eastAsia="宋体" w:hint="eastAsia"/>
        </w:rPr>
        <w:t xml:space="preserve">, </w:t>
      </w:r>
      <w:r>
        <w:rPr>
          <w:rFonts w:ascii="宋体" w:hAnsi="宋体" w:eastAsia="宋体" w:hint="eastAsia"/>
        </w:rPr>
        <w:t>数理统计与管理</w:t>
      </w:r>
      <w:r>
        <w:rPr>
          <w:rFonts w:ascii="宋体" w:hAnsi="宋体" w:eastAsia="宋体" w:hint="eastAsia"/>
        </w:rPr>
        <w:t xml:space="preserve">, </w:t>
      </w:r>
      <w:r>
        <w:rPr>
          <w:rFonts w:ascii="宋体" w:hAnsi="宋体" w:eastAsia="宋体" w:hint="eastAsia"/>
        </w:rPr>
        <w:t>已录用</w:t>
      </w:r>
      <w:r>
        <w:rPr>
          <w:rFonts w:ascii="宋体" w:hAnsi="宋体" w:eastAsia="宋体" w:hint="eastAsia"/>
        </w:rPr>
        <w:t xml:space="preserve">, </w:t>
      </w:r>
      <w:r>
        <w:rPr>
          <w:rFonts w:ascii="宋体" w:hAnsi="宋体" w:eastAsia="宋体" w:hint="eastAsia"/>
        </w:rPr>
        <w:t>稿件编号</w:t>
      </w:r>
      <w:r>
        <w:rPr>
          <w:rFonts w:ascii="宋体" w:hAnsi="宋体" w:eastAsia="宋体" w:hint="eastAsia"/>
        </w:rPr>
        <w:t xml:space="preserve">: </w:t>
      </w:r>
      <w:r>
        <w:t>12-0572</w:t>
      </w:r>
      <w:r>
        <w:rPr>
          <w:rFonts w:ascii="宋体" w:hAnsi="宋体" w:eastAsia="宋体" w:hint="eastAsia"/>
          <w:rFonts w:ascii="宋体" w:hAnsi="宋体" w:eastAsia="宋体" w:hint="eastAsia"/>
          <w:spacing w:val="-60"/>
          <w:sz w:val="24"/>
        </w:rPr>
        <w:t xml:space="preserve">. </w:t>
      </w:r>
      <w:r>
        <w:rPr>
          <w:rFonts w:ascii="宋体" w:hAnsi="宋体" w:eastAsia="宋体" w:hint="eastAsia"/>
          <w:rFonts w:ascii="宋体" w:hAnsi="宋体" w:eastAsia="宋体" w:hint="eastAsia"/>
          <w:sz w:val="24"/>
        </w:rPr>
        <w:t>(</w:t>
      </w:r>
      <w:r>
        <w:t>CSSCI</w:t>
      </w:r>
      <w:r/>
      <w:r>
        <w:rPr>
          <w:rFonts w:ascii="宋体" w:hAnsi="宋体" w:eastAsia="宋体" w:hint="eastAsia"/>
        </w:rPr>
        <w:t>来源期刊</w:t>
      </w:r>
      <w:r>
        <w:rPr>
          <w:rFonts w:ascii="宋体" w:hAnsi="宋体" w:eastAsia="宋体" w:hint="eastAsia"/>
        </w:rPr>
        <w:t>）</w:t>
      </w:r>
    </w:p>
    <w:p w:rsidR="0018722C">
      <w:pPr>
        <w:pStyle w:val="ab"/>
        <w:topLinePunct/>
        <w:ind w:left="200" w:hangingChars="200" w:hanging="200"/>
      </w:pPr>
      <w:bookmarkStart w:id="538617" w:name="_cwCmt61"/>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rPr>
          <w:rFonts w:ascii="宋体" w:eastAsia="宋体" w:hint="eastAsia"/>
        </w:rPr>
        <w:t>赵华平</w:t>
      </w:r>
      <w:r>
        <w:rPr>
          <w:rFonts w:ascii="宋体" w:eastAsia="宋体" w:hint="eastAsia"/>
        </w:rPr>
        <w:t xml:space="preserve">, </w:t>
      </w:r>
      <w:r>
        <w:rPr>
          <w:rFonts w:ascii="宋体" w:eastAsia="宋体" w:hint="eastAsia"/>
        </w:rPr>
        <w:t xml:space="preserve">张所地.</w:t>
      </w:r>
      <w:r>
        <w:rPr>
          <w:rFonts w:ascii="宋体" w:eastAsia="宋体" w:hint="eastAsia"/>
        </w:rPr>
        <w:t xml:space="preserve"> </w:t>
      </w:r>
      <w:r>
        <w:rPr>
          <w:rFonts w:ascii="宋体" w:eastAsia="宋体" w:hint="eastAsia"/>
        </w:rPr>
        <w:t>城市房地产预期评估研究</w:t>
      </w:r>
      <w:r>
        <w:rPr>
          <w:rFonts w:ascii="宋体" w:eastAsia="宋体" w:hint="eastAsia"/>
        </w:rPr>
        <w:t xml:space="preserve">, </w:t>
      </w:r>
      <w:r>
        <w:rPr>
          <w:rFonts w:ascii="宋体" w:eastAsia="宋体" w:hint="eastAsia"/>
        </w:rPr>
        <w:t>城市问题</w:t>
      </w:r>
      <w:r>
        <w:rPr>
          <w:rFonts w:ascii="宋体" w:eastAsia="宋体" w:hint="eastAsia"/>
        </w:rPr>
        <w:t xml:space="preserve">, </w:t>
      </w:r>
      <w:r>
        <w:rPr>
          <w:rFonts w:ascii="宋体" w:eastAsia="宋体" w:hint="eastAsia"/>
        </w:rPr>
        <w:t>已录用</w:t>
      </w:r>
      <w:r>
        <w:rPr>
          <w:rFonts w:ascii="宋体" w:eastAsia="宋体" w:hint="eastAsia"/>
          <w:rFonts w:ascii="宋体" w:eastAsia="宋体" w:hint="eastAsia"/>
          <w:spacing w:val="-72"/>
          <w:sz w:val="24"/>
        </w:rPr>
        <w:t xml:space="preserve">. </w:t>
      </w:r>
      <w:r>
        <w:rPr>
          <w:rFonts w:ascii="宋体" w:eastAsia="宋体" w:hint="eastAsia"/>
          <w:rFonts w:ascii="宋体" w:eastAsia="宋体" w:hint="eastAsia"/>
          <w:sz w:val="24"/>
        </w:rPr>
        <w:t>(</w:t>
      </w:r>
      <w:r>
        <w:t>CSSCI</w:t>
      </w:r>
      <w:r/>
      <w:r>
        <w:rPr>
          <w:rFonts w:ascii="宋体" w:eastAsia="宋体" w:hint="eastAsia"/>
        </w:rPr>
        <w:t>来源期刊</w:t>
      </w:r>
      <w:r>
        <w:rPr>
          <w:rFonts w:ascii="宋体" w:eastAsia="宋体" w:hint="eastAsia"/>
        </w:rPr>
        <w:t>）</w:t>
      </w:r>
      <w:bookmarkEnd w:id="538617"/>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赵华平</w:t>
      </w:r>
      <w:r>
        <w:rPr>
          <w:rFonts w:ascii="宋体" w:eastAsia="宋体" w:hint="eastAsia"/>
        </w:rPr>
        <w:t xml:space="preserve">, </w:t>
      </w:r>
      <w:r>
        <w:rPr>
          <w:rFonts w:ascii="宋体" w:eastAsia="宋体" w:hint="eastAsia"/>
        </w:rPr>
        <w:t xml:space="preserve">张所地.</w:t>
      </w:r>
      <w:r>
        <w:rPr>
          <w:rFonts w:ascii="宋体" w:eastAsia="宋体" w:hint="eastAsia"/>
        </w:rPr>
        <w:t xml:space="preserve"> </w:t>
      </w:r>
      <w:r>
        <w:rPr>
          <w:rFonts w:ascii="宋体" w:eastAsia="宋体" w:hint="eastAsia"/>
        </w:rPr>
        <w:t>居民收入异质预期对住房价格影响的实证研究</w:t>
      </w:r>
      <w:r>
        <w:rPr>
          <w:rFonts w:ascii="宋体" w:eastAsia="宋体" w:hint="eastAsia"/>
        </w:rPr>
        <w:t xml:space="preserve">, </w:t>
      </w:r>
      <w:r>
        <w:rPr>
          <w:rFonts w:ascii="宋体" w:eastAsia="宋体" w:hint="eastAsia"/>
        </w:rPr>
        <w:t>统计与决策</w:t>
      </w:r>
      <w:r>
        <w:rPr>
          <w:rFonts w:ascii="宋体" w:eastAsia="宋体" w:hint="eastAsia"/>
        </w:rPr>
        <w:t>,</w:t>
      </w:r>
    </w:p>
    <w:p w:rsidR="0018722C">
      <w:pPr>
        <w:topLinePunct/>
      </w:pPr>
      <w:r>
        <w:rPr>
          <w:rFonts w:ascii="Times New Roman" w:eastAsia="Times New Roman"/>
        </w:rPr>
        <w:t>2012,</w:t>
      </w:r>
      <w:r w:rsidR="004B696B">
        <w:rPr>
          <w:rFonts w:ascii="Times New Roman" w:eastAsia="Times New Roman"/>
        </w:rPr>
        <w:t xml:space="preserve"> </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:125-127</w:t>
      </w:r>
      <w:r>
        <w:t xml:space="preserve">. </w:t>
      </w:r>
      <w:r>
        <w:t>(</w:t>
      </w:r>
      <w:r>
        <w:rPr>
          <w:rFonts w:ascii="Times New Roman" w:eastAsia="Times New Roman"/>
        </w:rPr>
        <w:t>CSSCI</w:t>
      </w:r>
      <w:r>
        <w:t>来源期刊</w:t>
      </w:r>
      <w:r>
        <w:t>）</w:t>
      </w:r>
    </w:p>
    <w:p w:rsidR="0018722C">
      <w:pPr>
        <w:pStyle w:val="ab"/>
        <w:topLinePunct/>
        <w:ind w:left="200" w:hangingChars="200" w:hanging="200"/>
      </w:pPr>
      <w:r>
        <w:rPr>
          <w:rFonts w:ascii="宋体" w:eastAsia="宋体" w:hint="eastAsia"/>
        </w:rPr>
        <w:t>[</w:t>
      </w:r>
      <w:r>
        <w:rPr>
          <w:rFonts w:ascii="宋体" w:eastAsia="宋体" w:hint="eastAsia"/>
        </w:rPr>
        <w:t xml:space="preserve">6</w:t>
      </w:r>
      <w:r>
        <w:rPr>
          <w:rFonts w:ascii="宋体" w:eastAsia="宋体" w:hint="eastAsia"/>
        </w:rPr>
        <w:t>]</w:t>
      </w:r>
      <w:r w:rsidRPr="00281126">
        <w:t xml:space="preserve">  </w:t>
      </w:r>
      <w:r>
        <w:rPr>
          <w:rFonts w:ascii="宋体" w:eastAsia="宋体" w:hint="eastAsia"/>
        </w:rPr>
        <w:t>赵华平</w:t>
      </w:r>
      <w:r>
        <w:rPr>
          <w:rFonts w:ascii="宋体" w:eastAsia="宋体" w:hint="eastAsia"/>
        </w:rPr>
        <w:t xml:space="preserve">, </w:t>
      </w:r>
      <w:r>
        <w:rPr>
          <w:rFonts w:ascii="宋体" w:eastAsia="宋体" w:hint="eastAsia"/>
        </w:rPr>
        <w:t xml:space="preserve">张所地.</w:t>
      </w:r>
      <w:r>
        <w:rPr>
          <w:rFonts w:ascii="宋体" w:eastAsia="宋体" w:hint="eastAsia"/>
        </w:rPr>
        <w:t xml:space="preserve"> </w:t>
      </w:r>
      <w:r>
        <w:rPr>
          <w:rFonts w:ascii="宋体" w:eastAsia="宋体" w:hint="eastAsia"/>
        </w:rPr>
        <w:t>商品住宅的城市宜居性特征空间评价研究</w:t>
      </w:r>
      <w:r>
        <w:rPr>
          <w:rFonts w:ascii="宋体" w:eastAsia="宋体" w:hint="eastAsia"/>
        </w:rPr>
        <w:t xml:space="preserve">, </w:t>
      </w:r>
      <w:r>
        <w:rPr>
          <w:rFonts w:ascii="宋体" w:eastAsia="宋体" w:hint="eastAsia"/>
        </w:rPr>
        <w:t>软科学</w:t>
      </w:r>
      <w:r>
        <w:rPr>
          <w:rFonts w:ascii="宋体" w:eastAsia="宋体" w:hint="eastAsia"/>
        </w:rPr>
        <w:t xml:space="preserve">, </w:t>
      </w:r>
      <w:r>
        <w:rPr>
          <w:rFonts w:ascii="宋体" w:eastAsia="宋体" w:hint="eastAsia"/>
        </w:rPr>
        <w:t>已录用</w:t>
      </w:r>
      <w:r>
        <w:rPr>
          <w:rFonts w:ascii="宋体" w:eastAsia="宋体" w:hint="eastAsia"/>
        </w:rPr>
        <w:t>,</w:t>
      </w:r>
      <w:r>
        <w:rPr>
          <w:rFonts w:ascii="宋体" w:eastAsia="宋体" w:hint="eastAsia"/>
        </w:rPr>
        <w:t> 稿件编号</w:t>
      </w:r>
      <w:r>
        <w:rPr>
          <w:rFonts w:ascii="宋体" w:eastAsia="宋体" w:hint="eastAsia"/>
        </w:rPr>
        <w:t xml:space="preserve">: </w:t>
      </w:r>
      <w:r>
        <w:t>2013.03.16.0011</w:t>
      </w:r>
      <w:r>
        <w:rPr>
          <w:rFonts w:ascii="宋体" w:eastAsia="宋体" w:hint="eastAsia"/>
          <w:rFonts w:ascii="宋体" w:eastAsia="宋体" w:hint="eastAsia"/>
          <w:spacing w:val="-60"/>
          <w:sz w:val="24"/>
        </w:rPr>
        <w:t xml:space="preserve">. </w:t>
      </w:r>
      <w:r>
        <w:rPr>
          <w:rFonts w:ascii="宋体" w:eastAsia="宋体" w:hint="eastAsia"/>
          <w:rFonts w:ascii="宋体" w:eastAsia="宋体" w:hint="eastAsia"/>
          <w:sz w:val="24"/>
        </w:rPr>
        <w:t>(</w:t>
      </w:r>
      <w:r>
        <w:t>CSSCI</w:t>
      </w:r>
      <w:r/>
      <w:r>
        <w:rPr>
          <w:rFonts w:ascii="宋体" w:eastAsia="宋体" w:hint="eastAsia"/>
        </w:rPr>
        <w:t>来源期刊</w:t>
      </w:r>
      <w:r>
        <w:rPr>
          <w:rFonts w:ascii="宋体" w:eastAsia="宋体" w:hint="eastAsia"/>
        </w:rPr>
        <w:t>）</w:t>
      </w:r>
    </w:p>
    <w:p w:rsidR="0018722C">
      <w:pPr>
        <w:pStyle w:val="ab"/>
        <w:topLinePunct/>
        <w:ind w:left="200" w:hangingChars="200" w:hanging="200"/>
      </w:pPr>
      <w:bookmarkStart w:id="538620" w:name="_cwCmt64"/>
      <w:bookmarkStart w:id="538619" w:name="_cwCmt63"/>
      <w:bookmarkStart w:id="538618" w:name="_cwCmt62"/>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rPr>
          <w:rFonts w:ascii="宋体" w:eastAsia="宋体" w:hint="eastAsia"/>
        </w:rPr>
        <w:t>赵华平</w:t>
      </w:r>
      <w:r>
        <w:rPr>
          <w:rFonts w:ascii="宋体" w:eastAsia="宋体" w:hint="eastAsia"/>
        </w:rPr>
        <w:t xml:space="preserve">, </w:t>
      </w:r>
      <w:r>
        <w:rPr>
          <w:rFonts w:ascii="宋体" w:eastAsia="宋体" w:hint="eastAsia"/>
        </w:rPr>
        <w:t xml:space="preserve">张所地.</w:t>
      </w:r>
      <w:r>
        <w:rPr>
          <w:rFonts w:ascii="宋体" w:eastAsia="宋体" w:hint="eastAsia"/>
        </w:rPr>
        <w:t xml:space="preserve"> </w:t>
      </w:r>
      <w:r>
        <w:rPr>
          <w:rFonts w:ascii="宋体" w:eastAsia="宋体" w:hint="eastAsia"/>
        </w:rPr>
        <w:t>高速公路工程不动产价值的动态收益还原法研究</w:t>
      </w:r>
      <w:r>
        <w:rPr>
          <w:rFonts w:ascii="宋体" w:eastAsia="宋体" w:hint="eastAsia"/>
        </w:rPr>
        <w:t xml:space="preserve">, </w:t>
      </w:r>
      <w:r>
        <w:rPr>
          <w:rFonts w:ascii="宋体" w:eastAsia="宋体" w:hint="eastAsia"/>
        </w:rPr>
        <w:t>工业技术经济</w:t>
      </w:r>
      <w:r>
        <w:rPr>
          <w:rFonts w:ascii="宋体" w:eastAsia="宋体" w:hint="eastAsia"/>
        </w:rPr>
        <w:t xml:space="preserve">, </w:t>
      </w:r>
      <w:r>
        <w:t xml:space="preserve">2011,</w:t>
      </w:r>
      <w:r>
        <w:t xml:space="preserve"> </w:t>
      </w:r>
      <w:r>
        <w:t>(</w:t>
      </w:r>
      <w:r>
        <w:rPr>
          <w:sz w:val="24"/>
        </w:rPr>
        <w:t>9</w:t>
      </w:r>
      <w:r>
        <w:t>)</w:t>
      </w:r>
      <w:r>
        <w:t xml:space="preserve">: </w:t>
      </w:r>
      <w:r>
        <w:t>10-13.</w:t>
      </w:r>
      <w:r>
        <w:t> </w:t>
      </w:r>
      <w:r>
        <w:rPr>
          <w:rFonts w:ascii="宋体" w:eastAsia="宋体" w:hint="eastAsia"/>
          <w:b/>
        </w:rPr>
        <w:t>获《工业技术经济》</w:t>
      </w:r>
      <w:r>
        <w:rPr>
          <w:b/>
        </w:rPr>
        <w:t>2011</w:t>
      </w:r>
      <w:r>
        <w:rPr>
          <w:rFonts w:ascii="宋体" w:eastAsia="宋体" w:hint="eastAsia"/>
          <w:b/>
        </w:rPr>
        <w:t>年度优秀论文</w:t>
      </w:r>
      <w:r>
        <w:rPr>
          <w:rFonts w:ascii="宋体" w:eastAsia="宋体" w:hint="eastAsia"/>
          <w:rFonts w:ascii="宋体" w:eastAsia="宋体" w:hint="eastAsia"/>
          <w:spacing w:val="-65"/>
          <w:sz w:val="24"/>
        </w:rPr>
        <w:t xml:space="preserve">. </w:t>
      </w:r>
      <w:r>
        <w:rPr>
          <w:rFonts w:ascii="宋体" w:eastAsia="宋体" w:hint="eastAsia"/>
          <w:rFonts w:ascii="宋体" w:eastAsia="宋体" w:hint="eastAsia"/>
          <w:sz w:val="24"/>
        </w:rPr>
        <w:t>(</w:t>
      </w:r>
      <w:r>
        <w:rPr>
          <w:sz w:val="24"/>
        </w:rPr>
        <w:t>CSSCI</w:t>
      </w:r>
      <w:r>
        <w:rPr>
          <w:rFonts w:ascii="宋体" w:eastAsia="宋体" w:hint="eastAsia"/>
          <w:sz w:val="24"/>
        </w:rPr>
        <w:t>扩展版来源期刊</w:t>
      </w:r>
      <w:r>
        <w:rPr>
          <w:rFonts w:ascii="宋体" w:eastAsia="宋体" w:hint="eastAsia"/>
        </w:rPr>
        <w:t>）</w:t>
      </w:r>
      <w:bookmarkEnd w:id="538618"/>
      <w:bookmarkEnd w:id="538619"/>
      <w:bookmarkEnd w:id="538620"/>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赵华平</w:t>
      </w:r>
      <w:r>
        <w:rPr>
          <w:rFonts w:ascii="宋体" w:eastAsia="宋体" w:hint="eastAsia"/>
        </w:rPr>
        <w:t xml:space="preserve">, </w:t>
      </w:r>
      <w:r>
        <w:rPr>
          <w:rFonts w:ascii="宋体" w:eastAsia="宋体" w:hint="eastAsia"/>
        </w:rPr>
        <w:t xml:space="preserve">张所地.</w:t>
      </w:r>
      <w:r>
        <w:rPr>
          <w:rFonts w:ascii="宋体" w:eastAsia="宋体" w:hint="eastAsia"/>
        </w:rPr>
        <w:t xml:space="preserve"> </w:t>
      </w:r>
      <w:r>
        <w:rPr>
          <w:rFonts w:ascii="宋体" w:eastAsia="宋体" w:hint="eastAsia"/>
        </w:rPr>
        <w:t>房地产业信息化评价指标体系的构建</w:t>
      </w:r>
      <w:r>
        <w:rPr>
          <w:rFonts w:ascii="宋体" w:eastAsia="宋体" w:hint="eastAsia"/>
        </w:rPr>
        <w:t xml:space="preserve">, </w:t>
      </w:r>
      <w:r>
        <w:rPr>
          <w:rFonts w:ascii="宋体" w:eastAsia="宋体" w:hint="eastAsia"/>
        </w:rPr>
        <w:t>科技管理研究</w:t>
      </w:r>
      <w:r>
        <w:rPr>
          <w:rFonts w:ascii="宋体" w:eastAsia="宋体" w:hint="eastAsia"/>
        </w:rPr>
        <w:t xml:space="preserve">, </w:t>
      </w:r>
      <w:r>
        <w:t>2011, 31</w:t>
      </w:r>
      <w:r>
        <w:t>(</w:t>
      </w:r>
      <w:r>
        <w:rPr>
          <w:sz w:val="24"/>
        </w:rPr>
        <w:t>2</w:t>
      </w:r>
      <w:r>
        <w:t>)</w:t>
      </w:r>
      <w:r>
        <w:t xml:space="preserve">: </w:t>
      </w:r>
      <w:r>
        <w:t>209-211</w:t>
      </w:r>
      <w:r>
        <w:rPr>
          <w:rFonts w:ascii="宋体" w:eastAsia="宋体" w:hint="eastAsia"/>
          <w:rFonts w:ascii="宋体" w:eastAsia="宋体" w:hint="eastAsia"/>
          <w:sz w:val="24"/>
        </w:rPr>
        <w:t xml:space="preserve">. </w:t>
      </w:r>
      <w:r>
        <w:rPr>
          <w:rFonts w:ascii="宋体" w:eastAsia="宋体" w:hint="eastAsia"/>
        </w:rPr>
        <w:t>（</w:t>
      </w:r>
      <w:r>
        <w:rPr>
          <w:rFonts w:ascii="宋体" w:eastAsia="宋体" w:hint="eastAsia"/>
          <w:sz w:val="24"/>
        </w:rPr>
        <w:t>中文核心期刊</w:t>
      </w:r>
      <w:r>
        <w:rPr>
          <w:rFonts w:ascii="宋体" w:eastAsia="宋体" w:hint="eastAsia"/>
        </w:rPr>
        <w:t>）</w:t>
      </w:r>
    </w:p>
    <w:p w:rsidR="0018722C">
      <w:pPr>
        <w:pStyle w:val="ab"/>
        <w:topLinePunct/>
        <w:ind w:left="200" w:hangingChars="200" w:hanging="200"/>
      </w:pPr>
      <w:r>
        <w:rPr>
          <w:rFonts w:ascii="宋体" w:hAnsi="宋体" w:eastAsia="宋体" w:hint="eastAsia"/>
        </w:rPr>
        <w:t xml:space="preserve">[</w:t>
      </w:r>
      <w:r>
        <w:rPr>
          <w:rFonts w:ascii="宋体" w:hAnsi="宋体" w:eastAsia="宋体" w:hint="eastAsia"/>
        </w:rPr>
        <w:t xml:space="preserve">9</w:t>
      </w:r>
      <w:r>
        <w:rPr>
          <w:rFonts w:ascii="宋体" w:hAnsi="宋体" w:eastAsia="宋体" w:hint="eastAsia"/>
        </w:rPr>
        <w:t xml:space="preserve">]</w:t>
      </w:r>
      <w:r w:rsidRPr="00281126">
        <w:t xml:space="preserve">  </w:t>
      </w:r>
      <w:r>
        <w:rPr>
          <w:rFonts w:ascii="宋体" w:hAnsi="宋体" w:eastAsia="宋体" w:hint="eastAsia"/>
        </w:rPr>
        <w:t xml:space="preserve">赵华平</w:t>
      </w:r>
      <w:r>
        <w:rPr>
          <w:rFonts w:ascii="宋体" w:hAnsi="宋体" w:eastAsia="宋体" w:hint="eastAsia"/>
        </w:rPr>
        <w:t xml:space="preserve">, </w:t>
      </w:r>
      <w:r>
        <w:rPr>
          <w:rFonts w:ascii="宋体" w:hAnsi="宋体" w:eastAsia="宋体" w:hint="eastAsia"/>
        </w:rPr>
        <w:t xml:space="preserve">张所地.</w:t>
      </w:r>
      <w:r>
        <w:rPr>
          <w:rFonts w:ascii="宋体" w:hAnsi="宋体" w:eastAsia="宋体" w:hint="eastAsia"/>
        </w:rPr>
        <w:t xml:space="preserve"> </w:t>
      </w:r>
      <w:r>
        <w:rPr>
          <w:rFonts w:ascii="宋体" w:hAnsi="宋体" w:eastAsia="宋体" w:hint="eastAsia"/>
        </w:rPr>
        <w:t>住房价格变动对居民消费的影响效应研究——基于ft西省的实证分析</w:t>
      </w:r>
      <w:r>
        <w:rPr>
          <w:rFonts w:ascii="宋体" w:hAnsi="宋体" w:eastAsia="宋体" w:hint="eastAsia"/>
        </w:rPr>
        <w:t xml:space="preserve">, </w:t>
      </w:r>
      <w:r>
        <w:rPr>
          <w:rFonts w:ascii="宋体" w:hAnsi="宋体" w:eastAsia="宋体" w:hint="eastAsia"/>
        </w:rPr>
        <w:t xml:space="preserve">未来与发展</w:t>
      </w:r>
      <w:r>
        <w:rPr>
          <w:rFonts w:ascii="宋体" w:hAnsi="宋体" w:eastAsia="宋体" w:hint="eastAsia"/>
        </w:rPr>
        <w:t xml:space="preserve">, </w:t>
      </w:r>
      <w:r>
        <w:t xml:space="preserve">2010,</w:t>
      </w:r>
      <w:r>
        <w:t xml:space="preserve"> </w:t>
      </w:r>
      <w:r>
        <w:t xml:space="preserve">(</w:t>
      </w:r>
      <w:r>
        <w:rPr>
          <w:sz w:val="24"/>
        </w:rPr>
        <w:t xml:space="preserve">10</w:t>
      </w:r>
      <w:r>
        <w:t xml:space="preserve">)</w:t>
      </w:r>
      <w:r>
        <w:t xml:space="preserve">:</w:t>
      </w:r>
      <w:r>
        <w:t xml:space="preserve"> </w:t>
      </w:r>
      <w:r>
        <w:t>56-61</w:t>
      </w:r>
      <w:r>
        <w:t xml:space="preserve">. </w:t>
      </w:r>
      <w:r>
        <w:rPr>
          <w:rFonts w:ascii="宋体" w:hAnsi="宋体" w:eastAsia="宋体" w:hint="eastAsia"/>
          <w:b/>
        </w:rPr>
        <w:t xml:space="preserve">获</w:t>
      </w:r>
      <w:r>
        <w:rPr>
          <w:b/>
        </w:rPr>
        <w:t xml:space="preserve">2010</w:t>
      </w:r>
      <w:r>
        <w:rPr>
          <w:rFonts w:ascii="宋体" w:hAnsi="宋体" w:eastAsia="宋体" w:hint="eastAsia"/>
          <w:b/>
        </w:rPr>
        <w:t xml:space="preserve">年度ft西省“百部</w:t>
      </w:r>
      <w:r>
        <w:rPr>
          <w:rFonts w:ascii="宋体" w:hAnsi="宋体" w:eastAsia="宋体" w:hint="eastAsia"/>
          <w:b/>
        </w:rPr>
        <w:t xml:space="preserve">（</w:t>
      </w:r>
      <w:r>
        <w:rPr>
          <w:rFonts w:ascii="宋体" w:hAnsi="宋体" w:eastAsia="宋体" w:hint="eastAsia"/>
          <w:b/>
          <w:spacing w:val="1"/>
          <w:sz w:val="24"/>
        </w:rPr>
        <w:t xml:space="preserve">篇</w:t>
      </w:r>
      <w:r>
        <w:rPr>
          <w:rFonts w:ascii="宋体" w:hAnsi="宋体" w:eastAsia="宋体" w:hint="eastAsia"/>
          <w:b/>
        </w:rPr>
        <w:t xml:space="preserve">）</w:t>
      </w:r>
      <w:r>
        <w:rPr>
          <w:rFonts w:ascii="宋体" w:hAnsi="宋体" w:eastAsia="宋体" w:hint="eastAsia"/>
          <w:b/>
        </w:rPr>
        <w:t xml:space="preserve">工程”</w:t>
      </w:r>
      <w:r>
        <w:rPr>
          <w:rFonts w:ascii="宋体" w:hAnsi="宋体" w:eastAsia="宋体" w:hint="eastAsia"/>
          <w:b/>
        </w:rPr>
        <w:t xml:space="preserve">优秀成果三等奖</w:t>
      </w:r>
      <w:r>
        <w:rPr>
          <w:rFonts w:ascii="宋体" w:hAnsi="宋体" w:eastAsia="宋体" w:hint="eastAsia"/>
          <w:rFonts w:ascii="宋体" w:hAnsi="宋体" w:eastAsia="宋体" w:hint="eastAsia"/>
          <w:w w:val="95"/>
          <w:sz w:val="24"/>
        </w:rPr>
        <w:t xml:space="preserve">.</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10</w:t>
      </w:r>
      <w:r>
        <w:rPr>
          <w:rFonts w:ascii="Times New Roman" w:hAnsi="Times New Roman" w:eastAsia="Times New Roman"/>
        </w:rPr>
        <w:t>]</w:t>
      </w:r>
      <w:r w:rsidRPr="00281126">
        <w:t xml:space="preserve"> </w:t>
      </w:r>
      <w:r>
        <w:t>赵华平</w:t>
      </w:r>
      <w:r>
        <w:t xml:space="preserve">, </w:t>
      </w:r>
      <w:r>
        <w:t xml:space="preserve">张所地.</w:t>
      </w:r>
      <w:r w:rsidR="001852F3">
        <w:t xml:space="preserve"> </w:t>
      </w:r>
      <w:r w:rsidR="001852F3">
        <w:t xml:space="preserve">ft西省房地产业可持续发展动态评价模型研究</w:t>
      </w:r>
      <w:r>
        <w:rPr>
          <w:rFonts w:ascii="Times New Roman" w:hAnsi="Times New Roman" w:eastAsia="Times New Roman"/>
        </w:rPr>
        <w:t>——</w:t>
      </w:r>
      <w:r>
        <w:t>基于动态灰色评价模型</w:t>
      </w:r>
      <w:r>
        <w:t xml:space="preserve">, </w:t>
      </w:r>
      <w:r>
        <w:t>技术经济</w:t>
      </w:r>
      <w:r>
        <w:t xml:space="preserve">, </w:t>
      </w:r>
      <w:r>
        <w:rPr>
          <w:rFonts w:ascii="Times New Roman" w:hAnsi="Times New Roman" w:eastAsia="Times New Roman"/>
        </w:rPr>
        <w:t xml:space="preserve">2009,</w:t>
      </w:r>
      <w:r>
        <w:rPr>
          <w:rFonts w:ascii="Times New Roman" w:hAnsi="Times New Roman" w:eastAsia="Times New Roman"/>
        </w:rPr>
        <w:t xml:space="preserve"> </w:t>
      </w:r>
      <w:r>
        <w:rPr>
          <w:rFonts w:ascii="Times New Roman" w:hAnsi="Times New Roman" w:eastAsia="Times New Roman"/>
        </w:rPr>
        <w:t>28</w:t>
      </w:r>
      <w:r>
        <w:rPr>
          <w:rFonts w:ascii="Times New Roman" w:hAnsi="Times New Roman" w:eastAsia="Times New Roman"/>
        </w:rPr>
        <w:t>(</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57-61,</w:t>
      </w:r>
      <w:r>
        <w:rPr>
          <w:rFonts w:ascii="Times New Roman" w:hAnsi="Times New Roman" w:eastAsia="Times New Roman"/>
        </w:rPr>
        <w:t xml:space="preserve"> </w:t>
      </w:r>
      <w:r>
        <w:rPr>
          <w:rFonts w:ascii="Times New Roman" w:hAnsi="Times New Roman" w:eastAsia="Times New Roman"/>
        </w:rPr>
        <w:t>86</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赵华平</w:t>
      </w:r>
      <w:r>
        <w:t xml:space="preserve">, </w:t>
      </w:r>
      <w:r>
        <w:t xml:space="preserve">张所地.</w:t>
      </w:r>
      <w:r>
        <w:t xml:space="preserve"> </w:t>
      </w:r>
      <w:r>
        <w:t>房地产价格预期评估模型研究</w:t>
      </w:r>
      <w:r>
        <w:t xml:space="preserve">, </w:t>
      </w:r>
      <w:r>
        <w:t>中国房地产</w:t>
      </w:r>
      <w:r>
        <w:t>（</w:t>
      </w:r>
      <w:r>
        <w:t>学术版</w:t>
      </w:r>
      <w:r>
        <w:t>）</w:t>
      </w:r>
      <w:r>
        <w:rPr>
          <w:spacing w:val="-7"/>
        </w:rPr>
        <w:t xml:space="preserve">, </w:t>
      </w:r>
      <w:r>
        <w:rPr>
          <w:rFonts w:ascii="Times New Roman" w:eastAsia="Times New Roman"/>
        </w:rPr>
        <w:t xml:space="preserve">2011,</w:t>
      </w:r>
      <w:r>
        <w:rPr>
          <w:rFonts w:ascii="Times New Roman" w:eastAsia="Times New Roman"/>
        </w:rPr>
        <w:t xml:space="preserve"> </w:t>
      </w:r>
      <w:r>
        <w:rPr>
          <w:rFonts w:ascii="Times New Roman" w:eastAsia="Times New Roman"/>
        </w:rPr>
        <w:t>(</w:t>
      </w:r>
      <w:r>
        <w:rPr>
          <w:rFonts w:ascii="Times New Roman" w:eastAsia="Times New Roman"/>
        </w:rPr>
        <w:t xml:space="preserve">5</w:t>
      </w:r>
      <w:r>
        <w:rPr>
          <w:rFonts w:ascii="Times New Roman" w:eastAsia="Times New Roman"/>
        </w:rPr>
        <w:t>)</w:t>
      </w:r>
      <w:r>
        <w:rPr>
          <w:rFonts w:ascii="Times New Roman" w:eastAsia="Times New Roman"/>
        </w:rPr>
        <w:t xml:space="preserve">: </w:t>
      </w:r>
      <w:r>
        <w:rPr>
          <w:rFonts w:ascii="Times New Roman" w:eastAsia="Times New Roman"/>
        </w:rPr>
        <w:t>33-36</w:t>
      </w:r>
      <w:r>
        <w:t>.</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12</w:t>
      </w:r>
      <w:r>
        <w:rPr>
          <w:rFonts w:ascii="Times New Roman" w:eastAsia="Times New Roman"/>
        </w:rPr>
        <w:t xml:space="preserve">]</w:t>
      </w:r>
      <w:r w:rsidRPr="00281126">
        <w:t xml:space="preserve"> </w:t>
      </w:r>
      <w:r>
        <w:t xml:space="preserve">赵华平</w:t>
      </w:r>
      <w:r>
        <w:t xml:space="preserve">, </w:t>
      </w:r>
      <w:r>
        <w:t xml:space="preserve">张所地.</w:t>
      </w:r>
      <w:r>
        <w:t xml:space="preserve"> </w:t>
      </w:r>
      <w:r>
        <w:t>ft西房地产业信息化发展的</w:t>
      </w:r>
      <w:r>
        <w:rPr>
          <w:rFonts w:ascii="Times New Roman" w:eastAsia="Times New Roman"/>
        </w:rPr>
        <w:t xml:space="preserve">SWOT</w:t>
      </w:r>
      <w:r>
        <w:t xml:space="preserve">分析</w:t>
      </w:r>
      <w:r>
        <w:t xml:space="preserve">, </w:t>
      </w:r>
      <w:r>
        <w:t xml:space="preserve">未来与发展</w:t>
      </w:r>
      <w:r>
        <w:t xml:space="preserve">, </w:t>
      </w:r>
      <w:r>
        <w:rPr>
          <w:rFonts w:ascii="Times New Roman" w:eastAsia="Times New Roman"/>
        </w:rPr>
        <w:t xml:space="preserve">2011, </w:t>
      </w:r>
      <w:r>
        <w:rPr>
          <w:rFonts w:ascii="Times New Roman" w:eastAsia="Times New Roman"/>
        </w:rPr>
        <w:t xml:space="preserve">(</w:t>
      </w:r>
      <w:r>
        <w:rPr>
          <w:rFonts w:ascii="Times New Roman" w:eastAsia="Times New Roman"/>
        </w:rPr>
        <w:t xml:space="preserve">4</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107-109</w:t>
      </w:r>
      <w:r>
        <w:t xml:space="preserve">.</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rPr>
          <w:rFonts w:ascii="Times New Roman" w:eastAsia="Times New Roman"/>
        </w:rPr>
        <w:t>ZHAO Huaping, YUAN Baorong</w:t>
      </w:r>
      <w:r>
        <w:t xml:space="preserve">.</w:t>
      </w:r>
      <w:r>
        <w:t xml:space="preserve"> </w:t>
      </w:r>
      <w:r>
        <w:rPr>
          <w:rFonts w:ascii="Times New Roman" w:eastAsia="Times New Roman"/>
        </w:rPr>
        <w:t>Analysis on Effect</w:t>
      </w:r>
      <w:r w:rsidR="001852F3">
        <w:rPr>
          <w:rFonts w:ascii="Times New Roman" w:eastAsia="Times New Roman"/>
        </w:rPr>
        <w:t xml:space="preserve"> of Financial Environment</w:t>
      </w:r>
      <w:r w:rsidR="001852F3">
        <w:rPr>
          <w:rFonts w:ascii="Times New Roman" w:eastAsia="Times New Roman"/>
        </w:rPr>
        <w:t xml:space="preserve"> on Real Estate Price Based on ECM, Proceedings of The International Conference on </w:t>
      </w:r>
      <w:r>
        <w:rPr>
          <w:rFonts w:ascii="Times New Roman" w:eastAsia="Times New Roman"/>
        </w:rPr>
        <w:t>M</w:t>
      </w:r>
      <w:r>
        <w:rPr>
          <w:rFonts w:ascii="Times New Roman" w:eastAsia="Times New Roman"/>
        </w:rPr>
        <w:t>a</w:t>
      </w:r>
      <w:r>
        <w:rPr>
          <w:rFonts w:ascii="Times New Roman" w:eastAsia="Times New Roman"/>
        </w:rPr>
        <w:t>n</w:t>
      </w:r>
      <w:r>
        <w:rPr>
          <w:rFonts w:ascii="Times New Roman" w:eastAsia="Times New Roman"/>
        </w:rPr>
        <w:t>a</w:t>
      </w:r>
      <w:r>
        <w:rPr>
          <w:rFonts w:ascii="Times New Roman" w:eastAsia="Times New Roman"/>
        </w:rPr>
        <w:t>g</w:t>
      </w:r>
      <w:r>
        <w:rPr>
          <w:rFonts w:ascii="Times New Roman" w:eastAsia="Times New Roman"/>
        </w:rPr>
        <w:t>e</w:t>
      </w:r>
      <w:r>
        <w:rPr>
          <w:rFonts w:ascii="Times New Roman" w:eastAsia="Times New Roman"/>
        </w:rPr>
        <w:t>m</w:t>
      </w:r>
      <w:r>
        <w:rPr>
          <w:rFonts w:ascii="Times New Roman" w:eastAsia="Times New Roman"/>
        </w:rPr>
        <w:t>e</w:t>
      </w:r>
      <w:r>
        <w:rPr>
          <w:rFonts w:ascii="Times New Roman" w:eastAsia="Times New Roman"/>
        </w:rPr>
        <w:t>n</w:t>
      </w:r>
      <w:r>
        <w:rPr>
          <w:rFonts w:ascii="Times New Roman" w:eastAsia="Times New Roman"/>
        </w:rPr>
        <w:t>t </w:t>
      </w:r>
      <w:r>
        <w:rPr>
          <w:rFonts w:ascii="Times New Roman" w:eastAsia="Times New Roman"/>
        </w:rPr>
        <w:t>o</w:t>
      </w:r>
      <w:r>
        <w:rPr>
          <w:rFonts w:ascii="Times New Roman" w:eastAsia="Times New Roman"/>
        </w:rPr>
        <w:t>f </w:t>
      </w:r>
      <w:r>
        <w:rPr>
          <w:rFonts w:ascii="Times New Roman" w:eastAsia="Times New Roman"/>
        </w:rPr>
        <w:t>T</w:t>
      </w:r>
      <w:r>
        <w:rPr>
          <w:rFonts w:ascii="Times New Roman" w:eastAsia="Times New Roman"/>
        </w:rPr>
        <w:t>e</w:t>
      </w:r>
      <w:r>
        <w:rPr>
          <w:rFonts w:ascii="Times New Roman" w:eastAsia="Times New Roman"/>
        </w:rPr>
        <w:t>c</w:t>
      </w:r>
      <w:r>
        <w:rPr>
          <w:rFonts w:ascii="Times New Roman" w:eastAsia="Times New Roman"/>
        </w:rPr>
        <w:t>h</w:t>
      </w:r>
      <w:r>
        <w:rPr>
          <w:rFonts w:ascii="Times New Roman" w:eastAsia="Times New Roman"/>
        </w:rPr>
        <w:t>n</w:t>
      </w:r>
      <w:r>
        <w:rPr>
          <w:rFonts w:ascii="Times New Roman" w:eastAsia="Times New Roman"/>
        </w:rPr>
        <w:t>o</w:t>
      </w:r>
      <w:r>
        <w:rPr>
          <w:rFonts w:ascii="Times New Roman" w:eastAsia="Times New Roman"/>
        </w:rPr>
        <w:t>l</w:t>
      </w:r>
      <w:r>
        <w:rPr>
          <w:rFonts w:ascii="Times New Roman" w:eastAsia="Times New Roman"/>
        </w:rPr>
        <w:t>og</w:t>
      </w:r>
      <w:r>
        <w:rPr>
          <w:rFonts w:ascii="Times New Roman" w:eastAsia="Times New Roman"/>
        </w:rPr>
        <w:t>y</w:t>
      </w:r>
      <w:r>
        <w:rPr>
          <w:rFonts w:ascii="Times New Roman" w:eastAsia="Times New Roman"/>
        </w:rPr>
        <w:t>, </w:t>
      </w:r>
      <w:r>
        <w:rPr>
          <w:rFonts w:ascii="Times New Roman" w:eastAsia="Times New Roman"/>
        </w:rPr>
        <w:t>2010</w:t>
      </w:r>
      <w:r>
        <w:rPr>
          <w:rFonts w:ascii="Times New Roman" w:eastAsia="Times New Roman"/>
        </w:rPr>
        <w:t xml:space="preserve">,</w:t>
      </w:r>
      <w:r>
        <w:rPr>
          <w:rFonts w:ascii="Times New Roman" w:eastAsia="Times New Roman"/>
        </w:rPr>
        <w:t xml:space="preserve"> </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512</w:t>
      </w:r>
      <w:r>
        <w:rPr>
          <w:rFonts w:ascii="Times New Roman" w:eastAsia="Times New Roman"/>
        </w:rPr>
        <w:t>-</w:t>
      </w:r>
      <w:r>
        <w:rPr>
          <w:rFonts w:ascii="Times New Roman" w:eastAsia="Times New Roman"/>
        </w:rPr>
        <w:t>51</w:t>
      </w:r>
      <w:r>
        <w:rPr>
          <w:rFonts w:ascii="Times New Roman" w:eastAsia="Times New Roman"/>
        </w:rPr>
        <w:t>9</w:t>
      </w:r>
      <w:r>
        <w:rPr>
          <w:rFonts w:ascii="Times New Roman" w:eastAsia="Times New Roman"/>
        </w:rPr>
        <w:t>. </w:t>
      </w:r>
      <w:r>
        <w:rPr>
          <w:rFonts w:ascii="Times New Roman" w:eastAsia="Times New Roman"/>
        </w:rPr>
        <w:t>I</w:t>
      </w:r>
      <w:r>
        <w:rPr>
          <w:rFonts w:ascii="Times New Roman" w:eastAsia="Times New Roman"/>
        </w:rPr>
        <w:t>S</w:t>
      </w:r>
      <w:r>
        <w:rPr>
          <w:rFonts w:ascii="Times New Roman" w:eastAsia="Times New Roman"/>
        </w:rPr>
        <w:t>SHP</w:t>
      </w:r>
      <w:r>
        <w:rPr>
          <w:rFonts w:ascii="Times New Roman" w:eastAsia="Times New Roman"/>
        </w:rPr>
        <w:t>/</w:t>
      </w:r>
      <w:r>
        <w:rPr>
          <w:rFonts w:ascii="Times New Roman" w:eastAsia="Times New Roman"/>
        </w:rPr>
        <w:t>I</w:t>
      </w:r>
      <w:r>
        <w:rPr>
          <w:rFonts w:ascii="Times New Roman" w:eastAsia="Times New Roman"/>
        </w:rPr>
        <w:t>S</w:t>
      </w:r>
      <w:r>
        <w:rPr>
          <w:rFonts w:ascii="Times New Roman" w:eastAsia="Times New Roman"/>
        </w:rPr>
        <w:t>T</w:t>
      </w:r>
      <w:r>
        <w:rPr>
          <w:rFonts w:ascii="Times New Roman" w:eastAsia="Times New Roman"/>
        </w:rPr>
        <w:t>P</w:t>
      </w:r>
      <w:r>
        <w:t>检索</w:t>
      </w:r>
      <w:r>
        <w:t>（</w:t>
      </w:r>
      <w:r>
        <w:rPr>
          <w:spacing w:val="-15"/>
        </w:rPr>
        <w:t>检索号</w:t>
      </w:r>
      <w:r>
        <w:rPr>
          <w:spacing w:val="-15"/>
        </w:rPr>
        <w:t xml:space="preserve">: </w:t>
      </w:r>
      <w:r>
        <w:rPr>
          <w:rFonts w:ascii="Times New Roman" w:eastAsia="Times New Roman"/>
          <w:spacing w:val="-1"/>
        </w:rPr>
        <w:t>B</w:t>
      </w:r>
      <w:r>
        <w:rPr>
          <w:rFonts w:ascii="Times New Roman" w:eastAsia="Times New Roman"/>
          <w:w w:val="99"/>
        </w:rPr>
        <w:t>V</w:t>
      </w:r>
      <w:r>
        <w:rPr>
          <w:rFonts w:ascii="Times New Roman" w:eastAsia="Times New Roman"/>
          <w:spacing w:val="0"/>
          <w:w w:val="99"/>
        </w:rPr>
        <w:t>E</w:t>
      </w:r>
      <w:r>
        <w:rPr>
          <w:rFonts w:ascii="Times New Roman" w:eastAsia="Times New Roman"/>
        </w:rPr>
        <w:t>86</w:t>
      </w:r>
      <w:r>
        <w:rPr>
          <w:spacing w:val="-60"/>
        </w:rPr>
        <w:t>)</w:t>
      </w:r>
      <w:r>
        <w:t xml:space="preserve">. </w:t>
      </w:r>
      <w:r>
        <w:rPr>
          <w:b/>
        </w:rPr>
        <w:t>主持和参与的科研项目</w:t>
      </w:r>
      <w:r>
        <w:rPr>
          <w:b/>
        </w:rPr>
        <w:t>:</w:t>
      </w:r>
    </w:p>
    <w:p w:rsidR="0018722C">
      <w:pPr>
        <w:pStyle w:val="ab"/>
        <w:topLinePunct/>
        <w:ind w:left="200" w:hangingChars="200" w:hanging="200"/>
      </w:pPr>
      <w:r>
        <w:rPr>
          <w:rFonts w:ascii="宋体" w:eastAsia="宋体" w:hint="eastAsia"/>
        </w:rPr>
        <w:t>[</w:t>
      </w:r>
      <w:r>
        <w:rPr>
          <w:rFonts w:ascii="宋体" w:eastAsia="宋体" w:hint="eastAsia"/>
        </w:rPr>
        <w:t xml:space="preserve">1</w:t>
      </w:r>
      <w:r>
        <w:rPr>
          <w:rFonts w:ascii="宋体" w:eastAsia="宋体" w:hint="eastAsia"/>
        </w:rPr>
        <w:t>]</w:t>
      </w:r>
      <w:r w:rsidRPr="00281126">
        <w:t xml:space="preserve">  </w:t>
      </w:r>
      <w:r>
        <w:rPr>
          <w:rFonts w:ascii="宋体" w:eastAsia="宋体" w:hint="eastAsia"/>
        </w:rPr>
        <w:t>第二参与</w:t>
      </w:r>
      <w:r>
        <w:rPr>
          <w:rFonts w:ascii="宋体" w:eastAsia="宋体" w:hint="eastAsia"/>
        </w:rPr>
        <w:t xml:space="preserve">: </w:t>
      </w:r>
      <w:r>
        <w:rPr>
          <w:rFonts w:ascii="宋体" w:eastAsia="宋体" w:hint="eastAsia"/>
        </w:rPr>
        <w:t>城市不动产动态与预期评估模型研究</w:t>
      </w:r>
      <w:r>
        <w:rPr>
          <w:rFonts w:ascii="宋体" w:eastAsia="宋体" w:hint="eastAsia"/>
        </w:rPr>
        <w:t xml:space="preserve">, </w:t>
      </w:r>
      <w:r>
        <w:rPr>
          <w:rFonts w:ascii="宋体" w:eastAsia="宋体" w:hint="eastAsia"/>
        </w:rPr>
        <w:t>国家自然科学基金项目</w:t>
      </w:r>
      <w:r>
        <w:rPr>
          <w:rFonts w:ascii="宋体" w:eastAsia="宋体" w:hint="eastAsia"/>
        </w:rPr>
        <w:t xml:space="preserve">, </w:t>
      </w:r>
      <w:r>
        <w:rPr>
          <w:rFonts w:ascii="宋体" w:eastAsia="宋体" w:hint="eastAsia"/>
        </w:rPr>
        <w:t>编号</w:t>
      </w:r>
      <w:r>
        <w:rPr>
          <w:rFonts w:ascii="宋体" w:eastAsia="宋体" w:hint="eastAsia"/>
        </w:rPr>
        <w:t>:</w:t>
      </w:r>
    </w:p>
    <w:p w:rsidR="0018722C">
      <w:pPr>
        <w:topLinePunct/>
      </w:pPr>
      <w:r>
        <w:rPr>
          <w:rFonts w:ascii="Times New Roman" w:eastAsia="Times New Roman"/>
        </w:rPr>
        <w:t>70973072</w:t>
      </w:r>
      <w:r>
        <w:t xml:space="preserve">, </w:t>
      </w:r>
      <w:r>
        <w:rPr>
          <w:rFonts w:ascii="Times New Roman" w:eastAsia="Times New Roman"/>
        </w:rPr>
        <w:t>2010.01-2012.12</w:t>
      </w:r>
      <w:r>
        <w:t>.</w:t>
      </w:r>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第三参与</w:t>
      </w:r>
      <w:r>
        <w:rPr>
          <w:rFonts w:ascii="宋体" w:eastAsia="宋体" w:hint="eastAsia"/>
        </w:rPr>
        <w:t xml:space="preserve">: </w:t>
      </w:r>
      <w:r>
        <w:rPr>
          <w:rFonts w:ascii="宋体" w:eastAsia="宋体" w:hint="eastAsia"/>
        </w:rPr>
        <w:t>不动产价与回报混合评估系统研究</w:t>
      </w:r>
      <w:r>
        <w:rPr>
          <w:rFonts w:ascii="宋体" w:eastAsia="宋体" w:hint="eastAsia"/>
        </w:rPr>
        <w:t xml:space="preserve">, </w:t>
      </w:r>
      <w:r>
        <w:rPr>
          <w:rFonts w:ascii="宋体" w:eastAsia="宋体" w:hint="eastAsia"/>
        </w:rPr>
        <w:t>国家自然科学基金项目</w:t>
      </w:r>
      <w:r>
        <w:rPr>
          <w:rFonts w:ascii="宋体" w:eastAsia="宋体" w:hint="eastAsia"/>
        </w:rPr>
        <w:t xml:space="preserve">, </w:t>
      </w:r>
      <w:r>
        <w:rPr>
          <w:rFonts w:ascii="宋体" w:eastAsia="宋体" w:hint="eastAsia"/>
        </w:rPr>
        <w:t>编号</w:t>
      </w:r>
      <w:r>
        <w:rPr>
          <w:rFonts w:ascii="宋体" w:eastAsia="宋体" w:hint="eastAsia"/>
        </w:rPr>
        <w:t>:</w:t>
      </w:r>
    </w:p>
    <w:p w:rsidR="0018722C">
      <w:pPr>
        <w:topLinePunct/>
      </w:pPr>
      <w:r>
        <w:rPr>
          <w:rFonts w:ascii="Times New Roman" w:eastAsia="Times New Roman"/>
        </w:rPr>
        <w:t>70573066</w:t>
      </w:r>
      <w:r>
        <w:t xml:space="preserve">, </w:t>
      </w:r>
      <w:r>
        <w:rPr>
          <w:rFonts w:ascii="Times New Roman" w:eastAsia="Times New Roman"/>
        </w:rPr>
        <w:t>2006.01-2008.12</w:t>
      </w:r>
      <w:r>
        <w:t>.</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第三参与</w:t>
      </w:r>
      <w:r>
        <w:rPr>
          <w:rFonts w:ascii="宋体" w:eastAsia="宋体" w:hint="eastAsia"/>
        </w:rPr>
        <w:t xml:space="preserve">: </w:t>
      </w:r>
      <w:r>
        <w:rPr>
          <w:rFonts w:ascii="宋体" w:eastAsia="宋体" w:hint="eastAsia"/>
        </w:rPr>
        <w:t>后人口红利时代劳动力流动问题研究</w:t>
      </w:r>
      <w:r>
        <w:rPr>
          <w:rFonts w:ascii="宋体" w:eastAsia="宋体" w:hint="eastAsia"/>
        </w:rPr>
        <w:t xml:space="preserve">, </w:t>
      </w:r>
      <w:r>
        <w:rPr>
          <w:rFonts w:ascii="宋体" w:eastAsia="宋体" w:hint="eastAsia"/>
        </w:rPr>
        <w:t>国家社科青年基金项目</w:t>
      </w:r>
      <w:r>
        <w:rPr>
          <w:rFonts w:ascii="宋体" w:eastAsia="宋体" w:hint="eastAsia"/>
        </w:rPr>
        <w:t xml:space="preserve">, </w:t>
      </w:r>
      <w:r>
        <w:rPr>
          <w:rFonts w:ascii="宋体" w:eastAsia="宋体" w:hint="eastAsia"/>
        </w:rPr>
        <w:t>编号</w:t>
      </w:r>
      <w:r>
        <w:rPr>
          <w:rFonts w:ascii="宋体" w:eastAsia="宋体" w:hint="eastAsia"/>
        </w:rPr>
        <w:t>:</w:t>
      </w:r>
    </w:p>
    <w:p w:rsidR="0018722C">
      <w:pPr>
        <w:topLinePunct/>
      </w:pPr>
      <w:r>
        <w:rPr>
          <w:rFonts w:ascii="Times New Roman" w:eastAsia="Times New Roman"/>
        </w:rPr>
        <w:t>11CJL002</w:t>
      </w:r>
      <w:r>
        <w:t xml:space="preserve">, </w:t>
      </w:r>
      <w:r>
        <w:rPr>
          <w:rFonts w:ascii="Times New Roman" w:eastAsia="Times New Roman"/>
        </w:rPr>
        <w:t>2012.01-2014.12</w:t>
      </w:r>
      <w:r>
        <w:t>.</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rPr>
          <w:rFonts w:ascii="宋体" w:eastAsia="宋体" w:hint="eastAsia"/>
        </w:rPr>
        <w:t>第二参与</w:t>
      </w:r>
      <w:r>
        <w:rPr>
          <w:rFonts w:ascii="宋体" w:eastAsia="宋体" w:hint="eastAsia"/>
        </w:rPr>
        <w:t xml:space="preserve">: </w:t>
      </w:r>
      <w:r>
        <w:rPr>
          <w:rFonts w:ascii="宋体" w:eastAsia="宋体" w:hint="eastAsia"/>
        </w:rPr>
        <w:t>不动产价与回报的非线性二维双层嵌套随机系统建模研究</w:t>
      </w:r>
      <w:r>
        <w:rPr>
          <w:rFonts w:ascii="宋体" w:eastAsia="宋体" w:hint="eastAsia"/>
        </w:rPr>
        <w:t xml:space="preserve">, </w:t>
      </w:r>
      <w:r>
        <w:rPr>
          <w:rFonts w:ascii="宋体" w:eastAsia="宋体" w:hint="eastAsia"/>
        </w:rPr>
        <w:t>ft</w:t>
      </w:r>
      <w:r>
        <w:rPr>
          <w:rFonts w:ascii="宋体" w:eastAsia="宋体" w:hint="eastAsia"/>
        </w:rPr>
        <w:t>西省自然科学基金课题</w:t>
      </w:r>
      <w:r>
        <w:rPr>
          <w:rFonts w:ascii="宋体" w:eastAsia="宋体" w:hint="eastAsia"/>
        </w:rPr>
        <w:t xml:space="preserve">, </w:t>
      </w:r>
      <w:r>
        <w:rPr>
          <w:rFonts w:ascii="宋体" w:eastAsia="宋体" w:hint="eastAsia"/>
        </w:rPr>
        <w:t>编号</w:t>
      </w:r>
      <w:r>
        <w:rPr>
          <w:rFonts w:ascii="宋体" w:eastAsia="宋体" w:hint="eastAsia"/>
        </w:rPr>
        <w:t xml:space="preserve">: </w:t>
      </w:r>
      <w:r>
        <w:t>2008011035</w:t>
      </w:r>
      <w:r>
        <w:rPr>
          <w:rFonts w:ascii="宋体" w:eastAsia="宋体" w:hint="eastAsia"/>
          <w:rFonts w:ascii="宋体" w:eastAsia="宋体" w:hint="eastAsia"/>
          <w:sz w:val="24"/>
        </w:rPr>
        <w:t xml:space="preserve">, </w:t>
      </w:r>
      <w:r>
        <w:t>2008.01-2010.12</w:t>
      </w:r>
      <w:r>
        <w:rPr>
          <w:rFonts w:ascii="宋体" w:eastAsia="宋体" w:hint="eastAsia"/>
          <w:rFonts w:ascii="宋体" w:eastAsia="宋体" w:hint="eastAsia"/>
          <w:sz w:val="24"/>
        </w:rPr>
        <w:t>.</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第三参与</w:t>
      </w:r>
      <w:r>
        <w:rPr>
          <w:rFonts w:ascii="宋体" w:eastAsia="宋体" w:hint="eastAsia"/>
        </w:rPr>
        <w:t xml:space="preserve">: </w:t>
      </w:r>
      <w:r>
        <w:rPr>
          <w:rFonts w:ascii="宋体" w:eastAsia="宋体" w:hint="eastAsia"/>
        </w:rPr>
        <w:t>矿产城市不动产动态分析与评价系统研究</w:t>
      </w:r>
      <w:r>
        <w:rPr>
          <w:rFonts w:ascii="宋体" w:eastAsia="宋体" w:hint="eastAsia"/>
        </w:rPr>
        <w:t xml:space="preserve">, </w:t>
      </w:r>
      <w:r>
        <w:rPr>
          <w:rFonts w:ascii="宋体" w:eastAsia="宋体" w:hint="eastAsia"/>
        </w:rPr>
        <w:t>ft</w:t>
      </w:r>
      <w:r>
        <w:rPr>
          <w:rFonts w:ascii="宋体" w:eastAsia="宋体" w:hint="eastAsia"/>
        </w:rPr>
        <w:t>西省高等学校重点学科</w:t>
      </w:r>
      <w:r>
        <w:rPr>
          <w:rFonts w:ascii="宋体" w:eastAsia="宋体" w:hint="eastAsia"/>
        </w:rPr>
        <w:t>建设项目</w:t>
      </w:r>
      <w:r>
        <w:rPr>
          <w:rFonts w:ascii="宋体" w:eastAsia="宋体" w:hint="eastAsia"/>
        </w:rPr>
        <w:t xml:space="preserve">, </w:t>
      </w:r>
      <w:r>
        <w:rPr>
          <w:rFonts w:ascii="宋体" w:eastAsia="宋体" w:hint="eastAsia"/>
        </w:rPr>
        <w:t>编号</w:t>
      </w:r>
      <w:r>
        <w:rPr>
          <w:rFonts w:ascii="宋体" w:eastAsia="宋体" w:hint="eastAsia"/>
        </w:rPr>
        <w:t xml:space="preserve">: </w:t>
      </w:r>
      <w:r>
        <w:t>20101017</w:t>
      </w:r>
      <w:r>
        <w:rPr>
          <w:rFonts w:ascii="宋体" w:eastAsia="宋体" w:hint="eastAsia"/>
          <w:rFonts w:ascii="宋体" w:eastAsia="宋体" w:hint="eastAsia"/>
          <w:w w:val="95"/>
          <w:sz w:val="24"/>
        </w:rPr>
        <w:t xml:space="preserve">, </w:t>
      </w:r>
      <w:r>
        <w:t>2010.01-2012.12</w:t>
      </w:r>
      <w:r>
        <w:rPr>
          <w:rFonts w:ascii="宋体" w:eastAsia="宋体" w:hint="eastAsia"/>
          <w:rFonts w:ascii="宋体" w:eastAsia="宋体" w:hint="eastAsia"/>
          <w:w w:val="95"/>
          <w:sz w:val="24"/>
        </w:rPr>
        <w:t>.</w:t>
      </w:r>
    </w:p>
    <w:p w:rsidR="0018722C">
      <w:pPr>
        <w:pStyle w:val="ab"/>
        <w:topLinePunct/>
        <w:ind w:left="200" w:hangingChars="200" w:hanging="200"/>
      </w:pPr>
      <w:bookmarkStart w:id="538621" w:name="_cwCmt65"/>
      <w:r>
        <w:rPr>
          <w:rFonts w:ascii="宋体" w:eastAsia="宋体" w:hint="eastAsia"/>
        </w:rPr>
        <w:t>[</w:t>
      </w:r>
      <w:r>
        <w:rPr>
          <w:rFonts w:ascii="宋体" w:eastAsia="宋体" w:hint="eastAsia"/>
        </w:rPr>
        <w:t xml:space="preserve">6</w:t>
      </w:r>
      <w:r>
        <w:rPr>
          <w:rFonts w:ascii="宋体" w:eastAsia="宋体" w:hint="eastAsia"/>
        </w:rPr>
        <w:t>]</w:t>
      </w:r>
      <w:r w:rsidRPr="00281126">
        <w:t xml:space="preserve">  </w:t>
      </w:r>
      <w:r>
        <w:rPr>
          <w:rFonts w:ascii="宋体" w:eastAsia="宋体" w:hint="eastAsia"/>
        </w:rPr>
        <w:t>主持</w:t>
      </w:r>
      <w:r>
        <w:rPr>
          <w:rFonts w:ascii="宋体" w:eastAsia="宋体" w:hint="eastAsia"/>
        </w:rPr>
        <w:t xml:space="preserve">: </w:t>
      </w:r>
      <w:r>
        <w:rPr>
          <w:rFonts w:ascii="宋体" w:eastAsia="宋体" w:hint="eastAsia"/>
        </w:rPr>
        <w:t>ft</w:t>
      </w:r>
      <w:r>
        <w:rPr>
          <w:rFonts w:ascii="宋体" w:eastAsia="宋体" w:hint="eastAsia"/>
        </w:rPr>
        <w:t>西房地产业信息化发展的现状分析与对策研究</w:t>
      </w:r>
      <w:r>
        <w:rPr>
          <w:rFonts w:ascii="宋体" w:eastAsia="宋体" w:hint="eastAsia"/>
        </w:rPr>
        <w:t xml:space="preserve">, </w:t>
      </w:r>
      <w:r>
        <w:rPr>
          <w:rFonts w:ascii="宋体" w:eastAsia="宋体" w:hint="eastAsia"/>
        </w:rPr>
        <w:t>ft</w:t>
      </w:r>
      <w:r>
        <w:rPr>
          <w:rFonts w:ascii="宋体" w:eastAsia="宋体" w:hint="eastAsia"/>
        </w:rPr>
        <w:t>西省软科学课题</w:t>
      </w:r>
      <w:r>
        <w:rPr>
          <w:rFonts w:ascii="宋体" w:eastAsia="宋体" w:hint="eastAsia"/>
        </w:rPr>
        <w:t xml:space="preserve">, </w:t>
      </w:r>
      <w:r>
        <w:rPr>
          <w:rFonts w:ascii="宋体" w:eastAsia="宋体" w:hint="eastAsia"/>
        </w:rPr>
        <w:t>编号</w:t>
      </w:r>
      <w:r>
        <w:rPr>
          <w:rFonts w:ascii="宋体" w:eastAsia="宋体" w:hint="eastAsia"/>
        </w:rPr>
        <w:t xml:space="preserve">: </w:t>
      </w:r>
      <w:r>
        <w:t>2009041011-03</w:t>
      </w:r>
      <w:r>
        <w:rPr>
          <w:rFonts w:ascii="宋体" w:eastAsia="宋体" w:hint="eastAsia"/>
          <w:rFonts w:ascii="宋体" w:eastAsia="宋体" w:hint="eastAsia"/>
          <w:spacing w:val="-2"/>
          <w:sz w:val="24"/>
        </w:rPr>
        <w:t xml:space="preserve">, </w:t>
      </w:r>
      <w:r>
        <w:t>2009.05-2011.09</w:t>
      </w:r>
      <w:r>
        <w:rPr>
          <w:rFonts w:ascii="宋体" w:eastAsia="宋体" w:hint="eastAsia"/>
          <w:rFonts w:ascii="宋体" w:eastAsia="宋体" w:hint="eastAsia"/>
          <w:spacing w:val="-2"/>
          <w:sz w:val="24"/>
        </w:rPr>
        <w:t>.</w:t>
      </w:r>
      <w:bookmarkEnd w:id="538621"/>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rPr>
          <w:rFonts w:ascii="宋体" w:eastAsia="宋体" w:hint="eastAsia"/>
        </w:rPr>
        <w:t>主持</w:t>
      </w:r>
      <w:r>
        <w:rPr>
          <w:rFonts w:ascii="宋体" w:eastAsia="宋体" w:hint="eastAsia"/>
        </w:rPr>
        <w:t xml:space="preserve">: </w:t>
      </w:r>
      <w:r>
        <w:rPr>
          <w:rFonts w:ascii="宋体" w:eastAsia="宋体" w:hint="eastAsia"/>
        </w:rPr>
        <w:t>太原地铁规划对房价的非线性时空影响研究</w:t>
      </w:r>
      <w:r>
        <w:rPr>
          <w:rFonts w:ascii="宋体" w:eastAsia="宋体" w:hint="eastAsia"/>
        </w:rPr>
        <w:t xml:space="preserve">, </w:t>
      </w:r>
      <w:r>
        <w:rPr>
          <w:rFonts w:ascii="宋体" w:eastAsia="宋体" w:hint="eastAsia"/>
        </w:rPr>
        <w:t>ft</w:t>
      </w:r>
      <w:r>
        <w:rPr>
          <w:rFonts w:ascii="宋体" w:eastAsia="宋体" w:hint="eastAsia"/>
        </w:rPr>
        <w:t>西省高等学校哲学社会科</w:t>
      </w:r>
      <w:r>
        <w:rPr>
          <w:rFonts w:ascii="宋体" w:eastAsia="宋体" w:hint="eastAsia"/>
        </w:rPr>
        <w:t>学研究项目</w:t>
      </w:r>
      <w:r>
        <w:rPr>
          <w:rFonts w:ascii="宋体" w:eastAsia="宋体" w:hint="eastAsia"/>
        </w:rPr>
        <w:t xml:space="preserve">, </w:t>
      </w:r>
      <w:r>
        <w:rPr>
          <w:rFonts w:ascii="宋体" w:eastAsia="宋体" w:hint="eastAsia"/>
        </w:rPr>
        <w:t>编号</w:t>
      </w:r>
      <w:r>
        <w:rPr>
          <w:rFonts w:ascii="宋体" w:eastAsia="宋体" w:hint="eastAsia"/>
        </w:rPr>
        <w:t xml:space="preserve">: </w:t>
      </w:r>
      <w:r>
        <w:t>2012233</w:t>
      </w:r>
      <w:r>
        <w:rPr>
          <w:rFonts w:ascii="宋体" w:eastAsia="宋体" w:hint="eastAsia"/>
          <w:rFonts w:ascii="宋体" w:eastAsia="宋体" w:hint="eastAsia"/>
          <w:w w:val="95"/>
          <w:sz w:val="24"/>
        </w:rPr>
        <w:t xml:space="preserve">, </w:t>
      </w:r>
      <w:r>
        <w:t>2012.10-2014.12</w:t>
      </w:r>
      <w:r>
        <w:rPr>
          <w:rFonts w:ascii="宋体" w:eastAsia="宋体" w:hint="eastAsia"/>
          <w:rFonts w:ascii="宋体" w:eastAsia="宋体" w:hint="eastAsia"/>
          <w:w w:val="95"/>
          <w:sz w:val="24"/>
        </w:rPr>
        <w:t>.</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主持</w:t>
      </w:r>
      <w:r>
        <w:rPr>
          <w:rFonts w:ascii="宋体" w:eastAsia="宋体" w:hint="eastAsia"/>
        </w:rPr>
        <w:t xml:space="preserve">: </w:t>
      </w:r>
      <w:r>
        <w:rPr>
          <w:rFonts w:ascii="宋体" w:eastAsia="宋体" w:hint="eastAsia"/>
        </w:rPr>
        <w:t>ft西房地产业可持续发展动态评价体系研究</w:t>
      </w:r>
      <w:r>
        <w:rPr>
          <w:rFonts w:ascii="宋体" w:eastAsia="宋体" w:hint="eastAsia"/>
        </w:rPr>
        <w:t xml:space="preserve">, </w:t>
      </w:r>
      <w:r>
        <w:t>2009</w:t>
      </w:r>
      <w:r/>
      <w:r>
        <w:rPr>
          <w:rFonts w:ascii="宋体" w:eastAsia="宋体" w:hint="eastAsia"/>
        </w:rPr>
        <w:t>年ft西省研究生立项优秀创新项目</w:t>
      </w:r>
      <w:r>
        <w:rPr>
          <w:rFonts w:ascii="宋体" w:eastAsia="宋体" w:hint="eastAsia"/>
        </w:rPr>
        <w:t xml:space="preserve">, </w:t>
      </w:r>
      <w:r>
        <w:rPr>
          <w:rFonts w:ascii="宋体" w:eastAsia="宋体" w:hint="eastAsia"/>
        </w:rPr>
        <w:t>编号</w:t>
      </w:r>
      <w:r>
        <w:rPr>
          <w:rFonts w:ascii="宋体" w:eastAsia="宋体" w:hint="eastAsia"/>
        </w:rPr>
        <w:t xml:space="preserve">: </w:t>
      </w:r>
      <w:r>
        <w:t>20093094</w:t>
      </w:r>
      <w:r>
        <w:rPr>
          <w:rFonts w:ascii="宋体" w:eastAsia="宋体" w:hint="eastAsia"/>
          <w:rFonts w:ascii="宋体" w:eastAsia="宋体" w:hint="eastAsia"/>
          <w:sz w:val="24"/>
        </w:rPr>
        <w:t xml:space="preserve">, </w:t>
      </w:r>
      <w:r>
        <w:t>2010.01-2012.12</w:t>
      </w:r>
      <w:r>
        <w:rPr>
          <w:rFonts w:ascii="宋体" w:eastAsia="宋体" w:hint="eastAsia"/>
          <w:rFonts w:ascii="宋体" w:eastAsia="宋体" w:hint="eastAsia"/>
          <w:sz w:val="24"/>
        </w:rPr>
        <w:t>.</w:t>
      </w:r>
    </w:p>
    <w:p w:rsidR="0018722C">
      <w:pPr>
        <w:pStyle w:val="ab"/>
        <w:topLinePunct/>
        <w:ind w:left="200" w:hangingChars="200" w:hanging="200"/>
      </w:pPr>
      <w:r>
        <w:rPr>
          <w:rFonts w:ascii="宋体" w:eastAsia="宋体" w:hint="eastAsia"/>
        </w:rPr>
        <w:t>[</w:t>
      </w:r>
      <w:r>
        <w:rPr>
          <w:rFonts w:ascii="宋体" w:eastAsia="宋体" w:hint="eastAsia"/>
        </w:rPr>
        <w:t xml:space="preserve">9</w:t>
      </w:r>
      <w:r>
        <w:rPr>
          <w:rFonts w:ascii="宋体" w:eastAsia="宋体" w:hint="eastAsia"/>
        </w:rPr>
        <w:t>]</w:t>
      </w:r>
      <w:r w:rsidRPr="00281126">
        <w:t xml:space="preserve">  </w:t>
      </w:r>
      <w:r>
        <w:rPr>
          <w:rFonts w:ascii="宋体" w:eastAsia="宋体" w:hint="eastAsia"/>
        </w:rPr>
        <w:t>指导</w:t>
      </w:r>
      <w:r>
        <w:rPr>
          <w:rFonts w:ascii="宋体" w:eastAsia="宋体" w:hint="eastAsia"/>
        </w:rPr>
        <w:t xml:space="preserve">: </w:t>
      </w:r>
      <w:r>
        <w:rPr>
          <w:rFonts w:ascii="宋体" w:eastAsia="宋体" w:hint="eastAsia"/>
        </w:rPr>
        <w:t>基于</w:t>
      </w:r>
      <w:r>
        <w:t>GIS</w:t>
      </w:r>
      <w:r/>
      <w:r>
        <w:rPr>
          <w:rFonts w:ascii="宋体" w:eastAsia="宋体" w:hint="eastAsia"/>
        </w:rPr>
        <w:t>的太原市住宅价格时空演变规律探索</w:t>
      </w:r>
      <w:r>
        <w:rPr>
          <w:rFonts w:ascii="宋体" w:eastAsia="宋体" w:hint="eastAsia"/>
        </w:rPr>
        <w:t xml:space="preserve">, </w:t>
      </w:r>
      <w:r>
        <w:t>2012</w:t>
      </w:r>
      <w:r/>
      <w:r>
        <w:rPr>
          <w:rFonts w:ascii="宋体" w:eastAsia="宋体" w:hint="eastAsia"/>
        </w:rPr>
        <w:t>年度ft西省高等学校大学生创新创业训练项目</w:t>
      </w:r>
      <w:r>
        <w:rPr>
          <w:rFonts w:ascii="宋体" w:eastAsia="宋体" w:hint="eastAsia"/>
        </w:rPr>
        <w:t xml:space="preserve">, </w:t>
      </w:r>
      <w:r>
        <w:rPr>
          <w:rFonts w:ascii="宋体" w:eastAsia="宋体" w:hint="eastAsia"/>
        </w:rPr>
        <w:t>编号</w:t>
      </w:r>
      <w:r>
        <w:rPr>
          <w:rFonts w:ascii="宋体" w:eastAsia="宋体" w:hint="eastAsia"/>
        </w:rPr>
        <w:t xml:space="preserve">: </w:t>
      </w:r>
      <w:r>
        <w:t>2012172</w:t>
      </w:r>
      <w:r>
        <w:rPr>
          <w:rFonts w:ascii="宋体" w:eastAsia="宋体" w:hint="eastAsia"/>
          <w:rFonts w:ascii="宋体" w:eastAsia="宋体" w:hint="eastAsia"/>
          <w:sz w:val="24"/>
        </w:rPr>
        <w:t xml:space="preserve">, </w:t>
      </w:r>
      <w:r>
        <w:t>2012.06-2013.06</w:t>
      </w:r>
      <w:r>
        <w:rPr>
          <w:rFonts w:ascii="宋体" w:eastAsia="宋体" w:hint="eastAsia"/>
          <w:rFonts w:ascii="宋体" w:eastAsia="宋体" w:hint="eastAsia"/>
          <w:sz w:val="24"/>
        </w:rPr>
        <w:t>.</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atang">
    <w:altName w:val="Batang"/>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MT Extra">
    <w:altName w:val="MT Extra"/>
    <w:charset w:val="2"/>
    <w:family w:val="roman"/>
    <w:pitch w:val="variable"/>
  </w:font>
  <w:font w:name="华文行楷">
    <w:altName w:val="华文行楷"/>
    <w:charset w:val="86"/>
    <w:family w:val="auto"/>
    <w:pitch w:val="variable"/>
  </w:font>
  <w:font w:name="隶书">
    <w:altName w:val="隶书"/>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00006pt;margin-top:787.169006pt;width:9.8pt;height:12.1pt;mso-position-horizontal-relative:page;mso-position-vertical-relative:page;z-index:-4412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169006pt;width:15.7pt;height:12.1pt;mso-position-horizontal-relative:page;mso-position-vertical-relative:page;z-index:-436336" type="#_x0000_t202" filled="false" stroked="false">
          <v:textbox inset="0,0,0,0">
            <w:txbxContent>
              <w:p>
                <w:pPr>
                  <w:spacing w:before="14"/>
                  <w:ind w:left="20" w:right="0" w:firstLine="0"/>
                  <w:jc w:val="left"/>
                  <w:rPr>
                    <w:rFonts w:ascii="Times New Roman"/>
                    <w:sz w:val="18"/>
                  </w:rPr>
                </w:pPr>
                <w:r>
                  <w:rPr>
                    <w:rFonts w:ascii="Times New Roman"/>
                    <w:sz w:val="18"/>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pt;margin-top:787.169006pt;width:17.7pt;height:12.1pt;mso-position-horizontal-relative:page;mso-position-vertical-relative:page;z-index:-4362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87.169006pt;width:8.6pt;height:12.1pt;mso-position-horizontal-relative:page;mso-position-vertical-relative:page;z-index:-4411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1pt;mso-position-horizontal-relative:page;mso-position-vertical-relative:page;z-index:-4410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4.519989pt;margin-top:540.689026pt;width:13.15pt;height:12.1pt;mso-position-horizontal-relative:page;mso-position-vertical-relative:page;z-index:-4392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1pt;mso-position-horizontal-relative:page;mso-position-vertical-relative:page;z-index:-439120" type="#_x0000_t202" filled="false" stroked="false">
          <v:textbox inset="0,0,0,0">
            <w:txbxContent>
              <w:p>
                <w:pPr>
                  <w:spacing w:before="14"/>
                  <w:ind w:left="44" w:right="0" w:firstLine="0"/>
                  <w:jc w:val="left"/>
                  <w:rPr>
                    <w:rFonts w:ascii="Times New Roman"/>
                    <w:sz w:val="18"/>
                  </w:rPr>
                </w:pP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1pt;mso-position-horizontal-relative:page;mso-position-vertical-relative:page;z-index:-4383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99994pt;margin-top:787.169006pt;width:13.15pt;height:12.1pt;mso-position-horizontal-relative:page;mso-position-vertical-relative:page;z-index:-43705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799988pt;margin-top:787.169006pt;width:19.55pt;height:12.1pt;mso-position-horizontal-relative:page;mso-position-vertical-relative:page;z-index:-44125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pt;margin-top:787.169006pt;width:17.7pt;height:12.1pt;mso-position-horizontal-relative:page;mso-position-vertical-relative:page;z-index:-4362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87.169006pt;width:8.6pt;height:12.1pt;mso-position-horizontal-relative:page;mso-position-vertical-relative:page;z-index:-4411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1pt;mso-position-horizontal-relative:page;mso-position-vertical-relative:page;z-index:-4410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4.519989pt;margin-top:540.689026pt;width:13.15pt;height:12.1pt;mso-position-horizontal-relative:page;mso-position-vertical-relative:page;z-index:-4392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1pt;mso-position-horizontal-relative:page;mso-position-vertical-relative:page;z-index:-439120" type="#_x0000_t202" filled="false" stroked="false">
          <v:textbox inset="0,0,0,0">
            <w:txbxContent>
              <w:p>
                <w:pPr>
                  <w:spacing w:before="14"/>
                  <w:ind w:left="44" w:right="0" w:firstLine="0"/>
                  <w:jc w:val="left"/>
                  <w:rPr>
                    <w:rFonts w:ascii="Times New Roman"/>
                    <w:sz w:val="18"/>
                  </w:rPr>
                </w:pP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1pt;mso-position-horizontal-relative:page;mso-position-vertical-relative:page;z-index:-4383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99994pt;margin-top:787.169006pt;width:13.15pt;height:12.1pt;mso-position-horizontal-relative:page;mso-position-vertical-relative:page;z-index:-43705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208"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118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728"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7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38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3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31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28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24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2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19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16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14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1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09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07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04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0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00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97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95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9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90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88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680"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65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85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83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80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78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76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7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71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68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66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6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61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59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56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5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52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49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47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4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42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40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632"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6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37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3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32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30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28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2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23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20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18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1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13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11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08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0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04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01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99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9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94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92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584"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56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89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8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84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82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80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7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75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72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70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6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65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63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60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5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56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53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51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4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46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44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536"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5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41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3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36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34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32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2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27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24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22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2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17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15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12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1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08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05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03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0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98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396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488"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46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93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39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88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386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_Ref665538556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440"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4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392"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36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344"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3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296"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27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136"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11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248"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2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200"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17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152"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1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10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4008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05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03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00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98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96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9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91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88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86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8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81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79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088"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106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76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7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72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69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67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6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62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60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57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5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52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50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48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4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43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40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38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3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336"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3931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016"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9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288" from="70.584pt,56.780003pt" to="771.574pt,56.780003pt" stroked="true" strokeweight=".72pt" strokecolor="#000000">
          <v:stroke dashstyle="solid"/>
          <w10:wrap type="none"/>
        </v:line>
      </w:pict>
    </w:r>
    <w:r>
      <w:rPr/>
      <w:pict>
        <v:shape style="position:absolute;margin-left:366.059998pt;margin-top:43.742504pt;width:110.3pt;height:11.15pt;mso-position-horizontal-relative:page;mso-position-vertical-relative:page;z-index:-4392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216" from="70.584pt,56.780003pt" to="771.574pt,56.780003pt" stroked="true" strokeweight=".72pt" strokecolor="#000000">
          <v:stroke dashstyle="solid"/>
          <w10:wrap type="none"/>
        </v:line>
      </w:pict>
    </w:r>
    <w:r>
      <w:rPr/>
      <w:pict>
        <v:shape style="position:absolute;margin-left:361.5pt;margin-top:43.742504pt;width:119.15pt;height:11.15pt;mso-position-horizontal-relative:page;mso-position-vertical-relative:page;z-index:-43919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16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1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09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07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04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0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00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897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95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9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90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888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85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83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80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878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968"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94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76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7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71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868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66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6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61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859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568"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5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520"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3849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472"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4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424"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4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352"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3832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920"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8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304"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2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256"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3823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208"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1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160"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3813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112"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0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064"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3804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016"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9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96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94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92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8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87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84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872"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84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82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8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77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75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72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7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68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65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63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6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58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56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53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5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48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46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44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4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39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36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824"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8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34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3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29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27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24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2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20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17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15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1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10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08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03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0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98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96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93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9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88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86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776"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75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84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8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79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76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74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7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69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67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64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6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60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57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55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5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380005pt;margin-top:43.742481pt;width:119.15pt;height:11.15pt;mso-position-horizontal-relative:page;mso-position-vertical-relative:page;z-index:-43650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48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4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43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40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540" w:hanging="423"/>
        <w:jc w:val="left"/>
      </w:pPr>
      <w:rPr>
        <w:rFonts w:hint="default" w:ascii="Times New Roman" w:hAnsi="Times New Roman" w:eastAsia="Times New Roman" w:cs="Times New Roman"/>
        <w:spacing w:val="-72"/>
        <w:w w:val="99"/>
        <w:sz w:val="24"/>
        <w:szCs w:val="24"/>
      </w:rPr>
    </w:lvl>
    <w:lvl w:ilvl="1">
      <w:start w:val="0"/>
      <w:numFmt w:val="bullet"/>
      <w:lvlText w:val="•"/>
      <w:lvlJc w:val="left"/>
      <w:pPr>
        <w:ind w:left="1394" w:hanging="423"/>
      </w:pPr>
      <w:rPr>
        <w:rFonts w:hint="default"/>
      </w:rPr>
    </w:lvl>
    <w:lvl w:ilvl="2">
      <w:start w:val="0"/>
      <w:numFmt w:val="bullet"/>
      <w:lvlText w:val="•"/>
      <w:lvlJc w:val="left"/>
      <w:pPr>
        <w:ind w:left="2249" w:hanging="423"/>
      </w:pPr>
      <w:rPr>
        <w:rFonts w:hint="default"/>
      </w:rPr>
    </w:lvl>
    <w:lvl w:ilvl="3">
      <w:start w:val="0"/>
      <w:numFmt w:val="bullet"/>
      <w:lvlText w:val="•"/>
      <w:lvlJc w:val="left"/>
      <w:pPr>
        <w:ind w:left="3104" w:hanging="423"/>
      </w:pPr>
      <w:rPr>
        <w:rFonts w:hint="default"/>
      </w:rPr>
    </w:lvl>
    <w:lvl w:ilvl="4">
      <w:start w:val="0"/>
      <w:numFmt w:val="bullet"/>
      <w:lvlText w:val="•"/>
      <w:lvlJc w:val="left"/>
      <w:pPr>
        <w:ind w:left="3959" w:hanging="423"/>
      </w:pPr>
      <w:rPr>
        <w:rFonts w:hint="default"/>
      </w:rPr>
    </w:lvl>
    <w:lvl w:ilvl="5">
      <w:start w:val="0"/>
      <w:numFmt w:val="bullet"/>
      <w:lvlText w:val="•"/>
      <w:lvlJc w:val="left"/>
      <w:pPr>
        <w:ind w:left="4814" w:hanging="423"/>
      </w:pPr>
      <w:rPr>
        <w:rFonts w:hint="default"/>
      </w:rPr>
    </w:lvl>
    <w:lvl w:ilvl="6">
      <w:start w:val="0"/>
      <w:numFmt w:val="bullet"/>
      <w:lvlText w:val="•"/>
      <w:lvlJc w:val="left"/>
      <w:pPr>
        <w:ind w:left="5669" w:hanging="423"/>
      </w:pPr>
      <w:rPr>
        <w:rFonts w:hint="default"/>
      </w:rPr>
    </w:lvl>
    <w:lvl w:ilvl="7">
      <w:start w:val="0"/>
      <w:numFmt w:val="bullet"/>
      <w:lvlText w:val="•"/>
      <w:lvlJc w:val="left"/>
      <w:pPr>
        <w:ind w:left="6524" w:hanging="423"/>
      </w:pPr>
      <w:rPr>
        <w:rFonts w:hint="default"/>
      </w:rPr>
    </w:lvl>
    <w:lvl w:ilvl="8">
      <w:start w:val="0"/>
      <w:numFmt w:val="bullet"/>
      <w:lvlText w:val="•"/>
      <w:lvlJc w:val="left"/>
      <w:pPr>
        <w:ind w:left="7379" w:hanging="423"/>
      </w:pPr>
      <w:rPr>
        <w:rFonts w:hint="default"/>
      </w:rPr>
    </w:lvl>
  </w:abstractNum>
  <w:abstractNum w:abstractNumId="25">
    <w:multiLevelType w:val="hybridMultilevel"/>
    <w:lvl w:ilvl="0">
      <w:start w:val="1"/>
      <w:numFmt w:val="decimal"/>
      <w:lvlText w:val="[%1]"/>
      <w:lvlJc w:val="left"/>
      <w:pPr>
        <w:ind w:left="540" w:hanging="423"/>
        <w:jc w:val="left"/>
      </w:pPr>
      <w:rPr>
        <w:rFonts w:hint="default" w:ascii="Times New Roman" w:hAnsi="Times New Roman" w:eastAsia="Times New Roman" w:cs="Times New Roman"/>
        <w:spacing w:val="-54"/>
        <w:w w:val="99"/>
        <w:sz w:val="24"/>
        <w:szCs w:val="24"/>
      </w:rPr>
    </w:lvl>
    <w:lvl w:ilvl="1">
      <w:start w:val="0"/>
      <w:numFmt w:val="bullet"/>
      <w:lvlText w:val="•"/>
      <w:lvlJc w:val="left"/>
      <w:pPr>
        <w:ind w:left="1394" w:hanging="423"/>
      </w:pPr>
      <w:rPr>
        <w:rFonts w:hint="default"/>
      </w:rPr>
    </w:lvl>
    <w:lvl w:ilvl="2">
      <w:start w:val="0"/>
      <w:numFmt w:val="bullet"/>
      <w:lvlText w:val="•"/>
      <w:lvlJc w:val="left"/>
      <w:pPr>
        <w:ind w:left="2249" w:hanging="423"/>
      </w:pPr>
      <w:rPr>
        <w:rFonts w:hint="default"/>
      </w:rPr>
    </w:lvl>
    <w:lvl w:ilvl="3">
      <w:start w:val="0"/>
      <w:numFmt w:val="bullet"/>
      <w:lvlText w:val="•"/>
      <w:lvlJc w:val="left"/>
      <w:pPr>
        <w:ind w:left="3104" w:hanging="423"/>
      </w:pPr>
      <w:rPr>
        <w:rFonts w:hint="default"/>
      </w:rPr>
    </w:lvl>
    <w:lvl w:ilvl="4">
      <w:start w:val="0"/>
      <w:numFmt w:val="bullet"/>
      <w:lvlText w:val="•"/>
      <w:lvlJc w:val="left"/>
      <w:pPr>
        <w:ind w:left="3959" w:hanging="423"/>
      </w:pPr>
      <w:rPr>
        <w:rFonts w:hint="default"/>
      </w:rPr>
    </w:lvl>
    <w:lvl w:ilvl="5">
      <w:start w:val="0"/>
      <w:numFmt w:val="bullet"/>
      <w:lvlText w:val="•"/>
      <w:lvlJc w:val="left"/>
      <w:pPr>
        <w:ind w:left="4814" w:hanging="423"/>
      </w:pPr>
      <w:rPr>
        <w:rFonts w:hint="default"/>
      </w:rPr>
    </w:lvl>
    <w:lvl w:ilvl="6">
      <w:start w:val="0"/>
      <w:numFmt w:val="bullet"/>
      <w:lvlText w:val="•"/>
      <w:lvlJc w:val="left"/>
      <w:pPr>
        <w:ind w:left="5669" w:hanging="423"/>
      </w:pPr>
      <w:rPr>
        <w:rFonts w:hint="default"/>
      </w:rPr>
    </w:lvl>
    <w:lvl w:ilvl="7">
      <w:start w:val="0"/>
      <w:numFmt w:val="bullet"/>
      <w:lvlText w:val="•"/>
      <w:lvlJc w:val="left"/>
      <w:pPr>
        <w:ind w:left="6524" w:hanging="423"/>
      </w:pPr>
      <w:rPr>
        <w:rFonts w:hint="default"/>
      </w:rPr>
    </w:lvl>
    <w:lvl w:ilvl="8">
      <w:start w:val="0"/>
      <w:numFmt w:val="bullet"/>
      <w:lvlText w:val="•"/>
      <w:lvlJc w:val="left"/>
      <w:pPr>
        <w:ind w:left="7379" w:hanging="423"/>
      </w:pPr>
      <w:rPr>
        <w:rFonts w:hint="default"/>
      </w:rPr>
    </w:lvl>
  </w:abstractNum>
  <w:abstractNum w:abstractNumId="24">
    <w:multiLevelType w:val="hybridMultilevel"/>
    <w:lvl w:ilvl="0">
      <w:start w:val="42"/>
      <w:numFmt w:val="decimal"/>
      <w:lvlText w:val="[%1]"/>
      <w:lvlJc w:val="left"/>
      <w:pPr>
        <w:ind w:left="760" w:hanging="615"/>
        <w:jc w:val="left"/>
      </w:pPr>
      <w:rPr>
        <w:rFonts w:hint="default" w:ascii="Times New Roman" w:hAnsi="Times New Roman" w:eastAsia="Times New Roman" w:cs="Times New Roman"/>
        <w:spacing w:val="-27"/>
        <w:w w:val="99"/>
        <w:sz w:val="24"/>
        <w:szCs w:val="24"/>
      </w:rPr>
    </w:lvl>
    <w:lvl w:ilvl="1">
      <w:start w:val="0"/>
      <w:numFmt w:val="bullet"/>
      <w:lvlText w:val="•"/>
      <w:lvlJc w:val="left"/>
      <w:pPr>
        <w:ind w:left="1544" w:hanging="615"/>
      </w:pPr>
      <w:rPr>
        <w:rFonts w:hint="default"/>
      </w:rPr>
    </w:lvl>
    <w:lvl w:ilvl="2">
      <w:start w:val="0"/>
      <w:numFmt w:val="bullet"/>
      <w:lvlText w:val="•"/>
      <w:lvlJc w:val="left"/>
      <w:pPr>
        <w:ind w:left="2329" w:hanging="615"/>
      </w:pPr>
      <w:rPr>
        <w:rFonts w:hint="default"/>
      </w:rPr>
    </w:lvl>
    <w:lvl w:ilvl="3">
      <w:start w:val="0"/>
      <w:numFmt w:val="bullet"/>
      <w:lvlText w:val="•"/>
      <w:lvlJc w:val="left"/>
      <w:pPr>
        <w:ind w:left="3114" w:hanging="615"/>
      </w:pPr>
      <w:rPr>
        <w:rFonts w:hint="default"/>
      </w:rPr>
    </w:lvl>
    <w:lvl w:ilvl="4">
      <w:start w:val="0"/>
      <w:numFmt w:val="bullet"/>
      <w:lvlText w:val="•"/>
      <w:lvlJc w:val="left"/>
      <w:pPr>
        <w:ind w:left="3899" w:hanging="615"/>
      </w:pPr>
      <w:rPr>
        <w:rFonts w:hint="default"/>
      </w:rPr>
    </w:lvl>
    <w:lvl w:ilvl="5">
      <w:start w:val="0"/>
      <w:numFmt w:val="bullet"/>
      <w:lvlText w:val="•"/>
      <w:lvlJc w:val="left"/>
      <w:pPr>
        <w:ind w:left="4684" w:hanging="615"/>
      </w:pPr>
      <w:rPr>
        <w:rFonts w:hint="default"/>
      </w:rPr>
    </w:lvl>
    <w:lvl w:ilvl="6">
      <w:start w:val="0"/>
      <w:numFmt w:val="bullet"/>
      <w:lvlText w:val="•"/>
      <w:lvlJc w:val="left"/>
      <w:pPr>
        <w:ind w:left="5469" w:hanging="615"/>
      </w:pPr>
      <w:rPr>
        <w:rFonts w:hint="default"/>
      </w:rPr>
    </w:lvl>
    <w:lvl w:ilvl="7">
      <w:start w:val="0"/>
      <w:numFmt w:val="bullet"/>
      <w:lvlText w:val="•"/>
      <w:lvlJc w:val="left"/>
      <w:pPr>
        <w:ind w:left="6254" w:hanging="615"/>
      </w:pPr>
      <w:rPr>
        <w:rFonts w:hint="default"/>
      </w:rPr>
    </w:lvl>
    <w:lvl w:ilvl="8">
      <w:start w:val="0"/>
      <w:numFmt w:val="bullet"/>
      <w:lvlText w:val="•"/>
      <w:lvlJc w:val="left"/>
      <w:pPr>
        <w:ind w:left="7039" w:hanging="615"/>
      </w:pPr>
      <w:rPr>
        <w:rFonts w:hint="default"/>
      </w:rPr>
    </w:lvl>
  </w:abstractNum>
  <w:abstractNum w:abstractNumId="23">
    <w:multiLevelType w:val="hybridMultilevel"/>
    <w:lvl w:ilvl="0">
      <w:start w:val="1"/>
      <w:numFmt w:val="decimal"/>
      <w:lvlText w:val="[%1]"/>
      <w:lvlJc w:val="left"/>
      <w:pPr>
        <w:ind w:left="760" w:hanging="615"/>
        <w:jc w:val="left"/>
      </w:pPr>
      <w:rPr>
        <w:rFonts w:hint="default" w:ascii="Times New Roman" w:hAnsi="Times New Roman" w:eastAsia="Times New Roman" w:cs="Times New Roman"/>
        <w:spacing w:val="-27"/>
        <w:w w:val="99"/>
        <w:sz w:val="24"/>
        <w:szCs w:val="24"/>
      </w:rPr>
    </w:lvl>
    <w:lvl w:ilvl="1">
      <w:start w:val="0"/>
      <w:numFmt w:val="bullet"/>
      <w:lvlText w:val="•"/>
      <w:lvlJc w:val="left"/>
      <w:pPr>
        <w:ind w:left="1542" w:hanging="615"/>
      </w:pPr>
      <w:rPr>
        <w:rFonts w:hint="default"/>
      </w:rPr>
    </w:lvl>
    <w:lvl w:ilvl="2">
      <w:start w:val="0"/>
      <w:numFmt w:val="bullet"/>
      <w:lvlText w:val="•"/>
      <w:lvlJc w:val="left"/>
      <w:pPr>
        <w:ind w:left="2325" w:hanging="615"/>
      </w:pPr>
      <w:rPr>
        <w:rFonts w:hint="default"/>
      </w:rPr>
    </w:lvl>
    <w:lvl w:ilvl="3">
      <w:start w:val="0"/>
      <w:numFmt w:val="bullet"/>
      <w:lvlText w:val="•"/>
      <w:lvlJc w:val="left"/>
      <w:pPr>
        <w:ind w:left="3108" w:hanging="615"/>
      </w:pPr>
      <w:rPr>
        <w:rFonts w:hint="default"/>
      </w:rPr>
    </w:lvl>
    <w:lvl w:ilvl="4">
      <w:start w:val="0"/>
      <w:numFmt w:val="bullet"/>
      <w:lvlText w:val="•"/>
      <w:lvlJc w:val="left"/>
      <w:pPr>
        <w:ind w:left="3891" w:hanging="615"/>
      </w:pPr>
      <w:rPr>
        <w:rFonts w:hint="default"/>
      </w:rPr>
    </w:lvl>
    <w:lvl w:ilvl="5">
      <w:start w:val="0"/>
      <w:numFmt w:val="bullet"/>
      <w:lvlText w:val="•"/>
      <w:lvlJc w:val="left"/>
      <w:pPr>
        <w:ind w:left="4674" w:hanging="615"/>
      </w:pPr>
      <w:rPr>
        <w:rFonts w:hint="default"/>
      </w:rPr>
    </w:lvl>
    <w:lvl w:ilvl="6">
      <w:start w:val="0"/>
      <w:numFmt w:val="bullet"/>
      <w:lvlText w:val="•"/>
      <w:lvlJc w:val="left"/>
      <w:pPr>
        <w:ind w:left="5457" w:hanging="615"/>
      </w:pPr>
      <w:rPr>
        <w:rFonts w:hint="default"/>
      </w:rPr>
    </w:lvl>
    <w:lvl w:ilvl="7">
      <w:start w:val="0"/>
      <w:numFmt w:val="bullet"/>
      <w:lvlText w:val="•"/>
      <w:lvlJc w:val="left"/>
      <w:pPr>
        <w:ind w:left="6240" w:hanging="615"/>
      </w:pPr>
      <w:rPr>
        <w:rFonts w:hint="default"/>
      </w:rPr>
    </w:lvl>
    <w:lvl w:ilvl="8">
      <w:start w:val="0"/>
      <w:numFmt w:val="bullet"/>
      <w:lvlText w:val="•"/>
      <w:lvlJc w:val="left"/>
      <w:pPr>
        <w:ind w:left="7023" w:hanging="615"/>
      </w:pPr>
      <w:rPr>
        <w:rFonts w:hint="default"/>
      </w:rPr>
    </w:lvl>
  </w:abstractNum>
  <w:abstractNum w:abstractNumId="22">
    <w:multiLevelType w:val="hybridMultilevel"/>
    <w:lvl w:ilvl="0">
      <w:start w:val="7"/>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501" w:hanging="605"/>
      </w:pPr>
      <w:rPr>
        <w:rFonts w:hint="default"/>
      </w:rPr>
    </w:lvl>
    <w:lvl w:ilvl="4">
      <w:start w:val="0"/>
      <w:numFmt w:val="bullet"/>
      <w:lvlText w:val="•"/>
      <w:lvlJc w:val="left"/>
      <w:pPr>
        <w:ind w:left="3382" w:hanging="605"/>
      </w:pPr>
      <w:rPr>
        <w:rFonts w:hint="default"/>
      </w:rPr>
    </w:lvl>
    <w:lvl w:ilvl="5">
      <w:start w:val="0"/>
      <w:numFmt w:val="bullet"/>
      <w:lvlText w:val="•"/>
      <w:lvlJc w:val="left"/>
      <w:pPr>
        <w:ind w:left="4263" w:hanging="605"/>
      </w:pPr>
      <w:rPr>
        <w:rFonts w:hint="default"/>
      </w:rPr>
    </w:lvl>
    <w:lvl w:ilvl="6">
      <w:start w:val="0"/>
      <w:numFmt w:val="bullet"/>
      <w:lvlText w:val="•"/>
      <w:lvlJc w:val="left"/>
      <w:pPr>
        <w:ind w:left="5144" w:hanging="605"/>
      </w:pPr>
      <w:rPr>
        <w:rFonts w:hint="default"/>
      </w:rPr>
    </w:lvl>
    <w:lvl w:ilvl="7">
      <w:start w:val="0"/>
      <w:numFmt w:val="bullet"/>
      <w:lvlText w:val="•"/>
      <w:lvlJc w:val="left"/>
      <w:pPr>
        <w:ind w:left="6025" w:hanging="605"/>
      </w:pPr>
      <w:rPr>
        <w:rFonts w:hint="default"/>
      </w:rPr>
    </w:lvl>
    <w:lvl w:ilvl="8">
      <w:start w:val="0"/>
      <w:numFmt w:val="bullet"/>
      <w:lvlText w:val="•"/>
      <w:lvlJc w:val="left"/>
      <w:pPr>
        <w:ind w:left="6906" w:hanging="605"/>
      </w:pPr>
      <w:rPr>
        <w:rFonts w:hint="default"/>
      </w:rPr>
    </w:lvl>
  </w:abstractNum>
  <w:abstractNum w:abstractNumId="21">
    <w:multiLevelType w:val="hybridMultilevel"/>
    <w:lvl w:ilvl="0">
      <w:start w:val="0"/>
      <w:numFmt w:val="bullet"/>
      <w:lvlText w:val=""/>
      <w:lvlJc w:val="left"/>
      <w:pPr>
        <w:ind w:left="1507" w:hanging="176"/>
      </w:pPr>
      <w:rPr>
        <w:rFonts w:hint="default" w:ascii="Symbol" w:hAnsi="Symbol" w:eastAsia="Symbol" w:cs="Symbol"/>
        <w:w w:val="90"/>
        <w:sz w:val="25"/>
        <w:szCs w:val="25"/>
      </w:rPr>
    </w:lvl>
    <w:lvl w:ilvl="1">
      <w:start w:val="0"/>
      <w:numFmt w:val="bullet"/>
      <w:lvlText w:val="•"/>
      <w:lvlJc w:val="left"/>
      <w:pPr>
        <w:ind w:left="2103" w:hanging="176"/>
      </w:pPr>
      <w:rPr>
        <w:rFonts w:hint="default"/>
      </w:rPr>
    </w:lvl>
    <w:lvl w:ilvl="2">
      <w:start w:val="0"/>
      <w:numFmt w:val="bullet"/>
      <w:lvlText w:val="•"/>
      <w:lvlJc w:val="left"/>
      <w:pPr>
        <w:ind w:left="2707" w:hanging="176"/>
      </w:pPr>
      <w:rPr>
        <w:rFonts w:hint="default"/>
      </w:rPr>
    </w:lvl>
    <w:lvl w:ilvl="3">
      <w:start w:val="0"/>
      <w:numFmt w:val="bullet"/>
      <w:lvlText w:val="•"/>
      <w:lvlJc w:val="left"/>
      <w:pPr>
        <w:ind w:left="3310" w:hanging="176"/>
      </w:pPr>
      <w:rPr>
        <w:rFonts w:hint="default"/>
      </w:rPr>
    </w:lvl>
    <w:lvl w:ilvl="4">
      <w:start w:val="0"/>
      <w:numFmt w:val="bullet"/>
      <w:lvlText w:val="•"/>
      <w:lvlJc w:val="left"/>
      <w:pPr>
        <w:ind w:left="3914" w:hanging="176"/>
      </w:pPr>
      <w:rPr>
        <w:rFonts w:hint="default"/>
      </w:rPr>
    </w:lvl>
    <w:lvl w:ilvl="5">
      <w:start w:val="0"/>
      <w:numFmt w:val="bullet"/>
      <w:lvlText w:val="•"/>
      <w:lvlJc w:val="left"/>
      <w:pPr>
        <w:ind w:left="4517" w:hanging="176"/>
      </w:pPr>
      <w:rPr>
        <w:rFonts w:hint="default"/>
      </w:rPr>
    </w:lvl>
    <w:lvl w:ilvl="6">
      <w:start w:val="0"/>
      <w:numFmt w:val="bullet"/>
      <w:lvlText w:val="•"/>
      <w:lvlJc w:val="left"/>
      <w:pPr>
        <w:ind w:left="5121" w:hanging="176"/>
      </w:pPr>
      <w:rPr>
        <w:rFonts w:hint="default"/>
      </w:rPr>
    </w:lvl>
    <w:lvl w:ilvl="7">
      <w:start w:val="0"/>
      <w:numFmt w:val="bullet"/>
      <w:lvlText w:val="•"/>
      <w:lvlJc w:val="left"/>
      <w:pPr>
        <w:ind w:left="5724" w:hanging="176"/>
      </w:pPr>
      <w:rPr>
        <w:rFonts w:hint="default"/>
      </w:rPr>
    </w:lvl>
    <w:lvl w:ilvl="8">
      <w:start w:val="0"/>
      <w:numFmt w:val="bullet"/>
      <w:lvlText w:val="•"/>
      <w:lvlJc w:val="left"/>
      <w:pPr>
        <w:ind w:left="6328" w:hanging="176"/>
      </w:pPr>
      <w:rPr>
        <w:rFonts w:hint="default"/>
      </w:rPr>
    </w:lvl>
  </w:abstractNum>
  <w:abstractNum w:abstractNumId="20">
    <w:multiLevelType w:val="hybridMultilevel"/>
    <w:lvl w:ilvl="0">
      <w:start w:val="6"/>
      <w:numFmt w:val="decimal"/>
      <w:lvlText w:val="%1"/>
      <w:lvlJc w:val="left"/>
      <w:pPr>
        <w:ind w:left="630" w:hanging="490"/>
        <w:jc w:val="left"/>
      </w:pPr>
      <w:rPr>
        <w:rFonts w:hint="default"/>
      </w:rPr>
    </w:lvl>
    <w:lvl w:ilvl="1">
      <w:start w:val="3"/>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496" w:hanging="167"/>
      </w:pPr>
      <w:rPr>
        <w:rFonts w:hint="default" w:ascii="Symbol" w:hAnsi="Symbol" w:eastAsia="Symbol" w:cs="Symbol"/>
        <w:w w:val="90"/>
        <w:sz w:val="25"/>
        <w:szCs w:val="25"/>
      </w:rPr>
    </w:lvl>
    <w:lvl w:ilvl="4">
      <w:start w:val="0"/>
      <w:numFmt w:val="bullet"/>
      <w:lvlText w:val="•"/>
      <w:lvlJc w:val="left"/>
      <w:pPr>
        <w:ind w:left="895" w:hanging="167"/>
      </w:pPr>
      <w:rPr>
        <w:rFonts w:hint="default"/>
      </w:rPr>
    </w:lvl>
    <w:lvl w:ilvl="5">
      <w:start w:val="0"/>
      <w:numFmt w:val="bullet"/>
      <w:lvlText w:val="•"/>
      <w:lvlJc w:val="left"/>
      <w:pPr>
        <w:ind w:left="973" w:hanging="167"/>
      </w:pPr>
      <w:rPr>
        <w:rFonts w:hint="default"/>
      </w:rPr>
    </w:lvl>
    <w:lvl w:ilvl="6">
      <w:start w:val="0"/>
      <w:numFmt w:val="bullet"/>
      <w:lvlText w:val="•"/>
      <w:lvlJc w:val="left"/>
      <w:pPr>
        <w:ind w:left="1051" w:hanging="167"/>
      </w:pPr>
      <w:rPr>
        <w:rFonts w:hint="default"/>
      </w:rPr>
    </w:lvl>
    <w:lvl w:ilvl="7">
      <w:start w:val="0"/>
      <w:numFmt w:val="bullet"/>
      <w:lvlText w:val="•"/>
      <w:lvlJc w:val="left"/>
      <w:pPr>
        <w:ind w:left="1129" w:hanging="167"/>
      </w:pPr>
      <w:rPr>
        <w:rFonts w:hint="default"/>
      </w:rPr>
    </w:lvl>
    <w:lvl w:ilvl="8">
      <w:start w:val="0"/>
      <w:numFmt w:val="bullet"/>
      <w:lvlText w:val="•"/>
      <w:lvlJc w:val="left"/>
      <w:pPr>
        <w:ind w:left="1206" w:hanging="167"/>
      </w:pPr>
      <w:rPr>
        <w:rFonts w:hint="default"/>
      </w:rPr>
    </w:lvl>
  </w:abstractNum>
  <w:abstractNum w:abstractNumId="19">
    <w:multiLevelType w:val="hybridMultilevel"/>
    <w:lvl w:ilvl="0">
      <w:start w:val="6"/>
      <w:numFmt w:val="decimal"/>
      <w:lvlText w:val="%1"/>
      <w:lvlJc w:val="left"/>
      <w:pPr>
        <w:ind w:left="745" w:hanging="605"/>
        <w:jc w:val="left"/>
      </w:pPr>
      <w:rPr>
        <w:rFonts w:hint="default"/>
      </w:rPr>
    </w:lvl>
    <w:lvl w:ilvl="1">
      <w:start w:val="2"/>
      <w:numFmt w:val="decimal"/>
      <w:lvlText w:val="%1.%2"/>
      <w:lvlJc w:val="left"/>
      <w:pPr>
        <w:ind w:left="745" w:hanging="605"/>
        <w:jc w:val="left"/>
      </w:pPr>
      <w:rPr>
        <w:rFonts w:hint="default"/>
      </w:rPr>
    </w:lvl>
    <w:lvl w:ilvl="2">
      <w:start w:val="3"/>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3094" w:hanging="605"/>
      </w:pPr>
      <w:rPr>
        <w:rFonts w:hint="default"/>
      </w:rPr>
    </w:lvl>
    <w:lvl w:ilvl="4">
      <w:start w:val="0"/>
      <w:numFmt w:val="bullet"/>
      <w:lvlText w:val="•"/>
      <w:lvlJc w:val="left"/>
      <w:pPr>
        <w:ind w:left="3879" w:hanging="605"/>
      </w:pPr>
      <w:rPr>
        <w:rFonts w:hint="default"/>
      </w:rPr>
    </w:lvl>
    <w:lvl w:ilvl="5">
      <w:start w:val="0"/>
      <w:numFmt w:val="bullet"/>
      <w:lvlText w:val="•"/>
      <w:lvlJc w:val="left"/>
      <w:pPr>
        <w:ind w:left="4664" w:hanging="605"/>
      </w:pPr>
      <w:rPr>
        <w:rFonts w:hint="default"/>
      </w:rPr>
    </w:lvl>
    <w:lvl w:ilvl="6">
      <w:start w:val="0"/>
      <w:numFmt w:val="bullet"/>
      <w:lvlText w:val="•"/>
      <w:lvlJc w:val="left"/>
      <w:pPr>
        <w:ind w:left="5449" w:hanging="605"/>
      </w:pPr>
      <w:rPr>
        <w:rFonts w:hint="default"/>
      </w:rPr>
    </w:lvl>
    <w:lvl w:ilvl="7">
      <w:start w:val="0"/>
      <w:numFmt w:val="bullet"/>
      <w:lvlText w:val="•"/>
      <w:lvlJc w:val="left"/>
      <w:pPr>
        <w:ind w:left="6234" w:hanging="605"/>
      </w:pPr>
      <w:rPr>
        <w:rFonts w:hint="default"/>
      </w:rPr>
    </w:lvl>
    <w:lvl w:ilvl="8">
      <w:start w:val="0"/>
      <w:numFmt w:val="bullet"/>
      <w:lvlText w:val="•"/>
      <w:lvlJc w:val="left"/>
      <w:pPr>
        <w:ind w:left="7019" w:hanging="605"/>
      </w:pPr>
      <w:rPr>
        <w:rFonts w:hint="default"/>
      </w:rPr>
    </w:lvl>
  </w:abstractNum>
  <w:abstractNum w:abstractNumId="18">
    <w:multiLevelType w:val="hybridMultilevel"/>
    <w:lvl w:ilvl="0">
      <w:start w:val="6"/>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497" w:hanging="605"/>
      </w:pPr>
      <w:rPr>
        <w:rFonts w:hint="default"/>
      </w:rPr>
    </w:lvl>
    <w:lvl w:ilvl="4">
      <w:start w:val="0"/>
      <w:numFmt w:val="bullet"/>
      <w:lvlText w:val="•"/>
      <w:lvlJc w:val="left"/>
      <w:pPr>
        <w:ind w:left="3376" w:hanging="605"/>
      </w:pPr>
      <w:rPr>
        <w:rFonts w:hint="default"/>
      </w:rPr>
    </w:lvl>
    <w:lvl w:ilvl="5">
      <w:start w:val="0"/>
      <w:numFmt w:val="bullet"/>
      <w:lvlText w:val="•"/>
      <w:lvlJc w:val="left"/>
      <w:pPr>
        <w:ind w:left="4255" w:hanging="605"/>
      </w:pPr>
      <w:rPr>
        <w:rFonts w:hint="default"/>
      </w:rPr>
    </w:lvl>
    <w:lvl w:ilvl="6">
      <w:start w:val="0"/>
      <w:numFmt w:val="bullet"/>
      <w:lvlText w:val="•"/>
      <w:lvlJc w:val="left"/>
      <w:pPr>
        <w:ind w:left="5133" w:hanging="605"/>
      </w:pPr>
      <w:rPr>
        <w:rFonts w:hint="default"/>
      </w:rPr>
    </w:lvl>
    <w:lvl w:ilvl="7">
      <w:start w:val="0"/>
      <w:numFmt w:val="bullet"/>
      <w:lvlText w:val="•"/>
      <w:lvlJc w:val="left"/>
      <w:pPr>
        <w:ind w:left="6012" w:hanging="605"/>
      </w:pPr>
      <w:rPr>
        <w:rFonts w:hint="default"/>
      </w:rPr>
    </w:lvl>
    <w:lvl w:ilvl="8">
      <w:start w:val="0"/>
      <w:numFmt w:val="bullet"/>
      <w:lvlText w:val="•"/>
      <w:lvlJc w:val="left"/>
      <w:pPr>
        <w:ind w:left="6891" w:hanging="605"/>
      </w:pPr>
      <w:rPr>
        <w:rFonts w:hint="default"/>
      </w:rPr>
    </w:lvl>
  </w:abstractNum>
  <w:abstractNum w:abstractNumId="17">
    <w:multiLevelType w:val="hybridMultilevel"/>
    <w:lvl w:ilvl="0">
      <w:start w:val="5"/>
      <w:numFmt w:val="decimal"/>
      <w:lvlText w:val="%1"/>
      <w:lvlJc w:val="left"/>
      <w:pPr>
        <w:ind w:left="630" w:hanging="490"/>
        <w:jc w:val="left"/>
      </w:pPr>
      <w:rPr>
        <w:rFonts w:hint="default"/>
      </w:rPr>
    </w:lvl>
    <w:lvl w:ilvl="1">
      <w:start w:val="3"/>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2440" w:hanging="605"/>
      </w:pPr>
      <w:rPr>
        <w:rFonts w:hint="default"/>
      </w:rPr>
    </w:lvl>
    <w:lvl w:ilvl="4">
      <w:start w:val="0"/>
      <w:numFmt w:val="bullet"/>
      <w:lvlText w:val="•"/>
      <w:lvlJc w:val="left"/>
      <w:pPr>
        <w:ind w:left="1874" w:hanging="605"/>
      </w:pPr>
      <w:rPr>
        <w:rFonts w:hint="default"/>
      </w:rPr>
    </w:lvl>
    <w:lvl w:ilvl="5">
      <w:start w:val="0"/>
      <w:numFmt w:val="bullet"/>
      <w:lvlText w:val="•"/>
      <w:lvlJc w:val="left"/>
      <w:pPr>
        <w:ind w:left="1308" w:hanging="605"/>
      </w:pPr>
      <w:rPr>
        <w:rFonts w:hint="default"/>
      </w:rPr>
    </w:lvl>
    <w:lvl w:ilvl="6">
      <w:start w:val="0"/>
      <w:numFmt w:val="bullet"/>
      <w:lvlText w:val="•"/>
      <w:lvlJc w:val="left"/>
      <w:pPr>
        <w:ind w:left="743" w:hanging="605"/>
      </w:pPr>
      <w:rPr>
        <w:rFonts w:hint="default"/>
      </w:rPr>
    </w:lvl>
    <w:lvl w:ilvl="7">
      <w:start w:val="0"/>
      <w:numFmt w:val="bullet"/>
      <w:lvlText w:val="•"/>
      <w:lvlJc w:val="left"/>
      <w:pPr>
        <w:ind w:left="177" w:hanging="605"/>
      </w:pPr>
      <w:rPr>
        <w:rFonts w:hint="default"/>
      </w:rPr>
    </w:lvl>
    <w:lvl w:ilvl="8">
      <w:start w:val="0"/>
      <w:numFmt w:val="bullet"/>
      <w:lvlText w:val="•"/>
      <w:lvlJc w:val="left"/>
      <w:pPr>
        <w:ind w:left="-389" w:hanging="605"/>
      </w:pPr>
      <w:rPr>
        <w:rFonts w:hint="default"/>
      </w:rPr>
    </w:lvl>
  </w:abstractNum>
  <w:abstractNum w:abstractNumId="16">
    <w:multiLevelType w:val="hybridMultilevel"/>
    <w:lvl w:ilvl="0">
      <w:start w:val="0"/>
      <w:numFmt w:val="bullet"/>
      <w:lvlText w:val=""/>
      <w:lvlJc w:val="left"/>
      <w:pPr>
        <w:ind w:left="1241" w:hanging="376"/>
      </w:pPr>
      <w:rPr>
        <w:rFonts w:hint="default" w:ascii="Symbol" w:hAnsi="Symbol" w:eastAsia="Symbol" w:cs="Symbol"/>
        <w:w w:val="93"/>
        <w:position w:val="-15"/>
        <w:sz w:val="24"/>
        <w:szCs w:val="24"/>
      </w:rPr>
    </w:lvl>
    <w:lvl w:ilvl="1">
      <w:start w:val="0"/>
      <w:numFmt w:val="bullet"/>
      <w:lvlText w:val="•"/>
      <w:lvlJc w:val="left"/>
      <w:pPr>
        <w:ind w:left="1304" w:hanging="376"/>
      </w:pPr>
      <w:rPr>
        <w:rFonts w:hint="default"/>
      </w:rPr>
    </w:lvl>
    <w:lvl w:ilvl="2">
      <w:start w:val="0"/>
      <w:numFmt w:val="bullet"/>
      <w:lvlText w:val="•"/>
      <w:lvlJc w:val="left"/>
      <w:pPr>
        <w:ind w:left="1369" w:hanging="376"/>
      </w:pPr>
      <w:rPr>
        <w:rFonts w:hint="default"/>
      </w:rPr>
    </w:lvl>
    <w:lvl w:ilvl="3">
      <w:start w:val="0"/>
      <w:numFmt w:val="bullet"/>
      <w:lvlText w:val="•"/>
      <w:lvlJc w:val="left"/>
      <w:pPr>
        <w:ind w:left="1434" w:hanging="376"/>
      </w:pPr>
      <w:rPr>
        <w:rFonts w:hint="default"/>
      </w:rPr>
    </w:lvl>
    <w:lvl w:ilvl="4">
      <w:start w:val="0"/>
      <w:numFmt w:val="bullet"/>
      <w:lvlText w:val="•"/>
      <w:lvlJc w:val="left"/>
      <w:pPr>
        <w:ind w:left="1499" w:hanging="376"/>
      </w:pPr>
      <w:rPr>
        <w:rFonts w:hint="default"/>
      </w:rPr>
    </w:lvl>
    <w:lvl w:ilvl="5">
      <w:start w:val="0"/>
      <w:numFmt w:val="bullet"/>
      <w:lvlText w:val="•"/>
      <w:lvlJc w:val="left"/>
      <w:pPr>
        <w:ind w:left="1563" w:hanging="376"/>
      </w:pPr>
      <w:rPr>
        <w:rFonts w:hint="default"/>
      </w:rPr>
    </w:lvl>
    <w:lvl w:ilvl="6">
      <w:start w:val="0"/>
      <w:numFmt w:val="bullet"/>
      <w:lvlText w:val="•"/>
      <w:lvlJc w:val="left"/>
      <w:pPr>
        <w:ind w:left="1628" w:hanging="376"/>
      </w:pPr>
      <w:rPr>
        <w:rFonts w:hint="default"/>
      </w:rPr>
    </w:lvl>
    <w:lvl w:ilvl="7">
      <w:start w:val="0"/>
      <w:numFmt w:val="bullet"/>
      <w:lvlText w:val="•"/>
      <w:lvlJc w:val="left"/>
      <w:pPr>
        <w:ind w:left="1693" w:hanging="376"/>
      </w:pPr>
      <w:rPr>
        <w:rFonts w:hint="default"/>
      </w:rPr>
    </w:lvl>
    <w:lvl w:ilvl="8">
      <w:start w:val="0"/>
      <w:numFmt w:val="bullet"/>
      <w:lvlText w:val="•"/>
      <w:lvlJc w:val="left"/>
      <w:pPr>
        <w:ind w:left="1758" w:hanging="376"/>
      </w:pPr>
      <w:rPr>
        <w:rFonts w:hint="default"/>
      </w:rPr>
    </w:lvl>
  </w:abstractNum>
  <w:abstractNum w:abstractNumId="15">
    <w:multiLevelType w:val="hybridMultilevel"/>
    <w:lvl w:ilvl="0">
      <w:start w:val="0"/>
      <w:numFmt w:val="bullet"/>
      <w:lvlText w:val=""/>
      <w:lvlJc w:val="left"/>
      <w:pPr>
        <w:ind w:left="119" w:hanging="208"/>
      </w:pPr>
      <w:rPr>
        <w:rFonts w:hint="default" w:ascii="Symbol" w:hAnsi="Symbol" w:eastAsia="Symbol" w:cs="Symbol"/>
        <w:w w:val="101"/>
        <w:position w:val="-14"/>
        <w:sz w:val="24"/>
        <w:szCs w:val="24"/>
      </w:rPr>
    </w:lvl>
    <w:lvl w:ilvl="1">
      <w:start w:val="0"/>
      <w:numFmt w:val="bullet"/>
      <w:lvlText w:val="•"/>
      <w:lvlJc w:val="left"/>
      <w:pPr>
        <w:ind w:left="165" w:hanging="208"/>
      </w:pPr>
      <w:rPr>
        <w:rFonts w:hint="default"/>
      </w:rPr>
    </w:lvl>
    <w:lvl w:ilvl="2">
      <w:start w:val="0"/>
      <w:numFmt w:val="bullet"/>
      <w:lvlText w:val="•"/>
      <w:lvlJc w:val="left"/>
      <w:pPr>
        <w:ind w:left="210" w:hanging="208"/>
      </w:pPr>
      <w:rPr>
        <w:rFonts w:hint="default"/>
      </w:rPr>
    </w:lvl>
    <w:lvl w:ilvl="3">
      <w:start w:val="0"/>
      <w:numFmt w:val="bullet"/>
      <w:lvlText w:val="•"/>
      <w:lvlJc w:val="left"/>
      <w:pPr>
        <w:ind w:left="255" w:hanging="208"/>
      </w:pPr>
      <w:rPr>
        <w:rFonts w:hint="default"/>
      </w:rPr>
    </w:lvl>
    <w:lvl w:ilvl="4">
      <w:start w:val="0"/>
      <w:numFmt w:val="bullet"/>
      <w:lvlText w:val="•"/>
      <w:lvlJc w:val="left"/>
      <w:pPr>
        <w:ind w:left="300" w:hanging="208"/>
      </w:pPr>
      <w:rPr>
        <w:rFonts w:hint="default"/>
      </w:rPr>
    </w:lvl>
    <w:lvl w:ilvl="5">
      <w:start w:val="0"/>
      <w:numFmt w:val="bullet"/>
      <w:lvlText w:val="•"/>
      <w:lvlJc w:val="left"/>
      <w:pPr>
        <w:ind w:left="345" w:hanging="208"/>
      </w:pPr>
      <w:rPr>
        <w:rFonts w:hint="default"/>
      </w:rPr>
    </w:lvl>
    <w:lvl w:ilvl="6">
      <w:start w:val="0"/>
      <w:numFmt w:val="bullet"/>
      <w:lvlText w:val="•"/>
      <w:lvlJc w:val="left"/>
      <w:pPr>
        <w:ind w:left="390" w:hanging="208"/>
      </w:pPr>
      <w:rPr>
        <w:rFonts w:hint="default"/>
      </w:rPr>
    </w:lvl>
    <w:lvl w:ilvl="7">
      <w:start w:val="0"/>
      <w:numFmt w:val="bullet"/>
      <w:lvlText w:val="•"/>
      <w:lvlJc w:val="left"/>
      <w:pPr>
        <w:ind w:left="435" w:hanging="208"/>
      </w:pPr>
      <w:rPr>
        <w:rFonts w:hint="default"/>
      </w:rPr>
    </w:lvl>
    <w:lvl w:ilvl="8">
      <w:start w:val="0"/>
      <w:numFmt w:val="bullet"/>
      <w:lvlText w:val="•"/>
      <w:lvlJc w:val="left"/>
      <w:pPr>
        <w:ind w:left="480" w:hanging="208"/>
      </w:pPr>
      <w:rPr>
        <w:rFonts w:hint="default"/>
      </w:rPr>
    </w:lvl>
  </w:abstractNum>
  <w:abstractNum w:abstractNumId="14">
    <w:multiLevelType w:val="hybridMultilevel"/>
    <w:lvl w:ilvl="0">
      <w:start w:val="0"/>
      <w:numFmt w:val="bullet"/>
      <w:lvlText w:val=""/>
      <w:lvlJc w:val="left"/>
      <w:pPr>
        <w:ind w:left="255" w:hanging="186"/>
      </w:pPr>
      <w:rPr>
        <w:rFonts w:hint="default"/>
        <w:w w:val="97"/>
      </w:rPr>
    </w:lvl>
    <w:lvl w:ilvl="1">
      <w:start w:val="0"/>
      <w:numFmt w:val="bullet"/>
      <w:lvlText w:val=""/>
      <w:lvlJc w:val="left"/>
      <w:pPr>
        <w:ind w:left="525" w:hanging="335"/>
      </w:pPr>
      <w:rPr>
        <w:rFonts w:hint="default" w:ascii="Symbol" w:hAnsi="Symbol" w:eastAsia="Symbol" w:cs="Symbol"/>
        <w:w w:val="92"/>
        <w:position w:val="-25"/>
        <w:sz w:val="24"/>
        <w:szCs w:val="24"/>
      </w:rPr>
    </w:lvl>
    <w:lvl w:ilvl="2">
      <w:start w:val="0"/>
      <w:numFmt w:val="bullet"/>
      <w:lvlText w:val="•"/>
      <w:lvlJc w:val="left"/>
      <w:pPr>
        <w:ind w:left="121" w:hanging="335"/>
      </w:pPr>
      <w:rPr>
        <w:rFonts w:hint="default"/>
      </w:rPr>
    </w:lvl>
    <w:lvl w:ilvl="3">
      <w:start w:val="0"/>
      <w:numFmt w:val="bullet"/>
      <w:lvlText w:val="•"/>
      <w:lvlJc w:val="left"/>
      <w:pPr>
        <w:ind w:left="-277" w:hanging="335"/>
      </w:pPr>
      <w:rPr>
        <w:rFonts w:hint="default"/>
      </w:rPr>
    </w:lvl>
    <w:lvl w:ilvl="4">
      <w:start w:val="0"/>
      <w:numFmt w:val="bullet"/>
      <w:lvlText w:val="•"/>
      <w:lvlJc w:val="left"/>
      <w:pPr>
        <w:ind w:left="-676" w:hanging="335"/>
      </w:pPr>
      <w:rPr>
        <w:rFonts w:hint="default"/>
      </w:rPr>
    </w:lvl>
    <w:lvl w:ilvl="5">
      <w:start w:val="0"/>
      <w:numFmt w:val="bullet"/>
      <w:lvlText w:val="•"/>
      <w:lvlJc w:val="left"/>
      <w:pPr>
        <w:ind w:left="-1074" w:hanging="335"/>
      </w:pPr>
      <w:rPr>
        <w:rFonts w:hint="default"/>
      </w:rPr>
    </w:lvl>
    <w:lvl w:ilvl="6">
      <w:start w:val="0"/>
      <w:numFmt w:val="bullet"/>
      <w:lvlText w:val="•"/>
      <w:lvlJc w:val="left"/>
      <w:pPr>
        <w:ind w:left="-1473" w:hanging="335"/>
      </w:pPr>
      <w:rPr>
        <w:rFonts w:hint="default"/>
      </w:rPr>
    </w:lvl>
    <w:lvl w:ilvl="7">
      <w:start w:val="0"/>
      <w:numFmt w:val="bullet"/>
      <w:lvlText w:val="•"/>
      <w:lvlJc w:val="left"/>
      <w:pPr>
        <w:ind w:left="-1871" w:hanging="335"/>
      </w:pPr>
      <w:rPr>
        <w:rFonts w:hint="default"/>
      </w:rPr>
    </w:lvl>
    <w:lvl w:ilvl="8">
      <w:start w:val="0"/>
      <w:numFmt w:val="bullet"/>
      <w:lvlText w:val="•"/>
      <w:lvlJc w:val="left"/>
      <w:pPr>
        <w:ind w:left="-2270" w:hanging="335"/>
      </w:pPr>
      <w:rPr>
        <w:rFonts w:hint="default"/>
      </w:rPr>
    </w:lvl>
  </w:abstractNum>
  <w:abstractNum w:abstractNumId="13">
    <w:multiLevelType w:val="hybridMultilevel"/>
    <w:lvl w:ilvl="0">
      <w:start w:val="5"/>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506" w:hanging="605"/>
      </w:pPr>
      <w:rPr>
        <w:rFonts w:hint="default"/>
      </w:rPr>
    </w:lvl>
    <w:lvl w:ilvl="4">
      <w:start w:val="0"/>
      <w:numFmt w:val="bullet"/>
      <w:lvlText w:val="•"/>
      <w:lvlJc w:val="left"/>
      <w:pPr>
        <w:ind w:left="3389" w:hanging="605"/>
      </w:pPr>
      <w:rPr>
        <w:rFonts w:hint="default"/>
      </w:rPr>
    </w:lvl>
    <w:lvl w:ilvl="5">
      <w:start w:val="0"/>
      <w:numFmt w:val="bullet"/>
      <w:lvlText w:val="•"/>
      <w:lvlJc w:val="left"/>
      <w:pPr>
        <w:ind w:left="4272" w:hanging="605"/>
      </w:pPr>
      <w:rPr>
        <w:rFonts w:hint="default"/>
      </w:rPr>
    </w:lvl>
    <w:lvl w:ilvl="6">
      <w:start w:val="0"/>
      <w:numFmt w:val="bullet"/>
      <w:lvlText w:val="•"/>
      <w:lvlJc w:val="left"/>
      <w:pPr>
        <w:ind w:left="5156" w:hanging="605"/>
      </w:pPr>
      <w:rPr>
        <w:rFonts w:hint="default"/>
      </w:rPr>
    </w:lvl>
    <w:lvl w:ilvl="7">
      <w:start w:val="0"/>
      <w:numFmt w:val="bullet"/>
      <w:lvlText w:val="•"/>
      <w:lvlJc w:val="left"/>
      <w:pPr>
        <w:ind w:left="6039" w:hanging="605"/>
      </w:pPr>
      <w:rPr>
        <w:rFonts w:hint="default"/>
      </w:rPr>
    </w:lvl>
    <w:lvl w:ilvl="8">
      <w:start w:val="0"/>
      <w:numFmt w:val="bullet"/>
      <w:lvlText w:val="•"/>
      <w:lvlJc w:val="left"/>
      <w:pPr>
        <w:ind w:left="6922" w:hanging="605"/>
      </w:pPr>
      <w:rPr>
        <w:rFonts w:hint="default"/>
      </w:rPr>
    </w:lvl>
  </w:abstractNum>
  <w:abstractNum w:abstractNumId="12">
    <w:multiLevelType w:val="hybridMultilevel"/>
    <w:lvl w:ilvl="0">
      <w:start w:val="0"/>
      <w:numFmt w:val="bullet"/>
      <w:lvlText w:val=""/>
      <w:lvlJc w:val="left"/>
      <w:pPr>
        <w:ind w:left="962" w:hanging="185"/>
      </w:pPr>
      <w:rPr>
        <w:rFonts w:hint="default" w:ascii="Symbol" w:hAnsi="Symbol" w:eastAsia="Symbol" w:cs="Symbol"/>
        <w:w w:val="102"/>
        <w:sz w:val="23"/>
        <w:szCs w:val="23"/>
      </w:rPr>
    </w:lvl>
    <w:lvl w:ilvl="1">
      <w:start w:val="0"/>
      <w:numFmt w:val="bullet"/>
      <w:lvlText w:val="•"/>
      <w:lvlJc w:val="left"/>
      <w:pPr>
        <w:ind w:left="1722" w:hanging="185"/>
      </w:pPr>
      <w:rPr>
        <w:rFonts w:hint="default"/>
      </w:rPr>
    </w:lvl>
    <w:lvl w:ilvl="2">
      <w:start w:val="0"/>
      <w:numFmt w:val="bullet"/>
      <w:lvlText w:val="•"/>
      <w:lvlJc w:val="left"/>
      <w:pPr>
        <w:ind w:left="2485" w:hanging="185"/>
      </w:pPr>
      <w:rPr>
        <w:rFonts w:hint="default"/>
      </w:rPr>
    </w:lvl>
    <w:lvl w:ilvl="3">
      <w:start w:val="0"/>
      <w:numFmt w:val="bullet"/>
      <w:lvlText w:val="•"/>
      <w:lvlJc w:val="left"/>
      <w:pPr>
        <w:ind w:left="3248" w:hanging="185"/>
      </w:pPr>
      <w:rPr>
        <w:rFonts w:hint="default"/>
      </w:rPr>
    </w:lvl>
    <w:lvl w:ilvl="4">
      <w:start w:val="0"/>
      <w:numFmt w:val="bullet"/>
      <w:lvlText w:val="•"/>
      <w:lvlJc w:val="left"/>
      <w:pPr>
        <w:ind w:left="4011" w:hanging="185"/>
      </w:pPr>
      <w:rPr>
        <w:rFonts w:hint="default"/>
      </w:rPr>
    </w:lvl>
    <w:lvl w:ilvl="5">
      <w:start w:val="0"/>
      <w:numFmt w:val="bullet"/>
      <w:lvlText w:val="•"/>
      <w:lvlJc w:val="left"/>
      <w:pPr>
        <w:ind w:left="4774" w:hanging="185"/>
      </w:pPr>
      <w:rPr>
        <w:rFonts w:hint="default"/>
      </w:rPr>
    </w:lvl>
    <w:lvl w:ilvl="6">
      <w:start w:val="0"/>
      <w:numFmt w:val="bullet"/>
      <w:lvlText w:val="•"/>
      <w:lvlJc w:val="left"/>
      <w:pPr>
        <w:ind w:left="5537" w:hanging="185"/>
      </w:pPr>
      <w:rPr>
        <w:rFonts w:hint="default"/>
      </w:rPr>
    </w:lvl>
    <w:lvl w:ilvl="7">
      <w:start w:val="0"/>
      <w:numFmt w:val="bullet"/>
      <w:lvlText w:val="•"/>
      <w:lvlJc w:val="left"/>
      <w:pPr>
        <w:ind w:left="6300" w:hanging="185"/>
      </w:pPr>
      <w:rPr>
        <w:rFonts w:hint="default"/>
      </w:rPr>
    </w:lvl>
    <w:lvl w:ilvl="8">
      <w:start w:val="0"/>
      <w:numFmt w:val="bullet"/>
      <w:lvlText w:val="•"/>
      <w:lvlJc w:val="left"/>
      <w:pPr>
        <w:ind w:left="7063" w:hanging="185"/>
      </w:pPr>
      <w:rPr>
        <w:rFonts w:hint="default"/>
      </w:rPr>
    </w:lvl>
  </w:abstractNum>
  <w:abstractNum w:abstractNumId="11">
    <w:multiLevelType w:val="hybridMultilevel"/>
    <w:lvl w:ilvl="0">
      <w:start w:val="4"/>
      <w:numFmt w:val="decimal"/>
      <w:lvlText w:val="%1"/>
      <w:lvlJc w:val="left"/>
      <w:pPr>
        <w:ind w:left="630" w:hanging="495"/>
        <w:jc w:val="left"/>
      </w:pPr>
      <w:rPr>
        <w:rFonts w:hint="default"/>
      </w:rPr>
    </w:lvl>
    <w:lvl w:ilvl="1">
      <w:start w:val="2"/>
      <w:numFmt w:val="decimal"/>
      <w:lvlText w:val="%1.%2"/>
      <w:lvlJc w:val="left"/>
      <w:pPr>
        <w:ind w:left="630"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41" w:hanging="605"/>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2501" w:hanging="605"/>
      </w:pPr>
      <w:rPr>
        <w:rFonts w:hint="default"/>
      </w:rPr>
    </w:lvl>
    <w:lvl w:ilvl="4">
      <w:start w:val="0"/>
      <w:numFmt w:val="bullet"/>
      <w:lvlText w:val="•"/>
      <w:lvlJc w:val="left"/>
      <w:pPr>
        <w:ind w:left="3382" w:hanging="605"/>
      </w:pPr>
      <w:rPr>
        <w:rFonts w:hint="default"/>
      </w:rPr>
    </w:lvl>
    <w:lvl w:ilvl="5">
      <w:start w:val="0"/>
      <w:numFmt w:val="bullet"/>
      <w:lvlText w:val="•"/>
      <w:lvlJc w:val="left"/>
      <w:pPr>
        <w:ind w:left="4263" w:hanging="605"/>
      </w:pPr>
      <w:rPr>
        <w:rFonts w:hint="default"/>
      </w:rPr>
    </w:lvl>
    <w:lvl w:ilvl="6">
      <w:start w:val="0"/>
      <w:numFmt w:val="bullet"/>
      <w:lvlText w:val="•"/>
      <w:lvlJc w:val="left"/>
      <w:pPr>
        <w:ind w:left="5144" w:hanging="605"/>
      </w:pPr>
      <w:rPr>
        <w:rFonts w:hint="default"/>
      </w:rPr>
    </w:lvl>
    <w:lvl w:ilvl="7">
      <w:start w:val="0"/>
      <w:numFmt w:val="bullet"/>
      <w:lvlText w:val="•"/>
      <w:lvlJc w:val="left"/>
      <w:pPr>
        <w:ind w:left="6025" w:hanging="605"/>
      </w:pPr>
      <w:rPr>
        <w:rFonts w:hint="default"/>
      </w:rPr>
    </w:lvl>
    <w:lvl w:ilvl="8">
      <w:start w:val="0"/>
      <w:numFmt w:val="bullet"/>
      <w:lvlText w:val="•"/>
      <w:lvlJc w:val="left"/>
      <w:pPr>
        <w:ind w:left="6906" w:hanging="605"/>
      </w:pPr>
      <w:rPr>
        <w:rFonts w:hint="default"/>
      </w:rPr>
    </w:lvl>
  </w:abstractNum>
  <w:abstractNum w:abstractNumId="10">
    <w:multiLevelType w:val="hybridMultilevel"/>
    <w:lvl w:ilvl="0">
      <w:start w:val="0"/>
      <w:numFmt w:val="bullet"/>
      <w:lvlText w:val=""/>
      <w:lvlJc w:val="left"/>
      <w:pPr>
        <w:ind w:left="1418" w:hanging="193"/>
      </w:pPr>
      <w:rPr>
        <w:rFonts w:hint="default" w:ascii="Symbol" w:hAnsi="Symbol" w:eastAsia="Symbol" w:cs="Symbol"/>
        <w:w w:val="100"/>
        <w:sz w:val="24"/>
        <w:szCs w:val="24"/>
      </w:rPr>
    </w:lvl>
    <w:lvl w:ilvl="1">
      <w:start w:val="0"/>
      <w:numFmt w:val="bullet"/>
      <w:lvlText w:val="•"/>
      <w:lvlJc w:val="left"/>
      <w:pPr>
        <w:ind w:left="2040" w:hanging="193"/>
      </w:pPr>
      <w:rPr>
        <w:rFonts w:hint="default"/>
      </w:rPr>
    </w:lvl>
    <w:lvl w:ilvl="2">
      <w:start w:val="0"/>
      <w:numFmt w:val="bullet"/>
      <w:lvlText w:val="•"/>
      <w:lvlJc w:val="left"/>
      <w:pPr>
        <w:ind w:left="2661" w:hanging="193"/>
      </w:pPr>
      <w:rPr>
        <w:rFonts w:hint="default"/>
      </w:rPr>
    </w:lvl>
    <w:lvl w:ilvl="3">
      <w:start w:val="0"/>
      <w:numFmt w:val="bullet"/>
      <w:lvlText w:val="•"/>
      <w:lvlJc w:val="left"/>
      <w:pPr>
        <w:ind w:left="3281" w:hanging="193"/>
      </w:pPr>
      <w:rPr>
        <w:rFonts w:hint="default"/>
      </w:rPr>
    </w:lvl>
    <w:lvl w:ilvl="4">
      <w:start w:val="0"/>
      <w:numFmt w:val="bullet"/>
      <w:lvlText w:val="•"/>
      <w:lvlJc w:val="left"/>
      <w:pPr>
        <w:ind w:left="3902" w:hanging="193"/>
      </w:pPr>
      <w:rPr>
        <w:rFonts w:hint="default"/>
      </w:rPr>
    </w:lvl>
    <w:lvl w:ilvl="5">
      <w:start w:val="0"/>
      <w:numFmt w:val="bullet"/>
      <w:lvlText w:val="•"/>
      <w:lvlJc w:val="left"/>
      <w:pPr>
        <w:ind w:left="4522" w:hanging="193"/>
      </w:pPr>
      <w:rPr>
        <w:rFonts w:hint="default"/>
      </w:rPr>
    </w:lvl>
    <w:lvl w:ilvl="6">
      <w:start w:val="0"/>
      <w:numFmt w:val="bullet"/>
      <w:lvlText w:val="•"/>
      <w:lvlJc w:val="left"/>
      <w:pPr>
        <w:ind w:left="5143" w:hanging="193"/>
      </w:pPr>
      <w:rPr>
        <w:rFonts w:hint="default"/>
      </w:rPr>
    </w:lvl>
    <w:lvl w:ilvl="7">
      <w:start w:val="0"/>
      <w:numFmt w:val="bullet"/>
      <w:lvlText w:val="•"/>
      <w:lvlJc w:val="left"/>
      <w:pPr>
        <w:ind w:left="5763" w:hanging="193"/>
      </w:pPr>
      <w:rPr>
        <w:rFonts w:hint="default"/>
      </w:rPr>
    </w:lvl>
    <w:lvl w:ilvl="8">
      <w:start w:val="0"/>
      <w:numFmt w:val="bullet"/>
      <w:lvlText w:val="•"/>
      <w:lvlJc w:val="left"/>
      <w:pPr>
        <w:ind w:left="6384" w:hanging="193"/>
      </w:pPr>
      <w:rPr>
        <w:rFonts w:hint="default"/>
      </w:rPr>
    </w:lvl>
  </w:abstractNum>
  <w:abstractNum w:abstractNumId="9">
    <w:multiLevelType w:val="hybridMultilevel"/>
    <w:lvl w:ilvl="0">
      <w:start w:val="0"/>
      <w:numFmt w:val="bullet"/>
      <w:lvlText w:val=""/>
      <w:lvlJc w:val="left"/>
      <w:pPr>
        <w:ind w:left="242" w:hanging="221"/>
      </w:pPr>
      <w:rPr>
        <w:rFonts w:hint="default"/>
        <w:w w:val="102"/>
      </w:rPr>
    </w:lvl>
    <w:lvl w:ilvl="1">
      <w:start w:val="0"/>
      <w:numFmt w:val="bullet"/>
      <w:lvlText w:val="•"/>
      <w:lvlJc w:val="left"/>
      <w:pPr>
        <w:ind w:left="278" w:hanging="221"/>
      </w:pPr>
      <w:rPr>
        <w:rFonts w:hint="default"/>
      </w:rPr>
    </w:lvl>
    <w:lvl w:ilvl="2">
      <w:start w:val="0"/>
      <w:numFmt w:val="bullet"/>
      <w:lvlText w:val="•"/>
      <w:lvlJc w:val="left"/>
      <w:pPr>
        <w:ind w:left="317" w:hanging="221"/>
      </w:pPr>
      <w:rPr>
        <w:rFonts w:hint="default"/>
      </w:rPr>
    </w:lvl>
    <w:lvl w:ilvl="3">
      <w:start w:val="0"/>
      <w:numFmt w:val="bullet"/>
      <w:lvlText w:val="•"/>
      <w:lvlJc w:val="left"/>
      <w:pPr>
        <w:ind w:left="356" w:hanging="221"/>
      </w:pPr>
      <w:rPr>
        <w:rFonts w:hint="default"/>
      </w:rPr>
    </w:lvl>
    <w:lvl w:ilvl="4">
      <w:start w:val="0"/>
      <w:numFmt w:val="bullet"/>
      <w:lvlText w:val="•"/>
      <w:lvlJc w:val="left"/>
      <w:pPr>
        <w:ind w:left="395" w:hanging="221"/>
      </w:pPr>
      <w:rPr>
        <w:rFonts w:hint="default"/>
      </w:rPr>
    </w:lvl>
    <w:lvl w:ilvl="5">
      <w:start w:val="0"/>
      <w:numFmt w:val="bullet"/>
      <w:lvlText w:val="•"/>
      <w:lvlJc w:val="left"/>
      <w:pPr>
        <w:ind w:left="434" w:hanging="221"/>
      </w:pPr>
      <w:rPr>
        <w:rFonts w:hint="default"/>
      </w:rPr>
    </w:lvl>
    <w:lvl w:ilvl="6">
      <w:start w:val="0"/>
      <w:numFmt w:val="bullet"/>
      <w:lvlText w:val="•"/>
      <w:lvlJc w:val="left"/>
      <w:pPr>
        <w:ind w:left="473" w:hanging="221"/>
      </w:pPr>
      <w:rPr>
        <w:rFonts w:hint="default"/>
      </w:rPr>
    </w:lvl>
    <w:lvl w:ilvl="7">
      <w:start w:val="0"/>
      <w:numFmt w:val="bullet"/>
      <w:lvlText w:val="•"/>
      <w:lvlJc w:val="left"/>
      <w:pPr>
        <w:ind w:left="512" w:hanging="221"/>
      </w:pPr>
      <w:rPr>
        <w:rFonts w:hint="default"/>
      </w:rPr>
    </w:lvl>
    <w:lvl w:ilvl="8">
      <w:start w:val="0"/>
      <w:numFmt w:val="bullet"/>
      <w:lvlText w:val="•"/>
      <w:lvlJc w:val="left"/>
      <w:pPr>
        <w:ind w:left="551" w:hanging="221"/>
      </w:pPr>
      <w:rPr>
        <w:rFonts w:hint="default"/>
      </w:rPr>
    </w:lvl>
  </w:abstractNum>
  <w:abstractNum w:abstractNumId="8">
    <w:multiLevelType w:val="hybridMultilevel"/>
    <w:lvl w:ilvl="0">
      <w:start w:val="3"/>
      <w:numFmt w:val="decimal"/>
      <w:lvlText w:val="%1"/>
      <w:lvlJc w:val="left"/>
      <w:pPr>
        <w:ind w:left="635" w:hanging="495"/>
        <w:jc w:val="left"/>
      </w:pPr>
      <w:rPr>
        <w:rFonts w:hint="default"/>
      </w:rPr>
    </w:lvl>
    <w:lvl w:ilvl="1">
      <w:start w:val="1"/>
      <w:numFmt w:val="decimal"/>
      <w:lvlText w:val="%1.%2"/>
      <w:lvlJc w:val="left"/>
      <w:pPr>
        <w:ind w:left="635" w:hanging="495"/>
        <w:jc w:val="righ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497" w:hanging="605"/>
      </w:pPr>
      <w:rPr>
        <w:rFonts w:hint="default"/>
      </w:rPr>
    </w:lvl>
    <w:lvl w:ilvl="4">
      <w:start w:val="0"/>
      <w:numFmt w:val="bullet"/>
      <w:lvlText w:val="•"/>
      <w:lvlJc w:val="left"/>
      <w:pPr>
        <w:ind w:left="3376" w:hanging="605"/>
      </w:pPr>
      <w:rPr>
        <w:rFonts w:hint="default"/>
      </w:rPr>
    </w:lvl>
    <w:lvl w:ilvl="5">
      <w:start w:val="0"/>
      <w:numFmt w:val="bullet"/>
      <w:lvlText w:val="•"/>
      <w:lvlJc w:val="left"/>
      <w:pPr>
        <w:ind w:left="4255" w:hanging="605"/>
      </w:pPr>
      <w:rPr>
        <w:rFonts w:hint="default"/>
      </w:rPr>
    </w:lvl>
    <w:lvl w:ilvl="6">
      <w:start w:val="0"/>
      <w:numFmt w:val="bullet"/>
      <w:lvlText w:val="•"/>
      <w:lvlJc w:val="left"/>
      <w:pPr>
        <w:ind w:left="5133" w:hanging="605"/>
      </w:pPr>
      <w:rPr>
        <w:rFonts w:hint="default"/>
      </w:rPr>
    </w:lvl>
    <w:lvl w:ilvl="7">
      <w:start w:val="0"/>
      <w:numFmt w:val="bullet"/>
      <w:lvlText w:val="•"/>
      <w:lvlJc w:val="left"/>
      <w:pPr>
        <w:ind w:left="6012" w:hanging="605"/>
      </w:pPr>
      <w:rPr>
        <w:rFonts w:hint="default"/>
      </w:rPr>
    </w:lvl>
    <w:lvl w:ilvl="8">
      <w:start w:val="0"/>
      <w:numFmt w:val="bullet"/>
      <w:lvlText w:val="•"/>
      <w:lvlJc w:val="left"/>
      <w:pPr>
        <w:ind w:left="6891" w:hanging="605"/>
      </w:pPr>
      <w:rPr>
        <w:rFonts w:hint="default"/>
      </w:rPr>
    </w:lvl>
  </w:abstractNum>
  <w:abstractNum w:abstractNumId="7">
    <w:multiLevelType w:val="hybridMultilevel"/>
    <w:lvl w:ilvl="0">
      <w:start w:val="2"/>
      <w:numFmt w:val="decimal"/>
      <w:lvlText w:val="%1"/>
      <w:lvlJc w:val="left"/>
      <w:pPr>
        <w:ind w:left="630" w:hanging="490"/>
        <w:jc w:val="left"/>
      </w:pPr>
      <w:rPr>
        <w:rFonts w:hint="default"/>
      </w:rPr>
    </w:lvl>
    <w:lvl w:ilvl="1">
      <w:start w:val="2"/>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spacing w:val="-2"/>
        <w:w w:val="99"/>
        <w:sz w:val="24"/>
        <w:szCs w:val="24"/>
      </w:rPr>
    </w:lvl>
    <w:lvl w:ilvl="3">
      <w:start w:val="1"/>
      <w:numFmt w:val="decimal"/>
      <w:lvlText w:val="%1.%2.%3.%4"/>
      <w:lvlJc w:val="left"/>
      <w:pPr>
        <w:ind w:left="1403" w:hanging="783"/>
        <w:jc w:val="right"/>
      </w:pPr>
      <w:rPr>
        <w:rFonts w:hint="default" w:ascii="Times New Roman" w:hAnsi="Times New Roman" w:eastAsia="Times New Roman" w:cs="Times New Roman"/>
        <w:spacing w:val="-5"/>
        <w:w w:val="100"/>
        <w:sz w:val="24"/>
        <w:szCs w:val="24"/>
      </w:rPr>
    </w:lvl>
    <w:lvl w:ilvl="4">
      <w:start w:val="0"/>
      <w:numFmt w:val="bullet"/>
      <w:lvlText w:val="•"/>
      <w:lvlJc w:val="left"/>
      <w:pPr>
        <w:ind w:left="3217" w:hanging="783"/>
      </w:pPr>
      <w:rPr>
        <w:rFonts w:hint="default"/>
      </w:rPr>
    </w:lvl>
    <w:lvl w:ilvl="5">
      <w:start w:val="0"/>
      <w:numFmt w:val="bullet"/>
      <w:lvlText w:val="•"/>
      <w:lvlJc w:val="left"/>
      <w:pPr>
        <w:ind w:left="4125" w:hanging="783"/>
      </w:pPr>
      <w:rPr>
        <w:rFonts w:hint="default"/>
      </w:rPr>
    </w:lvl>
    <w:lvl w:ilvl="6">
      <w:start w:val="0"/>
      <w:numFmt w:val="bullet"/>
      <w:lvlText w:val="•"/>
      <w:lvlJc w:val="left"/>
      <w:pPr>
        <w:ind w:left="5034" w:hanging="783"/>
      </w:pPr>
      <w:rPr>
        <w:rFonts w:hint="default"/>
      </w:rPr>
    </w:lvl>
    <w:lvl w:ilvl="7">
      <w:start w:val="0"/>
      <w:numFmt w:val="bullet"/>
      <w:lvlText w:val="•"/>
      <w:lvlJc w:val="left"/>
      <w:pPr>
        <w:ind w:left="5943" w:hanging="783"/>
      </w:pPr>
      <w:rPr>
        <w:rFonts w:hint="default"/>
      </w:rPr>
    </w:lvl>
    <w:lvl w:ilvl="8">
      <w:start w:val="0"/>
      <w:numFmt w:val="bullet"/>
      <w:lvlText w:val="•"/>
      <w:lvlJc w:val="left"/>
      <w:pPr>
        <w:ind w:left="6851" w:hanging="783"/>
      </w:pPr>
      <w:rPr>
        <w:rFonts w:hint="default"/>
      </w:rPr>
    </w:lvl>
  </w:abstractNum>
  <w:abstractNum w:abstractNumId="6">
    <w:multiLevelType w:val="hybridMultilevel"/>
    <w:lvl w:ilvl="0">
      <w:start w:val="2"/>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506" w:hanging="605"/>
      </w:pPr>
      <w:rPr>
        <w:rFonts w:hint="default"/>
      </w:rPr>
    </w:lvl>
    <w:lvl w:ilvl="4">
      <w:start w:val="0"/>
      <w:numFmt w:val="bullet"/>
      <w:lvlText w:val="•"/>
      <w:lvlJc w:val="left"/>
      <w:pPr>
        <w:ind w:left="3389" w:hanging="605"/>
      </w:pPr>
      <w:rPr>
        <w:rFonts w:hint="default"/>
      </w:rPr>
    </w:lvl>
    <w:lvl w:ilvl="5">
      <w:start w:val="0"/>
      <w:numFmt w:val="bullet"/>
      <w:lvlText w:val="•"/>
      <w:lvlJc w:val="left"/>
      <w:pPr>
        <w:ind w:left="4272" w:hanging="605"/>
      </w:pPr>
      <w:rPr>
        <w:rFonts w:hint="default"/>
      </w:rPr>
    </w:lvl>
    <w:lvl w:ilvl="6">
      <w:start w:val="0"/>
      <w:numFmt w:val="bullet"/>
      <w:lvlText w:val="•"/>
      <w:lvlJc w:val="left"/>
      <w:pPr>
        <w:ind w:left="5156" w:hanging="605"/>
      </w:pPr>
      <w:rPr>
        <w:rFonts w:hint="default"/>
      </w:rPr>
    </w:lvl>
    <w:lvl w:ilvl="7">
      <w:start w:val="0"/>
      <w:numFmt w:val="bullet"/>
      <w:lvlText w:val="•"/>
      <w:lvlJc w:val="left"/>
      <w:pPr>
        <w:ind w:left="6039" w:hanging="605"/>
      </w:pPr>
      <w:rPr>
        <w:rFonts w:hint="default"/>
      </w:rPr>
    </w:lvl>
    <w:lvl w:ilvl="8">
      <w:start w:val="0"/>
      <w:numFmt w:val="bullet"/>
      <w:lvlText w:val="•"/>
      <w:lvlJc w:val="left"/>
      <w:pPr>
        <w:ind w:left="6922" w:hanging="605"/>
      </w:pPr>
      <w:rPr>
        <w:rFonts w:hint="default"/>
      </w:rPr>
    </w:lvl>
  </w:abstractNum>
  <w:abstractNum w:abstractNumId="5">
    <w:multiLevelType w:val="hybridMultilevel"/>
    <w:lvl w:ilvl="0">
      <w:start w:val="1"/>
      <w:numFmt w:val="decimal"/>
      <w:lvlText w:val="%1"/>
      <w:lvlJc w:val="left"/>
      <w:pPr>
        <w:ind w:left="630" w:hanging="495"/>
        <w:jc w:val="left"/>
      </w:pPr>
      <w:rPr>
        <w:rFonts w:hint="default"/>
      </w:rPr>
    </w:lvl>
    <w:lvl w:ilvl="1">
      <w:start w:val="4"/>
      <w:numFmt w:val="decimal"/>
      <w:lvlText w:val="%1.%2"/>
      <w:lvlJc w:val="left"/>
      <w:pPr>
        <w:ind w:left="630"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41"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506" w:hanging="605"/>
      </w:pPr>
      <w:rPr>
        <w:rFonts w:hint="default"/>
      </w:rPr>
    </w:lvl>
    <w:lvl w:ilvl="4">
      <w:start w:val="0"/>
      <w:numFmt w:val="bullet"/>
      <w:lvlText w:val="•"/>
      <w:lvlJc w:val="left"/>
      <w:pPr>
        <w:ind w:left="3389" w:hanging="605"/>
      </w:pPr>
      <w:rPr>
        <w:rFonts w:hint="default"/>
      </w:rPr>
    </w:lvl>
    <w:lvl w:ilvl="5">
      <w:start w:val="0"/>
      <w:numFmt w:val="bullet"/>
      <w:lvlText w:val="•"/>
      <w:lvlJc w:val="left"/>
      <w:pPr>
        <w:ind w:left="4272" w:hanging="605"/>
      </w:pPr>
      <w:rPr>
        <w:rFonts w:hint="default"/>
      </w:rPr>
    </w:lvl>
    <w:lvl w:ilvl="6">
      <w:start w:val="0"/>
      <w:numFmt w:val="bullet"/>
      <w:lvlText w:val="•"/>
      <w:lvlJc w:val="left"/>
      <w:pPr>
        <w:ind w:left="5156" w:hanging="605"/>
      </w:pPr>
      <w:rPr>
        <w:rFonts w:hint="default"/>
      </w:rPr>
    </w:lvl>
    <w:lvl w:ilvl="7">
      <w:start w:val="0"/>
      <w:numFmt w:val="bullet"/>
      <w:lvlText w:val="•"/>
      <w:lvlJc w:val="left"/>
      <w:pPr>
        <w:ind w:left="6039" w:hanging="605"/>
      </w:pPr>
      <w:rPr>
        <w:rFonts w:hint="default"/>
      </w:rPr>
    </w:lvl>
    <w:lvl w:ilvl="8">
      <w:start w:val="0"/>
      <w:numFmt w:val="bullet"/>
      <w:lvlText w:val="•"/>
      <w:lvlJc w:val="left"/>
      <w:pPr>
        <w:ind w:left="6922" w:hanging="605"/>
      </w:pPr>
      <w:rPr>
        <w:rFonts w:hint="default"/>
      </w:rPr>
    </w:lvl>
  </w:abstractNum>
  <w:abstractNum w:abstractNumId="4">
    <w:multiLevelType w:val="hybridMultilevel"/>
    <w:lvl w:ilvl="0">
      <w:start w:val="1"/>
      <w:numFmt w:val="decimal"/>
      <w:lvlText w:val="%1"/>
      <w:lvlJc w:val="left"/>
      <w:pPr>
        <w:ind w:left="630" w:hanging="495"/>
        <w:jc w:val="left"/>
      </w:pPr>
      <w:rPr>
        <w:rFonts w:hint="default"/>
      </w:rPr>
    </w:lvl>
    <w:lvl w:ilvl="1">
      <w:start w:val="3"/>
      <w:numFmt w:val="decimal"/>
      <w:lvlText w:val="%1.%2"/>
      <w:lvlJc w:val="left"/>
      <w:pPr>
        <w:ind w:left="630"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41"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497" w:hanging="605"/>
      </w:pPr>
      <w:rPr>
        <w:rFonts w:hint="default"/>
      </w:rPr>
    </w:lvl>
    <w:lvl w:ilvl="4">
      <w:start w:val="0"/>
      <w:numFmt w:val="bullet"/>
      <w:lvlText w:val="•"/>
      <w:lvlJc w:val="left"/>
      <w:pPr>
        <w:ind w:left="3376" w:hanging="605"/>
      </w:pPr>
      <w:rPr>
        <w:rFonts w:hint="default"/>
      </w:rPr>
    </w:lvl>
    <w:lvl w:ilvl="5">
      <w:start w:val="0"/>
      <w:numFmt w:val="bullet"/>
      <w:lvlText w:val="•"/>
      <w:lvlJc w:val="left"/>
      <w:pPr>
        <w:ind w:left="4255" w:hanging="605"/>
      </w:pPr>
      <w:rPr>
        <w:rFonts w:hint="default"/>
      </w:rPr>
    </w:lvl>
    <w:lvl w:ilvl="6">
      <w:start w:val="0"/>
      <w:numFmt w:val="bullet"/>
      <w:lvlText w:val="•"/>
      <w:lvlJc w:val="left"/>
      <w:pPr>
        <w:ind w:left="5133" w:hanging="605"/>
      </w:pPr>
      <w:rPr>
        <w:rFonts w:hint="default"/>
      </w:rPr>
    </w:lvl>
    <w:lvl w:ilvl="7">
      <w:start w:val="0"/>
      <w:numFmt w:val="bullet"/>
      <w:lvlText w:val="•"/>
      <w:lvlJc w:val="left"/>
      <w:pPr>
        <w:ind w:left="6012" w:hanging="605"/>
      </w:pPr>
      <w:rPr>
        <w:rFonts w:hint="default"/>
      </w:rPr>
    </w:lvl>
    <w:lvl w:ilvl="8">
      <w:start w:val="0"/>
      <w:numFmt w:val="bullet"/>
      <w:lvlText w:val="•"/>
      <w:lvlJc w:val="left"/>
      <w:pPr>
        <w:ind w:left="6891" w:hanging="605"/>
      </w:pPr>
      <w:rPr>
        <w:rFonts w:hint="default"/>
      </w:rPr>
    </w:lvl>
  </w:abstractNum>
  <w:abstractNum w:abstractNumId="3">
    <w:multiLevelType w:val="hybridMultilevel"/>
    <w:lvl w:ilvl="0">
      <w:start w:val="1"/>
      <w:numFmt w:val="decimal"/>
      <w:lvlText w:val="%1"/>
      <w:lvlJc w:val="left"/>
      <w:pPr>
        <w:ind w:left="630" w:hanging="495"/>
        <w:jc w:val="left"/>
      </w:pPr>
      <w:rPr>
        <w:rFonts w:hint="default"/>
      </w:rPr>
    </w:lvl>
    <w:lvl w:ilvl="1">
      <w:start w:val="2"/>
      <w:numFmt w:val="decimal"/>
      <w:lvlText w:val="%1.%2"/>
      <w:lvlJc w:val="left"/>
      <w:pPr>
        <w:ind w:left="630"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41"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506" w:hanging="605"/>
      </w:pPr>
      <w:rPr>
        <w:rFonts w:hint="default"/>
      </w:rPr>
    </w:lvl>
    <w:lvl w:ilvl="4">
      <w:start w:val="0"/>
      <w:numFmt w:val="bullet"/>
      <w:lvlText w:val="•"/>
      <w:lvlJc w:val="left"/>
      <w:pPr>
        <w:ind w:left="3389" w:hanging="605"/>
      </w:pPr>
      <w:rPr>
        <w:rFonts w:hint="default"/>
      </w:rPr>
    </w:lvl>
    <w:lvl w:ilvl="5">
      <w:start w:val="0"/>
      <w:numFmt w:val="bullet"/>
      <w:lvlText w:val="•"/>
      <w:lvlJc w:val="left"/>
      <w:pPr>
        <w:ind w:left="4272" w:hanging="605"/>
      </w:pPr>
      <w:rPr>
        <w:rFonts w:hint="default"/>
      </w:rPr>
    </w:lvl>
    <w:lvl w:ilvl="6">
      <w:start w:val="0"/>
      <w:numFmt w:val="bullet"/>
      <w:lvlText w:val="•"/>
      <w:lvlJc w:val="left"/>
      <w:pPr>
        <w:ind w:left="5156" w:hanging="605"/>
      </w:pPr>
      <w:rPr>
        <w:rFonts w:hint="default"/>
      </w:rPr>
    </w:lvl>
    <w:lvl w:ilvl="7">
      <w:start w:val="0"/>
      <w:numFmt w:val="bullet"/>
      <w:lvlText w:val="•"/>
      <w:lvlJc w:val="left"/>
      <w:pPr>
        <w:ind w:left="6039" w:hanging="605"/>
      </w:pPr>
      <w:rPr>
        <w:rFonts w:hint="default"/>
      </w:rPr>
    </w:lvl>
    <w:lvl w:ilvl="8">
      <w:start w:val="0"/>
      <w:numFmt w:val="bullet"/>
      <w:lvlText w:val="•"/>
      <w:lvlJc w:val="left"/>
      <w:pPr>
        <w:ind w:left="6922" w:hanging="605"/>
      </w:pPr>
      <w:rPr>
        <w:rFonts w:hint="default"/>
      </w:rPr>
    </w:lvl>
  </w:abstractNum>
  <w:abstractNum w:abstractNumId="2">
    <w:multiLevelType w:val="hybridMultilevel"/>
    <w:lvl w:ilvl="0">
      <w:start w:val="1"/>
      <w:numFmt w:val="decimal"/>
      <w:lvlText w:val="%1"/>
      <w:lvlJc w:val="left"/>
      <w:pPr>
        <w:ind w:left="741" w:hanging="605"/>
        <w:jc w:val="left"/>
      </w:pPr>
      <w:rPr>
        <w:rFonts w:hint="default"/>
      </w:rPr>
    </w:lvl>
    <w:lvl w:ilvl="1">
      <w:start w:val="1"/>
      <w:numFmt w:val="decimal"/>
      <w:lvlText w:val="%1.%2"/>
      <w:lvlJc w:val="left"/>
      <w:pPr>
        <w:ind w:left="741" w:hanging="605"/>
        <w:jc w:val="left"/>
      </w:pPr>
      <w:rPr>
        <w:rFonts w:hint="default"/>
      </w:rPr>
    </w:lvl>
    <w:lvl w:ilvl="2">
      <w:start w:val="2"/>
      <w:numFmt w:val="decimal"/>
      <w:lvlText w:val="%1.%2.%3"/>
      <w:lvlJc w:val="left"/>
      <w:pPr>
        <w:ind w:left="741" w:hanging="605"/>
        <w:jc w:val="left"/>
      </w:pPr>
      <w:rPr>
        <w:rFonts w:hint="default" w:ascii="Times New Roman" w:hAnsi="Times New Roman" w:eastAsia="Times New Roman" w:cs="Times New Roman"/>
        <w:w w:val="100"/>
        <w:sz w:val="24"/>
        <w:szCs w:val="24"/>
      </w:rPr>
    </w:lvl>
    <w:lvl w:ilvl="3">
      <w:start w:val="0"/>
      <w:numFmt w:val="bullet"/>
      <w:lvlText w:val="•"/>
      <w:lvlJc w:val="left"/>
      <w:pPr>
        <w:ind w:left="3118" w:hanging="605"/>
      </w:pPr>
      <w:rPr>
        <w:rFonts w:hint="default"/>
      </w:rPr>
    </w:lvl>
    <w:lvl w:ilvl="4">
      <w:start w:val="0"/>
      <w:numFmt w:val="bullet"/>
      <w:lvlText w:val="•"/>
      <w:lvlJc w:val="left"/>
      <w:pPr>
        <w:ind w:left="3911" w:hanging="605"/>
      </w:pPr>
      <w:rPr>
        <w:rFonts w:hint="default"/>
      </w:rPr>
    </w:lvl>
    <w:lvl w:ilvl="5">
      <w:start w:val="0"/>
      <w:numFmt w:val="bullet"/>
      <w:lvlText w:val="•"/>
      <w:lvlJc w:val="left"/>
      <w:pPr>
        <w:ind w:left="4704" w:hanging="605"/>
      </w:pPr>
      <w:rPr>
        <w:rFonts w:hint="default"/>
      </w:rPr>
    </w:lvl>
    <w:lvl w:ilvl="6">
      <w:start w:val="0"/>
      <w:numFmt w:val="bullet"/>
      <w:lvlText w:val="•"/>
      <w:lvlJc w:val="left"/>
      <w:pPr>
        <w:ind w:left="5497" w:hanging="605"/>
      </w:pPr>
      <w:rPr>
        <w:rFonts w:hint="default"/>
      </w:rPr>
    </w:lvl>
    <w:lvl w:ilvl="7">
      <w:start w:val="0"/>
      <w:numFmt w:val="bullet"/>
      <w:lvlText w:val="•"/>
      <w:lvlJc w:val="left"/>
      <w:pPr>
        <w:ind w:left="6290" w:hanging="605"/>
      </w:pPr>
      <w:rPr>
        <w:rFonts w:hint="default"/>
      </w:rPr>
    </w:lvl>
    <w:lvl w:ilvl="8">
      <w:start w:val="0"/>
      <w:numFmt w:val="bullet"/>
      <w:lvlText w:val="•"/>
      <w:lvlJc w:val="left"/>
      <w:pPr>
        <w:ind w:left="7083" w:hanging="605"/>
      </w:pPr>
      <w:rPr>
        <w:rFonts w:hint="default"/>
      </w:rPr>
    </w:lvl>
  </w:abstractNum>
  <w:abstractNum w:abstractNumId="1">
    <w:multiLevelType w:val="hybridMultilevel"/>
    <w:lvl w:ilvl="0">
      <w:start w:val="1"/>
      <w:numFmt w:val="decimal"/>
      <w:lvlText w:val="%1"/>
      <w:lvlJc w:val="left"/>
      <w:pPr>
        <w:ind w:left="356" w:hanging="241"/>
        <w:jc w:val="left"/>
      </w:pPr>
      <w:rPr>
        <w:rFonts w:hint="default" w:ascii="Times New Roman" w:hAnsi="Times New Roman" w:eastAsia="Times New Roman" w:cs="Times New Roman"/>
        <w:w w:val="100"/>
        <w:sz w:val="24"/>
        <w:szCs w:val="24"/>
      </w:rPr>
    </w:lvl>
    <w:lvl w:ilvl="1">
      <w:start w:val="1"/>
      <w:numFmt w:val="decimal"/>
      <w:lvlText w:val="%1.%2"/>
      <w:lvlJc w:val="left"/>
      <w:pPr>
        <w:ind w:left="725" w:hanging="399"/>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143" w:hanging="605"/>
        <w:jc w:val="left"/>
      </w:pPr>
      <w:rPr>
        <w:rFonts w:hint="default" w:ascii="Times New Roman" w:hAnsi="Times New Roman" w:eastAsia="Times New Roman" w:cs="Times New Roman"/>
        <w:w w:val="100"/>
        <w:sz w:val="24"/>
        <w:szCs w:val="24"/>
      </w:rPr>
    </w:lvl>
    <w:lvl w:ilvl="3">
      <w:start w:val="0"/>
      <w:numFmt w:val="bullet"/>
      <w:lvlText w:val="•"/>
      <w:lvlJc w:val="left"/>
      <w:pPr>
        <w:ind w:left="1140" w:hanging="605"/>
      </w:pPr>
      <w:rPr>
        <w:rFonts w:hint="default"/>
      </w:rPr>
    </w:lvl>
    <w:lvl w:ilvl="4">
      <w:start w:val="0"/>
      <w:numFmt w:val="bullet"/>
      <w:lvlText w:val="•"/>
      <w:lvlJc w:val="left"/>
      <w:pPr>
        <w:ind w:left="2198" w:hanging="605"/>
      </w:pPr>
      <w:rPr>
        <w:rFonts w:hint="default"/>
      </w:rPr>
    </w:lvl>
    <w:lvl w:ilvl="5">
      <w:start w:val="0"/>
      <w:numFmt w:val="bullet"/>
      <w:lvlText w:val="•"/>
      <w:lvlJc w:val="left"/>
      <w:pPr>
        <w:ind w:left="3256" w:hanging="605"/>
      </w:pPr>
      <w:rPr>
        <w:rFonts w:hint="default"/>
      </w:rPr>
    </w:lvl>
    <w:lvl w:ilvl="6">
      <w:start w:val="0"/>
      <w:numFmt w:val="bullet"/>
      <w:lvlText w:val="•"/>
      <w:lvlJc w:val="left"/>
      <w:pPr>
        <w:ind w:left="4315" w:hanging="605"/>
      </w:pPr>
      <w:rPr>
        <w:rFonts w:hint="default"/>
      </w:rPr>
    </w:lvl>
    <w:lvl w:ilvl="7">
      <w:start w:val="0"/>
      <w:numFmt w:val="bullet"/>
      <w:lvlText w:val="•"/>
      <w:lvlJc w:val="left"/>
      <w:pPr>
        <w:ind w:left="5373" w:hanging="605"/>
      </w:pPr>
      <w:rPr>
        <w:rFonts w:hint="default"/>
      </w:rPr>
    </w:lvl>
    <w:lvl w:ilvl="8">
      <w:start w:val="0"/>
      <w:numFmt w:val="bullet"/>
      <w:lvlText w:val="•"/>
      <w:lvlJc w:val="left"/>
      <w:pPr>
        <w:ind w:left="6432" w:hanging="605"/>
      </w:pPr>
      <w:rPr>
        <w:rFonts w:hint="default"/>
      </w:rPr>
    </w:lvl>
  </w:abstractNum>
  <w:abstractNum w:abstractNumId="0">
    <w:multiLevelType w:val="hybridMultilevel"/>
    <w:lvl w:ilvl="0">
      <w:start w:val="1"/>
      <w:numFmt w:val="decimal"/>
      <w:lvlText w:val="%1."/>
      <w:lvlJc w:val="left"/>
      <w:pPr>
        <w:ind w:left="119" w:hanging="303"/>
        <w:jc w:val="left"/>
      </w:pPr>
      <w:rPr>
        <w:rFonts w:hint="default" w:ascii="Times New Roman" w:hAnsi="Times New Roman" w:eastAsia="Times New Roman" w:cs="Times New Roman"/>
        <w:b/>
        <w:bCs/>
        <w:w w:val="99"/>
        <w:sz w:val="24"/>
        <w:szCs w:val="24"/>
      </w:rPr>
    </w:lvl>
    <w:lvl w:ilvl="1">
      <w:start w:val="0"/>
      <w:numFmt w:val="bullet"/>
      <w:lvlText w:val="•"/>
      <w:lvlJc w:val="left"/>
      <w:pPr>
        <w:ind w:left="992" w:hanging="303"/>
      </w:pPr>
      <w:rPr>
        <w:rFonts w:hint="default"/>
      </w:rPr>
    </w:lvl>
    <w:lvl w:ilvl="2">
      <w:start w:val="0"/>
      <w:numFmt w:val="bullet"/>
      <w:lvlText w:val="•"/>
      <w:lvlJc w:val="left"/>
      <w:pPr>
        <w:ind w:left="1865" w:hanging="303"/>
      </w:pPr>
      <w:rPr>
        <w:rFonts w:hint="default"/>
      </w:rPr>
    </w:lvl>
    <w:lvl w:ilvl="3">
      <w:start w:val="0"/>
      <w:numFmt w:val="bullet"/>
      <w:lvlText w:val="•"/>
      <w:lvlJc w:val="left"/>
      <w:pPr>
        <w:ind w:left="2738" w:hanging="303"/>
      </w:pPr>
      <w:rPr>
        <w:rFonts w:hint="default"/>
      </w:rPr>
    </w:lvl>
    <w:lvl w:ilvl="4">
      <w:start w:val="0"/>
      <w:numFmt w:val="bullet"/>
      <w:lvlText w:val="•"/>
      <w:lvlJc w:val="left"/>
      <w:pPr>
        <w:ind w:left="3611" w:hanging="303"/>
      </w:pPr>
      <w:rPr>
        <w:rFonts w:hint="default"/>
      </w:rPr>
    </w:lvl>
    <w:lvl w:ilvl="5">
      <w:start w:val="0"/>
      <w:numFmt w:val="bullet"/>
      <w:lvlText w:val="•"/>
      <w:lvlJc w:val="left"/>
      <w:pPr>
        <w:ind w:left="4484" w:hanging="303"/>
      </w:pPr>
      <w:rPr>
        <w:rFonts w:hint="default"/>
      </w:rPr>
    </w:lvl>
    <w:lvl w:ilvl="6">
      <w:start w:val="0"/>
      <w:numFmt w:val="bullet"/>
      <w:lvlText w:val="•"/>
      <w:lvlJc w:val="left"/>
      <w:pPr>
        <w:ind w:left="5357" w:hanging="303"/>
      </w:pPr>
      <w:rPr>
        <w:rFonts w:hint="default"/>
      </w:rPr>
    </w:lvl>
    <w:lvl w:ilvl="7">
      <w:start w:val="0"/>
      <w:numFmt w:val="bullet"/>
      <w:lvlText w:val="•"/>
      <w:lvlJc w:val="left"/>
      <w:pPr>
        <w:ind w:left="6230" w:hanging="303"/>
      </w:pPr>
      <w:rPr>
        <w:rFonts w:hint="default"/>
      </w:rPr>
    </w:lvl>
    <w:lvl w:ilvl="8">
      <w:start w:val="0"/>
      <w:numFmt w:val="bullet"/>
      <w:lvlText w:val="•"/>
      <w:lvlJc w:val="left"/>
      <w:pPr>
        <w:ind w:left="7103" w:hanging="303"/>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Heading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styleId="ListParagraph" w:type="paragraph">
    <w:name w:val="List Paragraph"/>
    <w:basedOn w:val="Normal"/>
    <w:uiPriority w:val="1"/>
    <w:qFormat/>
    <w:pPr>
      <w:spacing w:before="133"/>
      <w:ind w:leftChars="0" w:left="760" w:hanging="605"/>
    </w:pPr>
    <w:rPr>
      <w:rFonts w:ascii="Times New Roman" w:hAnsi="Times New Roman" w:eastAsia="Times New Roman" w:cs="Times New Roman"/>
    </w:rPr>
  </w:style>
  <w:style w:styleId="TableParagraph" w:type="paragraph">
    <w:name w:val="Table Paragraph"/>
    <w:basedOn w:val="Normal"/>
    <w:uiPriority w:val="1"/>
    <w:qFormat/>
    <w:pPr>
      <w:ind w:leftChars="0" w:left="105"/>
    </w:pPr>
    <w:rPr>
      <w:rFonts w:ascii="Times New Roman" w:hAnsi="Times New Roman" w:eastAsia="Times New Roman" w:cs="Times New Roman"/>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Heading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3"/>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yperlink" Target="http://wiki.mbalib.com/wiki/%E5%86%9C%E4%B8%9A%E7%94%9F%E4%BA%A7%E6%88%90%E6%9C%AC" TargetMode="Externa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40" Type="http://schemas.openxmlformats.org/officeDocument/2006/relationships/header" Target="header31.xml"/><Relationship Id="rId41" Type="http://schemas.openxmlformats.org/officeDocument/2006/relationships/image" Target="media/image1.png"/><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image" Target="media/image2.png"/><Relationship Id="rId47" Type="http://schemas.openxmlformats.org/officeDocument/2006/relationships/image" Target="media/image3.png"/><Relationship Id="rId48" Type="http://schemas.openxmlformats.org/officeDocument/2006/relationships/image" Target="media/image4.png"/><Relationship Id="rId49" Type="http://schemas.openxmlformats.org/officeDocument/2006/relationships/image" Target="media/image5.png"/><Relationship Id="rId50" Type="http://schemas.openxmlformats.org/officeDocument/2006/relationships/image" Target="media/image6.png"/><Relationship Id="rId51" Type="http://schemas.openxmlformats.org/officeDocument/2006/relationships/image" Target="media/image7.png"/><Relationship Id="rId52" Type="http://schemas.openxmlformats.org/officeDocument/2006/relationships/header" Target="header36.xml"/><Relationship Id="rId53" Type="http://schemas.openxmlformats.org/officeDocument/2006/relationships/image" Target="media/image8.png"/><Relationship Id="rId54" Type="http://schemas.openxmlformats.org/officeDocument/2006/relationships/image" Target="media/image9.png"/><Relationship Id="rId55" Type="http://schemas.openxmlformats.org/officeDocument/2006/relationships/image" Target="media/image10.png"/><Relationship Id="rId56" Type="http://schemas.openxmlformats.org/officeDocument/2006/relationships/image" Target="media/image11.png"/><Relationship Id="rId57" Type="http://schemas.openxmlformats.org/officeDocument/2006/relationships/image" Target="media/image12.png"/><Relationship Id="rId58" Type="http://schemas.openxmlformats.org/officeDocument/2006/relationships/image" Target="media/image13.png"/><Relationship Id="rId59" Type="http://schemas.openxmlformats.org/officeDocument/2006/relationships/image" Target="media/image14.png"/><Relationship Id="rId60" Type="http://schemas.openxmlformats.org/officeDocument/2006/relationships/image" Target="media/image15.png"/><Relationship Id="rId61" Type="http://schemas.openxmlformats.org/officeDocument/2006/relationships/header" Target="header37.xml"/><Relationship Id="rId62" Type="http://schemas.openxmlformats.org/officeDocument/2006/relationships/header" Target="header38.xml"/><Relationship Id="rId63" Type="http://schemas.openxmlformats.org/officeDocument/2006/relationships/header" Target="header39.xml"/><Relationship Id="rId64" Type="http://schemas.openxmlformats.org/officeDocument/2006/relationships/image" Target="media/image16.png"/><Relationship Id="rId65" Type="http://schemas.openxmlformats.org/officeDocument/2006/relationships/image" Target="media/image17.png"/><Relationship Id="rId66" Type="http://schemas.openxmlformats.org/officeDocument/2006/relationships/header" Target="header40.xml"/><Relationship Id="rId67" Type="http://schemas.openxmlformats.org/officeDocument/2006/relationships/footer" Target="footer5.xml"/><Relationship Id="rId68" Type="http://schemas.openxmlformats.org/officeDocument/2006/relationships/header" Target="header41.xml"/><Relationship Id="rId69" Type="http://schemas.openxmlformats.org/officeDocument/2006/relationships/header" Target="header42.xml"/><Relationship Id="rId70" Type="http://schemas.openxmlformats.org/officeDocument/2006/relationships/footer" Target="footer6.xml"/><Relationship Id="rId71" Type="http://schemas.openxmlformats.org/officeDocument/2006/relationships/header" Target="header43.xml"/><Relationship Id="rId72" Type="http://schemas.openxmlformats.org/officeDocument/2006/relationships/header" Target="header44.xml"/><Relationship Id="rId73" Type="http://schemas.openxmlformats.org/officeDocument/2006/relationships/header" Target="header45.xml"/><Relationship Id="rId74" Type="http://schemas.openxmlformats.org/officeDocument/2006/relationships/header" Target="header46.xml"/><Relationship Id="rId75" Type="http://schemas.openxmlformats.org/officeDocument/2006/relationships/header" Target="header47.xml"/><Relationship Id="rId76" Type="http://schemas.openxmlformats.org/officeDocument/2006/relationships/header" Target="header48.xml"/><Relationship Id="rId77" Type="http://schemas.openxmlformats.org/officeDocument/2006/relationships/header" Target="header49.xml"/><Relationship Id="rId78" Type="http://schemas.openxmlformats.org/officeDocument/2006/relationships/header" Target="header50.xml"/><Relationship Id="rId79" Type="http://schemas.openxmlformats.org/officeDocument/2006/relationships/header" Target="header51.xml"/><Relationship Id="rId80" Type="http://schemas.openxmlformats.org/officeDocument/2006/relationships/header" Target="header52.xml"/><Relationship Id="rId81" Type="http://schemas.openxmlformats.org/officeDocument/2006/relationships/header" Target="header53.xml"/><Relationship Id="rId82" Type="http://schemas.openxmlformats.org/officeDocument/2006/relationships/header" Target="header54.xml"/><Relationship Id="rId83" Type="http://schemas.openxmlformats.org/officeDocument/2006/relationships/header" Target="header55.xml"/><Relationship Id="rId84" Type="http://schemas.openxmlformats.org/officeDocument/2006/relationships/header" Target="header56.xml"/><Relationship Id="rId85" Type="http://schemas.openxmlformats.org/officeDocument/2006/relationships/header" Target="header57.xml"/><Relationship Id="rId86" Type="http://schemas.openxmlformats.org/officeDocument/2006/relationships/footer" Target="footer7.xml"/><Relationship Id="rId88" Type="http://schemas.openxmlformats.org/officeDocument/2006/relationships/header" Target="header58.xml"/><Relationship Id="rId89" Type="http://schemas.openxmlformats.org/officeDocument/2006/relationships/footer" Target="footer8.xml"/><Relationship Id="rId90" Type="http://schemas.openxmlformats.org/officeDocument/2006/relationships/header" Target="header59.xml"/><Relationship Id="rId91" Type="http://schemas.openxmlformats.org/officeDocument/2006/relationships/header" Target="header60.xml"/><Relationship Id="rId92" Type="http://schemas.openxmlformats.org/officeDocument/2006/relationships/header" Target="header61.xml"/><Relationship Id="rId93" Type="http://schemas.openxmlformats.org/officeDocument/2006/relationships/header" Target="header62.xml"/><Relationship Id="rId94" Type="http://schemas.openxmlformats.org/officeDocument/2006/relationships/header" Target="header63.xml"/><Relationship Id="rId95" Type="http://schemas.openxmlformats.org/officeDocument/2006/relationships/header" Target="header64.xml"/><Relationship Id="rId96" Type="http://schemas.openxmlformats.org/officeDocument/2006/relationships/header" Target="header65.xml"/><Relationship Id="rId97" Type="http://schemas.openxmlformats.org/officeDocument/2006/relationships/header" Target="header66.xml"/><Relationship Id="rId98" Type="http://schemas.openxmlformats.org/officeDocument/2006/relationships/header" Target="header67.xml"/><Relationship Id="rId99" Type="http://schemas.openxmlformats.org/officeDocument/2006/relationships/header" Target="header68.xml"/><Relationship Id="rId100" Type="http://schemas.openxmlformats.org/officeDocument/2006/relationships/header" Target="header69.xml"/><Relationship Id="rId101" Type="http://schemas.openxmlformats.org/officeDocument/2006/relationships/header" Target="header70.xml"/><Relationship Id="rId102" Type="http://schemas.openxmlformats.org/officeDocument/2006/relationships/header" Target="header71.xml"/><Relationship Id="rId103" Type="http://schemas.openxmlformats.org/officeDocument/2006/relationships/header" Target="header72.xml"/><Relationship Id="rId104" Type="http://schemas.openxmlformats.org/officeDocument/2006/relationships/header" Target="header73.xml"/><Relationship Id="rId105" Type="http://schemas.openxmlformats.org/officeDocument/2006/relationships/header" Target="header74.xml"/><Relationship Id="rId106" Type="http://schemas.openxmlformats.org/officeDocument/2006/relationships/header" Target="header75.xml"/><Relationship Id="rId107" Type="http://schemas.openxmlformats.org/officeDocument/2006/relationships/header" Target="header76.xml"/><Relationship Id="rId108" Type="http://schemas.openxmlformats.org/officeDocument/2006/relationships/header" Target="header77.xml"/><Relationship Id="rId109" Type="http://schemas.openxmlformats.org/officeDocument/2006/relationships/header" Target="header78.xml"/><Relationship Id="rId110" Type="http://schemas.openxmlformats.org/officeDocument/2006/relationships/header" Target="header79.xml"/><Relationship Id="rId111" Type="http://schemas.openxmlformats.org/officeDocument/2006/relationships/header" Target="header80.xml"/><Relationship Id="rId112" Type="http://schemas.openxmlformats.org/officeDocument/2006/relationships/header" Target="header81.xml"/><Relationship Id="rId113" Type="http://schemas.openxmlformats.org/officeDocument/2006/relationships/image" Target="media/image19.jpeg"/><Relationship Id="rId114" Type="http://schemas.openxmlformats.org/officeDocument/2006/relationships/header" Target="header82.xml"/><Relationship Id="rId115" Type="http://schemas.openxmlformats.org/officeDocument/2006/relationships/header" Target="header83.xml"/><Relationship Id="rId116" Type="http://schemas.openxmlformats.org/officeDocument/2006/relationships/header" Target="header84.xml"/><Relationship Id="rId117" Type="http://schemas.openxmlformats.org/officeDocument/2006/relationships/header" Target="header85.xml"/><Relationship Id="rId118" Type="http://schemas.openxmlformats.org/officeDocument/2006/relationships/footer" Target="footer9.xml"/><Relationship Id="rId119" Type="http://schemas.openxmlformats.org/officeDocument/2006/relationships/header" Target="header86.xml"/><Relationship Id="rId120" Type="http://schemas.openxmlformats.org/officeDocument/2006/relationships/header" Target="header87.xml"/><Relationship Id="rId121" Type="http://schemas.openxmlformats.org/officeDocument/2006/relationships/header" Target="header88.xml"/><Relationship Id="rId122" Type="http://schemas.openxmlformats.org/officeDocument/2006/relationships/header" Target="header89.xml"/><Relationship Id="rId123" Type="http://schemas.openxmlformats.org/officeDocument/2006/relationships/header" Target="header90.xml"/><Relationship Id="rId124" Type="http://schemas.openxmlformats.org/officeDocument/2006/relationships/header" Target="header91.xml"/><Relationship Id="rId125" Type="http://schemas.openxmlformats.org/officeDocument/2006/relationships/header" Target="header92.xml"/><Relationship Id="rId126" Type="http://schemas.openxmlformats.org/officeDocument/2006/relationships/header" Target="header93.xml"/><Relationship Id="rId127" Type="http://schemas.openxmlformats.org/officeDocument/2006/relationships/header" Target="header94.xml"/><Relationship Id="rId128" Type="http://schemas.openxmlformats.org/officeDocument/2006/relationships/header" Target="header95.xml"/><Relationship Id="rId129" Type="http://schemas.openxmlformats.org/officeDocument/2006/relationships/header" Target="header96.xml"/><Relationship Id="rId130" Type="http://schemas.openxmlformats.org/officeDocument/2006/relationships/header" Target="header97.xml"/><Relationship Id="rId131" Type="http://schemas.openxmlformats.org/officeDocument/2006/relationships/header" Target="header98.xml"/><Relationship Id="rId132" Type="http://schemas.openxmlformats.org/officeDocument/2006/relationships/header" Target="header99.xml"/><Relationship Id="rId133" Type="http://schemas.openxmlformats.org/officeDocument/2006/relationships/header" Target="header100.xml"/><Relationship Id="rId134" Type="http://schemas.openxmlformats.org/officeDocument/2006/relationships/footer" Target="footer10.xml"/><Relationship Id="rId135" Type="http://schemas.openxmlformats.org/officeDocument/2006/relationships/header" Target="header101.xml"/><Relationship Id="rId136" Type="http://schemas.openxmlformats.org/officeDocument/2006/relationships/footer" Target="footer11.xml"/><Relationship Id="rId137" Type="http://schemas.openxmlformats.org/officeDocument/2006/relationships/header" Target="header102.xml"/><Relationship Id="rId138" Type="http://schemas.openxmlformats.org/officeDocument/2006/relationships/header" Target="header103.xml"/><Relationship Id="rId139" Type="http://schemas.openxmlformats.org/officeDocument/2006/relationships/header" Target="header104.xml"/><Relationship Id="rId140" Type="http://schemas.openxmlformats.org/officeDocument/2006/relationships/image" Target="media/image20.png"/><Relationship Id="rId141" Type="http://schemas.openxmlformats.org/officeDocument/2006/relationships/image" Target="media/image21.png"/><Relationship Id="rId142" Type="http://schemas.openxmlformats.org/officeDocument/2006/relationships/image" Target="media/image22.png"/><Relationship Id="rId143" Type="http://schemas.openxmlformats.org/officeDocument/2006/relationships/image" Target="media/image23.png"/><Relationship Id="rId144" Type="http://schemas.openxmlformats.org/officeDocument/2006/relationships/image" Target="media/image24.png"/><Relationship Id="rId145" Type="http://schemas.openxmlformats.org/officeDocument/2006/relationships/image" Target="media/image25.png"/><Relationship Id="rId146" Type="http://schemas.openxmlformats.org/officeDocument/2006/relationships/image" Target="media/image26.png"/><Relationship Id="rId147" Type="http://schemas.openxmlformats.org/officeDocument/2006/relationships/image" Target="media/image27.png"/><Relationship Id="rId148" Type="http://schemas.openxmlformats.org/officeDocument/2006/relationships/image" Target="media/image28.png"/><Relationship Id="rId149" Type="http://schemas.openxmlformats.org/officeDocument/2006/relationships/image" Target="media/image29.png"/><Relationship Id="rId150" Type="http://schemas.openxmlformats.org/officeDocument/2006/relationships/image" Target="media/image30.png"/><Relationship Id="rId151" Type="http://schemas.openxmlformats.org/officeDocument/2006/relationships/header" Target="header105.xml"/><Relationship Id="rId152" Type="http://schemas.openxmlformats.org/officeDocument/2006/relationships/header" Target="header106.xml"/><Relationship Id="rId153" Type="http://schemas.openxmlformats.org/officeDocument/2006/relationships/header" Target="header107.xml"/><Relationship Id="rId154" Type="http://schemas.openxmlformats.org/officeDocument/2006/relationships/header" Target="header108.xml"/><Relationship Id="rId155" Type="http://schemas.openxmlformats.org/officeDocument/2006/relationships/header" Target="header109.xml"/><Relationship Id="rId156" Type="http://schemas.openxmlformats.org/officeDocument/2006/relationships/header" Target="header110.xml"/><Relationship Id="rId157" Type="http://schemas.openxmlformats.org/officeDocument/2006/relationships/header" Target="header111.xml"/><Relationship Id="rId158" Type="http://schemas.openxmlformats.org/officeDocument/2006/relationships/header" Target="header112.xml"/><Relationship Id="rId159" Type="http://schemas.openxmlformats.org/officeDocument/2006/relationships/header" Target="header113.xml"/><Relationship Id="rId160" Type="http://schemas.openxmlformats.org/officeDocument/2006/relationships/header" Target="header114.xml"/><Relationship Id="rId161" Type="http://schemas.openxmlformats.org/officeDocument/2006/relationships/header" Target="header115.xml"/><Relationship Id="rId162" Type="http://schemas.openxmlformats.org/officeDocument/2006/relationships/header" Target="header116.xml"/><Relationship Id="rId163" Type="http://schemas.openxmlformats.org/officeDocument/2006/relationships/header" Target="header117.xml"/><Relationship Id="rId164" Type="http://schemas.openxmlformats.org/officeDocument/2006/relationships/header" Target="header118.xml"/><Relationship Id="rId165" Type="http://schemas.openxmlformats.org/officeDocument/2006/relationships/header" Target="header119.xml"/><Relationship Id="rId166" Type="http://schemas.openxmlformats.org/officeDocument/2006/relationships/header" Target="header120.xml"/><Relationship Id="rId167" Type="http://schemas.openxmlformats.org/officeDocument/2006/relationships/image" Target="media/image31.png"/><Relationship Id="rId168" Type="http://schemas.openxmlformats.org/officeDocument/2006/relationships/image" Target="media/image32.png"/><Relationship Id="rId169" Type="http://schemas.openxmlformats.org/officeDocument/2006/relationships/image" Target="media/image33.png"/><Relationship Id="rId170" Type="http://schemas.openxmlformats.org/officeDocument/2006/relationships/image" Target="media/image34.png"/><Relationship Id="rId171" Type="http://schemas.openxmlformats.org/officeDocument/2006/relationships/image" Target="media/image35.png"/><Relationship Id="rId172" Type="http://schemas.openxmlformats.org/officeDocument/2006/relationships/image" Target="media/image36.png"/><Relationship Id="rId173" Type="http://schemas.openxmlformats.org/officeDocument/2006/relationships/image" Target="media/image37.png"/><Relationship Id="rId174" Type="http://schemas.openxmlformats.org/officeDocument/2006/relationships/header" Target="header121.xml"/><Relationship Id="rId175" Type="http://schemas.openxmlformats.org/officeDocument/2006/relationships/header" Target="header122.xml"/><Relationship Id="rId176" Type="http://schemas.openxmlformats.org/officeDocument/2006/relationships/header" Target="header123.xml"/><Relationship Id="rId177" Type="http://schemas.openxmlformats.org/officeDocument/2006/relationships/header" Target="header124.xml"/><Relationship Id="rId178" Type="http://schemas.openxmlformats.org/officeDocument/2006/relationships/header" Target="header125.xml"/><Relationship Id="rId179" Type="http://schemas.openxmlformats.org/officeDocument/2006/relationships/header" Target="header126.xml"/><Relationship Id="rId180" Type="http://schemas.openxmlformats.org/officeDocument/2006/relationships/header" Target="header127.xml"/><Relationship Id="rId181" Type="http://schemas.openxmlformats.org/officeDocument/2006/relationships/header" Target="header128.xml"/><Relationship Id="rId182" Type="http://schemas.openxmlformats.org/officeDocument/2006/relationships/header" Target="header129.xml"/><Relationship Id="rId183" Type="http://schemas.openxmlformats.org/officeDocument/2006/relationships/header" Target="header130.xml"/><Relationship Id="rId184" Type="http://schemas.openxmlformats.org/officeDocument/2006/relationships/header" Target="header131.xml"/><Relationship Id="rId185" Type="http://schemas.openxmlformats.org/officeDocument/2006/relationships/header" Target="header132.xml"/><Relationship Id="rId186" Type="http://schemas.openxmlformats.org/officeDocument/2006/relationships/header" Target="header133.xml"/><Relationship Id="rId187" Type="http://schemas.openxmlformats.org/officeDocument/2006/relationships/header" Target="header134.xml"/><Relationship Id="rId188" Type="http://schemas.openxmlformats.org/officeDocument/2006/relationships/header" Target="header135.xml"/><Relationship Id="rId189" Type="http://schemas.openxmlformats.org/officeDocument/2006/relationships/header" Target="header136.xml"/><Relationship Id="rId190" Type="http://schemas.openxmlformats.org/officeDocument/2006/relationships/header" Target="header137.xml"/><Relationship Id="rId191" Type="http://schemas.openxmlformats.org/officeDocument/2006/relationships/header" Target="header138.xml"/><Relationship Id="rId192" Type="http://schemas.openxmlformats.org/officeDocument/2006/relationships/header" Target="header139.xml"/><Relationship Id="rId193" Type="http://schemas.openxmlformats.org/officeDocument/2006/relationships/header" Target="header140.xml"/><Relationship Id="rId194" Type="http://schemas.openxmlformats.org/officeDocument/2006/relationships/header" Target="header141.xml"/><Relationship Id="rId195" Type="http://schemas.openxmlformats.org/officeDocument/2006/relationships/header" Target="header142.xml"/><Relationship Id="rId196" Type="http://schemas.openxmlformats.org/officeDocument/2006/relationships/header" Target="header143.xml"/><Relationship Id="rId197" Type="http://schemas.openxmlformats.org/officeDocument/2006/relationships/header" Target="header144.xml"/><Relationship Id="rId198" Type="http://schemas.openxmlformats.org/officeDocument/2006/relationships/header" Target="header145.xml"/><Relationship Id="rId199" Type="http://schemas.openxmlformats.org/officeDocument/2006/relationships/header" Target="header146.xml"/><Relationship Id="rId200" Type="http://schemas.openxmlformats.org/officeDocument/2006/relationships/header" Target="header147.xml"/><Relationship Id="rId201" Type="http://schemas.openxmlformats.org/officeDocument/2006/relationships/header" Target="header148.xml"/><Relationship Id="rId202" Type="http://schemas.openxmlformats.org/officeDocument/2006/relationships/header" Target="header149.xml"/><Relationship Id="rId203" Type="http://schemas.openxmlformats.org/officeDocument/2006/relationships/header" Target="header150.xml"/><Relationship Id="rId204" Type="http://schemas.openxmlformats.org/officeDocument/2006/relationships/header" Target="header151.xml"/><Relationship Id="rId205" Type="http://schemas.openxmlformats.org/officeDocument/2006/relationships/numbering" Target="numbering.xml"/><Relationship Id="rId206" Type="http://schemas.openxmlformats.org/officeDocument/2006/relationships/endnotes" Target="endnotes.xml"/><Relationship Id="rId207" Type="http://schemas.openxmlformats.org/officeDocument/2006/relationships/header" Target="header152.xml"/><Relationship Id="rId208" Type="http://schemas.openxmlformats.org/officeDocument/2006/relationships/header" Target="header153.xml"/><Relationship Id="rId209" Type="http://schemas.openxmlformats.org/officeDocument/2006/relationships/footer" Target="footer12.xml"/><Relationship Id="rId210" Type="http://schemas.openxmlformats.org/officeDocument/2006/relationships/footer" Target="footer13.xml"/><Relationship Id="rId211" Type="http://schemas.openxmlformats.org/officeDocument/2006/relationships/footer" Target="footer14.xml"/><Relationship Id="rId212" Type="http://schemas.openxmlformats.org/officeDocument/2006/relationships/footer" Target="footer15.xml"/><Relationship Id="rId213" Type="http://schemas.openxmlformats.org/officeDocument/2006/relationships/footer" Target="footer16.xml"/><Relationship Id="rId214" Type="http://schemas.openxmlformats.org/officeDocument/2006/relationships/footer" Target="footer17.xml"/><Relationship Id="rId215" Type="http://schemas.openxmlformats.org/officeDocument/2006/relationships/footer" Target="footer18.xml"/><Relationship Id="rId216" Type="http://schemas.openxmlformats.org/officeDocument/2006/relationships/footer" Target="footer19.xml"/><Relationship Id="rId217" Type="http://schemas.openxmlformats.org/officeDocument/2006/relationships/footer" Target="footer20.xml"/><Relationship Id="rId219" Type="http://schemas.openxmlformats.org/officeDocument/2006/relationships/footer" Target="footer21.xml"/><Relationship Id="rId220" Type="http://schemas.openxmlformats.org/officeDocument/2006/relationships/header" Target="header154.xml"/><Relationship Id="rId221" Type="http://schemas.openxmlformats.org/officeDocument/2006/relationships/footer" Target="footer22.xml"/><Relationship Id="rId222" Type="http://schemas.openxmlformats.org/officeDocument/2006/relationships/footer" Target="footer23.xml"/><Relationship Id="rId223" Type="http://schemas.openxmlformats.org/officeDocument/2006/relationships/footer" Target="footer24.xml"/><Relationship Id="rId224" Type="http://schemas.openxmlformats.org/officeDocument/2006/relationships/footer" Target="footer25.xml"/><Relationship Id="rId225" Type="http://schemas.openxmlformats.org/officeDocument/2006/relationships/header" Target="header155.xml"/><Relationship Id="rId226" Type="http://schemas.openxmlformats.org/officeDocument/2006/relationships/header" Target="header156.xml"/><Relationship Id="rId227" Type="http://schemas.openxmlformats.org/officeDocument/2006/relationships/footer" Target="footer26.xml"/><Relationship Id="rId228" Type="http://schemas.openxmlformats.org/officeDocument/2006/relationships/header" Target="header157.xml"/><Relationship Id="rId229" Type="http://schemas.openxmlformats.org/officeDocument/2006/relationships/header" Target="header158.xml"/><Relationship Id="rId230" Type="http://schemas.openxmlformats.org/officeDocument/2006/relationships/header" Target="header159.xml"/><Relationship Id="rId231" Type="http://schemas.openxmlformats.org/officeDocument/2006/relationships/footer" Target="footer27.xml"/><Relationship Id="rId232" Type="http://schemas.openxmlformats.org/officeDocument/2006/relationships/footer" Target="footer28.xml"/><Relationship Id="rId233" Type="http://schemas.openxmlformats.org/officeDocument/2006/relationships/footer" Target="footer29.xml"/><Relationship Id="rId234" Type="http://schemas.openxmlformats.org/officeDocument/2006/relationships/header" Target="header160.xml"/><Relationship Id="rId235" Type="http://schemas.openxmlformats.org/officeDocument/2006/relationships/header" Target="header161.xml"/><Relationship Id="rId236" Type="http://schemas.openxmlformats.org/officeDocument/2006/relationships/header" Target="header162.xml"/><Relationship Id="rId237" Type="http://schemas.openxmlformats.org/officeDocument/2006/relationships/footer" Target="footer30.xml"/><Relationship Id="rId238" Type="http://schemas.openxmlformats.org/officeDocument/2006/relationships/footer" Target="footer31.xml"/><Relationship Id="rId239" Type="http://schemas.openxmlformats.org/officeDocument/2006/relationships/footer" Target="footer32.xml"/><Relationship Id="rId240" Type="http://schemas.openxmlformats.org/officeDocument/2006/relationships/header" Target="header163.xml"/><Relationship Id="rId241" Type="http://schemas.openxmlformats.org/officeDocument/2006/relationships/header" Target="header164.xml"/><Relationship Id="rId242" Type="http://schemas.openxmlformats.org/officeDocument/2006/relationships/header" Target="header165.xml"/><Relationship Id="rId24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第2章 城市房地产价格影响因素分析</dc:title>
  <dcterms:created xsi:type="dcterms:W3CDTF">2017-03-17T19:28:26Z</dcterms:created>
  <dcterms:modified xsi:type="dcterms:W3CDTF">2017-03-17T19:28:26Z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2017-03-17T00:00:00Z</vt:filetime>
  </property>
</Properties>
</file>