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5163" w:name="_Ref66595163"/>
      <w:bookmarkStart w:id="322902" w:name="_Toc686322902"/>
      <w:bookmarkStart w:name="中文摘要 " w:id="1"/>
      <w:bookmarkEnd w:id="1"/>
      <w:bookmarkStart w:name="_bookmark0" w:id="2"/>
      <w:bookmarkEnd w:id="2"/>
      <w:r>
        <w:t>摘</w:t>
      </w:r>
      <w:r w:rsidRPr="00000000">
        <w:tab/>
        <w:t>要</w:t>
      </w:r>
      <w:bookmarkEnd w:id="322902"/>
    </w:p>
    <w:bookmarkEnd w:id="95163"/>
    <w:p w:rsidR="0018722C">
      <w:pPr>
        <w:topLinePunct/>
      </w:pPr>
      <w:r>
        <w:t>医药制造企业研发活动具有</w:t>
      </w:r>
      <w:r>
        <w:rPr>
          <w:rFonts w:ascii="Times New Roman" w:hAnsi="Times New Roman" w:eastAsia="Times New Roman"/>
        </w:rPr>
        <w:t>“</w:t>
      </w:r>
      <w:r>
        <w:t>高投入、高风险、周期长</w:t>
      </w:r>
      <w:r>
        <w:rPr>
          <w:rFonts w:ascii="Times New Roman" w:hAnsi="Times New Roman" w:eastAsia="Times New Roman"/>
        </w:rPr>
        <w:t>”</w:t>
      </w:r>
      <w:r>
        <w:t>的特点。长期以来，我国</w:t>
      </w:r>
      <w:r>
        <w:t>医药制造行业研发投入相对较低，研发能力低下，严重制约了我国医药行业健康发展。</w:t>
      </w:r>
      <w:r>
        <w:t>探究我国医药制造企业研发投入与企业绩效的关系，对于促进医药制造企业正确认识</w:t>
      </w:r>
      <w:r>
        <w:t>研发活动，提高研发投入，增强核心竞争力，从而实现医药制造业快速健康发展具有重要意义。</w:t>
      </w:r>
    </w:p>
    <w:p w:rsidR="0018722C">
      <w:pPr>
        <w:topLinePunct/>
      </w:pPr>
      <w:r>
        <w:t>本文运用经济学的一些理论，并在借鉴前人相关研究基础上，通过对相关数据的</w:t>
      </w:r>
      <w:r>
        <w:t>搜集和实证分析，研究我国医药制造企业研发投入与企业绩效关系。本文采用上市医</w:t>
      </w:r>
      <w:r>
        <w:t>药制造企业</w:t>
      </w:r>
      <w:r>
        <w:rPr>
          <w:rFonts w:ascii="Times New Roman" w:eastAsia="Times New Roman"/>
        </w:rPr>
        <w:t>2010-2012</w:t>
      </w:r>
      <w:r>
        <w:t>年研发投入相关数据及相关财务指标，选用研发投入费用、研</w:t>
      </w:r>
      <w:r>
        <w:t>发投入强度、技术人员数量、技术人员投入强度作为衡量企业研发投入的指标，并将</w:t>
      </w:r>
      <w:r>
        <w:t>企业绩效指标分为盈利性指标和成长性指标，选用营业利润、营业利润率作为盈利性</w:t>
      </w:r>
      <w:r>
        <w:t>指标，选用营业收入增长率作为成长性指标，构建多元线性回归模型和修正的柯布</w:t>
      </w:r>
      <w:r>
        <w:rPr>
          <w:rFonts w:ascii="Times New Roman" w:eastAsia="Times New Roman"/>
        </w:rPr>
        <w:t>-</w:t>
      </w:r>
      <w:r>
        <w:t>道格拉斯</w:t>
      </w:r>
      <w:r>
        <w:rPr>
          <w:rFonts w:ascii="Times New Roman" w:eastAsia="Times New Roman"/>
        </w:rPr>
        <w:t>(</w:t>
      </w:r>
      <w:r>
        <w:rPr>
          <w:rFonts w:ascii="Times New Roman" w:eastAsia="Times New Roman"/>
        </w:rPr>
        <w:t xml:space="preserve">Cobb-Douglas</w:t>
      </w:r>
      <w:r>
        <w:rPr>
          <w:rFonts w:ascii="Times New Roman" w:eastAsia="Times New Roman"/>
        </w:rPr>
        <w:t>)</w:t>
      </w:r>
      <w:r>
        <w:t>生产函数模型，通过两种模型以及相对数与绝对数两组数据</w:t>
      </w:r>
      <w:r>
        <w:t>对研究结果进行相互印证。研究结果表明：医药制造企业研发投入普遍较低；医药制</w:t>
      </w:r>
      <w:r>
        <w:t>造企业研发费用投入、研发投入强度与企业盈利能力存在显著的正相关性；技术人员</w:t>
      </w:r>
      <w:r>
        <w:t>投入与企业盈利能力不存在显著的相关性；研发投入与企业成长能力不存在相关关</w:t>
      </w:r>
      <w:r>
        <w:t>系；企业研发投入效果具有一定的滞后性，且滞后两期的效果更明显。</w:t>
      </w:r>
    </w:p>
    <w:p w:rsidR="0018722C">
      <w:pPr>
        <w:topLinePunct/>
      </w:pPr>
      <w:r>
        <w:t>最后，本文对自身研究存在的不足之处以及未来研究展望进行了简要分析，并在本文研究结论的基础上提出对医药制造企业研发投入的相关建议与看法。</w:t>
      </w:r>
    </w:p>
    <w:p w:rsidR="0018722C">
      <w:pPr>
        <w:pStyle w:val="aff"/>
        <w:topLinePunct/>
      </w:pPr>
      <w:r>
        <w:rPr>
          <w:rFonts w:eastAsia="黑体" w:ascii="Times New Roman"/>
          <w:rStyle w:val="afe"/>
        </w:rPr>
        <w:t>关键字：</w:t>
      </w:r>
      <w:r>
        <w:t>医药制造企业</w:t>
      </w:r>
      <w:r>
        <w:t xml:space="preserve">； </w:t>
      </w:r>
      <w:r>
        <w:t>研发投入</w:t>
      </w:r>
      <w:r>
        <w:t xml:space="preserve">； </w:t>
      </w:r>
      <w:r>
        <w:t>企业绩效</w:t>
      </w:r>
    </w:p>
    <w:p w:rsidR="0018722C">
      <w:pPr>
        <w:topLinePunct/>
      </w:pPr>
      <w:r>
        <w:rPr>
          <w:rFonts w:cstheme="minorBidi" w:hAnsiTheme="minorHAnsi" w:eastAsiaTheme="minorHAnsi" w:asciiTheme="minorHAnsi" w:ascii="Times New Roman"/>
        </w:rPr>
        <w:t>I</w:t>
      </w:r>
    </w:p>
    <w:p w:rsidR="0018722C">
      <w:pPr>
        <w:pStyle w:val="afff2"/>
        <w:topLinePunct/>
      </w:pPr>
      <w:bookmarkStart w:id="322903" w:name="_Toc686322903"/>
      <w:r>
        <w:rPr>
          <w:b/>
        </w:rPr>
        <w:t>Abstract</w:t>
      </w:r>
      <w:bookmarkEnd w:id="322903"/>
    </w:p>
    <w:p w:rsidR="0018722C">
      <w:pPr>
        <w:pStyle w:val="afc"/>
        <w:topLinePunct/>
      </w:pPr>
      <w:r>
        <w:rPr>
          <w:rFonts w:ascii="Times New Roman"/>
        </w:rPr>
        <w:t>The research and development activities of medicine manufacturing enterprise have the characteristics of high investment, high risk, long cycle. The cost in research and development of pharmaceutical manufacturing enterprise is low in our country</w:t>
      </w:r>
      <w:r w:rsidR="004B696B">
        <w:rPr>
          <w:rFonts w:ascii="Times New Roman"/>
        </w:rPr>
        <w:t>. The research and development ability is low</w:t>
      </w:r>
      <w:r w:rsidR="004B696B">
        <w:rPr>
          <w:rFonts w:ascii="Times New Roman"/>
        </w:rPr>
        <w:t>.</w:t>
      </w:r>
      <w:r w:rsidR="004B696B">
        <w:rPr>
          <w:rFonts w:ascii="Times New Roman"/>
        </w:rPr>
        <w:t xml:space="preserve"> </w:t>
      </w:r>
      <w:r w:rsidR="004B696B">
        <w:rPr>
          <w:rFonts w:ascii="Times New Roman"/>
        </w:rPr>
        <w:t>It seriously restricts the healthy development of</w:t>
      </w:r>
      <w:r w:rsidR="001852F3">
        <w:rPr>
          <w:rFonts w:ascii="Times New Roman"/>
        </w:rPr>
        <w:t xml:space="preserve"> the pharmaceutical industry in China. To explore the relationship between research and development investment and enterprise performance is of great significance to achieve healthy and rapid development of pharmaceutical manufacturing enterprise. </w:t>
      </w:r>
      <w:r>
        <w:rPr>
          <w:rFonts w:ascii="Times New Roman"/>
        </w:rPr>
        <w:t>It </w:t>
      </w:r>
      <w:r>
        <w:rPr>
          <w:rFonts w:ascii="Times New Roman"/>
        </w:rPr>
        <w:t>helps to understand the research and development correctly, to increase research and development investment, to enhance core</w:t>
      </w:r>
      <w:r>
        <w:rPr>
          <w:rFonts w:ascii="Times New Roman"/>
        </w:rPr>
        <w:t> </w:t>
      </w:r>
      <w:r>
        <w:rPr>
          <w:rFonts w:ascii="Times New Roman"/>
        </w:rPr>
        <w:t>competitiveness.</w:t>
      </w:r>
    </w:p>
    <w:p w:rsidR="0018722C">
      <w:pPr>
        <w:pStyle w:val="afc"/>
        <w:topLinePunct/>
      </w:pPr>
      <w:r>
        <w:rPr>
          <w:rFonts w:ascii="Times New Roman"/>
        </w:rPr>
        <w:t>This paper is to research the relatio</w:t>
      </w:r>
      <w:r>
        <w:rPr>
          <w:rFonts w:ascii="Times New Roman"/>
        </w:rPr>
        <w:t xml:space="preserve">n</w:t>
      </w:r>
      <w:r>
        <w:rPr>
          <w:rFonts w:ascii="Times New Roman"/>
        </w:rPr>
        <w:t xml:space="preserve">ship between research and development investment and enterprise performance through the relevant data collection and the empirical analysis, on the basis of the theories of economics and previous researches. This paper used the related data and relevant financial indicators of the listed medicine manufacturing</w:t>
      </w:r>
      <w:r w:rsidR="001852F3">
        <w:rPr>
          <w:rFonts w:ascii="Times New Roman"/>
        </w:rPr>
        <w:t xml:space="preserve"> enterprise in 2010-2012.</w:t>
      </w:r>
      <w:r w:rsidR="001852F3">
        <w:rPr>
          <w:rFonts w:ascii="Times New Roman"/>
        </w:rPr>
        <w:t xml:space="preserve"> </w:t>
      </w:r>
      <w:r w:rsidR="001852F3">
        <w:rPr>
          <w:rFonts w:ascii="Times New Roman"/>
        </w:rPr>
        <w:t xml:space="preserve">It selected research and development cost, research and development intensity, the number of technical personnel, technical personnel input intensity as the measures of research and development. </w:t>
      </w:r>
      <w:r>
        <w:rPr>
          <w:rFonts w:ascii="Times New Roman"/>
        </w:rPr>
        <w:t xml:space="preserve">It </w:t>
      </w:r>
      <w:r>
        <w:rPr>
          <w:rFonts w:ascii="Times New Roman"/>
        </w:rPr>
        <w:t>divided enterprise performance indicators into profitability indicators and growth indicators. Profitability indicators included operating profit, operating profit rate</w:t>
      </w:r>
      <w:r w:rsidR="004B696B">
        <w:rPr>
          <w:rFonts w:ascii="Times New Roman"/>
        </w:rPr>
        <w:t>.</w:t>
      </w:r>
      <w:r w:rsidR="001852F3">
        <w:rPr>
          <w:rFonts w:ascii="Times New Roman"/>
        </w:rPr>
        <w:t xml:space="preserve"> </w:t>
      </w:r>
      <w:r w:rsidR="001852F3">
        <w:rPr>
          <w:rFonts w:ascii="Times New Roman"/>
        </w:rPr>
        <w:t xml:space="preserve">It selected operating income growth rate as the growth indicator, It built multivariate linear regression model and the modified Cobb - Douglas production function model. </w:t>
      </w:r>
      <w:r>
        <w:rPr>
          <w:rFonts w:ascii="Times New Roman"/>
        </w:rPr>
        <w:t xml:space="preserve">It </w:t>
      </w:r>
      <w:r>
        <w:rPr>
          <w:rFonts w:ascii="Times New Roman"/>
        </w:rPr>
        <w:t>tested the result of the study. through the two models and the relative and absolute number data</w:t>
      </w:r>
      <w:r w:rsidR="004B696B">
        <w:rPr>
          <w:rFonts w:ascii="Times New Roman"/>
        </w:rPr>
        <w:t>.</w:t>
      </w:r>
      <w:r w:rsidR="001852F3">
        <w:rPr>
          <w:rFonts w:ascii="Times New Roman"/>
        </w:rPr>
        <w:t xml:space="preserve"> </w:t>
      </w:r>
      <w:r w:rsidR="001852F3">
        <w:rPr>
          <w:rFonts w:ascii="Times New Roman"/>
        </w:rPr>
        <w:t xml:space="preserve">The results show that the research and development investment in the medicine manufacturing enterprises is generally low; research and development investment and development investment intensity are significant positive correlation with corporate profitability. Technical personnel is not significant correlation with corporate profitability. There is no correlation between research and development investment and firm growth ability. Enterprise research and development results have certain hysteresis, and the lag of two phase effect is more</w:t>
      </w:r>
      <w:r>
        <w:rPr>
          <w:rFonts w:ascii="Times New Roman"/>
        </w:rPr>
        <w:t xml:space="preserve"> </w:t>
      </w:r>
      <w:r>
        <w:rPr>
          <w:rFonts w:ascii="Times New Roman"/>
        </w:rPr>
        <w:t>obvious.</w:t>
      </w:r>
    </w:p>
    <w:p w:rsidR="0018722C">
      <w:pPr>
        <w:pStyle w:val="afc"/>
        <w:topLinePunct/>
      </w:pPr>
      <w:r>
        <w:rPr>
          <w:rFonts w:ascii="Times New Roman"/>
        </w:rPr>
        <w:t>Finally, the article analyzed existing deficiency of the research and the future research prospects briefly, and put forward to related suggestions and opinions on the basis of this article research conclusion .</w:t>
      </w:r>
    </w:p>
    <w:p w:rsidR="0018722C">
      <w:pPr>
        <w:pStyle w:val="aff"/>
        <w:topLinePunct/>
      </w:pPr>
      <w:r>
        <w:rPr>
          <w:rStyle w:val="afe"/>
          <w:rFonts w:eastAsia="黑体" w:ascii="Times New Roman"/>
        </w:rPr>
        <w:t>KEYWORDS:</w:t>
      </w:r>
      <w:r>
        <w:rPr>
          <w:rFonts w:ascii="Times New Roman"/>
        </w:rPr>
        <w:t xml:space="preserve"> medicine</w:t>
      </w:r>
      <w:r>
        <w:rPr>
          <w:rFonts w:ascii="Times New Roman"/>
        </w:rPr>
        <w:t> </w:t>
      </w:r>
      <w:r>
        <w:rPr>
          <w:rFonts w:ascii="Times New Roman"/>
        </w:rPr>
        <w:t>manufacturing</w:t>
      </w:r>
      <w:r>
        <w:rPr>
          <w:rFonts w:ascii="Times New Roman"/>
        </w:rPr>
        <w:t> </w:t>
      </w:r>
      <w:r>
        <w:rPr>
          <w:rFonts w:ascii="Times New Roman"/>
        </w:rPr>
        <w:t>enterprises</w:t>
      </w:r>
      <w:r w:rsidRPr="00000000">
        <w:t xml:space="preserve">; </w:t>
      </w:r>
      <w:r w:rsidRPr="00000000">
        <w:t>R&amp;D</w:t>
      </w:r>
      <w:r>
        <w:rPr>
          <w:rFonts w:ascii="Times New Roman"/>
        </w:rPr>
        <w:t> </w:t>
      </w:r>
      <w:r>
        <w:rPr>
          <w:rFonts w:ascii="Times New Roman"/>
        </w:rPr>
        <w:t>investment</w:t>
      </w:r>
      <w:r w:rsidRPr="00000000">
        <w:t xml:space="preserve">; </w:t>
      </w:r>
      <w:r w:rsidRPr="00000000">
        <w:t>Enterprise performance</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"1-4" \h \z \u </w:instrText>
      </w:r>
      <w:r>
        <w:fldChar w:fldCharType="separate"/>
      </w:r>
      <w:r>
        <w:fldChar w:fldCharType="begin"/>
      </w:r>
      <w:r>
        <w:instrText>HYPERLINK \l "_Toc686322902"</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_Toc686322902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"_Toc686322903"</w:instrText>
      </w:r>
      <w:r>
        <w:fldChar w:fldCharType="separate"/>
      </w:r>
      <w:r>
        <w:rPr>
          <w:b/>
        </w:rPr>
        <w:t>Abstract</w:t>
      </w:r>
      <w:r>
        <w:fldChar w:fldCharType="end"/>
      </w:r>
      <w:r>
        <w:rPr>
          <w:noProof/>
          <w:webHidden/>
        </w:rPr>
        <w:tab/>
      </w:r>
      <w:r>
        <w:rPr>
          <w:noProof/>
          <w:webHidden/>
        </w:rPr>
        <w:fldChar w:fldCharType="begin"/>
      </w:r>
      <w:r>
        <w:rPr>
          <w:noProof/>
          <w:webHidden/>
        </w:rPr>
        <w:instrText> PAGEREF _Toc686322903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"_Toc686322904"</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_Toc686322904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"_Toc686322905"</w:instrText>
      </w:r>
      <w:r>
        <w:fldChar w:fldCharType="separate"/>
      </w:r>
      <w:r/>
      <w:r/>
      <w:r>
        <w:t>1.1</w:t>
      </w:r>
      <w:r>
        <w:t> </w:t>
      </w:r>
      <w:r>
        <w:t>研究背景</w:t>
      </w:r>
      <w:r>
        <w:fldChar w:fldCharType="end"/>
      </w:r>
      <w:r>
        <w:rPr>
          <w:noProof/>
          <w:webHidden/>
        </w:rPr>
        <w:tab/>
      </w:r>
      <w:r>
        <w:rPr>
          <w:noProof/>
          <w:webHidden/>
        </w:rPr>
        <w:fldChar w:fldCharType="begin"/>
      </w:r>
      <w:r>
        <w:rPr>
          <w:noProof/>
          <w:webHidden/>
        </w:rPr>
        <w:instrText> PAGEREF _Toc686322905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"_Toc686322906"</w:instrText>
      </w:r>
      <w:r>
        <w:fldChar w:fldCharType="separate"/>
      </w:r>
      <w:r>
        <w:rPr>
          <w:b/>
        </w:rPr>
        <w:t>1.1.1</w:t>
      </w:r>
      <w:r>
        <w:rPr>
          <w:b/>
        </w:rPr>
        <w:t> </w:t>
      </w:r>
      <w:r>
        <w:t>我国研发投入现状</w:t>
      </w:r>
      <w:r>
        <w:fldChar w:fldCharType="end"/>
      </w:r>
      <w:r>
        <w:rPr>
          <w:noProof/>
          <w:webHidden/>
        </w:rPr>
        <w:tab/>
      </w:r>
      <w:r>
        <w:rPr>
          <w:noProof/>
          <w:webHidden/>
        </w:rPr>
        <w:fldChar w:fldCharType="begin"/>
      </w:r>
      <w:r>
        <w:rPr>
          <w:noProof/>
          <w:webHidden/>
        </w:rPr>
        <w:instrText> PAGEREF _Toc686322906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"_Toc686322907"</w:instrText>
      </w:r>
      <w:r>
        <w:fldChar w:fldCharType="separate"/>
      </w:r>
      <w:r>
        <w:rPr>
          <w:b/>
        </w:rPr>
        <w:t>1.1.2</w:t>
      </w:r>
      <w:r>
        <w:t xml:space="preserve"> </w:t>
      </w:r>
      <w:r>
        <w:t>我国医药制造业在整个高技术产业中研发投入情况</w:t>
      </w:r>
      <w:r>
        <w:fldChar w:fldCharType="end"/>
      </w:r>
      <w:r>
        <w:rPr>
          <w:noProof/>
          <w:webHidden/>
        </w:rPr>
        <w:tab/>
      </w:r>
      <w:r>
        <w:rPr>
          <w:noProof/>
          <w:webHidden/>
        </w:rPr>
        <w:fldChar w:fldCharType="begin"/>
      </w:r>
      <w:r>
        <w:rPr>
          <w:noProof/>
          <w:webHidden/>
        </w:rPr>
        <w:instrText> PAGEREF _Toc686322907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"_Toc686322908"</w:instrText>
      </w:r>
      <w:r>
        <w:fldChar w:fldCharType="separate"/>
      </w:r>
      <w:r>
        <w:rPr>
          <w:b/>
        </w:rPr>
        <w:t>1.1.3</w:t>
      </w:r>
      <w:r>
        <w:t xml:space="preserve"> </w:t>
      </w:r>
      <w:r>
        <w:t>研发投入国际间的比较</w:t>
      </w:r>
      <w:r>
        <w:fldChar w:fldCharType="end"/>
      </w:r>
      <w:r>
        <w:rPr>
          <w:noProof/>
          <w:webHidden/>
        </w:rPr>
        <w:tab/>
      </w:r>
      <w:r>
        <w:rPr>
          <w:noProof/>
          <w:webHidden/>
        </w:rPr>
        <w:fldChar w:fldCharType="begin"/>
      </w:r>
      <w:r>
        <w:rPr>
          <w:noProof/>
          <w:webHidden/>
        </w:rPr>
        <w:instrText> PAGEREF _Toc686322908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"_Toc686322909"</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_Toc686322909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"_Toc686322910"</w:instrText>
      </w:r>
      <w:r>
        <w:fldChar w:fldCharType="separate"/>
      </w:r>
      <w:r>
        <w:t>1.3</w:t>
      </w:r>
      <w:r>
        <w:t xml:space="preserve"> </w:t>
      </w:r>
      <w:r/>
      <w:r/>
      <w:r>
        <w:t>研究内容、框架和方法</w:t>
      </w:r>
      <w:r>
        <w:fldChar w:fldCharType="end"/>
      </w:r>
      <w:r>
        <w:rPr>
          <w:noProof/>
          <w:webHidden/>
        </w:rPr>
        <w:tab/>
      </w:r>
      <w:r>
        <w:rPr>
          <w:noProof/>
          <w:webHidden/>
        </w:rPr>
        <w:fldChar w:fldCharType="begin"/>
      </w:r>
      <w:r>
        <w:rPr>
          <w:noProof/>
          <w:webHidden/>
        </w:rPr>
        <w:instrText> PAGEREF _Toc686322910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"_Toc686322911"</w:instrText>
      </w:r>
      <w:r>
        <w:fldChar w:fldCharType="separate"/>
      </w:r>
      <w:r>
        <w:rPr>
          <w:b/>
        </w:rPr>
        <w:t>1.3.1</w:t>
      </w:r>
      <w:r>
        <w:t xml:space="preserve"> </w:t>
      </w:r>
      <w:r>
        <w:t>研究内容</w:t>
      </w:r>
      <w:r>
        <w:fldChar w:fldCharType="end"/>
      </w:r>
      <w:r>
        <w:rPr>
          <w:noProof/>
          <w:webHidden/>
        </w:rPr>
        <w:tab/>
      </w:r>
      <w:r>
        <w:rPr>
          <w:noProof/>
          <w:webHidden/>
        </w:rPr>
        <w:fldChar w:fldCharType="begin"/>
      </w:r>
      <w:r>
        <w:rPr>
          <w:noProof/>
          <w:webHidden/>
        </w:rPr>
        <w:instrText> PAGEREF _Toc686322911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"_Toc686322912"</w:instrText>
      </w:r>
      <w:r>
        <w:fldChar w:fldCharType="separate"/>
      </w:r>
      <w:r>
        <w:rPr>
          <w:b/>
        </w:rPr>
        <w:t>1.3.2</w:t>
      </w:r>
      <w:r>
        <w:t xml:space="preserve"> </w:t>
      </w:r>
      <w:r>
        <w:t>研究框架</w:t>
      </w:r>
      <w:r>
        <w:fldChar w:fldCharType="end"/>
      </w:r>
      <w:r>
        <w:rPr>
          <w:noProof/>
          <w:webHidden/>
        </w:rPr>
        <w:tab/>
      </w:r>
      <w:r>
        <w:rPr>
          <w:noProof/>
          <w:webHidden/>
        </w:rPr>
        <w:fldChar w:fldCharType="begin"/>
      </w:r>
      <w:r>
        <w:rPr>
          <w:noProof/>
          <w:webHidden/>
        </w:rPr>
        <w:instrText> PAGEREF _Toc686322912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"_Toc686322913"</w:instrText>
      </w:r>
      <w:r>
        <w:fldChar w:fldCharType="separate"/>
      </w:r>
      <w:r>
        <w:rPr>
          <w:b/>
        </w:rPr>
        <w:t>1.3.3</w:t>
      </w:r>
      <w:r>
        <w:t xml:space="preserve"> </w:t>
      </w:r>
      <w:r>
        <w:t>研究方法</w:t>
      </w:r>
      <w:r>
        <w:fldChar w:fldCharType="end"/>
      </w:r>
      <w:r>
        <w:rPr>
          <w:noProof/>
          <w:webHidden/>
        </w:rPr>
        <w:tab/>
      </w:r>
      <w:r>
        <w:rPr>
          <w:noProof/>
          <w:webHidden/>
        </w:rPr>
        <w:fldChar w:fldCharType="begin"/>
      </w:r>
      <w:r>
        <w:rPr>
          <w:noProof/>
          <w:webHidden/>
        </w:rPr>
        <w:instrText> PAGEREF _Toc686322913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"_Toc686322914"</w:instrText>
      </w:r>
      <w:r>
        <w:fldChar w:fldCharType="separate"/>
      </w:r>
      <w:r>
        <w:t>第二章</w:t>
      </w:r>
      <w:r>
        <w:t xml:space="preserve">  </w:t>
      </w:r>
      <w:r>
        <w:t>理论基础及文献综述</w:t>
      </w:r>
      <w:r>
        <w:fldChar w:fldCharType="end"/>
      </w:r>
      <w:r>
        <w:rPr>
          <w:noProof/>
          <w:webHidden/>
        </w:rPr>
        <w:tab/>
      </w:r>
      <w:r>
        <w:rPr>
          <w:noProof/>
          <w:webHidden/>
        </w:rPr>
        <w:fldChar w:fldCharType="begin"/>
      </w:r>
      <w:r>
        <w:rPr>
          <w:noProof/>
          <w:webHidden/>
        </w:rPr>
        <w:instrText> PAGEREF _Toc686322914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"_Toc686322915"</w:instrText>
      </w:r>
      <w:r>
        <w:fldChar w:fldCharType="separate"/>
      </w:r>
      <w:r>
        <w:t>2.1</w:t>
      </w:r>
      <w:r>
        <w:t xml:space="preserve"> </w:t>
      </w:r>
      <w:r/>
      <w:r/>
      <w:r>
        <w:t>相关概念的界定</w:t>
      </w:r>
      <w:r>
        <w:fldChar w:fldCharType="end"/>
      </w:r>
      <w:r>
        <w:rPr>
          <w:noProof/>
          <w:webHidden/>
        </w:rPr>
        <w:tab/>
      </w:r>
      <w:r>
        <w:rPr>
          <w:noProof/>
          <w:webHidden/>
        </w:rPr>
        <w:fldChar w:fldCharType="begin"/>
      </w:r>
      <w:r>
        <w:rPr>
          <w:noProof/>
          <w:webHidden/>
        </w:rPr>
        <w:instrText> PAGEREF _Toc686322915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"_Toc686322916"</w:instrText>
      </w:r>
      <w:r>
        <w:fldChar w:fldCharType="separate"/>
      </w:r>
      <w:r>
        <w:rPr>
          <w:b/>
        </w:rPr>
        <w:t>2.1.1</w:t>
      </w:r>
      <w:r>
        <w:t xml:space="preserve"> </w:t>
      </w:r>
      <w:r>
        <w:t>医药制造业</w:t>
      </w:r>
      <w:r>
        <w:fldChar w:fldCharType="end"/>
      </w:r>
      <w:r>
        <w:rPr>
          <w:noProof/>
          <w:webHidden/>
        </w:rPr>
        <w:tab/>
      </w:r>
      <w:r>
        <w:rPr>
          <w:noProof/>
          <w:webHidden/>
        </w:rPr>
        <w:fldChar w:fldCharType="begin"/>
      </w:r>
      <w:r>
        <w:rPr>
          <w:noProof/>
          <w:webHidden/>
        </w:rPr>
        <w:instrText> PAGEREF _Toc686322916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"_Toc686322917"</w:instrText>
      </w:r>
      <w:r>
        <w:fldChar w:fldCharType="separate"/>
      </w:r>
      <w:r>
        <w:rPr>
          <w:b/>
        </w:rPr>
        <w:t>2.1.2</w:t>
      </w:r>
      <w:r>
        <w:t xml:space="preserve"> </w:t>
      </w:r>
      <w:r>
        <w:t>研究与开发</w:t>
      </w:r>
      <w:r>
        <w:fldChar w:fldCharType="end"/>
      </w:r>
      <w:r>
        <w:rPr>
          <w:noProof/>
          <w:webHidden/>
        </w:rPr>
        <w:tab/>
      </w:r>
      <w:r>
        <w:rPr>
          <w:noProof/>
          <w:webHidden/>
        </w:rPr>
        <w:fldChar w:fldCharType="begin"/>
      </w:r>
      <w:r>
        <w:rPr>
          <w:noProof/>
          <w:webHidden/>
        </w:rPr>
        <w:instrText> PAGEREF _Toc686322917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"_Toc686322918"</w:instrText>
      </w:r>
      <w:r>
        <w:fldChar w:fldCharType="separate"/>
      </w:r>
      <w:r>
        <w:rPr>
          <w:b/>
        </w:rPr>
        <w:t>2.1.3</w:t>
      </w:r>
      <w:r>
        <w:t xml:space="preserve"> </w:t>
      </w:r>
      <w:r>
        <w:t>研发费用</w:t>
      </w:r>
      <w:r>
        <w:fldChar w:fldCharType="end"/>
      </w:r>
      <w:r>
        <w:rPr>
          <w:noProof/>
          <w:webHidden/>
        </w:rPr>
        <w:tab/>
      </w:r>
      <w:r>
        <w:rPr>
          <w:noProof/>
          <w:webHidden/>
        </w:rPr>
        <w:fldChar w:fldCharType="begin"/>
      </w:r>
      <w:r>
        <w:rPr>
          <w:noProof/>
          <w:webHidden/>
        </w:rPr>
        <w:instrText> PAGEREF _Toc686322918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"_Toc686322919"</w:instrText>
      </w:r>
      <w:r>
        <w:fldChar w:fldCharType="separate"/>
      </w:r>
      <w:r>
        <w:t>2.1.3.1</w:t>
      </w:r>
      <w:r>
        <w:t xml:space="preserve"> </w:t>
      </w:r>
      <w:r>
        <w:t>研发费用的定义</w:t>
      </w:r>
      <w:r>
        <w:fldChar w:fldCharType="end"/>
      </w:r>
      <w:r>
        <w:rPr>
          <w:noProof/>
          <w:webHidden/>
        </w:rPr>
        <w:tab/>
      </w:r>
      <w:r>
        <w:rPr>
          <w:noProof/>
          <w:webHidden/>
        </w:rPr>
        <w:fldChar w:fldCharType="begin"/>
      </w:r>
      <w:r>
        <w:rPr>
          <w:noProof/>
          <w:webHidden/>
        </w:rPr>
        <w:instrText> PAGEREF _Toc686322919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"_Toc686322920"</w:instrText>
      </w:r>
      <w:r>
        <w:fldChar w:fldCharType="separate"/>
      </w:r>
      <w:r>
        <w:t>2.1.3.2</w:t>
      </w:r>
      <w:r>
        <w:t xml:space="preserve"> </w:t>
      </w:r>
      <w:r>
        <w:t>研发费用的内容</w:t>
      </w:r>
      <w:r>
        <w:fldChar w:fldCharType="end"/>
      </w:r>
      <w:r>
        <w:rPr>
          <w:noProof/>
          <w:webHidden/>
        </w:rPr>
        <w:tab/>
      </w:r>
      <w:r>
        <w:rPr>
          <w:noProof/>
          <w:webHidden/>
        </w:rPr>
        <w:fldChar w:fldCharType="begin"/>
      </w:r>
      <w:r>
        <w:rPr>
          <w:noProof/>
          <w:webHidden/>
        </w:rPr>
        <w:instrText> PAGEREF _Toc686322920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"_Toc686322921"</w:instrText>
      </w:r>
      <w:r>
        <w:fldChar w:fldCharType="separate"/>
      </w:r>
      <w:r>
        <w:rPr>
          <w:b/>
        </w:rPr>
        <w:t>2.1.4</w:t>
      </w:r>
      <w:r>
        <w:t xml:space="preserve"> </w:t>
      </w:r>
      <w:r>
        <w:t>企业绩效与企业绩效评价</w:t>
      </w:r>
      <w:r>
        <w:fldChar w:fldCharType="end"/>
      </w:r>
      <w:r>
        <w:rPr>
          <w:noProof/>
          <w:webHidden/>
        </w:rPr>
        <w:tab/>
      </w:r>
      <w:r>
        <w:rPr>
          <w:noProof/>
          <w:webHidden/>
        </w:rPr>
        <w:fldChar w:fldCharType="begin"/>
      </w:r>
      <w:r>
        <w:rPr>
          <w:noProof/>
          <w:webHidden/>
        </w:rPr>
        <w:instrText> PAGEREF _Toc686322921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"_Toc686322922"</w:instrText>
      </w:r>
      <w:r>
        <w:fldChar w:fldCharType="separate"/>
      </w:r>
      <w:r>
        <w:t>2.2</w:t>
      </w:r>
      <w:r>
        <w:t xml:space="preserve"> </w:t>
      </w:r>
      <w:r/>
      <w:r/>
      <w:r>
        <w:t>相关理论</w:t>
      </w:r>
      <w:r>
        <w:fldChar w:fldCharType="end"/>
      </w:r>
      <w:r>
        <w:rPr>
          <w:noProof/>
          <w:webHidden/>
        </w:rPr>
        <w:tab/>
      </w:r>
      <w:r>
        <w:rPr>
          <w:noProof/>
          <w:webHidden/>
        </w:rPr>
        <w:fldChar w:fldCharType="begin"/>
      </w:r>
      <w:r>
        <w:rPr>
          <w:noProof/>
          <w:webHidden/>
        </w:rPr>
        <w:instrText> PAGEREF _Toc686322922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"_Toc686322923"</w:instrText>
      </w:r>
      <w:r>
        <w:fldChar w:fldCharType="separate"/>
      </w:r>
      <w:r>
        <w:rPr>
          <w:b/>
        </w:rPr>
        <w:t>2.2.1</w:t>
      </w:r>
      <w:r>
        <w:t xml:space="preserve"> </w:t>
      </w:r>
      <w:r>
        <w:t>企业产权理论</w:t>
      </w:r>
      <w:r>
        <w:fldChar w:fldCharType="end"/>
      </w:r>
      <w:r>
        <w:rPr>
          <w:noProof/>
          <w:webHidden/>
        </w:rPr>
        <w:tab/>
      </w:r>
      <w:r>
        <w:rPr>
          <w:noProof/>
          <w:webHidden/>
        </w:rPr>
        <w:fldChar w:fldCharType="begin"/>
      </w:r>
      <w:r>
        <w:rPr>
          <w:noProof/>
          <w:webHidden/>
        </w:rPr>
        <w:instrText> PAGEREF _Toc686322923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"_Toc686322924"</w:instrText>
      </w:r>
      <w:r>
        <w:fldChar w:fldCharType="separate"/>
      </w:r>
      <w:r>
        <w:rPr>
          <w:b/>
        </w:rPr>
        <w:t>2.2.2</w:t>
      </w:r>
      <w:r>
        <w:t xml:space="preserve"> </w:t>
      </w:r>
      <w:r>
        <w:t>技术创新理论</w:t>
      </w:r>
      <w:r>
        <w:fldChar w:fldCharType="end"/>
      </w:r>
      <w:r>
        <w:rPr>
          <w:noProof/>
          <w:webHidden/>
        </w:rPr>
        <w:tab/>
      </w:r>
      <w:r>
        <w:rPr>
          <w:noProof/>
          <w:webHidden/>
        </w:rPr>
        <w:fldChar w:fldCharType="begin"/>
      </w:r>
      <w:r>
        <w:rPr>
          <w:noProof/>
          <w:webHidden/>
        </w:rPr>
        <w:instrText> PAGEREF _Toc686322924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"_Toc686322925"</w:instrText>
      </w:r>
      <w:r>
        <w:fldChar w:fldCharType="separate"/>
      </w:r>
      <w:r>
        <w:rPr>
          <w:b/>
        </w:rPr>
        <w:t>2.2.3</w:t>
      </w:r>
      <w:r>
        <w:t xml:space="preserve"> </w:t>
      </w:r>
      <w:r>
        <w:t>投入产出理论</w:t>
      </w:r>
      <w:r>
        <w:fldChar w:fldCharType="end"/>
      </w:r>
      <w:r>
        <w:rPr>
          <w:noProof/>
          <w:webHidden/>
        </w:rPr>
        <w:tab/>
      </w:r>
      <w:r>
        <w:rPr>
          <w:noProof/>
          <w:webHidden/>
        </w:rPr>
        <w:fldChar w:fldCharType="begin"/>
      </w:r>
      <w:r>
        <w:rPr>
          <w:noProof/>
          <w:webHidden/>
        </w:rPr>
        <w:instrText> PAGEREF _Toc686322925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"_Toc686322926"</w:instrText>
      </w:r>
      <w:r>
        <w:fldChar w:fldCharType="separate"/>
      </w:r>
      <w:r>
        <w:t>2.3</w:t>
      </w:r>
      <w:r>
        <w:t xml:space="preserve"> </w:t>
      </w:r>
      <w:r/>
      <w:r/>
      <w:r>
        <w:t>国外文献综述</w:t>
      </w:r>
      <w:r>
        <w:fldChar w:fldCharType="end"/>
      </w:r>
      <w:r>
        <w:rPr>
          <w:noProof/>
          <w:webHidden/>
        </w:rPr>
        <w:tab/>
      </w:r>
      <w:r>
        <w:rPr>
          <w:noProof/>
          <w:webHidden/>
        </w:rPr>
        <w:fldChar w:fldCharType="begin"/>
      </w:r>
      <w:r>
        <w:rPr>
          <w:noProof/>
          <w:webHidden/>
        </w:rPr>
        <w:instrText> PAGEREF _Toc686322926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"_Toc686322927"</w:instrText>
      </w:r>
      <w:r>
        <w:fldChar w:fldCharType="separate"/>
      </w:r>
      <w:r>
        <w:t>2.4</w:t>
      </w:r>
      <w:r>
        <w:t xml:space="preserve"> </w:t>
      </w:r>
      <w:r/>
      <w:r/>
      <w:r>
        <w:t>国内文献综述</w:t>
      </w:r>
      <w:r>
        <w:fldChar w:fldCharType="end"/>
      </w:r>
      <w:r>
        <w:rPr>
          <w:noProof/>
          <w:webHidden/>
        </w:rPr>
        <w:tab/>
      </w:r>
      <w:r>
        <w:rPr>
          <w:noProof/>
          <w:webHidden/>
        </w:rPr>
        <w:fldChar w:fldCharType="begin"/>
      </w:r>
      <w:r>
        <w:rPr>
          <w:noProof/>
          <w:webHidden/>
        </w:rPr>
        <w:instrText> PAGEREF _Toc686322927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"_Toc686322928"</w:instrText>
      </w:r>
      <w:r>
        <w:fldChar w:fldCharType="separate"/>
      </w:r>
      <w:r>
        <w:rPr>
          <w:b/>
        </w:rPr>
        <w:t>2.4.1</w:t>
      </w:r>
      <w:r>
        <w:t xml:space="preserve"> </w:t>
      </w:r>
      <w:r>
        <w:t>研发投入影响因素相关研究</w:t>
      </w:r>
      <w:r>
        <w:fldChar w:fldCharType="end"/>
      </w:r>
      <w:r>
        <w:rPr>
          <w:noProof/>
          <w:webHidden/>
        </w:rPr>
        <w:tab/>
      </w:r>
      <w:r>
        <w:rPr>
          <w:noProof/>
          <w:webHidden/>
        </w:rPr>
        <w:fldChar w:fldCharType="begin"/>
      </w:r>
      <w:r>
        <w:rPr>
          <w:noProof/>
          <w:webHidden/>
        </w:rPr>
        <w:instrText> PAGEREF _Toc686322928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"_Toc686322929"</w:instrText>
      </w:r>
      <w:r>
        <w:fldChar w:fldCharType="separate"/>
      </w:r>
      <w:r>
        <w:rPr>
          <w:b/>
        </w:rPr>
        <w:t>2.4.2</w:t>
      </w:r>
      <w:r>
        <w:t xml:space="preserve"> </w:t>
      </w:r>
      <w:r>
        <w:t>研发投入与企业绩效关系相关研究</w:t>
      </w:r>
      <w:r>
        <w:fldChar w:fldCharType="end"/>
      </w:r>
      <w:r>
        <w:rPr>
          <w:noProof/>
          <w:webHidden/>
        </w:rPr>
        <w:tab/>
      </w:r>
      <w:r>
        <w:rPr>
          <w:noProof/>
          <w:webHidden/>
        </w:rPr>
        <w:fldChar w:fldCharType="begin"/>
      </w:r>
      <w:r>
        <w:rPr>
          <w:noProof/>
          <w:webHidden/>
        </w:rPr>
        <w:instrText> PAGEREF _Toc686322929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"_Toc686322930"</w:instrText>
      </w:r>
      <w:r>
        <w:fldChar w:fldCharType="separate"/>
      </w:r>
      <w:r>
        <w:t>2.4.2.1</w:t>
      </w:r>
      <w:r>
        <w:t xml:space="preserve"> </w:t>
      </w:r>
      <w:r>
        <w:t>研发投入与企业绩效正相关</w:t>
      </w:r>
      <w:r>
        <w:fldChar w:fldCharType="end"/>
      </w:r>
      <w:r>
        <w:rPr>
          <w:noProof/>
          <w:webHidden/>
        </w:rPr>
        <w:tab/>
      </w:r>
      <w:r>
        <w:rPr>
          <w:noProof/>
          <w:webHidden/>
        </w:rPr>
        <w:fldChar w:fldCharType="begin"/>
      </w:r>
      <w:r>
        <w:rPr>
          <w:noProof/>
          <w:webHidden/>
        </w:rPr>
        <w:instrText> PAGEREF _Toc686322930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"_Toc686322931"</w:instrText>
      </w:r>
      <w:r>
        <w:fldChar w:fldCharType="separate"/>
      </w:r>
      <w:r>
        <w:t>2.4.2.2</w:t>
      </w:r>
      <w:r>
        <w:t xml:space="preserve"> </w:t>
      </w:r>
      <w:r>
        <w:t>研发投入与企业绩效不相关或相关性不显著</w:t>
      </w:r>
      <w:r>
        <w:fldChar w:fldCharType="end"/>
      </w:r>
      <w:r>
        <w:rPr>
          <w:noProof/>
          <w:webHidden/>
        </w:rPr>
        <w:tab/>
      </w:r>
      <w:r>
        <w:rPr>
          <w:noProof/>
          <w:webHidden/>
        </w:rPr>
        <w:fldChar w:fldCharType="begin"/>
      </w:r>
      <w:r>
        <w:rPr>
          <w:noProof/>
          <w:webHidden/>
        </w:rPr>
        <w:instrText> PAGEREF _Toc686322931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"_Toc686322932"</w:instrText>
      </w:r>
      <w:r>
        <w:fldChar w:fldCharType="separate"/>
      </w:r>
      <w:r>
        <w:t>2.4.2.3</w:t>
      </w:r>
      <w:r>
        <w:t xml:space="preserve"> </w:t>
      </w:r>
      <w:r>
        <w:t>研发投入滞后性相关研究</w:t>
      </w:r>
      <w:r>
        <w:fldChar w:fldCharType="end"/>
      </w:r>
      <w:r>
        <w:rPr>
          <w:noProof/>
          <w:webHidden/>
        </w:rPr>
        <w:tab/>
      </w:r>
      <w:r>
        <w:rPr>
          <w:noProof/>
          <w:webHidden/>
        </w:rPr>
        <w:fldChar w:fldCharType="begin"/>
      </w:r>
      <w:r>
        <w:rPr>
          <w:noProof/>
          <w:webHidden/>
        </w:rPr>
        <w:instrText> PAGEREF _Toc686322932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"_Toc686322933"</w:instrText>
      </w:r>
      <w:r>
        <w:fldChar w:fldCharType="separate"/>
      </w:r>
      <w:r>
        <w:t>第三章</w:t>
      </w:r>
      <w:r>
        <w:t xml:space="preserve">  </w:t>
      </w:r>
      <w:r>
        <w:t>实证研究设计</w:t>
      </w:r>
      <w:r>
        <w:fldChar w:fldCharType="end"/>
      </w:r>
      <w:r>
        <w:rPr>
          <w:noProof/>
          <w:webHidden/>
        </w:rPr>
        <w:tab/>
      </w:r>
      <w:r>
        <w:rPr>
          <w:noProof/>
          <w:webHidden/>
        </w:rPr>
        <w:fldChar w:fldCharType="begin"/>
      </w:r>
      <w:r>
        <w:rPr>
          <w:noProof/>
          <w:webHidden/>
        </w:rPr>
        <w:instrText> PAGEREF _Toc686322933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"_Toc686322934"</w:instrText>
      </w:r>
      <w:r>
        <w:fldChar w:fldCharType="separate"/>
      </w:r>
      <w:r>
        <w:t>3.1</w:t>
      </w:r>
      <w:r>
        <w:t xml:space="preserve"> </w:t>
      </w:r>
      <w:r/>
      <w:r/>
      <w:r>
        <w:t>研究假设</w:t>
      </w:r>
      <w:r>
        <w:fldChar w:fldCharType="end"/>
      </w:r>
      <w:r>
        <w:rPr>
          <w:noProof/>
          <w:webHidden/>
        </w:rPr>
        <w:tab/>
      </w:r>
      <w:r>
        <w:rPr>
          <w:noProof/>
          <w:webHidden/>
        </w:rPr>
        <w:fldChar w:fldCharType="begin"/>
      </w:r>
      <w:r>
        <w:rPr>
          <w:noProof/>
          <w:webHidden/>
        </w:rPr>
        <w:instrText> PAGEREF _Toc686322934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"_Toc686322935"</w:instrText>
      </w:r>
      <w:r>
        <w:fldChar w:fldCharType="separate"/>
      </w:r>
      <w:r>
        <w:rPr>
          <w:b/>
        </w:rPr>
        <w:t>3.1.1</w:t>
      </w:r>
      <w:r>
        <w:t xml:space="preserve"> </w:t>
      </w:r>
      <w:r>
        <w:t>研发投入与盈利能力</w:t>
      </w:r>
      <w:r>
        <w:fldChar w:fldCharType="end"/>
      </w:r>
      <w:r>
        <w:rPr>
          <w:noProof/>
          <w:webHidden/>
        </w:rPr>
        <w:tab/>
      </w:r>
      <w:r>
        <w:rPr>
          <w:noProof/>
          <w:webHidden/>
        </w:rPr>
        <w:fldChar w:fldCharType="begin"/>
      </w:r>
      <w:r>
        <w:rPr>
          <w:noProof/>
          <w:webHidden/>
        </w:rPr>
        <w:instrText> PAGEREF _Toc686322935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"_Toc686322936"</w:instrText>
      </w:r>
      <w:r>
        <w:fldChar w:fldCharType="separate"/>
      </w:r>
      <w:r>
        <w:rPr>
          <w:b/>
        </w:rPr>
        <w:t>3.1.2</w:t>
      </w:r>
      <w:r>
        <w:t xml:space="preserve"> </w:t>
      </w:r>
      <w:r>
        <w:t>研发投入与成长能力</w:t>
      </w:r>
      <w:r>
        <w:fldChar w:fldCharType="end"/>
      </w:r>
      <w:r>
        <w:rPr>
          <w:noProof/>
          <w:webHidden/>
        </w:rPr>
        <w:tab/>
      </w:r>
      <w:r>
        <w:rPr>
          <w:noProof/>
          <w:webHidden/>
        </w:rPr>
        <w:fldChar w:fldCharType="begin"/>
      </w:r>
      <w:r>
        <w:rPr>
          <w:noProof/>
          <w:webHidden/>
        </w:rPr>
        <w:instrText> PAGEREF _Toc686322936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"_Toc686322937"</w:instrText>
      </w:r>
      <w:r>
        <w:fldChar w:fldCharType="separate"/>
      </w:r>
      <w:r>
        <w:rPr>
          <w:b/>
        </w:rPr>
        <w:t>3.1.3</w:t>
      </w:r>
      <w:r>
        <w:rPr>
          <w:b/>
        </w:rPr>
        <w:t> </w:t>
      </w:r>
      <w:r>
        <w:t>研发投入滞后性</w:t>
      </w:r>
      <w:r>
        <w:fldChar w:fldCharType="end"/>
      </w:r>
      <w:r>
        <w:rPr>
          <w:noProof/>
          <w:webHidden/>
        </w:rPr>
        <w:tab/>
      </w:r>
      <w:r>
        <w:rPr>
          <w:noProof/>
          <w:webHidden/>
        </w:rPr>
        <w:fldChar w:fldCharType="begin"/>
      </w:r>
      <w:r>
        <w:rPr>
          <w:noProof/>
          <w:webHidden/>
        </w:rPr>
        <w:instrText> PAGEREF _Toc686322937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"_Toc686322938"</w:instrText>
      </w:r>
      <w:r>
        <w:fldChar w:fldCharType="separate"/>
      </w:r>
      <w:r>
        <w:t>3.2</w:t>
      </w:r>
      <w:r>
        <w:t xml:space="preserve"> </w:t>
      </w:r>
      <w:r/>
      <w:r/>
      <w:r>
        <w:t>样本选取与数据收集</w:t>
      </w:r>
      <w:r>
        <w:fldChar w:fldCharType="end"/>
      </w:r>
      <w:r>
        <w:rPr>
          <w:noProof/>
          <w:webHidden/>
        </w:rPr>
        <w:tab/>
      </w:r>
      <w:r>
        <w:rPr>
          <w:noProof/>
          <w:webHidden/>
        </w:rPr>
        <w:fldChar w:fldCharType="begin"/>
      </w:r>
      <w:r>
        <w:rPr>
          <w:noProof/>
          <w:webHidden/>
        </w:rPr>
        <w:instrText> PAGEREF _Toc686322938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"_Toc686322939"</w:instrText>
      </w:r>
      <w:r>
        <w:fldChar w:fldCharType="separate"/>
      </w:r>
      <w:r>
        <w:t>3.3</w:t>
      </w:r>
      <w:r>
        <w:t xml:space="preserve"> </w:t>
      </w:r>
      <w:r/>
      <w:r/>
      <w:r>
        <w:t>变量选取</w:t>
      </w:r>
      <w:r>
        <w:fldChar w:fldCharType="end"/>
      </w:r>
      <w:r>
        <w:rPr>
          <w:noProof/>
          <w:webHidden/>
        </w:rPr>
        <w:tab/>
      </w:r>
      <w:r>
        <w:rPr>
          <w:noProof/>
          <w:webHidden/>
        </w:rPr>
        <w:fldChar w:fldCharType="begin"/>
      </w:r>
      <w:r>
        <w:rPr>
          <w:noProof/>
          <w:webHidden/>
        </w:rPr>
        <w:instrText> PAGEREF _Toc686322939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"_Toc686322940"</w:instrText>
      </w:r>
      <w:r>
        <w:fldChar w:fldCharType="separate"/>
      </w:r>
      <w:r>
        <w:rPr>
          <w:b/>
        </w:rPr>
        <w:t>3.3.1</w:t>
      </w:r>
      <w:r>
        <w:t xml:space="preserve"> </w:t>
      </w:r>
      <w:r>
        <w:t>解释变量</w:t>
      </w:r>
      <w:r>
        <w:fldChar w:fldCharType="end"/>
      </w:r>
      <w:r>
        <w:rPr>
          <w:noProof/>
          <w:webHidden/>
        </w:rPr>
        <w:tab/>
      </w:r>
      <w:r>
        <w:rPr>
          <w:noProof/>
          <w:webHidden/>
        </w:rPr>
        <w:fldChar w:fldCharType="begin"/>
      </w:r>
      <w:r>
        <w:rPr>
          <w:noProof/>
          <w:webHidden/>
        </w:rPr>
        <w:instrText> PAGEREF _Toc686322940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"_Toc686322941"</w:instrText>
      </w:r>
      <w:r>
        <w:fldChar w:fldCharType="separate"/>
      </w:r>
      <w:r>
        <w:rPr>
          <w:b/>
        </w:rPr>
        <w:t>3.3.2</w:t>
      </w:r>
      <w:r>
        <w:t xml:space="preserve"> </w:t>
      </w:r>
      <w:r>
        <w:t>被解释变量</w:t>
      </w:r>
      <w:r>
        <w:fldChar w:fldCharType="end"/>
      </w:r>
      <w:r>
        <w:rPr>
          <w:noProof/>
          <w:webHidden/>
        </w:rPr>
        <w:tab/>
      </w:r>
      <w:r>
        <w:rPr>
          <w:noProof/>
          <w:webHidden/>
        </w:rPr>
        <w:fldChar w:fldCharType="begin"/>
      </w:r>
      <w:r>
        <w:rPr>
          <w:noProof/>
          <w:webHidden/>
        </w:rPr>
        <w:instrText> PAGEREF _Toc686322941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"_Toc686322942"</w:instrText>
      </w:r>
      <w:r>
        <w:fldChar w:fldCharType="separate"/>
      </w:r>
      <w:r>
        <w:rPr>
          <w:b/>
        </w:rPr>
        <w:t>3.3.3</w:t>
      </w:r>
      <w:r>
        <w:t xml:space="preserve"> </w:t>
      </w:r>
      <w:r>
        <w:t>控制变量</w:t>
      </w:r>
      <w:r>
        <w:fldChar w:fldCharType="end"/>
      </w:r>
      <w:r>
        <w:rPr>
          <w:noProof/>
          <w:webHidden/>
        </w:rPr>
        <w:tab/>
      </w:r>
      <w:r>
        <w:rPr>
          <w:noProof/>
          <w:webHidden/>
        </w:rPr>
        <w:fldChar w:fldCharType="begin"/>
      </w:r>
      <w:r>
        <w:rPr>
          <w:noProof/>
          <w:webHidden/>
        </w:rPr>
        <w:instrText> PAGEREF _Toc686322942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"_Toc686322943"</w:instrText>
      </w:r>
      <w:r>
        <w:fldChar w:fldCharType="separate"/>
      </w:r>
      <w:r>
        <w:t>3.4</w:t>
      </w:r>
      <w:r>
        <w:t xml:space="preserve"> </w:t>
      </w:r>
      <w:r/>
      <w:r/>
      <w:r>
        <w:t>模型构建</w:t>
      </w:r>
      <w:r>
        <w:fldChar w:fldCharType="end"/>
      </w:r>
      <w:r>
        <w:rPr>
          <w:noProof/>
          <w:webHidden/>
        </w:rPr>
        <w:tab/>
      </w:r>
      <w:r>
        <w:rPr>
          <w:noProof/>
          <w:webHidden/>
        </w:rPr>
        <w:fldChar w:fldCharType="begin"/>
      </w:r>
      <w:r>
        <w:rPr>
          <w:noProof/>
          <w:webHidden/>
        </w:rPr>
        <w:instrText> PAGEREF _Toc686322943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"_Toc686322944"</w:instrText>
      </w:r>
      <w:r>
        <w:fldChar w:fldCharType="separate"/>
      </w:r>
      <w:r>
        <w:rPr>
          <w:b/>
        </w:rPr>
        <w:t>3.4.1</w:t>
      </w:r>
      <w:r>
        <w:t xml:space="preserve"> </w:t>
      </w:r>
      <w:r>
        <w:t>多元线性回归模型</w:t>
      </w:r>
      <w:r>
        <w:fldChar w:fldCharType="end"/>
      </w:r>
      <w:r>
        <w:rPr>
          <w:noProof/>
          <w:webHidden/>
        </w:rPr>
        <w:tab/>
      </w:r>
      <w:r>
        <w:rPr>
          <w:noProof/>
          <w:webHidden/>
        </w:rPr>
        <w:fldChar w:fldCharType="begin"/>
      </w:r>
      <w:r>
        <w:rPr>
          <w:noProof/>
          <w:webHidden/>
        </w:rPr>
        <w:instrText> PAGEREF _Toc686322944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"_Toc686322945"</w:instrText>
      </w:r>
      <w:r>
        <w:fldChar w:fldCharType="separate"/>
      </w:r>
      <w:r>
        <w:rPr>
          <w:b/>
        </w:rPr>
        <w:t>3.4.2</w:t>
      </w:r>
      <w:r>
        <w:t xml:space="preserve"> </w:t>
      </w:r>
      <w:r>
        <w:t>修正的柯布</w:t>
      </w:r>
      <w:r>
        <w:rPr>
          <w:b/>
        </w:rPr>
        <w:t>-</w:t>
      </w:r>
      <w:r>
        <w:t>道格拉斯</w:t>
      </w:r>
      <w:r>
        <w:rPr>
          <w:b/>
        </w:rPr>
        <w:t>(</w:t>
      </w:r>
      <w:r>
        <w:rPr>
          <w:b/>
        </w:rPr>
        <w:t xml:space="preserve">Cobb-Douglas</w:t>
      </w:r>
      <w:r>
        <w:rPr>
          <w:b/>
        </w:rPr>
        <w:t>)</w:t>
      </w:r>
      <w:r>
        <w:t>生产函数模型</w:t>
      </w:r>
      <w:r>
        <w:fldChar w:fldCharType="end"/>
      </w:r>
      <w:r>
        <w:rPr>
          <w:noProof/>
          <w:webHidden/>
        </w:rPr>
        <w:tab/>
      </w:r>
      <w:r>
        <w:rPr>
          <w:noProof/>
          <w:webHidden/>
        </w:rPr>
        <w:fldChar w:fldCharType="begin"/>
      </w:r>
      <w:r>
        <w:rPr>
          <w:noProof/>
          <w:webHidden/>
        </w:rPr>
        <w:instrText> PAGEREF _Toc686322945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"_Toc686322946"</w:instrText>
      </w:r>
      <w:r>
        <w:fldChar w:fldCharType="separate"/>
      </w:r>
      <w:r>
        <w:t>第四章</w:t>
      </w:r>
      <w:r>
        <w:t xml:space="preserve">  </w:t>
      </w:r>
      <w:r>
        <w:t>研发投入与企业绩效实证分析</w:t>
      </w:r>
      <w:r>
        <w:fldChar w:fldCharType="end"/>
      </w:r>
      <w:r>
        <w:rPr>
          <w:noProof/>
          <w:webHidden/>
        </w:rPr>
        <w:tab/>
      </w:r>
      <w:r>
        <w:rPr>
          <w:noProof/>
          <w:webHidden/>
        </w:rPr>
        <w:fldChar w:fldCharType="begin"/>
      </w:r>
      <w:r>
        <w:rPr>
          <w:noProof/>
          <w:webHidden/>
        </w:rPr>
        <w:instrText> PAGEREF _Toc686322946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"_Toc686322947"</w:instrText>
      </w:r>
      <w:r>
        <w:fldChar w:fldCharType="separate"/>
      </w:r>
      <w:r/>
      <w:r/>
      <w:r>
        <w:t>4.1</w:t>
      </w:r>
      <w:r>
        <w:t> </w:t>
      </w:r>
      <w:r>
        <w:t>描述性统计分析</w:t>
      </w:r>
      <w:r>
        <w:fldChar w:fldCharType="end"/>
      </w:r>
      <w:r>
        <w:rPr>
          <w:noProof/>
          <w:webHidden/>
        </w:rPr>
        <w:tab/>
      </w:r>
      <w:r>
        <w:rPr>
          <w:noProof/>
          <w:webHidden/>
        </w:rPr>
        <w:fldChar w:fldCharType="begin"/>
      </w:r>
      <w:r>
        <w:rPr>
          <w:noProof/>
          <w:webHidden/>
        </w:rPr>
        <w:instrText> PAGEREF _Toc686322947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"_Toc686322948"</w:instrText>
      </w:r>
      <w:r>
        <w:fldChar w:fldCharType="separate"/>
      </w:r>
      <w:r>
        <w:rPr>
          <w:b/>
        </w:rPr>
        <w:t>4.1.1</w:t>
      </w:r>
      <w:r>
        <w:rPr>
          <w:b/>
        </w:rPr>
        <w:t> </w:t>
      </w:r>
      <w:r>
        <w:t>研发投入的描述性统计分析</w:t>
      </w:r>
      <w:r>
        <w:fldChar w:fldCharType="end"/>
      </w:r>
      <w:r>
        <w:rPr>
          <w:noProof/>
          <w:webHidden/>
        </w:rPr>
        <w:tab/>
      </w:r>
      <w:r>
        <w:rPr>
          <w:noProof/>
          <w:webHidden/>
        </w:rPr>
        <w:fldChar w:fldCharType="begin"/>
      </w:r>
      <w:r>
        <w:rPr>
          <w:noProof/>
          <w:webHidden/>
        </w:rPr>
        <w:instrText> PAGEREF _Toc686322948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"_Toc686322949"</w:instrText>
      </w:r>
      <w:r>
        <w:fldChar w:fldCharType="separate"/>
      </w:r>
      <w:r>
        <w:rPr>
          <w:b/>
        </w:rPr>
        <w:t>4.1.2</w:t>
      </w:r>
      <w:r>
        <w:t xml:space="preserve"> </w:t>
      </w:r>
      <w:r>
        <w:t>技术人员的描述性统计分析</w:t>
      </w:r>
      <w:r>
        <w:fldChar w:fldCharType="end"/>
      </w:r>
      <w:r>
        <w:rPr>
          <w:noProof/>
          <w:webHidden/>
        </w:rPr>
        <w:tab/>
      </w:r>
      <w:r>
        <w:rPr>
          <w:noProof/>
          <w:webHidden/>
        </w:rPr>
        <w:fldChar w:fldCharType="begin"/>
      </w:r>
      <w:r>
        <w:rPr>
          <w:noProof/>
          <w:webHidden/>
        </w:rPr>
        <w:instrText> PAGEREF _Toc686322949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"_Toc686322950"</w:instrText>
      </w:r>
      <w:r>
        <w:fldChar w:fldCharType="separate"/>
      </w:r>
      <w:r>
        <w:rPr>
          <w:b/>
        </w:rPr>
        <w:t>4.1.3</w:t>
      </w:r>
      <w:r>
        <w:t xml:space="preserve"> </w:t>
      </w:r>
      <w:r>
        <w:t>分组分布特征</w:t>
      </w:r>
      <w:r>
        <w:fldChar w:fldCharType="end"/>
      </w:r>
      <w:r>
        <w:rPr>
          <w:noProof/>
          <w:webHidden/>
        </w:rPr>
        <w:tab/>
      </w:r>
      <w:r>
        <w:rPr>
          <w:noProof/>
          <w:webHidden/>
        </w:rPr>
        <w:fldChar w:fldCharType="begin"/>
      </w:r>
      <w:r>
        <w:rPr>
          <w:noProof/>
          <w:webHidden/>
        </w:rPr>
        <w:instrText> PAGEREF _Toc686322950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"_Toc686322951"</w:instrText>
      </w:r>
      <w:r>
        <w:fldChar w:fldCharType="separate"/>
      </w:r>
      <w:r>
        <w:t>4.1.3.1</w:t>
      </w:r>
      <w:r>
        <w:t> </w:t>
      </w:r>
      <w:r>
        <w:t>研发投入强度的分组分布特征</w:t>
      </w:r>
      <w:r>
        <w:fldChar w:fldCharType="end"/>
      </w:r>
      <w:r>
        <w:rPr>
          <w:noProof/>
          <w:webHidden/>
        </w:rPr>
        <w:tab/>
      </w:r>
      <w:r>
        <w:rPr>
          <w:noProof/>
          <w:webHidden/>
        </w:rPr>
        <w:fldChar w:fldCharType="begin"/>
      </w:r>
      <w:r>
        <w:rPr>
          <w:noProof/>
          <w:webHidden/>
        </w:rPr>
        <w:instrText> PAGEREF _Toc686322951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"_Toc686322952"</w:instrText>
      </w:r>
      <w:r>
        <w:fldChar w:fldCharType="separate"/>
      </w:r>
      <w:r>
        <w:t>4.1.3.1</w:t>
      </w:r>
      <w:r>
        <w:t> </w:t>
      </w:r>
      <w:r>
        <w:t>技术人员投入强度的分组分布特征</w:t>
      </w:r>
      <w:r>
        <w:fldChar w:fldCharType="end"/>
      </w:r>
      <w:r>
        <w:rPr>
          <w:noProof/>
          <w:webHidden/>
        </w:rPr>
        <w:tab/>
      </w:r>
      <w:r>
        <w:rPr>
          <w:noProof/>
          <w:webHidden/>
        </w:rPr>
        <w:fldChar w:fldCharType="begin"/>
      </w:r>
      <w:r>
        <w:rPr>
          <w:noProof/>
          <w:webHidden/>
        </w:rPr>
        <w:instrText> PAGEREF _Toc686322952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"_Toc686322953"</w:instrText>
      </w:r>
      <w:r>
        <w:fldChar w:fldCharType="separate"/>
      </w:r>
      <w:r/>
      <w:r/>
      <w:r>
        <w:t>4.2</w:t>
      </w:r>
      <w:r>
        <w:t> </w:t>
      </w:r>
      <w:r>
        <w:t>企业研发投入与企业盈利能力关系分析</w:t>
      </w:r>
      <w:r>
        <w:fldChar w:fldCharType="end"/>
      </w:r>
      <w:r>
        <w:rPr>
          <w:noProof/>
          <w:webHidden/>
        </w:rPr>
        <w:tab/>
      </w:r>
      <w:r>
        <w:rPr>
          <w:noProof/>
          <w:webHidden/>
        </w:rPr>
        <w:fldChar w:fldCharType="begin"/>
      </w:r>
      <w:r>
        <w:rPr>
          <w:noProof/>
          <w:webHidden/>
        </w:rPr>
        <w:instrText> PAGEREF _Toc686322953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"_Toc686322954"</w:instrText>
      </w:r>
      <w:r>
        <w:fldChar w:fldCharType="separate"/>
      </w:r>
      <w:r>
        <w:rPr>
          <w:b/>
        </w:rPr>
        <w:t>4.2.1</w:t>
      </w:r>
      <w:r>
        <w:rPr>
          <w:b/>
        </w:rPr>
        <w:t> </w:t>
      </w:r>
      <w:r>
        <w:t>研发投入与盈利能力分组分析</w:t>
      </w:r>
      <w:r>
        <w:fldChar w:fldCharType="end"/>
      </w:r>
      <w:r>
        <w:rPr>
          <w:noProof/>
          <w:webHidden/>
        </w:rPr>
        <w:tab/>
      </w:r>
      <w:r>
        <w:rPr>
          <w:noProof/>
          <w:webHidden/>
        </w:rPr>
        <w:fldChar w:fldCharType="begin"/>
      </w:r>
      <w:r>
        <w:rPr>
          <w:noProof/>
          <w:webHidden/>
        </w:rPr>
        <w:instrText> PAGEREF _Toc686322954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"_Toc686322955"</w:instrText>
      </w:r>
      <w:r>
        <w:fldChar w:fldCharType="separate"/>
      </w:r>
      <w:r>
        <w:rPr>
          <w:b/>
        </w:rPr>
        <w:t>4.2.2</w:t>
      </w:r>
      <w:r>
        <w:t xml:space="preserve"> </w:t>
      </w:r>
      <w:r>
        <w:t>研发投入与盈利能力数理模型分析</w:t>
      </w:r>
      <w:r>
        <w:fldChar w:fldCharType="end"/>
      </w:r>
      <w:r>
        <w:rPr>
          <w:noProof/>
          <w:webHidden/>
        </w:rPr>
        <w:tab/>
      </w:r>
      <w:r>
        <w:rPr>
          <w:noProof/>
          <w:webHidden/>
        </w:rPr>
        <w:fldChar w:fldCharType="begin"/>
      </w:r>
      <w:r>
        <w:rPr>
          <w:noProof/>
          <w:webHidden/>
        </w:rPr>
        <w:instrText> PAGEREF _Toc686322955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"_Toc686322956"</w:instrText>
      </w:r>
      <w:r>
        <w:fldChar w:fldCharType="separate"/>
      </w:r>
      <w:r>
        <w:t>4.2.2.1</w:t>
      </w:r>
      <w:r>
        <w:t xml:space="preserve"> </w:t>
      </w:r>
      <w:r>
        <w:t>研发投入与盈利能力线性回归分析</w:t>
      </w:r>
      <w:r>
        <w:fldChar w:fldCharType="end"/>
      </w:r>
      <w:r>
        <w:rPr>
          <w:noProof/>
          <w:webHidden/>
        </w:rPr>
        <w:tab/>
      </w:r>
      <w:r>
        <w:rPr>
          <w:noProof/>
          <w:webHidden/>
        </w:rPr>
        <w:fldChar w:fldCharType="begin"/>
      </w:r>
      <w:r>
        <w:rPr>
          <w:noProof/>
          <w:webHidden/>
        </w:rPr>
        <w:instrText> PAGEREF _Toc686322956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"_Toc686322957"</w:instrText>
      </w:r>
      <w:r>
        <w:fldChar w:fldCharType="separate"/>
      </w:r>
      <w:r>
        <w:t>4.2.2.2</w:t>
      </w:r>
      <w:r>
        <w:t xml:space="preserve"> </w:t>
      </w:r>
      <w:r>
        <w:t>柯布</w:t>
      </w:r>
      <w:r>
        <w:t>—</w:t>
      </w:r>
      <w:r>
        <w:t>道格拉斯函数探究研发投入与盈利能力</w:t>
      </w:r>
      <w:r>
        <w:fldChar w:fldCharType="end"/>
      </w:r>
      <w:r>
        <w:rPr>
          <w:noProof/>
          <w:webHidden/>
        </w:rPr>
        <w:tab/>
      </w:r>
      <w:r>
        <w:rPr>
          <w:noProof/>
          <w:webHidden/>
        </w:rPr>
        <w:fldChar w:fldCharType="begin"/>
      </w:r>
      <w:r>
        <w:rPr>
          <w:noProof/>
          <w:webHidden/>
        </w:rPr>
        <w:instrText> PAGEREF _Toc686322957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"_Toc686322958"</w:instrText>
      </w:r>
      <w:r>
        <w:fldChar w:fldCharType="separate"/>
      </w:r>
      <w:r>
        <w:t>4.3</w:t>
      </w:r>
      <w:r>
        <w:t xml:space="preserve"> </w:t>
      </w:r>
      <w:r/>
      <w:r/>
      <w:r>
        <w:t>企业研发投入与企业成长能力关系分析</w:t>
      </w:r>
      <w:r>
        <w:fldChar w:fldCharType="end"/>
      </w:r>
      <w:r>
        <w:rPr>
          <w:noProof/>
          <w:webHidden/>
        </w:rPr>
        <w:tab/>
      </w:r>
      <w:r>
        <w:rPr>
          <w:noProof/>
          <w:webHidden/>
        </w:rPr>
        <w:fldChar w:fldCharType="begin"/>
      </w:r>
      <w:r>
        <w:rPr>
          <w:noProof/>
          <w:webHidden/>
        </w:rPr>
        <w:instrText> PAGEREF _Toc686322958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"_Toc686322959"</w:instrText>
      </w:r>
      <w:r>
        <w:fldChar w:fldCharType="separate"/>
      </w:r>
      <w:r>
        <w:t>4.4</w:t>
      </w:r>
      <w:r>
        <w:t xml:space="preserve"> </w:t>
      </w:r>
      <w:r/>
      <w:r/>
      <w:r>
        <w:t>企业研发投入滞后性研究</w:t>
      </w:r>
      <w:r>
        <w:fldChar w:fldCharType="end"/>
      </w:r>
      <w:r>
        <w:rPr>
          <w:noProof/>
          <w:webHidden/>
        </w:rPr>
        <w:tab/>
      </w:r>
      <w:r>
        <w:rPr>
          <w:noProof/>
          <w:webHidden/>
        </w:rPr>
        <w:fldChar w:fldCharType="begin"/>
      </w:r>
      <w:r>
        <w:rPr>
          <w:noProof/>
          <w:webHidden/>
        </w:rPr>
        <w:instrText> PAGEREF _Toc686322959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"_Toc686322960"</w:instrText>
      </w:r>
      <w:r>
        <w:fldChar w:fldCharType="separate"/>
      </w:r>
      <w:r>
        <w:t>4.5</w:t>
      </w:r>
      <w:r>
        <w:t xml:space="preserve"> </w:t>
      </w:r>
      <w:r/>
      <w:r/>
      <w:r>
        <w:t>本章研究小结</w:t>
      </w:r>
      <w:r>
        <w:fldChar w:fldCharType="end"/>
      </w:r>
      <w:r>
        <w:rPr>
          <w:noProof/>
          <w:webHidden/>
        </w:rPr>
        <w:tab/>
      </w:r>
      <w:r>
        <w:rPr>
          <w:noProof/>
          <w:webHidden/>
        </w:rPr>
        <w:fldChar w:fldCharType="begin"/>
      </w:r>
      <w:r>
        <w:rPr>
          <w:noProof/>
          <w:webHidden/>
        </w:rPr>
        <w:instrText> PAGEREF _Toc686322960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"_Toc686322961"</w:instrText>
      </w:r>
      <w:r>
        <w:fldChar w:fldCharType="separate"/>
      </w:r>
      <w:r>
        <w:t>第五章</w:t>
      </w:r>
      <w:r>
        <w:t xml:space="preserve">  </w:t>
      </w:r>
      <w:r>
        <w:t>结论与启示</w:t>
      </w:r>
      <w:r>
        <w:fldChar w:fldCharType="end"/>
      </w:r>
      <w:r>
        <w:rPr>
          <w:noProof/>
          <w:webHidden/>
        </w:rPr>
        <w:tab/>
      </w:r>
      <w:r>
        <w:rPr>
          <w:noProof/>
          <w:webHidden/>
        </w:rPr>
        <w:fldChar w:fldCharType="begin"/>
      </w:r>
      <w:r>
        <w:rPr>
          <w:noProof/>
          <w:webHidden/>
        </w:rPr>
        <w:instrText> PAGEREF _Toc686322961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"_Toc686322962"</w:instrText>
      </w:r>
      <w:r>
        <w:fldChar w:fldCharType="separate"/>
      </w:r>
      <w:r>
        <w:t>5.1</w:t>
      </w:r>
      <w:r>
        <w:t xml:space="preserve"> </w:t>
      </w:r>
      <w:r/>
      <w:r/>
      <w:r>
        <w:t>研究结论与启示</w:t>
      </w:r>
      <w:r>
        <w:fldChar w:fldCharType="end"/>
      </w:r>
      <w:r>
        <w:rPr>
          <w:noProof/>
          <w:webHidden/>
        </w:rPr>
        <w:tab/>
      </w:r>
      <w:r>
        <w:rPr>
          <w:noProof/>
          <w:webHidden/>
        </w:rPr>
        <w:fldChar w:fldCharType="begin"/>
      </w:r>
      <w:r>
        <w:rPr>
          <w:noProof/>
          <w:webHidden/>
        </w:rPr>
        <w:instrText> PAGEREF _Toc686322962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"_Toc686322963"</w:instrText>
      </w:r>
      <w:r>
        <w:fldChar w:fldCharType="separate"/>
      </w:r>
      <w:r>
        <w:t>5.2</w:t>
      </w:r>
      <w:r>
        <w:t xml:space="preserve"> </w:t>
      </w:r>
      <w:r/>
      <w:r/>
      <w:r>
        <w:t>本文的不足之处与未来的研究展望</w:t>
      </w:r>
      <w:r>
        <w:fldChar w:fldCharType="end"/>
      </w:r>
      <w:r>
        <w:rPr>
          <w:noProof/>
          <w:webHidden/>
        </w:rPr>
        <w:tab/>
      </w:r>
      <w:r>
        <w:rPr>
          <w:noProof/>
          <w:webHidden/>
        </w:rPr>
        <w:fldChar w:fldCharType="begin"/>
      </w:r>
      <w:r>
        <w:rPr>
          <w:noProof/>
          <w:webHidden/>
        </w:rPr>
        <w:instrText> PAGEREF _Toc686322963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"_Toc686322964"</w:instrText>
      </w:r>
      <w:r>
        <w:fldChar w:fldCharType="separate"/>
      </w:r>
      <w:r>
        <w:t>参考文献</w:t>
      </w:r>
      <w:r>
        <w:fldChar w:fldCharType="end"/>
      </w:r>
      <w:r>
        <w:rPr>
          <w:noProof/>
          <w:webHidden/>
        </w:rPr>
        <w:tab/>
      </w:r>
      <w:r>
        <w:rPr>
          <w:noProof/>
          <w:webHidden/>
        </w:rPr>
        <w:fldChar w:fldCharType="begin"/>
      </w:r>
      <w:r>
        <w:rPr>
          <w:noProof/>
          <w:webHidden/>
        </w:rPr>
        <w:instrText> PAGEREF _Toc686322964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"_Toc686322965"</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_Toc686322965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"_Toc686322966"</w:instrText>
      </w:r>
      <w:r>
        <w:fldChar w:fldCharType="separate"/>
      </w:r>
      <w:r/>
      <w:r/>
      <w:r>
        <w:t>作者简介</w:t>
      </w:r>
      <w:r>
        <w:fldChar w:fldCharType="end"/>
      </w:r>
      <w:r>
        <w:rPr>
          <w:noProof/>
          <w:webHidden/>
        </w:rPr>
        <w:tab/>
      </w:r>
      <w:r>
        <w:rPr>
          <w:noProof/>
          <w:webHidden/>
        </w:rPr>
        <w:fldChar w:fldCharType="begin"/>
      </w:r>
      <w:r>
        <w:rPr>
          <w:noProof/>
          <w:webHidden/>
        </w:rPr>
        <w:instrText> PAGEREF _Toc686322966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"_Toc686322967"</w:instrText>
      </w:r>
      <w:r>
        <w:fldChar w:fldCharType="separate"/>
      </w:r>
      <w:r/>
      <w:r/>
      <w:r>
        <w:t>攻读学位期间所取得的相关科研成果</w:t>
      </w:r>
      <w:r>
        <w:fldChar w:fldCharType="end"/>
      </w:r>
      <w:r>
        <w:rPr>
          <w:noProof/>
          <w:webHidden/>
        </w:rPr>
        <w:tab/>
      </w:r>
      <w:r>
        <w:rPr>
          <w:noProof/>
          <w:webHidden/>
        </w:rPr>
        <w:fldChar w:fldCharType="begin"/>
      </w:r>
      <w:r>
        <w:rPr>
          <w:noProof/>
          <w:webHidden/>
        </w:rPr>
        <w:instrText> PAGEREF _Toc686322967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22904" w:name="_Toc686322904"/>
      <w:bookmarkStart w:name="第一章 绪论 " w:id="6"/>
      <w:bookmarkEnd w:id="6"/>
      <w:bookmarkStart w:name="_bookmark2" w:id="7"/>
      <w:bookmarkEnd w:id="7"/>
      <w:r>
        <w:t>第一章</w:t>
      </w:r>
      <w:r>
        <w:t xml:space="preserve">  </w:t>
      </w:r>
      <w:r>
        <w:t>绪论</w:t>
      </w:r>
      <w:bookmarkEnd w:id="322904"/>
    </w:p>
    <w:p w:rsidR="0018722C">
      <w:pPr>
        <w:pStyle w:val="Heading2"/>
        <w:topLinePunct/>
        <w:ind w:left="171" w:hangingChars="171" w:hanging="171"/>
      </w:pPr>
      <w:bookmarkStart w:id="322905" w:name="_Toc686322905"/>
      <w:bookmarkStart w:name="1.1 研究背景 " w:id="8"/>
      <w:bookmarkEnd w:id="8"/>
      <w:r/>
      <w:bookmarkStart w:name="_bookmark3" w:id="9"/>
      <w:bookmarkEnd w:id="9"/>
      <w:r/>
      <w:r>
        <w:t>1.1</w:t>
      </w:r>
      <w:r>
        <w:t> </w:t>
      </w:r>
      <w:r>
        <w:t>研究背景</w:t>
      </w:r>
      <w:bookmarkEnd w:id="322905"/>
    </w:p>
    <w:p w:rsidR="0018722C">
      <w:pPr>
        <w:topLinePunct/>
      </w:pPr>
      <w:r>
        <w:t>创新在国家经济发展中的作用已越来越明显，随着经济全球化的发展，科技创新</w:t>
      </w:r>
      <w:r>
        <w:t>和技术进步提供的生产率将日益成为决定一个国家、一个行业、一个公司竞争实力的</w:t>
      </w:r>
      <w:r>
        <w:t>决定性因素。只有创新才能立于不败之地，要想保持不败，唯一的办法就是不断创新。</w:t>
      </w:r>
    </w:p>
    <w:p w:rsidR="0018722C">
      <w:pPr>
        <w:topLinePunct/>
      </w:pPr>
      <w:r>
        <w:t>重视研发投入是提高创新能力的重要手段，提高研发投入推动科技创新已成为国</w:t>
      </w:r>
      <w:r>
        <w:t>家重要发展战略。《国家</w:t>
      </w:r>
      <w:r>
        <w:rPr>
          <w:rFonts w:ascii="Times New Roman" w:hAnsi="Times New Roman" w:eastAsia="宋体"/>
        </w:rPr>
        <w:t>“</w:t>
      </w:r>
      <w:r>
        <w:t>十二五</w:t>
      </w:r>
      <w:r>
        <w:rPr>
          <w:rFonts w:ascii="Times New Roman" w:hAnsi="Times New Roman" w:eastAsia="宋体"/>
        </w:rPr>
        <w:t>”</w:t>
      </w:r>
      <w:r>
        <w:t>科学和技术发展规划》将提高研发投入强度、促进</w:t>
      </w:r>
      <w:r>
        <w:t>科技与经济紧密结合作为具体发展目标，力争到</w:t>
      </w:r>
      <w:r>
        <w:rPr>
          <w:rFonts w:ascii="Times New Roman" w:hAnsi="Times New Roman" w:eastAsia="宋体"/>
        </w:rPr>
        <w:t>2015</w:t>
      </w:r>
      <w:r>
        <w:t>年全社会研发经费与国内生产</w:t>
      </w:r>
      <w:r>
        <w:t>总值的比例提高到</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，全国技术市场合同交易总额达到</w:t>
      </w:r>
      <w:r>
        <w:rPr>
          <w:rFonts w:ascii="Times New Roman" w:hAnsi="Times New Roman" w:eastAsia="宋体"/>
        </w:rPr>
        <w:t>8000</w:t>
      </w:r>
      <w:r>
        <w:t>亿元，高技术产业增</w:t>
      </w:r>
      <w:r>
        <w:t>加值占制造业增加值的比重达到</w:t>
      </w:r>
      <w:r>
        <w:rPr>
          <w:rFonts w:ascii="Times New Roman" w:hAnsi="Times New Roman" w:eastAsia="宋体"/>
        </w:rPr>
        <w:t>18%</w:t>
      </w:r>
      <w:r>
        <w:t>。在这场科技创新浪潮中，企业是最核心和活跃的主体。国家统计局数据显示，</w:t>
      </w:r>
      <w:r>
        <w:rPr>
          <w:rFonts w:ascii="Times New Roman" w:hAnsi="Times New Roman" w:eastAsia="宋体"/>
        </w:rPr>
        <w:t>2011</w:t>
      </w:r>
      <w:r w:rsidR="001852F3">
        <w:rPr>
          <w:rFonts w:ascii="Times New Roman" w:hAnsi="Times New Roman" w:eastAsia="宋体"/>
        </w:rPr>
        <w:t xml:space="preserve"> </w:t>
      </w:r>
      <w:r>
        <w:t>年，我国共投入研究与试验发展</w:t>
      </w:r>
      <w:r>
        <w:t>（</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w:t>
      </w:r>
      <w:r>
        <w:t>经</w:t>
      </w:r>
      <w:r>
        <w:t>费</w:t>
      </w:r>
    </w:p>
    <w:p w:rsidR="0018722C">
      <w:pPr>
        <w:topLinePunct/>
      </w:pPr>
      <w:r>
        <w:rPr>
          <w:rFonts w:ascii="Times New Roman" w:eastAsia="Times New Roman"/>
        </w:rPr>
        <w:t>8687</w:t>
      </w:r>
      <w:r>
        <w:t>亿元，各类企业经费支出为</w:t>
      </w:r>
      <w:r>
        <w:rPr>
          <w:rFonts w:ascii="Times New Roman" w:eastAsia="Times New Roman"/>
        </w:rPr>
        <w:t>6579</w:t>
      </w:r>
      <w:r>
        <w:rPr>
          <w:rFonts w:ascii="Times New Roman" w:eastAsia="Times New Roman"/>
        </w:rPr>
        <w:t>.</w:t>
      </w:r>
      <w:r>
        <w:rPr>
          <w:rFonts w:ascii="Times New Roman" w:eastAsia="Times New Roman"/>
        </w:rPr>
        <w:t>3</w:t>
      </w:r>
      <w:r>
        <w:t>亿元，企业经费支出占全部经费支出的</w:t>
      </w:r>
      <w:r>
        <w:rPr>
          <w:rFonts w:ascii="Times New Roman" w:eastAsia="Times New Roman"/>
        </w:rPr>
        <w:t>75</w:t>
      </w:r>
      <w:r>
        <w:rPr>
          <w:rFonts w:ascii="Times New Roman" w:eastAsia="Times New Roman"/>
        </w:rPr>
        <w:t>.</w:t>
      </w:r>
      <w:r>
        <w:rPr>
          <w:rFonts w:ascii="Times New Roman" w:eastAsia="Times New Roman"/>
        </w:rPr>
        <w:t>7%</w:t>
      </w:r>
      <w:r>
        <w:t>。</w:t>
      </w:r>
      <w:r>
        <w:t>越来越多的企业认识到，在市场经济条件下，只有不断创新，提升核心竞争力，才能确保自己的产品和服务在市场上长盛不衰。</w:t>
      </w:r>
    </w:p>
    <w:p w:rsidR="0018722C">
      <w:pPr>
        <w:pStyle w:val="Heading3"/>
        <w:topLinePunct/>
        <w:ind w:left="200" w:hangingChars="200" w:hanging="200"/>
      </w:pPr>
      <w:bookmarkStart w:id="322906" w:name="_Toc686322906"/>
      <w:bookmarkStart w:name="_bookmark4" w:id="10"/>
      <w:bookmarkEnd w:id="10"/>
      <w:r>
        <w:rPr>
          <w:b/>
        </w:rPr>
        <w:t>1.1.1</w:t>
      </w:r>
      <w:r>
        <w:rPr>
          <w:b/>
        </w:rPr>
        <w:t> </w:t>
      </w:r>
      <w:r>
        <w:t>我国研发投入现状</w:t>
      </w:r>
      <w:bookmarkEnd w:id="322906"/>
    </w:p>
    <w:p w:rsidR="0018722C">
      <w:pPr>
        <w:topLinePunct/>
      </w:pPr>
      <w:r>
        <w:rPr>
          <w:rFonts w:ascii="Times New Roman" w:eastAsia="Times New Roman"/>
        </w:rPr>
        <w:t>1.</w:t>
      </w:r>
      <w:r>
        <w:t>研发经费支出情况。如下</w:t>
      </w:r>
      <w:r>
        <w:t>表</w:t>
      </w:r>
      <w:r>
        <w:rPr>
          <w:rFonts w:ascii="Times New Roman" w:eastAsia="Times New Roman"/>
        </w:rPr>
        <w:t>1</w:t>
      </w:r>
      <w:r>
        <w:rPr>
          <w:rFonts w:ascii="Times New Roman" w:eastAsia="Times New Roman"/>
        </w:rPr>
        <w:t>.</w:t>
      </w:r>
      <w:r>
        <w:rPr>
          <w:rFonts w:ascii="Times New Roman" w:eastAsia="Times New Roman"/>
        </w:rPr>
        <w:t>1</w:t>
      </w:r>
      <w:r>
        <w:t>所示：从</w:t>
      </w:r>
      <w:r>
        <w:rPr>
          <w:rFonts w:ascii="Times New Roman" w:eastAsia="Times New Roman"/>
        </w:rPr>
        <w:t>R&amp;D</w:t>
      </w:r>
      <w:r>
        <w:t>经费支出总额来看，</w:t>
      </w:r>
      <w:r>
        <w:rPr>
          <w:rFonts w:ascii="Times New Roman" w:eastAsia="Times New Roman"/>
        </w:rPr>
        <w:t>2008-2012</w:t>
      </w:r>
      <w:r>
        <w:t>年我国</w:t>
      </w:r>
      <w:r>
        <w:rPr>
          <w:rFonts w:ascii="Times New Roman" w:eastAsia="Times New Roman"/>
        </w:rPr>
        <w:t>R&amp;D</w:t>
      </w:r>
      <w:r>
        <w:t>经费支出不断增长，从</w:t>
      </w:r>
      <w:r>
        <w:rPr>
          <w:rFonts w:ascii="Times New Roman" w:eastAsia="Times New Roman"/>
        </w:rPr>
        <w:t>2008</w:t>
      </w:r>
      <w:r>
        <w:t>年</w:t>
      </w:r>
      <w:r>
        <w:rPr>
          <w:rFonts w:ascii="Times New Roman" w:eastAsia="Times New Roman"/>
        </w:rPr>
        <w:t>R&amp;D</w:t>
      </w:r>
      <w:r>
        <w:t>经费支出不到</w:t>
      </w:r>
      <w:r>
        <w:rPr>
          <w:rFonts w:ascii="Times New Roman" w:eastAsia="Times New Roman"/>
        </w:rPr>
        <w:t>5000</w:t>
      </w:r>
      <w:r>
        <w:t>亿元增长到</w:t>
      </w:r>
      <w:r>
        <w:rPr>
          <w:rFonts w:ascii="Times New Roman" w:eastAsia="Times New Roman"/>
        </w:rPr>
        <w:t>2012</w:t>
      </w:r>
      <w:r>
        <w:t>年</w:t>
      </w:r>
      <w:r>
        <w:rPr>
          <w:rFonts w:ascii="Times New Roman" w:eastAsia="Times New Roman"/>
        </w:rPr>
        <w:t>R&amp;D</w:t>
      </w:r>
      <w:r>
        <w:t>经费支出超过</w:t>
      </w:r>
      <w:r>
        <w:rPr>
          <w:rFonts w:ascii="Times New Roman" w:eastAsia="Times New Roman"/>
        </w:rPr>
        <w:t>10000</w:t>
      </w:r>
      <w:r>
        <w:t>亿元，翻了一倍还要多。除</w:t>
      </w:r>
      <w:r>
        <w:rPr>
          <w:rFonts w:ascii="Times New Roman" w:eastAsia="Times New Roman"/>
        </w:rPr>
        <w:t>2012</w:t>
      </w:r>
      <w:r>
        <w:t>年</w:t>
      </w:r>
      <w:r>
        <w:rPr>
          <w:rFonts w:ascii="Times New Roman" w:eastAsia="Times New Roman"/>
        </w:rPr>
        <w:t>R&amp;D</w:t>
      </w:r>
      <w:r>
        <w:t>经费增长率</w:t>
      </w:r>
      <w:r>
        <w:t>为</w:t>
      </w:r>
    </w:p>
    <w:p w:rsidR="0018722C">
      <w:pPr>
        <w:topLinePunct/>
      </w:pPr>
      <w:r>
        <w:rPr>
          <w:rFonts w:ascii="Times New Roman" w:eastAsia="Times New Roman"/>
        </w:rPr>
        <w:t>18.55%</w:t>
      </w:r>
      <w:r>
        <w:t>外，每年</w:t>
      </w:r>
      <w:r>
        <w:rPr>
          <w:rFonts w:ascii="Times New Roman" w:eastAsia="Times New Roman"/>
        </w:rPr>
        <w:t>R&amp;D</w:t>
      </w:r>
      <w:r>
        <w:t>经费增长幅度都超过了</w:t>
      </w:r>
      <w:r>
        <w:rPr>
          <w:rFonts w:ascii="Times New Roman" w:eastAsia="Times New Roman"/>
        </w:rPr>
        <w:t>20%</w:t>
      </w:r>
      <w:r>
        <w:t>，且都超过了当年</w:t>
      </w:r>
      <w:r>
        <w:rPr>
          <w:rFonts w:ascii="Times New Roman" w:eastAsia="Times New Roman"/>
        </w:rPr>
        <w:t>GDP</w:t>
      </w:r>
      <w:r>
        <w:t>增长速度。</w:t>
      </w:r>
      <w:r>
        <w:t>从</w:t>
      </w:r>
      <w:r>
        <w:rPr>
          <w:rFonts w:ascii="Times New Roman" w:eastAsia="Times New Roman"/>
        </w:rPr>
        <w:t>R&amp;D</w:t>
      </w:r>
      <w:r>
        <w:t>经费支出强度</w:t>
      </w:r>
      <w:r>
        <w:t>（</w:t>
      </w:r>
      <w:r>
        <w:rPr>
          <w:rFonts w:ascii="Times New Roman" w:eastAsia="Times New Roman"/>
        </w:rPr>
        <w:t>R&amp;D</w:t>
      </w:r>
      <w:r>
        <w:t>经费支出相当于国内生产总值的比重</w:t>
      </w:r>
      <w:r>
        <w:t>）</w:t>
      </w:r>
      <w:r>
        <w:t>来看，</w:t>
      </w:r>
      <w:r>
        <w:rPr>
          <w:rFonts w:ascii="Times New Roman" w:eastAsia="Times New Roman"/>
        </w:rPr>
        <w:t>2008-2012</w:t>
      </w:r>
      <w:r>
        <w:t>年，</w:t>
      </w:r>
      <w:r>
        <w:rPr>
          <w:rFonts w:ascii="Times New Roman" w:eastAsia="Times New Roman"/>
        </w:rPr>
        <w:t>R&amp;D</w:t>
      </w:r>
      <w:r>
        <w:t>经费支出强度不断增加，由</w:t>
      </w:r>
      <w:r>
        <w:rPr>
          <w:rFonts w:ascii="Times New Roman" w:eastAsia="Times New Roman"/>
        </w:rPr>
        <w:t>2008</w:t>
      </w:r>
      <w:r>
        <w:t>年的</w:t>
      </w:r>
      <w:r>
        <w:rPr>
          <w:rFonts w:ascii="Times New Roman" w:eastAsia="Times New Roman"/>
        </w:rPr>
        <w:t>1</w:t>
      </w:r>
      <w:r>
        <w:rPr>
          <w:rFonts w:ascii="Times New Roman" w:eastAsia="Times New Roman"/>
        </w:rPr>
        <w:t>.</w:t>
      </w:r>
      <w:r>
        <w:rPr>
          <w:rFonts w:ascii="Times New Roman" w:eastAsia="Times New Roman"/>
        </w:rPr>
        <w:t>47%</w:t>
      </w:r>
      <w:r>
        <w:t>一直增长到</w:t>
      </w:r>
      <w:r>
        <w:rPr>
          <w:rFonts w:ascii="Times New Roman" w:eastAsia="Times New Roman"/>
        </w:rPr>
        <w:t>2012</w:t>
      </w:r>
      <w:r>
        <w:t>年的</w:t>
      </w:r>
      <w:r>
        <w:rPr>
          <w:rFonts w:ascii="Times New Roman" w:eastAsia="Times New Roman"/>
        </w:rPr>
        <w:t>1</w:t>
      </w:r>
      <w:r>
        <w:rPr>
          <w:rFonts w:ascii="Times New Roman" w:eastAsia="Times New Roman"/>
        </w:rPr>
        <w:t>.</w:t>
      </w:r>
      <w:r>
        <w:rPr>
          <w:rFonts w:ascii="Times New Roman" w:eastAsia="Times New Roman"/>
        </w:rPr>
        <w:t>98%</w:t>
      </w:r>
      <w:r>
        <w:t>。</w:t>
      </w:r>
      <w:r>
        <w:t>但</w:t>
      </w:r>
      <w:r>
        <w:rPr>
          <w:rFonts w:ascii="Times New Roman" w:eastAsia="Times New Roman"/>
        </w:rPr>
        <w:t>R&amp;D</w:t>
      </w:r>
      <w:r>
        <w:t>经费支出强度增长率较低，除</w:t>
      </w:r>
      <w:r>
        <w:rPr>
          <w:rFonts w:ascii="Times New Roman" w:eastAsia="Times New Roman"/>
        </w:rPr>
        <w:t>2008</w:t>
      </w:r>
      <w:r>
        <w:t>年达</w:t>
      </w:r>
      <w:r>
        <w:rPr>
          <w:rFonts w:ascii="Times New Roman" w:eastAsia="Times New Roman"/>
        </w:rPr>
        <w:t>15</w:t>
      </w:r>
      <w:r>
        <w:rPr>
          <w:rFonts w:ascii="Times New Roman" w:eastAsia="Times New Roman"/>
        </w:rPr>
        <w:t>.</w:t>
      </w:r>
      <w:r>
        <w:rPr>
          <w:rFonts w:ascii="Times New Roman" w:eastAsia="Times New Roman"/>
        </w:rPr>
        <w:t>65%</w:t>
      </w:r>
      <w:r>
        <w:t>外，其余几年增长率都保持</w:t>
      </w:r>
      <w:r>
        <w:t>个位数字增长且都低于当年</w:t>
      </w:r>
      <w:r>
        <w:rPr>
          <w:rFonts w:ascii="Times New Roman" w:eastAsia="Times New Roman"/>
        </w:rPr>
        <w:t>GDP</w:t>
      </w:r>
      <w:r>
        <w:t>增长速度。</w:t>
      </w:r>
    </w:p>
    <w:p w:rsidR="0018722C">
      <w:pPr>
        <w:topLinePunct/>
      </w:pPr>
      <w:r>
        <w:t>研发经费支出数据表明，多年来，我国科技经费投入一直保持稳定增长。国家财</w:t>
      </w:r>
      <w:r>
        <w:t>政科技支出稳步增加，研究与试验发展</w:t>
      </w:r>
      <w:r>
        <w:t>（</w:t>
      </w:r>
      <w:r>
        <w:rPr>
          <w:rFonts w:ascii="Times New Roman" w:eastAsia="Times New Roman"/>
        </w:rPr>
        <w:t>R&amp;D</w:t>
      </w:r>
      <w:r>
        <w:t>）</w:t>
      </w:r>
      <w:r>
        <w:t>经费投入力度加大，研究与试验发</w:t>
      </w:r>
      <w:r>
        <w:t>展</w:t>
      </w:r>
    </w:p>
    <w:p w:rsidR="0018722C">
      <w:pPr>
        <w:topLinePunct/>
      </w:pP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经费投入强度不断提高。然而，与发达国家相比，我国研发支出强度方面仍显不足。例如，</w:t>
      </w:r>
      <w:r>
        <w:rPr>
          <w:rFonts w:ascii="Times New Roman" w:eastAsia="Times New Roman"/>
        </w:rPr>
        <w:t>2010</w:t>
      </w:r>
      <w:r>
        <w:t>年日本和德国研发强度分别为</w:t>
      </w:r>
      <w:r>
        <w:rPr>
          <w:rFonts w:ascii="Times New Roman" w:eastAsia="Times New Roman"/>
        </w:rPr>
        <w:t>3</w:t>
      </w:r>
      <w:r>
        <w:rPr>
          <w:rFonts w:ascii="Times New Roman" w:eastAsia="Times New Roman"/>
        </w:rPr>
        <w:t>.</w:t>
      </w:r>
      <w:r>
        <w:rPr>
          <w:rFonts w:ascii="Times New Roman" w:eastAsia="Times New Roman"/>
        </w:rPr>
        <w:t>26%</w:t>
      </w:r>
      <w:r>
        <w:t>、</w:t>
      </w:r>
      <w:r>
        <w:rPr>
          <w:rFonts w:ascii="Times New Roman" w:eastAsia="Times New Roman"/>
        </w:rPr>
        <w:t>2.82%</w:t>
      </w:r>
      <w:r>
        <w:t>，而同期我国研发</w:t>
      </w:r>
      <w:r>
        <w:t>投入强度为</w:t>
      </w:r>
      <w:r>
        <w:rPr>
          <w:rFonts w:ascii="Times New Roman" w:eastAsia="Times New Roman"/>
        </w:rPr>
        <w:t>1</w:t>
      </w:r>
      <w:r>
        <w:rPr>
          <w:rFonts w:ascii="Times New Roman" w:eastAsia="Times New Roman"/>
        </w:rPr>
        <w:t>.</w:t>
      </w:r>
      <w:r>
        <w:rPr>
          <w:rFonts w:ascii="Times New Roman" w:eastAsia="Times New Roman"/>
        </w:rPr>
        <w:t>47%</w:t>
      </w:r>
      <w:r>
        <w:t>。我国在研发投入强度方面仍需继续加强，提高</w:t>
      </w:r>
      <w:r>
        <w:rPr>
          <w:rFonts w:ascii="Times New Roman" w:eastAsia="Times New Roman"/>
        </w:rPr>
        <w:t>R&amp;D</w:t>
      </w:r>
      <w:r>
        <w:t>经费支出占国内生产总值的比重，加强科技创新能力仍是我国未来很长一段时间的发展方向。</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1984" from="71.183998pt,20.893652pt" to="245.209998pt,52.093652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我国</w:t>
      </w:r>
      <w:r>
        <w:rPr>
          <w:kern w:val="2"/>
          <w:szCs w:val="22"/>
          <w:rFonts w:ascii="Times New Roman" w:eastAsia="Times New Roman" w:cstheme="minorBidi" w:hAnsiTheme="minorHAnsi"/>
          <w:sz w:val="21"/>
        </w:rPr>
        <w:t>R&amp;D</w:t>
      </w:r>
      <w:r>
        <w:rPr>
          <w:kern w:val="2"/>
          <w:szCs w:val="22"/>
          <w:rFonts w:cstheme="minorBidi" w:hAnsiTheme="minorHAnsi" w:eastAsiaTheme="minorHAnsi" w:asciiTheme="minorHAnsi"/>
          <w:sz w:val="21"/>
        </w:rPr>
        <w:t>经费支出情况一览表</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500"/>
        <w:gridCol w:w="1090"/>
        <w:gridCol w:w="1092"/>
        <w:gridCol w:w="1090"/>
        <w:gridCol w:w="1093"/>
        <w:gridCol w:w="1212"/>
      </w:tblGrid>
      <w:tr>
        <w:trPr>
          <w:tblHeader/>
        </w:trPr>
        <w:tc>
          <w:tcPr>
            <w:tcW w:w="1928" w:type="pct"/>
            <w:vAlign w:val="center"/>
            <w:tcBorders>
              <w:bottom w:val="single" w:sz="4" w:space="0" w:color="auto"/>
            </w:tcBorders>
          </w:tcPr>
          <w:p w:rsidR="0018722C">
            <w:pPr>
              <w:pStyle w:val="a7"/>
              <w:topLinePunct/>
              <w:ind w:leftChars="0" w:left="0" w:rightChars="0" w:right="0" w:firstLineChars="0" w:firstLine="0"/>
              <w:spacing w:line="240" w:lineRule="atLeast"/>
            </w:pPr>
            <w:r>
              <w:t>年</w:t>
            </w:r>
            <w:r w:rsidRPr="00000000">
              <w:tab/>
              <w:t>度</w:t>
            </w:r>
          </w:p>
          <w:p w:rsidR="0018722C">
            <w:pPr>
              <w:pStyle w:val="a7"/>
              <w:topLinePunct/>
              <w:ind w:leftChars="0" w:left="0" w:rightChars="0" w:right="0" w:firstLineChars="0" w:firstLine="0"/>
              <w:spacing w:line="240" w:lineRule="atLeast"/>
            </w:pPr>
            <w:r>
              <w:t>指</w:t>
            </w:r>
            <w:r w:rsidRPr="00000000">
              <w:tab/>
              <w:t>标</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928" w:type="pct"/>
            <w:vAlign w:val="center"/>
          </w:tcPr>
          <w:p w:rsidR="0018722C">
            <w:pPr>
              <w:pStyle w:val="ac"/>
              <w:topLinePunct/>
              <w:ind w:leftChars="0" w:left="0" w:rightChars="0" w:right="0" w:firstLineChars="0" w:firstLine="0"/>
              <w:spacing w:line="240" w:lineRule="atLeast"/>
            </w:pPr>
            <w:r>
              <w:t>R&amp;D </w:t>
            </w:r>
            <w:r>
              <w:t>经费支出 </w:t>
            </w:r>
            <w:r>
              <w:t>（</w:t>
            </w:r>
            <w:r>
              <w:t>亿元</w:t>
            </w:r>
            <w:r>
              <w:t>）</w:t>
            </w:r>
          </w:p>
        </w:tc>
        <w:tc>
          <w:tcPr>
            <w:tcW w:w="600" w:type="pct"/>
            <w:vAlign w:val="center"/>
          </w:tcPr>
          <w:p w:rsidR="0018722C">
            <w:pPr>
              <w:pStyle w:val="affff9"/>
              <w:topLinePunct/>
              <w:ind w:leftChars="0" w:left="0" w:rightChars="0" w:right="0" w:firstLineChars="0" w:firstLine="0"/>
              <w:spacing w:line="240" w:lineRule="atLeast"/>
            </w:pPr>
            <w:r>
              <w:t>4616.00</w:t>
            </w:r>
          </w:p>
        </w:tc>
        <w:tc>
          <w:tcPr>
            <w:tcW w:w="602" w:type="pct"/>
            <w:vAlign w:val="center"/>
          </w:tcPr>
          <w:p w:rsidR="0018722C">
            <w:pPr>
              <w:pStyle w:val="affff9"/>
              <w:topLinePunct/>
              <w:ind w:leftChars="0" w:left="0" w:rightChars="0" w:right="0" w:firstLineChars="0" w:firstLine="0"/>
              <w:spacing w:line="240" w:lineRule="atLeast"/>
            </w:pPr>
            <w:r>
              <w:t>5802.11</w:t>
            </w:r>
          </w:p>
        </w:tc>
        <w:tc>
          <w:tcPr>
            <w:tcW w:w="600" w:type="pct"/>
            <w:vAlign w:val="center"/>
          </w:tcPr>
          <w:p w:rsidR="0018722C">
            <w:pPr>
              <w:pStyle w:val="affff9"/>
              <w:topLinePunct/>
              <w:ind w:leftChars="0" w:left="0" w:rightChars="0" w:right="0" w:firstLineChars="0" w:firstLine="0"/>
              <w:spacing w:line="240" w:lineRule="atLeast"/>
            </w:pPr>
            <w:r>
              <w:t>7062.58</w:t>
            </w:r>
          </w:p>
        </w:tc>
        <w:tc>
          <w:tcPr>
            <w:tcW w:w="602" w:type="pct"/>
            <w:vAlign w:val="center"/>
          </w:tcPr>
          <w:p w:rsidR="0018722C">
            <w:pPr>
              <w:pStyle w:val="affff9"/>
              <w:topLinePunct/>
              <w:ind w:leftChars="0" w:left="0" w:rightChars="0" w:right="0" w:firstLineChars="0" w:firstLine="0"/>
              <w:spacing w:line="240" w:lineRule="atLeast"/>
            </w:pPr>
            <w:r>
              <w:t>8687.00</w:t>
            </w:r>
          </w:p>
        </w:tc>
        <w:tc>
          <w:tcPr>
            <w:tcW w:w="668" w:type="pct"/>
            <w:vAlign w:val="center"/>
          </w:tcPr>
          <w:p w:rsidR="0018722C">
            <w:pPr>
              <w:pStyle w:val="affff9"/>
              <w:topLinePunct/>
              <w:ind w:leftChars="0" w:left="0" w:rightChars="0" w:right="0" w:firstLineChars="0" w:firstLine="0"/>
              <w:spacing w:line="240" w:lineRule="atLeast"/>
            </w:pPr>
            <w:r>
              <w:t>10298.41</w:t>
            </w:r>
          </w:p>
        </w:tc>
      </w:tr>
      <w:tr>
        <w:tc>
          <w:tcPr>
            <w:tcW w:w="1928" w:type="pct"/>
            <w:vAlign w:val="center"/>
          </w:tcPr>
          <w:p w:rsidR="0018722C">
            <w:pPr>
              <w:pStyle w:val="ac"/>
              <w:topLinePunct/>
              <w:ind w:leftChars="0" w:left="0" w:rightChars="0" w:right="0" w:firstLineChars="0" w:firstLine="0"/>
              <w:spacing w:line="240" w:lineRule="atLeast"/>
            </w:pPr>
            <w:r>
              <w:t>R&amp;D </w:t>
            </w:r>
            <w:r>
              <w:t>经费支出强度 </w:t>
            </w:r>
            <w:r>
              <w:t>(</w:t>
            </w:r>
            <w:r>
              <w:t xml:space="preserve">%</w:t>
            </w:r>
            <w:r>
              <w:t>)</w:t>
            </w:r>
          </w:p>
        </w:tc>
        <w:tc>
          <w:tcPr>
            <w:tcW w:w="600" w:type="pct"/>
            <w:vAlign w:val="center"/>
          </w:tcPr>
          <w:p w:rsidR="0018722C">
            <w:pPr>
              <w:pStyle w:val="affff9"/>
              <w:topLinePunct/>
              <w:ind w:leftChars="0" w:left="0" w:rightChars="0" w:right="0" w:firstLineChars="0" w:firstLine="0"/>
              <w:spacing w:line="240" w:lineRule="atLeast"/>
            </w:pPr>
            <w:r>
              <w:t>1.47</w:t>
            </w:r>
          </w:p>
        </w:tc>
        <w:tc>
          <w:tcPr>
            <w:tcW w:w="602" w:type="pct"/>
            <w:vAlign w:val="center"/>
          </w:tcPr>
          <w:p w:rsidR="0018722C">
            <w:pPr>
              <w:pStyle w:val="affff9"/>
              <w:topLinePunct/>
              <w:ind w:leftChars="0" w:left="0" w:rightChars="0" w:right="0" w:firstLineChars="0" w:firstLine="0"/>
              <w:spacing w:line="240" w:lineRule="atLeast"/>
            </w:pPr>
            <w:r>
              <w:t>1.70</w:t>
            </w:r>
          </w:p>
        </w:tc>
        <w:tc>
          <w:tcPr>
            <w:tcW w:w="600" w:type="pct"/>
            <w:vAlign w:val="center"/>
          </w:tcPr>
          <w:p w:rsidR="0018722C">
            <w:pPr>
              <w:pStyle w:val="affff9"/>
              <w:topLinePunct/>
              <w:ind w:leftChars="0" w:left="0" w:rightChars="0" w:right="0" w:firstLineChars="0" w:firstLine="0"/>
              <w:spacing w:line="240" w:lineRule="atLeast"/>
            </w:pPr>
            <w:r>
              <w:t>1.76</w:t>
            </w:r>
          </w:p>
        </w:tc>
        <w:tc>
          <w:tcPr>
            <w:tcW w:w="602" w:type="pct"/>
            <w:vAlign w:val="center"/>
          </w:tcPr>
          <w:p w:rsidR="0018722C">
            <w:pPr>
              <w:pStyle w:val="affff9"/>
              <w:topLinePunct/>
              <w:ind w:leftChars="0" w:left="0" w:rightChars="0" w:right="0" w:firstLineChars="0" w:firstLine="0"/>
              <w:spacing w:line="240" w:lineRule="atLeast"/>
            </w:pPr>
            <w:r>
              <w:t>1.84</w:t>
            </w:r>
          </w:p>
        </w:tc>
        <w:tc>
          <w:tcPr>
            <w:tcW w:w="668" w:type="pct"/>
            <w:vAlign w:val="center"/>
          </w:tcPr>
          <w:p w:rsidR="0018722C">
            <w:pPr>
              <w:pStyle w:val="affff9"/>
              <w:topLinePunct/>
              <w:ind w:leftChars="0" w:left="0" w:rightChars="0" w:right="0" w:firstLineChars="0" w:firstLine="0"/>
              <w:spacing w:line="240" w:lineRule="atLeast"/>
            </w:pPr>
            <w:r>
              <w:t>1.98</w:t>
            </w:r>
          </w:p>
        </w:tc>
      </w:tr>
      <w:tr>
        <w:tc>
          <w:tcPr>
            <w:tcW w:w="1928" w:type="pct"/>
            <w:vAlign w:val="center"/>
          </w:tcPr>
          <w:p w:rsidR="0018722C">
            <w:pPr>
              <w:pStyle w:val="ac"/>
              <w:topLinePunct/>
              <w:ind w:leftChars="0" w:left="0" w:rightChars="0" w:right="0" w:firstLineChars="0" w:firstLine="0"/>
              <w:spacing w:line="240" w:lineRule="atLeast"/>
            </w:pPr>
            <w:r>
              <w:t>R&amp;D </w:t>
            </w:r>
            <w:r>
              <w:t>经费支出增长率</w:t>
            </w:r>
            <w:r>
              <w:t>（</w:t>
            </w:r>
            <w:r>
              <w:t>%</w:t>
            </w:r>
            <w:r>
              <w:t>）</w:t>
            </w:r>
          </w:p>
        </w:tc>
        <w:tc>
          <w:tcPr>
            <w:tcW w:w="600" w:type="pct"/>
            <w:vAlign w:val="center"/>
          </w:tcPr>
          <w:p w:rsidR="0018722C">
            <w:pPr>
              <w:pStyle w:val="affff9"/>
              <w:topLinePunct/>
              <w:ind w:leftChars="0" w:left="0" w:rightChars="0" w:right="0" w:firstLineChars="0" w:firstLine="0"/>
              <w:spacing w:line="240" w:lineRule="atLeast"/>
            </w:pPr>
            <w:r>
              <w:t>24.41</w:t>
            </w:r>
          </w:p>
        </w:tc>
        <w:tc>
          <w:tcPr>
            <w:tcW w:w="602" w:type="pct"/>
            <w:vAlign w:val="center"/>
          </w:tcPr>
          <w:p w:rsidR="0018722C">
            <w:pPr>
              <w:pStyle w:val="affff9"/>
              <w:topLinePunct/>
              <w:ind w:leftChars="0" w:left="0" w:rightChars="0" w:right="0" w:firstLineChars="0" w:firstLine="0"/>
              <w:spacing w:line="240" w:lineRule="atLeast"/>
            </w:pPr>
            <w:r>
              <w:t>25.70</w:t>
            </w:r>
          </w:p>
        </w:tc>
        <w:tc>
          <w:tcPr>
            <w:tcW w:w="600" w:type="pct"/>
            <w:vAlign w:val="center"/>
          </w:tcPr>
          <w:p w:rsidR="0018722C">
            <w:pPr>
              <w:pStyle w:val="affff9"/>
              <w:topLinePunct/>
              <w:ind w:leftChars="0" w:left="0" w:rightChars="0" w:right="0" w:firstLineChars="0" w:firstLine="0"/>
              <w:spacing w:line="240" w:lineRule="atLeast"/>
            </w:pPr>
            <w:r>
              <w:t>21.72</w:t>
            </w:r>
          </w:p>
        </w:tc>
        <w:tc>
          <w:tcPr>
            <w:tcW w:w="602" w:type="pct"/>
            <w:vAlign w:val="center"/>
          </w:tcPr>
          <w:p w:rsidR="0018722C">
            <w:pPr>
              <w:pStyle w:val="affff9"/>
              <w:topLinePunct/>
              <w:ind w:leftChars="0" w:left="0" w:rightChars="0" w:right="0" w:firstLineChars="0" w:firstLine="0"/>
              <w:spacing w:line="240" w:lineRule="atLeast"/>
            </w:pPr>
            <w:r>
              <w:t>23.00</w:t>
            </w:r>
          </w:p>
        </w:tc>
        <w:tc>
          <w:tcPr>
            <w:tcW w:w="668" w:type="pct"/>
            <w:vAlign w:val="center"/>
          </w:tcPr>
          <w:p w:rsidR="0018722C">
            <w:pPr>
              <w:pStyle w:val="affff9"/>
              <w:topLinePunct/>
              <w:ind w:leftChars="0" w:left="0" w:rightChars="0" w:right="0" w:firstLineChars="0" w:firstLine="0"/>
              <w:spacing w:line="240" w:lineRule="atLeast"/>
            </w:pPr>
            <w:r>
              <w:t>18.55</w:t>
            </w:r>
          </w:p>
        </w:tc>
      </w:tr>
      <w:tr>
        <w:tc>
          <w:tcPr>
            <w:tcW w:w="1928" w:type="pct"/>
            <w:vAlign w:val="center"/>
            <w:tcBorders>
              <w:top w:val="single" w:sz="4" w:space="0" w:color="auto"/>
            </w:tcBorders>
          </w:tcPr>
          <w:p w:rsidR="0018722C">
            <w:pPr>
              <w:pStyle w:val="ac"/>
              <w:topLinePunct/>
              <w:ind w:leftChars="0" w:left="0" w:rightChars="0" w:right="0" w:firstLineChars="0" w:firstLine="0"/>
              <w:spacing w:line="240" w:lineRule="atLeast"/>
            </w:pPr>
            <w:r>
              <w:t>R&amp;D </w:t>
            </w:r>
            <w:r>
              <w:t>经费支出强度增长率 </w:t>
            </w:r>
            <w:r>
              <w:t>(</w:t>
            </w:r>
            <w:r>
              <w:t xml:space="preserve">%</w:t>
            </w:r>
            <w:r>
              <w:t>)</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15.65</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3.53</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4.55</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7.61</w:t>
            </w:r>
          </w:p>
        </w:tc>
      </w:tr>
    </w:tbl>
    <w:p w:rsidR="0018722C">
      <w:pPr>
        <w:pStyle w:val="aff3"/>
        <w:topLinePunct/>
      </w:pPr>
      <w:r>
        <w:rPr>
          <w:rFonts w:cstheme="minorBidi" w:hAnsiTheme="minorHAnsi" w:eastAsiaTheme="minorHAnsi" w:asciiTheme="minorHAnsi"/>
        </w:rPr>
        <w:t>数据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华</w:t>
      </w:r>
      <w:r>
        <w:rPr>
          <w:rFonts w:cstheme="minorBidi" w:hAnsiTheme="minorHAnsi" w:eastAsiaTheme="minorHAnsi" w:asciiTheme="minorHAnsi"/>
        </w:rPr>
        <w:t>人</w:t>
      </w:r>
      <w:r>
        <w:rPr>
          <w:rFonts w:cstheme="minorBidi" w:hAnsiTheme="minorHAnsi" w:eastAsiaTheme="minorHAnsi" w:asciiTheme="minorHAnsi"/>
        </w:rPr>
        <w:t>民</w:t>
      </w:r>
      <w:r>
        <w:rPr>
          <w:rFonts w:cstheme="minorBidi" w:hAnsiTheme="minorHAnsi" w:eastAsiaTheme="minorHAnsi" w:asciiTheme="minorHAnsi"/>
        </w:rPr>
        <w:t>共</w:t>
      </w:r>
      <w:r>
        <w:rPr>
          <w:rFonts w:cstheme="minorBidi" w:hAnsiTheme="minorHAnsi" w:eastAsiaTheme="minorHAnsi" w:asciiTheme="minorHAnsi"/>
        </w:rPr>
        <w:t>和</w:t>
      </w:r>
      <w:r>
        <w:rPr>
          <w:rFonts w:cstheme="minorBidi" w:hAnsiTheme="minorHAnsi" w:eastAsiaTheme="minorHAnsi" w:asciiTheme="minorHAnsi"/>
        </w:rPr>
        <w:t>国统</w:t>
      </w:r>
      <w:r>
        <w:rPr>
          <w:rFonts w:cstheme="minorBidi" w:hAnsiTheme="minorHAnsi" w:eastAsiaTheme="minorHAnsi" w:asciiTheme="minorHAnsi"/>
        </w:rPr>
        <w:t>计</w:t>
      </w:r>
      <w:r>
        <w:rPr>
          <w:rFonts w:cstheme="minorBidi" w:hAnsiTheme="minorHAnsi" w:eastAsiaTheme="minorHAnsi" w:asciiTheme="minorHAnsi"/>
        </w:rPr>
        <w:t>局</w:t>
      </w:r>
      <w:r>
        <w:rPr>
          <w:rFonts w:cstheme="minorBidi" w:hAnsiTheme="minorHAnsi" w:eastAsiaTheme="minorHAnsi" w:asciiTheme="minorHAnsi"/>
        </w:rPr>
        <w:t>网</w:t>
      </w:r>
      <w:r>
        <w:rPr>
          <w:rFonts w:cstheme="minorBidi" w:hAnsiTheme="minorHAnsi" w:eastAsiaTheme="minorHAnsi" w:asciiTheme="minorHAnsi"/>
        </w:rPr>
        <w:t>站</w:t>
      </w:r>
      <w:hyperlink r:id="rId9">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stats.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gov.</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hyperlink>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统</w:t>
      </w:r>
      <w:r>
        <w:rPr>
          <w:rFonts w:cstheme="minorBidi" w:hAnsiTheme="minorHAnsi" w:eastAsiaTheme="minorHAnsi" w:asciiTheme="minorHAnsi"/>
        </w:rPr>
        <w:t>计年</w:t>
      </w:r>
      <w:r>
        <w:rPr>
          <w:rFonts w:cstheme="minorBidi" w:hAnsiTheme="minorHAnsi" w:eastAsiaTheme="minorHAnsi" w:asciiTheme="minorHAnsi"/>
        </w:rPr>
        <w:t>鉴</w:t>
      </w:r>
      <w:r>
        <w:rPr>
          <w:rFonts w:ascii="Times New Roman" w:eastAsia="Times New Roman" w:cstheme="minorBidi" w:hAnsiTheme="minorHAnsi"/>
        </w:rPr>
        <w:t>2013</w:t>
      </w:r>
      <w:r>
        <w:rPr>
          <w:rFonts w:cstheme="minorBidi" w:hAnsiTheme="minorHAnsi" w:eastAsiaTheme="minorHAnsi" w:asciiTheme="minorHAnsi"/>
        </w:rPr>
        <w:t>》</w:t>
      </w:r>
    </w:p>
    <w:p w:rsidR="0018722C">
      <w:pPr>
        <w:topLinePunct/>
      </w:pPr>
      <w:r>
        <w:rPr>
          <w:rFonts w:ascii="Times New Roman" w:eastAsia="Times New Roman"/>
        </w:rPr>
        <w:t>2.</w:t>
      </w:r>
      <w:r>
        <w:t>研发人员投入情况。如下</w:t>
      </w:r>
      <w:r>
        <w:t>表</w:t>
      </w:r>
      <w:r>
        <w:rPr>
          <w:rFonts w:ascii="Times New Roman" w:eastAsia="Times New Roman"/>
        </w:rPr>
        <w:t>1</w:t>
      </w:r>
      <w:r>
        <w:rPr>
          <w:rFonts w:ascii="Times New Roman" w:eastAsia="Times New Roman"/>
        </w:rPr>
        <w:t>.</w:t>
      </w:r>
      <w:r>
        <w:rPr>
          <w:rFonts w:ascii="Times New Roman" w:eastAsia="Times New Roman"/>
        </w:rPr>
        <w:t>2</w:t>
      </w:r>
      <w:r>
        <w:t>所示：从</w:t>
      </w:r>
      <w:r>
        <w:rPr>
          <w:rFonts w:ascii="Times New Roman" w:eastAsia="Times New Roman"/>
        </w:rPr>
        <w:t>R&amp;D</w:t>
      </w:r>
      <w:r>
        <w:t>人员总量来看，</w:t>
      </w:r>
      <w:r>
        <w:rPr>
          <w:rFonts w:ascii="Times New Roman" w:eastAsia="Times New Roman"/>
        </w:rPr>
        <w:t>2007-2011</w:t>
      </w:r>
      <w:r>
        <w:t>年我</w:t>
      </w:r>
      <w:r>
        <w:t>国</w:t>
      </w:r>
      <w:r>
        <w:rPr>
          <w:rFonts w:ascii="Times New Roman" w:eastAsia="Times New Roman"/>
        </w:rPr>
        <w:t>R&amp;D</w:t>
      </w:r>
      <w:r>
        <w:t>人员总量不断增长，从</w:t>
      </w:r>
      <w:r>
        <w:rPr>
          <w:rFonts w:ascii="Times New Roman" w:eastAsia="Times New Roman"/>
        </w:rPr>
        <w:t>2007</w:t>
      </w:r>
      <w:r>
        <w:t>年</w:t>
      </w:r>
      <w:r>
        <w:rPr>
          <w:rFonts w:ascii="Times New Roman" w:eastAsia="Times New Roman"/>
        </w:rPr>
        <w:t>R&amp;D</w:t>
      </w:r>
      <w:r>
        <w:t>人员总量</w:t>
      </w:r>
      <w:r>
        <w:rPr>
          <w:rFonts w:ascii="Times New Roman" w:eastAsia="Times New Roman"/>
        </w:rPr>
        <w:t>173</w:t>
      </w:r>
      <w:r>
        <w:rPr>
          <w:rFonts w:ascii="Times New Roman" w:eastAsia="Times New Roman"/>
        </w:rPr>
        <w:t>.</w:t>
      </w:r>
      <w:r>
        <w:rPr>
          <w:rFonts w:ascii="Times New Roman" w:eastAsia="Times New Roman"/>
        </w:rPr>
        <w:t>6</w:t>
      </w:r>
      <w:r>
        <w:t>万人，以每年</w:t>
      </w:r>
      <w:r>
        <w:rPr>
          <w:rFonts w:ascii="Times New Roman" w:eastAsia="Times New Roman"/>
        </w:rPr>
        <w:t>20-30</w:t>
      </w:r>
      <w:r>
        <w:t>万</w:t>
      </w:r>
      <w:r>
        <w:t>的数量不断增长，到</w:t>
      </w:r>
      <w:r>
        <w:rPr>
          <w:rFonts w:ascii="Times New Roman" w:eastAsia="Times New Roman"/>
        </w:rPr>
        <w:t>2011</w:t>
      </w:r>
      <w:r>
        <w:t>年</w:t>
      </w:r>
      <w:r>
        <w:rPr>
          <w:rFonts w:ascii="Times New Roman" w:eastAsia="Times New Roman"/>
        </w:rPr>
        <w:t>R&amp;D</w:t>
      </w:r>
      <w:r>
        <w:t>人员总量已达</w:t>
      </w:r>
      <w:r>
        <w:rPr>
          <w:rFonts w:ascii="Times New Roman" w:eastAsia="Times New Roman"/>
        </w:rPr>
        <w:t>288</w:t>
      </w:r>
      <w:r>
        <w:rPr>
          <w:rFonts w:ascii="Times New Roman" w:eastAsia="Times New Roman"/>
        </w:rPr>
        <w:t>.</w:t>
      </w:r>
      <w:r>
        <w:rPr>
          <w:rFonts w:ascii="Times New Roman" w:eastAsia="Times New Roman"/>
        </w:rPr>
        <w:t>3</w:t>
      </w:r>
      <w:r>
        <w:t>万人。五年间</w:t>
      </w:r>
      <w:r>
        <w:rPr>
          <w:rFonts w:ascii="Times New Roman" w:eastAsia="Times New Roman"/>
        </w:rPr>
        <w:t>R&amp;D</w:t>
      </w:r>
      <w:r>
        <w:t>人员总量</w:t>
      </w:r>
      <w:r>
        <w:t>增加了</w:t>
      </w:r>
      <w:r>
        <w:rPr>
          <w:rFonts w:ascii="Times New Roman" w:eastAsia="Times New Roman"/>
        </w:rPr>
        <w:t>100</w:t>
      </w:r>
      <w:r>
        <w:t>多万。</w:t>
      </w:r>
      <w:r>
        <w:rPr>
          <w:rFonts w:ascii="Times New Roman" w:eastAsia="Times New Roman"/>
        </w:rPr>
        <w:t>2007-2011</w:t>
      </w:r>
      <w:r>
        <w:t>年</w:t>
      </w:r>
      <w:r>
        <w:rPr>
          <w:rFonts w:ascii="Times New Roman" w:eastAsia="Times New Roman"/>
        </w:rPr>
        <w:t>R&amp;D</w:t>
      </w:r>
      <w:r>
        <w:t>人员总量增长率都保持了</w:t>
      </w:r>
      <w:r>
        <w:rPr>
          <w:rFonts w:ascii="Times New Roman" w:eastAsia="Times New Roman"/>
        </w:rPr>
        <w:t>10%</w:t>
      </w:r>
      <w:r>
        <w:t>以上的增长率，且</w:t>
      </w:r>
      <w:r>
        <w:t>都超过了当年就业人员增长率。从</w:t>
      </w:r>
      <w:r>
        <w:rPr>
          <w:rFonts w:ascii="Times New Roman" w:eastAsia="Times New Roman"/>
        </w:rPr>
        <w:t>R&amp;D</w:t>
      </w:r>
      <w:r>
        <w:t>人员投入强度</w:t>
      </w:r>
      <w:r>
        <w:t>（</w:t>
      </w:r>
      <w:r>
        <w:t>每万就业人员中</w:t>
      </w:r>
      <w:r>
        <w:rPr>
          <w:rFonts w:ascii="Times New Roman" w:eastAsia="Times New Roman"/>
        </w:rPr>
        <w:t>R&amp;D</w:t>
      </w:r>
      <w:r>
        <w:t>人员</w:t>
      </w:r>
      <w:r>
        <w:t>）</w:t>
      </w:r>
      <w:r w:rsidR="001852F3">
        <w:t xml:space="preserve">来看，</w:t>
      </w:r>
      <w:r>
        <w:rPr>
          <w:rFonts w:ascii="Times New Roman" w:eastAsia="Times New Roman"/>
        </w:rPr>
        <w:t>2007-2011</w:t>
      </w:r>
      <w:r>
        <w:t>年，</w:t>
      </w:r>
      <w:r>
        <w:rPr>
          <w:rFonts w:ascii="Times New Roman" w:eastAsia="Times New Roman"/>
        </w:rPr>
        <w:t>R&amp;D</w:t>
      </w:r>
      <w:r>
        <w:t>人员投入强度不断增加，由</w:t>
      </w:r>
      <w:r>
        <w:rPr>
          <w:rFonts w:ascii="Times New Roman" w:eastAsia="Times New Roman"/>
        </w:rPr>
        <w:t>2007</w:t>
      </w:r>
      <w:r>
        <w:t>年的</w:t>
      </w:r>
      <w:r>
        <w:rPr>
          <w:rFonts w:ascii="Times New Roman" w:eastAsia="Times New Roman"/>
        </w:rPr>
        <w:t>23</w:t>
      </w:r>
      <w:r>
        <w:rPr>
          <w:rFonts w:ascii="Times New Roman" w:eastAsia="Times New Roman"/>
        </w:rPr>
        <w:t>.</w:t>
      </w:r>
      <w:r>
        <w:rPr>
          <w:rFonts w:ascii="Times New Roman" w:eastAsia="Times New Roman"/>
        </w:rPr>
        <w:t>05%</w:t>
      </w:r>
      <w:r>
        <w:t>一直增长</w:t>
      </w:r>
      <w:r>
        <w:t>到</w:t>
      </w:r>
    </w:p>
    <w:p w:rsidR="0018722C">
      <w:pPr>
        <w:topLinePunct/>
      </w:pPr>
      <w:r>
        <w:rPr>
          <w:rFonts w:ascii="Times New Roman" w:eastAsia="Times New Roman"/>
        </w:rPr>
        <w:t>2011</w:t>
      </w:r>
      <w:r>
        <w:t>年的</w:t>
      </w:r>
      <w:r>
        <w:rPr>
          <w:rFonts w:ascii="Times New Roman" w:eastAsia="Times New Roman"/>
        </w:rPr>
        <w:t>35.28%</w:t>
      </w:r>
      <w:r>
        <w:t>。</w:t>
      </w:r>
    </w:p>
    <w:p w:rsidR="0018722C">
      <w:pPr>
        <w:topLinePunct/>
      </w:pPr>
      <w:r>
        <w:t>相关数据显示：</w:t>
      </w:r>
      <w:r>
        <w:rPr>
          <w:rFonts w:ascii="Times New Roman" w:eastAsia="宋体"/>
        </w:rPr>
        <w:t>2007-2011</w:t>
      </w:r>
      <w:r>
        <w:t>年全球</w:t>
      </w:r>
      <w:r>
        <w:rPr>
          <w:rFonts w:ascii="Times New Roman" w:eastAsia="宋体"/>
        </w:rPr>
        <w:t>R&amp;D</w:t>
      </w:r>
      <w:r>
        <w:t>人员总量年均增长率为</w:t>
      </w:r>
      <w:r>
        <w:rPr>
          <w:rFonts w:ascii="Times New Roman" w:eastAsia="宋体"/>
        </w:rPr>
        <w:t>3</w:t>
      </w:r>
      <w:r>
        <w:rPr>
          <w:rFonts w:ascii="Times New Roman" w:eastAsia="宋体"/>
        </w:rPr>
        <w:t>.</w:t>
      </w:r>
      <w:r>
        <w:rPr>
          <w:rFonts w:ascii="Times New Roman" w:eastAsia="宋体"/>
        </w:rPr>
        <w:t>7</w:t>
      </w:r>
      <w:r>
        <w:t>％，我国</w:t>
      </w:r>
      <w:r>
        <w:rPr>
          <w:rFonts w:ascii="Times New Roman" w:eastAsia="宋体"/>
        </w:rPr>
        <w:t>R&amp;D</w:t>
      </w:r>
      <w:r>
        <w:t>人员同期年均增长率为</w:t>
      </w:r>
      <w:r>
        <w:rPr>
          <w:rFonts w:ascii="Times New Roman" w:eastAsia="宋体"/>
        </w:rPr>
        <w:t>13</w:t>
      </w:r>
      <w:r>
        <w:rPr>
          <w:rFonts w:ascii="Times New Roman" w:eastAsia="宋体"/>
        </w:rPr>
        <w:t>.</w:t>
      </w:r>
      <w:r>
        <w:rPr>
          <w:rFonts w:ascii="Times New Roman" w:eastAsia="宋体"/>
        </w:rPr>
        <w:t>5</w:t>
      </w:r>
      <w:r>
        <w:t>％，是</w:t>
      </w:r>
      <w:r>
        <w:rPr>
          <w:rFonts w:ascii="Times New Roman" w:eastAsia="宋体"/>
        </w:rPr>
        <w:t>R&amp;D</w:t>
      </w:r>
      <w:r>
        <w:t>人员增长率最高的国家。然而，</w:t>
      </w:r>
      <w:r>
        <w:rPr>
          <w:rFonts w:ascii="Times New Roman" w:eastAsia="宋体"/>
        </w:rPr>
        <w:t>2011</w:t>
      </w:r>
      <w:r>
        <w:t>年我国</w:t>
      </w:r>
      <w:r>
        <w:t>每万就业人口中</w:t>
      </w:r>
      <w:r>
        <w:rPr>
          <w:rFonts w:ascii="Times New Roman" w:eastAsia="宋体"/>
        </w:rPr>
        <w:t>R</w:t>
      </w:r>
      <w:r>
        <w:rPr>
          <w:rFonts w:ascii="Times New Roman" w:eastAsia="宋体"/>
        </w:rPr>
        <w:t>&amp;</w:t>
      </w:r>
      <w:r w:rsidR="001852F3">
        <w:rPr>
          <w:rFonts w:ascii="Times New Roman" w:eastAsia="宋体"/>
        </w:rPr>
        <w:t xml:space="preserve"> </w:t>
      </w:r>
      <w:r>
        <w:rPr>
          <w:rFonts w:ascii="Times New Roman" w:eastAsia="宋体"/>
        </w:rPr>
        <w:t>D</w:t>
      </w:r>
      <w:r>
        <w:t>人员数量只有</w:t>
      </w:r>
      <w:r>
        <w:rPr>
          <w:rFonts w:ascii="Times New Roman" w:eastAsia="宋体"/>
        </w:rPr>
        <w:t>37</w:t>
      </w:r>
      <w:r>
        <w:rPr>
          <w:rFonts w:ascii="Times New Roman" w:eastAsia="宋体"/>
        </w:rPr>
        <w:t>.</w:t>
      </w:r>
      <w:r>
        <w:rPr>
          <w:rFonts w:ascii="Times New Roman" w:eastAsia="宋体"/>
        </w:rPr>
        <w:t>7</w:t>
      </w:r>
      <w:r>
        <w:t>人年，美国</w:t>
      </w:r>
      <w:r>
        <w:t>（</w:t>
      </w:r>
      <w:r>
        <w:rPr>
          <w:spacing w:val="-15"/>
        </w:rPr>
        <w:t>约</w:t>
      </w:r>
      <w:r>
        <w:rPr>
          <w:rFonts w:ascii="Times New Roman" w:eastAsia="宋体"/>
        </w:rPr>
        <w:t>136</w:t>
      </w:r>
      <w:r>
        <w:t>）</w:t>
      </w:r>
      <w:r>
        <w:t>、日本</w:t>
      </w:r>
      <w:r>
        <w:t>（</w:t>
      </w:r>
      <w:r>
        <w:rPr>
          <w:rFonts w:ascii="Times New Roman" w:eastAsia="宋体"/>
        </w:rPr>
        <w:t>145</w:t>
      </w:r>
      <w:r>
        <w:t>）</w:t>
      </w:r>
      <w:r>
        <w:t>、韩国</w:t>
      </w:r>
      <w:r>
        <w:t>（</w:t>
      </w:r>
      <w:r>
        <w:rPr>
          <w:rFonts w:ascii="Times New Roman" w:eastAsia="宋体"/>
        </w:rPr>
        <w:t>138</w:t>
      </w:r>
      <w:r>
        <w:t>）</w:t>
      </w:r>
      <w:r>
        <w:t>和俄罗斯</w:t>
      </w:r>
      <w:r>
        <w:t>（</w:t>
      </w:r>
      <w:r>
        <w:rPr>
          <w:rFonts w:ascii="Times New Roman" w:eastAsia="宋体"/>
        </w:rPr>
        <w:t>119</w:t>
      </w:r>
      <w:r>
        <w:t>）</w:t>
      </w:r>
      <w:r>
        <w:t>等许多国家均数倍于我国。综合以上数据表明，多年来，我国科技人力资源与研发人员总量一直稳定增长，但科技人力投入强度仍需进一步改善。</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1960" from="71.183998pt,18.743683pt" to="248.929998pt,49.943683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我国</w:t>
      </w:r>
      <w:r>
        <w:rPr>
          <w:kern w:val="2"/>
          <w:szCs w:val="22"/>
          <w:rFonts w:ascii="Times New Roman" w:eastAsia="Times New Roman" w:cstheme="minorBidi" w:hAnsiTheme="minorHAnsi"/>
          <w:sz w:val="21"/>
        </w:rPr>
        <w:t>R&amp;D</w:t>
      </w:r>
      <w:r>
        <w:rPr>
          <w:kern w:val="2"/>
          <w:szCs w:val="22"/>
          <w:rFonts w:cstheme="minorBidi" w:hAnsiTheme="minorHAnsi" w:eastAsiaTheme="minorHAnsi" w:asciiTheme="minorHAnsi"/>
          <w:sz w:val="21"/>
        </w:rPr>
        <w:t>人员投入情况一览表</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574"/>
        <w:gridCol w:w="1102"/>
        <w:gridCol w:w="1099"/>
        <w:gridCol w:w="1099"/>
        <w:gridCol w:w="1102"/>
        <w:gridCol w:w="1099"/>
      </w:tblGrid>
      <w:tr>
        <w:trPr>
          <w:tblHeader/>
        </w:trPr>
        <w:tc>
          <w:tcPr>
            <w:tcW w:w="1969" w:type="pct"/>
            <w:vAlign w:val="center"/>
            <w:tcBorders>
              <w:bottom w:val="single" w:sz="4" w:space="0" w:color="auto"/>
            </w:tcBorders>
          </w:tcPr>
          <w:p w:rsidR="0018722C">
            <w:pPr>
              <w:pStyle w:val="a7"/>
              <w:topLinePunct/>
              <w:ind w:leftChars="0" w:left="0" w:rightChars="0" w:right="0" w:firstLineChars="0" w:firstLine="0"/>
              <w:spacing w:line="240" w:lineRule="atLeast"/>
            </w:pPr>
            <w:r>
              <w:t>年 度</w:t>
            </w:r>
          </w:p>
          <w:p w:rsidR="0018722C">
            <w:pPr>
              <w:pStyle w:val="a7"/>
              <w:topLinePunct/>
              <w:ind w:leftChars="0" w:left="0" w:rightChars="0" w:right="0" w:firstLineChars="0" w:firstLine="0"/>
              <w:spacing w:line="240" w:lineRule="atLeast"/>
            </w:pPr>
            <w:r>
              <w:t>指</w:t>
            </w:r>
            <w:r w:rsidRPr="00000000">
              <w:tab/>
              <w:t>标</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1969" w:type="pct"/>
            <w:vAlign w:val="center"/>
          </w:tcPr>
          <w:p w:rsidR="0018722C">
            <w:pPr>
              <w:pStyle w:val="ac"/>
              <w:topLinePunct/>
              <w:ind w:leftChars="0" w:left="0" w:rightChars="0" w:right="0" w:firstLineChars="0" w:firstLine="0"/>
              <w:spacing w:line="240" w:lineRule="atLeast"/>
            </w:pPr>
            <w:r>
              <w:t>R&amp;D </w:t>
            </w:r>
            <w:r>
              <w:t>人员总量</w:t>
            </w:r>
            <w:r>
              <w:t>(</w:t>
            </w:r>
            <w:r>
              <w:t>万人年</w:t>
            </w:r>
            <w:r>
              <w:t>)</w:t>
            </w:r>
          </w:p>
        </w:tc>
        <w:tc>
          <w:tcPr>
            <w:tcW w:w="607" w:type="pct"/>
            <w:vAlign w:val="center"/>
          </w:tcPr>
          <w:p w:rsidR="0018722C">
            <w:pPr>
              <w:pStyle w:val="affff9"/>
              <w:topLinePunct/>
              <w:ind w:leftChars="0" w:left="0" w:rightChars="0" w:right="0" w:firstLineChars="0" w:firstLine="0"/>
              <w:spacing w:line="240" w:lineRule="atLeast"/>
            </w:pPr>
            <w:r>
              <w:t>173.6</w:t>
            </w:r>
          </w:p>
        </w:tc>
        <w:tc>
          <w:tcPr>
            <w:tcW w:w="606" w:type="pct"/>
            <w:vAlign w:val="center"/>
          </w:tcPr>
          <w:p w:rsidR="0018722C">
            <w:pPr>
              <w:pStyle w:val="affff9"/>
              <w:topLinePunct/>
              <w:ind w:leftChars="0" w:left="0" w:rightChars="0" w:right="0" w:firstLineChars="0" w:firstLine="0"/>
              <w:spacing w:line="240" w:lineRule="atLeast"/>
            </w:pPr>
            <w:r>
              <w:t>196.5</w:t>
            </w:r>
          </w:p>
        </w:tc>
        <w:tc>
          <w:tcPr>
            <w:tcW w:w="606" w:type="pct"/>
            <w:vAlign w:val="center"/>
          </w:tcPr>
          <w:p w:rsidR="0018722C">
            <w:pPr>
              <w:pStyle w:val="affff9"/>
              <w:topLinePunct/>
              <w:ind w:leftChars="0" w:left="0" w:rightChars="0" w:right="0" w:firstLineChars="0" w:firstLine="0"/>
              <w:spacing w:line="240" w:lineRule="atLeast"/>
            </w:pPr>
            <w:r>
              <w:t>229.1</w:t>
            </w:r>
          </w:p>
        </w:tc>
        <w:tc>
          <w:tcPr>
            <w:tcW w:w="607" w:type="pct"/>
            <w:vAlign w:val="center"/>
          </w:tcPr>
          <w:p w:rsidR="0018722C">
            <w:pPr>
              <w:pStyle w:val="affff9"/>
              <w:topLinePunct/>
              <w:ind w:leftChars="0" w:left="0" w:rightChars="0" w:right="0" w:firstLineChars="0" w:firstLine="0"/>
              <w:spacing w:line="240" w:lineRule="atLeast"/>
            </w:pPr>
            <w:r>
              <w:t>255.4</w:t>
            </w:r>
          </w:p>
        </w:tc>
        <w:tc>
          <w:tcPr>
            <w:tcW w:w="606" w:type="pct"/>
            <w:vAlign w:val="center"/>
          </w:tcPr>
          <w:p w:rsidR="0018722C">
            <w:pPr>
              <w:pStyle w:val="affff9"/>
              <w:topLinePunct/>
              <w:ind w:leftChars="0" w:left="0" w:rightChars="0" w:right="0" w:firstLineChars="0" w:firstLine="0"/>
              <w:spacing w:line="240" w:lineRule="atLeast"/>
            </w:pPr>
            <w:r>
              <w:t>288.3</w:t>
            </w:r>
          </w:p>
        </w:tc>
      </w:tr>
      <w:tr>
        <w:tc>
          <w:tcPr>
            <w:tcW w:w="1969" w:type="pct"/>
            <w:vAlign w:val="center"/>
          </w:tcPr>
          <w:p w:rsidR="0018722C">
            <w:pPr>
              <w:pStyle w:val="ac"/>
              <w:topLinePunct/>
              <w:ind w:leftChars="0" w:left="0" w:rightChars="0" w:right="0" w:firstLineChars="0" w:firstLine="0"/>
              <w:spacing w:line="240" w:lineRule="atLeast"/>
            </w:pPr>
            <w:r>
              <w:t xml:space="preserve">R&amp;D </w:t>
            </w:r>
            <w:r>
              <w:t xml:space="preserve">人员投入强度 </w:t>
            </w:r>
            <w:r>
              <w:t xml:space="preserve">（</w:t>
            </w:r>
            <w:r>
              <w:t xml:space="preserve">人年</w:t>
            </w:r>
            <w:r>
              <w:t xml:space="preserve">）</w:t>
            </w:r>
          </w:p>
        </w:tc>
        <w:tc>
          <w:tcPr>
            <w:tcW w:w="607" w:type="pct"/>
            <w:vAlign w:val="center"/>
          </w:tcPr>
          <w:p w:rsidR="0018722C">
            <w:pPr>
              <w:pStyle w:val="affff9"/>
              <w:topLinePunct/>
              <w:ind w:leftChars="0" w:left="0" w:rightChars="0" w:right="0" w:firstLineChars="0" w:firstLine="0"/>
              <w:spacing w:line="240" w:lineRule="atLeast"/>
            </w:pPr>
            <w:r>
              <w:t>23.05</w:t>
            </w:r>
          </w:p>
        </w:tc>
        <w:tc>
          <w:tcPr>
            <w:tcW w:w="606" w:type="pct"/>
            <w:vAlign w:val="center"/>
          </w:tcPr>
          <w:p w:rsidR="0018722C">
            <w:pPr>
              <w:pStyle w:val="affff9"/>
              <w:topLinePunct/>
              <w:ind w:leftChars="0" w:left="0" w:rightChars="0" w:right="0" w:firstLineChars="0" w:firstLine="0"/>
              <w:spacing w:line="240" w:lineRule="atLeast"/>
            </w:pPr>
            <w:r>
              <w:t>26.01</w:t>
            </w:r>
          </w:p>
        </w:tc>
        <w:tc>
          <w:tcPr>
            <w:tcW w:w="606" w:type="pct"/>
            <w:vAlign w:val="center"/>
          </w:tcPr>
          <w:p w:rsidR="0018722C">
            <w:pPr>
              <w:pStyle w:val="affff9"/>
              <w:topLinePunct/>
              <w:ind w:leftChars="0" w:left="0" w:rightChars="0" w:right="0" w:firstLineChars="0" w:firstLine="0"/>
              <w:spacing w:line="240" w:lineRule="atLeast"/>
            </w:pPr>
            <w:r>
              <w:t>30.22</w:t>
            </w:r>
          </w:p>
        </w:tc>
        <w:tc>
          <w:tcPr>
            <w:tcW w:w="607" w:type="pct"/>
            <w:vAlign w:val="center"/>
          </w:tcPr>
          <w:p w:rsidR="0018722C">
            <w:pPr>
              <w:pStyle w:val="affff9"/>
              <w:topLinePunct/>
              <w:ind w:leftChars="0" w:left="0" w:rightChars="0" w:right="0" w:firstLineChars="0" w:firstLine="0"/>
              <w:spacing w:line="240" w:lineRule="atLeast"/>
            </w:pPr>
            <w:r>
              <w:t>33.56</w:t>
            </w:r>
          </w:p>
        </w:tc>
        <w:tc>
          <w:tcPr>
            <w:tcW w:w="606" w:type="pct"/>
            <w:vAlign w:val="center"/>
          </w:tcPr>
          <w:p w:rsidR="0018722C">
            <w:pPr>
              <w:pStyle w:val="affff9"/>
              <w:topLinePunct/>
              <w:ind w:leftChars="0" w:left="0" w:rightChars="0" w:right="0" w:firstLineChars="0" w:firstLine="0"/>
              <w:spacing w:line="240" w:lineRule="atLeast"/>
            </w:pPr>
            <w:r>
              <w:t>35.28</w:t>
            </w:r>
          </w:p>
        </w:tc>
      </w:tr>
      <w:tr>
        <w:tc>
          <w:tcPr>
            <w:tcW w:w="1969" w:type="pct"/>
            <w:vAlign w:val="center"/>
          </w:tcPr>
          <w:p w:rsidR="0018722C">
            <w:pPr>
              <w:pStyle w:val="ac"/>
              <w:topLinePunct/>
              <w:ind w:leftChars="0" w:left="0" w:rightChars="0" w:right="0" w:firstLineChars="0" w:firstLine="0"/>
              <w:spacing w:line="240" w:lineRule="atLeast"/>
            </w:pPr>
            <w:r>
              <w:t xml:space="preserve">R&amp;D </w:t>
            </w:r>
            <w:r>
              <w:t xml:space="preserve">人员总量增长率 </w:t>
            </w:r>
            <w:r>
              <w:t xml:space="preserve">（</w:t>
            </w:r>
            <w:r>
              <w:t xml:space="preserve">%</w:t>
            </w:r>
            <w:r>
              <w:t xml:space="preserve">）</w:t>
            </w:r>
          </w:p>
        </w:tc>
        <w:tc>
          <w:tcPr>
            <w:tcW w:w="607" w:type="pct"/>
            <w:vAlign w:val="center"/>
          </w:tcPr>
          <w:p w:rsidR="0018722C">
            <w:pPr>
              <w:pStyle w:val="affff9"/>
              <w:topLinePunct/>
              <w:ind w:leftChars="0" w:left="0" w:rightChars="0" w:right="0" w:firstLineChars="0" w:firstLine="0"/>
              <w:spacing w:line="240" w:lineRule="atLeast"/>
            </w:pPr>
            <w:r>
              <w:t>15.50</w:t>
            </w:r>
          </w:p>
        </w:tc>
        <w:tc>
          <w:tcPr>
            <w:tcW w:w="606" w:type="pct"/>
            <w:vAlign w:val="center"/>
          </w:tcPr>
          <w:p w:rsidR="0018722C">
            <w:pPr>
              <w:pStyle w:val="affff9"/>
              <w:topLinePunct/>
              <w:ind w:leftChars="0" w:left="0" w:rightChars="0" w:right="0" w:firstLineChars="0" w:firstLine="0"/>
              <w:spacing w:line="240" w:lineRule="atLeast"/>
            </w:pPr>
            <w:r>
              <w:t>13.19</w:t>
            </w:r>
          </w:p>
        </w:tc>
        <w:tc>
          <w:tcPr>
            <w:tcW w:w="606" w:type="pct"/>
            <w:vAlign w:val="center"/>
          </w:tcPr>
          <w:p w:rsidR="0018722C">
            <w:pPr>
              <w:pStyle w:val="affff9"/>
              <w:topLinePunct/>
              <w:ind w:leftChars="0" w:left="0" w:rightChars="0" w:right="0" w:firstLineChars="0" w:firstLine="0"/>
              <w:spacing w:line="240" w:lineRule="atLeast"/>
            </w:pPr>
            <w:r>
              <w:t>16.59</w:t>
            </w:r>
          </w:p>
        </w:tc>
        <w:tc>
          <w:tcPr>
            <w:tcW w:w="607" w:type="pct"/>
            <w:vAlign w:val="center"/>
          </w:tcPr>
          <w:p w:rsidR="0018722C">
            <w:pPr>
              <w:pStyle w:val="affff9"/>
              <w:topLinePunct/>
              <w:ind w:leftChars="0" w:left="0" w:rightChars="0" w:right="0" w:firstLineChars="0" w:firstLine="0"/>
              <w:spacing w:line="240" w:lineRule="atLeast"/>
            </w:pPr>
            <w:r>
              <w:t>11.48</w:t>
            </w:r>
          </w:p>
        </w:tc>
        <w:tc>
          <w:tcPr>
            <w:tcW w:w="606" w:type="pct"/>
            <w:vAlign w:val="center"/>
          </w:tcPr>
          <w:p w:rsidR="0018722C">
            <w:pPr>
              <w:pStyle w:val="affff9"/>
              <w:topLinePunct/>
              <w:ind w:leftChars="0" w:left="0" w:rightChars="0" w:right="0" w:firstLineChars="0" w:firstLine="0"/>
              <w:spacing w:line="240" w:lineRule="atLeast"/>
            </w:pPr>
            <w:r>
              <w:t>12.88</w:t>
            </w:r>
          </w:p>
        </w:tc>
      </w:tr>
      <w:tr>
        <w:tc>
          <w:tcPr>
            <w:tcW w:w="1969" w:type="pct"/>
            <w:vAlign w:val="center"/>
            <w:tcBorders>
              <w:top w:val="single" w:sz="4" w:space="0" w:color="auto"/>
            </w:tcBorders>
          </w:tcPr>
          <w:p w:rsidR="0018722C">
            <w:pPr>
              <w:pStyle w:val="ac"/>
              <w:topLinePunct/>
              <w:ind w:leftChars="0" w:left="0" w:rightChars="0" w:right="0" w:firstLineChars="0" w:firstLine="0"/>
              <w:spacing w:line="240" w:lineRule="atLeast"/>
            </w:pPr>
            <w:r>
              <w:t>R&amp;D </w:t>
            </w:r>
            <w:r>
              <w:t>人员投入强度增长率</w:t>
            </w:r>
            <w:r>
              <w:t>（</w:t>
            </w:r>
            <w:r>
              <w:t>%</w:t>
            </w:r>
            <w:r>
              <w:t>）</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15.02</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12.84</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16.19</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11.05</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5.13</w:t>
            </w:r>
          </w:p>
        </w:tc>
      </w:tr>
    </w:tbl>
    <w:p w:rsidR="0018722C">
      <w:pPr>
        <w:pStyle w:val="aff3"/>
        <w:topLinePunct/>
      </w:pPr>
      <w:r>
        <w:rPr>
          <w:rFonts w:cstheme="minorBidi" w:hAnsiTheme="minorHAnsi" w:eastAsiaTheme="minorHAnsi" w:asciiTheme="minorHAnsi"/>
        </w:rPr>
        <w:t>数据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科</w:t>
      </w:r>
      <w:r>
        <w:rPr>
          <w:rFonts w:cstheme="minorBidi" w:hAnsiTheme="minorHAnsi" w:eastAsiaTheme="minorHAnsi" w:asciiTheme="minorHAnsi"/>
        </w:rPr>
        <w:t>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网</w:t>
      </w:r>
      <w:hyperlink r:id="rId10">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sts.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hyperlink>
      <w:r>
        <w:rPr>
          <w:rFonts w:cstheme="minorBidi" w:hAnsiTheme="minorHAnsi" w:eastAsiaTheme="minorHAnsi" w:asciiTheme="minorHAnsi"/>
        </w:rPr>
        <w:t>《</w:t>
      </w:r>
      <w:r>
        <w:rPr>
          <w:rFonts w:cstheme="minorBidi" w:hAnsiTheme="minorHAnsi" w:eastAsiaTheme="minorHAnsi" w:asciiTheme="minorHAnsi"/>
        </w:rPr>
        <w:t>中国</w:t>
      </w:r>
      <w:r>
        <w:rPr>
          <w:rFonts w:cstheme="minorBidi" w:hAnsiTheme="minorHAnsi" w:eastAsiaTheme="minorHAnsi" w:asciiTheme="minorHAnsi"/>
        </w:rPr>
        <w:t>科技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数</w:t>
      </w:r>
      <w:r>
        <w:rPr>
          <w:rFonts w:cstheme="minorBidi" w:hAnsiTheme="minorHAnsi" w:eastAsiaTheme="minorHAnsi" w:asciiTheme="minorHAnsi"/>
        </w:rPr>
        <w:t>据</w:t>
      </w:r>
      <w:r>
        <w:rPr>
          <w:rFonts w:ascii="Times New Roman" w:eastAsia="Times New Roman" w:cstheme="minorBidi" w:hAnsiTheme="minorHAnsi"/>
        </w:rPr>
        <w:t>2012</w:t>
      </w:r>
      <w:r>
        <w:rPr>
          <w:rFonts w:cstheme="minorBidi" w:hAnsiTheme="minorHAnsi" w:eastAsiaTheme="minorHAnsi" w:asciiTheme="minorHAnsi"/>
        </w:rPr>
        <w:t>》</w:t>
      </w:r>
    </w:p>
    <w:p w:rsidR="0018722C">
      <w:pPr>
        <w:pStyle w:val="Heading3"/>
        <w:topLinePunct/>
        <w:ind w:left="200" w:hangingChars="200" w:hanging="200"/>
      </w:pPr>
      <w:bookmarkStart w:id="322907" w:name="_Toc686322907"/>
      <w:bookmarkStart w:name="_bookmark5" w:id="11"/>
      <w:bookmarkEnd w:id="11"/>
      <w:r>
        <w:rPr>
          <w:b/>
        </w:rPr>
        <w:t>1.1.2</w:t>
      </w:r>
      <w:r>
        <w:t xml:space="preserve"> </w:t>
      </w:r>
      <w:bookmarkStart w:name="_bookmark5" w:id="12"/>
      <w:bookmarkEnd w:id="12"/>
      <w:r>
        <w:t>我国医药制造业在整个高技术产业中研发投入情况</w:t>
      </w:r>
      <w:bookmarkEnd w:id="322907"/>
    </w:p>
    <w:p w:rsidR="0018722C">
      <w:pPr>
        <w:topLinePunct/>
      </w:pPr>
      <w:r>
        <w:t>高技术产业是国民经济的战略性先导产业，发展高技术产业对于加强科技对经济支撑作用，推进产业结构调整和转变经济发展方式意义重大。目前，我国高技术产</w:t>
      </w:r>
      <w:r>
        <w:t>业</w:t>
      </w:r>
    </w:p>
    <w:p w:rsidR="0018722C">
      <w:pPr>
        <w:topLinePunct/>
      </w:pPr>
      <w:r>
        <w:t>主要包括航空航天器制造业、电子计算机及办公设备制造业、电子及通信设备制造业、医疗设备及仪器仪表制造业、医药制造业。然而，高技术产业内部各行业之间</w:t>
      </w:r>
      <w:r>
        <w:rPr>
          <w:rFonts w:ascii="Times New Roman" w:eastAsia="Times New Roman"/>
        </w:rPr>
        <w:t>R&amp;D</w:t>
      </w:r>
      <w:r>
        <w:t>经费支出仍存在很大差异。</w:t>
      </w:r>
    </w:p>
    <w:p w:rsidR="0018722C">
      <w:pPr>
        <w:topLinePunct/>
      </w:pPr>
      <w:r>
        <w:t>如下</w:t>
      </w:r>
      <w:r>
        <w:t>表</w:t>
      </w:r>
      <w:r>
        <w:rPr>
          <w:rFonts w:ascii="Times New Roman" w:eastAsia="宋体"/>
        </w:rPr>
        <w:t>1</w:t>
      </w:r>
      <w:r>
        <w:rPr>
          <w:rFonts w:ascii="Times New Roman" w:eastAsia="宋体"/>
        </w:rPr>
        <w:t>.</w:t>
      </w:r>
      <w:r>
        <w:rPr>
          <w:rFonts w:ascii="Times New Roman" w:eastAsia="宋体"/>
        </w:rPr>
        <w:t>3</w:t>
      </w:r>
      <w:r>
        <w:t>所示：在</w:t>
      </w:r>
      <w:r>
        <w:rPr>
          <w:rFonts w:ascii="Times New Roman" w:eastAsia="宋体"/>
        </w:rPr>
        <w:t>R&amp;D</w:t>
      </w:r>
      <w:r>
        <w:t>经费支出方面各行业差异巨大。</w:t>
      </w:r>
      <w:r>
        <w:rPr>
          <w:rFonts w:ascii="Times New Roman" w:eastAsia="宋体"/>
        </w:rPr>
        <w:t>2011</w:t>
      </w:r>
      <w:r>
        <w:t>年全部高技术产</w:t>
      </w:r>
      <w:r>
        <w:t>业</w:t>
      </w:r>
      <w:r>
        <w:rPr>
          <w:rFonts w:ascii="Times New Roman" w:eastAsia="宋体"/>
        </w:rPr>
        <w:t>R&amp;D</w:t>
      </w:r>
      <w:r>
        <w:t>经费支出总额为</w:t>
      </w:r>
      <w:r>
        <w:rPr>
          <w:rFonts w:ascii="Times New Roman" w:eastAsia="宋体"/>
        </w:rPr>
        <w:t>1440</w:t>
      </w:r>
      <w:r>
        <w:rPr>
          <w:rFonts w:ascii="Times New Roman" w:eastAsia="宋体"/>
        </w:rPr>
        <w:t>.</w:t>
      </w:r>
      <w:r>
        <w:rPr>
          <w:rFonts w:ascii="Times New Roman" w:eastAsia="宋体"/>
        </w:rPr>
        <w:t>9</w:t>
      </w:r>
      <w:r>
        <w:t>亿元，电子及通信设备制造业</w:t>
      </w:r>
      <w:r>
        <w:rPr>
          <w:rFonts w:ascii="Times New Roman" w:eastAsia="宋体"/>
        </w:rPr>
        <w:t>R&amp;D</w:t>
      </w:r>
      <w:r>
        <w:t>经费支出为</w:t>
      </w:r>
      <w:r>
        <w:rPr>
          <w:rFonts w:ascii="Times New Roman" w:eastAsia="宋体"/>
        </w:rPr>
        <w:t>790</w:t>
      </w:r>
      <w:r>
        <w:rPr>
          <w:rFonts w:ascii="Times New Roman" w:eastAsia="宋体"/>
        </w:rPr>
        <w:t>.</w:t>
      </w:r>
      <w:r>
        <w:rPr>
          <w:rFonts w:ascii="Times New Roman" w:eastAsia="宋体"/>
        </w:rPr>
        <w:t>5</w:t>
      </w:r>
      <w:r>
        <w:t>亿元，占经费支出总额的一半以上，其他行业仅为一二百亿元，行业</w:t>
      </w:r>
      <w:r>
        <w:rPr>
          <w:rFonts w:ascii="Times New Roman" w:eastAsia="宋体"/>
        </w:rPr>
        <w:t>R&amp;D</w:t>
      </w:r>
      <w:r>
        <w:t>经费支出</w:t>
      </w:r>
      <w:r>
        <w:t>差异明显。在</w:t>
      </w:r>
      <w:r>
        <w:rPr>
          <w:rFonts w:ascii="Times New Roman" w:eastAsia="宋体"/>
        </w:rPr>
        <w:t>R&amp;D</w:t>
      </w:r>
      <w:r>
        <w:t>经费支出与工业总产值比重方面各行业差异依然巨大。航空航天</w:t>
      </w:r>
      <w:r>
        <w:t>器制造业比值最高，比例达</w:t>
      </w:r>
      <w:r>
        <w:rPr>
          <w:rFonts w:ascii="Times New Roman" w:eastAsia="宋体"/>
        </w:rPr>
        <w:t>7</w:t>
      </w:r>
      <w:r>
        <w:rPr>
          <w:rFonts w:ascii="Times New Roman" w:eastAsia="宋体"/>
        </w:rPr>
        <w:t>.</w:t>
      </w:r>
      <w:r>
        <w:rPr>
          <w:rFonts w:ascii="Times New Roman" w:eastAsia="宋体"/>
        </w:rPr>
        <w:t>82%</w:t>
      </w:r>
      <w:r>
        <w:t>，远高于全部高新技术产业</w:t>
      </w:r>
      <w:r>
        <w:rPr>
          <w:rFonts w:ascii="Times New Roman" w:eastAsia="宋体"/>
        </w:rPr>
        <w:t>R&amp;D</w:t>
      </w:r>
      <w:r>
        <w:t>经费支出与工业总产值比重</w:t>
      </w:r>
      <w:r>
        <w:t>（</w:t>
      </w:r>
      <w:r>
        <w:rPr>
          <w:rFonts w:ascii="Times New Roman" w:eastAsia="宋体"/>
        </w:rPr>
        <w:t>1.63</w:t>
      </w:r>
      <w:r>
        <w:rPr>
          <w:rFonts w:ascii="Times New Roman" w:eastAsia="宋体"/>
        </w:rPr>
        <w:t>%</w:t>
      </w:r>
      <w:r>
        <w:t>）</w:t>
      </w:r>
      <w:r>
        <w:t>。医药制造业</w:t>
      </w:r>
      <w:r>
        <w:rPr>
          <w:rFonts w:ascii="Times New Roman" w:eastAsia="宋体"/>
        </w:rPr>
        <w:t>R</w:t>
      </w:r>
      <w:r>
        <w:rPr>
          <w:rFonts w:ascii="Times New Roman" w:eastAsia="宋体"/>
        </w:rPr>
        <w:t>&amp;</w:t>
      </w:r>
      <w:r w:rsidR="001852F3">
        <w:rPr>
          <w:rFonts w:ascii="Times New Roman" w:eastAsia="宋体"/>
        </w:rPr>
        <w:t xml:space="preserve"> </w:t>
      </w:r>
      <w:r>
        <w:rPr>
          <w:rFonts w:ascii="Times New Roman" w:eastAsia="宋体"/>
        </w:rPr>
        <w:t>D</w:t>
      </w:r>
      <w:r>
        <w:t>经费支出与工业总产值比重为</w:t>
      </w:r>
      <w:r>
        <w:rPr>
          <w:rFonts w:ascii="Times New Roman" w:eastAsia="宋体"/>
        </w:rPr>
        <w:t>1</w:t>
      </w:r>
      <w:r>
        <w:rPr>
          <w:rFonts w:ascii="Times New Roman" w:eastAsia="宋体"/>
        </w:rPr>
        <w:t>.</w:t>
      </w:r>
      <w:r>
        <w:rPr>
          <w:rFonts w:ascii="Times New Roman" w:eastAsia="宋体"/>
        </w:rPr>
        <w:t>41</w:t>
      </w:r>
      <w:r>
        <w:rPr>
          <w:rFonts w:ascii="Times New Roman" w:eastAsia="宋体"/>
        </w:rPr>
        <w:t>%</w:t>
      </w:r>
      <w:r>
        <w:t>，仅高</w:t>
      </w:r>
      <w:r>
        <w:t>于电子计算机及办公设备制造业</w:t>
      </w:r>
      <w:r>
        <w:rPr>
          <w:rFonts w:ascii="Times New Roman" w:eastAsia="宋体"/>
        </w:rPr>
        <w:t>R&amp;D</w:t>
      </w:r>
      <w:r>
        <w:t>经费支出与工业总产值比重，排在高技术产业内部各行业的倒数第二位。</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1936" from="71.183998pt,18.743685pt" to="268.129998pt,49.943685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高技术产业</w:t>
      </w:r>
      <w:r>
        <w:rPr>
          <w:kern w:val="2"/>
          <w:szCs w:val="22"/>
          <w:rFonts w:ascii="Times New Roman" w:eastAsia="Times New Roman" w:cstheme="minorBidi" w:hAnsiTheme="minorHAnsi"/>
          <w:sz w:val="21"/>
        </w:rPr>
        <w:t>R&amp;D</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经费支出及其与工业总产值之比（</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958"/>
        <w:gridCol w:w="2559"/>
        <w:gridCol w:w="2559"/>
      </w:tblGrid>
      <w:tr>
        <w:trPr>
          <w:tblHeader/>
        </w:trPr>
        <w:tc>
          <w:tcPr>
            <w:tcW w:w="2180" w:type="pct"/>
            <w:vAlign w:val="center"/>
            <w:tcBorders>
              <w:bottom w:val="single" w:sz="4" w:space="0" w:color="auto"/>
            </w:tcBorders>
          </w:tcPr>
          <w:p w:rsidR="0018722C">
            <w:pPr>
              <w:pStyle w:val="a7"/>
              <w:topLinePunct/>
              <w:ind w:leftChars="0" w:left="0" w:rightChars="0" w:right="0" w:firstLineChars="0" w:firstLine="0"/>
              <w:spacing w:line="240" w:lineRule="atLeast"/>
            </w:pPr>
            <w:r>
              <w:t>指</w:t>
            </w:r>
            <w:r w:rsidRPr="00000000">
              <w:tab/>
            </w:r>
            <w:r>
              <w:t>标</w:t>
            </w:r>
          </w:p>
          <w:p w:rsidR="0018722C">
            <w:pPr>
              <w:pStyle w:val="a7"/>
              <w:topLinePunct/>
              <w:ind w:leftChars="0" w:left="0" w:rightChars="0" w:right="0" w:firstLineChars="0" w:firstLine="0"/>
              <w:spacing w:line="240" w:lineRule="atLeast"/>
            </w:pPr>
            <w:r>
              <w:t>行</w:t>
            </w:r>
            <w:r w:rsidRPr="00000000">
              <w:tab/>
              <w:t>业</w:t>
            </w:r>
          </w:p>
        </w:tc>
        <w:tc>
          <w:tcPr>
            <w:tcW w:w="1410" w:type="pct"/>
            <w:vAlign w:val="center"/>
            <w:tcBorders>
              <w:bottom w:val="single" w:sz="4" w:space="0" w:color="auto"/>
            </w:tcBorders>
          </w:tcPr>
          <w:p w:rsidR="0018722C">
            <w:pPr>
              <w:pStyle w:val="a7"/>
              <w:topLinePunct/>
              <w:ind w:leftChars="0" w:left="0" w:rightChars="0" w:right="0" w:firstLineChars="0" w:firstLine="0"/>
              <w:spacing w:line="240" w:lineRule="atLeast"/>
            </w:pPr>
            <w:r>
              <w:t>R&amp;D </w:t>
            </w:r>
            <w:r>
              <w:t>经费支出</w:t>
            </w:r>
            <w:r>
              <w:t>(</w:t>
            </w:r>
            <w:r>
              <w:t>亿元</w:t>
            </w:r>
            <w:r>
              <w:t>)</w:t>
            </w:r>
          </w:p>
        </w:tc>
        <w:tc>
          <w:tcPr>
            <w:tcW w:w="1410" w:type="pct"/>
            <w:vAlign w:val="center"/>
            <w:tcBorders>
              <w:bottom w:val="single" w:sz="4" w:space="0" w:color="auto"/>
            </w:tcBorders>
          </w:tcPr>
          <w:p w:rsidR="0018722C">
            <w:pPr>
              <w:pStyle w:val="a7"/>
              <w:topLinePunct/>
              <w:ind w:leftChars="0" w:left="0" w:rightChars="0" w:right="0" w:firstLineChars="0" w:firstLine="0"/>
              <w:spacing w:line="240" w:lineRule="atLeast"/>
            </w:pPr>
            <w:r>
              <w:t>与工业总产值之比</w:t>
            </w:r>
            <w:r>
              <w:t>(</w:t>
            </w:r>
            <w:r>
              <w:t xml:space="preserve">%</w:t>
            </w:r>
            <w:r>
              <w:t>)</w:t>
            </w:r>
          </w:p>
        </w:tc>
      </w:tr>
      <w:tr>
        <w:tc>
          <w:tcPr>
            <w:tcW w:w="2180" w:type="pct"/>
            <w:vAlign w:val="center"/>
          </w:tcPr>
          <w:p w:rsidR="0018722C">
            <w:pPr>
              <w:pStyle w:val="ac"/>
              <w:topLinePunct/>
              <w:ind w:leftChars="0" w:left="0" w:rightChars="0" w:right="0" w:firstLineChars="0" w:firstLine="0"/>
              <w:spacing w:line="240" w:lineRule="atLeast"/>
            </w:pPr>
            <w:r>
              <w:t>全部高技术产业</w:t>
            </w:r>
          </w:p>
        </w:tc>
        <w:tc>
          <w:tcPr>
            <w:tcW w:w="1410" w:type="pct"/>
            <w:vAlign w:val="center"/>
          </w:tcPr>
          <w:p w:rsidR="0018722C">
            <w:pPr>
              <w:pStyle w:val="affff9"/>
              <w:topLinePunct/>
              <w:ind w:leftChars="0" w:left="0" w:rightChars="0" w:right="0" w:firstLineChars="0" w:firstLine="0"/>
              <w:spacing w:line="240" w:lineRule="atLeast"/>
            </w:pPr>
            <w:r>
              <w:t>1440.9</w:t>
            </w:r>
          </w:p>
        </w:tc>
        <w:tc>
          <w:tcPr>
            <w:tcW w:w="1410" w:type="pct"/>
            <w:vAlign w:val="center"/>
          </w:tcPr>
          <w:p w:rsidR="0018722C">
            <w:pPr>
              <w:pStyle w:val="affff9"/>
              <w:topLinePunct/>
              <w:ind w:leftChars="0" w:left="0" w:rightChars="0" w:right="0" w:firstLineChars="0" w:firstLine="0"/>
              <w:spacing w:line="240" w:lineRule="atLeast"/>
            </w:pPr>
            <w:r>
              <w:t>1.63</w:t>
            </w:r>
          </w:p>
        </w:tc>
      </w:tr>
      <w:tr>
        <w:tc>
          <w:tcPr>
            <w:tcW w:w="2180" w:type="pct"/>
            <w:vAlign w:val="center"/>
          </w:tcPr>
          <w:p w:rsidR="0018722C">
            <w:pPr>
              <w:pStyle w:val="ac"/>
              <w:topLinePunct/>
              <w:ind w:leftChars="0" w:left="0" w:rightChars="0" w:right="0" w:firstLineChars="0" w:firstLine="0"/>
              <w:spacing w:line="240" w:lineRule="atLeast"/>
            </w:pPr>
            <w:r>
              <w:t>航空航天器制造业</w:t>
            </w:r>
          </w:p>
        </w:tc>
        <w:tc>
          <w:tcPr>
            <w:tcW w:w="1410" w:type="pct"/>
            <w:vAlign w:val="center"/>
          </w:tcPr>
          <w:p w:rsidR="0018722C">
            <w:pPr>
              <w:pStyle w:val="affff9"/>
              <w:topLinePunct/>
              <w:ind w:leftChars="0" w:left="0" w:rightChars="0" w:right="0" w:firstLineChars="0" w:firstLine="0"/>
              <w:spacing w:line="240" w:lineRule="atLeast"/>
            </w:pPr>
            <w:r>
              <w:t>149.6</w:t>
            </w:r>
          </w:p>
        </w:tc>
        <w:tc>
          <w:tcPr>
            <w:tcW w:w="1410" w:type="pct"/>
            <w:vAlign w:val="center"/>
          </w:tcPr>
          <w:p w:rsidR="0018722C">
            <w:pPr>
              <w:pStyle w:val="affff9"/>
              <w:topLinePunct/>
              <w:ind w:leftChars="0" w:left="0" w:rightChars="0" w:right="0" w:firstLineChars="0" w:firstLine="0"/>
              <w:spacing w:line="240" w:lineRule="atLeast"/>
            </w:pPr>
            <w:r>
              <w:t>7.82</w:t>
            </w:r>
          </w:p>
        </w:tc>
      </w:tr>
      <w:tr>
        <w:tc>
          <w:tcPr>
            <w:tcW w:w="2180" w:type="pct"/>
            <w:vAlign w:val="center"/>
          </w:tcPr>
          <w:p w:rsidR="0018722C">
            <w:pPr>
              <w:pStyle w:val="ac"/>
              <w:topLinePunct/>
              <w:ind w:leftChars="0" w:left="0" w:rightChars="0" w:right="0" w:firstLineChars="0" w:firstLine="0"/>
              <w:spacing w:line="240" w:lineRule="atLeast"/>
            </w:pPr>
            <w:r>
              <w:t>电子计算机及办公设备制造业</w:t>
            </w:r>
          </w:p>
        </w:tc>
        <w:tc>
          <w:tcPr>
            <w:tcW w:w="1410" w:type="pct"/>
            <w:vAlign w:val="center"/>
          </w:tcPr>
          <w:p w:rsidR="0018722C">
            <w:pPr>
              <w:pStyle w:val="affff9"/>
              <w:topLinePunct/>
              <w:ind w:leftChars="0" w:left="0" w:rightChars="0" w:right="0" w:firstLineChars="0" w:firstLine="0"/>
              <w:spacing w:line="240" w:lineRule="atLeast"/>
            </w:pPr>
            <w:r>
              <w:t>158.1</w:t>
            </w:r>
          </w:p>
        </w:tc>
        <w:tc>
          <w:tcPr>
            <w:tcW w:w="1410" w:type="pct"/>
            <w:vAlign w:val="center"/>
          </w:tcPr>
          <w:p w:rsidR="0018722C">
            <w:pPr>
              <w:pStyle w:val="affff9"/>
              <w:topLinePunct/>
              <w:ind w:leftChars="0" w:left="0" w:rightChars="0" w:right="0" w:firstLineChars="0" w:firstLine="0"/>
              <w:spacing w:line="240" w:lineRule="atLeast"/>
            </w:pPr>
            <w:r>
              <w:t>0.75</w:t>
            </w:r>
          </w:p>
        </w:tc>
      </w:tr>
      <w:tr>
        <w:tc>
          <w:tcPr>
            <w:tcW w:w="2180" w:type="pct"/>
            <w:vAlign w:val="center"/>
          </w:tcPr>
          <w:p w:rsidR="0018722C">
            <w:pPr>
              <w:pStyle w:val="ac"/>
              <w:topLinePunct/>
              <w:ind w:leftChars="0" w:left="0" w:rightChars="0" w:right="0" w:firstLineChars="0" w:firstLine="0"/>
              <w:spacing w:line="240" w:lineRule="atLeast"/>
            </w:pPr>
            <w:r>
              <w:t>电子及通信设备制造业</w:t>
            </w:r>
          </w:p>
        </w:tc>
        <w:tc>
          <w:tcPr>
            <w:tcW w:w="1410" w:type="pct"/>
            <w:vAlign w:val="center"/>
          </w:tcPr>
          <w:p w:rsidR="0018722C">
            <w:pPr>
              <w:pStyle w:val="affff9"/>
              <w:topLinePunct/>
              <w:ind w:leftChars="0" w:left="0" w:rightChars="0" w:right="0" w:firstLineChars="0" w:firstLine="0"/>
              <w:spacing w:line="240" w:lineRule="atLeast"/>
            </w:pPr>
            <w:r>
              <w:t>790.5</w:t>
            </w:r>
          </w:p>
        </w:tc>
        <w:tc>
          <w:tcPr>
            <w:tcW w:w="1410" w:type="pct"/>
            <w:vAlign w:val="center"/>
          </w:tcPr>
          <w:p w:rsidR="0018722C">
            <w:pPr>
              <w:pStyle w:val="affff9"/>
              <w:topLinePunct/>
              <w:ind w:leftChars="0" w:left="0" w:rightChars="0" w:right="0" w:firstLineChars="0" w:firstLine="0"/>
              <w:spacing w:line="240" w:lineRule="atLeast"/>
            </w:pPr>
            <w:r>
              <w:t>1.82</w:t>
            </w:r>
          </w:p>
        </w:tc>
      </w:tr>
      <w:tr>
        <w:tc>
          <w:tcPr>
            <w:tcW w:w="2180" w:type="pct"/>
            <w:vAlign w:val="center"/>
          </w:tcPr>
          <w:p w:rsidR="0018722C">
            <w:pPr>
              <w:pStyle w:val="ac"/>
              <w:topLinePunct/>
              <w:ind w:leftChars="0" w:left="0" w:rightChars="0" w:right="0" w:firstLineChars="0" w:firstLine="0"/>
              <w:spacing w:line="240" w:lineRule="atLeast"/>
            </w:pPr>
            <w:r>
              <w:t>医疗设备及仪器仪表制造业</w:t>
            </w:r>
          </w:p>
        </w:tc>
        <w:tc>
          <w:tcPr>
            <w:tcW w:w="1410" w:type="pct"/>
            <w:vAlign w:val="center"/>
          </w:tcPr>
          <w:p w:rsidR="0018722C">
            <w:pPr>
              <w:pStyle w:val="affff9"/>
              <w:topLinePunct/>
              <w:ind w:leftChars="0" w:left="0" w:rightChars="0" w:right="0" w:firstLineChars="0" w:firstLine="0"/>
              <w:spacing w:line="240" w:lineRule="atLeast"/>
            </w:pPr>
            <w:r>
              <w:t>131.5</w:t>
            </w:r>
          </w:p>
        </w:tc>
        <w:tc>
          <w:tcPr>
            <w:tcW w:w="1410" w:type="pct"/>
            <w:vAlign w:val="center"/>
          </w:tcPr>
          <w:p w:rsidR="0018722C">
            <w:pPr>
              <w:pStyle w:val="affff9"/>
              <w:topLinePunct/>
              <w:ind w:leftChars="0" w:left="0" w:rightChars="0" w:right="0" w:firstLineChars="0" w:firstLine="0"/>
              <w:spacing w:line="240" w:lineRule="atLeast"/>
            </w:pPr>
            <w:r>
              <w:t>1.91</w:t>
            </w:r>
          </w:p>
        </w:tc>
      </w:tr>
      <w:tr>
        <w:tc>
          <w:tcPr>
            <w:tcW w:w="2180" w:type="pct"/>
            <w:vAlign w:val="center"/>
            <w:tcBorders>
              <w:top w:val="single" w:sz="4" w:space="0" w:color="auto"/>
            </w:tcBorders>
          </w:tcPr>
          <w:p w:rsidR="0018722C">
            <w:pPr>
              <w:pStyle w:val="ac"/>
              <w:topLinePunct/>
              <w:ind w:leftChars="0" w:left="0" w:rightChars="0" w:right="0" w:firstLineChars="0" w:firstLine="0"/>
              <w:spacing w:line="240" w:lineRule="atLeast"/>
            </w:pPr>
            <w:r>
              <w:t>医药制造业</w:t>
            </w:r>
          </w:p>
        </w:tc>
        <w:tc>
          <w:tcPr>
            <w:tcW w:w="1410" w:type="pct"/>
            <w:vAlign w:val="center"/>
            <w:tcBorders>
              <w:top w:val="single" w:sz="4" w:space="0" w:color="auto"/>
            </w:tcBorders>
          </w:tcPr>
          <w:p w:rsidR="0018722C">
            <w:pPr>
              <w:pStyle w:val="affff9"/>
              <w:topLinePunct/>
              <w:ind w:leftChars="0" w:left="0" w:rightChars="0" w:right="0" w:firstLineChars="0" w:firstLine="0"/>
              <w:spacing w:line="240" w:lineRule="atLeast"/>
            </w:pPr>
            <w:r>
              <w:t>211.3</w:t>
            </w:r>
          </w:p>
        </w:tc>
        <w:tc>
          <w:tcPr>
            <w:tcW w:w="1410"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r>
    </w:tbl>
    <w:p w:rsidR="0018722C">
      <w:pPr>
        <w:pStyle w:val="aff3"/>
        <w:topLinePunct/>
      </w:pPr>
      <w:r>
        <w:rPr>
          <w:rFonts w:cstheme="minorBidi" w:hAnsiTheme="minorHAnsi" w:eastAsiaTheme="minorHAnsi" w:asciiTheme="minorHAnsi"/>
        </w:rPr>
        <w:t>数据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科</w:t>
      </w:r>
      <w:r>
        <w:rPr>
          <w:rFonts w:cstheme="minorBidi" w:hAnsiTheme="minorHAnsi" w:eastAsiaTheme="minorHAnsi" w:asciiTheme="minorHAnsi"/>
        </w:rPr>
        <w:t>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网</w:t>
      </w:r>
      <w:hyperlink r:id="rId10">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sts.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hyperlink>
      <w:r>
        <w:rPr>
          <w:rFonts w:cstheme="minorBidi" w:hAnsiTheme="minorHAnsi" w:eastAsiaTheme="minorHAnsi" w:asciiTheme="minorHAnsi"/>
        </w:rPr>
        <w:t>《</w:t>
      </w:r>
      <w:r>
        <w:rPr>
          <w:rFonts w:cstheme="minorBidi" w:hAnsiTheme="minorHAnsi" w:eastAsiaTheme="minorHAnsi" w:asciiTheme="minorHAnsi"/>
        </w:rPr>
        <w:t>中国</w:t>
      </w:r>
      <w:r>
        <w:rPr>
          <w:rFonts w:cstheme="minorBidi" w:hAnsiTheme="minorHAnsi" w:eastAsiaTheme="minorHAnsi" w:asciiTheme="minorHAnsi"/>
        </w:rPr>
        <w:t>科技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数</w:t>
      </w:r>
      <w:r>
        <w:rPr>
          <w:rFonts w:cstheme="minorBidi" w:hAnsiTheme="minorHAnsi" w:eastAsiaTheme="minorHAnsi" w:asciiTheme="minorHAnsi"/>
        </w:rPr>
        <w:t>据</w:t>
      </w:r>
      <w:r>
        <w:rPr>
          <w:rFonts w:ascii="Times New Roman" w:eastAsia="Times New Roman" w:cstheme="minorBidi" w:hAnsiTheme="minorHAnsi"/>
        </w:rPr>
        <w:t>2012</w:t>
      </w:r>
      <w:r>
        <w:rPr>
          <w:rFonts w:cstheme="minorBidi" w:hAnsiTheme="minorHAnsi" w:eastAsiaTheme="minorHAnsi" w:asciiTheme="minorHAnsi"/>
        </w:rPr>
        <w:t>》</w:t>
      </w:r>
    </w:p>
    <w:p w:rsidR="0018722C">
      <w:pPr>
        <w:topLinePunct/>
      </w:pPr>
      <w:r>
        <w:t>下</w:t>
      </w:r>
      <w:r>
        <w:t>图</w:t>
      </w:r>
      <w:r>
        <w:rPr>
          <w:rFonts w:ascii="Times New Roman" w:eastAsia="宋体"/>
        </w:rPr>
        <w:t>1.1</w:t>
      </w:r>
      <w:r>
        <w:t>，从直观上更形象的说明了各行业</w:t>
      </w:r>
      <w:r>
        <w:rPr>
          <w:rFonts w:ascii="Times New Roman" w:eastAsia="宋体"/>
        </w:rPr>
        <w:t>R</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D</w:t>
      </w:r>
      <w:r>
        <w:t>经费支出与工业总产值比重差异。综合以上图表数据表明，高技术产业</w:t>
      </w:r>
      <w:r>
        <w:rPr>
          <w:rFonts w:ascii="Times New Roman" w:eastAsia="宋体"/>
        </w:rPr>
        <w:t>R&amp;D</w:t>
      </w:r>
      <w:r>
        <w:t>经费支出差异巨大，尤其是医药</w:t>
      </w:r>
      <w:r>
        <w:t>制</w:t>
      </w:r>
      <w:r>
        <w:t>造</w:t>
      </w:r>
    </w:p>
    <w:p w:rsidR="0018722C">
      <w:pPr>
        <w:topLinePunct/>
      </w:pPr>
      <w:r>
        <w:t>业</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经费支出与工业总产值比重过低</w:t>
      </w:r>
      <w:r>
        <w:t>。《国家</w:t>
      </w:r>
      <w:r>
        <w:rPr>
          <w:rFonts w:ascii="Times New Roman" w:hAnsi="Times New Roman" w:eastAsia="宋体"/>
        </w:rPr>
        <w:t>“</w:t>
      </w:r>
      <w:r>
        <w:t>十二五</w:t>
      </w:r>
      <w:r>
        <w:rPr>
          <w:rFonts w:ascii="Times New Roman" w:hAnsi="Times New Roman" w:eastAsia="宋体"/>
        </w:rPr>
        <w:t>”</w:t>
      </w:r>
      <w:r>
        <w:t>科学和技术发展规划》指出</w:t>
      </w:r>
      <w:r>
        <w:t>实施国家科技重大专项是科技工作的重中之重，并将重大新药创制作为重大科技专项</w:t>
      </w:r>
      <w:r>
        <w:t>之一。明确提出针对满足人民群众基本用药需求和培育发展医药产业的需要，突破一</w:t>
      </w:r>
      <w:r>
        <w:t>批药物创制关键技术和生产工艺，研制</w:t>
      </w:r>
      <w:r>
        <w:rPr>
          <w:rFonts w:ascii="Times New Roman" w:hAnsi="Times New Roman" w:eastAsia="宋体"/>
        </w:rPr>
        <w:t>30</w:t>
      </w:r>
      <w:r>
        <w:t>个创新药物，改造</w:t>
      </w:r>
      <w:r>
        <w:rPr>
          <w:rFonts w:ascii="Times New Roman" w:hAnsi="Times New Roman" w:eastAsia="宋体"/>
        </w:rPr>
        <w:t>200</w:t>
      </w:r>
      <w:r>
        <w:t>个左右药物大品种，</w:t>
      </w:r>
      <w:r>
        <w:t>完善新药创制与中药现代化技术平台，建设一批医药产业技术创新战略联盟，基本形</w:t>
      </w:r>
      <w:r>
        <w:t>成具有中国特色的国家药物创新体系，增强医药企业自主研发能力和产业竞争力。因</w:t>
      </w:r>
      <w:r>
        <w:t>此，我国医药制造企业应增加</w:t>
      </w:r>
      <w:r>
        <w:rPr>
          <w:rFonts w:ascii="Times New Roman" w:hAnsi="Times New Roman" w:eastAsia="宋体"/>
        </w:rPr>
        <w:t>R&amp;D</w:t>
      </w:r>
      <w:r>
        <w:t>经费支出，提高</w:t>
      </w:r>
      <w:r>
        <w:rPr>
          <w:rFonts w:ascii="Times New Roman" w:hAnsi="Times New Roman" w:eastAsia="宋体"/>
        </w:rPr>
        <w:t>R&amp;D</w:t>
      </w:r>
      <w:r>
        <w:t>经费支出及其与工业总产值比重。</w:t>
      </w:r>
    </w:p>
    <w:p w:rsidR="0018722C">
      <w:pPr>
        <w:topLinePunct/>
      </w:pPr>
    </w:p>
    <w:p w:rsidR="0018722C">
      <w:pPr>
        <w:pStyle w:val="affff5"/>
        <w:keepNext/>
        <w:topLinePunct/>
      </w:pPr>
      <w:r>
        <w:rPr>
          <w:sz w:val="20"/>
        </w:rPr>
        <w:pict>
          <v:group style="width:408.6pt;height:171.85pt;mso-position-horizontal-relative:char;mso-position-vertical-relative:line" coordorigin="0,0" coordsize="8172,3437">
            <v:rect style="position:absolute;left:6;top:6;width:8159;height:3424" filled="false" stroked="true" strokeweight=".629602pt" strokecolor="#000000">
              <v:stroke dashstyle="solid"/>
            </v:rect>
            <v:shape style="position:absolute;left:360;top:2785;width:4749;height:367" coordorigin="360,2786" coordsize="4749,367" path="m5109,2786l852,2786,360,3152,4616,3152,5109,2786xe" filled="true" fillcolor="#808080" stroked="false">
              <v:path arrowok="t"/>
              <v:fill type="solid"/>
            </v:shape>
            <v:shape style="position:absolute;left:360;top:145;width:493;height:3007" coordorigin="360,145" coordsize="493,3007" path="m852,145l360,512,360,3152,852,2786,852,145xe" filled="true" fillcolor="#c0c0c0" stroked="false">
              <v:path arrowok="t"/>
              <v:fill type="solid"/>
            </v:shape>
            <v:rect style="position:absolute;left:852;top:145;width:4257;height:2641" filled="true" fillcolor="#c0c0c0" stroked="false">
              <v:fill type="solid"/>
            </v:rect>
            <v:line style="position:absolute" from="367,3158" to="846,2804" stroked="true" strokeweight=".629812pt" strokecolor="#000000">
              <v:stroke dashstyle="solid"/>
            </v:line>
            <v:line style="position:absolute" from="4344,2792" to="5102,2792" stroked="true" strokeweight=".629447pt" strokecolor="#000000">
              <v:stroke dashstyle="solid"/>
            </v:line>
            <v:line style="position:absolute" from="2071,2792" to="2640,2792" stroked="true" strokeweight=".629447pt" strokecolor="#000000">
              <v:stroke dashstyle="solid"/>
            </v:line>
            <v:line style="position:absolute" from="859,2792" to="947,2792" stroked="true" strokeweight=".629447pt" strokecolor="#000000">
              <v:stroke dashstyle="solid"/>
            </v:line>
            <v:line style="position:absolute" from="367,2830" to="846,2476" stroked="true" strokeweight=".629812pt" strokecolor="#000000">
              <v:stroke dashstyle="solid"/>
            </v:line>
            <v:line style="position:absolute" from="3776,2463" to="5102,2463" stroked="true" strokeweight=".629447pt" strokecolor="#000000">
              <v:stroke dashstyle="solid"/>
            </v:line>
            <v:line style="position:absolute" from="2071,2463" to="2640,2463" stroked="true" strokeweight=".629447pt" strokecolor="#000000">
              <v:stroke dashstyle="solid"/>
            </v:line>
            <v:line style="position:absolute" from="859,2463" to="1503,2463" stroked="true" strokeweight=".629447pt" strokecolor="#000000">
              <v:stroke dashstyle="solid"/>
            </v:line>
            <v:line style="position:absolute" from="367,2502" to="846,2148" stroked="true" strokeweight=".629812pt" strokecolor="#000000">
              <v:stroke dashstyle="solid"/>
            </v:line>
            <v:line style="position:absolute" from="2071,2135" to="5102,2135" stroked="true" strokeweight=".629447pt" strokecolor="#000000">
              <v:stroke dashstyle="solid"/>
            </v:line>
            <v:line style="position:absolute" from="859,2135" to="1503,2135" stroked="true" strokeweight=".629447pt" strokecolor="#000000">
              <v:stroke dashstyle="solid"/>
            </v:line>
            <v:line style="position:absolute" from="367,2173" to="846,1819" stroked="true" strokeweight=".629812pt" strokecolor="#000000">
              <v:stroke dashstyle="solid"/>
            </v:line>
            <v:line style="position:absolute" from="2071,1807" to="5102,1807" stroked="true" strokeweight=".629447pt" strokecolor="#000000">
              <v:stroke dashstyle="solid"/>
            </v:line>
            <v:line style="position:absolute" from="859,1807" to="1503,1807" stroked="true" strokeweight=".629447pt" strokecolor="#000000">
              <v:stroke dashstyle="solid"/>
            </v:line>
            <v:line style="position:absolute" from="367,1844" to="846,1478" stroked="true" strokeweight=".629829pt" strokecolor="#000000">
              <v:stroke dashstyle="solid"/>
            </v:line>
            <v:line style="position:absolute" from="2071,1465" to="5102,1465" stroked="true" strokeweight=".629447pt" strokecolor="#000000">
              <v:stroke dashstyle="solid"/>
            </v:line>
            <v:line style="position:absolute" from="859,1465" to="1503,1465" stroked="true" strokeweight=".629447pt" strokecolor="#000000">
              <v:stroke dashstyle="solid"/>
            </v:line>
            <v:line style="position:absolute" from="367,1503" to="846,1150" stroked="true" strokeweight=".629812pt" strokecolor="#000000">
              <v:stroke dashstyle="solid"/>
            </v:line>
            <v:line style="position:absolute" from="2071,1137" to="5102,1137" stroked="true" strokeweight=".629447pt" strokecolor="#000000">
              <v:stroke dashstyle="solid"/>
            </v:line>
            <v:line style="position:absolute" from="859,1137" to="1503,1137" stroked="true" strokeweight=".629447pt" strokecolor="#000000">
              <v:stroke dashstyle="solid"/>
            </v:line>
            <v:line style="position:absolute" from="367,1175" to="846,821" stroked="true" strokeweight=".629813pt" strokecolor="#000000">
              <v:stroke dashstyle="solid"/>
            </v:line>
            <v:line style="position:absolute" from="2071,808" to="5102,808" stroked="true" strokeweight=".629447pt" strokecolor="#000000">
              <v:stroke dashstyle="solid"/>
            </v:line>
            <v:line style="position:absolute" from="859,808" to="1503,808" stroked="true" strokeweight=".629447pt" strokecolor="#000000">
              <v:stroke dashstyle="solid"/>
            </v:line>
            <v:line style="position:absolute" from="367,847" to="846,493" stroked="true" strokeweight=".629813pt" strokecolor="#000000">
              <v:stroke dashstyle="solid"/>
            </v:line>
            <v:line style="position:absolute" from="2071,480" to="5102,480" stroked="true" strokeweight=".629447pt" strokecolor="#000000">
              <v:stroke dashstyle="solid"/>
            </v:line>
            <v:line style="position:absolute" from="859,480" to="1503,480" stroked="true" strokeweight=".629447pt" strokecolor="#000000">
              <v:stroke dashstyle="solid"/>
            </v:line>
            <v:line style="position:absolute" from="367,518" to="846,164" stroked="true" strokeweight=".629812pt" strokecolor="#000000">
              <v:stroke dashstyle="solid"/>
            </v:line>
            <v:line style="position:absolute" from="859,152" to="5102,152" stroked="true" strokeweight=".629447pt" strokecolor="#000000">
              <v:stroke dashstyle="solid"/>
            </v:line>
            <v:shape style="position:absolute;left:366;top:2791;width:4749;height:367" coordorigin="367,2792" coordsize="4749,367" path="m5115,2792l4622,3158,367,3158,859,2792,5115,2792xe" filled="false" stroked="true" strokeweight=".629453pt" strokecolor="#000000">
              <v:path arrowok="t"/>
              <v:stroke dashstyle="solid"/>
            </v:shape>
            <v:shape style="position:absolute;left:366;top:151;width:493;height:3007" coordorigin="367,152" coordsize="493,3007" path="m367,3158l367,518,859,152,859,2792,367,3158e" filled="false" stroked="true" strokeweight=".630458pt" strokecolor="#808080">
              <v:path arrowok="t"/>
              <v:stroke dashstyle="solid"/>
            </v:shape>
            <v:rect style="position:absolute;left:858;top:151;width:4257;height:2641" filled="false" stroked="true" strokeweight=".629735pt" strokecolor="#808080">
              <v:stroke dashstyle="solid"/>
            </v:rect>
            <v:shape style="position:absolute;left:1503;top:2362;width:202;height:683" coordorigin="1503,2362" coordsize="202,683" path="m1705,2362l1503,2514,1503,3045,1705,2906,1705,2362xe" filled="true" fillcolor="#4d4d80" stroked="false">
              <v:path arrowok="t"/>
              <v:fill type="solid"/>
            </v:shape>
            <v:shape style="position:absolute;left:1503;top:2362;width:202;height:683" coordorigin="1503,2362" coordsize="202,683" path="m1503,3045l1503,2514,1705,2362,1705,2906,1503,3045xe" filled="false" stroked="true" strokeweight=".630402pt" strokecolor="#000000">
              <v:path arrowok="t"/>
              <v:stroke dashstyle="solid"/>
            </v:shape>
            <v:rect style="position:absolute;left:947;top:2514;width:556;height:531" filled="true" fillcolor="#9999ff" stroked="false">
              <v:fill type="solid"/>
            </v:rect>
            <v:rect style="position:absolute;left:947;top:2514;width:556;height:531" filled="false" stroked="true" strokeweight=".629942pt" strokecolor="#000000">
              <v:stroke dashstyle="solid"/>
            </v:rect>
            <v:shape style="position:absolute;left:947;top:2362;width:758;height:152" coordorigin="947,2362" coordsize="758,152" path="m1705,2362l1137,2362,947,2514,1503,2514,1705,2362xe" filled="true" fillcolor="#7373be" stroked="false">
              <v:path arrowok="t"/>
              <v:fill type="solid"/>
            </v:shape>
            <v:shape style="position:absolute;left:947;top:2362;width:758;height:152" coordorigin="947,2362" coordsize="758,152" path="m1503,2514l1705,2362,1137,2362,947,2514,1503,2514xe" filled="false" stroked="true" strokeweight=".629487pt" strokecolor="#000000">
              <v:path arrowok="t"/>
              <v:stroke dashstyle="solid"/>
            </v:shape>
            <v:shape style="position:absolute;left:2071;top:315;width:202;height:2729" coordorigin="2071,316" coordsize="202,2729" path="m2273,316l2071,467,2071,3045,2273,2906,2273,316xe" filled="true" fillcolor="#4d1a33" stroked="false">
              <v:path arrowok="t"/>
              <v:fill type="solid"/>
            </v:shape>
            <v:shape style="position:absolute;left:2071;top:315;width:202;height:2729" coordorigin="2071,316" coordsize="202,2729" path="m2071,3045l2071,467,2273,316,2273,2906,2071,3045xe" filled="false" stroked="true" strokeweight=".630479pt" strokecolor="#000000">
              <v:path arrowok="t"/>
              <v:stroke dashstyle="solid"/>
            </v:shape>
            <v:rect style="position:absolute;left:1503;top:467;width:569;height:2578" filled="true" fillcolor="#993366" stroked="false">
              <v:fill type="solid"/>
            </v:rect>
            <v:rect style="position:absolute;left:1503;top:467;width:569;height:2578" filled="false" stroked="true" strokeweight=".630437pt" strokecolor="#000000">
              <v:stroke dashstyle="solid"/>
            </v:rect>
            <v:shape style="position:absolute;left:1503;top:315;width:771;height:152" coordorigin="1503,316" coordsize="771,152" path="m2273,316l1705,316,1503,467,2071,467,2273,316xe" filled="true" fillcolor="#73254d" stroked="false">
              <v:path arrowok="t"/>
              <v:fill type="solid"/>
            </v:shape>
            <v:shape style="position:absolute;left:1503;top:315;width:771;height:152" coordorigin="1503,316" coordsize="771,152" path="m2071,467l2273,316,1705,316,1503,467,2071,467xe" filled="false" stroked="true" strokeweight=".629485pt" strokecolor="#000000">
              <v:path arrowok="t"/>
              <v:stroke dashstyle="solid"/>
            </v:shape>
            <v:shape style="position:absolute;left:2639;top:2652;width:203;height:392" coordorigin="2640,2653" coordsize="203,392" path="m2842,2653l2640,2804,2640,3045,2842,2906,2842,2653xe" filled="true" fillcolor="#808066" stroked="false">
              <v:path arrowok="t"/>
              <v:fill type="solid"/>
            </v:shape>
            <v:shape style="position:absolute;left:2639;top:2652;width:203;height:392" coordorigin="2640,2653" coordsize="203,392" path="m2640,3045l2640,2804,2842,2653,2842,2906,2640,3045xe" filled="false" stroked="true" strokeweight=".630267pt" strokecolor="#000000">
              <v:path arrowok="t"/>
              <v:stroke dashstyle="solid"/>
            </v:shape>
            <v:rect style="position:absolute;left:2071;top:2804;width:569;height:241" filled="true" fillcolor="#ffffcc" stroked="false">
              <v:fill type="solid"/>
            </v:rect>
            <v:rect style="position:absolute;left:2071;top:2804;width:569;height:241" filled="false" stroked="true" strokeweight=".629604pt" strokecolor="#000000">
              <v:stroke dashstyle="solid"/>
            </v:rect>
            <v:shape style="position:absolute;left:2071;top:2652;width:771;height:152" coordorigin="2071,2653" coordsize="771,152" path="m2842,2653l2273,2653,2071,2804,2640,2804,2842,2653xe" filled="true" fillcolor="#bebe99" stroked="false">
              <v:path arrowok="t"/>
              <v:fill type="solid"/>
            </v:shape>
            <v:shape style="position:absolute;left:2071;top:2652;width:771;height:152" coordorigin="2071,2653" coordsize="771,152" path="m2640,2804l2842,2653,2273,2653,2071,2804,2640,2804xe" filled="false" stroked="true" strokeweight=".629485pt" strokecolor="#000000">
              <v:path arrowok="t"/>
              <v:stroke dashstyle="solid"/>
            </v:shape>
            <v:shape style="position:absolute;left:3207;top:2299;width:203;height:746" coordorigin="3208,2299" coordsize="203,746" path="m3410,2299l3208,2451,3208,3045,3410,2906,3410,2299xe" filled="true" fillcolor="#668080" stroked="false">
              <v:path arrowok="t"/>
              <v:fill type="solid"/>
            </v:shape>
            <v:shape style="position:absolute;left:3207;top:2299;width:203;height:746" coordorigin="3208,2299" coordsize="203,746" path="m3208,3045l3208,2451,3410,2299,3410,2906,3208,3045xe" filled="false" stroked="true" strokeweight=".630414pt" strokecolor="#000000">
              <v:path arrowok="t"/>
              <v:stroke dashstyle="solid"/>
            </v:shape>
            <v:rect style="position:absolute;left:2639;top:2450;width:569;height:594" filled="true" fillcolor="#ccffff" stroked="false">
              <v:fill type="solid"/>
            </v:rect>
            <v:rect style="position:absolute;left:2639;top:2450;width:569;height:594" filled="false" stroked="true" strokeweight=".629989pt" strokecolor="#000000">
              <v:stroke dashstyle="solid"/>
            </v:rect>
            <v:shape style="position:absolute;left:2639;top:2299;width:771;height:152" coordorigin="2640,2299" coordsize="771,152" path="m3410,2299l2842,2299,2640,2451,3208,2451,3410,2299xe" filled="true" fillcolor="#99bebe" stroked="false">
              <v:path arrowok="t"/>
              <v:fill type="solid"/>
            </v:shape>
            <v:shape style="position:absolute;left:2639;top:2299;width:771;height:152" coordorigin="2640,2299" coordsize="771,152" path="m3208,2451l3410,2299,2842,2299,2640,2451,3208,2451xe" filled="false" stroked="true" strokeweight=".629485pt" strokecolor="#000000">
              <v:path arrowok="t"/>
              <v:stroke dashstyle="solid"/>
            </v:shape>
            <v:shape style="position:absolute;left:3776;top:2274;width:203;height:771" coordorigin="3776,2274" coordsize="203,771" path="m3978,2274l3776,2413,3776,3045,3978,2906,3978,2274xe" filled="true" fillcolor="#330033" stroked="false">
              <v:path arrowok="t"/>
              <v:fill type="solid"/>
            </v:shape>
            <v:shape style="position:absolute;left:3776;top:2274;width:203;height:771" coordorigin="3776,2274" coordsize="203,771" path="m3776,3045l3776,2413,3978,2274,3978,2906,3776,3045xe" filled="false" stroked="true" strokeweight=".630418pt" strokecolor="#000000">
              <v:path arrowok="t"/>
              <v:stroke dashstyle="solid"/>
            </v:shape>
            <v:rect style="position:absolute;left:3207;top:2412;width:569;height:632" filled="true" fillcolor="#660066" stroked="false">
              <v:fill type="solid"/>
            </v:rect>
            <v:rect style="position:absolute;left:3207;top:2412;width:569;height:632" filled="false" stroked="true" strokeweight=".63002pt" strokecolor="#000000">
              <v:stroke dashstyle="solid"/>
            </v:rect>
            <v:shape style="position:absolute;left:3207;top:2274;width:771;height:139" coordorigin="3208,2274" coordsize="771,139" path="m3978,2274l3410,2274,3208,2413,3776,2413,3978,2274xe" filled="true" fillcolor="#4d004d" stroked="false">
              <v:path arrowok="t"/>
              <v:fill type="solid"/>
            </v:shape>
            <v:shape style="position:absolute;left:3207;top:2274;width:771;height:139" coordorigin="3208,2274" coordsize="771,139" path="m3776,2413l3978,2274,3410,2274,3208,2413,3776,2413xe" filled="false" stroked="true" strokeweight=".629479pt" strokecolor="#000000">
              <v:path arrowok="t"/>
              <v:stroke dashstyle="solid"/>
            </v:shape>
            <v:shape style="position:absolute;left:4344;top:2438;width:190;height:607" coordorigin="4344,2438" coordsize="190,607" path="m4534,2438l4344,2577,4344,3045,4534,2906,4534,2438xe" filled="true" fillcolor="#804040" stroked="false">
              <v:path arrowok="t"/>
              <v:fill type="solid"/>
            </v:shape>
            <v:shape style="position:absolute;left:4344;top:2438;width:190;height:607" coordorigin="4344,2438" coordsize="190,607" path="m4344,3045l4344,2577,4534,2438,4534,2906,4344,3045xe" filled="false" stroked="true" strokeweight=".630392pt" strokecolor="#000000">
              <v:path arrowok="t"/>
              <v:stroke dashstyle="solid"/>
            </v:shape>
            <v:rect style="position:absolute;left:3776;top:2577;width:569;height:468" filled="true" fillcolor="#ff8080" stroked="false">
              <v:fill type="solid"/>
            </v:rect>
            <v:rect style="position:absolute;left:3776;top:2577;width:569;height:468" filled="false" stroked="true" strokeweight=".629866pt" strokecolor="#000000">
              <v:stroke dashstyle="solid"/>
            </v:rect>
            <v:shape style="position:absolute;left:3776;top:2438;width:758;height:139" coordorigin="3776,2438" coordsize="758,139" path="m4534,2438l3978,2438,3776,2577,4344,2577,4534,2438xe" filled="true" fillcolor="#be5f5f" stroked="false">
              <v:path arrowok="t"/>
              <v:fill type="solid"/>
            </v:shape>
            <v:shape style="position:absolute;left:3776;top:2438;width:758;height:139" coordorigin="3776,2438" coordsize="758,139" path="m4344,2577l4534,2438,3978,2438,3776,2577,4344,2577xe" filled="false" stroked="true" strokeweight=".629480pt" strokecolor="#000000">
              <v:path arrowok="t"/>
              <v:stroke dashstyle="solid"/>
            </v:shape>
            <v:line style="position:absolute" from="367,3158" to="367,530" stroked="true" strokeweight=".630485pt" strokecolor="#000000">
              <v:stroke dashstyle="solid"/>
            </v:line>
            <v:line style="position:absolute" from="404,3158" to="379,3158" stroked="true" strokeweight=".629447pt" strokecolor="#000000">
              <v:stroke dashstyle="solid"/>
            </v:line>
            <v:line style="position:absolute" from="404,2830" to="379,2830" stroked="true" strokeweight=".629447pt" strokecolor="#000000">
              <v:stroke dashstyle="solid"/>
            </v:line>
            <v:line style="position:absolute" from="404,2502" to="379,2502" stroked="true" strokeweight=".629447pt" strokecolor="#000000">
              <v:stroke dashstyle="solid"/>
            </v:line>
            <v:line style="position:absolute" from="404,2173" to="379,2173" stroked="true" strokeweight=".629447pt" strokecolor="#000000">
              <v:stroke dashstyle="solid"/>
            </v:line>
            <v:line style="position:absolute" from="404,1844" to="379,1844" stroked="true" strokeweight=".629447pt" strokecolor="#000000">
              <v:stroke dashstyle="solid"/>
            </v:line>
            <v:line style="position:absolute" from="404,1503" to="379,1503" stroked="true" strokeweight=".629447pt" strokecolor="#000000">
              <v:stroke dashstyle="solid"/>
            </v:line>
            <v:line style="position:absolute" from="404,1175" to="379,1175" stroked="true" strokeweight=".629447pt" strokecolor="#000000">
              <v:stroke dashstyle="solid"/>
            </v:line>
            <v:line style="position:absolute" from="404,847" to="379,847" stroked="true" strokeweight=".629447pt" strokecolor="#000000">
              <v:stroke dashstyle="solid"/>
            </v:line>
            <v:line style="position:absolute" from="404,518" to="379,518" stroked="true" strokeweight=".629447pt" strokecolor="#000000">
              <v:stroke dashstyle="solid"/>
            </v:line>
            <v:rect style="position:absolute;left:5399;top:233;width:2716;height:2957" filled="false" stroked="true" strokeweight=".630010pt" strokecolor="#000000">
              <v:stroke dashstyle="solid"/>
            </v:rect>
            <v:rect style="position:absolute;left:5474;top:334;width:114;height:114" filled="true" fillcolor="#9999ff" stroked="false">
              <v:fill type="solid"/>
            </v:rect>
            <v:rect style="position:absolute;left:5474;top:334;width:114;height:114" filled="false" stroked="true" strokeweight=".629965pt" strokecolor="#000000">
              <v:stroke dashstyle="solid"/>
            </v:rect>
            <v:rect style="position:absolute;left:5474;top:827;width:114;height:114" filled="true" fillcolor="#993366" stroked="false">
              <v:fill type="solid"/>
            </v:rect>
            <v:rect style="position:absolute;left:5474;top:827;width:114;height:114" filled="false" stroked="true" strokeweight=".629965pt" strokecolor="#000000">
              <v:stroke dashstyle="solid"/>
            </v:rect>
            <v:rect style="position:absolute;left:5474;top:1320;width:114;height:114" filled="true" fillcolor="#ffffcc" stroked="false">
              <v:fill type="solid"/>
            </v:rect>
            <v:rect style="position:absolute;left:5474;top:1320;width:114;height:114" filled="false" stroked="true" strokeweight=".629965pt" strokecolor="#000000">
              <v:stroke dashstyle="solid"/>
            </v:rect>
            <v:rect style="position:absolute;left:5474;top:1812;width:114;height:114" filled="true" fillcolor="#ccffff" stroked="false">
              <v:fill type="solid"/>
            </v:rect>
            <v:rect style="position:absolute;left:5474;top:1812;width:114;height:114" filled="false" stroked="true" strokeweight=".629965pt" strokecolor="#000000">
              <v:stroke dashstyle="solid"/>
            </v:rect>
            <v:rect style="position:absolute;left:5474;top:2305;width:114;height:114" filled="true" fillcolor="#660066" stroked="false">
              <v:fill type="solid"/>
            </v:rect>
            <v:rect style="position:absolute;left:5474;top:2305;width:114;height:114" filled="false" stroked="true" strokeweight=".629965pt" strokecolor="#000000">
              <v:stroke dashstyle="solid"/>
            </v:rect>
            <v:rect style="position:absolute;left:5474;top:2798;width:114;height:114" filled="true" fillcolor="#ff8080" stroked="false">
              <v:fill type="solid"/>
            </v:rect>
            <v:rect style="position:absolute;left:5474;top:2798;width:114;height:114" filled="false" stroked="true" strokeweight=".629965pt" strokecolor="#000000">
              <v:stroke dashstyle="solid"/>
            </v:rect>
            <v:rect style="position:absolute;left:6;top:6;width:8159;height:3424" filled="false" stroked="true" strokeweight=".629602pt" strokecolor="#000000">
              <v:stroke dashstyle="solid"/>
            </v:rect>
            <v:shape style="position:absolute;left:233;top:426;width:122;height:284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8</w:t>
                    </w:r>
                  </w:p>
                  <w:p w:rsidR="0018722C">
                    <w:pPr>
                      <w:spacing w:before="66"/>
                      <w:ind w:leftChars="0" w:left="0" w:rightChars="0" w:right="0" w:firstLineChars="0" w:firstLine="0"/>
                      <w:jc w:val="left"/>
                      <w:rPr>
                        <w:sz w:val="20"/>
                      </w:rPr>
                    </w:pPr>
                    <w:r>
                      <w:rPr>
                        <w:w w:val="101"/>
                        <w:sz w:val="20"/>
                      </w:rPr>
                      <w:t>7</w:t>
                    </w:r>
                  </w:p>
                  <w:p w:rsidR="0018722C">
                    <w:pPr>
                      <w:spacing w:before="66"/>
                      <w:ind w:leftChars="0" w:left="0" w:rightChars="0" w:right="0" w:firstLineChars="0" w:firstLine="0"/>
                      <w:jc w:val="left"/>
                      <w:rPr>
                        <w:sz w:val="20"/>
                      </w:rPr>
                    </w:pPr>
                    <w:r>
                      <w:rPr>
                        <w:w w:val="101"/>
                        <w:sz w:val="20"/>
                      </w:rPr>
                      <w:t>6</w:t>
                    </w:r>
                  </w:p>
                  <w:p w:rsidR="0018722C">
                    <w:pPr>
                      <w:spacing w:before="66"/>
                      <w:ind w:leftChars="0" w:left="0" w:rightChars="0" w:right="0" w:firstLineChars="0" w:firstLine="0"/>
                      <w:jc w:val="left"/>
                      <w:rPr>
                        <w:sz w:val="20"/>
                      </w:rPr>
                    </w:pPr>
                    <w:r>
                      <w:rPr>
                        <w:w w:val="101"/>
                        <w:sz w:val="20"/>
                      </w:rPr>
                      <w:t>5</w:t>
                    </w:r>
                  </w:p>
                  <w:p w:rsidR="0018722C">
                    <w:pPr>
                      <w:spacing w:before="79"/>
                      <w:ind w:leftChars="0" w:left="0" w:rightChars="0" w:right="0" w:firstLineChars="0" w:firstLine="0"/>
                      <w:jc w:val="left"/>
                      <w:rPr>
                        <w:sz w:val="20"/>
                      </w:rPr>
                    </w:pPr>
                    <w:r>
                      <w:rPr>
                        <w:w w:val="101"/>
                        <w:sz w:val="20"/>
                      </w:rPr>
                      <w:t>4</w:t>
                    </w:r>
                  </w:p>
                  <w:p w:rsidR="0018722C">
                    <w:pPr>
                      <w:spacing w:before="66"/>
                      <w:ind w:leftChars="0" w:left="0" w:rightChars="0" w:right="0" w:firstLineChars="0" w:firstLine="0"/>
                      <w:jc w:val="left"/>
                      <w:rPr>
                        <w:sz w:val="20"/>
                      </w:rPr>
                    </w:pPr>
                    <w:r>
                      <w:rPr>
                        <w:w w:val="101"/>
                        <w:sz w:val="20"/>
                      </w:rPr>
                      <w:t>3</w:t>
                    </w:r>
                  </w:p>
                  <w:p w:rsidR="0018722C">
                    <w:pPr>
                      <w:spacing w:before="65"/>
                      <w:ind w:leftChars="0" w:left="0" w:rightChars="0" w:right="0" w:firstLineChars="0" w:firstLine="0"/>
                      <w:jc w:val="left"/>
                      <w:rPr>
                        <w:sz w:val="20"/>
                      </w:rPr>
                    </w:pPr>
                    <w:r>
                      <w:rPr>
                        <w:w w:val="101"/>
                        <w:sz w:val="20"/>
                      </w:rPr>
                      <w:t>2</w:t>
                    </w:r>
                  </w:p>
                  <w:p w:rsidR="0018722C">
                    <w:pPr>
                      <w:spacing w:before="66"/>
                      <w:ind w:leftChars="0" w:left="0" w:rightChars="0" w:right="0" w:firstLineChars="0" w:firstLine="0"/>
                      <w:jc w:val="left"/>
                      <w:rPr>
                        <w:sz w:val="20"/>
                      </w:rPr>
                    </w:pPr>
                    <w:r>
                      <w:rPr>
                        <w:w w:val="101"/>
                        <w:sz w:val="20"/>
                      </w:rPr>
                      <w:t>1</w:t>
                    </w:r>
                  </w:p>
                  <w:p w:rsidR="0018722C">
                    <w:pPr>
                      <w:spacing w:before="66"/>
                      <w:ind w:leftChars="0" w:left="0" w:rightChars="0" w:right="0" w:firstLineChars="0" w:firstLine="0"/>
                      <w:jc w:val="left"/>
                      <w:rPr>
                        <w:sz w:val="20"/>
                      </w:rPr>
                    </w:pPr>
                    <w:r>
                      <w:rPr>
                        <w:w w:val="101"/>
                        <w:sz w:val="20"/>
                      </w:rPr>
                      <w:t>0</w:t>
                    </w:r>
                  </w:p>
                </w:txbxContent>
              </v:textbox>
              <w10:wrap type="none"/>
            </v:shape>
            <v:shape style="position:absolute;left:5405;top:239;width:2728;height:2945" type="#_x0000_t202" filled="false" stroked="false">
              <v:textbox inset="0,0,0,0">
                <w:txbxContent>
                  <w:p w:rsidR="0018722C">
                    <w:pPr>
                      <w:spacing w:line="451" w:lineRule="auto" w:before="0"/>
                      <w:ind w:leftChars="0" w:left="246" w:rightChars="0" w:right="862" w:firstLineChars="0" w:firstLine="0"/>
                      <w:jc w:val="left"/>
                      <w:rPr>
                        <w:sz w:val="20"/>
                      </w:rPr>
                    </w:pPr>
                    <w:r>
                      <w:rPr>
                        <w:sz w:val="20"/>
                      </w:rPr>
                      <w:t>全部高技术产业 </w:t>
                    </w:r>
                    <w:r>
                      <w:rPr>
                        <w:spacing w:val="-1"/>
                        <w:sz w:val="20"/>
                      </w:rPr>
                      <w:t>航空航天器制造业</w:t>
                    </w:r>
                  </w:p>
                  <w:p w:rsidR="0018722C">
                    <w:pPr>
                      <w:spacing w:line="208" w:lineRule="auto" w:before="101"/>
                      <w:ind w:leftChars="0" w:left="246" w:rightChars="0" w:right="0" w:firstLineChars="0" w:firstLine="0"/>
                      <w:jc w:val="left"/>
                      <w:rPr>
                        <w:sz w:val="20"/>
                      </w:rPr>
                    </w:pPr>
                    <w:r>
                      <w:rPr>
                        <w:sz w:val="20"/>
                      </w:rPr>
                      <w:t>电子计算机及办公设备制造业</w:t>
                    </w:r>
                  </w:p>
                  <w:p w:rsidR="0018722C">
                    <w:pPr>
                      <w:spacing w:before="3"/>
                      <w:ind w:leftChars="0" w:left="246" w:rightChars="0" w:right="0" w:firstLineChars="0" w:firstLine="0"/>
                      <w:jc w:val="left"/>
                      <w:rPr>
                        <w:sz w:val="20"/>
                      </w:rPr>
                    </w:pPr>
                    <w:r>
                      <w:rPr>
                        <w:sz w:val="20"/>
                      </w:rPr>
                      <w:t>电子及通信设备制造业</w:t>
                    </w:r>
                  </w:p>
                  <w:p w:rsidR="0018722C">
                    <w:pPr>
                      <w:spacing w:line="240" w:lineRule="auto" w:before="8"/>
                      <w:rPr>
                        <w:sz w:val="17"/>
                      </w:rPr>
                    </w:pPr>
                  </w:p>
                  <w:p w:rsidR="0018722C">
                    <w:pPr>
                      <w:spacing w:line="451" w:lineRule="auto" w:before="0"/>
                      <w:ind w:leftChars="0" w:left="246" w:rightChars="0" w:right="0" w:firstLineChars="0" w:firstLine="0"/>
                      <w:jc w:val="left"/>
                      <w:rPr>
                        <w:sz w:val="20"/>
                      </w:rPr>
                    </w:pPr>
                    <w:r>
                      <w:rPr>
                        <w:sz w:val="20"/>
                      </w:rPr>
                      <w:t>医疗设备及仪器仪表制造业医药制造业</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高</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产业</w:t>
      </w:r>
      <w:r>
        <w:rPr>
          <w:rFonts w:ascii="Times New Roman" w:eastAsia="Times New Roman" w:cstheme="minorBidi" w:hAnsiTheme="minorHAnsi"/>
        </w:rPr>
        <w:t>R&amp;D</w:t>
      </w:r>
      <w:r>
        <w:rPr>
          <w:rFonts w:cstheme="minorBidi" w:hAnsiTheme="minorHAnsi" w:eastAsiaTheme="minorHAnsi" w:asciiTheme="minorHAnsi"/>
        </w:rPr>
        <w:t>经费</w:t>
      </w:r>
      <w:r>
        <w:rPr>
          <w:rFonts w:cstheme="minorBidi" w:hAnsiTheme="minorHAnsi" w:eastAsiaTheme="minorHAnsi" w:asciiTheme="minorHAnsi"/>
        </w:rPr>
        <w:t>支</w:t>
      </w:r>
      <w:r>
        <w:rPr>
          <w:rFonts w:cstheme="minorBidi" w:hAnsiTheme="minorHAnsi" w:eastAsiaTheme="minorHAnsi" w:asciiTheme="minorHAnsi"/>
        </w:rPr>
        <w:t>出</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与</w:t>
      </w:r>
      <w:r>
        <w:rPr>
          <w:rFonts w:cstheme="minorBidi" w:hAnsiTheme="minorHAnsi" w:eastAsiaTheme="minorHAnsi" w:asciiTheme="minorHAnsi"/>
        </w:rPr>
        <w:t>工</w:t>
      </w:r>
      <w:r>
        <w:rPr>
          <w:rFonts w:cstheme="minorBidi" w:hAnsiTheme="minorHAnsi" w:eastAsiaTheme="minorHAnsi" w:asciiTheme="minorHAnsi"/>
        </w:rPr>
        <w:t>业</w:t>
      </w:r>
      <w:r>
        <w:rPr>
          <w:rFonts w:cstheme="minorBidi" w:hAnsiTheme="minorHAnsi" w:eastAsiaTheme="minorHAnsi" w:asciiTheme="minorHAnsi"/>
        </w:rPr>
        <w:t>总</w:t>
      </w:r>
      <w:r>
        <w:rPr>
          <w:rFonts w:cstheme="minorBidi" w:hAnsiTheme="minorHAnsi" w:eastAsiaTheme="minorHAnsi" w:asciiTheme="minorHAnsi"/>
        </w:rPr>
        <w:t>产</w:t>
      </w:r>
      <w:r>
        <w:rPr>
          <w:rFonts w:cstheme="minorBidi" w:hAnsiTheme="minorHAnsi" w:eastAsiaTheme="minorHAnsi" w:asciiTheme="minorHAnsi"/>
        </w:rPr>
        <w:t>值之比</w:t>
      </w:r>
    </w:p>
    <w:p w:rsidR="0018722C">
      <w:pPr>
        <w:pStyle w:val="a3"/>
        <w:topLinePunct/>
      </w:pPr>
      <w:r>
        <w:rPr>
          <w:rFonts w:cstheme="minorBidi" w:hAnsiTheme="minorHAnsi" w:eastAsiaTheme="minorHAnsi" w:asciiTheme="minorHAnsi"/>
        </w:rPr>
        <w:t>数据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科</w:t>
      </w:r>
      <w:r>
        <w:rPr>
          <w:rFonts w:cstheme="minorBidi" w:hAnsiTheme="minorHAnsi" w:eastAsiaTheme="minorHAnsi" w:asciiTheme="minorHAnsi"/>
        </w:rPr>
        <w:t>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网</w:t>
      </w:r>
      <w:hyperlink r:id="rId10">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sts.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hyperlink>
      <w:r>
        <w:rPr>
          <w:rFonts w:cstheme="minorBidi" w:hAnsiTheme="minorHAnsi" w:eastAsiaTheme="minorHAnsi" w:asciiTheme="minorHAnsi"/>
        </w:rPr>
        <w:t>《</w:t>
      </w:r>
      <w:r>
        <w:rPr>
          <w:rFonts w:cstheme="minorBidi" w:hAnsiTheme="minorHAnsi" w:eastAsiaTheme="minorHAnsi" w:asciiTheme="minorHAnsi"/>
        </w:rPr>
        <w:t>中国</w:t>
      </w:r>
      <w:r>
        <w:rPr>
          <w:rFonts w:cstheme="minorBidi" w:hAnsiTheme="minorHAnsi" w:eastAsiaTheme="minorHAnsi" w:asciiTheme="minorHAnsi"/>
        </w:rPr>
        <w:t>科技</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数</w:t>
      </w:r>
      <w:r>
        <w:rPr>
          <w:rFonts w:cstheme="minorBidi" w:hAnsiTheme="minorHAnsi" w:eastAsiaTheme="minorHAnsi" w:asciiTheme="minorHAnsi"/>
        </w:rPr>
        <w:t>据</w:t>
      </w:r>
      <w:r>
        <w:rPr>
          <w:rFonts w:ascii="Times New Roman" w:eastAsia="Times New Roman" w:cstheme="minorBidi" w:hAnsiTheme="minorHAnsi"/>
        </w:rPr>
        <w:t>2012</w:t>
      </w:r>
      <w:r>
        <w:rPr>
          <w:rFonts w:cstheme="minorBidi" w:hAnsiTheme="minorHAnsi" w:eastAsiaTheme="minorHAnsi" w:asciiTheme="minorHAnsi"/>
        </w:rPr>
        <w:t>》</w:t>
      </w:r>
    </w:p>
    <w:p w:rsidR="0018722C">
      <w:pPr>
        <w:pStyle w:val="Heading3"/>
        <w:topLinePunct/>
        <w:ind w:left="200" w:hangingChars="200" w:hanging="200"/>
      </w:pPr>
      <w:bookmarkStart w:id="322908" w:name="_Toc686322908"/>
      <w:bookmarkStart w:name="_bookmark6" w:id="13"/>
      <w:bookmarkEnd w:id="13"/>
      <w:r>
        <w:rPr>
          <w:b/>
        </w:rPr>
        <w:t>1.1.3</w:t>
      </w:r>
      <w:r>
        <w:t xml:space="preserve"> </w:t>
      </w:r>
      <w:bookmarkStart w:name="_bookmark6" w:id="14"/>
      <w:bookmarkEnd w:id="14"/>
      <w:r>
        <w:t>研发投入国际间的比较</w:t>
      </w:r>
      <w:bookmarkEnd w:id="322908"/>
    </w:p>
    <w:p w:rsidR="0018722C">
      <w:pPr>
        <w:topLinePunct/>
      </w:pPr>
      <w:r>
        <w:rPr>
          <w:rFonts w:ascii="Times New Roman" w:hAnsi="Times New Roman" w:eastAsia="宋体"/>
        </w:rPr>
        <w:t>1.</w:t>
      </w:r>
      <w:r>
        <w:t>我国研发经费支出总额及增长速度都位居世界前列。</w:t>
      </w:r>
      <w:r>
        <w:rPr>
          <w:rFonts w:ascii="Times New Roman" w:hAnsi="Times New Roman" w:eastAsia="宋体"/>
        </w:rPr>
        <w:t>2012</w:t>
      </w:r>
      <w:r>
        <w:t>年我国</w:t>
      </w:r>
      <w:r>
        <w:rPr>
          <w:rFonts w:ascii="Times New Roman" w:hAnsi="Times New Roman" w:eastAsia="宋体"/>
        </w:rPr>
        <w:t>R&amp;D</w:t>
      </w:r>
      <w:r>
        <w:t>经费规</w:t>
      </w:r>
      <w:r>
        <w:t>模首次突破万亿大关，达到</w:t>
      </w:r>
      <w:r>
        <w:rPr>
          <w:rFonts w:ascii="Times New Roman" w:hAnsi="Times New Roman" w:eastAsia="宋体"/>
        </w:rPr>
        <w:t>10298</w:t>
      </w:r>
      <w:r>
        <w:t>亿元，按</w:t>
      </w:r>
      <w:r>
        <w:rPr>
          <w:rFonts w:ascii="Times New Roman" w:hAnsi="Times New Roman" w:eastAsia="宋体"/>
        </w:rPr>
        <w:t>2012</w:t>
      </w:r>
      <w:r>
        <w:t>年平均汇率折算为</w:t>
      </w:r>
      <w:r>
        <w:rPr>
          <w:rFonts w:ascii="Times New Roman" w:hAnsi="Times New Roman" w:eastAsia="宋体"/>
        </w:rPr>
        <w:t>1631</w:t>
      </w:r>
      <w:r>
        <w:t>亿美元</w:t>
      </w:r>
      <w:r>
        <w:t>（</w:t>
      </w:r>
      <w:r>
        <w:rPr>
          <w:rFonts w:ascii="Times New Roman" w:hAnsi="Times New Roman" w:eastAsia="宋体"/>
        </w:rPr>
        <w:t>1</w:t>
      </w:r>
      <w:r>
        <w:rPr>
          <w:spacing w:val="-8"/>
        </w:rPr>
        <w:t>美元兑</w:t>
      </w:r>
      <w:r>
        <w:rPr>
          <w:rFonts w:ascii="Times New Roman" w:hAnsi="Times New Roman" w:eastAsia="宋体"/>
        </w:rPr>
        <w:t>6</w:t>
      </w:r>
      <w:r>
        <w:rPr>
          <w:rFonts w:ascii="Times New Roman" w:hAnsi="Times New Roman" w:eastAsia="宋体"/>
        </w:rPr>
        <w:t>.</w:t>
      </w:r>
      <w:r>
        <w:rPr>
          <w:rFonts w:ascii="Times New Roman" w:hAnsi="Times New Roman" w:eastAsia="宋体"/>
        </w:rPr>
        <w:t>312</w:t>
      </w:r>
      <w:r>
        <w:t>元</w:t>
      </w:r>
      <w:r>
        <w:t>）</w:t>
      </w:r>
      <w:r>
        <w:t>。与此同时，</w:t>
      </w:r>
      <w:r>
        <w:rPr>
          <w:rFonts w:ascii="Times New Roman" w:hAnsi="Times New Roman" w:eastAsia="宋体"/>
        </w:rPr>
        <w:t>R&amp;D</w:t>
      </w:r>
      <w:r>
        <w:t>经费继续保持高速增长，</w:t>
      </w:r>
      <w:r>
        <w:rPr>
          <w:rFonts w:ascii="Times New Roman" w:hAnsi="Times New Roman" w:eastAsia="宋体"/>
        </w:rPr>
        <w:t>2008—2012</w:t>
      </w:r>
      <w:r>
        <w:t>年平均增长</w:t>
      </w:r>
      <w:r>
        <w:t>速度达到</w:t>
      </w:r>
      <w:r>
        <w:rPr>
          <w:rFonts w:ascii="Times New Roman" w:hAnsi="Times New Roman" w:eastAsia="宋体"/>
        </w:rPr>
        <w:t>29</w:t>
      </w:r>
      <w:r>
        <w:rPr>
          <w:rFonts w:ascii="Times New Roman" w:hAnsi="Times New Roman" w:eastAsia="宋体"/>
        </w:rPr>
        <w:t>.</w:t>
      </w:r>
      <w:r>
        <w:rPr>
          <w:rFonts w:ascii="Times New Roman" w:hAnsi="Times New Roman" w:eastAsia="宋体"/>
        </w:rPr>
        <w:t>1</w:t>
      </w:r>
      <w:r>
        <w:rPr>
          <w:rFonts w:ascii="Times New Roman" w:hAnsi="Times New Roman" w:eastAsia="宋体"/>
        </w:rPr>
        <w:t>%</w:t>
      </w:r>
      <w:r>
        <w:t>（</w:t>
      </w:r>
      <w:r>
        <w:t>可比价</w:t>
      </w:r>
      <w:r>
        <w:t>）</w:t>
      </w:r>
      <w:r>
        <w:t>，增速位居全球前列。而同一时期，受国际金融危机影响，</w:t>
      </w:r>
      <w:r>
        <w:t>主要发达国家对国内</w:t>
      </w:r>
      <w:r>
        <w:rPr>
          <w:rFonts w:ascii="Times New Roman" w:hAnsi="Times New Roman" w:eastAsia="宋体"/>
        </w:rPr>
        <w:t>R</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D</w:t>
      </w:r>
      <w:r>
        <w:t>活动的经费投入则呈现增速放缓态势。按可比价计算，</w:t>
      </w:r>
      <w:r>
        <w:rPr>
          <w:rFonts w:ascii="Times New Roman" w:hAnsi="Times New Roman" w:eastAsia="宋体"/>
        </w:rPr>
        <w:t>2008</w:t>
      </w:r>
      <w:r>
        <w:t>至</w:t>
      </w:r>
      <w:r>
        <w:rPr>
          <w:rFonts w:ascii="Times New Roman" w:hAnsi="Times New Roman" w:eastAsia="宋体"/>
        </w:rPr>
        <w:t>2011</w:t>
      </w:r>
      <w:r>
        <w:t>年间美国年均增长速度只有</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，英国约</w:t>
      </w:r>
      <w:r>
        <w:rPr>
          <w:rFonts w:ascii="Times New Roman" w:hAnsi="Times New Roman" w:eastAsia="宋体"/>
        </w:rPr>
        <w:t>3</w:t>
      </w:r>
      <w:r>
        <w:rPr>
          <w:rFonts w:ascii="Times New Roman" w:hAnsi="Times New Roman" w:eastAsia="宋体"/>
        </w:rPr>
        <w:t>.</w:t>
      </w:r>
      <w:r>
        <w:rPr>
          <w:rFonts w:ascii="Times New Roman" w:hAnsi="Times New Roman" w:eastAsia="宋体"/>
        </w:rPr>
        <w:t>9%</w:t>
      </w:r>
      <w:r>
        <w:t>，法国、德国分别为</w:t>
      </w:r>
      <w:r>
        <w:rPr>
          <w:rFonts w:ascii="Times New Roman" w:hAnsi="Times New Roman" w:eastAsia="宋体"/>
        </w:rPr>
        <w:t>4</w:t>
      </w:r>
      <w:r>
        <w:rPr>
          <w:rFonts w:ascii="Times New Roman" w:hAnsi="Times New Roman" w:eastAsia="宋体"/>
        </w:rPr>
        <w:t>.</w:t>
      </w:r>
      <w:r>
        <w:rPr>
          <w:rFonts w:ascii="Times New Roman" w:hAnsi="Times New Roman" w:eastAsia="宋体"/>
        </w:rPr>
        <w:t>1</w:t>
      </w:r>
      <w:r>
        <w:rPr>
          <w:rFonts w:ascii="Times New Roman" w:hAnsi="Times New Roman" w:eastAsia="宋体"/>
        </w:rPr>
        <w:t>%</w:t>
      </w:r>
      <w:r>
        <w:t>和</w:t>
      </w:r>
    </w:p>
    <w:p w:rsidR="0018722C">
      <w:pPr>
        <w:topLinePunct/>
      </w:pPr>
      <w:r>
        <w:rPr>
          <w:rFonts w:ascii="Times New Roman" w:eastAsia="Times New Roman"/>
        </w:rPr>
        <w:t>4.5%</w:t>
      </w:r>
      <w:r>
        <w:t>；</w:t>
      </w:r>
      <w:r>
        <w:rPr>
          <w:rFonts w:ascii="Times New Roman" w:eastAsia="Times New Roman"/>
        </w:rPr>
        <w:t>2010</w:t>
      </w:r>
      <w:r>
        <w:t>年与</w:t>
      </w:r>
      <w:r>
        <w:rPr>
          <w:rFonts w:ascii="Times New Roman" w:eastAsia="Times New Roman"/>
        </w:rPr>
        <w:t>2008</w:t>
      </w:r>
      <w:r>
        <w:t>年相比，日本</w:t>
      </w:r>
      <w:r>
        <w:rPr>
          <w:rFonts w:ascii="Times New Roman" w:eastAsia="Times New Roman"/>
        </w:rPr>
        <w:t>R&amp;D</w:t>
      </w:r>
      <w:r>
        <w:t>经费下降约</w:t>
      </w:r>
      <w:r>
        <w:rPr>
          <w:rFonts w:ascii="Times New Roman" w:eastAsia="Times New Roman"/>
        </w:rPr>
        <w:t>12%</w:t>
      </w:r>
      <w:r>
        <w:t>。截至</w:t>
      </w:r>
      <w:r>
        <w:rPr>
          <w:rFonts w:ascii="Times New Roman" w:eastAsia="Times New Roman"/>
        </w:rPr>
        <w:t>2011</w:t>
      </w:r>
      <w:r>
        <w:t>年，各主要国</w:t>
      </w:r>
      <w:r>
        <w:t>家占全球</w:t>
      </w:r>
      <w:r>
        <w:rPr>
          <w:rFonts w:ascii="Times New Roman" w:eastAsia="Times New Roman"/>
        </w:rPr>
        <w:t>R&amp;D</w:t>
      </w:r>
      <w:r>
        <w:t>比重为：美国占</w:t>
      </w:r>
      <w:r>
        <w:rPr>
          <w:rFonts w:ascii="Times New Roman" w:eastAsia="Times New Roman"/>
        </w:rPr>
        <w:t>31</w:t>
      </w:r>
      <w:r>
        <w:rPr>
          <w:rFonts w:ascii="Times New Roman" w:eastAsia="Times New Roman"/>
        </w:rPr>
        <w:t>.</w:t>
      </w:r>
      <w:r>
        <w:rPr>
          <w:rFonts w:ascii="Times New Roman" w:eastAsia="Times New Roman"/>
        </w:rPr>
        <w:t>2%</w:t>
      </w:r>
      <w:r>
        <w:t>，日本占</w:t>
      </w:r>
      <w:r>
        <w:rPr>
          <w:rFonts w:ascii="Times New Roman" w:eastAsia="Times New Roman"/>
        </w:rPr>
        <w:t>14</w:t>
      </w:r>
      <w:r>
        <w:rPr>
          <w:rFonts w:ascii="Times New Roman" w:eastAsia="Times New Roman"/>
        </w:rPr>
        <w:t>.</w:t>
      </w:r>
      <w:r>
        <w:rPr>
          <w:rFonts w:ascii="Times New Roman" w:eastAsia="Times New Roman"/>
        </w:rPr>
        <w:t>8%</w:t>
      </w:r>
      <w:r>
        <w:t>，中国占</w:t>
      </w:r>
      <w:r>
        <w:rPr>
          <w:rFonts w:ascii="Times New Roman" w:eastAsia="Times New Roman"/>
        </w:rPr>
        <w:t>10</w:t>
      </w:r>
      <w:r>
        <w:rPr>
          <w:rFonts w:ascii="Times New Roman" w:eastAsia="Times New Roman"/>
        </w:rPr>
        <w:t>.</w:t>
      </w:r>
      <w:r>
        <w:rPr>
          <w:rFonts w:ascii="Times New Roman" w:eastAsia="Times New Roman"/>
        </w:rPr>
        <w:t>1%</w:t>
      </w:r>
      <w:r>
        <w:t>，德国占</w:t>
      </w:r>
      <w:r>
        <w:rPr>
          <w:rFonts w:ascii="Times New Roman" w:eastAsia="Times New Roman"/>
        </w:rPr>
        <w:t>7</w:t>
      </w:r>
      <w:r>
        <w:rPr>
          <w:rFonts w:ascii="Times New Roman" w:eastAsia="Times New Roman"/>
        </w:rPr>
        <w:t>.</w:t>
      </w:r>
      <w:r>
        <w:rPr>
          <w:rFonts w:ascii="Times New Roman" w:eastAsia="Times New Roman"/>
        </w:rPr>
        <w:t>7%</w:t>
      </w:r>
      <w:r>
        <w:t>，</w:t>
      </w:r>
      <w:r>
        <w:t>法国占</w:t>
      </w:r>
      <w:r>
        <w:rPr>
          <w:rFonts w:ascii="Times New Roman" w:eastAsia="Times New Roman"/>
        </w:rPr>
        <w:t>4</w:t>
      </w:r>
      <w:r>
        <w:rPr>
          <w:rFonts w:ascii="Times New Roman" w:eastAsia="Times New Roman"/>
        </w:rPr>
        <w:t>.</w:t>
      </w:r>
      <w:r>
        <w:rPr>
          <w:rFonts w:ascii="Times New Roman" w:eastAsia="Times New Roman"/>
        </w:rPr>
        <w:t>7%</w:t>
      </w:r>
      <w:r>
        <w:t>，英国占</w:t>
      </w:r>
      <w:r>
        <w:rPr>
          <w:rFonts w:ascii="Times New Roman" w:eastAsia="Times New Roman"/>
        </w:rPr>
        <w:t>3</w:t>
      </w:r>
      <w:r>
        <w:rPr>
          <w:rFonts w:ascii="Times New Roman" w:eastAsia="Times New Roman"/>
        </w:rPr>
        <w:t>.</w:t>
      </w:r>
      <w:r>
        <w:rPr>
          <w:rFonts w:ascii="Times New Roman" w:eastAsia="Times New Roman"/>
        </w:rPr>
        <w:t>2%</w:t>
      </w:r>
      <w:r>
        <w:t>，韩国占</w:t>
      </w:r>
      <w:r>
        <w:rPr>
          <w:rFonts w:ascii="Times New Roman" w:eastAsia="Times New Roman"/>
        </w:rPr>
        <w:t>3</w:t>
      </w:r>
      <w:r>
        <w:rPr>
          <w:rFonts w:ascii="Times New Roman" w:eastAsia="Times New Roman"/>
        </w:rPr>
        <w:t>.</w:t>
      </w:r>
      <w:r>
        <w:rPr>
          <w:rFonts w:ascii="Times New Roman" w:eastAsia="Times New Roman"/>
        </w:rPr>
        <w:t>0%</w:t>
      </w:r>
      <w:r>
        <w:rPr>
          <w:vertAlign w:val="superscript"/>
          /&gt;
        </w:rPr>
        <w:t>[</w:t>
      </w:r>
      <w:r>
        <w:rPr>
          <w:vertAlign w:val="superscript"/>
          /&gt;
        </w:rPr>
        <w:t xml:space="preserve">1</w:t>
      </w:r>
      <w:r>
        <w:rPr>
          <w:vertAlign w:val="superscript"/>
          /&gt;
        </w:rPr>
        <w:t>]</w:t>
      </w:r>
      <w:r>
        <w:t>。</w:t>
      </w:r>
      <w:r>
        <w:t>数据表明：我国研发经费支出总额及增长速度都位居世界前列。</w:t>
      </w:r>
    </w:p>
    <w:p w:rsidR="0018722C">
      <w:pPr>
        <w:topLinePunct/>
      </w:pPr>
      <w:r>
        <w:rPr>
          <w:rFonts w:ascii="Times New Roman" w:eastAsia="Times New Roman"/>
        </w:rPr>
        <w:t>2.</w:t>
      </w:r>
      <w:r>
        <w:t>我国研发人员总量及增长速度都位居世界前列。</w:t>
      </w:r>
      <w:r>
        <w:rPr>
          <w:rFonts w:ascii="Times New Roman" w:eastAsia="Times New Roman"/>
        </w:rPr>
        <w:t>2011</w:t>
      </w:r>
      <w:r>
        <w:t>年全球</w:t>
      </w:r>
      <w:r>
        <w:rPr>
          <w:rFonts w:ascii="Times New Roman" w:eastAsia="Times New Roman"/>
        </w:rPr>
        <w:t>R&amp;D</w:t>
      </w:r>
      <w:r>
        <w:t>人员总量</w:t>
      </w:r>
      <w:r>
        <w:t>（</w:t>
      </w:r>
      <w:r>
        <w:t>根</w:t>
      </w:r>
      <w:r>
        <w:t>据全球</w:t>
      </w:r>
      <w:r>
        <w:rPr>
          <w:rFonts w:ascii="Times New Roman" w:eastAsia="Times New Roman"/>
        </w:rPr>
        <w:t>41</w:t>
      </w:r>
      <w:r>
        <w:t>个主要国家和地区的统计，这</w:t>
      </w:r>
      <w:r>
        <w:rPr>
          <w:rFonts w:ascii="Times New Roman" w:eastAsia="Times New Roman"/>
        </w:rPr>
        <w:t>41</w:t>
      </w:r>
      <w:r>
        <w:t>个国家和地区的科技资源总量占全球总量</w:t>
      </w:r>
      <w:r>
        <w:t>的</w:t>
      </w:r>
      <w:r>
        <w:rPr>
          <w:rFonts w:ascii="Times New Roman" w:eastAsia="Times New Roman"/>
        </w:rPr>
        <w:t>98%</w:t>
      </w:r>
      <w:r>
        <w:t>以上</w:t>
      </w:r>
      <w:r>
        <w:t>）</w:t>
      </w:r>
      <w:r>
        <w:t>约为</w:t>
      </w:r>
      <w:r>
        <w:rPr>
          <w:rFonts w:ascii="Times New Roman" w:eastAsia="Times New Roman"/>
        </w:rPr>
        <w:t>1138</w:t>
      </w:r>
      <w:r>
        <w:t>万人年，比上年增长</w:t>
      </w:r>
      <w:r>
        <w:rPr>
          <w:rFonts w:ascii="Times New Roman" w:eastAsia="Times New Roman"/>
        </w:rPr>
        <w:t>3</w:t>
      </w:r>
      <w:r>
        <w:rPr>
          <w:rFonts w:ascii="Times New Roman" w:eastAsia="Times New Roman"/>
        </w:rPr>
        <w:t>.</w:t>
      </w:r>
      <w:r>
        <w:rPr>
          <w:rFonts w:ascii="Times New Roman" w:eastAsia="Times New Roman"/>
        </w:rPr>
        <w:t>7%</w:t>
      </w:r>
      <w:r>
        <w:t>。</w:t>
      </w:r>
      <w:r>
        <w:rPr>
          <w:rFonts w:ascii="Times New Roman" w:eastAsia="Times New Roman"/>
        </w:rPr>
        <w:t>2000</w:t>
      </w:r>
      <w:r>
        <w:t>年以来，全球</w:t>
      </w:r>
      <w:r>
        <w:rPr>
          <w:rFonts w:ascii="Times New Roman" w:eastAsia="Times New Roman"/>
        </w:rPr>
        <w:t>R&amp;D</w:t>
      </w:r>
      <w:r>
        <w:t>人员总</w:t>
      </w:r>
      <w:r>
        <w:t>量总体在稳步增长，但</w:t>
      </w:r>
      <w:r>
        <w:rPr>
          <w:rFonts w:ascii="Times New Roman" w:eastAsia="Times New Roman"/>
        </w:rPr>
        <w:t>2008</w:t>
      </w:r>
      <w:r>
        <w:t>年金融危机后，增长率有所下降，从</w:t>
      </w:r>
      <w:r>
        <w:rPr>
          <w:rFonts w:ascii="Times New Roman" w:eastAsia="Times New Roman"/>
        </w:rPr>
        <w:t>2007</w:t>
      </w:r>
      <w:r>
        <w:t>年的</w:t>
      </w:r>
      <w:r>
        <w:rPr>
          <w:rFonts w:ascii="Times New Roman" w:eastAsia="Times New Roman"/>
        </w:rPr>
        <w:t>5</w:t>
      </w:r>
      <w:r>
        <w:rPr>
          <w:rFonts w:ascii="Times New Roman" w:eastAsia="Times New Roman"/>
        </w:rPr>
        <w:t>.</w:t>
      </w:r>
      <w:r>
        <w:rPr>
          <w:rFonts w:ascii="Times New Roman" w:eastAsia="Times New Roman"/>
        </w:rPr>
        <w:t>2%</w:t>
      </w:r>
      <w:r>
        <w:t>降</w:t>
      </w:r>
      <w:r>
        <w:t>到</w:t>
      </w:r>
    </w:p>
    <w:p w:rsidR="0018722C">
      <w:pPr>
        <w:topLinePunct/>
      </w:pPr>
      <w:r>
        <w:rPr>
          <w:rFonts w:ascii="Times New Roman" w:eastAsia="Times New Roman"/>
        </w:rPr>
        <w:t>2010</w:t>
      </w:r>
      <w:r>
        <w:t>年的</w:t>
      </w:r>
      <w:r>
        <w:rPr>
          <w:rFonts w:ascii="Times New Roman" w:eastAsia="Times New Roman"/>
        </w:rPr>
        <w:t>3.5%</w:t>
      </w:r>
      <w:r>
        <w:t xml:space="preserve">, </w:t>
      </w:r>
      <w:r>
        <w:rPr>
          <w:rFonts w:ascii="Times New Roman" w:eastAsia="Times New Roman"/>
        </w:rPr>
        <w:t>2011</w:t>
      </w:r>
      <w:r>
        <w:t>年有所回升。</w:t>
      </w:r>
      <w:r>
        <w:rPr>
          <w:rFonts w:ascii="Times New Roman" w:eastAsia="Times New Roman"/>
        </w:rPr>
        <w:t>2007-2011</w:t>
      </w:r>
      <w:r>
        <w:t>年全球</w:t>
      </w:r>
      <w:r>
        <w:rPr>
          <w:rFonts w:ascii="Times New Roman" w:eastAsia="Times New Roman"/>
        </w:rPr>
        <w:t>R&amp;D</w:t>
      </w:r>
      <w:r>
        <w:t>人员总量年均增长率为</w:t>
      </w:r>
    </w:p>
    <w:p w:rsidR="0018722C">
      <w:pPr>
        <w:topLinePunct/>
      </w:pPr>
      <w:r>
        <w:rPr>
          <w:rFonts w:ascii="Times New Roman" w:eastAsia="Times New Roman"/>
        </w:rPr>
        <w:t>3.7</w:t>
      </w:r>
      <w:r>
        <w:t>％，我国</w:t>
      </w:r>
      <w:r>
        <w:rPr>
          <w:rFonts w:ascii="Times New Roman" w:eastAsia="Times New Roman"/>
        </w:rPr>
        <w:t>R&amp;D</w:t>
      </w:r>
      <w:r>
        <w:t>人员同期年均增长率为</w:t>
      </w:r>
      <w:r>
        <w:rPr>
          <w:rFonts w:ascii="Times New Roman" w:eastAsia="Times New Roman"/>
        </w:rPr>
        <w:t>13</w:t>
      </w:r>
      <w:r>
        <w:rPr>
          <w:rFonts w:ascii="Times New Roman" w:eastAsia="Times New Roman"/>
        </w:rPr>
        <w:t>.</w:t>
      </w:r>
      <w:r>
        <w:rPr>
          <w:rFonts w:ascii="Times New Roman" w:eastAsia="Times New Roman"/>
        </w:rPr>
        <w:t>5</w:t>
      </w:r>
      <w:r>
        <w:t>％，是</w:t>
      </w:r>
      <w:r>
        <w:rPr>
          <w:rFonts w:ascii="Times New Roman" w:eastAsia="Times New Roman"/>
        </w:rPr>
        <w:t>R&amp;D</w:t>
      </w:r>
      <w:r>
        <w:t>人员增长率最高的国家。</w:t>
      </w:r>
    </w:p>
    <w:p w:rsidR="0018722C">
      <w:pPr>
        <w:topLinePunct/>
      </w:pPr>
      <w:r>
        <w:rPr>
          <w:rFonts w:ascii="Times New Roman" w:eastAsia="Times New Roman"/>
        </w:rPr>
        <w:t>2011</w:t>
      </w:r>
      <w:r>
        <w:t>年我国</w:t>
      </w:r>
      <w:r>
        <w:rPr>
          <w:rFonts w:ascii="Times New Roman" w:eastAsia="Times New Roman"/>
        </w:rPr>
        <w:t>R&amp;D</w:t>
      </w:r>
      <w:r>
        <w:t>人员总量占世界总量的</w:t>
      </w:r>
      <w:r>
        <w:rPr>
          <w:rFonts w:ascii="Times New Roman" w:eastAsia="Times New Roman"/>
        </w:rPr>
        <w:t>25</w:t>
      </w:r>
      <w:r>
        <w:rPr>
          <w:rFonts w:ascii="Times New Roman" w:eastAsia="Times New Roman"/>
        </w:rPr>
        <w:t>.</w:t>
      </w:r>
      <w:r>
        <w:rPr>
          <w:rFonts w:ascii="Times New Roman" w:eastAsia="Times New Roman"/>
        </w:rPr>
        <w:t>3%</w:t>
      </w:r>
      <w:r>
        <w:t>，继续稳居世界第一位。美国</w:t>
      </w:r>
      <w:r>
        <w:rPr>
          <w:rFonts w:ascii="Times New Roman" w:eastAsia="Times New Roman"/>
        </w:rPr>
        <w:t>R&amp;D</w:t>
      </w:r>
      <w:r>
        <w:t>人员总量估计约占世界总量的</w:t>
      </w:r>
      <w:r>
        <w:rPr>
          <w:rFonts w:ascii="Times New Roman" w:eastAsia="Times New Roman"/>
        </w:rPr>
        <w:t>17%</w:t>
      </w:r>
      <w:r>
        <w:t>，居第二位。日本、俄罗斯、印度、德国、法国、英国、韩国和巴西分别位居第三到第十位</w:t>
      </w:r>
      <w:r>
        <w:rPr>
          <w:vertAlign w:val="superscript"/>
          /&gt;
        </w:rPr>
        <w:t>[</w:t>
      </w:r>
      <w:r>
        <w:rPr>
          <w:vertAlign w:val="superscript"/>
          /&gt;
        </w:rPr>
        <w:t xml:space="preserve">2</w:t>
      </w:r>
      <w:r>
        <w:rPr>
          <w:vertAlign w:val="superscript"/>
          /&gt;
        </w:rPr>
        <w:t>]</w:t>
      </w:r>
      <w:r>
        <w:t>。数据表明：我国研发人员总量及增长速度都位居世界前列。</w:t>
      </w:r>
    </w:p>
    <w:p w:rsidR="0018722C">
      <w:pPr>
        <w:topLinePunct/>
      </w:pPr>
      <w:r>
        <w:rPr>
          <w:rFonts w:ascii="Times New Roman" w:eastAsia="宋体"/>
        </w:rPr>
        <w:t>3.</w:t>
      </w:r>
      <w:r>
        <w:t>研发经费投入强度大幅增长，但与发达国家仍有较大差距。</w:t>
      </w:r>
      <w:r>
        <w:t>近年</w:t>
      </w:r>
      <w:r>
        <w:t>来，我国</w:t>
      </w:r>
      <w:r>
        <w:rPr>
          <w:rFonts w:ascii="Times New Roman" w:eastAsia="宋体"/>
        </w:rPr>
        <w:t>R&amp;D</w:t>
      </w:r>
      <w:r>
        <w:t>经费投入强度持续呈现逐年上升的趋势。</w:t>
      </w:r>
      <w:r>
        <w:rPr>
          <w:rFonts w:ascii="Times New Roman" w:eastAsia="宋体"/>
        </w:rPr>
        <w:t>2008-2012</w:t>
      </w:r>
      <w:r>
        <w:t>年，</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经费支出强度不断增加，</w:t>
      </w:r>
      <w:r>
        <w:t>由</w:t>
      </w:r>
      <w:r>
        <w:rPr>
          <w:rFonts w:ascii="Times New Roman" w:eastAsia="宋体"/>
        </w:rPr>
        <w:t>2008</w:t>
      </w:r>
      <w:r>
        <w:t>年的</w:t>
      </w:r>
      <w:r>
        <w:rPr>
          <w:rFonts w:ascii="Times New Roman" w:eastAsia="宋体"/>
        </w:rPr>
        <w:t>1</w:t>
      </w:r>
      <w:r>
        <w:rPr>
          <w:rFonts w:ascii="Times New Roman" w:eastAsia="宋体"/>
        </w:rPr>
        <w:t>.</w:t>
      </w:r>
      <w:r>
        <w:rPr>
          <w:rFonts w:ascii="Times New Roman" w:eastAsia="宋体"/>
        </w:rPr>
        <w:t>47%</w:t>
      </w:r>
      <w:r>
        <w:t>一直增长到</w:t>
      </w:r>
      <w:r>
        <w:rPr>
          <w:rFonts w:ascii="Times New Roman" w:eastAsia="宋体"/>
        </w:rPr>
        <w:t>2012</w:t>
      </w:r>
      <w:r>
        <w:t>年的</w:t>
      </w:r>
      <w:r>
        <w:rPr>
          <w:rFonts w:ascii="Times New Roman" w:eastAsia="宋体"/>
        </w:rPr>
        <w:t>1</w:t>
      </w:r>
      <w:r>
        <w:rPr>
          <w:rFonts w:ascii="Times New Roman" w:eastAsia="宋体"/>
        </w:rPr>
        <w:t>.</w:t>
      </w:r>
      <w:r>
        <w:rPr>
          <w:rFonts w:ascii="Times New Roman" w:eastAsia="宋体"/>
        </w:rPr>
        <w:t>98%</w:t>
      </w:r>
      <w:r>
        <w:t>，年均增长</w:t>
      </w:r>
      <w:r>
        <w:rPr>
          <w:rFonts w:ascii="Times New Roman" w:eastAsia="宋体"/>
        </w:rPr>
        <w:t>7</w:t>
      </w:r>
      <w:r>
        <w:rPr>
          <w:rFonts w:ascii="Times New Roman" w:eastAsia="宋体"/>
        </w:rPr>
        <w:t>.</w:t>
      </w:r>
      <w:r>
        <w:rPr>
          <w:rFonts w:ascii="Times New Roman" w:eastAsia="宋体"/>
        </w:rPr>
        <w:t>46%</w:t>
      </w:r>
      <w:r>
        <w:t>。但同期日本、美</w:t>
      </w:r>
      <w:r>
        <w:t>国、德国的研发强度分别为</w:t>
      </w:r>
      <w:r>
        <w:rPr>
          <w:rFonts w:ascii="Times New Roman" w:eastAsia="宋体"/>
        </w:rPr>
        <w:t>3</w:t>
      </w:r>
      <w:r>
        <w:rPr>
          <w:rFonts w:ascii="Times New Roman" w:eastAsia="宋体"/>
        </w:rPr>
        <w:t>.</w:t>
      </w:r>
      <w:r>
        <w:rPr>
          <w:rFonts w:ascii="Times New Roman" w:eastAsia="宋体"/>
        </w:rPr>
        <w:t>39%</w:t>
      </w:r>
      <w:r>
        <w:t>、</w:t>
      </w:r>
      <w:r>
        <w:rPr>
          <w:rFonts w:ascii="Times New Roman" w:eastAsia="宋体"/>
        </w:rPr>
        <w:t>2.77%</w:t>
      </w:r>
      <w:r>
        <w:t>、</w:t>
      </w:r>
      <w:r>
        <w:rPr>
          <w:rFonts w:ascii="Times New Roman" w:eastAsia="宋体"/>
        </w:rPr>
        <w:t>2.88%</w:t>
      </w:r>
      <w:r>
        <w:t>。尽管首次超过欧盟国家</w:t>
      </w:r>
      <w:r>
        <w:rPr>
          <w:rFonts w:ascii="Times New Roman" w:eastAsia="宋体"/>
        </w:rPr>
        <w:t>1</w:t>
      </w:r>
      <w:r>
        <w:rPr>
          <w:rFonts w:ascii="Times New Roman" w:eastAsia="宋体"/>
        </w:rPr>
        <w:t>.</w:t>
      </w:r>
      <w:r>
        <w:rPr>
          <w:rFonts w:ascii="Times New Roman" w:eastAsia="宋体"/>
        </w:rPr>
        <w:t>94%</w:t>
      </w:r>
      <w:r>
        <w:t>的</w:t>
      </w:r>
      <w:r>
        <w:t>平均水平，但我们应理性认识到这是因为扩大后的欧盟中一些新成员国的研发投入强</w:t>
      </w:r>
      <w:r>
        <w:t>度较低，如克罗地亚只有</w:t>
      </w:r>
      <w:r>
        <w:rPr>
          <w:rFonts w:ascii="Times New Roman" w:eastAsia="宋体"/>
        </w:rPr>
        <w:t>0</w:t>
      </w:r>
      <w:r>
        <w:rPr>
          <w:rFonts w:ascii="Times New Roman" w:eastAsia="宋体"/>
        </w:rPr>
        <w:t>.</w:t>
      </w:r>
      <w:r>
        <w:rPr>
          <w:rFonts w:ascii="Times New Roman" w:eastAsia="宋体"/>
        </w:rPr>
        <w:t>75%</w:t>
      </w:r>
      <w:r>
        <w:t>，整体拉低了欧盟的这一数据。因此，我国研发强度仍需不断提高。</w:t>
      </w:r>
    </w:p>
    <w:p w:rsidR="0018722C">
      <w:pPr>
        <w:topLinePunct/>
      </w:pPr>
      <w:r>
        <w:rPr>
          <w:rFonts w:ascii="Times New Roman" w:eastAsia="宋体"/>
        </w:rPr>
        <w:t>4.</w:t>
      </w:r>
      <w:r>
        <w:t>研发人员投入强度在全球仍处于落后位置。每万就业人口中</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人员数量、每万就业人口中研究人员数量等指标是反映一个国家研发人员投入强度的重要指标。</w:t>
      </w:r>
      <w:r>
        <w:t>虽然，我国</w:t>
      </w:r>
      <w:r>
        <w:rPr>
          <w:rFonts w:ascii="Times New Roman" w:eastAsia="宋体"/>
        </w:rPr>
        <w:t>R&amp;D</w:t>
      </w:r>
      <w:r>
        <w:t>人员总量已经稳居世界第一位。但按人口或劳动力人口平均计算，</w:t>
      </w:r>
      <w:r>
        <w:t>我国研发人员投入强度在全球仍处于落后位置。</w:t>
      </w:r>
      <w:r>
        <w:rPr>
          <w:rFonts w:ascii="Times New Roman" w:eastAsia="宋体"/>
        </w:rPr>
        <w:t>2011</w:t>
      </w:r>
      <w:r>
        <w:t>年我国每万就业人口中</w:t>
      </w:r>
      <w:r>
        <w:rPr>
          <w:rFonts w:ascii="Times New Roman" w:eastAsia="宋体"/>
        </w:rPr>
        <w:t>R&amp;D</w:t>
      </w:r>
      <w:r>
        <w:t>人</w:t>
      </w:r>
      <w:r>
        <w:t>员数量只有</w:t>
      </w:r>
      <w:r>
        <w:rPr>
          <w:rFonts w:ascii="Times New Roman" w:eastAsia="宋体"/>
        </w:rPr>
        <w:t>37</w:t>
      </w:r>
      <w:r>
        <w:rPr>
          <w:rFonts w:ascii="Times New Roman" w:eastAsia="宋体"/>
        </w:rPr>
        <w:t>.</w:t>
      </w:r>
      <w:r>
        <w:rPr>
          <w:rFonts w:ascii="Times New Roman" w:eastAsia="宋体"/>
        </w:rPr>
        <w:t>7</w:t>
      </w:r>
      <w:r w:rsidR="001852F3">
        <w:rPr>
          <w:rFonts w:ascii="Times New Roman" w:eastAsia="宋体"/>
        </w:rPr>
        <w:t xml:space="preserve"> </w:t>
      </w:r>
      <w:r>
        <w:t>人年，美国</w:t>
      </w:r>
      <w:r>
        <w:t>（</w:t>
      </w:r>
      <w:r>
        <w:rPr>
          <w:spacing w:val="-8"/>
        </w:rPr>
        <w:t>约</w:t>
      </w:r>
      <w:r>
        <w:rPr>
          <w:rFonts w:ascii="Times New Roman" w:eastAsia="宋体"/>
        </w:rPr>
        <w:t>136</w:t>
      </w:r>
      <w:r>
        <w:t>）</w:t>
      </w:r>
      <w:r>
        <w:t>、日本</w:t>
      </w:r>
      <w:r>
        <w:t>（</w:t>
      </w:r>
      <w:r>
        <w:rPr>
          <w:rFonts w:ascii="Times New Roman" w:eastAsia="宋体"/>
        </w:rPr>
        <w:t>145</w:t>
      </w:r>
      <w:r>
        <w:t>）</w:t>
      </w:r>
      <w:r>
        <w:t>、韩国</w:t>
      </w:r>
      <w:r>
        <w:t>（</w:t>
      </w:r>
      <w:r>
        <w:rPr>
          <w:rFonts w:ascii="Times New Roman" w:eastAsia="宋体"/>
        </w:rPr>
        <w:t>138</w:t>
      </w:r>
      <w:r>
        <w:t>）</w:t>
      </w:r>
      <w:r>
        <w:t>和俄罗斯</w:t>
      </w:r>
      <w:r>
        <w:t>（</w:t>
      </w:r>
      <w:r>
        <w:rPr>
          <w:rFonts w:ascii="Times New Roman" w:eastAsia="宋体"/>
          <w:spacing w:val="-5"/>
        </w:rPr>
        <w:t>1</w:t>
      </w:r>
      <w:r>
        <w:rPr>
          <w:rFonts w:ascii="Times New Roman" w:eastAsia="宋体"/>
        </w:rPr>
        <w:t>19</w:t>
      </w:r>
      <w:r>
        <w:t>）</w:t>
      </w:r>
      <w:r>
        <w:t>等许多国家均数倍于我国。</w:t>
      </w:r>
      <w:r>
        <w:rPr>
          <w:rFonts w:ascii="Times New Roman" w:eastAsia="宋体"/>
        </w:rPr>
        <w:t>2011</w:t>
      </w:r>
      <w:r>
        <w:t>年我国每万就业人口中</w:t>
      </w:r>
      <w:r>
        <w:rPr>
          <w:rFonts w:ascii="Times New Roman" w:eastAsia="宋体"/>
        </w:rPr>
        <w:t>R&amp;D</w:t>
      </w:r>
      <w:r>
        <w:t>研究人员数量只有</w:t>
      </w:r>
      <w:r>
        <w:rPr>
          <w:rFonts w:ascii="Times New Roman" w:eastAsia="宋体"/>
        </w:rPr>
        <w:t>17</w:t>
      </w:r>
      <w:r>
        <w:rPr>
          <w:rFonts w:ascii="Times New Roman" w:eastAsia="宋体"/>
        </w:rPr>
        <w:t>.</w:t>
      </w:r>
      <w:r>
        <w:rPr>
          <w:rFonts w:ascii="Times New Roman" w:eastAsia="宋体"/>
        </w:rPr>
        <w:t>2</w:t>
      </w:r>
      <w:r>
        <w:t>人年，美国为</w:t>
      </w:r>
      <w:r>
        <w:rPr>
          <w:rFonts w:ascii="Times New Roman" w:eastAsia="宋体"/>
        </w:rPr>
        <w:t>101</w:t>
      </w:r>
      <w:r>
        <w:t>、日本为</w:t>
      </w:r>
      <w:r>
        <w:rPr>
          <w:rFonts w:ascii="Times New Roman" w:eastAsia="宋体"/>
        </w:rPr>
        <w:t>104</w:t>
      </w:r>
      <w:r>
        <w:t>、韩国为</w:t>
      </w:r>
      <w:r>
        <w:rPr>
          <w:rFonts w:ascii="Times New Roman" w:eastAsia="宋体"/>
        </w:rPr>
        <w:t>109</w:t>
      </w:r>
      <w:r>
        <w:t>、俄罗斯为</w:t>
      </w:r>
      <w:r>
        <w:rPr>
          <w:rFonts w:ascii="Times New Roman" w:eastAsia="宋体"/>
        </w:rPr>
        <w:t>63</w:t>
      </w:r>
      <w:r>
        <w:t>，甚至还低于土耳其</w:t>
      </w:r>
      <w:r>
        <w:t>（</w:t>
      </w:r>
      <w:r>
        <w:rPr>
          <w:rFonts w:ascii="Times New Roman" w:eastAsia="宋体"/>
        </w:rPr>
        <w:t>27</w:t>
      </w:r>
      <w:r>
        <w:t>）</w:t>
      </w:r>
      <w:r>
        <w:t xml:space="preserve">。</w:t>
      </w:r>
      <w:r>
        <w:rPr>
          <w:rFonts w:ascii="Times New Roman" w:eastAsia="宋体"/>
        </w:rPr>
        <w:t>R&amp;D</w:t>
      </w:r>
      <w:r>
        <w:t>人员中研究人员所占比重指标反映了一个国家研发人员队伍的质量。</w:t>
      </w:r>
      <w:r>
        <w:rPr>
          <w:rFonts w:ascii="Times New Roman" w:eastAsia="宋体"/>
        </w:rPr>
        <w:t>2011</w:t>
      </w:r>
      <w:r>
        <w:t>年我</w:t>
      </w:r>
      <w:r>
        <w:t>国</w:t>
      </w:r>
      <w:r>
        <w:rPr>
          <w:rFonts w:ascii="Times New Roman" w:eastAsia="宋体"/>
        </w:rPr>
        <w:t>R&amp;D</w:t>
      </w:r>
      <w:r>
        <w:t>研究人员占</w:t>
      </w:r>
      <w:r>
        <w:rPr>
          <w:rFonts w:ascii="Times New Roman" w:eastAsia="宋体"/>
        </w:rPr>
        <w:t>R&amp;D</w:t>
      </w:r>
      <w:r>
        <w:t>人员总量的比重为</w:t>
      </w:r>
      <w:r>
        <w:rPr>
          <w:rFonts w:ascii="Times New Roman" w:eastAsia="宋体"/>
        </w:rPr>
        <w:t>45</w:t>
      </w:r>
      <w:r>
        <w:rPr>
          <w:rFonts w:ascii="Times New Roman" w:eastAsia="宋体"/>
        </w:rPr>
        <w:t>.</w:t>
      </w:r>
      <w:r>
        <w:rPr>
          <w:rFonts w:ascii="Times New Roman" w:eastAsia="宋体"/>
        </w:rPr>
        <w:t>7%</w:t>
      </w:r>
      <w:r>
        <w:t>，发达国家这一指标普遍在</w:t>
      </w:r>
      <w:r>
        <w:rPr>
          <w:rFonts w:ascii="Times New Roman" w:eastAsia="宋体"/>
        </w:rPr>
        <w:t>60%</w:t>
      </w:r>
      <w:r>
        <w:t>以上。数据表明：研发人员投入强度在全球仍处于落后位置。</w:t>
      </w:r>
    </w:p>
    <w:p w:rsidR="0018722C">
      <w:pPr>
        <w:pStyle w:val="Heading2"/>
        <w:topLinePunct/>
        <w:ind w:left="171" w:hangingChars="171" w:hanging="171"/>
      </w:pPr>
      <w:bookmarkStart w:id="322909" w:name="_Toc686322909"/>
      <w:bookmarkStart w:name="1.2 研究意义 " w:id="15"/>
      <w:bookmarkEnd w:id="15"/>
      <w:r>
        <w:t>1.2</w:t>
      </w:r>
      <w:r>
        <w:t xml:space="preserve"> </w:t>
      </w:r>
      <w:r/>
      <w:bookmarkStart w:name="_bookmark7" w:id="16"/>
      <w:bookmarkEnd w:id="16"/>
      <w:r/>
      <w:bookmarkStart w:name="_bookmark7" w:id="17"/>
      <w:bookmarkEnd w:id="17"/>
      <w:r>
        <w:t>研究意义</w:t>
      </w:r>
      <w:bookmarkEnd w:id="322909"/>
    </w:p>
    <w:p w:rsidR="0018722C">
      <w:pPr>
        <w:topLinePunct/>
      </w:pPr>
      <w:r>
        <w:t>医药制造企业研发投入与企业绩效关系研究具有重要的理论意义和现实意义。一</w:t>
      </w:r>
      <w:r>
        <w:t>方面，本文从医药制造企业角度研究研发投入与企业绩效关系，从微观层面研究研发</w:t>
      </w:r>
      <w:r>
        <w:t>投入绩效，扩大了该领域的研究角度；另一方面，有助于企业更好地认识研发投入与企业绩效之间的关系，从而做出更加科学的研发投入决策。</w:t>
      </w:r>
    </w:p>
    <w:p w:rsidR="0018722C">
      <w:pPr>
        <w:topLinePunct/>
      </w:pPr>
      <w:r>
        <w:rPr>
          <w:rFonts w:ascii="Times New Roman" w:eastAsia="Times New Roman"/>
        </w:rPr>
        <w:t>1.</w:t>
      </w:r>
      <w:r>
        <w:t>理论意义。目前，国内外对研发投入绩效的研究主要从国家或地区角度进行，</w:t>
      </w:r>
      <w:r w:rsidR="001852F3">
        <w:t xml:space="preserve">很少从企业层面进行分析，并且多数将研究重点放在定性描述和理论探讨上</w:t>
      </w:r>
      <w:r w:rsidR="001852F3">
        <w:t xml:space="preserve">，尤其</w:t>
      </w:r>
      <w:r>
        <w:t>是我国缺乏对具体样本数据的实证分析。</w:t>
      </w:r>
      <w:r>
        <w:t>近年</w:t>
      </w:r>
      <w:r>
        <w:t>来</w:t>
      </w:r>
      <w:r>
        <w:rPr>
          <w:rFonts w:ascii="Times New Roman" w:eastAsia="Times New Roman"/>
          <w:rFonts w:hint="eastAsia"/>
        </w:rPr>
        <w:t>，</w:t>
      </w:r>
      <w:r>
        <w:t>我国虽然对研发投入绩效的实证研究</w:t>
      </w:r>
      <w:r>
        <w:t>开始展开，但对于研发投入与企业绩效的相关性研究并未取得一致结论</w:t>
      </w:r>
      <w:r>
        <w:rPr>
          <w:rFonts w:ascii="Times New Roman" w:eastAsia="Times New Roman"/>
        </w:rPr>
        <w:t>.</w:t>
      </w:r>
      <w:r>
        <w:t>。</w:t>
      </w:r>
      <w:r>
        <w:t>同时，对于</w:t>
      </w:r>
      <w:r>
        <w:t>研发投入的滞后性研究较少。本研究采用实证研究方法，探究医药制造企业研发投入</w:t>
      </w:r>
      <w:r>
        <w:t>与企业绩效相关性，并对研发投入产出的滞后性进行探索性研究，这对于进一步丰富和完善我国相关领域的研究具有重要意义。</w:t>
      </w:r>
    </w:p>
    <w:p w:rsidR="0018722C">
      <w:pPr>
        <w:topLinePunct/>
      </w:pPr>
      <w:r>
        <w:rPr>
          <w:rFonts w:ascii="Times New Roman" w:eastAsia="Times New Roman"/>
        </w:rPr>
        <w:t>2.</w:t>
      </w:r>
      <w:r>
        <w:t>现实意义。从应用价值来看，本文通过对医药制造企业研发投入与企业绩效相</w:t>
      </w:r>
      <w:r>
        <w:t>关性实证分析，揭示医药制造企业研发投入与绩效间的相关关系及其对企业发展的贡献，促使企业从直观上对研发活动有更加正确的认识。从而，引起企业管理层对研</w:t>
      </w:r>
      <w:r>
        <w:t>发</w:t>
      </w:r>
    </w:p>
    <w:p w:rsidR="0018722C">
      <w:pPr>
        <w:topLinePunct/>
      </w:pPr>
      <w:r>
        <w:t>活动的重视，加大研发投入，增强企业创新能力，提高核心竞争力。这对于推动医药制造业快速健康发展具有重要意义。</w:t>
      </w:r>
    </w:p>
    <w:p w:rsidR="0018722C">
      <w:pPr>
        <w:pStyle w:val="Heading2"/>
        <w:topLinePunct/>
        <w:ind w:left="171" w:hangingChars="171" w:hanging="171"/>
      </w:pPr>
      <w:bookmarkStart w:id="322910" w:name="_Toc686322910"/>
      <w:bookmarkStart w:name="1.3 研究内容、框架和方法 " w:id="18"/>
      <w:bookmarkEnd w:id="18"/>
      <w:r>
        <w:t>1.3</w:t>
      </w:r>
      <w:r>
        <w:t xml:space="preserve"> </w:t>
      </w:r>
      <w:r/>
      <w:bookmarkStart w:name="_bookmark8" w:id="19"/>
      <w:bookmarkEnd w:id="19"/>
      <w:r/>
      <w:bookmarkStart w:name="_bookmark8" w:id="20"/>
      <w:bookmarkEnd w:id="20"/>
      <w:r>
        <w:t>研究内容、框架和方法</w:t>
      </w:r>
      <w:bookmarkEnd w:id="322910"/>
    </w:p>
    <w:p w:rsidR="0018722C">
      <w:pPr>
        <w:pStyle w:val="Heading3"/>
        <w:topLinePunct/>
        <w:ind w:left="200" w:hangingChars="200" w:hanging="200"/>
      </w:pPr>
      <w:bookmarkStart w:id="322911" w:name="_Toc686322911"/>
      <w:bookmarkStart w:name="_bookmark9" w:id="21"/>
      <w:bookmarkEnd w:id="21"/>
      <w:r>
        <w:rPr>
          <w:b/>
        </w:rPr>
        <w:t>1.3.1</w:t>
      </w:r>
      <w:r>
        <w:t xml:space="preserve"> </w:t>
      </w:r>
      <w:bookmarkStart w:name="_bookmark9" w:id="22"/>
      <w:bookmarkEnd w:id="22"/>
      <w:r>
        <w:t>研究内容</w:t>
      </w:r>
      <w:bookmarkEnd w:id="322911"/>
    </w:p>
    <w:p w:rsidR="0018722C">
      <w:pPr>
        <w:topLinePunct/>
      </w:pPr>
      <w:r>
        <w:t>文章主要分为五个部分，各章研究的主要内容如下：</w:t>
      </w:r>
    </w:p>
    <w:p w:rsidR="0018722C">
      <w:pPr>
        <w:topLinePunct/>
      </w:pPr>
      <w:r>
        <w:t>第一章为本文的绪论。主要介绍研究背景与意义，研究内容、框架和方法。</w:t>
      </w:r>
    </w:p>
    <w:p w:rsidR="0018722C">
      <w:pPr>
        <w:topLinePunct/>
      </w:pPr>
      <w:r>
        <w:t>第二章是理论基础及文献综述。首先，对研发投入的相关概念进行界定。其次，</w:t>
      </w:r>
      <w:r w:rsidR="001852F3">
        <w:t xml:space="preserve">从产权理论、技术创新理论、投入产出理论等方面简要阐述本文所依据的理论基础。最后，将国内外相关研究结论进行总结、概括。</w:t>
      </w:r>
    </w:p>
    <w:p w:rsidR="0018722C">
      <w:pPr>
        <w:topLinePunct/>
      </w:pPr>
      <w:r>
        <w:t>第三章是实证研究设计。首先，提出研究假设。其次，阐明样本选取及数据收集</w:t>
      </w:r>
      <w:r>
        <w:t>过程。然后，对相关的研究变量进行选择和定义。最后，构建多元线性回归方程和修</w:t>
      </w:r>
      <w:r>
        <w:t>正的柯布</w:t>
      </w:r>
      <w:r>
        <w:rPr>
          <w:rFonts w:ascii="Times New Roman" w:eastAsia="Times New Roman"/>
        </w:rPr>
        <w:t>-</w:t>
      </w:r>
      <w:r>
        <w:t>道格拉斯</w:t>
      </w:r>
      <w:r>
        <w:rPr>
          <w:rFonts w:ascii="Times New Roman" w:eastAsia="Times New Roman"/>
        </w:rPr>
        <w:t>(</w:t>
      </w:r>
      <w:r>
        <w:rPr>
          <w:rFonts w:ascii="Times New Roman" w:eastAsia="Times New Roman"/>
        </w:rPr>
        <w:t xml:space="preserve">Cobb-Douglas</w:t>
      </w:r>
      <w:r>
        <w:rPr>
          <w:rFonts w:ascii="Times New Roman" w:eastAsia="Times New Roman"/>
        </w:rPr>
        <w:t>)</w:t>
      </w:r>
      <w:r>
        <w:t>生产函数模型。</w:t>
      </w:r>
    </w:p>
    <w:p w:rsidR="0018722C">
      <w:pPr>
        <w:topLinePunct/>
      </w:pPr>
      <w:r>
        <w:t>第四章是实证分析。首先，对相关数据进行描述性统计分析。其次，对研发投入与企业绩效进行相关性分析及回归分析。最后，探索研发投入对企业绩效的滞后性。第五章是结论与启示。根据实证分析结果撰写本文的研究结论，并对研究中发</w:t>
      </w:r>
      <w:r>
        <w:t>现</w:t>
      </w:r>
    </w:p>
    <w:p w:rsidR="0018722C">
      <w:pPr>
        <w:topLinePunct/>
      </w:pPr>
      <w:r>
        <w:t>的问题提出自己的意见和建议。最后，指出本文的局限性和未来的研究展望。</w:t>
      </w:r>
    </w:p>
    <w:p w:rsidR="0018722C">
      <w:pPr>
        <w:pStyle w:val="Heading3"/>
        <w:topLinePunct/>
        <w:ind w:left="200" w:hangingChars="200" w:hanging="200"/>
      </w:pPr>
      <w:bookmarkStart w:id="322912" w:name="_Toc686322912"/>
      <w:bookmarkStart w:name="_bookmark10" w:id="23"/>
      <w:bookmarkEnd w:id="23"/>
      <w:r>
        <w:rPr>
          <w:b/>
        </w:rPr>
        <w:t>1.3.2</w:t>
      </w:r>
      <w:r>
        <w:t xml:space="preserve"> </w:t>
      </w:r>
      <w:bookmarkStart w:name="_bookmark10" w:id="24"/>
      <w:bookmarkEnd w:id="24"/>
      <w:r>
        <w:t>研究框架</w:t>
      </w:r>
      <w:bookmarkEnd w:id="322912"/>
    </w:p>
    <w:p w:rsidR="0018722C">
      <w:pPr>
        <w:topLinePunct/>
      </w:pPr>
      <w:r>
        <w:t>论文的研究框架如下</w:t>
      </w:r>
      <w:r>
        <w:t>图</w:t>
      </w:r>
      <w:r>
        <w:rPr>
          <w:rFonts w:ascii="Times New Roman" w:eastAsia="Times New Roman"/>
        </w:rPr>
        <w:t>1</w:t>
      </w:r>
      <w:r>
        <w:rPr>
          <w:rFonts w:ascii="Times New Roman" w:eastAsia="Times New Roman"/>
        </w:rPr>
        <w:t>.</w:t>
      </w:r>
      <w:r>
        <w:rPr>
          <w:rFonts w:ascii="Times New Roman" w:eastAsia="Times New Roman"/>
        </w:rPr>
        <w:t>2</w:t>
      </w:r>
      <w:r>
        <w:t>所示</w:t>
      </w:r>
      <w:r>
        <w:rPr>
          <w:rFonts w:ascii="Times New Roman" w:eastAsia="Times New Roman"/>
          <w:rFonts w:hint="eastAsia"/>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139.175003pt;margin-top:174.399979pt;width:108.75pt;height:47.15pt;mso-position-horizontal-relative:page;mso-position-vertical-relative:page;z-index:-91648" coordorigin="2784,3488" coordsize="2175,943">
            <v:shape style="position:absolute;left:2791;top:3488;width:2160;height:156" coordorigin="2791,3488" coordsize="2160,156" path="m2791,3488l2791,3644m2791,3644l4951,3644m4951,3644l4951,3488e" filled="false" stroked="true" strokeweight=".75pt" strokecolor="#000000">
              <v:path arrowok="t"/>
              <v:stroke dashstyle="solid"/>
            </v:shape>
            <v:shape style="position:absolute;left:3811;top:3634;width:120;height:322" type="#_x0000_t75" stroked="false">
              <v:imagedata r:id="rId11" o:title=""/>
            </v:shape>
            <v:shape style="position:absolute;left:3151;top:3956;width:1621;height:467" type="#_x0000_t202" filled="false" stroked="true" strokeweight=".75pt" strokecolor="#000000">
              <v:textbox inset="0,0,0,0">
                <w:txbxContent>
                  <w:p w:rsidR="0018722C">
                    <w:pPr>
                      <w:spacing w:before="61"/>
                      <w:ind w:leftChars="0" w:left="173" w:rightChars="0" w:right="0" w:firstLineChars="0" w:firstLine="0"/>
                      <w:jc w:val="left"/>
                      <w:rPr>
                        <w:sz w:val="21"/>
                      </w:rPr>
                    </w:pPr>
                    <w:r>
                      <w:rPr>
                        <w:sz w:val="21"/>
                      </w:rPr>
                      <w:t>实证研究设计</w:t>
                    </w:r>
                  </w:p>
                </w:txbxContent>
              </v:textbox>
              <v:stroke dashstyle="solid"/>
              <w10:wrap type="none"/>
            </v:shape>
            <w10:wrap type="none"/>
          </v:group>
        </w:pict>
      </w:r>
      <w:r>
        <w:rPr>
          <w:kern w:val="2"/>
          <w:sz w:val="24"/>
          <w:szCs w:val="24"/>
          <w:rFonts w:cstheme="minorBidi" w:ascii="宋体" w:hAnsi="宋体" w:eastAsia="宋体" w:cs="宋体"/>
        </w:rPr>
        <w:drawing>
          <wp:anchor distT="0" distB="0" distL="0" distR="0" allowOverlap="1" layoutInCell="1" locked="0" behindDoc="1" simplePos="0" relativeHeight="268343831">
            <wp:simplePos x="0" y="0"/>
            <wp:positionH relativeFrom="page">
              <wp:posOffset>2419985</wp:posOffset>
            </wp:positionH>
            <wp:positionV relativeFrom="page">
              <wp:posOffset>2802889</wp:posOffset>
            </wp:positionV>
            <wp:extent cx="76318" cy="20478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76318" cy="204787"/>
                    </a:xfrm>
                    <a:prstGeom prst="rect">
                      <a:avLst/>
                    </a:prstGeom>
                  </pic:spPr>
                </pic:pic>
              </a:graphicData>
            </a:graphic>
          </wp:anchor>
        </w:drawing>
      </w:r>
    </w:p>
    <w:p w:rsidR="0018722C">
      <w:pPr>
        <w:topLinePunct/>
      </w:pP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imes New Roman"/>
          <w:position w:val="91"/>
        </w:rPr>
        <w:pict>
          <v:group style="width:171.8pt;height:70.9pt;mso-position-horizontal-relative:char;mso-position-vertical-relative:line" coordorigin="0,0" coordsize="3436,1418">
            <v:line style="position:absolute" from="548,944" to="548,788" stroked="true" strokeweight=".75pt" strokecolor="#000000">
              <v:stroke dashstyle="solid"/>
            </v:line>
            <v:line style="position:absolute" from="548,788" to="2708,788" stroked="true" strokeweight=".75pt" strokecolor="#000000">
              <v:stroke dashstyle="solid"/>
            </v:line>
            <v:line style="position:absolute" from="2708,788" to="2708,944" stroked="true" strokeweight=".75pt" strokecolor="#000000">
              <v:stroke dashstyle="solid"/>
            </v:line>
            <v:shape style="position:absolute;left:1567;top:464;width:120;height:323" type="#_x0000_t75" stroked="false">
              <v:imagedata r:id="rId12" o:title=""/>
            </v:shape>
            <v:shape style="position:absolute;left:907;top:7;width:1621;height:466" type="#_x0000_t202" filled="false" stroked="true" strokeweight=".75pt" strokecolor="#000000">
              <v:textbox inset="0,0,0,0">
                <w:txbxContent>
                  <w:p w:rsidR="0018722C">
                    <w:pPr>
                      <w:spacing w:before="61"/>
                      <w:ind w:leftChars="0" w:left="582" w:rightChars="0" w:right="579" w:firstLineChars="0" w:firstLine="0"/>
                      <w:jc w:val="center"/>
                      <w:rPr>
                        <w:sz w:val="21"/>
                      </w:rPr>
                    </w:pPr>
                    <w:r>
                      <w:rPr>
                        <w:sz w:val="21"/>
                      </w:rPr>
                      <w:t>绪论</w:t>
                    </w:r>
                  </w:p>
                </w:txbxContent>
              </v:textbox>
              <v:stroke dashstyle="solid"/>
              <w10:wrap type="none"/>
            </v:shape>
            <v:shape style="position:absolute;left:7;top:943;width:1621;height:467" type="#_x0000_t202" filled="false" stroked="true" strokeweight=".75pt" strokecolor="#000000">
              <v:textbox inset="0,0,0,0">
                <w:txbxContent>
                  <w:p w:rsidR="0018722C">
                    <w:pPr>
                      <w:spacing w:before="61"/>
                      <w:ind w:leftChars="0" w:left="381" w:rightChars="0" w:right="0" w:firstLineChars="0" w:firstLine="0"/>
                      <w:jc w:val="left"/>
                      <w:rPr>
                        <w:sz w:val="21"/>
                      </w:rPr>
                    </w:pPr>
                    <w:r>
                      <w:rPr>
                        <w:sz w:val="21"/>
                      </w:rPr>
                      <w:t>理论基础</w:t>
                    </w:r>
                  </w:p>
                </w:txbxContent>
              </v:textbox>
              <v:stroke dashstyle="solid"/>
              <w10:wrap type="none"/>
            </v:shape>
            <v:shape style="position:absolute;left:1807;top:943;width:1621;height:467" type="#_x0000_t202" filled="false" stroked="true" strokeweight=".75pt" strokecolor="#000000">
              <v:textbox inset="0,0,0,0">
                <w:txbxContent>
                  <w:p w:rsidR="0018722C">
                    <w:pPr>
                      <w:spacing w:before="61"/>
                      <w:ind w:leftChars="0" w:left="382" w:rightChars="0" w:right="0" w:firstLineChars="0" w:firstLine="0"/>
                      <w:jc w:val="left"/>
                      <w:rPr>
                        <w:sz w:val="21"/>
                      </w:rPr>
                    </w:pPr>
                    <w:r>
                      <w:rPr>
                        <w:sz w:val="21"/>
                      </w:rPr>
                      <w:t>文献综述</w:t>
                    </w:r>
                  </w:p>
                </w:txbxContent>
              </v:textbox>
              <v:stroke dashstyle="solid"/>
              <w10:wrap type="none"/>
            </v:shape>
          </v:group>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6"/>
          <w:position w:val="91"/>
          <w:sz w:val="20"/>
        </w:rPr>
        <w:t> </w:t>
      </w:r>
      <w:r w:rsidR="008331E4">
        <w:rPr>
          <w:kern w:val="2"/>
          <w:szCs w:val="22"/>
          <w:rFonts w:ascii="Times New Roman" w:cstheme="minorBidi" w:hAnsiTheme="minorHAnsi" w:eastAsiaTheme="minorHAnsi"/>
          <w:spacing w:val="46"/>
          <w:sz w:val="20"/>
        </w:rPr>
        <w:pict>
          <v:group style="width:63.8pt;height:61.9pt;mso-position-horizontal-relative:char;mso-position-vertical-relative:line" coordorigin="0,0" coordsize="1276,1238">
            <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
              <v:path arrowok="t"/>
              <v:stroke dashstyle="solid"/>
            </v:shape>
            <v:shape style="position:absolute;left:1215;top:569;width:53;height:125" coordorigin="1216,569" coordsize="53,125" path="m1268,694l1265,662,1255,631,1239,600,1216,569e" filled="false" stroked="true" strokeweight=".75pt" strokecolor="#000000">
              <v:path arrowok="t"/>
              <v:stroke dashstyle="solid"/>
            </v:shape>
          </v:group>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8"/>
          <w:sz w:val="20"/>
        </w:rPr>
        <w:t> </w:t>
      </w:r>
      <w:r w:rsidR="008331E4">
        <w:rPr>
          <w:kern w:val="2"/>
          <w:szCs w:val="22"/>
          <w:rFonts w:ascii="Times New Roman" w:cstheme="minorBidi" w:hAnsiTheme="minorHAnsi" w:eastAsiaTheme="minorHAnsi"/>
          <w:spacing w:val="48"/>
          <w:position w:val="13"/>
          <w:sz w:val="20"/>
        </w:rPr>
        <w:pict>
          <v:group style="width:117.7pt;height:70.95pt;mso-position-horizontal-relative:char;mso-position-vertical-relative:line" coordorigin="0,0" coordsize="2354,1419">
            <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
              <v:path arrowok="t"/>
              <v:stroke dashstyle="solid"/>
            </v:shape>
            <v:shape style="position:absolute;left:0;top:0;width:2354;height:1419" type="#_x0000_t202" filled="false" stroked="false">
              <v:textbox inset="0,0,0,0">
                <w:txbxContent>
                  <w:p w:rsidR="0018722C">
                    <w:pPr>
                      <w:spacing w:line="271" w:lineRule="auto" w:before="136"/>
                      <w:ind w:leftChars="0" w:left="221" w:rightChars="0" w:right="215" w:firstLineChars="0" w:firstLine="0"/>
                      <w:jc w:val="both"/>
                      <w:rPr>
                        <w:sz w:val="21"/>
                      </w:rPr>
                    </w:pPr>
                    <w:r>
                      <w:rPr>
                        <w:sz w:val="21"/>
                      </w:rPr>
                      <w:t>在相关理论及前人研究基础上进行实证研究设计</w:t>
                    </w:r>
                  </w:p>
                </w:txbxContent>
              </v:textbox>
              <w10:wrap type="none"/>
            </v:shape>
          </v:group>
        </w:pict>
      </w:r>
    </w:p>
    <w:tbl>
      <w:tblPr>
        <w:tblW w:w="0" w:type="auto"/>
        <w:tblInd w:w="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
        <w:gridCol w:w="360"/>
        <w:gridCol w:w="360"/>
        <w:gridCol w:w="360"/>
        <w:gridCol w:w="181"/>
        <w:gridCol w:w="539"/>
        <w:gridCol w:w="181"/>
        <w:gridCol w:w="361"/>
        <w:gridCol w:w="359"/>
        <w:gridCol w:w="360"/>
        <w:gridCol w:w="179"/>
      </w:tblGrid>
      <w:tr>
        <w:trPr>
          <w:trHeight w:val="140" w:hRule="atLeast"/>
        </w:trPr>
        <w:tc>
          <w:tcPr>
            <w:tcW w:w="180" w:type="dxa"/>
            <w:tcBorders>
              <w:top w:val="nil"/>
              <w:left w:val="nil"/>
            </w:tcBorders>
          </w:tcPr>
          <w:p w:rsidR="0018722C">
            <w:pPr>
              <w:topLinePunct/>
              <w:ind w:leftChars="0" w:left="0" w:rightChars="0" w:right="0" w:firstLineChars="0" w:firstLine="0"/>
              <w:spacing w:line="240" w:lineRule="atLeast"/>
            </w:pPr>
          </w:p>
        </w:tc>
        <w:tc>
          <w:tcPr>
            <w:tcW w:w="360" w:type="dxa"/>
            <w:tcBorders>
              <w:right w:val="nil"/>
            </w:tcBorders>
          </w:tcPr>
          <w:p w:rsidR="0018722C">
            <w:pPr>
              <w:topLinePunct/>
              <w:ind w:leftChars="0" w:left="0" w:rightChars="0" w:right="0" w:firstLineChars="0" w:firstLine="0"/>
              <w:spacing w:line="240" w:lineRule="atLeast"/>
            </w:pPr>
          </w:p>
        </w:tc>
        <w:tc>
          <w:tcPr>
            <w:tcW w:w="360" w:type="dxa"/>
            <w:vMerge w:val="restart"/>
          </w:tcPr>
          <w:p w:rsidR="0018722C">
            <w:pPr>
              <w:topLinePunct/>
              <w:ind w:leftChars="0" w:left="0" w:rightChars="0" w:right="0" w:firstLineChars="0" w:firstLine="0"/>
              <w:spacing w:line="240" w:lineRule="atLeast"/>
            </w:pPr>
          </w:p>
        </w:tc>
        <w:tc>
          <w:tcPr>
            <w:tcW w:w="360" w:type="dxa"/>
            <w:tcBorders>
              <w:left w:val="nil"/>
            </w:tcBorders>
          </w:tcPr>
          <w:p w:rsidR="0018722C">
            <w:pPr>
              <w:topLinePunct/>
              <w:ind w:leftChars="0" w:left="0" w:rightChars="0" w:right="0" w:firstLineChars="0" w:firstLine="0"/>
              <w:spacing w:line="240" w:lineRule="atLeast"/>
            </w:pPr>
          </w:p>
        </w:tc>
        <w:tc>
          <w:tcPr>
            <w:tcW w:w="181" w:type="dxa"/>
            <w:tcBorders>
              <w:right w:val="nil"/>
            </w:tcBorders>
          </w:tcPr>
          <w:p w:rsidR="0018722C">
            <w:pPr>
              <w:topLinePunct/>
              <w:ind w:leftChars="0" w:left="0" w:rightChars="0" w:right="0" w:firstLineChars="0" w:firstLine="0"/>
              <w:spacing w:line="240" w:lineRule="atLeast"/>
            </w:pPr>
          </w:p>
        </w:tc>
        <w:tc>
          <w:tcPr>
            <w:tcW w:w="539" w:type="dxa"/>
            <w:vMerge w:val="restart"/>
          </w:tcPr>
          <w:p w:rsidR="0018722C">
            <w:pPr>
              <w:topLinePunct/>
              <w:ind w:leftChars="0" w:left="0" w:rightChars="0" w:right="0" w:firstLineChars="0" w:firstLine="0"/>
              <w:spacing w:line="240" w:lineRule="atLeast"/>
            </w:pPr>
          </w:p>
        </w:tc>
        <w:tc>
          <w:tcPr>
            <w:tcW w:w="181" w:type="dxa"/>
            <w:tcBorders>
              <w:left w:val="nil"/>
            </w:tcBorders>
          </w:tcPr>
          <w:p w:rsidR="0018722C">
            <w:pPr>
              <w:topLinePunct/>
              <w:ind w:leftChars="0" w:left="0" w:rightChars="0" w:right="0" w:firstLineChars="0" w:firstLine="0"/>
              <w:spacing w:line="240" w:lineRule="atLeast"/>
            </w:pPr>
          </w:p>
        </w:tc>
        <w:tc>
          <w:tcPr>
            <w:tcW w:w="361" w:type="dxa"/>
            <w:tcBorders>
              <w:right w:val="nil"/>
            </w:tcBorders>
          </w:tcPr>
          <w:p w:rsidR="0018722C">
            <w:pPr>
              <w:topLinePunct/>
              <w:ind w:leftChars="0" w:left="0" w:rightChars="0" w:right="0" w:firstLineChars="0" w:firstLine="0"/>
              <w:spacing w:line="240" w:lineRule="atLeast"/>
            </w:pPr>
          </w:p>
        </w:tc>
        <w:tc>
          <w:tcPr>
            <w:tcW w:w="359" w:type="dxa"/>
            <w:vMerge w:val="restart"/>
          </w:tcPr>
          <w:p w:rsidR="0018722C">
            <w:pPr>
              <w:topLinePunct/>
              <w:ind w:leftChars="0" w:left="0" w:rightChars="0" w:right="0" w:firstLineChars="0" w:firstLine="0"/>
              <w:spacing w:line="240" w:lineRule="atLeast"/>
            </w:pPr>
          </w:p>
        </w:tc>
        <w:tc>
          <w:tcPr>
            <w:tcW w:w="360" w:type="dxa"/>
            <w:tcBorders>
              <w:left w:val="nil"/>
            </w:tcBorders>
          </w:tcPr>
          <w:p w:rsidR="0018722C">
            <w:pPr>
              <w:topLinePunct/>
              <w:ind w:leftChars="0" w:left="0" w:rightChars="0" w:right="0" w:firstLineChars="0" w:firstLine="0"/>
              <w:spacing w:line="240" w:lineRule="atLeast"/>
            </w:pPr>
          </w:p>
        </w:tc>
        <w:tc>
          <w:tcPr>
            <w:tcW w:w="179" w:type="dxa"/>
            <w:tcBorders>
              <w:top w:val="nil"/>
              <w:right w:val="nil"/>
            </w:tcBorders>
          </w:tcPr>
          <w:p w:rsidR="0018722C">
            <w:pPr>
              <w:topLinePunct/>
              <w:ind w:leftChars="0" w:left="0" w:rightChars="0" w:right="0" w:firstLineChars="0" w:firstLine="0"/>
              <w:spacing w:line="240" w:lineRule="atLeast"/>
            </w:pPr>
          </w:p>
        </w:tc>
      </w:tr>
      <w:tr>
        <w:trPr>
          <w:trHeight w:val="1380" w:hRule="atLeast"/>
        </w:trPr>
        <w:tc>
          <w:tcPr>
            <w:tcW w:w="540" w:type="dxa"/>
            <w:gridSpan w:val="2"/>
          </w:tcPr>
          <w:p w:rsidR="0018722C">
            <w:pPr>
              <w:topLinePunct/>
              <w:ind w:leftChars="0" w:left="0" w:rightChars="0" w:right="0" w:firstLineChars="0" w:firstLine="0"/>
              <w:spacing w:line="240" w:lineRule="atLeast"/>
            </w:pPr>
            <w:r>
              <w:t>研究假设</w:t>
            </w:r>
          </w:p>
        </w:tc>
        <w:tc>
          <w:tcPr>
            <w:tcW w:w="360" w:type="dxa"/>
            <w:vMerge/>
            <w:tcBorders>
              <w:top w:val="nil"/>
            </w:tcBorders>
          </w:tcPr>
          <w:p w:rsidR="0018722C">
            <w:pPr>
              <w:topLinePunct/>
              <w:ind w:leftChars="0" w:left="0" w:rightChars="0" w:right="0" w:firstLineChars="0" w:firstLine="0"/>
              <w:spacing w:line="240" w:lineRule="atLeast"/>
            </w:pPr>
          </w:p>
        </w:tc>
        <w:tc>
          <w:tcPr>
            <w:tcW w:w="541" w:type="dxa"/>
            <w:gridSpan w:val="2"/>
          </w:tcPr>
          <w:p w:rsidR="0018722C">
            <w:pPr>
              <w:topLinePunct/>
              <w:ind w:leftChars="0" w:left="0" w:rightChars="0" w:right="0" w:firstLineChars="0" w:firstLine="0"/>
              <w:spacing w:line="240" w:lineRule="atLeast"/>
            </w:pPr>
            <w:r>
              <w:t>数据收集</w:t>
            </w:r>
          </w:p>
        </w:tc>
        <w:tc>
          <w:tcPr>
            <w:tcW w:w="539" w:type="dxa"/>
            <w:vMerge/>
            <w:tcBorders>
              <w:top w:val="nil"/>
            </w:tcBorders>
          </w:tcPr>
          <w:p w:rsidR="0018722C">
            <w:pPr>
              <w:topLinePunct/>
              <w:ind w:leftChars="0" w:left="0" w:rightChars="0" w:right="0" w:firstLineChars="0" w:firstLine="0"/>
              <w:spacing w:line="240" w:lineRule="atLeast"/>
            </w:pPr>
          </w:p>
        </w:tc>
        <w:tc>
          <w:tcPr>
            <w:tcW w:w="542" w:type="dxa"/>
            <w:gridSpan w:val="2"/>
          </w:tcPr>
          <w:p w:rsidR="0018722C">
            <w:pPr>
              <w:topLinePunct/>
              <w:ind w:leftChars="0" w:left="0" w:rightChars="0" w:right="0" w:firstLineChars="0" w:firstLine="0"/>
              <w:spacing w:line="240" w:lineRule="atLeast"/>
            </w:pPr>
            <w:r>
              <w:t>变量选取</w:t>
            </w:r>
          </w:p>
        </w:tc>
        <w:tc>
          <w:tcPr>
            <w:tcW w:w="359" w:type="dxa"/>
            <w:vMerge/>
            <w:tcBorders>
              <w:top w:val="nil"/>
            </w:tcBorders>
          </w:tcPr>
          <w:p w:rsidR="0018722C">
            <w:pPr>
              <w:topLinePunct/>
              <w:ind w:leftChars="0" w:left="0" w:rightChars="0" w:right="0" w:firstLineChars="0" w:firstLine="0"/>
              <w:spacing w:line="240" w:lineRule="atLeast"/>
            </w:pPr>
          </w:p>
        </w:tc>
        <w:tc>
          <w:tcPr>
            <w:tcW w:w="539" w:type="dxa"/>
            <w:gridSpan w:val="2"/>
          </w:tcPr>
          <w:p w:rsidR="0018722C">
            <w:pPr>
              <w:topLinePunct/>
              <w:ind w:leftChars="0" w:left="0" w:rightChars="0" w:right="0" w:firstLineChars="0" w:firstLine="0"/>
              <w:spacing w:line="240" w:lineRule="atLeast"/>
            </w:pPr>
            <w:r>
              <w:t>模型构建</w:t>
            </w:r>
          </w:p>
        </w:tc>
      </w:tr>
      <w:tr>
        <w:trPr>
          <w:trHeight w:val="140" w:hRule="atLeast"/>
        </w:trPr>
        <w:tc>
          <w:tcPr>
            <w:tcW w:w="180" w:type="dxa"/>
            <w:tcBorders>
              <w:left w:val="nil"/>
              <w:bottom w:val="nil"/>
            </w:tcBorders>
          </w:tcPr>
          <w:p w:rsidR="0018722C">
            <w:pPr>
              <w:topLinePunct/>
              <w:ind w:leftChars="0" w:left="0" w:rightChars="0" w:right="0" w:firstLineChars="0" w:firstLine="0"/>
              <w:spacing w:line="240" w:lineRule="atLeast"/>
            </w:pPr>
          </w:p>
        </w:tc>
        <w:tc>
          <w:tcPr>
            <w:tcW w:w="360" w:type="dxa"/>
            <w:tcBorders>
              <w:right w:val="nil"/>
            </w:tcBorders>
          </w:tcPr>
          <w:p w:rsidR="0018722C">
            <w:pPr>
              <w:topLinePunct/>
              <w:ind w:leftChars="0" w:left="0" w:rightChars="0" w:right="0" w:firstLineChars="0" w:firstLine="0"/>
              <w:spacing w:line="240" w:lineRule="atLeast"/>
            </w:pPr>
          </w:p>
        </w:tc>
        <w:tc>
          <w:tcPr>
            <w:tcW w:w="360" w:type="dxa"/>
            <w:vMerge/>
            <w:tcBorders>
              <w:top w:val="nil"/>
            </w:tcBorders>
          </w:tcPr>
          <w:p w:rsidR="0018722C">
            <w:pPr>
              <w:topLinePunct/>
              <w:ind w:leftChars="0" w:left="0" w:rightChars="0" w:right="0" w:firstLineChars="0" w:firstLine="0"/>
              <w:spacing w:line="240" w:lineRule="atLeast"/>
            </w:pPr>
          </w:p>
        </w:tc>
        <w:tc>
          <w:tcPr>
            <w:tcW w:w="360" w:type="dxa"/>
            <w:tcBorders>
              <w:left w:val="nil"/>
            </w:tcBorders>
          </w:tcPr>
          <w:p w:rsidR="0018722C">
            <w:pPr>
              <w:topLinePunct/>
              <w:ind w:leftChars="0" w:left="0" w:rightChars="0" w:right="0" w:firstLineChars="0" w:firstLine="0"/>
              <w:spacing w:line="240" w:lineRule="atLeast"/>
            </w:pPr>
          </w:p>
        </w:tc>
        <w:tc>
          <w:tcPr>
            <w:tcW w:w="181" w:type="dxa"/>
            <w:tcBorders>
              <w:right w:val="nil"/>
            </w:tcBorders>
          </w:tcPr>
          <w:p w:rsidR="0018722C">
            <w:pPr>
              <w:topLinePunct/>
              <w:ind w:leftChars="0" w:left="0" w:rightChars="0" w:right="0" w:firstLineChars="0" w:firstLine="0"/>
              <w:spacing w:line="240" w:lineRule="atLeast"/>
            </w:pPr>
          </w:p>
        </w:tc>
        <w:tc>
          <w:tcPr>
            <w:tcW w:w="539" w:type="dxa"/>
            <w:vMerge/>
            <w:tcBorders>
              <w:top w:val="nil"/>
            </w:tcBorders>
          </w:tcPr>
          <w:p w:rsidR="0018722C">
            <w:pPr>
              <w:topLinePunct/>
              <w:ind w:leftChars="0" w:left="0" w:rightChars="0" w:right="0" w:firstLineChars="0" w:firstLine="0"/>
              <w:spacing w:line="240" w:lineRule="atLeast"/>
            </w:pPr>
          </w:p>
        </w:tc>
        <w:tc>
          <w:tcPr>
            <w:tcW w:w="181" w:type="dxa"/>
            <w:tcBorders>
              <w:left w:val="nil"/>
            </w:tcBorders>
          </w:tcPr>
          <w:p w:rsidR="0018722C">
            <w:pPr>
              <w:topLinePunct/>
              <w:ind w:leftChars="0" w:left="0" w:rightChars="0" w:right="0" w:firstLineChars="0" w:firstLine="0"/>
              <w:spacing w:line="240" w:lineRule="atLeast"/>
            </w:pPr>
          </w:p>
        </w:tc>
        <w:tc>
          <w:tcPr>
            <w:tcW w:w="361" w:type="dxa"/>
            <w:tcBorders>
              <w:right w:val="nil"/>
            </w:tcBorders>
          </w:tcPr>
          <w:p w:rsidR="0018722C">
            <w:pPr>
              <w:topLinePunct/>
              <w:ind w:leftChars="0" w:left="0" w:rightChars="0" w:right="0" w:firstLineChars="0" w:firstLine="0"/>
              <w:spacing w:line="240" w:lineRule="atLeast"/>
            </w:pPr>
          </w:p>
        </w:tc>
        <w:tc>
          <w:tcPr>
            <w:tcW w:w="359" w:type="dxa"/>
            <w:vMerge/>
            <w:tcBorders>
              <w:top w:val="nil"/>
            </w:tcBorders>
          </w:tcPr>
          <w:p w:rsidR="0018722C">
            <w:pPr>
              <w:topLinePunct/>
              <w:ind w:leftChars="0" w:left="0" w:rightChars="0" w:right="0" w:firstLineChars="0" w:firstLine="0"/>
              <w:spacing w:line="240" w:lineRule="atLeast"/>
            </w:pPr>
          </w:p>
        </w:tc>
        <w:tc>
          <w:tcPr>
            <w:tcW w:w="360" w:type="dxa"/>
            <w:tcBorders>
              <w:left w:val="nil"/>
            </w:tcBorders>
          </w:tcPr>
          <w:p w:rsidR="0018722C">
            <w:pPr>
              <w:topLinePunct/>
              <w:ind w:leftChars="0" w:left="0" w:rightChars="0" w:right="0" w:firstLineChars="0" w:firstLine="0"/>
              <w:spacing w:line="240" w:lineRule="atLeast"/>
            </w:pPr>
          </w:p>
        </w:tc>
        <w:tc>
          <w:tcPr>
            <w:tcW w:w="179"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3855">
            <wp:simplePos x="0" y="0"/>
            <wp:positionH relativeFrom="page">
              <wp:posOffset>2534285</wp:posOffset>
            </wp:positionH>
            <wp:positionV relativeFrom="paragraph">
              <wp:posOffset>-1311609</wp:posOffset>
            </wp:positionV>
            <wp:extent cx="76082" cy="2047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76082" cy="20478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432">
            <wp:simplePos x="0" y="0"/>
            <wp:positionH relativeFrom="page">
              <wp:posOffset>2534285</wp:posOffset>
            </wp:positionH>
            <wp:positionV relativeFrom="paragraph">
              <wp:posOffset>-815674</wp:posOffset>
            </wp:positionV>
            <wp:extent cx="76318" cy="204787"/>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1" cstate="print"/>
                    <a:stretch>
                      <a:fillRect/>
                    </a:stretch>
                  </pic:blipFill>
                  <pic:spPr>
                    <a:xfrm>
                      <a:off x="0" y="0"/>
                      <a:ext cx="76318" cy="204787"/>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64.125pt;margin-top:-87.501343pt;width:117.7pt;height:63.15pt;mso-position-horizontal-relative:page;mso-position-vertical-relative:paragraph;z-index:1504" coordorigin="7283,-1750" coordsize="2354,1263">
            <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
              <v:path arrowok="t"/>
              <v:stroke dashstyle="solid"/>
            </v:shape>
            <v:shape style="position:absolute;left:7282;top:-1751;width:2354;height:1263" type="#_x0000_t202" filled="false" stroked="false">
              <v:textbox inset="0,0,0,0">
                <w:txbxContent>
                  <w:p w:rsidR="0018722C">
                    <w:pPr>
                      <w:spacing w:line="273" w:lineRule="auto" w:before="115"/>
                      <w:ind w:leftChars="0" w:left="202" w:rightChars="0" w:right="184" w:firstLineChars="0" w:firstLine="0"/>
                      <w:jc w:val="both"/>
                      <w:rPr>
                        <w:sz w:val="21"/>
                      </w:rPr>
                    </w:pPr>
                    <w:r>
                      <w:rPr>
                        <w:sz w:val="21"/>
                      </w:rPr>
                      <w:t>根据实证分析结果得出相关结论并提出相关建议</w:t>
                    </w:r>
                  </w:p>
                </w:txbxContent>
              </v:textbox>
              <w10:wrap type="none"/>
            </v:shape>
            <w10:wrap type="none"/>
          </v:group>
        </w:pict>
      </w:r>
      <w:r>
        <w:rPr>
          <w:kern w:val="2"/>
          <w:sz w:val="22"/>
          <w:szCs w:val="22"/>
          <w:rFonts w:cstheme="minorBidi" w:hAnsiTheme="minorHAnsi" w:eastAsiaTheme="minorHAnsi" w:asciiTheme="minorHAnsi"/>
        </w:rPr>
        <w:pict>
          <v:shape style="position:absolute;margin-left:157.550003pt;margin-top:-87.126343pt;width:81.1pt;height:23.35pt;mso-position-horizontal-relative:page;mso-position-vertical-relative:paragraph;z-index:1528" type="#_x0000_t202" filled="false" stroked="true" strokeweight=".75pt" strokecolor="#000000">
            <v:textbox inset="0,0,0,0">
              <w:txbxContent>
                <w:p w:rsidR="0018722C">
                  <w:pPr>
                    <w:spacing w:before="62"/>
                    <w:ind w:leftChars="0" w:left="384" w:rightChars="0" w:right="0" w:firstLineChars="0" w:firstLine="0"/>
                    <w:jc w:val="left"/>
                    <w:rPr>
                      <w:sz w:val="21"/>
                    </w:rPr>
                  </w:pPr>
                  <w:r>
                    <w:rPr>
                      <w:sz w:val="21"/>
                    </w:rPr>
                    <w:t>实证分析</w:t>
                  </w:r>
                </w:p>
              </w:txbxContent>
            </v:textbox>
            <v:stroke dashstyle="solid"/>
            <w10:wrap type="none"/>
          </v:shape>
        </w:pict>
      </w:r>
      <w:r>
        <w:rPr>
          <w:kern w:val="2"/>
          <w:sz w:val="22"/>
          <w:szCs w:val="22"/>
          <w:rFonts w:cstheme="minorBidi" w:hAnsiTheme="minorHAnsi" w:eastAsiaTheme="minorHAnsi" w:asciiTheme="minorHAnsi"/>
        </w:rPr>
        <w:pict>
          <v:shape style="position:absolute;margin-left:157.550003pt;margin-top:-48.126343pt;width:81.1pt;height:23.35pt;mso-position-horizontal-relative:page;mso-position-vertical-relative:paragraph;z-index:1552" type="#_x0000_t202" filled="false" stroked="true" strokeweight=".75pt" strokecolor="#000000">
            <v:textbox inset="0,0,0,0">
              <w:txbxContent>
                <w:p w:rsidR="0018722C">
                  <w:pPr>
                    <w:spacing w:before="62"/>
                    <w:ind w:leftChars="0" w:left="278" w:rightChars="0" w:right="0" w:firstLineChars="0" w:firstLine="0"/>
                    <w:jc w:val="left"/>
                    <w:rPr>
                      <w:sz w:val="21"/>
                    </w:rPr>
                  </w:pPr>
                  <w:r>
                    <w:rPr>
                      <w:sz w:val="21"/>
                    </w:rPr>
                    <w:t>结论与启示</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文</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框架</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Heading3"/>
        <w:topLinePunct/>
        <w:ind w:left="200" w:hangingChars="200" w:hanging="200"/>
      </w:pPr>
      <w:bookmarkStart w:id="322913" w:name="_Toc686322913"/>
      <w:bookmarkStart w:name="_bookmark11" w:id="25"/>
      <w:bookmarkEnd w:id="25"/>
      <w:r>
        <w:rPr>
          <w:b/>
        </w:rPr>
        <w:t>1.3.3</w:t>
      </w:r>
      <w:r>
        <w:t xml:space="preserve"> </w:t>
      </w:r>
      <w:bookmarkStart w:name="_bookmark11" w:id="26"/>
      <w:bookmarkEnd w:id="26"/>
      <w:r>
        <w:t>研究方法</w:t>
      </w:r>
      <w:bookmarkEnd w:id="322913"/>
    </w:p>
    <w:p w:rsidR="0018722C">
      <w:pPr>
        <w:topLinePunct/>
      </w:pPr>
      <w:r>
        <w:t>本文以实证研究方法为主。首先，通过文献归纳法，对国内外相关研究进行归纳</w:t>
      </w:r>
      <w:r>
        <w:t>总结，在对该研究全面了解的基础上，提出相关假设；其次，实证研究方法中，具体</w:t>
      </w:r>
      <w:r>
        <w:t>运用对比分析、描述性统计分析、相关性分析等分析方法，建立回归分析模型、柯</w:t>
      </w:r>
      <w:r>
        <w:t>布</w:t>
      </w:r>
    </w:p>
    <w:p w:rsidR="0018722C">
      <w:pPr>
        <w:topLinePunct/>
      </w:pPr>
      <w:r>
        <w:rPr>
          <w:rFonts w:ascii="Times New Roman" w:eastAsia="Times New Roman"/>
        </w:rPr>
        <w:t>-</w:t>
      </w:r>
      <w:r>
        <w:t>道格拉斯</w:t>
      </w:r>
      <w:r>
        <w:rPr>
          <w:rFonts w:ascii="Times New Roman" w:eastAsia="Times New Roman"/>
        </w:rPr>
        <w:t>(</w:t>
      </w:r>
      <w:r>
        <w:rPr>
          <w:rFonts w:ascii="Times New Roman" w:eastAsia="Times New Roman"/>
        </w:rPr>
        <w:t xml:space="preserve">Cobb-Douglas</w:t>
      </w:r>
      <w:r>
        <w:rPr>
          <w:rFonts w:ascii="Times New Roman" w:eastAsia="Times New Roman"/>
        </w:rPr>
        <w:t>)</w:t>
      </w:r>
      <w:r>
        <w:t>生产函数模型，采用</w:t>
      </w:r>
      <w:r>
        <w:rPr>
          <w:rFonts w:ascii="Times New Roman" w:eastAsia="Times New Roman"/>
        </w:rPr>
        <w:t>SPSS</w:t>
      </w:r>
      <w:r>
        <w:t>统计分析软件，对相关数据进行实证分析，在此基础上得出结论与建议。</w:t>
      </w:r>
    </w:p>
    <w:p w:rsidR="0018722C">
      <w:pPr>
        <w:pStyle w:val="Heading1"/>
        <w:topLinePunct/>
      </w:pPr>
      <w:bookmarkStart w:id="322914" w:name="_Toc686322914"/>
      <w:bookmarkStart w:name="第二章 理论基础及文献综述 " w:id="27"/>
      <w:bookmarkEnd w:id="27"/>
      <w:bookmarkStart w:name="_bookmark12" w:id="28"/>
      <w:bookmarkEnd w:id="28"/>
      <w:r>
        <w:t>第二章</w:t>
      </w:r>
      <w:r>
        <w:t xml:space="preserve">  </w:t>
      </w:r>
      <w:r>
        <w:t>理论基础及文献综述</w:t>
      </w:r>
      <w:bookmarkEnd w:id="322914"/>
    </w:p>
    <w:p w:rsidR="0018722C">
      <w:pPr>
        <w:pStyle w:val="Heading2"/>
        <w:topLinePunct/>
        <w:ind w:left="171" w:hangingChars="171" w:hanging="171"/>
      </w:pPr>
      <w:bookmarkStart w:id="322915" w:name="_Toc686322915"/>
      <w:bookmarkStart w:name="2.1 相关概念的界定 " w:id="29"/>
      <w:bookmarkEnd w:id="29"/>
      <w:r>
        <w:t>2.1</w:t>
      </w:r>
      <w:r>
        <w:t xml:space="preserve"> </w:t>
      </w:r>
      <w:r/>
      <w:bookmarkStart w:name="_bookmark13" w:id="30"/>
      <w:bookmarkEnd w:id="30"/>
      <w:r/>
      <w:bookmarkStart w:name="_bookmark13" w:id="31"/>
      <w:bookmarkEnd w:id="31"/>
      <w:r>
        <w:t>相关概念的界定</w:t>
      </w:r>
      <w:bookmarkEnd w:id="322915"/>
    </w:p>
    <w:p w:rsidR="0018722C">
      <w:pPr>
        <w:pStyle w:val="Heading3"/>
        <w:topLinePunct/>
        <w:ind w:left="200" w:hangingChars="200" w:hanging="200"/>
      </w:pPr>
      <w:bookmarkStart w:id="322916" w:name="_Toc686322916"/>
      <w:bookmarkStart w:name="_bookmark14" w:id="32"/>
      <w:bookmarkEnd w:id="32"/>
      <w:r>
        <w:rPr>
          <w:b/>
        </w:rPr>
        <w:t>2.1.1</w:t>
      </w:r>
      <w:r>
        <w:t xml:space="preserve"> </w:t>
      </w:r>
      <w:bookmarkStart w:name="_bookmark14" w:id="33"/>
      <w:bookmarkEnd w:id="33"/>
      <w:r>
        <w:t>医药制造业</w:t>
      </w:r>
      <w:bookmarkEnd w:id="322916"/>
    </w:p>
    <w:p w:rsidR="0018722C">
      <w:pPr>
        <w:topLinePunct/>
      </w:pPr>
      <w:r>
        <w:t>医药制造业就是指原料经物理变化或化学变化后成为了新的医药类产品，包含通</w:t>
      </w:r>
      <w:r>
        <w:t>常所说的中西药制造，兽用药品还包含医药原药及卫生材料。根据国民经济行业分类</w:t>
      </w:r>
      <w:r>
        <w:rPr>
          <w:rFonts w:ascii="Times New Roman" w:hAnsi="Times New Roman" w:eastAsia="Times New Roman"/>
        </w:rPr>
        <w:t>(</w:t>
      </w:r>
      <w:r>
        <w:rPr>
          <w:rFonts w:ascii="Times New Roman" w:hAnsi="Times New Roman" w:eastAsia="Times New Roman"/>
        </w:rPr>
        <w:t xml:space="preserve">GB</w:t>
      </w:r>
      <w:r>
        <w:rPr>
          <w:rFonts w:ascii="Times New Roman" w:hAnsi="Times New Roman" w:eastAsia="Times New Roman"/>
        </w:rPr>
        <w:t>/</w:t>
      </w:r>
      <w:r>
        <w:rPr>
          <w:rFonts w:ascii="Times New Roman" w:hAnsi="Times New Roman" w:eastAsia="Times New Roman"/>
        </w:rPr>
        <w:t xml:space="preserve">T </w:t>
      </w:r>
      <w:r>
        <w:rPr>
          <w:rFonts w:ascii="Times New Roman" w:hAnsi="Times New Roman" w:eastAsia="Times New Roman"/>
        </w:rPr>
        <w:t>4754-2011</w:t>
      </w:r>
      <w:r>
        <w:rPr>
          <w:rFonts w:ascii="Times New Roman" w:hAnsi="Times New Roman" w:eastAsia="Times New Roman"/>
        </w:rPr>
        <w:t>)</w:t>
      </w:r>
      <w:r>
        <w:t>，医药制造企业包含七个大类：化学药品原料药制造、化学药品制</w:t>
      </w:r>
      <w:r>
        <w:t>剂制造、中药饮片加工、中成药生产、兽用医药制造、生物药品制造、卫生材料及医</w:t>
      </w:r>
      <w:r>
        <w:t>药用品制造。目前，我国医药制造业还存在以下问题：一、医药制造企业总体创新能</w:t>
      </w:r>
      <w:r>
        <w:t>力有限。创新是医药行业的命脉，各种新型疾病的出现以及细菌和病毒的变异需要医</w:t>
      </w:r>
      <w:r>
        <w:t>药产品的不断创新研发。然而，由于医药行业研发活动具有</w:t>
      </w:r>
      <w:r>
        <w:rPr>
          <w:rFonts w:ascii="Times New Roman" w:hAnsi="Times New Roman" w:eastAsia="Times New Roman"/>
        </w:rPr>
        <w:t>“</w:t>
      </w:r>
      <w:r>
        <w:t>高投入、高风险、周期长</w:t>
      </w:r>
      <w:r>
        <w:rPr>
          <w:rFonts w:ascii="Times New Roman" w:hAnsi="Times New Roman" w:eastAsia="Times New Roman"/>
        </w:rPr>
        <w:t>”</w:t>
      </w:r>
      <w:r>
        <w:t>的特点，国内很多医药制造企业为了规避研发风险从而减少对新药物的研发投入。</w:t>
      </w:r>
      <w:r>
        <w:t>相关数据显示，发达国家医药企业将销售额的</w:t>
      </w:r>
      <w:r>
        <w:rPr>
          <w:rFonts w:ascii="Times New Roman" w:hAnsi="Times New Roman" w:eastAsia="Times New Roman"/>
        </w:rPr>
        <w:t>10%-20%</w:t>
      </w:r>
      <w:r>
        <w:t>用于新药研究与开发，其研制</w:t>
      </w:r>
      <w:r>
        <w:t>成功一种新的化学合成药耗资</w:t>
      </w:r>
      <w:r>
        <w:rPr>
          <w:rFonts w:ascii="Times New Roman" w:hAnsi="Times New Roman" w:eastAsia="Times New Roman"/>
        </w:rPr>
        <w:t>2-3</w:t>
      </w:r>
      <w:r>
        <w:t>亿美元以上。我国医药企业规模相对较小，很难依</w:t>
      </w:r>
      <w:r>
        <w:t>靠自身资金实现新药物的开发。二、医药制造企业以普药生产为主，技术含量低。普</w:t>
      </w:r>
      <w:r>
        <w:t>药，是指较为普通的药物，具有临床应用普遍、疗效确切、用量较大、价格较低的特点，并且大都为国家基本药物。与新药相比，虽然普药技术含量低，经济附加值低，</w:t>
      </w:r>
      <w:r>
        <w:t>但是规避了药物研发风险，也不需要企业大量的研发资金，因此很多缺乏资金实力的</w:t>
      </w:r>
      <w:r>
        <w:t>医药制造企业倾向于生产此类药物。三、缺乏自主知识产权的药品。我国医药制造企业发展起步较晚，很多药品直接从国外引进后进行仿制生产，缺乏自主知识产权。同</w:t>
      </w:r>
      <w:r>
        <w:t>时，由于医药制造企业自身资金实力不足，医药产品研发风险大等原因，从而导致对新药研发投入不足，进而导致拥有自主知识产权的药品缺乏。</w:t>
      </w:r>
    </w:p>
    <w:p w:rsidR="0018722C">
      <w:pPr>
        <w:pStyle w:val="Heading3"/>
        <w:topLinePunct/>
        <w:ind w:left="200" w:hangingChars="200" w:hanging="200"/>
      </w:pPr>
      <w:bookmarkStart w:id="322917" w:name="_Toc686322917"/>
      <w:bookmarkStart w:name="_bookmark15" w:id="34"/>
      <w:bookmarkEnd w:id="34"/>
      <w:r>
        <w:rPr>
          <w:b/>
        </w:rPr>
        <w:t>2.1.2</w:t>
      </w:r>
      <w:r>
        <w:t xml:space="preserve"> </w:t>
      </w:r>
      <w:bookmarkStart w:name="_bookmark15" w:id="35"/>
      <w:bookmarkEnd w:id="35"/>
      <w:r>
        <w:t>研究与开发</w:t>
      </w:r>
      <w:bookmarkEnd w:id="322917"/>
    </w:p>
    <w:p w:rsidR="0018722C">
      <w:pPr>
        <w:topLinePunct/>
      </w:pPr>
      <w:r>
        <w:t>研究与开发在《牛津现代高级英汉双解词典》中的解释为：研究是指为了发现新事实，获得更多附加信息而进行的调查</w:t>
      </w:r>
      <w:r>
        <w:t>（</w:t>
      </w:r>
      <w:r>
        <w:rPr>
          <w:rFonts w:ascii="Times New Roman" w:eastAsia="Times New Roman"/>
          <w:spacing w:val="-2"/>
        </w:rPr>
        <w:t>Investigation </w:t>
      </w:r>
      <w:r>
        <w:rPr>
          <w:rFonts w:ascii="Times New Roman" w:eastAsia="Times New Roman"/>
        </w:rPr>
        <w:t>undertaken in order to discover n</w:t>
      </w:r>
      <w:r>
        <w:rPr>
          <w:rFonts w:ascii="Times New Roman" w:eastAsia="Times New Roman"/>
          <w:spacing w:val="0"/>
        </w:rPr>
        <w:t>e</w:t>
      </w:r>
      <w:r>
        <w:rPr>
          <w:rFonts w:ascii="Times New Roman" w:eastAsia="Times New Roman"/>
          <w:w w:val="99"/>
        </w:rPr>
        <w:t>w</w:t>
      </w:r>
      <w:r>
        <w:rPr>
          <w:rFonts w:ascii="Times New Roman" w:eastAsia="Times New Roman"/>
        </w:rPr>
        <w:t> </w:t>
      </w:r>
      <w:r>
        <w:rPr>
          <w:rFonts w:ascii="Times New Roman" w:eastAsia="Times New Roman"/>
          <w:spacing w:val="-1"/>
        </w:rPr>
        <w:t>f</w:t>
      </w:r>
      <w:r>
        <w:rPr>
          <w:rFonts w:ascii="Times New Roman" w:eastAsia="Times New Roman"/>
          <w:spacing w:val="0"/>
        </w:rPr>
        <w:t>a</w:t>
      </w:r>
      <w:r>
        <w:rPr>
          <w:rFonts w:ascii="Times New Roman" w:eastAsia="Times New Roman"/>
          <w:spacing w:val="0"/>
        </w:rPr>
        <w:t>c</w:t>
      </w:r>
      <w:r>
        <w:rPr>
          <w:rFonts w:ascii="Times New Roman" w:eastAsia="Times New Roman"/>
          <w:w w:val="99"/>
        </w:rPr>
        <w:t>ts</w:t>
      </w:r>
      <w:r>
        <w:rPr>
          <w:spacing w:val="-2"/>
        </w:rPr>
        <w:t xml:space="preserve">, </w:t>
      </w:r>
      <w:r>
        <w:rPr>
          <w:rFonts w:ascii="Times New Roman" w:eastAsia="Times New Roman"/>
        </w:rPr>
        <w:t>g</w:t>
      </w:r>
      <w:r>
        <w:rPr>
          <w:rFonts w:ascii="Times New Roman" w:eastAsia="Times New Roman"/>
          <w:spacing w:val="0"/>
        </w:rPr>
        <w:t>e</w:t>
      </w:r>
      <w:r>
        <w:rPr>
          <w:rFonts w:ascii="Times New Roman" w:eastAsia="Times New Roman"/>
        </w:rPr>
        <w:t>t addition</w:t>
      </w:r>
      <w:r>
        <w:rPr>
          <w:rFonts w:ascii="Times New Roman" w:eastAsia="Times New Roman"/>
          <w:spacing w:val="0"/>
        </w:rPr>
        <w:t>a</w:t>
      </w:r>
      <w:r>
        <w:rPr>
          <w:rFonts w:ascii="Times New Roman" w:eastAsia="Times New Roman"/>
        </w:rPr>
        <w:t>l in</w:t>
      </w:r>
      <w:r>
        <w:rPr>
          <w:rFonts w:ascii="Times New Roman" w:eastAsia="Times New Roman"/>
          <w:spacing w:val="0"/>
        </w:rPr>
        <w:t>f</w:t>
      </w:r>
      <w:r>
        <w:rPr>
          <w:rFonts w:ascii="Times New Roman" w:eastAsia="Times New Roman"/>
        </w:rPr>
        <w:t>o</w:t>
      </w:r>
      <w:r>
        <w:rPr>
          <w:rFonts w:ascii="Times New Roman" w:eastAsia="Times New Roman"/>
          <w:spacing w:val="0"/>
        </w:rPr>
        <w:t>r</w:t>
      </w:r>
      <w:r>
        <w:rPr>
          <w:rFonts w:ascii="Times New Roman" w:eastAsia="Times New Roman"/>
        </w:rPr>
        <w:t>matio</w:t>
      </w:r>
      <w:r>
        <w:rPr>
          <w:rFonts w:ascii="Times New Roman" w:eastAsia="Times New Roman"/>
          <w:spacing w:val="0"/>
        </w:rPr>
        <w:t>n</w:t>
      </w:r>
      <w:r>
        <w:rPr>
          <w:spacing w:val="-2"/>
        </w:rPr>
        <w:t xml:space="preserve">, </w:t>
      </w:r>
      <w:r>
        <w:rPr>
          <w:rFonts w:ascii="Times New Roman" w:eastAsia="Times New Roman"/>
          <w:spacing w:val="0"/>
        </w:rPr>
        <w:t>e</w:t>
      </w:r>
      <w:r>
        <w:rPr>
          <w:rFonts w:ascii="Times New Roman" w:eastAsia="Times New Roman"/>
        </w:rPr>
        <w:t>t</w:t>
      </w:r>
      <w:r>
        <w:rPr>
          <w:rFonts w:ascii="Times New Roman" w:eastAsia="Times New Roman"/>
          <w:spacing w:val="0"/>
        </w:rPr>
        <w:t>c</w:t>
      </w:r>
      <w:r>
        <w:t>）</w:t>
      </w:r>
      <w:r>
        <w:t>。开发是指一种将现有知识与新的研究成果</w:t>
      </w:r>
      <w:r>
        <w:t>结合起来的技术活动，它与研究有着完全不同的性质</w:t>
      </w:r>
      <w:r>
        <w:t>（</w:t>
      </w:r>
      <w:r>
        <w:rPr>
          <w:rFonts w:ascii="Times New Roman" w:eastAsia="Times New Roman"/>
          <w:spacing w:val="-1"/>
        </w:rPr>
        <w:t>To </w:t>
      </w:r>
      <w:r>
        <w:rPr>
          <w:rFonts w:ascii="Times New Roman" w:eastAsia="Times New Roman"/>
        </w:rPr>
        <w:t>bring from latency to or tow</w:t>
      </w:r>
      <w:r>
        <w:rPr>
          <w:rFonts w:ascii="Times New Roman" w:eastAsia="Times New Roman"/>
          <w:spacing w:val="0"/>
        </w:rPr>
        <w:t>a</w:t>
      </w:r>
      <w:r>
        <w:rPr>
          <w:rFonts w:ascii="Times New Roman" w:eastAsia="Times New Roman"/>
        </w:rPr>
        <w:t>rd </w:t>
      </w:r>
      <w:r>
        <w:rPr>
          <w:rFonts w:ascii="Times New Roman" w:eastAsia="Times New Roman"/>
          <w:spacing w:val="-1"/>
        </w:rPr>
        <w:t>f</w:t>
      </w:r>
      <w:r>
        <w:rPr>
          <w:rFonts w:ascii="Times New Roman" w:eastAsia="Times New Roman"/>
        </w:rPr>
        <w:t>ulfillment</w:t>
      </w:r>
      <w:r>
        <w:t>）</w:t>
      </w:r>
      <w:r>
        <w:t>。</w:t>
      </w:r>
    </w:p>
    <w:p w:rsidR="0018722C">
      <w:pPr>
        <w:topLinePunct/>
      </w:pPr>
      <w:r>
        <w:t>通常认为研究分为基础研究和应用研究。基础研究是指以发现新知识为目的的研究，它与实用几乎没有直接的联系，一般企业是不参与这类研究活动的；应用研究</w:t>
      </w:r>
      <w:r>
        <w:t>是</w:t>
      </w:r>
    </w:p>
    <w:p w:rsidR="0018722C">
      <w:pPr>
        <w:topLinePunct/>
      </w:pPr>
      <w:r>
        <w:t>把新发现的知识和已经存在的知识结合起来，探讨其对某种应用的可能性，其中有一</w:t>
      </w:r>
      <w:r>
        <w:t>部分企业是参与的。开发是指将应用研究应用于最终目标的产品，证实其实用性，直</w:t>
      </w:r>
      <w:r>
        <w:t>至达到商业化，它主要是由各个企业单独进行的。因此，医药制造企业所进行的研发实际上就是应用研究和开发活动，不涉及基础研究的内容。</w:t>
      </w:r>
    </w:p>
    <w:p w:rsidR="0018722C">
      <w:pPr>
        <w:topLinePunct/>
      </w:pPr>
      <w:r>
        <w:t>《国际会计准则第</w:t>
      </w:r>
      <w:r>
        <w:rPr>
          <w:rFonts w:ascii="Times New Roman" w:hAnsi="Times New Roman" w:eastAsia="Times New Roman"/>
        </w:rPr>
        <w:t>38</w:t>
      </w:r>
      <w:r>
        <w:t>号</w:t>
      </w:r>
      <w:r>
        <w:rPr>
          <w:rFonts w:ascii="Times New Roman" w:hAnsi="Times New Roman" w:eastAsia="Times New Roman"/>
        </w:rPr>
        <w:t>——</w:t>
      </w:r>
      <w:r>
        <w:t>无形资产》指出研究和开发的定义是：研究是指为</w:t>
      </w:r>
      <w:r>
        <w:t>获取并理解新的科学或技术知识而进行的独创性的、有计划的调查活动；开发是指在</w:t>
      </w:r>
      <w:r>
        <w:t>进行商业性生产或使用前，将研究成果或其他知识应用于某项计划或设计，以生产出新的或具有实质性改进的材料、装置、产品等活动。</w:t>
      </w:r>
    </w:p>
    <w:p w:rsidR="0018722C">
      <w:pPr>
        <w:topLinePunct/>
      </w:pPr>
      <w:r>
        <w:t>美国财务会计准则指出研究和开发的定义是：研究的目的是发现新知识，并有计</w:t>
      </w:r>
      <w:r>
        <w:t>划的进行探索调查，希望这些新知识对开发新产品、新服务、新的技术有帮助；开发</w:t>
      </w:r>
      <w:r>
        <w:t>是指将研究的发现的新知识转变为方案或设计，并投入到具体的运营中去，从而生产出新的产品。</w:t>
      </w:r>
    </w:p>
    <w:p w:rsidR="0018722C">
      <w:pPr>
        <w:topLinePunct/>
      </w:pPr>
      <w:r>
        <w:t>我国</w:t>
      </w:r>
      <w:r>
        <w:rPr>
          <w:rFonts w:ascii="Times New Roman" w:eastAsia="Times New Roman"/>
        </w:rPr>
        <w:t>2006</w:t>
      </w:r>
      <w:r>
        <w:t>年发布的新准则将研究开发项目的支出，分为研究阶段支出与开发阶</w:t>
      </w:r>
      <w:r>
        <w:t>段支出。其定义为：研究是指为获取并理解新的科学或技术知识而进行的独创性的有</w:t>
      </w:r>
      <w:r>
        <w:t>计划调查。研究阶段是探索性的，为进一步开发活动进行资料及相关方面的准备，己</w:t>
      </w:r>
      <w:r>
        <w:t>进行的研究活动将来是否会转入开发、开发后是否会形成无形资产等均具有较大的不</w:t>
      </w:r>
      <w:r>
        <w:t>确定性；开发是指在进行商业性生产或使用前，将研究成果或其他知识应用于某项计划或设计，以生产出新的或具有实质性改进的材料、装置、产品等。</w:t>
      </w:r>
    </w:p>
    <w:p w:rsidR="0018722C">
      <w:pPr>
        <w:topLinePunct/>
      </w:pPr>
      <w:r>
        <w:t>综合分析，关于研究和开发的含义各国基本取得了一致的意见，研究与开发可以</w:t>
      </w:r>
      <w:r>
        <w:t>分为两个既相互联系又相互独立的两个阶段，研究仅是指应用研究的范畴，开发是将研究成果用于生产，是在研究的基础上，继研究活动之后的行为。</w:t>
      </w:r>
    </w:p>
    <w:p w:rsidR="0018722C">
      <w:pPr>
        <w:pStyle w:val="Heading3"/>
        <w:topLinePunct/>
        <w:ind w:left="200" w:hangingChars="200" w:hanging="200"/>
      </w:pPr>
      <w:bookmarkStart w:id="322918" w:name="_Toc686322918"/>
      <w:bookmarkStart w:name="_bookmark16" w:id="36"/>
      <w:bookmarkEnd w:id="36"/>
      <w:r>
        <w:rPr>
          <w:b/>
        </w:rPr>
        <w:t>2.1.3</w:t>
      </w:r>
      <w:r>
        <w:t xml:space="preserve"> </w:t>
      </w:r>
      <w:bookmarkStart w:name="_bookmark16" w:id="37"/>
      <w:bookmarkEnd w:id="37"/>
      <w:r>
        <w:t>研发费用</w:t>
      </w:r>
      <w:bookmarkEnd w:id="322918"/>
    </w:p>
    <w:p w:rsidR="0018722C">
      <w:pPr>
        <w:pStyle w:val="Heading4"/>
        <w:topLinePunct/>
        <w:ind w:left="200" w:hangingChars="200" w:hanging="200"/>
      </w:pPr>
      <w:bookmarkStart w:id="322919" w:name="_Toc686322919"/>
      <w:bookmarkStart w:name="_bookmark17" w:id="38"/>
      <w:bookmarkEnd w:id="38"/>
      <w:r>
        <w:t>2.1.3.1</w:t>
      </w:r>
      <w:r>
        <w:t xml:space="preserve"> </w:t>
      </w:r>
      <w:bookmarkStart w:name="_bookmark17" w:id="39"/>
      <w:bookmarkEnd w:id="39"/>
      <w:r>
        <w:t>研发费用的定义</w:t>
      </w:r>
      <w:bookmarkEnd w:id="322919"/>
    </w:p>
    <w:p w:rsidR="0018722C">
      <w:pPr>
        <w:topLinePunct/>
      </w:pPr>
      <w:r>
        <w:t>在研究、开发活动中所发生的相关费用，称为研发费用</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。在各国的财务会计准则中，关于研发费用的定义有所差异。</w:t>
      </w:r>
    </w:p>
    <w:p w:rsidR="0018722C">
      <w:pPr>
        <w:topLinePunct/>
      </w:pPr>
      <w:r>
        <w:t>《国际会计准则第</w:t>
      </w:r>
      <w:r>
        <w:rPr>
          <w:rFonts w:ascii="Times New Roman" w:hAnsi="Times New Roman" w:eastAsia="Times New Roman"/>
        </w:rPr>
        <w:t>9</w:t>
      </w:r>
      <w:r>
        <w:t>号</w:t>
      </w:r>
      <w:r>
        <w:rPr>
          <w:rFonts w:ascii="Times New Roman" w:hAnsi="Times New Roman" w:eastAsia="Times New Roman"/>
        </w:rPr>
        <w:t>——</w:t>
      </w:r>
      <w:r>
        <w:t>研究与开发费用》中规定：研发费用既包括直接计入</w:t>
      </w:r>
      <w:r>
        <w:t>研发活动的费用，也包括以合理的基础分配计入研发活动的费用。研发费用具体包括：</w:t>
      </w:r>
      <w:r>
        <w:t>研发技术人员的工资和其他有关的费用；研发的固定资产折旧费；研发活动中耗用的材料和劳务费；与研发有关的间接费用以及其他费用。</w:t>
      </w:r>
    </w:p>
    <w:p w:rsidR="0018722C">
      <w:pPr>
        <w:topLinePunct/>
      </w:pPr>
      <w:r>
        <w:t>美国《财务会计准则第</w:t>
      </w:r>
      <w:r>
        <w:rPr>
          <w:rFonts w:ascii="Times New Roman" w:hAnsi="Times New Roman" w:eastAsia="Times New Roman"/>
        </w:rPr>
        <w:t>2</w:t>
      </w:r>
      <w:r>
        <w:t>号公告</w:t>
      </w:r>
      <w:r>
        <w:rPr>
          <w:rFonts w:ascii="Times New Roman" w:hAnsi="Times New Roman" w:eastAsia="Times New Roman"/>
        </w:rPr>
        <w:t>——</w:t>
      </w:r>
      <w:r>
        <w:t>研究与开发费用》对研发费用做出了界定，</w:t>
      </w:r>
      <w:r>
        <w:t>它与国际会计准则有相似之处，研发的成本要素具体包括：人员；材料、设备和设施；</w:t>
      </w:r>
      <w:r w:rsidR="001852F3">
        <w:t xml:space="preserve">劳务合同以及间接成本；外部购入的无形资产。</w:t>
      </w:r>
    </w:p>
    <w:p w:rsidR="0018722C">
      <w:pPr>
        <w:topLinePunct/>
      </w:pPr>
      <w:r>
        <w:t>我国《企业会计准则</w:t>
      </w:r>
      <w:r>
        <w:rPr>
          <w:rFonts w:ascii="Times New Roman" w:hAnsi="Times New Roman" w:eastAsia="Times New Roman"/>
        </w:rPr>
        <w:t>——</w:t>
      </w:r>
      <w:r>
        <w:t>无形资产》涉及了研发费用问题，但没有指明研发费用</w:t>
      </w:r>
      <w:r>
        <w:t>具体包括哪些，仅指明了归集的期间。我国财政部门在会计准则中有明确的规定，企</w:t>
      </w:r>
      <w:r>
        <w:t>业研发项目研究阶段的支出，在费用发生时就应计入当期损益，无法区分研究阶段支</w:t>
      </w:r>
      <w:r>
        <w:t>出和开发阶段支出的，也将计入当期损益，而开发阶段的支出，确认为无形资产时应</w:t>
      </w:r>
      <w:r>
        <w:t>满足下列各项：</w:t>
      </w:r>
    </w:p>
    <w:p w:rsidR="0018722C">
      <w:pPr>
        <w:topLinePunct/>
      </w:pPr>
      <w:r>
        <w:rPr>
          <w:rFonts w:ascii="Times New Roman" w:eastAsia="Times New Roman"/>
        </w:rPr>
        <w:t>1.</w:t>
      </w:r>
      <w:r>
        <w:t>该无形资产完成后在使用或出售时具有可行性。</w:t>
      </w:r>
    </w:p>
    <w:p w:rsidR="0018722C">
      <w:pPr>
        <w:topLinePunct/>
      </w:pPr>
      <w:r>
        <w:rPr>
          <w:rFonts w:ascii="Times New Roman" w:eastAsia="Times New Roman"/>
        </w:rPr>
        <w:t>2.</w:t>
      </w:r>
      <w:r>
        <w:t>该无形资产已经完成并具有使用或出售的意图。</w:t>
      </w:r>
    </w:p>
    <w:p w:rsidR="0018722C">
      <w:pPr>
        <w:topLinePunct/>
      </w:pPr>
      <w:r>
        <w:rPr>
          <w:rFonts w:ascii="Times New Roman" w:eastAsia="Times New Roman"/>
        </w:rPr>
        <w:t>3.</w:t>
      </w:r>
      <w:r>
        <w:t>无形资产出售时，应当能够证明用该无形资产生产的产品存在市场或无形资产自身存在市场；无形资产在内部使用时，应当证明其有用性。</w:t>
      </w:r>
    </w:p>
    <w:p w:rsidR="0018722C">
      <w:pPr>
        <w:topLinePunct/>
      </w:pPr>
      <w:r>
        <w:rPr>
          <w:rFonts w:ascii="Times New Roman" w:eastAsia="Times New Roman"/>
        </w:rPr>
        <w:t>4.</w:t>
      </w:r>
      <w:r>
        <w:t>有足够的资源支持来完成该无形资产的开发，并且企业有能力使用或出售该无形资产。</w:t>
      </w:r>
    </w:p>
    <w:p w:rsidR="0018722C">
      <w:pPr>
        <w:topLinePunct/>
      </w:pPr>
      <w:r>
        <w:rPr>
          <w:rFonts w:ascii="Times New Roman" w:eastAsia="Times New Roman"/>
        </w:rPr>
        <w:t>5.</w:t>
      </w:r>
      <w:r>
        <w:t>无形资产开发阶段的费用支出能够可靠地计量。</w:t>
      </w:r>
    </w:p>
    <w:p w:rsidR="0018722C">
      <w:pPr>
        <w:topLinePunct/>
      </w:pPr>
      <w:r>
        <w:t>《企业会计准则</w:t>
      </w:r>
      <w:r>
        <w:rPr>
          <w:rFonts w:ascii="Times New Roman" w:hAnsi="Times New Roman" w:eastAsia="Times New Roman"/>
        </w:rPr>
        <w:t>——</w:t>
      </w:r>
      <w:r>
        <w:t>无形资产》关于企业研发费用的会计处理体现了与时俱进的</w:t>
      </w:r>
      <w:r>
        <w:t>思想，也体现了国家对企业研发投入的政策扶持，有利于促进企业增强自主创新能力。开发费用的有条件资本化增加了企业的无形资产，减轻了经营者在开发阶段的压力，</w:t>
      </w:r>
      <w:r>
        <w:t>避免了企业为了达到利润目标而减少研发费用的短期行为。客观地计量无形资产的价</w:t>
      </w:r>
      <w:r>
        <w:t>值，可以更便捷地获取企业的无形资产预期收益，明晰企业的财务状况，促使企业更加重视研发活动，加大研发费用的投入，提高企业研发费用的绩效。</w:t>
      </w:r>
    </w:p>
    <w:p w:rsidR="0018722C">
      <w:pPr>
        <w:pStyle w:val="Heading4"/>
        <w:topLinePunct/>
        <w:ind w:left="200" w:hangingChars="200" w:hanging="200"/>
      </w:pPr>
      <w:bookmarkStart w:id="322920" w:name="_Toc686322920"/>
      <w:bookmarkStart w:name="_bookmark18" w:id="40"/>
      <w:bookmarkEnd w:id="40"/>
      <w:r>
        <w:t>2.1.3.2</w:t>
      </w:r>
      <w:r>
        <w:t xml:space="preserve"> </w:t>
      </w:r>
      <w:bookmarkStart w:name="_bookmark18" w:id="41"/>
      <w:bookmarkEnd w:id="41"/>
      <w:r>
        <w:t>研发费用的内容</w:t>
      </w:r>
      <w:bookmarkEnd w:id="322920"/>
    </w:p>
    <w:p w:rsidR="0018722C">
      <w:pPr>
        <w:topLinePunct/>
      </w:pPr>
      <w:r>
        <w:t>财政部于</w:t>
      </w:r>
      <w:r>
        <w:rPr>
          <w:rFonts w:ascii="Times New Roman" w:eastAsia="Times New Roman"/>
        </w:rPr>
        <w:t>2007</w:t>
      </w:r>
      <w:r>
        <w:t>年</w:t>
      </w:r>
      <w:r>
        <w:rPr>
          <w:rFonts w:ascii="Times New Roman" w:eastAsia="Times New Roman"/>
        </w:rPr>
        <w:t>9</w:t>
      </w:r>
      <w:r>
        <w:t>月</w:t>
      </w:r>
      <w:r>
        <w:rPr>
          <w:rFonts w:ascii="Times New Roman" w:eastAsia="Times New Roman"/>
        </w:rPr>
        <w:t>4</w:t>
      </w:r>
      <w:r>
        <w:t>日发布了《关于企业加强研发费用财务管理的若干意见》</w:t>
      </w:r>
    </w:p>
    <w:p w:rsidR="0018722C">
      <w:pPr>
        <w:topLinePunct/>
      </w:pPr>
      <w:r>
        <w:t>（</w:t>
      </w:r>
      <w:r>
        <w:t>财企</w:t>
      </w:r>
      <w:r>
        <w:rPr>
          <w:rFonts w:ascii="Times New Roman" w:eastAsia="Times New Roman"/>
        </w:rPr>
        <w:t>[</w:t>
      </w:r>
      <w:r>
        <w:rPr>
          <w:rFonts w:ascii="Times New Roman" w:eastAsia="Times New Roman"/>
        </w:rPr>
        <w:t>2007</w:t>
      </w:r>
      <w:r>
        <w:rPr>
          <w:rFonts w:ascii="Times New Roman" w:eastAsia="Times New Roman"/>
        </w:rPr>
        <w:t>]</w:t>
      </w:r>
      <w:r w:rsidR="004B696B">
        <w:rPr>
          <w:rFonts w:ascii="Times New Roman" w:eastAsia="Times New Roman"/>
        </w:rPr>
        <w:t xml:space="preserve"> </w:t>
      </w:r>
      <w:r>
        <w:rPr>
          <w:rFonts w:ascii="Times New Roman" w:eastAsia="Times New Roman"/>
        </w:rPr>
        <w:t>194</w:t>
      </w:r>
      <w:r>
        <w:t>号</w:t>
      </w:r>
      <w:r>
        <w:t>）</w:t>
      </w:r>
      <w:r>
        <w:t>，该意见明确了研发费用的基本内容。研发费用是指指企业在产品、技术、材料、工艺、标准的研究、开发过程中发生的各项费用，包括：</w:t>
      </w:r>
    </w:p>
    <w:p w:rsidR="0018722C">
      <w:pPr>
        <w:topLinePunct/>
      </w:pPr>
      <w:r>
        <w:rPr>
          <w:rFonts w:ascii="Times New Roman" w:eastAsia="Times New Roman"/>
        </w:rPr>
        <w:t>1.</w:t>
      </w:r>
      <w:r>
        <w:t>研发活动直接消耗的材料、燃料和动力费用。</w:t>
      </w:r>
    </w:p>
    <w:p w:rsidR="0018722C">
      <w:pPr>
        <w:topLinePunct/>
      </w:pPr>
      <w:r>
        <w:rPr>
          <w:rFonts w:ascii="Times New Roman" w:eastAsia="Times New Roman"/>
        </w:rPr>
        <w:t>2.</w:t>
      </w:r>
      <w:r>
        <w:t>企业在职研发人员的工资、奖金、补贴、津贴、住房公积金、社会保险费等人工费用以及外聘研发人员的劳务费用。</w:t>
      </w:r>
    </w:p>
    <w:p w:rsidR="0018722C">
      <w:pPr>
        <w:topLinePunct/>
      </w:pPr>
      <w:r>
        <w:rPr>
          <w:rFonts w:ascii="Times New Roman" w:eastAsia="Times New Roman"/>
        </w:rPr>
        <w:t>3.</w:t>
      </w:r>
      <w:r>
        <w:t>用于研发活动的仪器、设备、房屋等固定资产的折旧费或租赁费以及相关固定资产的运行维护、维修等费用。</w:t>
      </w:r>
    </w:p>
    <w:p w:rsidR="0018722C">
      <w:pPr>
        <w:topLinePunct/>
      </w:pPr>
      <w:r>
        <w:rPr>
          <w:rFonts w:ascii="Times New Roman" w:eastAsia="Times New Roman"/>
        </w:rPr>
        <w:t>4.</w:t>
      </w:r>
      <w:r>
        <w:t>用于研发活动的软件、专利权、非专利技术等无形资产的摊销费用。</w:t>
      </w:r>
    </w:p>
    <w:p w:rsidR="0018722C">
      <w:pPr>
        <w:topLinePunct/>
      </w:pPr>
      <w:r>
        <w:rPr>
          <w:rFonts w:ascii="Times New Roman" w:eastAsia="Times New Roman"/>
        </w:rPr>
        <w:t>5.</w:t>
      </w:r>
      <w:r>
        <w:t>用于中间试验和产品试制的模具、工艺装备开发及制造费，设备调整及检验费，</w:t>
      </w:r>
      <w:r w:rsidR="001852F3">
        <w:t xml:space="preserve">样品、样机及一般测试手段购置费，试制产品的检验费等。</w:t>
      </w:r>
    </w:p>
    <w:p w:rsidR="0018722C">
      <w:pPr>
        <w:topLinePunct/>
      </w:pPr>
      <w:r>
        <w:rPr>
          <w:rFonts w:ascii="Times New Roman" w:eastAsia="Times New Roman"/>
        </w:rPr>
        <w:t>6.</w:t>
      </w:r>
      <w:r>
        <w:t>研发成果的论证、评审、验收、评估以及知识产权的注册费、申请费、代理费等费用。</w:t>
      </w:r>
    </w:p>
    <w:p w:rsidR="0018722C">
      <w:pPr>
        <w:topLinePunct/>
      </w:pPr>
      <w:r>
        <w:rPr>
          <w:rFonts w:ascii="Times New Roman" w:eastAsia="Times New Roman"/>
        </w:rPr>
        <w:t>7.</w:t>
      </w:r>
      <w:r>
        <w:t>通过外包、合作研发等方式，委托其他单位、个人或者与之合作进行研发而支</w:t>
      </w:r>
    </w:p>
    <w:p w:rsidR="0018722C">
      <w:pPr>
        <w:topLinePunct/>
      </w:pPr>
      <w:r>
        <w:t>付的费用。</w:t>
      </w:r>
    </w:p>
    <w:p w:rsidR="0018722C">
      <w:pPr>
        <w:topLinePunct/>
      </w:pPr>
      <w:r>
        <w:rPr>
          <w:rFonts w:ascii="Times New Roman" w:eastAsia="Times New Roman"/>
        </w:rPr>
        <w:t>8.</w:t>
      </w:r>
      <w:r>
        <w:t>与研发活动直接相关的其他费用，包括技术图书资料费、会议费、资料翻译费、</w:t>
      </w:r>
      <w:r>
        <w:t>差旅费、外事费、办公费、研发人员培训费、专家咨询费、培养费、高新科技研发保险费用等。</w:t>
      </w:r>
    </w:p>
    <w:p w:rsidR="0018722C">
      <w:pPr>
        <w:pStyle w:val="Heading3"/>
        <w:topLinePunct/>
        <w:ind w:left="200" w:hangingChars="200" w:hanging="200"/>
      </w:pPr>
      <w:bookmarkStart w:id="322921" w:name="_Toc686322921"/>
      <w:bookmarkStart w:name="_bookmark19" w:id="42"/>
      <w:bookmarkEnd w:id="42"/>
      <w:r>
        <w:rPr>
          <w:b/>
        </w:rPr>
        <w:t>2.1.4</w:t>
      </w:r>
      <w:r>
        <w:t xml:space="preserve"> </w:t>
      </w:r>
      <w:bookmarkStart w:name="_bookmark19" w:id="43"/>
      <w:bookmarkEnd w:id="43"/>
      <w:r>
        <w:t>企业绩效与企业绩效评价</w:t>
      </w:r>
      <w:bookmarkEnd w:id="322921"/>
    </w:p>
    <w:p w:rsidR="0018722C">
      <w:pPr>
        <w:topLinePunct/>
      </w:pPr>
      <w:r>
        <w:rPr>
          <w:rFonts w:ascii="Times New Roman" w:hAnsi="Times New Roman" w:eastAsia="Times New Roman"/>
        </w:rPr>
        <w:t>“</w:t>
      </w:r>
      <w:r>
        <w:t>绩效</w:t>
      </w:r>
      <w:r>
        <w:rPr>
          <w:rFonts w:ascii="Times New Roman" w:hAnsi="Times New Roman" w:eastAsia="Times New Roman"/>
        </w:rPr>
        <w:t>”</w:t>
      </w:r>
      <w:r>
        <w:t>一词来源于英文的</w:t>
      </w:r>
      <w:r>
        <w:rPr>
          <w:rFonts w:ascii="Times New Roman" w:hAnsi="Times New Roman" w:eastAsia="Times New Roman"/>
        </w:rPr>
        <w:t>“performance”</w:t>
      </w:r>
      <w:r>
        <w:t>。从管理学角度上讲，是组织期望的结果，</w:t>
      </w:r>
      <w:r>
        <w:t>是组织为实现其目标而展现在不同层面上的有效输出。绩效是绩与效的组合，绩就是业绩，体现企业的利润目标；效就是效率、效果、态度、品行、行为、方法、方式。效是一种行为，体现的是企业的管理成熟度目标。</w:t>
      </w:r>
    </w:p>
    <w:p w:rsidR="0018722C">
      <w:pPr>
        <w:topLinePunct/>
      </w:pPr>
      <w:r>
        <w:t>根据《韦伯斯特新世界词典》的解释，针对企业正在执行或已完成的活动，其所产生的重大成就或正在进行的活动或取得的成绩称为绩效。</w:t>
      </w:r>
    </w:p>
    <w:p w:rsidR="0018722C">
      <w:pPr>
        <w:topLinePunct/>
      </w:pPr>
      <w:r>
        <w:t>对于企业绩效评价各方给出了不同的解释。</w:t>
      </w:r>
    </w:p>
    <w:p w:rsidR="0018722C">
      <w:pPr>
        <w:topLinePunct/>
      </w:pPr>
      <w:r>
        <w:t>王化成、驰国华等人认为，业绩评价就是按照企业目标设计相应的评价体系，根</w:t>
      </w:r>
      <w:r>
        <w:t>据特定的评级标准，采用特定的评价方法，对企业一定经营期间的经营业绩作出客观、公正和准确的综合判断</w:t>
      </w:r>
      <w:r>
        <w:rPr>
          <w:vertAlign w:val="superscript"/>
          /&gt;
        </w:rPr>
        <w:t>[</w:t>
      </w:r>
      <w:r>
        <w:rPr>
          <w:vertAlign w:val="superscript"/>
          /&gt;
        </w:rPr>
        <w:t xml:space="preserve">4</w:t>
      </w:r>
      <w:r>
        <w:rPr>
          <w:vertAlign w:val="superscript"/>
          /&gt;
        </w:rPr>
        <w:t>]</w:t>
      </w:r>
      <w:r>
        <w:t>。</w:t>
      </w:r>
    </w:p>
    <w:p w:rsidR="0018722C">
      <w:pPr>
        <w:topLinePunct/>
      </w:pPr>
      <w:r>
        <w:t>向显湖、彭韶兵等人认为，企业业绩评价是企业的利益相关者根据企业的经营及财务信息和相关的环境资料，运用相关评价指标，按照特定的评价标准和评价方法，</w:t>
      </w:r>
      <w:r w:rsidR="001852F3">
        <w:t xml:space="preserve">在对企业及其内部单位或个人的经营效益</w:t>
      </w:r>
      <w:r>
        <w:t>（</w:t>
      </w:r>
      <w:r>
        <w:t>或效率</w:t>
      </w:r>
      <w:r>
        <w:t>）</w:t>
      </w:r>
      <w:r>
        <w:t>进行分析确认的基础上，对其经营业绩进行客观、公正的评判，并对企业未来的发展趋势进行预测，据以为各利益相关者提供决策信息支持的价值分析和评判过程</w:t>
      </w:r>
      <w:r>
        <w:rPr>
          <w:vertAlign w:val="superscript"/>
          /&gt;
        </w:rPr>
        <w:t>[</w:t>
      </w:r>
      <w:r>
        <w:rPr>
          <w:rFonts w:ascii="Times New Roman" w:eastAsia="Times New Roman"/>
          <w:vertAlign w:val="superscript"/>
          <w:position w:val="11"/>
        </w:rPr>
        <w:t xml:space="preserve">5</w:t>
      </w:r>
      <w:r>
        <w:rPr>
          <w:vertAlign w:val="superscript"/>
          /&gt;
        </w:rPr>
        <w:t>]</w:t>
      </w:r>
      <w:r>
        <w:t>。</w:t>
      </w:r>
    </w:p>
    <w:p w:rsidR="0018722C">
      <w:pPr>
        <w:topLinePunct/>
      </w:pPr>
      <w:r>
        <w:t>我国财政部统计司认为，企业绩效评价是指运用数理统计和运筹学原理，特定指</w:t>
      </w:r>
      <w:r>
        <w:t>标体系，对照统一的标准，按照一定的程序，通过定量定性对比分析，对企业一定经</w:t>
      </w:r>
      <w:r>
        <w:t>营期间的经营效益和经营者业绩做出客观、公正和准确的综合评判</w:t>
      </w:r>
      <w:r>
        <w:rPr>
          <w:vertAlign w:val="superscript"/>
          /&gt;
        </w:rPr>
        <w:t>[</w:t>
      </w:r>
      <w:r>
        <w:rPr>
          <w:vertAlign w:val="superscript"/>
          /&gt;
        </w:rPr>
        <w:t xml:space="preserve">6</w:t>
      </w:r>
      <w:r>
        <w:rPr>
          <w:vertAlign w:val="superscript"/>
          /&gt;
        </w:rPr>
        <w:t>]</w:t>
      </w:r>
      <w:r>
        <w:t>。</w:t>
      </w:r>
    </w:p>
    <w:p w:rsidR="0018722C">
      <w:pPr>
        <w:topLinePunct/>
      </w:pPr>
      <w:r>
        <w:t>本文结合各方面的观点，认为企业绩效是指在一定经营期间内企业为实现企业目</w:t>
      </w:r>
      <w:r>
        <w:t>标所取得的成果，成果是以财务指标和非财务指标来体现的盈利能力、营运能力、成</w:t>
      </w:r>
      <w:r>
        <w:t>长能力、偿债能力等经营成果的总称。本文主要以财务指标中的盈利能力和成长能力衡量企业绩效。</w:t>
      </w:r>
    </w:p>
    <w:p w:rsidR="0018722C">
      <w:pPr>
        <w:pStyle w:val="Heading2"/>
        <w:topLinePunct/>
        <w:ind w:left="171" w:hangingChars="171" w:hanging="171"/>
      </w:pPr>
      <w:bookmarkStart w:id="322922" w:name="_Toc686322922"/>
      <w:bookmarkStart w:name="2.2 相关理论 " w:id="44"/>
      <w:bookmarkEnd w:id="44"/>
      <w:r>
        <w:t>2.2</w:t>
      </w:r>
      <w:r>
        <w:t xml:space="preserve"> </w:t>
      </w:r>
      <w:r/>
      <w:bookmarkStart w:name="_bookmark20" w:id="45"/>
      <w:bookmarkEnd w:id="45"/>
      <w:r/>
      <w:bookmarkStart w:name="_bookmark20" w:id="46"/>
      <w:bookmarkEnd w:id="46"/>
      <w:r>
        <w:t>相关理论</w:t>
      </w:r>
      <w:bookmarkEnd w:id="322922"/>
    </w:p>
    <w:p w:rsidR="0018722C">
      <w:pPr>
        <w:pStyle w:val="Heading3"/>
        <w:topLinePunct/>
        <w:ind w:left="200" w:hangingChars="200" w:hanging="200"/>
      </w:pPr>
      <w:bookmarkStart w:id="322923" w:name="_Toc686322923"/>
      <w:bookmarkStart w:name="_bookmark21" w:id="47"/>
      <w:bookmarkEnd w:id="47"/>
      <w:r>
        <w:rPr>
          <w:b/>
        </w:rPr>
        <w:t>2.2.1</w:t>
      </w:r>
      <w:r>
        <w:t xml:space="preserve"> </w:t>
      </w:r>
      <w:bookmarkStart w:name="_bookmark21" w:id="48"/>
      <w:bookmarkEnd w:id="48"/>
      <w:r>
        <w:t>企业产权理论</w:t>
      </w:r>
      <w:bookmarkEnd w:id="322923"/>
    </w:p>
    <w:p w:rsidR="0018722C">
      <w:pPr>
        <w:topLinePunct/>
      </w:pPr>
      <w:r>
        <w:t>产权是财产权利的简称</w:t>
      </w:r>
      <w:r>
        <w:rPr>
          <w:rFonts w:ascii="Times New Roman" w:eastAsia="宋体"/>
          <w:rFonts w:hint="eastAsia"/>
        </w:rPr>
        <w:t>，</w:t>
      </w:r>
      <w:r w:rsidR="001852F3">
        <w:rPr>
          <w:rFonts w:ascii="Times New Roman" w:eastAsia="宋体"/>
        </w:rPr>
        <w:t xml:space="preserve"> </w:t>
      </w:r>
      <w:r>
        <w:t>是指财产所有权以及与财产所有权有关的财产权。产权</w:t>
      </w:r>
    </w:p>
    <w:p w:rsidR="0018722C">
      <w:pPr>
        <w:topLinePunct/>
      </w:pPr>
      <w:r>
        <w:t>包括狭义的所有权、占有权</w:t>
      </w:r>
      <w:r w:rsidR="001852F3">
        <w:t xml:space="preserve">、支配权、使用权。产权理论的内容极为丰富，其中与业绩评价最为相关的是企业产权理论。</w:t>
      </w:r>
    </w:p>
    <w:p w:rsidR="0018722C">
      <w:pPr>
        <w:topLinePunct/>
      </w:pPr>
      <w:r>
        <w:t>现代企业产权理论，又称企业法人制度，即企业的法人地位和法人所必须的法人</w:t>
      </w:r>
      <w:r>
        <w:t>财产只有作为市场经济主体的企业明确其所有权后，才能独立经营、自负盈亏，建立真正的经济关系</w:t>
      </w:r>
      <w:r>
        <w:rPr>
          <w:vertAlign w:val="superscript"/>
          /&gt;
        </w:rPr>
        <w:t>[</w:t>
      </w:r>
      <w:r>
        <w:rPr>
          <w:vertAlign w:val="superscript"/>
          /&gt;
        </w:rPr>
        <w:t xml:space="preserve">7</w:t>
      </w:r>
      <w:r>
        <w:rPr>
          <w:vertAlign w:val="superscript"/>
          /&gt;
        </w:rPr>
        <w:t>]</w:t>
      </w:r>
      <w:r>
        <w:t>。产权理论的核心是企业所有者与企业经营者之间的契约关系。现</w:t>
      </w:r>
      <w:r>
        <w:t>代企业的典型特征就是所有权与经营权分离以及由此带来的信息不对称。股东将资本</w:t>
      </w:r>
      <w:r>
        <w:t>投入企业，尽管他们拥有剩余索取权和控制权，但是具体的日常经营由经理人员负责。</w:t>
      </w:r>
      <w:r>
        <w:t>由于经理人员同股东之间存在利益不一致，经理人员可能通过损害股东的利益达到自</w:t>
      </w:r>
      <w:r>
        <w:t>己利益的最大化，为了保护自己的资本，股东需要经理人员向他们披露相关信息，报</w:t>
      </w:r>
      <w:r>
        <w:t>告资本的经营情况，并以此为依据进行决策。同时，从债权人的角度出发，他们也希</w:t>
      </w:r>
      <w:r>
        <w:t>望企业披露相关的信息以衡量企业偿债能力并作出相关决策。</w:t>
      </w:r>
    </w:p>
    <w:p w:rsidR="0018722C">
      <w:pPr>
        <w:topLinePunct/>
      </w:pPr>
      <w:r>
        <w:t>企业产权理论向我们揭示了企业信息披露的重要性。现代企业，尤其是上市公司</w:t>
      </w:r>
      <w:r>
        <w:t>由于经营权和所有权的高度分离，企业所有者为了了解企业的经营情况要求企业披露</w:t>
      </w:r>
      <w:r>
        <w:t>更加详细的信息供其进行投资决策。大股东可以据此做出对经营者的奖惩，小股东则会据此作出是否继续投资的决策。</w:t>
      </w:r>
    </w:p>
    <w:p w:rsidR="0018722C">
      <w:pPr>
        <w:pStyle w:val="Heading3"/>
        <w:topLinePunct/>
        <w:ind w:left="200" w:hangingChars="200" w:hanging="200"/>
      </w:pPr>
      <w:bookmarkStart w:id="322924" w:name="_Toc686322924"/>
      <w:bookmarkStart w:name="_bookmark22" w:id="49"/>
      <w:bookmarkEnd w:id="49"/>
      <w:r>
        <w:rPr>
          <w:b/>
        </w:rPr>
        <w:t>2.2.2</w:t>
      </w:r>
      <w:r>
        <w:t xml:space="preserve"> </w:t>
      </w:r>
      <w:bookmarkStart w:name="_bookmark22" w:id="50"/>
      <w:bookmarkEnd w:id="50"/>
      <w:r>
        <w:t>技术创新理论</w:t>
      </w:r>
      <w:bookmarkEnd w:id="322924"/>
    </w:p>
    <w:p w:rsidR="0018722C">
      <w:pPr>
        <w:topLinePunct/>
      </w:pPr>
      <w:r>
        <w:t>技术创新理论由美籍奥地利经济学家熊彼特在</w:t>
      </w:r>
      <w:r>
        <w:rPr>
          <w:rFonts w:ascii="Times New Roman" w:hAnsi="Times New Roman" w:eastAsia="Times New Roman"/>
        </w:rPr>
        <w:t>1912</w:t>
      </w:r>
      <w:r>
        <w:t>年出版的《经济发展理论》中首次提出</w:t>
      </w:r>
      <w:r>
        <w:rPr>
          <w:vertAlign w:val="superscript"/>
          /&gt;
        </w:rPr>
        <w:t>[</w:t>
      </w:r>
      <w:r>
        <w:rPr>
          <w:vertAlign w:val="superscript"/>
          /&gt;
        </w:rPr>
        <w:t xml:space="preserve">8</w:t>
      </w:r>
      <w:r>
        <w:rPr>
          <w:vertAlign w:val="superscript"/>
          /&gt;
        </w:rPr>
        <w:t>]</w:t>
      </w:r>
      <w:r>
        <w:t>。该理论从生产活动实际出发，认为</w:t>
      </w:r>
      <w:r>
        <w:rPr>
          <w:rFonts w:ascii="Times New Roman" w:hAnsi="Times New Roman" w:eastAsia="Times New Roman"/>
        </w:rPr>
        <w:t>“</w:t>
      </w:r>
      <w:r>
        <w:t>创新</w:t>
      </w:r>
      <w:r>
        <w:rPr>
          <w:rFonts w:ascii="Times New Roman" w:hAnsi="Times New Roman" w:eastAsia="Times New Roman"/>
        </w:rPr>
        <w:t>”</w:t>
      </w:r>
      <w:r>
        <w:t>是生产要素和生产条件的新</w:t>
      </w:r>
      <w:r>
        <w:t>的组合，从而建立一种新的生产函数模型，创新包括使用新的生产方法、生产新的产</w:t>
      </w:r>
      <w:r>
        <w:t>品、拓展新的销售市场、开辟新的供应商、建立新的组织形式。技术创新理论认为创新是社会发展的推动力，创新在经济发展中起着独特而重要的作用。</w:t>
      </w:r>
    </w:p>
    <w:p w:rsidR="0018722C">
      <w:pPr>
        <w:topLinePunct/>
      </w:pPr>
      <w:r>
        <w:t>创新理论自诞生后，经过不断发展完善，形成了包括新古典经济增长理论、内生经济增长理论等多个理论。新古典经济增长理论使用劳动和资本生产一种均质产品，</w:t>
      </w:r>
      <w:r>
        <w:t>在假定技术不变的前提下，考察资本在经济增长中所起的作用；内生经济增长理论把</w:t>
      </w:r>
      <w:r>
        <w:t>技术进步视为经济的内生变量和知识的累积的结果，认为知识积累才是经济增长的原</w:t>
      </w:r>
      <w:r>
        <w:t>动力。伴随着人类历史的发展，人们认识的不断深入，促使创新理论不断完善，同时，</w:t>
      </w:r>
      <w:r w:rsidR="001852F3">
        <w:t xml:space="preserve">创新理论的发展更好的指导了生产实践活动，从而促进了人类社会的发展。</w:t>
      </w:r>
    </w:p>
    <w:p w:rsidR="0018722C">
      <w:pPr>
        <w:pStyle w:val="Heading3"/>
        <w:topLinePunct/>
        <w:ind w:left="200" w:hangingChars="200" w:hanging="200"/>
      </w:pPr>
      <w:bookmarkStart w:id="322925" w:name="_Toc686322925"/>
      <w:bookmarkStart w:name="_bookmark23" w:id="51"/>
      <w:bookmarkEnd w:id="51"/>
      <w:r>
        <w:rPr>
          <w:b/>
        </w:rPr>
        <w:t>2.2.3</w:t>
      </w:r>
      <w:r>
        <w:t xml:space="preserve"> </w:t>
      </w:r>
      <w:bookmarkStart w:name="_bookmark23" w:id="52"/>
      <w:bookmarkEnd w:id="52"/>
      <w:r>
        <w:t>投入产出理论</w:t>
      </w:r>
      <w:bookmarkEnd w:id="322925"/>
    </w:p>
    <w:p w:rsidR="0018722C">
      <w:pPr>
        <w:topLinePunct/>
      </w:pPr>
      <w:r>
        <w:t>投入产出分析</w:t>
      </w:r>
      <w:r>
        <w:t>（</w:t>
      </w:r>
      <w:r>
        <w:rPr>
          <w:rFonts w:ascii="Times New Roman" w:hAnsi="Times New Roman" w:eastAsia="Times New Roman"/>
        </w:rPr>
        <w:t>Input-Output</w:t>
      </w:r>
      <w:r>
        <w:rPr>
          <w:rFonts w:ascii="Times New Roman" w:hAnsi="Times New Roman" w:eastAsia="Times New Roman"/>
          <w:spacing w:val="-9"/>
        </w:rPr>
        <w:t> </w:t>
      </w:r>
      <w:r>
        <w:rPr>
          <w:rFonts w:ascii="Times New Roman" w:hAnsi="Times New Roman" w:eastAsia="Times New Roman"/>
        </w:rPr>
        <w:t>Analysis</w:t>
      </w:r>
      <w:r>
        <w:t>）</w:t>
      </w:r>
      <w:r>
        <w:t>是指研究经济系统各个组成部分间表现为投入与产出的相互依存关系的数量经济分析方法</w:t>
      </w:r>
      <w:r>
        <w:rPr>
          <w:vertAlign w:val="superscript"/>
          /&gt;
        </w:rPr>
        <w:t>[</w:t>
      </w:r>
      <w:r>
        <w:rPr>
          <w:rFonts w:ascii="Times New Roman" w:hAnsi="Times New Roman" w:eastAsia="Times New Roman"/>
          <w:vertAlign w:val="superscript"/>
          <w:position w:val="11"/>
        </w:rPr>
        <w:t xml:space="preserve">9</w:t>
      </w:r>
      <w:r>
        <w:rPr>
          <w:vertAlign w:val="superscript"/>
          /&gt;
        </w:rPr>
        <w:t>]</w:t>
      </w:r>
      <w:r>
        <w:t>。</w:t>
      </w:r>
      <w:r>
        <w:rPr>
          <w:rFonts w:ascii="Times New Roman" w:hAnsi="Times New Roman" w:eastAsia="Times New Roman"/>
        </w:rPr>
        <w:t>“</w:t>
      </w:r>
      <w:r>
        <w:t>经济系统</w:t>
      </w:r>
      <w:r>
        <w:rPr>
          <w:rFonts w:ascii="Times New Roman" w:hAnsi="Times New Roman" w:eastAsia="Times New Roman"/>
        </w:rPr>
        <w:t>”</w:t>
      </w:r>
      <w:r>
        <w:t>，可以是整个国民经</w:t>
      </w:r>
      <w:r>
        <w:t>济，也可以是地区、部门或企业，也可以是多个地区、多个部门、多个国家。</w:t>
      </w:r>
      <w:r>
        <w:rPr>
          <w:rFonts w:ascii="Times New Roman" w:hAnsi="Times New Roman" w:eastAsia="Times New Roman"/>
        </w:rPr>
        <w:t>“</w:t>
      </w:r>
      <w:r>
        <w:t>部分</w:t>
      </w:r>
      <w:r>
        <w:rPr>
          <w:rFonts w:ascii="Times New Roman" w:hAnsi="Times New Roman" w:eastAsia="Times New Roman"/>
        </w:rPr>
        <w:t>”</w:t>
      </w:r>
      <w:r>
        <w:t>，</w:t>
      </w:r>
      <w:r>
        <w:t>指所研究的经济系统的组成部分。一般或者是指组成经济系统的各个部门，或者是</w:t>
      </w:r>
      <w:r>
        <w:t>指</w:t>
      </w:r>
    </w:p>
    <w:p w:rsidR="0018722C">
      <w:pPr>
        <w:topLinePunct/>
      </w:pPr>
      <w:r>
        <w:t>各种产品和服务。</w:t>
      </w:r>
      <w:r>
        <w:rPr>
          <w:rFonts w:ascii="Times New Roman" w:hAnsi="Times New Roman" w:eastAsia="Times New Roman"/>
        </w:rPr>
        <w:t>“</w:t>
      </w:r>
      <w:r>
        <w:t>投入</w:t>
      </w:r>
      <w:r>
        <w:rPr>
          <w:rFonts w:ascii="Times New Roman" w:hAnsi="Times New Roman" w:eastAsia="Times New Roman"/>
        </w:rPr>
        <w:t>”</w:t>
      </w:r>
      <w:r>
        <w:t>，是指各个部门或产品在其生产或者运营过程中所必须的物质或劳务投入。</w:t>
      </w:r>
      <w:r>
        <w:rPr>
          <w:rFonts w:ascii="Times New Roman" w:hAnsi="Times New Roman" w:eastAsia="Times New Roman"/>
        </w:rPr>
        <w:t>“</w:t>
      </w:r>
      <w:r>
        <w:t>产出</w:t>
      </w:r>
      <w:r>
        <w:rPr>
          <w:rFonts w:ascii="Times New Roman" w:hAnsi="Times New Roman" w:eastAsia="Times New Roman"/>
        </w:rPr>
        <w:t>”</w:t>
      </w:r>
      <w:r>
        <w:t>，</w:t>
      </w:r>
      <w:r w:rsidR="001852F3">
        <w:t xml:space="preserve">是指各个部门或产品的产出量的分配与使用。</w:t>
      </w:r>
    </w:p>
    <w:p w:rsidR="0018722C">
      <w:pPr>
        <w:topLinePunct/>
      </w:pPr>
      <w:r>
        <w:t>投入产出理论，是由俄罗斯裔美国经济学家、哈佛大学教授瓦西里</w:t>
      </w:r>
      <w:r>
        <w:rPr>
          <w:rFonts w:ascii="Times New Roman" w:hAnsi="Times New Roman" w:eastAsia="Times New Roman"/>
          <w:spacing w:val="2"/>
          <w:rFonts w:hint="eastAsia"/>
        </w:rPr>
        <w:t>・</w:t>
      </w:r>
      <w:r>
        <w:t>列昂惕夫</w:t>
      </w:r>
      <w:r>
        <w:rPr>
          <w:rFonts w:ascii="Times New Roman" w:hAnsi="Times New Roman" w:eastAsia="Times New Roman"/>
        </w:rPr>
        <w:t>(</w:t>
      </w:r>
      <w:r>
        <w:rPr>
          <w:rFonts w:ascii="Times New Roman" w:hAnsi="Times New Roman" w:eastAsia="Times New Roman"/>
        </w:rPr>
        <w:t xml:space="preserve">Wassily </w:t>
      </w:r>
      <w:r>
        <w:rPr>
          <w:rFonts w:ascii="Times New Roman" w:hAnsi="Times New Roman" w:eastAsia="Times New Roman"/>
        </w:rPr>
        <w:t>Leontief 1905-1999</w:t>
      </w:r>
      <w:r>
        <w:rPr>
          <w:rFonts w:ascii="Times New Roman" w:hAnsi="Times New Roman" w:eastAsia="Times New Roman"/>
        </w:rPr>
        <w:t>)</w:t>
      </w:r>
      <w:r>
        <w:t>创立的。投入产出分析的理论基础是一般均衡理论。它的</w:t>
      </w:r>
      <w:r>
        <w:t>特点是，在研究系统内外错综复杂的相关关系时，通过建立相应的模型，考察模型内</w:t>
      </w:r>
      <w:r>
        <w:t>任一部分最初数据的改变对经济系统整体各个部分带来的改变及影响，帮助使用者找到分析问题、解决问题的方法。</w:t>
      </w:r>
    </w:p>
    <w:p w:rsidR="0018722C">
      <w:pPr>
        <w:topLinePunct/>
      </w:pPr>
      <w:r>
        <w:t>这理论自从诞生以来，受到经济界和各国政府的广泛关注，广泛应用于一个国家</w:t>
      </w:r>
      <w:r>
        <w:t>的经济结构的分析，宏观层面上国家、地区的经济情况、资源环境情况分析，人口教</w:t>
      </w:r>
      <w:r>
        <w:t>育投入产出分析，从而建立起整个社会生产、分配、消费各环节的平衡，以及社会产品在物质形态、价值形态方面的平衡。</w:t>
      </w:r>
    </w:p>
    <w:p w:rsidR="0018722C">
      <w:pPr>
        <w:pStyle w:val="Heading2"/>
        <w:topLinePunct/>
        <w:ind w:left="171" w:hangingChars="171" w:hanging="171"/>
      </w:pPr>
      <w:bookmarkStart w:id="322926" w:name="_Toc686322926"/>
      <w:bookmarkStart w:name="2.3 国外文献综述 " w:id="53"/>
      <w:bookmarkEnd w:id="53"/>
      <w:r>
        <w:t>2.3</w:t>
      </w:r>
      <w:r>
        <w:t xml:space="preserve"> </w:t>
      </w:r>
      <w:r/>
      <w:bookmarkStart w:name="_bookmark24" w:id="54"/>
      <w:bookmarkEnd w:id="54"/>
      <w:r/>
      <w:bookmarkStart w:name="_bookmark24" w:id="55"/>
      <w:bookmarkEnd w:id="55"/>
      <w:r>
        <w:t>国外文献综述</w:t>
      </w:r>
      <w:bookmarkEnd w:id="322926"/>
    </w:p>
    <w:p w:rsidR="0018722C">
      <w:pPr>
        <w:topLinePunct/>
      </w:pPr>
      <w:r>
        <w:t>国外对研发投入问题的研究较早，不论是理论上还是实务上都取得了丰硕的研究</w:t>
      </w:r>
      <w:r>
        <w:t>成果。研发投入影响因素研究、研发投入与企业绩效关系研究仍是国外从企业层面研究研发投入的热点。</w:t>
      </w:r>
    </w:p>
    <w:p w:rsidR="0018722C">
      <w:pPr>
        <w:topLinePunct/>
      </w:pPr>
      <w:r>
        <w:t xml:space="preserve">国外对研发投入的影响因素研究主要集中在公司规模、资本结构、公司治理以及市场规模等方面。</w:t>
      </w:r>
      <w:r>
        <w:rPr>
          <w:rFonts w:ascii="Times New Roman" w:eastAsia="Times New Roman"/>
        </w:rPr>
        <w:t xml:space="preserve">Schumpeter</w:t>
      </w:r>
      <w:r>
        <w:rPr>
          <w:rFonts w:ascii="Times New Roman" w:eastAsia="Times New Roman"/>
          <w:rFonts w:ascii="Times New Roman" w:eastAsia="Times New Roman"/>
          <w:spacing w:val="-1"/>
        </w:rPr>
        <w:t xml:space="preserve">（</w:t>
      </w:r>
      <w:r>
        <w:rPr>
          <w:rFonts w:ascii="Times New Roman" w:eastAsia="Times New Roman"/>
          <w:spacing w:val="-1"/>
        </w:rPr>
        <w:t xml:space="preserve">1950</w:t>
      </w:r>
      <w:r>
        <w:rPr>
          <w:rFonts w:ascii="Times New Roman" w:eastAsia="Times New Roman"/>
          <w:rFonts w:ascii="Times New Roman" w:eastAsia="Times New Roman"/>
          <w:spacing w:val="-1"/>
        </w:rPr>
        <w:t xml:space="preserve">）</w:t>
      </w:r>
      <w:r>
        <w:t xml:space="preserve">首先对企业规模与</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关系进行了研究</w:t>
      </w:r>
      <w:r>
        <w:rPr>
          <w:rFonts w:ascii="黑体" w:eastAsia="黑体" w:hint="eastAsia"/>
        </w:rPr>
        <w:t xml:space="preserve">，</w:t>
      </w:r>
      <w:r>
        <w:t xml:space="preserve">他认为足够大的企业规模所具有的资源禀赋是创新的基本条件</w:t>
      </w:r>
      <w:r>
        <w:rPr>
          <w:vertAlign w:val="superscript"/>
          /&gt;
        </w:rPr>
        <w:t xml:space="preserve">[</w:t>
      </w:r>
      <w:r>
        <w:rPr>
          <w:vertAlign w:val="superscript"/>
          /&gt;
        </w:rPr>
        <w:t xml:space="preserve">10</w:t>
      </w:r>
      <w:r>
        <w:rPr>
          <w:vertAlign w:val="superscript"/>
          /&gt;
        </w:rPr>
        <w:t xml:space="preserve">]</w:t>
      </w:r>
      <w:r>
        <w:t xml:space="preserve">。由于研发是一项长期的投</w:t>
      </w:r>
      <w:r>
        <w:t xml:space="preserve">资活动，需要长期的财务支持，规模大的公司在研发投入资金提供方面具有更大的优势。</w:t>
      </w:r>
      <w:r>
        <w:rPr>
          <w:rFonts w:ascii="Times New Roman" w:eastAsia="Times New Roman"/>
        </w:rPr>
        <w:t xml:space="preserve">Soete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1979</w:t>
      </w:r>
      <w:r>
        <w:rPr>
          <w:rFonts w:ascii="Times New Roman" w:eastAsia="Times New Roman"/>
        </w:rPr>
        <w:t xml:space="preserve">)</w:t>
      </w:r>
      <w:r>
        <w:t xml:space="preserve">用</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费用来衡量</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活动的投入，采用美国《商业周刊》收集的美国</w:t>
      </w:r>
      <w:r>
        <w:rPr>
          <w:rFonts w:ascii="Times New Roman" w:eastAsia="Times New Roman"/>
        </w:rPr>
        <w:t xml:space="preserve">1975-1976</w:t>
      </w:r>
      <w:r>
        <w:t xml:space="preserve">年间</w:t>
      </w:r>
      <w:r>
        <w:rPr>
          <w:rFonts w:ascii="Times New Roman" w:eastAsia="Times New Roman"/>
        </w:rPr>
        <w:t xml:space="preserve">700</w:t>
      </w:r>
      <w:r>
        <w:t xml:space="preserve">家大公司的</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支出数据，分析发现</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投入随着企业规模的扩大而增大</w:t>
      </w:r>
      <w:r>
        <w:rPr>
          <w:vertAlign w:val="superscript"/>
          /&gt;
        </w:rPr>
        <w:t xml:space="preserve">[</w:t>
      </w:r>
      <w:r>
        <w:rPr>
          <w:vertAlign w:val="superscript"/>
          /&gt;
        </w:rPr>
        <w:t xml:space="preserve">11</w:t>
      </w:r>
      <w:r>
        <w:rPr>
          <w:vertAlign w:val="superscript"/>
          /&gt;
        </w:rPr>
        <w:t xml:space="preserve">]</w:t>
      </w:r>
      <w:r>
        <w:t xml:space="preserve">。</w:t>
      </w:r>
      <w:r>
        <w:rPr>
          <w:rFonts w:ascii="Times New Roman" w:eastAsia="Times New Roman"/>
        </w:rPr>
        <w:t xml:space="preserve">Baysinger</w:t>
      </w:r>
      <w:r>
        <w:t xml:space="preserve">等</w:t>
      </w:r>
      <w:r>
        <w:rPr>
          <w:rFonts w:ascii="Times New Roman" w:eastAsia="Times New Roman"/>
          <w:rFonts w:ascii="Times New Roman" w:eastAsia="Times New Roman"/>
        </w:rPr>
        <w:t xml:space="preserve">（</w:t>
      </w:r>
      <w:r>
        <w:rPr>
          <w:rFonts w:ascii="Times New Roman" w:eastAsia="Times New Roman"/>
        </w:rPr>
        <w:t xml:space="preserve">1991</w:t>
      </w:r>
      <w:r>
        <w:rPr>
          <w:rFonts w:ascii="Times New Roman" w:eastAsia="Times New Roman"/>
          <w:rFonts w:ascii="Times New Roman" w:eastAsia="Times New Roman"/>
        </w:rPr>
        <w:t xml:space="preserve">）</w:t>
      </w:r>
      <w:r>
        <w:t xml:space="preserve">研究发现</w:t>
      </w:r>
      <w:r>
        <w:rPr>
          <w:rFonts w:ascii="黑体" w:eastAsia="黑体" w:hint="eastAsia"/>
        </w:rPr>
        <w:t xml:space="preserve">，</w:t>
      </w:r>
      <w:r>
        <w:t xml:space="preserve">公司规模与研发投入存</w:t>
      </w:r>
      <w:r>
        <w:t>在</w:t>
      </w:r>
      <w:r>
        <w:t>正相关关系</w:t>
      </w:r>
    </w:p>
    <w:p w:rsidR="0018722C">
      <w:pPr>
        <w:topLinePunct/>
      </w:pPr>
      <w:r>
        <w:rPr>
          <w:rFonts w:ascii="Times New Roman" w:eastAsia="宋体"/>
        </w:rPr>
        <w:t>[</w:t>
      </w:r>
      <w:r>
        <w:rPr>
          <w:rFonts w:ascii="Times New Roman" w:eastAsia="宋体"/>
        </w:rPr>
        <w:t>12</w:t>
      </w:r>
      <w:r>
        <w:rPr>
          <w:rFonts w:ascii="Times New Roman" w:eastAsia="宋体"/>
        </w:rPr>
        <w:t>]</w:t>
      </w:r>
      <w:r>
        <w:rPr>
          <w:spacing w:val="-50"/>
        </w:rPr>
        <w:t xml:space="preserve">. </w:t>
      </w:r>
      <w:r>
        <w:rPr>
          <w:rFonts w:ascii="Times New Roman" w:eastAsia="宋体"/>
        </w:rPr>
        <w:t>B</w:t>
      </w:r>
      <w:r>
        <w:rPr>
          <w:rFonts w:ascii="Times New Roman" w:eastAsia="宋体"/>
        </w:rPr>
        <w:t>h</w:t>
      </w:r>
      <w:r>
        <w:rPr>
          <w:rFonts w:ascii="Times New Roman" w:eastAsia="宋体"/>
        </w:rPr>
        <w:t>a</w:t>
      </w:r>
      <w:r>
        <w:rPr>
          <w:rFonts w:ascii="Times New Roman" w:eastAsia="宋体"/>
        </w:rPr>
        <w:t>g</w:t>
      </w:r>
      <w:r>
        <w:rPr>
          <w:rFonts w:ascii="Times New Roman" w:eastAsia="宋体"/>
        </w:rPr>
        <w:t>a</w:t>
      </w:r>
      <w:r>
        <w:rPr>
          <w:rFonts w:ascii="Times New Roman" w:eastAsia="宋体"/>
        </w:rPr>
        <w:t>t and W</w:t>
      </w:r>
      <w:r>
        <w:rPr>
          <w:rFonts w:ascii="Times New Roman" w:eastAsia="宋体"/>
        </w:rPr>
        <w:t>e</w:t>
      </w:r>
      <w:r>
        <w:rPr>
          <w:rFonts w:ascii="Times New Roman" w:eastAsia="宋体"/>
        </w:rPr>
        <w:t>lc</w:t>
      </w:r>
      <w:r>
        <w:rPr>
          <w:rFonts w:ascii="Times New Roman" w:eastAsia="宋体"/>
        </w:rPr>
        <w:t>h</w:t>
      </w:r>
      <w:r>
        <w:rPr>
          <w:rFonts w:ascii="黑体" w:eastAsia="黑体" w:hint="eastAsia"/>
        </w:rPr>
        <w:t>（</w:t>
      </w:r>
      <w:r>
        <w:rPr>
          <w:rFonts w:ascii="Times New Roman" w:eastAsia="宋体"/>
        </w:rPr>
        <w:t>1</w:t>
      </w:r>
      <w:r>
        <w:rPr>
          <w:rFonts w:ascii="Times New Roman" w:eastAsia="宋体"/>
        </w:rPr>
        <w:t>995</w:t>
      </w:r>
      <w:r>
        <w:rPr>
          <w:rFonts w:ascii="黑体" w:eastAsia="黑体" w:hint="eastAsia"/>
        </w:rPr>
        <w:t>）</w:t>
      </w:r>
      <w:r>
        <w:t>指出美国公司研发与上一年资产负债率呈显著正相关</w:t>
      </w:r>
      <w:r>
        <w:rPr>
          <w:rFonts w:ascii="Times New Roman" w:eastAsia="宋体"/>
          <w:vertAlign w:val="superscript"/>
        </w:rPr>
        <w:t>[</w:t>
      </w:r>
      <w:r>
        <w:rPr>
          <w:rFonts w:ascii="Times New Roman" w:eastAsia="宋体"/>
          <w:vertAlign w:val="superscript"/>
        </w:rPr>
        <w:t>13</w:t>
      </w:r>
      <w:r>
        <w:rPr>
          <w:rFonts w:ascii="Times New Roman" w:eastAsia="宋体"/>
          <w:vertAlign w:val="superscript"/>
        </w:rPr>
        <w:t>]</w:t>
      </w:r>
      <w:r>
        <w:t>。</w:t>
      </w:r>
      <w:r>
        <w:rPr>
          <w:rFonts w:ascii="Times New Roman" w:eastAsia="宋体"/>
        </w:rPr>
        <w:t>Nam, Ottoo</w:t>
      </w:r>
      <w:r>
        <w:t>和</w:t>
      </w:r>
      <w:r>
        <w:rPr>
          <w:rFonts w:ascii="Times New Roman" w:eastAsia="宋体"/>
        </w:rPr>
        <w:t>Thornton</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认为高负债的公司会倾向于低水平的研发投资</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w:t>
      </w:r>
    </w:p>
    <w:p w:rsidR="0018722C">
      <w:pPr>
        <w:topLinePunct/>
      </w:pPr>
      <w:r>
        <w:t>国外对研发投入与企业绩效关系研究，大多肯定了研发投入与企业绩效的正相关</w:t>
      </w:r>
    </w:p>
    <w:p w:rsidR="0018722C">
      <w:pPr>
        <w:topLinePunct/>
      </w:pPr>
      <w:r>
        <w:t>关系。</w:t>
      </w:r>
      <w:r>
        <w:rPr>
          <w:rFonts w:ascii="Times New Roman" w:eastAsia="Times New Roman"/>
        </w:rPr>
        <w:t>Griliches</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的研究结果表明研发支出对美国企业生产力和绩效的提高有着显著的贡献</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w:t>
      </w:r>
      <w:r>
        <w:rPr>
          <w:rFonts w:ascii="Times New Roman" w:eastAsia="Times New Roman"/>
        </w:rPr>
        <w:t>Deng</w:t>
      </w:r>
      <w:r>
        <w:t>，</w:t>
      </w:r>
      <w:r>
        <w:rPr>
          <w:rFonts w:ascii="Times New Roman" w:eastAsia="Times New Roman"/>
        </w:rPr>
        <w:t>Lev and Narin</w:t>
      </w:r>
      <w:r>
        <w:rPr>
          <w:rFonts w:ascii="Times New Roman" w:eastAsia="Times New Roman"/>
        </w:rPr>
        <w:t>(</w:t>
      </w:r>
      <w:r>
        <w:rPr>
          <w:rFonts w:ascii="Times New Roman" w:eastAsia="Times New Roman"/>
        </w:rPr>
        <w:t>1999</w:t>
      </w:r>
      <w:r>
        <w:rPr>
          <w:rFonts w:ascii="Times New Roman" w:eastAsia="Times New Roman"/>
        </w:rPr>
        <w:t>)</w:t>
      </w:r>
      <w:r>
        <w:t xml:space="preserve">, </w:t>
      </w:r>
      <w:r>
        <w:rPr>
          <w:rFonts w:ascii="Times New Roman" w:eastAsia="Times New Roman"/>
        </w:rPr>
        <w:t>S.</w:t>
      </w:r>
      <w:r w:rsidR="001852F3">
        <w:rPr>
          <w:rFonts w:ascii="Times New Roman" w:eastAsia="Times New Roman"/>
        </w:rPr>
        <w:t xml:space="preserve"> </w:t>
      </w:r>
      <w:r w:rsidR="001852F3">
        <w:rPr>
          <w:rFonts w:ascii="Times New Roman" w:eastAsia="Times New Roman"/>
        </w:rPr>
        <w:t xml:space="preserve">David young and Stephen </w:t>
      </w:r>
      <w:r>
        <w:rPr>
          <w:rFonts w:ascii="Times New Roman" w:eastAsia="Times New Roman"/>
        </w:rPr>
        <w:t>F.0 </w:t>
      </w:r>
      <w:r>
        <w:rPr>
          <w:rFonts w:ascii="Times New Roman" w:eastAsia="Times New Roman"/>
        </w:rPr>
        <w:t>Byren</w:t>
      </w:r>
      <w:r>
        <w:rPr>
          <w:rFonts w:ascii="Times New Roman" w:eastAsia="Times New Roman"/>
          <w:rFonts w:ascii="Times New Roman" w:eastAsia="Times New Roman"/>
        </w:rPr>
        <w:t>（</w:t>
      </w:r>
      <w:r>
        <w:rPr>
          <w:rFonts w:ascii="Times New Roman" w:eastAsia="Times New Roman"/>
        </w:rPr>
        <w:t xml:space="preserve">2000</w:t>
      </w:r>
      <w:r>
        <w:rPr>
          <w:rFonts w:ascii="Times New Roman" w:eastAsia="Times New Roman"/>
          <w:rFonts w:ascii="Times New Roman" w:eastAsia="Times New Roman"/>
        </w:rPr>
        <w:t>）</w:t>
      </w:r>
      <w:r>
        <w:t>实证研究了企业研发支出与未来成长价值的关系，发现企业研发投入对未来成长机会</w:t>
      </w:r>
      <w:r>
        <w:t>存在显著的正影响。</w:t>
      </w:r>
      <w:r>
        <w:rPr>
          <w:rFonts w:ascii="Times New Roman" w:eastAsia="Times New Roman"/>
        </w:rPr>
        <w:t>Zhen Deng</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以申请和授让专利数量来衡最企业对研发活动的</w:t>
      </w:r>
      <w:r>
        <w:t>投入，选取股票报酬衡量企业业绩，进行多元回归分析，得出美国企业专利数量、研</w:t>
      </w:r>
      <w:r>
        <w:t>发密度与股票的绩效呈显著正相关的结论。</w:t>
      </w:r>
      <w:r>
        <w:rPr>
          <w:rFonts w:ascii="Times New Roman" w:eastAsia="Times New Roman"/>
        </w:rPr>
        <w:t>Hiseh</w:t>
      </w:r>
      <w:r>
        <w:t>、</w:t>
      </w:r>
      <w:r>
        <w:rPr>
          <w:rFonts w:ascii="Times New Roman" w:eastAsia="Times New Roman"/>
        </w:rPr>
        <w:t>Smishra</w:t>
      </w:r>
      <w:r>
        <w:t>和</w:t>
      </w:r>
      <w:r>
        <w:rPr>
          <w:rFonts w:ascii="Times New Roman" w:eastAsia="Times New Roman"/>
        </w:rPr>
        <w:t>Gobeli</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选用营运收入、销售增长及净利润作为被解释变量，选用研发投入和固定资产为解释变</w:t>
      </w:r>
      <w:r>
        <w:t>量</w:t>
      </w:r>
      <w:r>
        <w:t>，</w:t>
      </w:r>
    </w:p>
    <w:p w:rsidR="0018722C">
      <w:pPr>
        <w:topLinePunct/>
      </w:pPr>
      <w:r>
        <w:t>搜集美国相关企业</w:t>
      </w:r>
      <w:r>
        <w:rPr>
          <w:rFonts w:ascii="Times New Roman" w:eastAsia="宋体"/>
        </w:rPr>
        <w:t>1975-1996</w:t>
      </w:r>
      <w:r>
        <w:t>年期间的数据作为研究对象，研究研发投入与企业绩效</w:t>
      </w:r>
      <w:r>
        <w:t>的关系，研究发现企业的研发投入与其营运收入、销售增长及净利润等被解释变量之</w:t>
      </w:r>
      <w:r>
        <w:t>间存在正相关关系。</w:t>
      </w:r>
      <w:r>
        <w:rPr>
          <w:rFonts w:ascii="Times New Roman" w:eastAsia="宋体"/>
        </w:rPr>
        <w:t>Han</w:t>
      </w:r>
      <w:r>
        <w:t>和</w:t>
      </w:r>
      <w:r>
        <w:rPr>
          <w:rFonts w:ascii="Times New Roman" w:eastAsia="宋体"/>
        </w:rPr>
        <w:t>Manry</w:t>
      </w:r>
      <w:r>
        <w:rPr>
          <w:rFonts w:ascii="Times New Roman" w:eastAsia="宋体"/>
          <w:rFonts w:ascii="Times New Roman" w:eastAsia="宋体"/>
        </w:rPr>
        <w:t>（</w:t>
      </w:r>
      <w:r>
        <w:rPr>
          <w:rFonts w:ascii="Times New Roman" w:eastAsia="宋体"/>
        </w:rPr>
        <w:t>2004</w:t>
      </w:r>
      <w:r>
        <w:rPr>
          <w:rFonts w:ascii="Times New Roman" w:eastAsia="宋体"/>
          <w:rFonts w:ascii="Times New Roman" w:eastAsia="宋体"/>
        </w:rPr>
        <w:t>）</w:t>
      </w:r>
      <w:r>
        <w:t>以韩国企业为研究样本，通过实证研究发现，</w:t>
      </w:r>
      <w:r>
        <w:t>研发支出额对企业有正向的积极影响。研发支出资本化金额与企业绩效的相关性程度比研发支出费用化金额与企业绩效的相关性更强。</w:t>
      </w:r>
      <w:r>
        <w:rPr>
          <w:rFonts w:ascii="Times New Roman" w:eastAsia="宋体"/>
        </w:rPr>
        <w:t>Catherine</w:t>
      </w:r>
      <w:r>
        <w:t>（</w:t>
      </w:r>
      <w:r>
        <w:rPr>
          <w:rFonts w:ascii="Times New Roman" w:eastAsia="宋体"/>
          <w:spacing w:val="-2"/>
        </w:rPr>
        <w:t>2006</w:t>
      </w:r>
      <w:r>
        <w:t>）</w:t>
      </w:r>
      <w:r>
        <w:t>对高科技公司的</w:t>
      </w:r>
      <w:r>
        <w:t>研发投入回报效率进行了分析，结果表明：研发投入具有相应的回报率，且同样的高</w:t>
      </w:r>
      <w:r>
        <w:t>科技产品，在不同的生命周期，高科技公司的研发投入回报率是不同的</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w:t>
      </w:r>
    </w:p>
    <w:p w:rsidR="0018722C">
      <w:pPr>
        <w:topLinePunct/>
      </w:pPr>
      <w:r>
        <w:t>国外对研发投入之后滞后性研究也不断开展。</w:t>
      </w:r>
      <w:r>
        <w:rPr>
          <w:rFonts w:ascii="Times New Roman" w:eastAsia="宋体"/>
        </w:rPr>
        <w:t>Lev</w:t>
      </w:r>
      <w:r>
        <w:t>、</w:t>
      </w:r>
      <w:r>
        <w:rPr>
          <w:rFonts w:ascii="Times New Roman" w:eastAsia="宋体"/>
        </w:rPr>
        <w:t>Stlgiannis</w:t>
      </w:r>
      <w:r>
        <w:rPr>
          <w:rFonts w:ascii="Times New Roman" w:eastAsia="宋体"/>
        </w:rPr>
        <w:t>(</w:t>
      </w:r>
      <w:r>
        <w:rPr>
          <w:rFonts w:ascii="Times New Roman" w:eastAsia="宋体"/>
        </w:rPr>
        <w:t>l996</w:t>
      </w:r>
      <w:r>
        <w:rPr>
          <w:rFonts w:ascii="Times New Roman" w:eastAsia="宋体"/>
        </w:rPr>
        <w:t>)</w:t>
      </w:r>
      <w:r>
        <w:t>，搜集大量研发密度较高的企业数据，分行业实证研究每年的研发支出与第二年经营收入的关系，</w:t>
      </w:r>
      <w:r w:rsidR="001852F3">
        <w:t xml:space="preserve">结果表明，研发投入对企业的经营绩效有明显的滞后性，并且滞后胜的影响时间依行业的不同而存在差异</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w:t>
      </w:r>
      <w:r>
        <w:rPr>
          <w:rFonts w:ascii="Times New Roman" w:eastAsia="宋体"/>
        </w:rPr>
        <w:t>Valdemar smith,</w:t>
      </w:r>
      <w:r w:rsidR="004B696B">
        <w:rPr>
          <w:rFonts w:ascii="Times New Roman" w:eastAsia="宋体"/>
        </w:rPr>
        <w:t xml:space="preserve"> </w:t>
      </w:r>
      <w:r w:rsidR="004B696B">
        <w:rPr>
          <w:rFonts w:ascii="Times New Roman" w:eastAsia="宋体"/>
        </w:rPr>
        <w:t>Mogens Dilling-Hansen</w:t>
      </w:r>
      <w:r>
        <w:t>等</w:t>
      </w:r>
      <w:r>
        <w:rPr>
          <w:rFonts w:ascii="Times New Roman" w:eastAsia="宋体"/>
          <w:rFonts w:ascii="Times New Roman" w:eastAsia="宋体"/>
        </w:rPr>
        <w:t>（</w:t>
      </w:r>
      <w:r>
        <w:rPr>
          <w:rFonts w:ascii="Times New Roman" w:eastAsia="宋体"/>
        </w:rPr>
        <w:t xml:space="preserve">2004</w:t>
      </w:r>
      <w:r>
        <w:rPr>
          <w:rFonts w:ascii="Times New Roman" w:eastAsia="宋体"/>
          <w:rFonts w:ascii="Times New Roman" w:eastAsia="宋体"/>
        </w:rPr>
        <w:t>）</w:t>
      </w:r>
      <w:r>
        <w:t>选取丹麦</w:t>
      </w:r>
      <w:r>
        <w:rPr>
          <w:rFonts w:ascii="Times New Roman" w:eastAsia="宋体"/>
        </w:rPr>
        <w:t>1995-1997</w:t>
      </w:r>
      <w:r>
        <w:t>年制造业公司数据，运用修正的</w:t>
      </w:r>
      <w:r>
        <w:rPr>
          <w:rFonts w:ascii="Times New Roman" w:eastAsia="宋体"/>
        </w:rPr>
        <w:t>Cobb-Douglas</w:t>
      </w:r>
      <w:r>
        <w:t>生产函数模型</w:t>
      </w:r>
      <w:r>
        <w:rPr>
          <w:rFonts w:ascii="Times New Roman" w:eastAsia="宋体"/>
          <w:rFonts w:hint="eastAsia"/>
        </w:rPr>
        <w:t>，</w:t>
      </w:r>
      <w:r>
        <w:t>实证研究研发经费对绩效影响的滞后性，结果表明：研发经费支出的短期效应很不显著，这一期间研发经费支出的收益率大约在</w:t>
      </w:r>
      <w:r>
        <w:rPr>
          <w:rFonts w:ascii="Times New Roman" w:eastAsia="宋体"/>
        </w:rPr>
        <w:t>9%-12%</w:t>
      </w:r>
      <w:r>
        <w:rPr>
          <w:rFonts w:ascii="Times New Roman" w:eastAsia="宋体"/>
          <w:vertAlign w:val="superscript"/>
        </w:rPr>
        <w:t>[</w:t>
      </w:r>
      <w:r>
        <w:rPr>
          <w:rFonts w:ascii="Times New Roman" w:eastAsia="宋体"/>
          <w:vertAlign w:val="superscript"/>
          <w:position w:val="11"/>
        </w:rPr>
        <w:t xml:space="preserve">18</w:t>
      </w:r>
      <w:r>
        <w:rPr>
          <w:rFonts w:ascii="Times New Roman" w:eastAsia="宋体"/>
          <w:vertAlign w:val="superscript"/>
        </w:rPr>
        <w:t>]</w:t>
      </w:r>
      <w:r>
        <w:t>。</w:t>
      </w:r>
    </w:p>
    <w:p w:rsidR="0018722C">
      <w:pPr>
        <w:pStyle w:val="Heading2"/>
        <w:topLinePunct/>
        <w:ind w:left="171" w:hangingChars="171" w:hanging="171"/>
      </w:pPr>
      <w:bookmarkStart w:id="322927" w:name="_Toc686322927"/>
      <w:bookmarkStart w:name="2.4 国内文献综述 " w:id="56"/>
      <w:bookmarkEnd w:id="56"/>
      <w:r>
        <w:t>2.4</w:t>
      </w:r>
      <w:r>
        <w:t xml:space="preserve"> </w:t>
      </w:r>
      <w:r/>
      <w:bookmarkStart w:name="_bookmark25" w:id="57"/>
      <w:bookmarkEnd w:id="57"/>
      <w:r/>
      <w:bookmarkStart w:name="_bookmark25" w:id="58"/>
      <w:bookmarkEnd w:id="58"/>
      <w:r>
        <w:t>国内文献综述</w:t>
      </w:r>
      <w:bookmarkEnd w:id="322927"/>
    </w:p>
    <w:p w:rsidR="0018722C">
      <w:pPr>
        <w:topLinePunct/>
      </w:pPr>
      <w:r>
        <w:t>我国关于研发投入与企业绩效关系的实证研究起步较晚，研发投入影响要素研</w:t>
      </w:r>
      <w:r>
        <w:t>究、研发投入与企业绩效相关性研究是目前国内的研究热点。然而，有关企业研发投</w:t>
      </w:r>
      <w:r>
        <w:t>入与经营绩效相关性的研究结果还存在明显的差异，部分学者得出研发投入与企业绩效正相关的结论，部分学者得出研发投入与企业绩效不相关。</w:t>
      </w:r>
    </w:p>
    <w:p w:rsidR="0018722C">
      <w:pPr>
        <w:pStyle w:val="Heading3"/>
        <w:topLinePunct/>
        <w:ind w:left="200" w:hangingChars="200" w:hanging="200"/>
      </w:pPr>
      <w:bookmarkStart w:id="322928" w:name="_Toc686322928"/>
      <w:bookmarkStart w:name="_bookmark26" w:id="59"/>
      <w:bookmarkEnd w:id="59"/>
      <w:r>
        <w:rPr>
          <w:b/>
        </w:rPr>
        <w:t>2.4.1</w:t>
      </w:r>
      <w:r>
        <w:t xml:space="preserve"> </w:t>
      </w:r>
      <w:bookmarkStart w:name="_bookmark26" w:id="60"/>
      <w:bookmarkEnd w:id="60"/>
      <w:r>
        <w:t>研发投入影响因素相关研究</w:t>
      </w:r>
      <w:bookmarkEnd w:id="322928"/>
    </w:p>
    <w:p w:rsidR="0018722C">
      <w:pPr>
        <w:topLinePunct/>
      </w:pPr>
      <w:r>
        <w:t>柴俊武、万迪昉</w:t>
      </w:r>
      <w:r>
        <w:rPr>
          <w:rFonts w:ascii="Times New Roman" w:eastAsia="宋体"/>
          <w:rFonts w:ascii="Times New Roman" w:eastAsia="宋体"/>
        </w:rPr>
        <w:t>（</w:t>
      </w:r>
      <w:r>
        <w:rPr>
          <w:rFonts w:ascii="Times New Roman" w:eastAsia="宋体"/>
        </w:rPr>
        <w:t xml:space="preserve">2003</w:t>
      </w:r>
      <w:r>
        <w:rPr>
          <w:rFonts w:ascii="Times New Roman" w:eastAsia="宋体"/>
          <w:rFonts w:ascii="Times New Roman" w:eastAsia="宋体"/>
        </w:rPr>
        <w:t>）</w:t>
      </w:r>
      <w:r>
        <w:t>则发现企业规模与企业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投入强度呈倒</w:t>
      </w:r>
      <w:r>
        <w:rPr>
          <w:rFonts w:ascii="Times New Roman" w:eastAsia="宋体"/>
        </w:rPr>
        <w:t>U</w:t>
      </w:r>
      <w:r>
        <w:t>型曲线，当</w:t>
      </w:r>
      <w:r>
        <w:t>企业规模较小时，与企业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投入强度正相关；当企业规模较大时，与企业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投入强度负相关</w:t>
      </w:r>
      <w:r>
        <w:rPr>
          <w:vertAlign w:val="superscript"/>
          /&gt;
        </w:rPr>
        <w:t>[</w:t>
      </w:r>
      <w:r>
        <w:rPr>
          <w:vertAlign w:val="superscript"/>
          /&gt;
        </w:rPr>
        <w:t xml:space="preserve">19</w:t>
      </w:r>
      <w:r>
        <w:rPr>
          <w:vertAlign w:val="superscript"/>
          /&gt;
        </w:rPr>
        <w:t>]</w:t>
      </w:r>
      <w:r>
        <w:t>。安同良、施浩、</w:t>
      </w:r>
      <w:r>
        <w:rPr>
          <w:rFonts w:ascii="Times New Roman" w:eastAsia="宋体"/>
        </w:rPr>
        <w:t>Ludovico</w:t>
      </w:r>
      <w:r>
        <w:rPr>
          <w:rFonts w:ascii="Times New Roman" w:eastAsia="宋体"/>
        </w:rPr>
        <w:t> </w:t>
      </w:r>
      <w:r>
        <w:rPr>
          <w:rFonts w:ascii="Times New Roman" w:eastAsia="宋体"/>
        </w:rPr>
        <w:t>Alcorta</w:t>
      </w:r>
      <w:r>
        <w:t>（</w:t>
      </w:r>
      <w:r>
        <w:rPr>
          <w:rFonts w:ascii="Times New Roman" w:eastAsia="宋体"/>
        </w:rPr>
        <w:t>2006</w:t>
      </w:r>
      <w:r>
        <w:t>）</w:t>
      </w:r>
      <w:r>
        <w:t>研究发现：行业是影响企业研发活动的最主要因素之一</w:t>
      </w:r>
      <w:r>
        <w:rPr>
          <w:rFonts w:ascii="Times New Roman" w:eastAsia="宋体"/>
        </w:rPr>
        <w:t>, </w:t>
      </w:r>
      <w:r>
        <w:t>在研发的强度、频率、主体及研发的分配与方向方面，</w:t>
      </w:r>
      <w:r>
        <w:t>都表现出明显的行业间差异。他们认为，行业的差异意味着技术特征和市场特征上的</w:t>
      </w:r>
      <w:r>
        <w:t>差异，由于产业间劳动力、资本、技术与知识等要素禀赋的不同以及产业演化的时空</w:t>
      </w:r>
      <w:r>
        <w:t>动态差别使企业研发行为呈现出内生化的行业差异。同时，研究发现：与小企业相比，</w:t>
      </w:r>
      <w:r>
        <w:t>大企业更多地会进行持续性研发活动，更倾向于设立独立的研发部门，研发支出经费也逐渐向试验发展倾斜。同时</w:t>
      </w:r>
      <w:r>
        <w:rPr>
          <w:rFonts w:ascii="Times New Roman" w:eastAsia="宋体"/>
          <w:spacing w:val="10"/>
          <w:rFonts w:hint="eastAsia"/>
        </w:rPr>
        <w:t>，</w:t>
      </w:r>
      <w:r>
        <w:t>中国小公司、中型公司、大公司</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强度的趋势存</w:t>
      </w:r>
      <w:r>
        <w:t>在着明显的倾斜的</w:t>
      </w:r>
      <w:r>
        <w:rPr>
          <w:rFonts w:ascii="Times New Roman" w:eastAsia="宋体"/>
        </w:rPr>
        <w:t>V</w:t>
      </w:r>
      <w:r>
        <w:t>型结构关系</w:t>
      </w:r>
      <w:r>
        <w:rPr>
          <w:vertAlign w:val="superscript"/>
          /&gt;
        </w:rPr>
        <w:t>[</w:t>
      </w:r>
      <w:r>
        <w:rPr>
          <w:vertAlign w:val="superscript"/>
          /&gt;
        </w:rPr>
        <w:t xml:space="preserve">20</w:t>
      </w:r>
      <w:r>
        <w:rPr>
          <w:vertAlign w:val="superscript"/>
          /&gt;
        </w:rPr>
        <w:t>]</w:t>
      </w:r>
      <w:r>
        <w:t>。刘笑霞，李明辉</w:t>
      </w:r>
      <w:r>
        <w:t>（</w:t>
      </w:r>
      <w:r>
        <w:rPr>
          <w:rFonts w:ascii="Times New Roman" w:eastAsia="宋体"/>
          <w:spacing w:val="-5"/>
        </w:rPr>
        <w:t>2009</w:t>
      </w:r>
      <w:r>
        <w:t>）</w:t>
      </w:r>
      <w:r>
        <w:t>利用我国制造企业</w:t>
      </w:r>
      <w:r>
        <w:rPr>
          <w:rFonts w:ascii="Times New Roman" w:eastAsia="宋体"/>
        </w:rPr>
        <w:t>2005</w:t>
      </w:r>
      <w:r>
        <w:t>年的调查数据，研究企业研发支出及研发强度的影响因素。研究发现，企</w:t>
      </w:r>
      <w:r>
        <w:t>业</w:t>
      </w:r>
      <w:r>
        <w:t>规模与研</w:t>
      </w:r>
    </w:p>
    <w:p w:rsidR="0018722C">
      <w:pPr>
        <w:topLinePunct/>
      </w:pPr>
      <w:r>
        <w:t>发强度之间存在显著正向相关关系，但企业规模与研发支出之间仅呈不显著的正向相关关系</w:t>
      </w:r>
      <w:r>
        <w:rPr>
          <w:vertAlign w:val="superscript"/>
          /&gt;
        </w:rPr>
        <w:t>[</w:t>
      </w:r>
      <w:r>
        <w:rPr>
          <w:vertAlign w:val="superscript"/>
          /&gt;
        </w:rPr>
        <w:t xml:space="preserve">21</w:t>
      </w:r>
      <w:r>
        <w:rPr>
          <w:vertAlign w:val="superscript"/>
          /&gt;
        </w:rPr>
        <w:t>]</w:t>
      </w:r>
      <w:r>
        <w:t>。吕媛</w:t>
      </w:r>
      <w:r>
        <w:rPr>
          <w:rFonts w:ascii="Times New Roman" w:eastAsia="宋体"/>
          <w:spacing w:val="13"/>
          <w:rFonts w:hint="eastAsia"/>
        </w:rPr>
        <w:t>，</w:t>
      </w:r>
      <w:r>
        <w:t>黄国良</w:t>
      </w:r>
      <w:r>
        <w:t>（</w:t>
      </w:r>
      <w:r>
        <w:rPr>
          <w:rFonts w:ascii="Times New Roman" w:eastAsia="宋体"/>
        </w:rPr>
        <w:t>2009</w:t>
      </w:r>
      <w:r>
        <w:t>）</w:t>
      </w:r>
      <w:r>
        <w:t>收集了</w:t>
      </w:r>
      <w:r>
        <w:rPr>
          <w:rFonts w:ascii="Times New Roman" w:eastAsia="宋体"/>
        </w:rPr>
        <w:t>2004-2006</w:t>
      </w:r>
      <w:r>
        <w:t>年我国上市高新技术企业对外披</w:t>
      </w:r>
      <w:r>
        <w:t>露的年报中研发费用数据并进行实证研究，研究发现研发投入与净营运资金、资产负债率、净利润、产权比率正相关</w:t>
      </w:r>
      <w:r>
        <w:rPr>
          <w:rFonts w:ascii="Times New Roman" w:eastAsia="宋体"/>
          <w:spacing w:val="12"/>
          <w:rFonts w:hint="eastAsia"/>
        </w:rPr>
        <w:t>，</w:t>
      </w:r>
      <w:r>
        <w:t>与企业规模负相关</w:t>
      </w:r>
      <w:r>
        <w:rPr>
          <w:vertAlign w:val="superscript"/>
          /&gt;
        </w:rPr>
        <w:t>[</w:t>
      </w:r>
      <w:r>
        <w:rPr>
          <w:vertAlign w:val="superscript"/>
          /&gt;
        </w:rPr>
        <w:t xml:space="preserve">22</w:t>
      </w:r>
      <w:r>
        <w:rPr>
          <w:vertAlign w:val="superscript"/>
          /&gt;
        </w:rPr>
        <w:t>]</w:t>
      </w:r>
      <w:r>
        <w:t>。唐晓华，赵丰义</w:t>
      </w:r>
      <w:r>
        <w:t>（</w:t>
      </w:r>
      <w:r>
        <w:rPr>
          <w:rFonts w:ascii="Times New Roman" w:eastAsia="宋体"/>
        </w:rPr>
        <w:t>2011</w:t>
      </w:r>
      <w:r>
        <w:t>）</w:t>
      </w:r>
      <w:r>
        <w:t>利</w:t>
      </w:r>
      <w:r>
        <w:t>用我国装备制造业</w:t>
      </w:r>
      <w:r>
        <w:rPr>
          <w:rFonts w:ascii="Times New Roman" w:eastAsia="宋体"/>
        </w:rPr>
        <w:t>1996-2007</w:t>
      </w:r>
      <w:r>
        <w:t>年间的分行业数据，用</w:t>
      </w:r>
      <w:r>
        <w:rPr>
          <w:rFonts w:ascii="Times New Roman" w:eastAsia="宋体"/>
        </w:rPr>
        <w:t>Pool</w:t>
      </w:r>
      <w:r>
        <w:t>数据模型对于企业自主研发</w:t>
      </w:r>
      <w:r>
        <w:t>投入的影响因素进行实证研究，研究结果表明，政府研发投入、企业规模、公司治理水平对企业自主研发投入具有显著的促进作用</w:t>
      </w:r>
      <w:r>
        <w:rPr>
          <w:vertAlign w:val="superscript"/>
          /&gt;
        </w:rPr>
        <w:t>[</w:t>
      </w:r>
      <w:r>
        <w:rPr>
          <w:vertAlign w:val="superscript"/>
          /&gt;
        </w:rPr>
        <w:t xml:space="preserve">23</w:t>
      </w:r>
      <w:r>
        <w:rPr>
          <w:vertAlign w:val="superscript"/>
          /&gt;
        </w:rPr>
        <w:t>]</w:t>
      </w:r>
      <w:r>
        <w:t>。陈海生、卢丹</w:t>
      </w:r>
      <w:r>
        <w:t>（</w:t>
      </w:r>
      <w:r>
        <w:rPr>
          <w:rFonts w:ascii="Times New Roman" w:eastAsia="宋体"/>
          <w:spacing w:val="-2"/>
        </w:rPr>
        <w:t>2011</w:t>
      </w:r>
      <w:r>
        <w:t>）</w:t>
      </w:r>
      <w:r>
        <w:t>选取非国有</w:t>
      </w:r>
      <w:r>
        <w:t>控股上市公司及国有控股上市公司数据进行对比研究，研究发现国有控股上市公司研</w:t>
      </w:r>
      <w:r>
        <w:t>发强度明显低于国有控股公司，高负债水平对研发强度存在显著的负向影响，发展能</w:t>
      </w:r>
      <w:r>
        <w:t>力和企业规模与研发强度显著负相关；每股现金流量与国有控股上市公司的研发强度</w:t>
      </w:r>
      <w:r>
        <w:t>不相关，但对非国有控股上市公司的研发强度有显著的正向影响</w:t>
      </w:r>
      <w:r>
        <w:rPr>
          <w:vertAlign w:val="superscript"/>
          /&gt;
        </w:rPr>
        <w:t>[</w:t>
      </w:r>
      <w:r>
        <w:rPr>
          <w:vertAlign w:val="superscript"/>
          /&gt;
        </w:rPr>
        <w:t xml:space="preserve">24</w:t>
      </w:r>
      <w:r>
        <w:rPr>
          <w:vertAlign w:val="superscript"/>
          /&gt;
        </w:rPr>
        <w:t>]</w:t>
      </w:r>
      <w:r>
        <w:t>。靳洁</w:t>
      </w:r>
      <w:r>
        <w:t>（</w:t>
      </w:r>
      <w:r>
        <w:rPr>
          <w:rFonts w:ascii="Times New Roman" w:eastAsia="宋体"/>
          <w:spacing w:val="-2"/>
        </w:rPr>
        <w:t>2011</w:t>
      </w:r>
      <w:r>
        <w:t>）</w:t>
      </w:r>
      <w:r>
        <w:t>从</w:t>
      </w:r>
      <w:r>
        <w:t>生物医药类上市公司</w:t>
      </w:r>
      <w:r>
        <w:rPr>
          <w:rFonts w:ascii="Times New Roman" w:eastAsia="宋体"/>
        </w:rPr>
        <w:t>R&amp;D</w:t>
      </w:r>
      <w:r>
        <w:t>投资情况与披露情况两方面现状进行分析；再次，运用多</w:t>
      </w:r>
      <w:r>
        <w:t>元线性回归方法，构建回归模型，运用</w:t>
      </w:r>
      <w:r>
        <w:rPr>
          <w:rFonts w:ascii="Times New Roman" w:eastAsia="宋体"/>
        </w:rPr>
        <w:t>SPSS</w:t>
      </w:r>
      <w:r>
        <w:t>软件进行分析，最终得出五个影响生物</w:t>
      </w:r>
      <w:r>
        <w:t>医药类上市公司</w:t>
      </w:r>
      <w:r>
        <w:rPr>
          <w:rFonts w:ascii="Times New Roman" w:eastAsia="宋体"/>
        </w:rPr>
        <w:t>R&amp;D</w:t>
      </w:r>
      <w:r>
        <w:t>最显著的影响因素，即股权制衡度、企业规模、主营业务收入</w:t>
      </w:r>
      <w:r>
        <w:t>增长率、资产负债率以及人力资源指数</w:t>
      </w:r>
      <w:r>
        <w:rPr>
          <w:vertAlign w:val="superscript"/>
          /&gt;
        </w:rPr>
        <w:t>[</w:t>
      </w:r>
      <w:r>
        <w:rPr>
          <w:rFonts w:ascii="Times New Roman" w:eastAsia="宋体"/>
          <w:vertAlign w:val="superscript"/>
          <w:position w:val="11"/>
        </w:rPr>
        <w:t xml:space="preserve">25</w:t>
      </w:r>
      <w:r>
        <w:rPr>
          <w:vertAlign w:val="superscript"/>
          /&gt;
        </w:rPr>
        <w:t>]</w:t>
      </w:r>
      <w:r>
        <w:t>。</w:t>
      </w:r>
    </w:p>
    <w:p w:rsidR="0018722C">
      <w:pPr>
        <w:pStyle w:val="Heading3"/>
        <w:topLinePunct/>
        <w:ind w:left="200" w:hangingChars="200" w:hanging="200"/>
      </w:pPr>
      <w:bookmarkStart w:id="322929" w:name="_Toc686322929"/>
      <w:bookmarkStart w:name="_bookmark27" w:id="61"/>
      <w:bookmarkEnd w:id="61"/>
      <w:r>
        <w:rPr>
          <w:b/>
        </w:rPr>
        <w:t>2.4.2</w:t>
      </w:r>
      <w:r>
        <w:t xml:space="preserve"> </w:t>
      </w:r>
      <w:bookmarkStart w:name="_bookmark27" w:id="62"/>
      <w:bookmarkEnd w:id="62"/>
      <w:r>
        <w:t>研发投入与企业绩效关系相关研究</w:t>
      </w:r>
      <w:bookmarkEnd w:id="322929"/>
    </w:p>
    <w:p w:rsidR="0018722C">
      <w:pPr>
        <w:pStyle w:val="Heading4"/>
        <w:topLinePunct/>
        <w:ind w:left="200" w:hangingChars="200" w:hanging="200"/>
      </w:pPr>
      <w:bookmarkStart w:id="322930" w:name="_Toc686322930"/>
      <w:bookmarkStart w:name="_bookmark28" w:id="63"/>
      <w:bookmarkEnd w:id="63"/>
      <w:r>
        <w:t>2.4.2.1</w:t>
      </w:r>
      <w:r>
        <w:t xml:space="preserve"> </w:t>
      </w:r>
      <w:bookmarkStart w:name="_bookmark28" w:id="64"/>
      <w:bookmarkEnd w:id="64"/>
      <w:r>
        <w:t>研发投入与企业绩效正相关</w:t>
      </w:r>
      <w:bookmarkEnd w:id="322930"/>
    </w:p>
    <w:p w:rsidR="0018722C">
      <w:pPr>
        <w:topLinePunct/>
      </w:pPr>
      <w:r>
        <w:t>程宏伟、张永海、常勇</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选取</w:t>
      </w:r>
      <w:r>
        <w:rPr>
          <w:rFonts w:ascii="Times New Roman" w:eastAsia="Times New Roman"/>
        </w:rPr>
        <w:t>96</w:t>
      </w:r>
      <w:r>
        <w:t>家上市企业作为研究对象，收集其对外披露</w:t>
      </w:r>
      <w:r>
        <w:t>的研发投入数据及企业绩效数据进行了相关性研究，研究发现，我国上市企业研发数</w:t>
      </w:r>
      <w:r>
        <w:t>据披露不充分，企业整体研发水平低，研发投入与企业绩效正相关，研发投入对企业</w:t>
      </w:r>
      <w:r>
        <w:t>绩效的影响逐年降低</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topLinePunct/>
      </w:pPr>
      <w:r>
        <w:t>王玉春、郭媛嫣</w:t>
      </w:r>
      <w:r>
        <w:t>（</w:t>
      </w:r>
      <w:r>
        <w:rPr>
          <w:rFonts w:ascii="Times New Roman" w:eastAsia="宋体"/>
          <w:spacing w:val="-2"/>
        </w:rPr>
        <w:t>2008</w:t>
      </w:r>
      <w:r>
        <w:t>）</w:t>
      </w:r>
      <w:r>
        <w:t>以制造业和信息技术业</w:t>
      </w:r>
      <w:r>
        <w:rPr>
          <w:rFonts w:ascii="Times New Roman" w:eastAsia="宋体"/>
        </w:rPr>
        <w:t>A</w:t>
      </w:r>
      <w:r>
        <w:t>股上市公司作为研究对象</w:t>
      </w:r>
      <w:r>
        <w:rPr>
          <w:rFonts w:ascii="Times New Roman" w:eastAsia="宋体"/>
          <w:spacing w:val="0"/>
          <w:rFonts w:hint="eastAsia"/>
        </w:rPr>
        <w:t>，</w:t>
      </w:r>
      <w:r>
        <w:t>利用上市公司公开发布的财务数据和有关信息</w:t>
      </w:r>
      <w:r>
        <w:rPr>
          <w:rFonts w:ascii="Times New Roman" w:eastAsia="宋体"/>
          <w:spacing w:val="8"/>
          <w:rFonts w:hint="eastAsia"/>
        </w:rPr>
        <w:t>，</w:t>
      </w:r>
      <w:r>
        <w:t>采用实证分析方法</w:t>
      </w:r>
      <w:r>
        <w:rPr>
          <w:rFonts w:ascii="Times New Roman" w:eastAsia="宋体"/>
          <w:spacing w:val="8"/>
          <w:rFonts w:hint="eastAsia"/>
        </w:rPr>
        <w:t>，</w:t>
      </w:r>
      <w:r>
        <w:t>对上市公司研发投入与产出效果之间的相关性进行分析。分析表明</w:t>
      </w:r>
      <w:r>
        <w:rPr>
          <w:rFonts w:ascii="Times New Roman" w:eastAsia="宋体"/>
          <w:spacing w:val="4"/>
          <w:rFonts w:hint="eastAsia"/>
        </w:rPr>
        <w:t>，</w:t>
      </w:r>
      <w:r>
        <w:t>上市公司研发资金投入与盈利能力呈正相关关系</w:t>
      </w:r>
      <w:r>
        <w:rPr>
          <w:rFonts w:ascii="Times New Roman" w:eastAsia="宋体"/>
          <w:spacing w:val="14"/>
          <w:rFonts w:hint="eastAsia"/>
        </w:rPr>
        <w:t>，</w:t>
      </w:r>
      <w:r>
        <w:t>与成长能力具有相关性</w:t>
      </w:r>
      <w:r>
        <w:rPr>
          <w:rFonts w:ascii="Times New Roman" w:eastAsia="宋体"/>
          <w:vertAlign w:val="superscript"/>
        </w:rPr>
        <w:t>[</w:t>
      </w:r>
      <w:r>
        <w:rPr>
          <w:rFonts w:ascii="Times New Roman" w:eastAsia="宋体"/>
          <w:vertAlign w:val="superscript"/>
          <w:position w:val="11"/>
        </w:rPr>
        <w:t xml:space="preserve">27</w:t>
      </w:r>
      <w:r>
        <w:rPr>
          <w:rFonts w:ascii="Times New Roman" w:eastAsia="宋体"/>
          <w:vertAlign w:val="superscript"/>
        </w:rPr>
        <w:t>]</w:t>
      </w:r>
      <w:r>
        <w:t>。</w:t>
      </w:r>
    </w:p>
    <w:p w:rsidR="0018722C">
      <w:pPr>
        <w:topLinePunct/>
      </w:pPr>
      <w:r>
        <w:t>孔庆景</w:t>
      </w:r>
      <w:r>
        <w:t>（</w:t>
      </w:r>
      <w:r>
        <w:rPr>
          <w:rFonts w:ascii="Times New Roman" w:eastAsia="Times New Roman"/>
        </w:rPr>
        <w:t>2010</w:t>
      </w:r>
      <w:r>
        <w:t>）</w:t>
      </w:r>
      <w:r>
        <w:t>选用</w:t>
      </w:r>
      <w:r>
        <w:rPr>
          <w:rFonts w:ascii="Times New Roman" w:eastAsia="Times New Roman"/>
        </w:rPr>
        <w:t>2007</w:t>
      </w:r>
      <w:r>
        <w:t>年至</w:t>
      </w:r>
      <w:r>
        <w:rPr>
          <w:rFonts w:ascii="Times New Roman" w:eastAsia="Times New Roman"/>
        </w:rPr>
        <w:t>2008</w:t>
      </w:r>
      <w:r>
        <w:t>年期间</w:t>
      </w:r>
      <w:r>
        <w:rPr>
          <w:rFonts w:ascii="Times New Roman" w:eastAsia="Times New Roman"/>
        </w:rPr>
        <w:t>2</w:t>
      </w:r>
      <w:r>
        <w:t>年内有完整的研发费用，营业收入，</w:t>
      </w:r>
    </w:p>
    <w:p w:rsidR="0018722C">
      <w:pPr>
        <w:topLinePunct/>
      </w:pPr>
      <w:r>
        <w:t>销售额，资产和市场价值记录的</w:t>
      </w:r>
      <w:r>
        <w:rPr>
          <w:rFonts w:ascii="Times New Roman" w:eastAsia="Times New Roman"/>
        </w:rPr>
        <w:t>126</w:t>
      </w:r>
      <w:r>
        <w:t>个上市公司为样本，采用研发强度和公司业绩的</w:t>
      </w:r>
      <w:r>
        <w:t>变量来验证研发投入与企业业绩相关性。结果发现，研发投资对公司业绩的影响整体</w:t>
      </w:r>
      <w:r>
        <w:t>上是积极正相关的</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t>白沈琼</w:t>
      </w:r>
      <w:r>
        <w:t>（</w:t>
      </w:r>
      <w:r>
        <w:rPr>
          <w:rFonts w:ascii="Times New Roman" w:eastAsia="Times New Roman"/>
        </w:rPr>
        <w:t>2010</w:t>
      </w:r>
      <w:r>
        <w:t>）</w:t>
      </w:r>
      <w:r>
        <w:t xml:space="preserve">选取我国生物医药行业上市公司代表为研究对象，利用</w:t>
      </w:r>
      <w:r>
        <w:rPr>
          <w:rFonts w:ascii="Times New Roman" w:eastAsia="Times New Roman"/>
        </w:rPr>
        <w:t>06</w:t>
      </w:r>
      <w:r>
        <w:t>年至</w:t>
      </w:r>
    </w:p>
    <w:p w:rsidR="0018722C">
      <w:pPr>
        <w:topLinePunct/>
      </w:pPr>
      <w:r>
        <w:rPr>
          <w:rFonts w:ascii="Times New Roman" w:eastAsia="Times New Roman"/>
        </w:rPr>
        <w:t>08</w:t>
      </w:r>
      <w:r>
        <w:t>年间</w:t>
      </w:r>
      <w:r>
        <w:rPr>
          <w:rFonts w:ascii="Times New Roman" w:eastAsia="Times New Roman"/>
        </w:rPr>
        <w:t>R&amp;D</w:t>
      </w:r>
      <w:r>
        <w:t>投入数据以及相关的财务指标，同时采用绝对数和相对数两组数据对我</w:t>
      </w:r>
      <w:r>
        <w:t>国生物医药企业</w:t>
      </w:r>
      <w:r>
        <w:rPr>
          <w:rFonts w:ascii="Times New Roman" w:eastAsia="Times New Roman"/>
        </w:rPr>
        <w:t>R&amp;D</w:t>
      </w:r>
      <w:r>
        <w:t>投入与绩效之间相关性进行分析，研究结果表明：总体上我</w:t>
      </w:r>
      <w:r>
        <w:t>国</w:t>
      </w:r>
    </w:p>
    <w:p w:rsidR="0018722C">
      <w:pPr>
        <w:topLinePunct/>
      </w:pPr>
      <w:r>
        <w:t>生物医药企业</w:t>
      </w:r>
      <w:r>
        <w:rPr>
          <w:rFonts w:ascii="Times New Roman" w:eastAsia="Times New Roman"/>
        </w:rPr>
        <w:t>R&amp;D</w:t>
      </w:r>
      <w:r>
        <w:t>投入与企业绩效之间存在明显的正相关关系，生物医药企业</w:t>
      </w:r>
      <w:r>
        <w:rPr>
          <w:rFonts w:ascii="Times New Roman" w:eastAsia="Times New Roman"/>
        </w:rPr>
        <w:t>R&amp;D</w:t>
      </w:r>
    </w:p>
    <w:p w:rsidR="0018722C">
      <w:pPr>
        <w:topLinePunct/>
      </w:pPr>
      <w:r>
        <w:t>经费投入的增加促进了企业盈利能力和发展能力的增强</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topLinePunct/>
      </w:pPr>
      <w:r>
        <w:t>柴小康</w:t>
      </w:r>
      <w:r>
        <w:t>（</w:t>
      </w:r>
      <w:r>
        <w:rPr>
          <w:rFonts w:ascii="Times New Roman" w:eastAsia="Times New Roman"/>
        </w:rPr>
        <w:t>2012</w:t>
      </w:r>
      <w:r>
        <w:t>）</w:t>
      </w:r>
      <w:r>
        <w:t>利用医药和生物制品行业上市公司</w:t>
      </w:r>
      <w:r>
        <w:rPr>
          <w:rFonts w:ascii="Times New Roman" w:eastAsia="Times New Roman"/>
        </w:rPr>
        <w:t>2007-2010</w:t>
      </w:r>
      <w:r>
        <w:t>年的研发数据对企</w:t>
      </w:r>
      <w:r>
        <w:t>业研发投入和企业业绩的相关性进行了检验，结果表明：研发投入与企业业绩呈显著</w:t>
      </w:r>
      <w:r>
        <w:t>正相关关系，这种关系具有滞后性且对滞后两期和三期的企业业绩影响更为显著</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。周江燕</w:t>
      </w:r>
      <w:r>
        <w:t>（</w:t>
      </w:r>
      <w:r>
        <w:rPr>
          <w:rFonts w:ascii="Times New Roman" w:eastAsia="Times New Roman"/>
        </w:rPr>
        <w:t>2012</w:t>
      </w:r>
      <w:r>
        <w:t>）</w:t>
      </w:r>
      <w:r>
        <w:t>以制造业</w:t>
      </w:r>
      <w:r>
        <w:rPr>
          <w:rFonts w:ascii="Times New Roman" w:eastAsia="Times New Roman"/>
        </w:rPr>
        <w:t>71</w:t>
      </w:r>
      <w:r>
        <w:t>家上市公司为研究对象，通过对样本公司</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rPr>
          <w:rFonts w:ascii="Times New Roman" w:eastAsia="Times New Roman"/>
        </w:rPr>
        <w:t> </w:t>
      </w:r>
      <w:r>
        <w:t>投</w:t>
      </w:r>
    </w:p>
    <w:p w:rsidR="0018722C">
      <w:pPr>
        <w:topLinePunct/>
      </w:pPr>
      <w:r>
        <w:t>入与企业业绩及企业价值的相关性分析。研究结果表明，我国制造业上市公司的</w:t>
      </w:r>
      <w:r>
        <w:rPr>
          <w:rFonts w:ascii="Times New Roman" w:eastAsia="宋体"/>
        </w:rPr>
        <w:t>R&amp;D</w:t>
      </w:r>
      <w:r>
        <w:t>投入强度偏低，</w:t>
      </w:r>
      <w:r>
        <w:rPr>
          <w:rFonts w:ascii="Times New Roman" w:eastAsia="宋体"/>
        </w:rPr>
        <w:t>R&amp;D</w:t>
      </w:r>
      <w:r>
        <w:t>投入明显不足，但</w:t>
      </w:r>
      <w:r>
        <w:rPr>
          <w:rFonts w:ascii="Times New Roman" w:eastAsia="宋体"/>
        </w:rPr>
        <w:t>R&amp;D</w:t>
      </w:r>
      <w:r>
        <w:t>投入强度在</w:t>
      </w:r>
      <w:r>
        <w:rPr>
          <w:rFonts w:ascii="Times New Roman" w:eastAsia="宋体"/>
        </w:rPr>
        <w:t>2007-2009</w:t>
      </w:r>
      <w:r>
        <w:t>年</w:t>
      </w:r>
      <w:r>
        <w:rPr>
          <w:rFonts w:ascii="Times New Roman" w:eastAsia="宋体"/>
        </w:rPr>
        <w:t>3</w:t>
      </w:r>
      <w:r>
        <w:t>年中逐年上</w:t>
      </w:r>
      <w:r>
        <w:t>升。企业当期</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投入与企业当期营业毛利率有显著的正相关关系，滞后一期</w:t>
      </w:r>
      <w:r>
        <w:rPr>
          <w:rFonts w:ascii="Times New Roman" w:eastAsia="宋体"/>
        </w:rPr>
        <w:t>R&amp;D</w:t>
      </w:r>
      <w:r>
        <w:t>投入与当期营业毛利率仍然存在较显著的正相关关系</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w:t>
      </w:r>
    </w:p>
    <w:p w:rsidR="0018722C">
      <w:pPr>
        <w:pStyle w:val="Heading4"/>
        <w:topLinePunct/>
        <w:ind w:left="200" w:hangingChars="200" w:hanging="200"/>
      </w:pPr>
      <w:bookmarkStart w:id="322931" w:name="_Toc686322931"/>
      <w:bookmarkStart w:name="_bookmark29" w:id="65"/>
      <w:bookmarkEnd w:id="65"/>
      <w:r>
        <w:t>2.4.2.2</w:t>
      </w:r>
      <w:r>
        <w:t xml:space="preserve"> </w:t>
      </w:r>
      <w:bookmarkStart w:name="_bookmark29" w:id="66"/>
      <w:bookmarkEnd w:id="66"/>
      <w:r>
        <w:t>研发投入与企业绩效不相关或相关性不显著</w:t>
      </w:r>
      <w:bookmarkEnd w:id="322931"/>
    </w:p>
    <w:p w:rsidR="0018722C">
      <w:pPr>
        <w:topLinePunct/>
      </w:pPr>
      <w:r>
        <w:t>朱卫平、伦蕊</w:t>
      </w:r>
      <w:r>
        <w:t>（</w:t>
      </w:r>
      <w:r>
        <w:rPr>
          <w:rFonts w:ascii="Times New Roman" w:eastAsia="Times New Roman"/>
        </w:rPr>
        <w:t>2004</w:t>
      </w:r>
      <w:r>
        <w:t>）</w:t>
      </w:r>
      <w:r>
        <w:t xml:space="preserve">选取</w:t>
      </w:r>
      <w:r>
        <w:rPr>
          <w:rFonts w:ascii="Times New Roman" w:eastAsia="Times New Roman"/>
        </w:rPr>
        <w:t>197</w:t>
      </w:r>
      <w:r>
        <w:t>家高新技术企业为数据样本，实证研究发现我国高新技术企业的科技资金、人力资源投入与企业绩效之间不存在显著的相关关系</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。李映照和潘听</w:t>
      </w:r>
      <w:r>
        <w:t>（</w:t>
      </w:r>
      <w:r>
        <w:rPr>
          <w:rFonts w:ascii="Times New Roman" w:eastAsia="Times New Roman"/>
        </w:rPr>
        <w:t>2005</w:t>
      </w:r>
      <w:r>
        <w:t>）</w:t>
      </w:r>
      <w:r>
        <w:t xml:space="preserve">选取深沪两市</w:t>
      </w:r>
      <w:r>
        <w:rPr>
          <w:rFonts w:ascii="Times New Roman" w:eastAsia="Times New Roman"/>
        </w:rPr>
        <w:t>17</w:t>
      </w:r>
      <w:r>
        <w:t>家电子行业的上市公司和</w:t>
      </w:r>
      <w:r>
        <w:rPr>
          <w:rFonts w:ascii="Times New Roman" w:eastAsia="Times New Roman"/>
        </w:rPr>
        <w:t>10</w:t>
      </w:r>
      <w:r>
        <w:t>家医药行</w:t>
      </w:r>
      <w:r>
        <w:t>业</w:t>
      </w:r>
    </w:p>
    <w:p w:rsidR="0018722C">
      <w:pPr>
        <w:topLinePunct/>
      </w:pPr>
      <w:r>
        <w:t>的上市公司为样本，通过实证研究企业</w:t>
      </w:r>
      <w:r>
        <w:rPr>
          <w:rFonts w:ascii="Times New Roman" w:eastAsia="Times New Roman"/>
        </w:rPr>
        <w:t>R&amp;D</w:t>
      </w:r>
      <w:r>
        <w:t>支出与企业绩效之间存在正相关关系，</w:t>
      </w:r>
      <w:r w:rsidR="001852F3">
        <w:t xml:space="preserve">但相关关系不明显。</w:t>
      </w:r>
    </w:p>
    <w:p w:rsidR="0018722C">
      <w:pPr>
        <w:topLinePunct/>
      </w:pPr>
      <w:r>
        <w:t>王君彩、王淑芳</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选取电子信息企业作为研究对象，研究研发投入与企业业绩的关系，研究发现企业研发投入与企业业绩之间的相关关系不显著</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w:t>
      </w:r>
    </w:p>
    <w:p w:rsidR="0018722C">
      <w:pPr>
        <w:topLinePunct/>
      </w:pPr>
      <w:r>
        <w:t>邱冬阳</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选取对外披露研发数据的上市公司作为样本，采用实证研究方法，</w:t>
      </w:r>
      <w:r>
        <w:t>分析企业</w:t>
      </w:r>
      <w:r>
        <w:rPr>
          <w:rFonts w:ascii="Times New Roman" w:eastAsia="Times New Roman"/>
        </w:rPr>
        <w:t>R&amp;D</w:t>
      </w:r>
      <w:r>
        <w:t>支出与企业业绩的相关性</w:t>
      </w:r>
      <w:r w:rsidR="001852F3">
        <w:t xml:space="preserve">，研究发现上市公司</w:t>
      </w:r>
      <w:r>
        <w:rPr>
          <w:rFonts w:ascii="Times New Roman" w:eastAsia="Times New Roman"/>
        </w:rPr>
        <w:t>R&amp;D</w:t>
      </w:r>
      <w:r>
        <w:t>支出与企业业绩</w:t>
      </w:r>
      <w:r>
        <w:t>之间不存在显著的相关关系</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w:t>
      </w:r>
    </w:p>
    <w:p w:rsidR="0018722C">
      <w:pPr>
        <w:topLinePunct/>
      </w:pPr>
      <w:r>
        <w:t>梅雪和韩之俊</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选取高新技术企业作为研究对象，通过收集企业研发投入</w:t>
      </w:r>
      <w:r w:rsidR="001852F3">
        <w:t xml:space="preserve">、净资产收益率等指标，研究研发投入与企业业绩的关系，研究未发现企业净资产收益率与研发投入之间存在相关性。</w:t>
      </w:r>
    </w:p>
    <w:p w:rsidR="0018722C">
      <w:pPr>
        <w:topLinePunct/>
      </w:pPr>
      <w:r>
        <w:t>游春</w:t>
      </w:r>
      <w:r>
        <w:t>（</w:t>
      </w:r>
      <w:r>
        <w:rPr>
          <w:rFonts w:ascii="Times New Roman" w:eastAsia="Times New Roman"/>
          <w:spacing w:val="0"/>
        </w:rPr>
        <w:t>2010</w:t>
      </w:r>
      <w:r>
        <w:t>）</w:t>
      </w:r>
      <w:r>
        <w:t>选取中小企业作为研究对象，使用面板数据实证研究研发投入与企</w:t>
      </w:r>
      <w:r>
        <w:t>业绩效之间的关系，研究发现，研发投入强度与净资产收益率、主营业务增长率均没</w:t>
      </w:r>
      <w:r>
        <w:t>有显著的相关关系，即研发投入与企业绩效不存在显著的相关关系</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w:t>
      </w:r>
    </w:p>
    <w:p w:rsidR="0018722C">
      <w:pPr>
        <w:pStyle w:val="Heading4"/>
        <w:topLinePunct/>
        <w:ind w:left="200" w:hangingChars="200" w:hanging="200"/>
      </w:pPr>
      <w:bookmarkStart w:id="322932" w:name="_Toc686322932"/>
      <w:bookmarkStart w:name="_bookmark30" w:id="67"/>
      <w:bookmarkEnd w:id="67"/>
      <w:r>
        <w:t>2.4.2.3</w:t>
      </w:r>
      <w:r>
        <w:t xml:space="preserve"> </w:t>
      </w:r>
      <w:bookmarkStart w:name="_bookmark30" w:id="68"/>
      <w:bookmarkEnd w:id="68"/>
      <w:r>
        <w:t>研发投入滞后性相关研究</w:t>
      </w:r>
      <w:bookmarkEnd w:id="322932"/>
    </w:p>
    <w:p w:rsidR="0018722C">
      <w:pPr>
        <w:topLinePunct/>
      </w:pPr>
      <w:r>
        <w:t>严欣健</w:t>
      </w:r>
      <w:r>
        <w:t>（</w:t>
      </w:r>
      <w:r>
        <w:rPr>
          <w:rFonts w:ascii="Times New Roman" w:eastAsia="宋体"/>
        </w:rPr>
        <w:t>2012</w:t>
      </w:r>
      <w:r>
        <w:t>）</w:t>
      </w:r>
      <w:r>
        <w:t>选用</w:t>
      </w:r>
      <w:r>
        <w:rPr>
          <w:rFonts w:ascii="Times New Roman" w:eastAsia="宋体"/>
        </w:rPr>
        <w:t>102</w:t>
      </w:r>
      <w:r>
        <w:t>家创业板企业作为研究样本，实证研究研发投入与企业</w:t>
      </w:r>
      <w:r>
        <w:t>绩效之间的关系，研究发现研发投入与企业绩效正相关，且研发投入效果具有滞后性，</w:t>
      </w:r>
      <w:r>
        <w:t>滞后</w:t>
      </w:r>
      <w:r>
        <w:rPr>
          <w:rFonts w:ascii="Times New Roman" w:eastAsia="宋体"/>
        </w:rPr>
        <w:t>2</w:t>
      </w:r>
      <w:r>
        <w:t>年相关性最显著</w:t>
      </w:r>
      <w:r>
        <w:rPr>
          <w:rFonts w:ascii="Times New Roman" w:eastAsia="宋体"/>
          <w:vertAlign w:val="superscript"/>
        </w:rPr>
        <w:t>[</w:t>
      </w:r>
      <w:r>
        <w:rPr>
          <w:rFonts w:ascii="Times New Roman" w:eastAsia="宋体"/>
          <w:vertAlign w:val="superscript"/>
          <w:position w:val="11"/>
        </w:rPr>
        <w:t xml:space="preserve">36</w:t>
      </w:r>
      <w:r>
        <w:rPr>
          <w:rFonts w:ascii="Times New Roman" w:eastAsia="宋体"/>
          <w:vertAlign w:val="superscript"/>
        </w:rPr>
        <w:t>]</w:t>
      </w:r>
      <w:r>
        <w:t>。</w:t>
      </w:r>
    </w:p>
    <w:p w:rsidR="0018722C">
      <w:pPr>
        <w:topLinePunct/>
      </w:pPr>
      <w:r>
        <w:t>赵心刚，汪克夷，孙海洋</w:t>
      </w:r>
      <w:r>
        <w:t>（</w:t>
      </w:r>
      <w:r>
        <w:rPr>
          <w:rFonts w:ascii="Times New Roman" w:eastAsia="Times New Roman"/>
        </w:rPr>
        <w:t>2012</w:t>
      </w:r>
      <w:r>
        <w:t>）</w:t>
      </w:r>
      <w:r>
        <w:t xml:space="preserve">选用</w:t>
      </w:r>
      <w:r>
        <w:rPr>
          <w:rFonts w:ascii="Times New Roman" w:eastAsia="Times New Roman"/>
        </w:rPr>
        <w:t>2007-2011</w:t>
      </w:r>
      <w:r>
        <w:t>年我国制造业上市企业作为研</w:t>
      </w:r>
    </w:p>
    <w:p w:rsidR="0018722C">
      <w:pPr>
        <w:topLinePunct/>
      </w:pPr>
      <w:r>
        <w:t>究对象，采用双向固定效应模型实证分析了上市企业研发投入对企业绩效的滞后效</w:t>
      </w:r>
      <w:r>
        <w:t>应。研究发现，我国上市公司的研发投入对公司绩效存在显著的滞后效应，且滞后两</w:t>
      </w:r>
      <w:r>
        <w:t>年的效果最为显著</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w:t>
      </w:r>
    </w:p>
    <w:p w:rsidR="0018722C">
      <w:pPr>
        <w:topLinePunct/>
      </w:pPr>
      <w:r>
        <w:t>高丽丽</w:t>
      </w:r>
      <w:r>
        <w:t>（</w:t>
      </w:r>
      <w:r>
        <w:rPr>
          <w:rFonts w:ascii="Times New Roman" w:eastAsia="Times New Roman"/>
        </w:rPr>
        <w:t>2012</w:t>
      </w:r>
      <w:r>
        <w:t>）</w:t>
      </w:r>
      <w:r>
        <w:t>选用</w:t>
      </w:r>
      <w:r>
        <w:rPr>
          <w:rFonts w:ascii="Times New Roman" w:eastAsia="Times New Roman"/>
        </w:rPr>
        <w:t>2007-2010</w:t>
      </w:r>
      <w:r>
        <w:t>年上市信息技术企业作为研究对象，实证研究研</w:t>
      </w:r>
      <w:r>
        <w:t>发投入与企业绩效的关系，研究发现研发投入对企业盈利能力的影响具有滞后性，且</w:t>
      </w:r>
      <w:r>
        <w:t>滞后两年的影响显著</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w:t>
      </w:r>
    </w:p>
    <w:p w:rsidR="0018722C">
      <w:pPr>
        <w:pStyle w:val="Heading1"/>
        <w:topLinePunct/>
      </w:pPr>
      <w:bookmarkStart w:id="322933" w:name="_Toc686322933"/>
      <w:bookmarkStart w:name="第三章 实证研究设计 " w:id="69"/>
      <w:bookmarkEnd w:id="69"/>
      <w:bookmarkStart w:name="_bookmark31" w:id="70"/>
      <w:bookmarkEnd w:id="70"/>
      <w:r>
        <w:t>第三章</w:t>
      </w:r>
      <w:r>
        <w:t xml:space="preserve">  </w:t>
      </w:r>
      <w:r>
        <w:t>实证研究设计</w:t>
      </w:r>
      <w:bookmarkEnd w:id="322933"/>
    </w:p>
    <w:p w:rsidR="0018722C">
      <w:pPr>
        <w:pStyle w:val="Heading2"/>
        <w:topLinePunct/>
        <w:ind w:left="171" w:hangingChars="171" w:hanging="171"/>
      </w:pPr>
      <w:bookmarkStart w:id="322934" w:name="_Toc686322934"/>
      <w:bookmarkStart w:name="3.1 研究假设 " w:id="71"/>
      <w:bookmarkEnd w:id="71"/>
      <w:r>
        <w:t>3.1</w:t>
      </w:r>
      <w:r>
        <w:t xml:space="preserve"> </w:t>
      </w:r>
      <w:r/>
      <w:bookmarkStart w:name="_bookmark32" w:id="72"/>
      <w:bookmarkEnd w:id="72"/>
      <w:r/>
      <w:bookmarkStart w:name="_bookmark32" w:id="73"/>
      <w:bookmarkEnd w:id="73"/>
      <w:r>
        <w:t>研究假设</w:t>
      </w:r>
      <w:bookmarkEnd w:id="322934"/>
    </w:p>
    <w:p w:rsidR="0018722C">
      <w:pPr>
        <w:pStyle w:val="Heading3"/>
        <w:topLinePunct/>
        <w:ind w:left="200" w:hangingChars="200" w:hanging="200"/>
      </w:pPr>
      <w:bookmarkStart w:id="322935" w:name="_Toc686322935"/>
      <w:bookmarkStart w:name="_bookmark33" w:id="74"/>
      <w:bookmarkEnd w:id="74"/>
      <w:r>
        <w:rPr>
          <w:b/>
        </w:rPr>
        <w:t>3.1.1</w:t>
      </w:r>
      <w:r>
        <w:t xml:space="preserve"> </w:t>
      </w:r>
      <w:bookmarkStart w:name="_bookmark33" w:id="75"/>
      <w:bookmarkEnd w:id="75"/>
      <w:r>
        <w:t>研发投入与盈利能力</w:t>
      </w:r>
      <w:bookmarkEnd w:id="322935"/>
    </w:p>
    <w:p w:rsidR="0018722C">
      <w:pPr>
        <w:topLinePunct/>
      </w:pPr>
      <w:r>
        <w:t>伴随着知识经济的蓬勃发展，在整个经济运行过程中，智力资源重要性越来越突出，企业产品的技术含量也不断提升，对医药制造企业来说，加大新产品研发投入，</w:t>
      </w:r>
      <w:r w:rsidR="001852F3">
        <w:t xml:space="preserve">是医药制造企业保持核心竞争力的源泉和持续发展的动力，只有不断通过研发与创新才能在市场竞争中立于不败之地。</w:t>
      </w:r>
    </w:p>
    <w:p w:rsidR="0018722C">
      <w:pPr>
        <w:topLinePunct/>
      </w:pPr>
      <w:r>
        <w:t>在提高企业的竞争力方面，研发投入的作用体现在以下几点：</w:t>
      </w:r>
    </w:p>
    <w:p w:rsidR="0018722C">
      <w:pPr>
        <w:topLinePunct/>
      </w:pPr>
      <w:r>
        <w:t>第一，研发投入可以提高生产效率，降低生产成本。在激烈的市场竞争环境下，</w:t>
      </w:r>
      <w:r>
        <w:t>降低生产成本已成为企业获得生存与发展的重要手段。一方面，研发投入给企业带来的新的生产技术与方法能大大提高产品的生产效率，降低产品生产中所需的原材料、</w:t>
      </w:r>
      <w:r>
        <w:t>燃料、人工费等支出，从而实现降低生产成本的目的；另一方面，研发投入可以给企业带来规模经济，实现生产要素集中化，获取最佳经济效益。</w:t>
      </w:r>
    </w:p>
    <w:p w:rsidR="0018722C">
      <w:pPr>
        <w:topLinePunct/>
      </w:pPr>
      <w:r>
        <w:t>第二，研发投入可以给企业带来差异优势。差异化战略是指企业产品、服务与竞</w:t>
      </w:r>
      <w:r>
        <w:t>争对手有显著的差别，以获得竞争优势。企业研发投入所研发的新产品在外观、性能、</w:t>
      </w:r>
      <w:r>
        <w:t>质量等方面与竞争对手产品存在很大不同，因而能为企业带来差异化优势，获取高于竞争对手的利润。</w:t>
      </w:r>
    </w:p>
    <w:p w:rsidR="0018722C">
      <w:pPr>
        <w:topLinePunct/>
      </w:pPr>
      <w:r>
        <w:t>第三，研发投入可以降低学习曲线。学习曲线</w:t>
      </w:r>
      <w:r>
        <w:rPr>
          <w:rFonts w:ascii="Times New Roman" w:eastAsia="Times New Roman"/>
        </w:rPr>
        <w:t>(</w:t>
      </w:r>
      <w:r>
        <w:rPr>
          <w:rFonts w:ascii="Times New Roman" w:eastAsia="Times New Roman"/>
        </w:rPr>
        <w:t xml:space="preserve">Learning curve</w:t>
      </w:r>
      <w:r>
        <w:rPr>
          <w:rFonts w:ascii="Times New Roman" w:eastAsia="Times New Roman"/>
        </w:rPr>
        <w:t>)</w:t>
      </w:r>
      <w:r>
        <w:t>是表示单位产品生</w:t>
      </w:r>
      <w:r>
        <w:t>产时间与所生产的产品总数量之间的关系的一条曲线，随着产品累计产量的增加，单</w:t>
      </w:r>
      <w:r>
        <w:t>位产品的成本会以一定的比例下降。在生产技术上的研发投入，能快速改善企业生产</w:t>
      </w:r>
      <w:r>
        <w:t>效率，缩短生产时间，使企业在生产同等数量的产品时耗费更少的费用，从而降低产品成本。</w:t>
      </w:r>
    </w:p>
    <w:p w:rsidR="0018722C">
      <w:pPr>
        <w:topLinePunct/>
      </w:pPr>
      <w:r>
        <w:t>最后，研发投入可以帮助企业及时根据市场需求变化进行生产调整，从而争取更</w:t>
      </w:r>
      <w:r>
        <w:t>多地消费者，占领产品市场。这就需要企业能预见未来的市场需求，率先进行研发投</w:t>
      </w:r>
      <w:r>
        <w:t>入，使自身产品时刻保持与消费者需求高度统一</w:t>
      </w:r>
      <w:r>
        <w:rPr>
          <w:vertAlign w:val="superscript"/>
          /&gt;
        </w:rPr>
        <w:t>[</w:t>
      </w:r>
      <w:r>
        <w:rPr>
          <w:vertAlign w:val="superscript"/>
          /&gt;
        </w:rPr>
        <w:t xml:space="preserve">39</w:t>
      </w:r>
      <w:r>
        <w:rPr>
          <w:vertAlign w:val="superscript"/>
          /&gt;
        </w:rPr>
        <w:t>]</w:t>
      </w:r>
      <w:r>
        <w:t>。</w:t>
      </w:r>
    </w:p>
    <w:p w:rsidR="0018722C">
      <w:pPr>
        <w:topLinePunct/>
      </w:pPr>
      <w:r>
        <w:t>综上，基于以上的理论分析，我们认为研发投入可以提高企业的经营业绩。因而，本文提出以下假设：</w:t>
      </w:r>
    </w:p>
    <w:p w:rsidR="0018722C">
      <w:pPr>
        <w:pStyle w:val="Heading5"/>
        <w:topLinePunct/>
      </w:pPr>
      <w:r>
        <w:t>假设</w:t>
      </w:r>
      <w:r>
        <w:t>1</w:t>
      </w:r>
      <w:r>
        <w:t>：医药制造企业的研发投入与其盈利能力指标正相关</w:t>
      </w:r>
    </w:p>
    <w:p w:rsidR="0018722C">
      <w:pPr>
        <w:topLinePunct/>
      </w:pPr>
      <w:r>
        <w:t>假设</w:t>
      </w:r>
      <w:r>
        <w:rPr>
          <w:rFonts w:ascii="Times New Roman" w:eastAsia="Times New Roman"/>
        </w:rPr>
        <w:t>1</w:t>
      </w:r>
      <w:r>
        <w:rPr>
          <w:rFonts w:ascii="Times New Roman" w:eastAsia="Times New Roman"/>
        </w:rPr>
        <w:t>.</w:t>
      </w:r>
      <w:r>
        <w:rPr>
          <w:rFonts w:ascii="Times New Roman" w:eastAsia="Times New Roman"/>
        </w:rPr>
        <w:t>1</w:t>
      </w:r>
      <w:r>
        <w:t>医药制造企业</w:t>
      </w:r>
      <w:r>
        <w:rPr>
          <w:rFonts w:ascii="Times New Roman" w:eastAsia="Times New Roman"/>
        </w:rPr>
        <w:t>R&amp;D</w:t>
      </w:r>
      <w:r w:rsidR="001852F3">
        <w:rPr>
          <w:rFonts w:ascii="Times New Roman" w:eastAsia="Times New Roman"/>
        </w:rPr>
        <w:t xml:space="preserve"> </w:t>
      </w:r>
      <w:r>
        <w:t>费用投入、技术人员投入与企业营业利润正相关假设</w:t>
      </w:r>
      <w:r>
        <w:rPr>
          <w:rFonts w:ascii="Times New Roman" w:eastAsia="Times New Roman"/>
        </w:rPr>
        <w:t>1</w:t>
      </w:r>
      <w:r>
        <w:rPr>
          <w:rFonts w:ascii="Times New Roman" w:eastAsia="Times New Roman"/>
        </w:rPr>
        <w:t>.</w:t>
      </w:r>
      <w:r>
        <w:rPr>
          <w:rFonts w:ascii="Times New Roman" w:eastAsia="Times New Roman"/>
        </w:rPr>
        <w:t>2</w:t>
      </w:r>
      <w:r>
        <w:t>医药制造企业</w:t>
      </w:r>
      <w:r>
        <w:rPr>
          <w:rFonts w:ascii="Times New Roman" w:eastAsia="Times New Roman"/>
        </w:rPr>
        <w:t>R&amp;D</w:t>
      </w:r>
      <w:r>
        <w:t>投入强度、技术人员投入强度与企业营业利润率</w:t>
      </w:r>
      <w:r>
        <w:t>正</w:t>
      </w:r>
    </w:p>
    <w:p w:rsidR="0018722C">
      <w:pPr>
        <w:pStyle w:val="BodyText"/>
        <w:spacing w:before="14"/>
        <w:ind w:leftChars="0" w:left="131"/>
        <w:topLinePunct/>
      </w:pPr>
      <w:r>
        <w:t>相关</w:t>
      </w:r>
    </w:p>
    <w:p w:rsidR="0018722C">
      <w:pPr>
        <w:pStyle w:val="Heading3"/>
        <w:topLinePunct/>
        <w:ind w:left="200" w:hangingChars="200" w:hanging="200"/>
      </w:pPr>
      <w:bookmarkStart w:id="322936" w:name="_Toc686322936"/>
      <w:bookmarkStart w:name="_bookmark34" w:id="76"/>
      <w:bookmarkEnd w:id="76"/>
      <w:r>
        <w:rPr>
          <w:b/>
        </w:rPr>
        <w:t>3.1.2</w:t>
      </w:r>
      <w:r>
        <w:t xml:space="preserve"> </w:t>
      </w:r>
      <w:bookmarkStart w:name="_bookmark34" w:id="77"/>
      <w:bookmarkEnd w:id="77"/>
      <w:r>
        <w:t>研发投入与成长能力</w:t>
      </w:r>
      <w:bookmarkEnd w:id="322936"/>
    </w:p>
    <w:p w:rsidR="0018722C">
      <w:pPr>
        <w:topLinePunct/>
      </w:pPr>
      <w:r>
        <w:t>企业的成长能力是管理者、投资者等利益相关者共同关心的话题，也是企业未来</w:t>
      </w:r>
      <w:r>
        <w:t>价值所在。国内外学者对创新与企业成长之间的关系进行了大量的研究，逐渐形成了一些具有价值的理论和研究成果。</w:t>
      </w:r>
    </w:p>
    <w:p w:rsidR="0018722C">
      <w:pPr>
        <w:topLinePunct/>
      </w:pPr>
      <w:r>
        <w:t>熊彼特</w:t>
      </w:r>
      <w:r>
        <w:t>（</w:t>
      </w:r>
      <w:r>
        <w:rPr>
          <w:rFonts w:ascii="Times New Roman" w:eastAsia="Times New Roman"/>
        </w:rPr>
        <w:t>1912</w:t>
      </w:r>
      <w:r>
        <w:t>）</w:t>
      </w:r>
      <w:r>
        <w:t>认为创新是企业成长的推动力，创新是生产要素与生产条件的新组合，能为企业带来超过行业平均水平的利润。</w:t>
      </w:r>
      <w:r>
        <w:rPr>
          <w:rFonts w:ascii="Times New Roman" w:eastAsia="Times New Roman"/>
        </w:rPr>
        <w:t>Solvay</w:t>
      </w:r>
      <w:r>
        <w:t>和</w:t>
      </w:r>
      <w:r>
        <w:rPr>
          <w:rFonts w:ascii="Times New Roman" w:eastAsia="Times New Roman"/>
        </w:rPr>
        <w:t>Sanglier</w:t>
      </w:r>
      <w:r>
        <w:t>等</w:t>
      </w:r>
      <w:r>
        <w:rPr>
          <w:rFonts w:ascii="Times New Roman" w:eastAsia="Times New Roman"/>
          <w:rFonts w:ascii="Times New Roman" w:eastAsia="Times New Roman"/>
        </w:rPr>
        <w:t>（</w:t>
      </w:r>
      <w:r>
        <w:rPr>
          <w:rFonts w:ascii="Times New Roman" w:eastAsia="Times New Roman"/>
        </w:rPr>
        <w:t xml:space="preserve">1998</w:t>
      </w:r>
      <w:r>
        <w:rPr>
          <w:rFonts w:ascii="Times New Roman" w:eastAsia="Times New Roman"/>
          <w:rFonts w:ascii="Times New Roman" w:eastAsia="Times New Roman"/>
        </w:rPr>
        <w:t>）</w:t>
      </w:r>
      <w:r>
        <w:t>设计了一</w:t>
      </w:r>
      <w:r>
        <w:t>个公司成长模型，认为公司成长取决于长期技术进步趋势和由于商业周期变化而导致</w:t>
      </w:r>
      <w:r>
        <w:t>的短期需求波动</w:t>
      </w:r>
      <w:r>
        <w:rPr>
          <w:rFonts w:ascii="Times New Roman" w:eastAsia="Times New Roman"/>
        </w:rPr>
        <w:t>2</w:t>
      </w:r>
      <w:r>
        <w:t>个因素</w:t>
      </w:r>
      <w:r>
        <w:rPr>
          <w:vertAlign w:val="superscript"/>
          /&gt;
        </w:rPr>
        <w:t>[</w:t>
      </w:r>
      <w:r>
        <w:rPr>
          <w:vertAlign w:val="superscript"/>
          /&gt;
        </w:rPr>
        <w:t xml:space="preserve">40</w:t>
      </w:r>
      <w:r>
        <w:rPr>
          <w:vertAlign w:val="superscript"/>
          /&gt;
        </w:rPr>
        <w:t>]</w:t>
      </w:r>
      <w:r>
        <w:t>。</w:t>
      </w:r>
      <w:r>
        <w:rPr>
          <w:rFonts w:ascii="Times New Roman" w:eastAsia="Times New Roman"/>
        </w:rPr>
        <w:t>Deng</w:t>
      </w:r>
      <w:r>
        <w:t>，</w:t>
      </w:r>
      <w:r>
        <w:rPr>
          <w:rFonts w:ascii="Times New Roman" w:eastAsia="Times New Roman"/>
        </w:rPr>
        <w:t>Lev and Narin</w:t>
      </w:r>
      <w:r>
        <w:rPr>
          <w:rFonts w:ascii="Times New Roman" w:eastAsia="Times New Roman"/>
        </w:rPr>
        <w:t>(</w:t>
      </w:r>
      <w:r>
        <w:rPr>
          <w:rFonts w:ascii="Times New Roman" w:eastAsia="Times New Roman"/>
        </w:rPr>
        <w:t>1999</w:t>
      </w:r>
      <w:r>
        <w:rPr>
          <w:rFonts w:ascii="Times New Roman" w:eastAsia="Times New Roman"/>
        </w:rPr>
        <w:t>)</w:t>
      </w:r>
      <w:r>
        <w:t xml:space="preserve">, </w:t>
      </w:r>
      <w:r>
        <w:rPr>
          <w:rFonts w:ascii="Times New Roman" w:eastAsia="Times New Roman"/>
        </w:rPr>
        <w:t>S.</w:t>
      </w:r>
      <w:r w:rsidR="004B696B">
        <w:rPr>
          <w:rFonts w:ascii="Times New Roman" w:eastAsia="Times New Roman"/>
        </w:rPr>
        <w:t xml:space="preserve"> </w:t>
      </w:r>
      <w:r w:rsidR="004B696B">
        <w:rPr>
          <w:rFonts w:ascii="Times New Roman" w:eastAsia="Times New Roman"/>
        </w:rPr>
        <w:t>David young and Steph</w:t>
      </w:r>
      <w:r w:rsidR="004B696B">
        <w:rPr>
          <w:rFonts w:ascii="Times New Roman" w:eastAsia="Times New Roman"/>
        </w:rPr>
        <w:t>e</w:t>
      </w:r>
      <w:r w:rsidR="004B696B">
        <w:rPr>
          <w:rFonts w:ascii="Times New Roman" w:eastAsia="Times New Roman"/>
        </w:rPr>
        <w:t>n</w:t>
      </w:r>
    </w:p>
    <w:p w:rsidR="0018722C">
      <w:pPr>
        <w:topLinePunct/>
      </w:pPr>
      <w:r>
        <w:rPr>
          <w:rFonts w:ascii="Times New Roman" w:eastAsia="Times New Roman"/>
        </w:rPr>
        <w:t>F.0 </w:t>
      </w:r>
      <w:r>
        <w:rPr>
          <w:rFonts w:ascii="Times New Roman" w:eastAsia="Times New Roman"/>
        </w:rPr>
        <w:t>Byren</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实证研究了企业研发支出与未来成长价值的关系，发现企业研发投入对未来成长机会存在显著的正影响。肖惠</w:t>
      </w:r>
      <w:r>
        <w:t>（</w:t>
      </w:r>
      <w:r>
        <w:rPr>
          <w:rFonts w:ascii="Times New Roman" w:eastAsia="Times New Roman"/>
        </w:rPr>
        <w:t>2008</w:t>
      </w:r>
      <w:r>
        <w:t>）</w:t>
      </w:r>
      <w:r>
        <w:t>选取</w:t>
      </w:r>
      <w:r>
        <w:rPr>
          <w:rFonts w:ascii="Times New Roman" w:eastAsia="Times New Roman"/>
        </w:rPr>
        <w:t>2005-2007</w:t>
      </w:r>
      <w:r>
        <w:t>年高新技术企业作</w:t>
      </w:r>
      <w:r>
        <w:t>为研究样本，选用营业收入增长率作为企业成长性指标，实证研究发现短期内企业研发投入与企业成长性负相关，但不显著</w:t>
      </w:r>
      <w:r>
        <w:rPr>
          <w:vertAlign w:val="superscript"/>
          /&gt;
        </w:rPr>
        <w:t>[</w:t>
      </w:r>
      <w:r>
        <w:rPr>
          <w:vertAlign w:val="superscript"/>
          /&gt;
        </w:rPr>
        <w:t xml:space="preserve">41</w:t>
      </w:r>
      <w:r>
        <w:rPr>
          <w:vertAlign w:val="superscript"/>
          /&gt;
        </w:rPr>
        <w:t>]</w:t>
      </w:r>
      <w:r>
        <w:t>。张慧丽</w:t>
      </w:r>
      <w:r>
        <w:t>（</w:t>
      </w:r>
      <w:r>
        <w:rPr>
          <w:rFonts w:ascii="Times New Roman" w:eastAsia="Times New Roman"/>
        </w:rPr>
        <w:t>2010</w:t>
      </w:r>
      <w:r>
        <w:t>）</w:t>
      </w:r>
      <w:r>
        <w:t>选取</w:t>
      </w:r>
      <w:r>
        <w:rPr>
          <w:rFonts w:ascii="Times New Roman" w:eastAsia="Times New Roman"/>
        </w:rPr>
        <w:t>2005-2008</w:t>
      </w:r>
      <w:r>
        <w:t>年中小板</w:t>
      </w:r>
      <w:r>
        <w:t>上市公司作为样本，采用实证研究方法研究研发投入与企业成长性之间的关系，研究发现研发投入与企业的规模扩张能力正相关</w:t>
      </w:r>
      <w:r>
        <w:rPr>
          <w:vertAlign w:val="superscript"/>
          /&gt;
        </w:rPr>
        <w:t>[</w:t>
      </w:r>
      <w:r>
        <w:rPr>
          <w:vertAlign w:val="superscript"/>
          /&gt;
        </w:rPr>
        <w:t xml:space="preserve">42</w:t>
      </w:r>
      <w:r>
        <w:rPr>
          <w:vertAlign w:val="superscript"/>
          /&gt;
        </w:rPr>
        <w:t>]</w:t>
      </w:r>
      <w:r>
        <w:t>。尹文兰</w:t>
      </w:r>
      <w:r>
        <w:t>（</w:t>
      </w:r>
      <w:r>
        <w:rPr>
          <w:rFonts w:ascii="Times New Roman" w:eastAsia="Times New Roman"/>
        </w:rPr>
        <w:t>2012</w:t>
      </w:r>
      <w:r>
        <w:t>）</w:t>
      </w:r>
      <w:r>
        <w:t>选取</w:t>
      </w:r>
      <w:r>
        <w:rPr>
          <w:rFonts w:ascii="Times New Roman" w:eastAsia="Times New Roman"/>
        </w:rPr>
        <w:t>2008-2010</w:t>
      </w:r>
      <w:r>
        <w:t>年上</w:t>
      </w:r>
      <w:r>
        <w:t>市医药公司作为研究样本，实证研究发现企业研发投入与企业成长性显著正相关，并</w:t>
      </w:r>
      <w:r>
        <w:t>且企业研发投入对企业成长性具有滞后性</w:t>
      </w:r>
      <w:r>
        <w:rPr>
          <w:vertAlign w:val="superscript"/>
          /&gt;
        </w:rPr>
        <w:t>[</w:t>
      </w:r>
      <w:r>
        <w:rPr>
          <w:rFonts w:ascii="Times New Roman" w:eastAsia="Times New Roman"/>
          <w:vertAlign w:val="superscript"/>
          <w:position w:val="11"/>
        </w:rPr>
        <w:t xml:space="preserve">43</w:t>
      </w:r>
      <w:r>
        <w:rPr>
          <w:vertAlign w:val="superscript"/>
          /&gt;
        </w:rPr>
        <w:t>]</w:t>
      </w:r>
      <w:r>
        <w:t>。</w:t>
      </w:r>
    </w:p>
    <w:p w:rsidR="0018722C">
      <w:pPr>
        <w:topLinePunct/>
      </w:pPr>
      <w:r>
        <w:t>综上，基于熊彼特的技术创新理论和前人的研究成果的，我们认为研发投入为企业带来的技术创新，能够促进企业的成长，即研发投入与企业成长能力正相关。</w:t>
      </w:r>
    </w:p>
    <w:p w:rsidR="0018722C">
      <w:pPr>
        <w:topLinePunct/>
      </w:pPr>
      <w:r>
        <w:t>因而，本文提出以下假设：</w:t>
      </w:r>
    </w:p>
    <w:p w:rsidR="0018722C">
      <w:pPr>
        <w:pStyle w:val="Heading5"/>
        <w:topLinePunct/>
      </w:pPr>
      <w:r>
        <w:t>假设</w:t>
      </w:r>
      <w:r>
        <w:t>2</w:t>
      </w:r>
      <w:r>
        <w:t>：医药制造企业的研发投入与其成长能力指标正相关</w:t>
      </w:r>
    </w:p>
    <w:p w:rsidR="0018722C">
      <w:pPr>
        <w:topLinePunct/>
      </w:pPr>
      <w:r>
        <w:t>假设</w:t>
      </w:r>
      <w:r>
        <w:rPr>
          <w:rFonts w:ascii="Times New Roman" w:eastAsia="宋体"/>
        </w:rPr>
        <w:t>2</w:t>
      </w:r>
      <w:r>
        <w:rPr>
          <w:rFonts w:ascii="Times New Roman" w:eastAsia="宋体"/>
        </w:rPr>
        <w:t>.</w:t>
      </w:r>
      <w:r>
        <w:rPr>
          <w:rFonts w:ascii="Times New Roman" w:eastAsia="宋体"/>
        </w:rPr>
        <w:t>1</w:t>
      </w:r>
      <w:r>
        <w:t>医药制造企业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费用投入、技术人员投入与企业营业收入增长额正相关</w:t>
      </w:r>
    </w:p>
    <w:p w:rsidR="0018722C">
      <w:pPr>
        <w:topLinePunct/>
      </w:pPr>
      <w:r>
        <w:t>假设</w:t>
      </w:r>
      <w:r>
        <w:rPr>
          <w:rFonts w:ascii="Times New Roman" w:eastAsia="Times New Roman"/>
        </w:rPr>
        <w:t>2</w:t>
      </w:r>
      <w:r>
        <w:rPr>
          <w:rFonts w:ascii="Times New Roman" w:eastAsia="Times New Roman"/>
        </w:rPr>
        <w:t>.</w:t>
      </w:r>
      <w:r>
        <w:rPr>
          <w:rFonts w:ascii="Times New Roman" w:eastAsia="Times New Roman"/>
        </w:rPr>
        <w:t>2</w:t>
      </w:r>
      <w:r>
        <w:t>医药制造企业</w:t>
      </w:r>
      <w:r>
        <w:rPr>
          <w:rFonts w:ascii="Times New Roman" w:eastAsia="Times New Roman"/>
        </w:rPr>
        <w:t>R&amp;D</w:t>
      </w:r>
      <w:r>
        <w:t>投入强度、技术人员投入强度与企业营业收入增长率正相关</w:t>
      </w:r>
    </w:p>
    <w:p w:rsidR="0018722C">
      <w:pPr>
        <w:pStyle w:val="Heading3"/>
        <w:topLinePunct/>
        <w:ind w:left="200" w:hangingChars="200" w:hanging="200"/>
      </w:pPr>
      <w:bookmarkStart w:id="322937" w:name="_Toc686322937"/>
      <w:bookmarkStart w:name="_bookmark35" w:id="78"/>
      <w:bookmarkEnd w:id="78"/>
      <w:r>
        <w:rPr>
          <w:b/>
        </w:rPr>
        <w:t>3.1.3</w:t>
      </w:r>
      <w:r>
        <w:rPr>
          <w:b/>
        </w:rPr>
        <w:t> </w:t>
      </w:r>
      <w:r>
        <w:t>研发投入滞后性</w:t>
      </w:r>
      <w:bookmarkEnd w:id="322937"/>
    </w:p>
    <w:p w:rsidR="0018722C">
      <w:pPr>
        <w:topLinePunct/>
      </w:pPr>
      <w:r>
        <w:t>研发活动结束后可能无法立即生产出技术产品并产生经济效益，这中间存在着一</w:t>
      </w:r>
      <w:r>
        <w:t>个滞后期。越来越多的国内外学者对研发投入产出滞后性进行了研究，形成了一些具有价值的研究成果。</w:t>
      </w:r>
    </w:p>
    <w:p w:rsidR="0018722C">
      <w:pPr>
        <w:topLinePunct/>
      </w:pPr>
      <w:r>
        <w:t>何玮</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选用</w:t>
      </w:r>
      <w:r>
        <w:rPr>
          <w:rFonts w:ascii="Times New Roman" w:eastAsia="Times New Roman"/>
        </w:rPr>
        <w:t>1990-2000</w:t>
      </w:r>
      <w:r>
        <w:t>大中型工业企业作为研究对象，利用</w:t>
      </w:r>
      <w:r>
        <w:rPr>
          <w:rFonts w:ascii="Times New Roman" w:eastAsia="Times New Roman"/>
        </w:rPr>
        <w:t>Cobb-Douglas</w:t>
      </w:r>
      <w:r>
        <w:t>生</w:t>
      </w:r>
      <w:r>
        <w:t>产函数实证分析研发投入对企业产出的影响，研究表明：企业的研发投入效果大多存</w:t>
      </w:r>
      <w:r>
        <w:t>在滞后性，并且研发投入效果的滞后期为二到三年</w:t>
      </w:r>
      <w:r>
        <w:rPr>
          <w:vertAlign w:val="superscript"/>
          /&gt;
        </w:rPr>
        <w:t>[</w:t>
      </w:r>
      <w:r>
        <w:rPr>
          <w:vertAlign w:val="superscript"/>
          /&gt;
        </w:rPr>
        <w:t xml:space="preserve">44</w:t>
      </w:r>
      <w:r>
        <w:rPr>
          <w:vertAlign w:val="superscript"/>
          /&gt;
        </w:rPr>
        <w:t>]</w:t>
      </w:r>
      <w:r>
        <w:t>。赵心刚，汪克夷，孙海洋</w:t>
      </w:r>
      <w:r>
        <w:t>（</w:t>
      </w:r>
      <w:r>
        <w:rPr>
          <w:rFonts w:ascii="Times New Roman" w:eastAsia="Times New Roman"/>
        </w:rPr>
        <w:t>2012</w:t>
      </w:r>
      <w:r>
        <w:t>）</w:t>
      </w:r>
      <w:r>
        <w:t>选用</w:t>
      </w:r>
      <w:r>
        <w:rPr>
          <w:rFonts w:ascii="Times New Roman" w:eastAsia="Times New Roman"/>
        </w:rPr>
        <w:t>2007-2011</w:t>
      </w:r>
      <w:r>
        <w:t>年我国制造业上市公司作为研究对象，采用双向固定效应模型实证</w:t>
      </w:r>
      <w:r>
        <w:t>分</w:t>
      </w:r>
    </w:p>
    <w:p w:rsidR="0018722C">
      <w:pPr>
        <w:topLinePunct/>
      </w:pPr>
      <w:r>
        <w:t>析了研发投入对企业业绩的滞后效应。研究表明，我国上市公司的研发投入对企业业</w:t>
      </w:r>
      <w:r>
        <w:t>绩存在显著的滞后效应，且滞后两年的效果最为显著。柴小康</w:t>
      </w:r>
      <w:r>
        <w:t>（</w:t>
      </w:r>
      <w:r>
        <w:rPr>
          <w:rFonts w:ascii="Times New Roman" w:eastAsia="宋体"/>
        </w:rPr>
        <w:t>2012</w:t>
      </w:r>
      <w:r>
        <w:t>）</w:t>
      </w:r>
      <w:r>
        <w:t>利用医药和生</w:t>
      </w:r>
      <w:r>
        <w:t>物制品行业上市公司</w:t>
      </w:r>
      <w:r>
        <w:rPr>
          <w:rFonts w:ascii="Times New Roman" w:eastAsia="宋体"/>
        </w:rPr>
        <w:t>2007-2010</w:t>
      </w:r>
      <w:r>
        <w:t>年的研发数据对企业研发投入和企业业绩的相关性进行了检验，结果表明</w:t>
      </w:r>
      <w:r>
        <w:rPr>
          <w:rFonts w:ascii="Times New Roman" w:eastAsia="宋体"/>
          <w:spacing w:val="2"/>
          <w:rFonts w:hint="eastAsia"/>
        </w:rPr>
        <w:t>：</w:t>
      </w:r>
      <w:r>
        <w:t>研发投入与企业业绩呈显著正相关关系，这种关系具有滞后性且对滞后两期和三期的企业业绩影响更为显著。高丽丽</w:t>
      </w:r>
      <w:r>
        <w:t>（</w:t>
      </w:r>
      <w:r>
        <w:rPr>
          <w:rFonts w:ascii="Times New Roman" w:eastAsia="宋体"/>
        </w:rPr>
        <w:t>2012</w:t>
      </w:r>
      <w:r>
        <w:t>）</w:t>
      </w:r>
      <w:r>
        <w:t>选用</w:t>
      </w:r>
      <w:r>
        <w:rPr>
          <w:rFonts w:ascii="Times New Roman" w:eastAsia="宋体"/>
        </w:rPr>
        <w:t>2007-2010</w:t>
      </w:r>
      <w:r>
        <w:t>年上</w:t>
      </w:r>
      <w:r>
        <w:t>市信息技术企业作为研究对象，实证研究研发投入与企业绩效的关系，研究发现研发投入对企业盈利能力的影响具有滞后性，且滞后两年的影响显著。</w:t>
      </w:r>
    </w:p>
    <w:p w:rsidR="0018722C">
      <w:pPr>
        <w:topLinePunct/>
      </w:pPr>
      <w:r>
        <w:t>综上，基于前人的研究成果，我们认为企业研发投入效果有滞后性。因而，我们提出以下假设：</w:t>
      </w:r>
    </w:p>
    <w:p w:rsidR="0018722C">
      <w:pPr>
        <w:pStyle w:val="Heading5"/>
        <w:topLinePunct/>
      </w:pPr>
      <w:r>
        <w:t>假设</w:t>
      </w:r>
      <w:r>
        <w:t>3</w:t>
      </w:r>
      <w:r>
        <w:t>：企业研发投入对企业业绩影响存在滞后性</w:t>
      </w:r>
    </w:p>
    <w:p w:rsidR="0018722C">
      <w:pPr>
        <w:pStyle w:val="Heading2"/>
        <w:topLinePunct/>
        <w:ind w:left="171" w:hangingChars="171" w:hanging="171"/>
      </w:pPr>
      <w:bookmarkStart w:id="322938" w:name="_Toc686322938"/>
      <w:bookmarkStart w:name="3.2 样本选取与数据收集 " w:id="79"/>
      <w:bookmarkEnd w:id="79"/>
      <w:r>
        <w:t>3.2</w:t>
      </w:r>
      <w:r>
        <w:t xml:space="preserve"> </w:t>
      </w:r>
      <w:r/>
      <w:bookmarkStart w:name="_bookmark36" w:id="80"/>
      <w:bookmarkEnd w:id="80"/>
      <w:r/>
      <w:bookmarkStart w:name="_bookmark36" w:id="81"/>
      <w:bookmarkEnd w:id="81"/>
      <w:r>
        <w:t>样本选取与数据收集</w:t>
      </w:r>
      <w:bookmarkEnd w:id="322938"/>
    </w:p>
    <w:p w:rsidR="0018722C">
      <w:pPr>
        <w:topLinePunct/>
      </w:pPr>
      <w:r>
        <w:t>本文选取</w:t>
      </w:r>
      <w:r>
        <w:rPr>
          <w:rFonts w:ascii="Times New Roman" w:eastAsia="Times New Roman"/>
        </w:rPr>
        <w:t>2010</w:t>
      </w:r>
      <w:r>
        <w:t>年至</w:t>
      </w:r>
      <w:r>
        <w:rPr>
          <w:rFonts w:ascii="Times New Roman" w:eastAsia="Times New Roman"/>
        </w:rPr>
        <w:t>2012</w:t>
      </w:r>
      <w:r>
        <w:t>年沪深两市上市医药制造企业作为研究对象，并根据研究需要对样本企业进行了取舍。</w:t>
      </w:r>
    </w:p>
    <w:p w:rsidR="0018722C">
      <w:pPr>
        <w:topLinePunct/>
      </w:pPr>
      <w:r>
        <w:t>根据研究需要，本文所选样本企业的筛选标准如下：</w:t>
      </w:r>
    </w:p>
    <w:p w:rsidR="0018722C">
      <w:pPr>
        <w:topLinePunct/>
      </w:pPr>
      <w:r>
        <w:t>（</w:t>
      </w:r>
      <w:r>
        <w:rPr>
          <w:rFonts w:ascii="Times New Roman" w:eastAsia="Times New Roman"/>
        </w:rPr>
        <w:t>1</w:t>
      </w:r>
      <w:r>
        <w:t>）</w:t>
      </w:r>
      <w:r>
        <w:t>按照中国证监会公布了《上市公司行业分类指引</w:t>
      </w:r>
      <w:r>
        <w:t>（</w:t>
      </w:r>
      <w:r>
        <w:rPr>
          <w:rFonts w:ascii="Times New Roman" w:eastAsia="Times New Roman"/>
        </w:rPr>
        <w:t>2012</w:t>
      </w:r>
      <w:r>
        <w:t>年修订</w:t>
      </w:r>
      <w:r>
        <w:t>）</w:t>
      </w:r>
      <w:r>
        <w:t>》划分的行业中，我们选取制造业大类中医药制造业上市公司。</w:t>
      </w:r>
    </w:p>
    <w:p w:rsidR="0018722C">
      <w:pPr>
        <w:topLinePunct/>
      </w:pPr>
      <w:r>
        <w:t>（</w:t>
      </w:r>
      <w:r>
        <w:rPr>
          <w:rFonts w:ascii="Times New Roman" w:eastAsia="Times New Roman"/>
        </w:rPr>
        <w:t>2</w:t>
      </w:r>
      <w:r>
        <w:t>）</w:t>
      </w:r>
      <w:r>
        <w:t>研究期间所需的财务数据披露必须连续，任一一年所需的研究数据披露有缺失的企业，该样本予以剔除；</w:t>
      </w:r>
    </w:p>
    <w:p w:rsidR="0018722C">
      <w:pPr>
        <w:topLinePunct/>
      </w:pPr>
      <w:r>
        <w:t>（</w:t>
      </w:r>
      <w:r>
        <w:rPr>
          <w:rFonts w:ascii="Times New Roman" w:eastAsia="Times New Roman"/>
        </w:rPr>
        <w:t>3</w:t>
      </w:r>
      <w:r>
        <w:t>）</w:t>
      </w:r>
      <w:r>
        <w:t>研究期间任一一年的营业收入小于或者等于零的企业，该样本予以剔除；</w:t>
      </w:r>
    </w:p>
    <w:p w:rsidR="0018722C">
      <w:pPr>
        <w:topLinePunct/>
      </w:pPr>
      <w:r>
        <w:t>（</w:t>
      </w:r>
      <w:r>
        <w:rPr>
          <w:rFonts w:ascii="Times New Roman" w:eastAsia="Times New Roman"/>
        </w:rPr>
        <w:t>4</w:t>
      </w:r>
      <w:r>
        <w:t>）</w:t>
      </w:r>
      <w:r>
        <w:t>研究期间任一一年的营业利润小于或者等于零的企业，该样本予以剔除；</w:t>
      </w:r>
    </w:p>
    <w:p w:rsidR="0018722C">
      <w:pPr>
        <w:topLinePunct/>
      </w:pPr>
      <w:r>
        <w:t>（</w:t>
      </w:r>
      <w:r>
        <w:rPr>
          <w:rFonts w:ascii="Times New Roman" w:eastAsia="Times New Roman"/>
        </w:rPr>
        <w:t>5</w:t>
      </w:r>
      <w:r>
        <w:t>）</w:t>
      </w:r>
      <w:r>
        <w:t>研究期间任一一年的所有者权益小于或者等于零的企业，该样本予以剔除；</w:t>
      </w:r>
    </w:p>
    <w:p w:rsidR="0018722C">
      <w:pPr>
        <w:topLinePunct/>
      </w:pPr>
      <w:r>
        <w:t>（</w:t>
      </w:r>
      <w:r>
        <w:rPr>
          <w:rFonts w:ascii="Times New Roman" w:eastAsia="Times New Roman"/>
        </w:rPr>
        <w:t>6</w:t>
      </w:r>
      <w:r>
        <w:t>）</w:t>
      </w:r>
      <w:r>
        <w:t xml:space="preserve">研究期间有任一一年企业出现</w:t>
      </w:r>
      <w:r>
        <w:rPr>
          <w:rFonts w:ascii="Times New Roman" w:eastAsia="Times New Roman"/>
        </w:rPr>
        <w:t>ST</w:t>
      </w:r>
      <w:r>
        <w:t>，该样本予以剔除。</w:t>
      </w:r>
    </w:p>
    <w:p w:rsidR="0018722C">
      <w:pPr>
        <w:topLinePunct/>
      </w:pPr>
      <w:r>
        <w:t>按照以上</w:t>
      </w:r>
      <w:r>
        <w:rPr>
          <w:rFonts w:ascii="Times New Roman" w:eastAsia="Times New Roman"/>
        </w:rPr>
        <w:t>6</w:t>
      </w:r>
      <w:r>
        <w:t>条标准进行数据收集，最终确定符合本文研究条件的上市医药制造企</w:t>
      </w:r>
    </w:p>
    <w:p w:rsidR="0018722C">
      <w:pPr>
        <w:topLinePunct/>
      </w:pPr>
      <w:r>
        <w:t>业共</w:t>
      </w:r>
      <w:r>
        <w:rPr>
          <w:rFonts w:ascii="Times New Roman" w:eastAsia="Times New Roman"/>
        </w:rPr>
        <w:t>46</w:t>
      </w:r>
      <w:r>
        <w:t>家。本文收集的数据包括企业研发费用支出、技术人员数、在职员工总数、营业收入、营业利润、营业收入增长率、资产总额、资产负债率等。</w:t>
      </w:r>
    </w:p>
    <w:p w:rsidR="0018722C">
      <w:pPr>
        <w:topLinePunct/>
      </w:pPr>
      <w:r>
        <w:t>本文所使用的数据主要来源于巨潮资讯网</w:t>
      </w:r>
      <w:r>
        <w:t>（</w:t>
      </w:r>
      <w:hyperlink r:id="rId13">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cninfo.</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hyperlink>
      <w:r>
        <w:t>）</w:t>
      </w:r>
      <w:r>
        <w:t>和新浪财经网</w:t>
      </w:r>
      <w:r>
        <w:t>（</w:t>
      </w:r>
      <w:hyperlink r:id="rId14">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finance.</w:t>
        </w:r>
        <w:r w:rsidR="001852F3">
          <w:rPr>
            <w:rFonts w:ascii="Times New Roman" w:eastAsia="Times New Roman"/>
          </w:rPr>
          <w:t xml:space="preserve"> </w:t>
        </w:r>
        <w:r w:rsidR="001852F3">
          <w:rPr>
            <w:rFonts w:ascii="Times New Roman" w:eastAsia="Times New Roman"/>
          </w:rPr>
          <w:t xml:space="preserve">sina.</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hyperlink>
      <w:r>
        <w:t>）</w:t>
      </w:r>
      <w:r>
        <w:t>披露的企业年报，以及北京聚源锐思数据科技有限</w:t>
      </w:r>
      <w:r>
        <w:t>公司开发的</w:t>
      </w:r>
      <w:r>
        <w:rPr>
          <w:rFonts w:ascii="Times New Roman" w:eastAsia="Times New Roman"/>
        </w:rPr>
        <w:t>RESSET</w:t>
      </w:r>
      <w:r>
        <w:t>金融研究数据库。本文数据分析采用</w:t>
      </w:r>
      <w:r>
        <w:rPr>
          <w:rFonts w:ascii="Times New Roman" w:eastAsia="Times New Roman"/>
        </w:rPr>
        <w:t>EXCEL</w:t>
      </w:r>
      <w:r>
        <w:t>和</w:t>
      </w:r>
      <w:r>
        <w:rPr>
          <w:rFonts w:ascii="Times New Roman" w:eastAsia="Times New Roman"/>
        </w:rPr>
        <w:t>SPSS16.0</w:t>
      </w:r>
      <w:r>
        <w:t>软件处理。</w:t>
      </w:r>
    </w:p>
    <w:p w:rsidR="0018722C">
      <w:pPr>
        <w:pStyle w:val="Heading2"/>
        <w:topLinePunct/>
        <w:ind w:left="171" w:hangingChars="171" w:hanging="171"/>
      </w:pPr>
      <w:bookmarkStart w:id="322939" w:name="_Toc686322939"/>
      <w:bookmarkStart w:name="3.3 变量选取 " w:id="82"/>
      <w:bookmarkEnd w:id="82"/>
      <w:r>
        <w:t>3.3</w:t>
      </w:r>
      <w:r>
        <w:t xml:space="preserve"> </w:t>
      </w:r>
      <w:r/>
      <w:bookmarkStart w:name="_bookmark37" w:id="83"/>
      <w:bookmarkEnd w:id="83"/>
      <w:r/>
      <w:bookmarkStart w:name="_bookmark37" w:id="84"/>
      <w:bookmarkEnd w:id="84"/>
      <w:r>
        <w:t>变量选取</w:t>
      </w:r>
      <w:bookmarkEnd w:id="322939"/>
    </w:p>
    <w:p w:rsidR="0018722C">
      <w:pPr>
        <w:pStyle w:val="Heading3"/>
        <w:topLinePunct/>
        <w:ind w:left="200" w:hangingChars="200" w:hanging="200"/>
      </w:pPr>
      <w:bookmarkStart w:id="322940" w:name="_Toc686322940"/>
      <w:bookmarkStart w:name="_bookmark38" w:id="85"/>
      <w:bookmarkEnd w:id="85"/>
      <w:r>
        <w:rPr>
          <w:b/>
        </w:rPr>
        <w:t>3.3.1</w:t>
      </w:r>
      <w:r>
        <w:t xml:space="preserve"> </w:t>
      </w:r>
      <w:bookmarkStart w:name="_bookmark38" w:id="86"/>
      <w:bookmarkEnd w:id="86"/>
      <w:r>
        <w:t>解释变量</w:t>
      </w:r>
      <w:bookmarkEnd w:id="322940"/>
    </w:p>
    <w:p w:rsidR="0018722C">
      <w:pPr>
        <w:topLinePunct/>
      </w:pPr>
      <w:r>
        <w:t>综合前人对研发投入的相关研究，医药制造企业的研发投入不仅体现在研发费用</w:t>
      </w:r>
      <w:r>
        <w:t>支出上，还体现在科技人员投入上。很多学者在研究研发投入与绩效关系时多选用研</w:t>
      </w:r>
      <w:r>
        <w:t>发投入相对数即研发投入强度作为解释变量，研发投入强度即企业研发投入与营业收入的比值。选用该变量可有效规避企业规模不同为本文研究带来的差异影响，但是，</w:t>
      </w:r>
      <w:r>
        <w:t>本文为了保证分析的完整性和说服力</w:t>
      </w:r>
      <w:r>
        <w:rPr>
          <w:rFonts w:ascii="Times New Roman" w:eastAsia="Times New Roman"/>
          <w:rFonts w:hint="eastAsia"/>
        </w:rPr>
        <w:t>，</w:t>
      </w:r>
      <w:r>
        <w:t>决定采用相对指标和绝对指标两种类型的数据进行对比分析，从而论证研发投入与企业绩效的关系。</w:t>
      </w:r>
    </w:p>
    <w:p w:rsidR="0018722C">
      <w:pPr>
        <w:topLinePunct/>
      </w:pPr>
      <w:r>
        <w:t>目前，我国会计制度与会计准则对企业研发投入信息地披露并非强制性，各上市</w:t>
      </w:r>
      <w:r>
        <w:t>公司主要利用两种方式对企业研发投入对外披露，一是在资产负债表正表中进行披</w:t>
      </w:r>
      <w:r>
        <w:t>露，二是在报表附注中披露。资产负债表正表中列示的</w:t>
      </w:r>
      <w:r>
        <w:rPr>
          <w:rFonts w:ascii="Times New Roman" w:hAnsi="Times New Roman" w:eastAsia="Times New Roman"/>
        </w:rPr>
        <w:t>“</w:t>
      </w:r>
      <w:r>
        <w:t>开发支出</w:t>
      </w:r>
      <w:r>
        <w:rPr>
          <w:rFonts w:ascii="Times New Roman" w:hAnsi="Times New Roman" w:eastAsia="Times New Roman"/>
        </w:rPr>
        <w:t>”</w:t>
      </w:r>
      <w:r>
        <w:t>项目，它反映企业</w:t>
      </w:r>
      <w:r>
        <w:t>开发无形资产过程中能够资本化形成无形资产成本的支出部分。按照现行会计准则规</w:t>
      </w:r>
      <w:r>
        <w:t>定除开发阶段符合资本化的研发费用予以资本化，计入开发支出项目外，其他研发费</w:t>
      </w:r>
      <w:r>
        <w:t>用应费用化，计入当期损益。有些上市企业未严格按照会计准则要求，而是将全部研发费用进行资本化处理，计入</w:t>
      </w:r>
      <w:r>
        <w:rPr>
          <w:rFonts w:ascii="Times New Roman" w:hAnsi="Times New Roman" w:eastAsia="Times New Roman"/>
        </w:rPr>
        <w:t>“</w:t>
      </w:r>
      <w:r>
        <w:t>开发支出</w:t>
      </w:r>
      <w:r>
        <w:rPr>
          <w:rFonts w:ascii="Times New Roman" w:hAnsi="Times New Roman" w:eastAsia="Times New Roman"/>
        </w:rPr>
        <w:t>”</w:t>
      </w:r>
      <w:r>
        <w:t>项目，而有些企业严格按照会计准则要求，</w:t>
      </w:r>
      <w:r>
        <w:t>将研发费用分开处理。这样就为企业研发数据的收集造成一定的困扰。另外，报表附</w:t>
      </w:r>
      <w:r>
        <w:t>注中披露与研发支出有关的科目种类繁多，包括</w:t>
      </w:r>
      <w:r>
        <w:rPr>
          <w:rFonts w:ascii="Times New Roman" w:hAnsi="Times New Roman" w:eastAsia="Times New Roman"/>
        </w:rPr>
        <w:t>“</w:t>
      </w:r>
      <w:r>
        <w:t>管理费用</w:t>
      </w:r>
      <w:r>
        <w:rPr>
          <w:rFonts w:ascii="Times New Roman" w:hAnsi="Times New Roman" w:eastAsia="Times New Roman"/>
        </w:rPr>
        <w:t>”</w:t>
      </w:r>
      <w:r>
        <w:t>、</w:t>
      </w:r>
      <w:r>
        <w:rPr>
          <w:rFonts w:ascii="Times New Roman" w:hAnsi="Times New Roman" w:eastAsia="Times New Roman"/>
        </w:rPr>
        <w:t>“</w:t>
      </w:r>
      <w:r>
        <w:t>专项应付款</w:t>
      </w:r>
      <w:r>
        <w:rPr>
          <w:rFonts w:ascii="Times New Roman" w:hAnsi="Times New Roman" w:eastAsia="Times New Roman"/>
        </w:rPr>
        <w:t>”</w:t>
      </w:r>
      <w:r>
        <w:t>、</w:t>
      </w:r>
      <w:r>
        <w:rPr>
          <w:rFonts w:ascii="Times New Roman" w:hAnsi="Times New Roman" w:eastAsia="Times New Roman"/>
        </w:rPr>
        <w:t>“</w:t>
      </w:r>
      <w:r>
        <w:t>支付的其他与经营活动有关的现金</w:t>
      </w:r>
      <w:r>
        <w:rPr>
          <w:rFonts w:ascii="Times New Roman" w:hAnsi="Times New Roman" w:eastAsia="Times New Roman"/>
        </w:rPr>
        <w:t>”</w:t>
      </w:r>
      <w:r>
        <w:t>、</w:t>
      </w:r>
      <w:r>
        <w:rPr>
          <w:rFonts w:ascii="Times New Roman" w:hAnsi="Times New Roman" w:eastAsia="Times New Roman"/>
        </w:rPr>
        <w:t>“</w:t>
      </w:r>
      <w:r>
        <w:t>在建工程</w:t>
      </w:r>
      <w:r>
        <w:rPr>
          <w:rFonts w:ascii="Times New Roman" w:hAnsi="Times New Roman" w:eastAsia="Times New Roman"/>
        </w:rPr>
        <w:t>”</w:t>
      </w:r>
      <w:r>
        <w:t>、</w:t>
      </w:r>
      <w:r>
        <w:rPr>
          <w:rFonts w:ascii="Times New Roman" w:hAnsi="Times New Roman" w:eastAsia="Times New Roman"/>
        </w:rPr>
        <w:t>“</w:t>
      </w:r>
      <w:r>
        <w:t>长期应付款</w:t>
      </w:r>
      <w:r>
        <w:rPr>
          <w:rFonts w:ascii="Times New Roman" w:hAnsi="Times New Roman" w:eastAsia="Times New Roman"/>
        </w:rPr>
        <w:t>”</w:t>
      </w:r>
      <w:r>
        <w:t>等。披露的研发投入名称也</w:t>
      </w:r>
      <w:r>
        <w:t>不规范，其科目有：</w:t>
      </w:r>
      <w:r>
        <w:rPr>
          <w:rFonts w:ascii="Times New Roman" w:hAnsi="Times New Roman" w:eastAsia="Times New Roman"/>
        </w:rPr>
        <w:t>“</w:t>
      </w:r>
      <w:r>
        <w:t>研究与开发</w:t>
      </w:r>
      <w:r>
        <w:rPr>
          <w:rFonts w:ascii="Times New Roman" w:hAnsi="Times New Roman" w:eastAsia="Times New Roman"/>
        </w:rPr>
        <w:t>”</w:t>
      </w:r>
      <w:r>
        <w:t>、</w:t>
      </w:r>
      <w:r>
        <w:rPr>
          <w:rFonts w:ascii="Times New Roman" w:hAnsi="Times New Roman" w:eastAsia="Times New Roman"/>
        </w:rPr>
        <w:t>“</w:t>
      </w:r>
      <w:r>
        <w:t>技术开发费</w:t>
      </w:r>
      <w:r>
        <w:rPr>
          <w:rFonts w:ascii="Times New Roman" w:hAnsi="Times New Roman" w:eastAsia="Times New Roman"/>
        </w:rPr>
        <w:t>”</w:t>
      </w:r>
      <w:r>
        <w:t>、</w:t>
      </w:r>
      <w:r>
        <w:rPr>
          <w:rFonts w:ascii="Times New Roman" w:hAnsi="Times New Roman" w:eastAsia="Times New Roman"/>
        </w:rPr>
        <w:t>“</w:t>
      </w:r>
      <w:r>
        <w:t>研发费</w:t>
      </w:r>
      <w:r>
        <w:rPr>
          <w:rFonts w:ascii="Times New Roman" w:hAnsi="Times New Roman" w:eastAsia="Times New Roman"/>
        </w:rPr>
        <w:t>”</w:t>
      </w:r>
      <w:r>
        <w:t>、</w:t>
      </w:r>
      <w:r>
        <w:rPr>
          <w:rFonts w:ascii="Times New Roman" w:hAnsi="Times New Roman" w:eastAsia="Times New Roman"/>
        </w:rPr>
        <w:t>“</w:t>
      </w:r>
      <w:r>
        <w:t>研发支出</w:t>
      </w:r>
      <w:r>
        <w:rPr>
          <w:rFonts w:ascii="Times New Roman" w:hAnsi="Times New Roman" w:eastAsia="Times New Roman"/>
        </w:rPr>
        <w:t>”</w:t>
      </w:r>
      <w:r>
        <w:t>、</w:t>
      </w:r>
      <w:r>
        <w:rPr>
          <w:rFonts w:ascii="Times New Roman" w:hAnsi="Times New Roman" w:eastAsia="Times New Roman"/>
        </w:rPr>
        <w:t>“</w:t>
      </w:r>
      <w:r>
        <w:t>研究开发费</w:t>
      </w:r>
      <w:r>
        <w:rPr>
          <w:rFonts w:ascii="Times New Roman" w:hAnsi="Times New Roman" w:eastAsia="Times New Roman"/>
        </w:rPr>
        <w:t>”</w:t>
      </w:r>
      <w:r>
        <w:t>、</w:t>
      </w:r>
      <w:r>
        <w:rPr>
          <w:rFonts w:ascii="Times New Roman" w:hAnsi="Times New Roman" w:eastAsia="Times New Roman"/>
        </w:rPr>
        <w:t>“</w:t>
      </w:r>
      <w:r>
        <w:t>技术研究费</w:t>
      </w:r>
      <w:r>
        <w:rPr>
          <w:rFonts w:ascii="Times New Roman" w:hAnsi="Times New Roman" w:eastAsia="Times New Roman"/>
        </w:rPr>
        <w:t>”</w:t>
      </w:r>
      <w:r>
        <w:t>、</w:t>
      </w:r>
      <w:r>
        <w:rPr>
          <w:rFonts w:ascii="Times New Roman" w:hAnsi="Times New Roman" w:eastAsia="Times New Roman"/>
        </w:rPr>
        <w:t>“</w:t>
      </w:r>
      <w:r>
        <w:t>新产品研制费</w:t>
      </w:r>
      <w:r>
        <w:rPr>
          <w:rFonts w:ascii="Times New Roman" w:hAnsi="Times New Roman" w:eastAsia="Times New Roman"/>
        </w:rPr>
        <w:t>”</w:t>
      </w:r>
      <w:r>
        <w:t>、</w:t>
      </w:r>
      <w:r>
        <w:rPr>
          <w:rFonts w:ascii="Times New Roman" w:hAnsi="Times New Roman" w:eastAsia="Times New Roman"/>
        </w:rPr>
        <w:t>“</w:t>
      </w:r>
      <w:r>
        <w:t>研究试验费</w:t>
      </w:r>
      <w:r>
        <w:rPr>
          <w:rFonts w:ascii="Times New Roman" w:hAnsi="Times New Roman" w:eastAsia="Times New Roman"/>
        </w:rPr>
        <w:t>”</w:t>
      </w:r>
      <w:r>
        <w:t>等。披露方式的多样化，披露内容的不统一，给获取统一口径的研发投入数据增加了困难</w:t>
      </w:r>
      <w:r>
        <w:t>。</w:t>
      </w:r>
      <w:r>
        <w:t>本文为统一数据口径，</w:t>
      </w:r>
      <w:r>
        <w:t>确保数据真实可靠，手工收集医药制造企业对外披露的财务报告中研发支出所列金额</w:t>
      </w:r>
      <w:r>
        <w:t>作为企业研发投入数据。另外，由于企业在对外报告中，大多仅公布了技术人员数量</w:t>
      </w:r>
      <w:r>
        <w:t>而未公布研发人员数量，所以本文选用技术人员数量代替研发人员数量。对于同时公布技术人员及研发人员的企业本文采用两者之和作为研究数据。</w:t>
      </w:r>
    </w:p>
    <w:p w:rsidR="0018722C">
      <w:pPr>
        <w:topLinePunct/>
      </w:pPr>
      <w:r>
        <w:t>根据研究需要，选取研发投入费用、研发投入强度、技术人员数量和技术人员投入强度作为本文解释变量。</w:t>
      </w:r>
    </w:p>
    <w:p w:rsidR="0018722C">
      <w:pPr>
        <w:pStyle w:val="Heading3"/>
        <w:topLinePunct/>
        <w:ind w:left="200" w:hangingChars="200" w:hanging="200"/>
      </w:pPr>
      <w:bookmarkStart w:id="322941" w:name="_Toc686322941"/>
      <w:bookmarkStart w:name="_bookmark39" w:id="87"/>
      <w:bookmarkEnd w:id="87"/>
      <w:r>
        <w:rPr>
          <w:b/>
        </w:rPr>
        <w:t>3.3.2</w:t>
      </w:r>
      <w:r>
        <w:t xml:space="preserve"> </w:t>
      </w:r>
      <w:bookmarkStart w:name="_bookmark39" w:id="88"/>
      <w:bookmarkEnd w:id="88"/>
      <w:r>
        <w:t>被解释变量</w:t>
      </w:r>
      <w:bookmarkEnd w:id="322941"/>
    </w:p>
    <w:p w:rsidR="0018722C">
      <w:pPr>
        <w:topLinePunct/>
      </w:pPr>
      <w:r>
        <w:t>本文在借鉴前人相关研究的基础上，结合本文的研究目的，在综合考虑数据获取</w:t>
      </w:r>
      <w:r>
        <w:t>难易基础上，选取医药制造企业的盈利能力和成长能力予以研究，选用营业利润率作</w:t>
      </w:r>
      <w:r>
        <w:t>为企业盈利能力的评价指标，营业收入增长率作为企业成长能力评价指标。两个指</w:t>
      </w:r>
      <w:r>
        <w:t>标</w:t>
      </w:r>
    </w:p>
    <w:p w:rsidR="0018722C">
      <w:pPr>
        <w:topLinePunct/>
      </w:pPr>
      <w:r>
        <w:t>的计算公式如下：</w:t>
      </w:r>
    </w:p>
    <w:p w:rsidR="0018722C">
      <w:pPr>
        <w:topLinePunct/>
      </w:pPr>
      <w:r>
        <w:t>营业利润率</w:t>
      </w:r>
      <w:r>
        <w:rPr>
          <w:rFonts w:ascii="Times New Roman" w:eastAsia="Times New Roman"/>
        </w:rPr>
        <w:t>=</w:t>
      </w:r>
      <w:r>
        <w:t>营业利润</w:t>
      </w:r>
      <w:r>
        <w:rPr>
          <w:rFonts w:ascii="Times New Roman" w:eastAsia="Times New Roman"/>
        </w:rPr>
        <w:t>/</w:t>
      </w:r>
      <w:r>
        <w:t>营业收入</w:t>
      </w:r>
    </w:p>
    <w:p w:rsidR="0018722C">
      <w:pPr>
        <w:topLinePunct/>
      </w:pPr>
      <w:r>
        <w:t>营业收入增长率</w:t>
      </w:r>
      <w:r>
        <w:rPr>
          <w:rFonts w:ascii="Times New Roman" w:eastAsia="Times New Roman"/>
        </w:rPr>
        <w:t>=</w:t>
      </w:r>
      <w:r>
        <w:t>本期营业收入增加额</w:t>
      </w:r>
      <w:r>
        <w:rPr>
          <w:rFonts w:ascii="Times New Roman" w:eastAsia="Times New Roman"/>
        </w:rPr>
        <w:t>/</w:t>
      </w:r>
      <w:r>
        <w:t>上期营业收入</w:t>
      </w:r>
    </w:p>
    <w:p w:rsidR="0018722C">
      <w:pPr>
        <w:pStyle w:val="Heading3"/>
        <w:topLinePunct/>
        <w:ind w:left="200" w:hangingChars="200" w:hanging="200"/>
      </w:pPr>
      <w:bookmarkStart w:id="322942" w:name="_Toc686322942"/>
      <w:bookmarkStart w:name="_bookmark40" w:id="89"/>
      <w:bookmarkEnd w:id="89"/>
      <w:r>
        <w:rPr>
          <w:b/>
        </w:rPr>
        <w:t>3.3.3</w:t>
      </w:r>
      <w:r>
        <w:t xml:space="preserve"> </w:t>
      </w:r>
      <w:bookmarkStart w:name="_bookmark40" w:id="90"/>
      <w:bookmarkEnd w:id="90"/>
      <w:r>
        <w:t>控制变量</w:t>
      </w:r>
      <w:bookmarkEnd w:id="322942"/>
    </w:p>
    <w:p w:rsidR="0018722C">
      <w:pPr>
        <w:topLinePunct/>
      </w:pPr>
      <w:r>
        <w:t>研发投入的影响因素有很多，包括公司规模、资本结构、所处行业、股权结构、公司性质等。综合考虑前人研究的基础上，本文选取公司规模、资产负债率作为控制变量。</w:t>
      </w:r>
    </w:p>
    <w:p w:rsidR="0018722C">
      <w:pPr>
        <w:topLinePunct/>
      </w:pPr>
      <w:r>
        <w:rPr>
          <w:rFonts w:ascii="Times New Roman" w:eastAsia="Times New Roman"/>
          <w:rFonts w:ascii="Times New Roman" w:eastAsia="Times New Roman"/>
        </w:rPr>
        <w:t>（</w:t>
      </w:r>
      <w:r>
        <w:rPr>
          <w:rFonts w:ascii="Times New Roman" w:eastAsia="Times New Roman"/>
        </w:rPr>
        <w:t xml:space="preserve">l</w:t>
      </w:r>
      <w:r>
        <w:rPr>
          <w:rFonts w:ascii="Times New Roman" w:eastAsia="Times New Roman"/>
          <w:rFonts w:ascii="Times New Roman" w:eastAsia="Times New Roman"/>
        </w:rPr>
        <w:t>）</w:t>
      </w:r>
      <w:r>
        <w:t>公司规模</w:t>
      </w:r>
      <w:r>
        <w:rPr>
          <w:rFonts w:ascii="Times New Roman" w:eastAsia="Times New Roman"/>
          <w:rFonts w:ascii="Times New Roman" w:eastAsia="Times New Roman"/>
        </w:rPr>
        <w:t>（</w:t>
      </w:r>
      <w:r>
        <w:rPr>
          <w:rFonts w:ascii="Times New Roman" w:eastAsia="Times New Roman"/>
        </w:rPr>
        <w:t xml:space="preserve">S</w:t>
      </w:r>
      <w:r>
        <w:rPr>
          <w:rFonts w:ascii="Times New Roman" w:eastAsia="Times New Roman"/>
          <w:rFonts w:ascii="Times New Roman" w:eastAsia="Times New Roman"/>
        </w:rPr>
        <w:t>）</w:t>
      </w:r>
      <w:r>
        <w:t>。公司规模会对企业绩效产生影响，公司规模不同，企业自有的可</w:t>
      </w:r>
      <w:r>
        <w:t>用研发资金也不同，因而研发活动在一定程度上会受到企业规模的限制。同时，公司</w:t>
      </w:r>
      <w:r>
        <w:t>规模不同也可能会导致国家对企业扶持力度不同，企业收到的研发资金支持可能会不</w:t>
      </w:r>
      <w:r>
        <w:t>同，因此引入企业规模作为控制变量，可以使企业研发投入绩效研究更具实用性。本</w:t>
      </w:r>
      <w:r>
        <w:t>文选用期末资产总额的自然对数衡量公司规模的大小。</w:t>
      </w:r>
    </w:p>
    <w:p w:rsidR="0018722C">
      <w:pPr>
        <w:topLinePunct/>
      </w:pPr>
      <w:r>
        <w:t>公司规模</w:t>
      </w:r>
      <w:r>
        <w:rPr>
          <w:rFonts w:ascii="Times New Roman" w:eastAsia="Times New Roman"/>
          <w:rFonts w:ascii="Times New Roman" w:eastAsia="Times New Roman"/>
        </w:rPr>
        <w:t>（</w:t>
      </w:r>
      <w:r>
        <w:rPr>
          <w:rFonts w:ascii="Times New Roman" w:eastAsia="Times New Roman"/>
        </w:rPr>
        <w:t xml:space="preserve">S</w:t>
      </w:r>
      <w:r>
        <w:rPr>
          <w:rFonts w:ascii="Times New Roman" w:eastAsia="Times New Roman"/>
          <w:rFonts w:ascii="Times New Roman" w:eastAsia="Times New Roman"/>
        </w:rPr>
        <w:t>）</w:t>
      </w:r>
      <w:r>
        <w:rPr>
          <w:rFonts w:ascii="Times New Roman" w:eastAsia="Times New Roman"/>
        </w:rPr>
        <w:t>=Ln</w:t>
      </w:r>
      <w:r>
        <w:rPr>
          <w:rFonts w:ascii="Times New Roman" w:eastAsia="Times New Roman"/>
          <w:rFonts w:ascii="Times New Roman" w:eastAsia="Times New Roman"/>
        </w:rPr>
        <w:t>（</w:t>
      </w:r>
      <w:r>
        <w:t>资产总额</w:t>
      </w:r>
      <w:r>
        <w:rPr>
          <w:rFonts w:ascii="Times New Roman" w:eastAsia="Times New Roman"/>
          <w:rFonts w:ascii="Times New Roman" w:eastAsia="Times New Roman"/>
        </w:rP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资产负债率</w:t>
      </w:r>
      <w:r>
        <w:rPr>
          <w:rFonts w:ascii="Times New Roman" w:eastAsia="Times New Roman"/>
        </w:rPr>
        <w:t>(</w:t>
      </w:r>
      <w:r>
        <w:rPr>
          <w:rFonts w:ascii="Times New Roman" w:eastAsia="Times New Roman"/>
        </w:rPr>
        <w:t xml:space="preserve">LR</w:t>
      </w:r>
      <w:r>
        <w:rPr>
          <w:rFonts w:ascii="Times New Roman" w:eastAsia="Times New Roman"/>
        </w:rPr>
        <w:t>)</w:t>
      </w:r>
      <w:r>
        <w:t>。资产负债率是衡量企业偿债能力的指标，企业应保留合理的</w:t>
      </w:r>
      <w:r>
        <w:t>货币资金数量，支持研发活动，促进企业持续发展，因此引入资产负债率作为本文的</w:t>
      </w:r>
      <w:r>
        <w:t>控制变量。</w:t>
      </w:r>
    </w:p>
    <w:p w:rsidR="0018722C">
      <w:pPr>
        <w:topLinePunct/>
      </w:pPr>
      <w:r>
        <w:t>资产负债率</w:t>
      </w:r>
      <w:r>
        <w:rPr>
          <w:rFonts w:ascii="Times New Roman" w:eastAsia="Times New Roman"/>
        </w:rPr>
        <w:t>(</w:t>
      </w:r>
      <w:r>
        <w:rPr>
          <w:rFonts w:ascii="Times New Roman" w:eastAsia="Times New Roman"/>
        </w:rPr>
        <w:t xml:space="preserve">ALT</w:t>
      </w:r>
      <w:r>
        <w:rPr>
          <w:rFonts w:ascii="Times New Roman" w:eastAsia="Times New Roman"/>
        </w:rPr>
        <w:t>)</w:t>
      </w:r>
      <w:r w:rsidR="004B696B">
        <w:rPr>
          <w:rFonts w:ascii="Times New Roman" w:eastAsia="Times New Roman"/>
        </w:rPr>
        <w:t xml:space="preserve"> </w:t>
      </w:r>
      <w:r>
        <w:rPr>
          <w:rFonts w:ascii="Times New Roman" w:eastAsia="Times New Roman"/>
        </w:rPr>
        <w:t>=</w:t>
      </w:r>
      <w:r>
        <w:t>负债总额</w:t>
      </w:r>
      <w:r>
        <w:rPr>
          <w:rFonts w:ascii="Times New Roman" w:eastAsia="Times New Roman"/>
        </w:rPr>
        <w:t>/</w:t>
      </w:r>
      <w:r>
        <w:t>资产总额</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变量选取</w:t>
      </w:r>
    </w:p>
    <w:tbl>
      <w:tblPr>
        <w:tblW w:w="5000" w:type="pct"/>
        <w:tblInd w:w="13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268"/>
        <w:gridCol w:w="1042"/>
        <w:gridCol w:w="2662"/>
        <w:gridCol w:w="3859"/>
      </w:tblGrid>
      <w:tr>
        <w:trPr>
          <w:tblHeader/>
        </w:trPr>
        <w:tc>
          <w:tcPr>
            <w:tcW w:w="13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507" w:type="pct"/>
            <w:vAlign w:val="center"/>
            <w:tcBorders>
              <w:bottom w:val="single" w:sz="4" w:space="0" w:color="auto"/>
            </w:tcBorders>
          </w:tcPr>
          <w:p w:rsidR="0018722C">
            <w:pPr>
              <w:pStyle w:val="a7"/>
              <w:topLinePunct/>
              <w:ind w:leftChars="0" w:left="0" w:rightChars="0" w:right="0" w:firstLineChars="0" w:firstLine="0"/>
              <w:spacing w:line="240" w:lineRule="atLeast"/>
            </w:pPr>
            <w:r>
              <w:t>选取指标</w:t>
            </w:r>
          </w:p>
        </w:tc>
        <w:tc>
          <w:tcPr>
            <w:tcW w:w="2185"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数据来源及计算方法</w:t>
            </w:r>
          </w:p>
        </w:tc>
      </w:tr>
      <w:tr>
        <w:tc>
          <w:tcPr>
            <w:tcW w:w="1308" w:type="pct"/>
            <w:gridSpan w:val="2"/>
            <w:vMerge w:val="restart"/>
            <w:vAlign w:val="center"/>
          </w:tcPr>
          <w:p w:rsidR="0018722C">
            <w:pPr>
              <w:pStyle w:val="ac"/>
              <w:topLinePunct/>
              <w:ind w:leftChars="0" w:left="0" w:rightChars="0" w:right="0" w:firstLineChars="0" w:firstLine="0"/>
              <w:spacing w:line="240" w:lineRule="atLeast"/>
            </w:pPr>
            <w:r>
              <w:t>解释变量</w:t>
            </w:r>
          </w:p>
        </w:tc>
        <w:tc>
          <w:tcPr>
            <w:tcW w:w="1507" w:type="pct"/>
            <w:vAlign w:val="center"/>
          </w:tcPr>
          <w:p w:rsidR="0018722C">
            <w:pPr>
              <w:pStyle w:val="a5"/>
              <w:topLinePunct/>
              <w:ind w:leftChars="0" w:left="0" w:rightChars="0" w:right="0" w:firstLineChars="0" w:firstLine="0"/>
              <w:spacing w:line="240" w:lineRule="atLeast"/>
            </w:pPr>
            <w:r>
              <w:t>研发费用投入 </w:t>
            </w:r>
            <w:r>
              <w:t>RD</w:t>
            </w:r>
          </w:p>
        </w:tc>
        <w:tc>
          <w:tcPr>
            <w:tcW w:w="2185" w:type="pct"/>
            <w:vAlign w:val="center"/>
          </w:tcPr>
          <w:p w:rsidR="0018722C">
            <w:pPr>
              <w:pStyle w:val="ad"/>
              <w:topLinePunct/>
              <w:ind w:leftChars="0" w:left="0" w:rightChars="0" w:right="0" w:firstLineChars="0" w:firstLine="0"/>
              <w:spacing w:line="240" w:lineRule="atLeast"/>
            </w:pPr>
            <w:r>
              <w:t>企业年报</w:t>
            </w:r>
          </w:p>
        </w:tc>
      </w:tr>
      <w:tr>
        <w:tc>
          <w:tcPr>
            <w:tcW w:w="1308" w:type="pct"/>
            <w:gridSpan w:val="2"/>
            <w:vMerge/>
            <w:vAlign w:val="center"/>
          </w:tcPr>
          <w:p w:rsidR="0018722C">
            <w:pPr>
              <w:pStyle w:val="ac"/>
              <w:topLinePunct/>
              <w:ind w:leftChars="0" w:left="0" w:rightChars="0" w:right="0" w:firstLineChars="0" w:firstLine="0"/>
              <w:spacing w:line="240" w:lineRule="atLeast"/>
            </w:pPr>
          </w:p>
        </w:tc>
        <w:tc>
          <w:tcPr>
            <w:tcW w:w="1507" w:type="pct"/>
            <w:vAlign w:val="center"/>
          </w:tcPr>
          <w:p w:rsidR="0018722C">
            <w:pPr>
              <w:pStyle w:val="a5"/>
              <w:topLinePunct/>
              <w:ind w:leftChars="0" w:left="0" w:rightChars="0" w:right="0" w:firstLineChars="0" w:firstLine="0"/>
              <w:spacing w:line="240" w:lineRule="atLeast"/>
            </w:pPr>
            <w:r>
              <w:t>研发投入强度 </w:t>
            </w:r>
            <w:r>
              <w:t>RDI</w:t>
            </w:r>
          </w:p>
        </w:tc>
        <w:tc>
          <w:tcPr>
            <w:tcW w:w="2185" w:type="pct"/>
            <w:vAlign w:val="center"/>
          </w:tcPr>
          <w:p w:rsidR="0018722C">
            <w:pPr>
              <w:pStyle w:val="ad"/>
              <w:topLinePunct/>
              <w:ind w:leftChars="0" w:left="0" w:rightChars="0" w:right="0" w:firstLineChars="0" w:firstLine="0"/>
              <w:spacing w:line="240" w:lineRule="atLeast"/>
            </w:pPr>
            <w:r>
              <w:t>研发投入／营业收入</w:t>
            </w:r>
          </w:p>
        </w:tc>
      </w:tr>
      <w:tr>
        <w:tc>
          <w:tcPr>
            <w:tcW w:w="1308" w:type="pct"/>
            <w:gridSpan w:val="2"/>
            <w:vMerge/>
            <w:vAlign w:val="center"/>
          </w:tcPr>
          <w:p w:rsidR="0018722C">
            <w:pPr>
              <w:pStyle w:val="ac"/>
              <w:topLinePunct/>
              <w:ind w:leftChars="0" w:left="0" w:rightChars="0" w:right="0" w:firstLineChars="0" w:firstLine="0"/>
              <w:spacing w:line="240" w:lineRule="atLeast"/>
            </w:pPr>
          </w:p>
        </w:tc>
        <w:tc>
          <w:tcPr>
            <w:tcW w:w="1507" w:type="pct"/>
            <w:vAlign w:val="center"/>
          </w:tcPr>
          <w:p w:rsidR="0018722C">
            <w:pPr>
              <w:pStyle w:val="a5"/>
              <w:topLinePunct/>
              <w:ind w:leftChars="0" w:left="0" w:rightChars="0" w:right="0" w:firstLineChars="0" w:firstLine="0"/>
              <w:spacing w:line="240" w:lineRule="atLeast"/>
            </w:pPr>
            <w:r>
              <w:t>技术人员 </w:t>
            </w:r>
            <w:r>
              <w:t>TP</w:t>
            </w:r>
          </w:p>
        </w:tc>
        <w:tc>
          <w:tcPr>
            <w:tcW w:w="2185" w:type="pct"/>
            <w:vAlign w:val="center"/>
          </w:tcPr>
          <w:p w:rsidR="0018722C">
            <w:pPr>
              <w:pStyle w:val="ad"/>
              <w:topLinePunct/>
              <w:ind w:leftChars="0" w:left="0" w:rightChars="0" w:right="0" w:firstLineChars="0" w:firstLine="0"/>
              <w:spacing w:line="240" w:lineRule="atLeast"/>
            </w:pPr>
            <w:r>
              <w:t>企业年报</w:t>
            </w:r>
          </w:p>
        </w:tc>
      </w:tr>
      <w:tr>
        <w:tc>
          <w:tcPr>
            <w:tcW w:w="1308" w:type="pct"/>
            <w:gridSpan w:val="2"/>
            <w:vMerge/>
            <w:vAlign w:val="center"/>
          </w:tcPr>
          <w:p w:rsidR="0018722C">
            <w:pPr>
              <w:pStyle w:val="ac"/>
              <w:topLinePunct/>
              <w:ind w:leftChars="0" w:left="0" w:rightChars="0" w:right="0" w:firstLineChars="0" w:firstLine="0"/>
              <w:spacing w:line="240" w:lineRule="atLeast"/>
            </w:pPr>
          </w:p>
        </w:tc>
        <w:tc>
          <w:tcPr>
            <w:tcW w:w="1507" w:type="pct"/>
            <w:vAlign w:val="center"/>
          </w:tcPr>
          <w:p w:rsidR="0018722C">
            <w:pPr>
              <w:pStyle w:val="a5"/>
              <w:topLinePunct/>
              <w:ind w:leftChars="0" w:left="0" w:rightChars="0" w:right="0" w:firstLineChars="0" w:firstLine="0"/>
              <w:spacing w:line="240" w:lineRule="atLeast"/>
            </w:pPr>
            <w:r>
              <w:t>技术人员投入强度 </w:t>
            </w:r>
            <w:r>
              <w:t>TPI</w:t>
            </w:r>
          </w:p>
        </w:tc>
        <w:tc>
          <w:tcPr>
            <w:tcW w:w="2185" w:type="pct"/>
            <w:vAlign w:val="center"/>
          </w:tcPr>
          <w:p w:rsidR="0018722C">
            <w:pPr>
              <w:pStyle w:val="ad"/>
              <w:topLinePunct/>
              <w:ind w:leftChars="0" w:left="0" w:rightChars="0" w:right="0" w:firstLineChars="0" w:firstLine="0"/>
              <w:spacing w:line="240" w:lineRule="atLeast"/>
            </w:pPr>
            <w:r>
              <w:t>技术人员／企业员工总数</w:t>
            </w:r>
          </w:p>
        </w:tc>
      </w:tr>
      <w:tr>
        <w:tc>
          <w:tcPr>
            <w:tcW w:w="1308" w:type="pct"/>
            <w:gridSpan w:val="2"/>
            <w:vMerge w:val="restart"/>
            <w:vAlign w:val="center"/>
          </w:tcPr>
          <w:p w:rsidR="0018722C">
            <w:pPr>
              <w:pStyle w:val="ac"/>
              <w:topLinePunct/>
              <w:ind w:leftChars="0" w:left="0" w:rightChars="0" w:right="0" w:firstLineChars="0" w:firstLine="0"/>
              <w:spacing w:line="240" w:lineRule="atLeast"/>
            </w:pPr>
            <w:r>
              <w:t>控制变量</w:t>
            </w:r>
          </w:p>
        </w:tc>
        <w:tc>
          <w:tcPr>
            <w:tcW w:w="1507" w:type="pct"/>
            <w:vAlign w:val="center"/>
          </w:tcPr>
          <w:p w:rsidR="0018722C">
            <w:pPr>
              <w:pStyle w:val="a5"/>
              <w:topLinePunct/>
              <w:ind w:leftChars="0" w:left="0" w:rightChars="0" w:right="0" w:firstLineChars="0" w:firstLine="0"/>
              <w:spacing w:line="240" w:lineRule="atLeast"/>
            </w:pPr>
            <w:r>
              <w:t>公司规模 </w:t>
            </w:r>
            <w:r>
              <w:t>S</w:t>
            </w:r>
          </w:p>
        </w:tc>
        <w:tc>
          <w:tcPr>
            <w:tcW w:w="2185" w:type="pct"/>
            <w:vAlign w:val="center"/>
          </w:tcPr>
          <w:p w:rsidR="0018722C">
            <w:pPr>
              <w:pStyle w:val="ad"/>
              <w:topLinePunct/>
              <w:ind w:leftChars="0" w:left="0" w:rightChars="0" w:right="0" w:firstLineChars="0" w:firstLine="0"/>
              <w:spacing w:line="240" w:lineRule="atLeast"/>
            </w:pPr>
            <w:r>
              <w:t>总资产的自然对数</w:t>
            </w:r>
          </w:p>
        </w:tc>
      </w:tr>
      <w:tr>
        <w:tc>
          <w:tcPr>
            <w:tcW w:w="1308" w:type="pct"/>
            <w:gridSpan w:val="2"/>
            <w:vMerge/>
            <w:vAlign w:val="center"/>
          </w:tcPr>
          <w:p w:rsidR="0018722C">
            <w:pPr>
              <w:pStyle w:val="ac"/>
              <w:topLinePunct/>
              <w:ind w:leftChars="0" w:left="0" w:rightChars="0" w:right="0" w:firstLineChars="0" w:firstLine="0"/>
              <w:spacing w:line="240" w:lineRule="atLeast"/>
            </w:pPr>
          </w:p>
        </w:tc>
        <w:tc>
          <w:tcPr>
            <w:tcW w:w="1507" w:type="pct"/>
            <w:vAlign w:val="center"/>
          </w:tcPr>
          <w:p w:rsidR="0018722C">
            <w:pPr>
              <w:pStyle w:val="a5"/>
              <w:topLinePunct/>
              <w:ind w:leftChars="0" w:left="0" w:rightChars="0" w:right="0" w:firstLineChars="0" w:firstLine="0"/>
              <w:spacing w:line="240" w:lineRule="atLeast"/>
            </w:pPr>
            <w:r>
              <w:t>资产负债率 </w:t>
            </w:r>
            <w:r>
              <w:t>ALT</w:t>
            </w:r>
          </w:p>
        </w:tc>
        <w:tc>
          <w:tcPr>
            <w:tcW w:w="2185" w:type="pct"/>
            <w:vAlign w:val="center"/>
          </w:tcPr>
          <w:p w:rsidR="0018722C">
            <w:pPr>
              <w:pStyle w:val="ad"/>
              <w:topLinePunct/>
              <w:ind w:leftChars="0" w:left="0" w:rightChars="0" w:right="0" w:firstLineChars="0" w:firstLine="0"/>
              <w:spacing w:line="240" w:lineRule="atLeast"/>
            </w:pPr>
            <w:r>
              <w:t>负债总额／总资产</w:t>
            </w:r>
          </w:p>
        </w:tc>
      </w:tr>
      <w:tr>
        <w:tc>
          <w:tcPr>
            <w:tcW w:w="718" w:type="pct"/>
            <w:vMerge w:val="restart"/>
            <w:vAlign w:val="center"/>
          </w:tcPr>
          <w:p w:rsidR="0018722C">
            <w:pPr>
              <w:pStyle w:val="a5"/>
              <w:topLinePunct/>
              <w:ind w:leftChars="0" w:left="0" w:rightChars="0" w:right="0" w:firstLineChars="0" w:firstLine="0"/>
              <w:spacing w:line="240" w:lineRule="atLeast"/>
            </w:pPr>
            <w:r>
              <w:t>被解释变量</w:t>
            </w:r>
          </w:p>
        </w:tc>
        <w:tc>
          <w:tcPr>
            <w:tcW w:w="590" w:type="pct"/>
            <w:vMerge w:val="restart"/>
            <w:vAlign w:val="center"/>
          </w:tcPr>
          <w:p w:rsidR="0018722C">
            <w:pPr>
              <w:pStyle w:val="a5"/>
              <w:topLinePunct/>
              <w:ind w:leftChars="0" w:left="0" w:rightChars="0" w:right="0" w:firstLineChars="0" w:firstLine="0"/>
              <w:spacing w:line="240" w:lineRule="atLeast"/>
            </w:pPr>
            <w:r>
              <w:t>盈利能力</w:t>
            </w:r>
          </w:p>
        </w:tc>
        <w:tc>
          <w:tcPr>
            <w:tcW w:w="1507" w:type="pct"/>
            <w:vAlign w:val="center"/>
          </w:tcPr>
          <w:p w:rsidR="0018722C">
            <w:pPr>
              <w:pStyle w:val="a5"/>
              <w:topLinePunct/>
              <w:ind w:leftChars="0" w:left="0" w:rightChars="0" w:right="0" w:firstLineChars="0" w:firstLine="0"/>
              <w:spacing w:line="240" w:lineRule="atLeast"/>
            </w:pPr>
            <w:r>
              <w:t>营业利润</w:t>
            </w:r>
          </w:p>
        </w:tc>
        <w:tc>
          <w:tcPr>
            <w:tcW w:w="2185" w:type="pct"/>
            <w:vAlign w:val="center"/>
          </w:tcPr>
          <w:p w:rsidR="0018722C">
            <w:pPr>
              <w:pStyle w:val="ad"/>
              <w:topLinePunct/>
              <w:ind w:leftChars="0" w:left="0" w:rightChars="0" w:right="0" w:firstLineChars="0" w:firstLine="0"/>
              <w:spacing w:line="240" w:lineRule="atLeast"/>
            </w:pPr>
            <w:r>
              <w:t>RESSET </w:t>
            </w:r>
            <w:r>
              <w:t>金融研究数据库</w:t>
            </w:r>
          </w:p>
        </w:tc>
      </w:tr>
      <w:tr>
        <w:tc>
          <w:tcPr>
            <w:tcW w:w="718" w:type="pct"/>
            <w:vMerge/>
            <w:vAlign w:val="center"/>
          </w:tcPr>
          <w:p w:rsidR="0018722C">
            <w:pPr>
              <w:pStyle w:val="ac"/>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1507" w:type="pct"/>
            <w:vAlign w:val="center"/>
          </w:tcPr>
          <w:p w:rsidR="0018722C">
            <w:pPr>
              <w:pStyle w:val="a5"/>
              <w:topLinePunct/>
              <w:ind w:leftChars="0" w:left="0" w:rightChars="0" w:right="0" w:firstLineChars="0" w:firstLine="0"/>
              <w:spacing w:line="240" w:lineRule="atLeast"/>
            </w:pPr>
            <w:r>
              <w:t>营业利润率</w:t>
            </w:r>
          </w:p>
        </w:tc>
        <w:tc>
          <w:tcPr>
            <w:tcW w:w="2185" w:type="pct"/>
            <w:vAlign w:val="center"/>
          </w:tcPr>
          <w:p w:rsidR="0018722C">
            <w:pPr>
              <w:pStyle w:val="ad"/>
              <w:topLinePunct/>
              <w:ind w:leftChars="0" w:left="0" w:rightChars="0" w:right="0" w:firstLineChars="0" w:firstLine="0"/>
              <w:spacing w:line="240" w:lineRule="atLeast"/>
            </w:pPr>
            <w:r>
              <w:t>营业利润／营业收入</w:t>
            </w:r>
          </w:p>
        </w:tc>
      </w:tr>
      <w:tr>
        <w:tc>
          <w:tcPr>
            <w:tcW w:w="71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0" w:type="pct"/>
            <w:vAlign w:val="center"/>
            <w:tcBorders>
              <w:top w:val="single" w:sz="4" w:space="0" w:color="auto"/>
            </w:tcBorders>
          </w:tcPr>
          <w:p w:rsidR="0018722C">
            <w:pPr>
              <w:pStyle w:val="aff1"/>
              <w:topLinePunct/>
              <w:ind w:leftChars="0" w:left="0" w:rightChars="0" w:right="0" w:firstLineChars="0" w:firstLine="0"/>
              <w:spacing w:line="240" w:lineRule="atLeast"/>
            </w:pPr>
            <w:r>
              <w:t>成长能力</w:t>
            </w:r>
          </w:p>
        </w:tc>
        <w:tc>
          <w:tcPr>
            <w:tcW w:w="1507" w:type="pct"/>
            <w:vAlign w:val="center"/>
            <w:tcBorders>
              <w:top w:val="single" w:sz="4" w:space="0" w:color="auto"/>
            </w:tcBorders>
          </w:tcPr>
          <w:p w:rsidR="0018722C">
            <w:pPr>
              <w:pStyle w:val="aff1"/>
              <w:topLinePunct/>
              <w:ind w:leftChars="0" w:left="0" w:rightChars="0" w:right="0" w:firstLineChars="0" w:firstLine="0"/>
              <w:spacing w:line="240" w:lineRule="atLeast"/>
            </w:pPr>
            <w:r>
              <w:t>营业收入增长率</w:t>
            </w:r>
          </w:p>
        </w:tc>
        <w:tc>
          <w:tcPr>
            <w:tcW w:w="2185" w:type="pct"/>
            <w:vAlign w:val="center"/>
            <w:tcBorders>
              <w:top w:val="single" w:sz="4" w:space="0" w:color="auto"/>
            </w:tcBorders>
          </w:tcPr>
          <w:p w:rsidR="0018722C">
            <w:pPr>
              <w:pStyle w:val="ad"/>
              <w:topLinePunct/>
              <w:ind w:leftChars="0" w:left="0" w:rightChars="0" w:right="0" w:firstLineChars="0" w:firstLine="0"/>
              <w:spacing w:line="240" w:lineRule="atLeast"/>
            </w:pPr>
            <w:r>
              <w:t>本期营业收入增加额／上期营业收入</w:t>
            </w:r>
          </w:p>
        </w:tc>
      </w:tr>
    </w:tbl>
    <w:p w:rsidR="0018722C">
      <w:pPr>
        <w:rPr/>
        <w:topLinePunct/>
        <w:pStyle w:val="affa"/>
      </w:pPr>
    </w:p>
    <w:p w:rsidR="0018722C">
      <w:pPr>
        <w:pStyle w:val="Heading2"/>
        <w:topLinePunct/>
        <w:ind w:left="171" w:hangingChars="171" w:hanging="171"/>
      </w:pPr>
      <w:bookmarkStart w:id="322943" w:name="_Toc686322943"/>
      <w:bookmarkStart w:name="3.4 模型构建 " w:id="91"/>
      <w:bookmarkEnd w:id="91"/>
      <w:r>
        <w:t>3.4</w:t>
      </w:r>
      <w:r>
        <w:t xml:space="preserve"> </w:t>
      </w:r>
      <w:r/>
      <w:bookmarkStart w:name="_bookmark41" w:id="92"/>
      <w:bookmarkEnd w:id="92"/>
      <w:r/>
      <w:bookmarkStart w:name="_bookmark41" w:id="93"/>
      <w:bookmarkEnd w:id="93"/>
      <w:r>
        <w:t>模型构建</w:t>
      </w:r>
      <w:bookmarkEnd w:id="322943"/>
    </w:p>
    <w:p w:rsidR="0018722C">
      <w:pPr>
        <w:topLinePunct/>
      </w:pPr>
      <w:r>
        <w:t>本文选取研发投入的绝对数和相对数来对研发投入与企业绩效的关系进行研究，</w:t>
      </w:r>
      <w:r>
        <w:t>线性回归方程对绝对量和相对量指标都可以使用，柯布</w:t>
      </w:r>
      <w:r>
        <w:rPr>
          <w:rFonts w:ascii="Times New Roman" w:eastAsia="Times New Roman"/>
        </w:rPr>
        <w:t>-</w:t>
      </w:r>
      <w:r>
        <w:t>道格拉斯</w:t>
      </w:r>
      <w:r>
        <w:rPr>
          <w:rFonts w:ascii="Times New Roman" w:eastAsia="Times New Roman"/>
        </w:rPr>
        <w:t>(</w:t>
      </w:r>
      <w:r>
        <w:rPr>
          <w:rFonts w:ascii="Times New Roman" w:eastAsia="Times New Roman"/>
        </w:rPr>
        <w:t xml:space="preserve">Cobb- Douglas</w:t>
      </w:r>
      <w:r>
        <w:rPr>
          <w:rFonts w:ascii="Times New Roman" w:eastAsia="Times New Roman"/>
        </w:rPr>
        <w:t>)</w:t>
      </w:r>
      <w:r>
        <w:t>生产函数则通常作为衡量绝对量上的投入产出模型。</w:t>
      </w:r>
      <w:r>
        <w:rPr>
          <w:rFonts w:ascii="Times New Roman" w:eastAsia="Times New Roman"/>
        </w:rPr>
        <w:t>Griliches</w:t>
      </w:r>
      <w:r>
        <w:t>（</w:t>
      </w:r>
      <w:r>
        <w:rPr>
          <w:rFonts w:ascii="Times New Roman" w:eastAsia="Times New Roman"/>
        </w:rPr>
        <w:t>1986</w:t>
      </w:r>
      <w:r>
        <w:t>）</w:t>
      </w:r>
      <w:r>
        <w:t>采用</w:t>
      </w:r>
      <w:r>
        <w:rPr>
          <w:rFonts w:ascii="Times New Roman" w:eastAsia="Times New Roman"/>
        </w:rPr>
        <w:t>Cobb-Douglas</w:t>
      </w:r>
      <w:r>
        <w:t>生产函数模型检验了</w:t>
      </w:r>
      <w:r>
        <w:rPr>
          <w:rFonts w:ascii="Times New Roman" w:eastAsia="Times New Roman"/>
        </w:rPr>
        <w:t>1957</w:t>
      </w:r>
      <w:r>
        <w:t>年到</w:t>
      </w:r>
      <w:r>
        <w:rPr>
          <w:rFonts w:ascii="Times New Roman" w:eastAsia="Times New Roman"/>
        </w:rPr>
        <w:t>1977</w:t>
      </w:r>
      <w:r>
        <w:t>年美国</w:t>
      </w:r>
      <w:r>
        <w:rPr>
          <w:rFonts w:ascii="Times New Roman" w:eastAsia="Times New Roman"/>
        </w:rPr>
        <w:t>1000</w:t>
      </w:r>
      <w:r>
        <w:t>家企业研发投入对生产力的影响，</w:t>
      </w:r>
      <w:r>
        <w:t>郭媛嫣</w:t>
      </w:r>
      <w:r>
        <w:t>（</w:t>
      </w:r>
      <w:r>
        <w:rPr>
          <w:rFonts w:ascii="Times New Roman" w:eastAsia="Times New Roman"/>
        </w:rPr>
        <w:t>2008</w:t>
      </w:r>
      <w:r>
        <w:t>）</w:t>
      </w:r>
      <w:r>
        <w:t>采用</w:t>
      </w:r>
      <w:r>
        <w:rPr>
          <w:rFonts w:ascii="Times New Roman" w:eastAsia="Times New Roman"/>
        </w:rPr>
        <w:t>Cobb-Douglas</w:t>
      </w:r>
      <w:r>
        <w:t>生产函数模型分析了我国制造业和信息技术业上市</w:t>
      </w:r>
      <w:r>
        <w:t>公司研发投入与企业绩效的关系。在前人研究基础上，本文构建线性回归模型和修正的柯布</w:t>
      </w:r>
      <w:r>
        <w:rPr>
          <w:rFonts w:ascii="Times New Roman" w:eastAsia="Times New Roman"/>
        </w:rPr>
        <w:t>-</w:t>
      </w:r>
      <w:r>
        <w:t>道格拉斯</w:t>
      </w:r>
      <w:r>
        <w:rPr>
          <w:rFonts w:ascii="Times New Roman" w:eastAsia="Times New Roman"/>
        </w:rPr>
        <w:t>(</w:t>
      </w:r>
      <w:r>
        <w:rPr>
          <w:rFonts w:ascii="Times New Roman" w:eastAsia="Times New Roman"/>
          <w:spacing w:val="-2"/>
        </w:rPr>
        <w:t xml:space="preserve">Cobb- </w:t>
      </w:r>
      <w:r>
        <w:rPr>
          <w:rFonts w:ascii="Times New Roman" w:eastAsia="Times New Roman"/>
        </w:rPr>
        <w:t>Douglas</w:t>
      </w:r>
      <w:r>
        <w:rPr>
          <w:rFonts w:ascii="Times New Roman" w:eastAsia="Times New Roman"/>
        </w:rPr>
        <w:t>)</w:t>
      </w:r>
      <w:r>
        <w:t>生产函数模型分析研发投入对绩效的影响。</w:t>
      </w:r>
    </w:p>
    <w:p w:rsidR="0018722C">
      <w:pPr>
        <w:pStyle w:val="Heading3"/>
        <w:topLinePunct/>
        <w:ind w:left="200" w:hangingChars="200" w:hanging="200"/>
      </w:pPr>
      <w:bookmarkStart w:id="322944" w:name="_Toc686322944"/>
      <w:bookmarkStart w:name="_bookmark42" w:id="94"/>
      <w:bookmarkEnd w:id="94"/>
      <w:r>
        <w:rPr>
          <w:b/>
        </w:rPr>
        <w:t>3.4.1</w:t>
      </w:r>
      <w:r>
        <w:t xml:space="preserve"> </w:t>
      </w:r>
      <w:bookmarkStart w:name="_bookmark42" w:id="95"/>
      <w:bookmarkEnd w:id="95"/>
      <w:r>
        <w:t>多元线性回归模型</w:t>
      </w:r>
      <w:bookmarkEnd w:id="322944"/>
    </w:p>
    <w:p w:rsidR="0018722C">
      <w:pPr>
        <w:topLinePunct/>
      </w:pPr>
      <w:r>
        <w:t>（</w:t>
      </w:r>
      <w:r>
        <w:rPr>
          <w:rFonts w:ascii="Times New Roman" w:eastAsia="Times New Roman"/>
        </w:rPr>
        <w:t>1</w:t>
      </w:r>
      <w:r>
        <w:t>）</w:t>
      </w:r>
      <w:r>
        <w:t xml:space="preserve">假设</w:t>
      </w:r>
      <w:r>
        <w:rPr>
          <w:rFonts w:ascii="Times New Roman" w:eastAsia="Times New Roman"/>
        </w:rPr>
        <w:t>1</w:t>
      </w:r>
      <w:r>
        <w:t>、</w:t>
      </w:r>
      <w:r>
        <w:rPr>
          <w:rFonts w:ascii="Times New Roman" w:eastAsia="Times New Roman"/>
        </w:rPr>
        <w:t>2</w:t>
      </w:r>
      <w:r w:rsidR="001852F3">
        <w:rPr>
          <w:rFonts w:ascii="Times New Roman" w:eastAsia="Times New Roman"/>
        </w:rPr>
        <w:t xml:space="preserve"> </w:t>
      </w:r>
      <w:r>
        <w:t>医药制造企业的研发投入与绩效正相关</w:t>
      </w:r>
    </w:p>
    <w:p w:rsidR="0018722C">
      <w:pPr>
        <w:tabs>
          <w:tab w:val="right" w:pos="9264"/>
        </w:tabs>
        <w:ind w:firstLineChars="858" w:firstLine="2059"/>
        <w:pStyle w:val="a6"/>
        <w:topLinePunct/>
        <w:textAlignment w:val="center"/>
      </w:pPr>
      <w:r>
        <w:rPr>
          <w:rFonts w:cstheme="minorBidi" w:hAnsiTheme="minorHAnsi" w:eastAsiaTheme="minorHAnsi" w:asciiTheme="minorHAnsi" w:ascii="Times New Roman" w:hAnsi="Times New Roman" w:eastAsia="宋体"/>
        </w:rPr>
        <w:t>Y</w:t>
      </w:r>
      <w:r>
        <w:rPr>
          <w:rFonts w:ascii="Times New Roman" w:hAnsi="Times New Roman" w:eastAsia="宋体" w:cstheme="minorBidi"/>
        </w:rPr>
        <w:t> </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=α</w:t>
      </w:r>
      <w:r w:rsidP="00494EDC">
        <w:rPr>
          <w:rFonts w:ascii="Times New Roman" w:hAnsi="Times New Roman" w:eastAsia="宋体" w:cstheme="minorBidi"/>
        </w:rPr>
        <w:t xml:space="preserve"> </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ascii="Times New Roman" w:hAnsi="Times New Roman" w:eastAsia="宋体" w:cstheme="minorBidi"/>
        </w:rPr>
        <w:t>+α</w:t>
      </w:r>
      <w:r w:rsidP="00494EDC">
        <w:rPr>
          <w:rFonts w:ascii="Times New Roman" w:hAnsi="Times New Roman" w:eastAsia="宋体" w:cstheme="minorBidi"/>
        </w:rPr>
        <w:t xml:space="preserve"> </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RDI</w:t>
      </w:r>
      <w:r>
        <w:rPr>
          <w:rFonts w:ascii="Times New Roman" w:hAnsi="Times New Roman" w:eastAsia="宋体" w:cstheme="minorBidi"/>
        </w:rPr>
        <w:t> </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+α</w:t>
      </w:r>
      <w:r w:rsidP="00494EDC">
        <w:rPr>
          <w:rFonts w:ascii="Times New Roman" w:hAnsi="Times New Roman" w:eastAsia="宋体" w:cstheme="minorBidi"/>
        </w:rPr>
        <w:t xml:space="preserve"> </w:t>
      </w:r>
      <w:r>
        <w:rPr>
          <w:vertAlign w:val="subscript"/>
          <w:rFonts w:ascii="Times New Roman" w:hAnsi="Times New Roman" w:eastAsia="宋体" w:cstheme="minorBidi"/>
        </w:rPr>
        <w:t>2</w:t>
      </w:r>
      <w:r>
        <w:rPr>
          <w:vertAlign w:val="subscript"/>
          <w:rFonts w:ascii="Times New Roman" w:hAnsi="Times New Roman" w:eastAsia="宋体" w:cstheme="minorBidi"/>
        </w:rPr>
        <w:t> </w:t>
      </w:r>
      <w:r>
        <w:rPr>
          <w:rFonts w:ascii="Times New Roman" w:hAnsi="Times New Roman" w:eastAsia="宋体" w:cstheme="minorBidi"/>
        </w:rPr>
        <w:t>TPI</w:t>
      </w:r>
      <w:r>
        <w:rPr>
          <w:rFonts w:ascii="Times New Roman" w:hAnsi="Times New Roman" w:eastAsia="宋体" w:cstheme="minorBidi"/>
        </w:rPr>
        <w:t> </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+α</w:t>
      </w:r>
      <w:r w:rsidP="00494EDC">
        <w:rPr>
          <w:rFonts w:ascii="Times New Roman" w:hAnsi="Times New Roman" w:eastAsia="宋体" w:cstheme="minorBidi"/>
        </w:rPr>
        <w:t xml:space="preserve"> </w:t>
      </w:r>
      <w:r>
        <w:rPr>
          <w:vertAlign w:val="subscript"/>
          <w:rFonts w:ascii="Times New Roman" w:hAnsi="Times New Roman" w:eastAsia="宋体" w:cstheme="minorBidi"/>
        </w:rPr>
        <w:t>3</w:t>
      </w:r>
      <w:r>
        <w:rPr>
          <w:vertAlign w:val="subscript"/>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+α</w:t>
      </w:r>
      <w:r w:rsidP="00494EDC">
        <w:rPr>
          <w:rFonts w:ascii="Times New Roman" w:hAnsi="Times New Roman" w:eastAsia="宋体" w:cstheme="minorBidi"/>
        </w:rPr>
        <w:t xml:space="preserve"> </w:t>
      </w:r>
      <w:r>
        <w:rPr>
          <w:vertAlign w:val="subscript"/>
          <w:rFonts w:ascii="Times New Roman" w:hAnsi="Times New Roman" w:eastAsia="宋体" w:cstheme="minorBidi"/>
        </w:rPr>
        <w:t>4</w:t>
      </w:r>
      <w:r>
        <w:rPr>
          <w:vertAlign w:val="subscript"/>
          <w:rFonts w:ascii="Times New Roman" w:hAnsi="Times New Roman" w:eastAsia="宋体" w:cstheme="minorBidi"/>
        </w:rPr>
        <w:t> </w:t>
      </w:r>
      <w:r>
        <w:rPr>
          <w:rFonts w:ascii="Times New Roman" w:hAnsi="Times New Roman" w:eastAsia="宋体" w:cstheme="minorBidi"/>
        </w:rPr>
        <w:t>ALT</w:t>
      </w:r>
      <w:r>
        <w:rPr>
          <w:rFonts w:ascii="Times New Roman" w:hAnsi="Times New Roman" w:eastAsia="宋体" w:cstheme="minorBidi"/>
        </w:rPr>
        <w:t> </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+ε</w:t>
      </w:r>
      <w:r w:rsidP="00494EDC">
        <w:rPr>
          <w:rFonts w:cstheme="minorBidi" w:hAnsiTheme="minorHAnsi" w:eastAsiaTheme="minorHAnsi" w:asciiTheme="minorHAnsi"/>
        </w:rPr>
        <w:t xml:space="preserve">  </w:t>
      </w:r>
      <w:r>
        <w:tab/>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w:t>
      </w:r>
    </w:p>
    <w:p w:rsidR="0018722C">
      <w:pPr>
        <w:topLinePunct/>
      </w:pPr>
      <w:r>
        <w:t>其中，</w:t>
      </w:r>
      <w:r>
        <w:rPr>
          <w:rFonts w:ascii="Times New Roman" w:eastAsia="宋体"/>
        </w:rPr>
        <w:t>Y</w:t>
      </w:r>
      <w:r>
        <w:rPr>
          <w:rFonts w:ascii="Times New Roman" w:eastAsia="宋体"/>
        </w:rPr>
        <w:t> </w:t>
      </w:r>
      <w:r>
        <w:rPr>
          <w:rFonts w:ascii="Times New Roman" w:eastAsia="宋体"/>
          <w:vertAlign w:val="subscript"/>
          <w:i/>
        </w:rPr>
        <w:t>i</w:t>
      </w:r>
      <w:r>
        <w:t>是产出变量，表示企业第</w:t>
      </w:r>
      <w:r>
        <w:rPr>
          <w:rFonts w:ascii="Times New Roman" w:eastAsia="宋体"/>
        </w:rPr>
        <w:t>i</w:t>
      </w:r>
      <w:r w:rsidR="001852F3">
        <w:rPr>
          <w:rFonts w:ascii="Times New Roman" w:eastAsia="宋体"/>
        </w:rPr>
        <w:t xml:space="preserve"> </w:t>
      </w:r>
      <w:r>
        <w:t>年的绩效</w:t>
      </w:r>
      <w:r>
        <w:t>（</w:t>
      </w:r>
      <w:r>
        <w:t>盈利能力与成长能力</w:t>
      </w:r>
      <w:r>
        <w:t>）</w:t>
      </w:r>
      <w:r>
        <w:t>，本文以</w:t>
      </w:r>
    </w:p>
    <w:p w:rsidR="0018722C">
      <w:pPr>
        <w:topLinePunct/>
      </w:pPr>
      <w:r>
        <w:t>营业利润率、营业收入增长率来衡量。</w:t>
      </w:r>
      <w:r>
        <w:rPr>
          <w:rFonts w:ascii="Times New Roman" w:hAnsi="Times New Roman" w:eastAsia="Times New Roman"/>
        </w:rPr>
        <w:t>i</w:t>
      </w:r>
      <w:r>
        <w:t>表示年份，</w:t>
      </w:r>
      <w:r>
        <w:rPr>
          <w:rFonts w:ascii="Times New Roman" w:hAnsi="Times New Roman" w:eastAsia="Times New Roman"/>
        </w:rPr>
        <w:t>ε</w:t>
      </w:r>
      <w:r>
        <w:t>是为了消除其他因索影响而引入的随机变量。</w:t>
      </w:r>
    </w:p>
    <w:p w:rsidR="0018722C">
      <w:pPr>
        <w:topLinePunct/>
      </w:pPr>
      <w:r>
        <w:t>（</w:t>
      </w:r>
      <w:r>
        <w:rPr>
          <w:rFonts w:ascii="Times New Roman" w:eastAsia="Times New Roman"/>
        </w:rPr>
        <w:t>2</w:t>
      </w:r>
      <w:r>
        <w:t>）</w:t>
      </w:r>
      <w:r>
        <w:t xml:space="preserve">假设</w:t>
      </w:r>
      <w:r>
        <w:rPr>
          <w:rFonts w:ascii="Times New Roman" w:eastAsia="Times New Roman"/>
        </w:rPr>
        <w:t>3</w:t>
      </w:r>
      <w:r>
        <w:t>医药制造企业研发投入对绩效的影响具有滞后性医药制造企业第</w:t>
      </w:r>
      <w:r>
        <w:rPr>
          <w:rFonts w:ascii="Times New Roman" w:eastAsia="Times New Roman"/>
        </w:rPr>
        <w:t>i</w:t>
      </w:r>
      <w:r>
        <w:t>年绩效与第</w:t>
      </w:r>
      <w:r>
        <w:rPr>
          <w:rFonts w:ascii="Times New Roman" w:eastAsia="Times New Roman"/>
        </w:rPr>
        <w:t>i-j</w:t>
      </w:r>
      <w:r>
        <w:t>年的研发投入正相关：</w:t>
      </w:r>
    </w:p>
    <w:p w:rsidR="0018722C">
      <w:pPr>
        <w:topLinePunct/>
      </w:pPr>
      <w:r>
        <w:rPr>
          <w:rFonts w:cstheme="minorBidi" w:hAnsiTheme="minorHAnsi" w:eastAsiaTheme="minorHAnsi" w:asciiTheme="minorHAnsi" w:ascii="Times New Roman" w:hAnsi="Times New Roman" w:eastAsia="Times New Roman"/>
        </w:rPr>
        <w:t>Y</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0</w:t>
      </w:r>
      <w:r>
        <w:rPr>
          <w:vertAlign w:val="subscript"/>
          <w:rFonts w:ascii="Times New Roman" w:hAnsi="Times New Roman" w:eastAsia="Times New Roman" w:cstheme="minorBidi"/>
        </w:rPr>
        <w:t> </w:t>
      </w:r>
      <w:r>
        <w:rPr>
          <w:rFonts w:ascii="Times New Roman" w:hAnsi="Times New Roman" w:eastAsia="Times New Roman" w:cstheme="minorBidi"/>
        </w:rPr>
        <w:t>+α</w:t>
      </w:r>
      <w:r>
        <w:rPr>
          <w:vertAlign w:val="subscript"/>
          <w:rFonts w:ascii="Times New Roman" w:hAnsi="Times New Roman" w:eastAsia="Times New Roman" w:cstheme="minorBidi"/>
        </w:rPr>
        <w:t>1</w:t>
      </w:r>
      <w:r>
        <w:rPr>
          <w:vertAlign w:val="subscript"/>
          <w:rFonts w:ascii="Times New Roman" w:hAnsi="Times New Roman" w:eastAsia="Times New Roman" w:cstheme="minorBidi"/>
        </w:rPr>
        <w:t> </w:t>
      </w:r>
      <w:r>
        <w:rPr>
          <w:rFonts w:ascii="Times New Roman" w:hAnsi="Times New Roman" w:eastAsia="Times New Roman" w:cstheme="minorBidi"/>
        </w:rPr>
        <w:t>RDI</w:t>
      </w:r>
      <w:r>
        <w:rPr>
          <w:rFonts w:ascii="Times New Roman" w:hAnsi="Times New Roman" w:eastAsia="Times New Roman" w:cstheme="minorBidi"/>
        </w:rPr>
        <w:t> </w:t>
      </w:r>
      <w:r>
        <w:rPr>
          <w:rFonts w:ascii="Times New Roman" w:hAnsi="Times New Roman" w:eastAsia="Times New Roman" w:cstheme="minorBidi"/>
          <w:vertAlign w:val="subscript"/>
          <w:i/>
        </w:rPr>
        <w:t>i</w:t>
      </w:r>
      <w:r>
        <w:rPr>
          <w:vertAlign w:val="subscript"/>
          <w:rFonts w:ascii="Symbol" w:hAnsi="Symbol" w:eastAsia="Symbol" w:cstheme="minorBidi"/>
        </w:rPr>
        <w:t></w:t>
      </w:r>
      <w:r>
        <w:rPr>
          <w:rFonts w:ascii="Times New Roman" w:hAnsi="Times New Roman" w:eastAsia="Times New Roman" w:cstheme="minorBidi"/>
          <w:vertAlign w:val="subscript"/>
          <w:i/>
        </w:rPr>
        <w:t>j</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2</w:t>
      </w:r>
      <w:r>
        <w:rPr>
          <w:vertAlign w:val="subscript"/>
          <w:rFonts w:ascii="Times New Roman" w:hAnsi="Times New Roman" w:eastAsia="Times New Roman" w:cstheme="minorBidi"/>
        </w:rPr>
        <w:t> </w:t>
      </w:r>
      <w:r>
        <w:rPr>
          <w:rFonts w:ascii="Times New Roman" w:hAnsi="Times New Roman" w:eastAsia="Times New Roman" w:cstheme="minorBidi"/>
        </w:rPr>
        <w:t>TPI</w:t>
      </w:r>
      <w:r>
        <w:rPr>
          <w:rFonts w:ascii="Times New Roman" w:hAnsi="Times New Roman" w:eastAsia="Times New Roman" w:cstheme="minorBidi"/>
        </w:rPr>
        <w:t> </w:t>
      </w:r>
      <w:r>
        <w:rPr>
          <w:rFonts w:ascii="Times New Roman" w:hAnsi="Times New Roman" w:eastAsia="Times New Roman" w:cstheme="minorBidi"/>
          <w:vertAlign w:val="subscript"/>
          <w:i/>
        </w:rPr>
        <w:t>i</w:t>
      </w:r>
      <w:r>
        <w:rPr>
          <w:vertAlign w:val="subscript"/>
          <w:rFonts w:ascii="Symbol" w:hAnsi="Symbol" w:eastAsia="Symbol" w:cstheme="minorBidi"/>
        </w:rPr>
        <w:t></w:t>
      </w:r>
      <w:r>
        <w:rPr>
          <w:rFonts w:ascii="Times New Roman" w:hAnsi="Times New Roman" w:eastAsia="Times New Roman" w:cstheme="minorBidi"/>
          <w:vertAlign w:val="subscript"/>
          <w:i/>
        </w:rPr>
        <w:t>j</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3</w:t>
      </w:r>
      <w:r>
        <w:rPr>
          <w:vertAlign w:val="subscript"/>
          <w:rFonts w:ascii="Times New Roman" w:hAnsi="Times New Roman" w:eastAsia="Times New Roman" w:cstheme="minorBidi"/>
        </w:rPr>
        <w:t> </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4</w:t>
      </w:r>
      <w:r>
        <w:rPr>
          <w:vertAlign w:val="subscript"/>
          <w:rFonts w:ascii="Times New Roman" w:hAnsi="Times New Roman" w:eastAsia="Times New Roman" w:cstheme="minorBidi"/>
        </w:rPr>
        <w:t> </w:t>
      </w:r>
      <w:r>
        <w:rPr>
          <w:rFonts w:ascii="Times New Roman" w:hAnsi="Times New Roman" w:eastAsia="Times New Roman" w:cstheme="minorBidi"/>
        </w:rPr>
        <w:t>ALT</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+ε</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t>其中，</w:t>
      </w:r>
      <w:r>
        <w:rPr>
          <w:rFonts w:ascii="Times New Roman" w:hAnsi="Times New Roman" w:eastAsia="Times New Roman"/>
        </w:rPr>
        <w:t>Y</w:t>
      </w:r>
      <w:r>
        <w:t>表示产出变量，</w:t>
      </w:r>
      <w:r>
        <w:rPr>
          <w:rFonts w:ascii="Times New Roman" w:hAnsi="Times New Roman" w:eastAsia="Times New Roman"/>
        </w:rPr>
        <w:t>i</w:t>
      </w:r>
      <w:r>
        <w:t>表示年份</w:t>
      </w:r>
      <w:r>
        <w:rPr>
          <w:rFonts w:ascii="Times New Roman" w:hAnsi="Times New Roman" w:eastAsia="Times New Roman"/>
        </w:rPr>
        <w:t>(</w:t>
      </w:r>
      <w:r>
        <w:rPr>
          <w:rFonts w:ascii="Times New Roman" w:hAnsi="Times New Roman" w:eastAsia="Times New Roman"/>
          <w:spacing w:val="-2"/>
        </w:rPr>
        <w:t xml:space="preserve">i=3</w:t>
      </w:r>
      <w:r>
        <w:rPr>
          <w:rFonts w:ascii="Times New Roman" w:hAnsi="Times New Roman" w:eastAsia="Times New Roman"/>
        </w:rPr>
        <w:t>)</w:t>
      </w:r>
      <w:r>
        <w:t>，</w:t>
      </w:r>
      <w:r>
        <w:rPr>
          <w:rFonts w:ascii="Times New Roman" w:hAnsi="Times New Roman" w:eastAsia="Times New Roman"/>
        </w:rPr>
        <w:t>j</w:t>
      </w:r>
      <w:r>
        <w:t>表示滞后期间</w:t>
      </w:r>
      <w:r>
        <w:rPr>
          <w:rFonts w:ascii="Times New Roman" w:hAnsi="Times New Roman" w:eastAsia="Times New Roman"/>
        </w:rPr>
        <w:t>(</w:t>
      </w:r>
      <w:r>
        <w:rPr>
          <w:rFonts w:ascii="Times New Roman" w:hAnsi="Times New Roman" w:eastAsia="Times New Roman"/>
          <w:spacing w:val="-2"/>
        </w:rPr>
        <w:t xml:space="preserve">j=l</w:t>
      </w:r>
      <w:r>
        <w:rPr>
          <w:rFonts w:ascii="Times New Roman" w:hAnsi="Times New Roman" w:eastAsia="Times New Roman"/>
          <w:spacing w:val="-2"/>
        </w:rPr>
        <w:t xml:space="preserve">, </w:t>
      </w:r>
      <w:r>
        <w:rPr>
          <w:rFonts w:ascii="Times New Roman" w:hAnsi="Times New Roman" w:eastAsia="Times New Roman"/>
          <w:spacing w:val="-2"/>
        </w:rPr>
        <w:t xml:space="preserve">2</w:t>
      </w:r>
      <w:r>
        <w:rPr>
          <w:rFonts w:ascii="Times New Roman" w:hAnsi="Times New Roman" w:eastAsia="Times New Roman"/>
        </w:rPr>
        <w:t>)</w:t>
      </w:r>
      <w:r>
        <w:t>，</w:t>
      </w:r>
      <w:r>
        <w:rPr>
          <w:rFonts w:ascii="Times New Roman" w:hAnsi="Times New Roman" w:eastAsia="Times New Roman"/>
        </w:rPr>
        <w:t>ε</w:t>
      </w:r>
      <w:r>
        <w:t>是为了消除其因素影响而引入的随机变量。</w:t>
      </w:r>
    </w:p>
    <w:p w:rsidR="0018722C">
      <w:pPr>
        <w:pStyle w:val="Heading3"/>
        <w:topLinePunct/>
        <w:ind w:left="200" w:hangingChars="200" w:hanging="200"/>
      </w:pPr>
      <w:bookmarkStart w:id="322945" w:name="_Toc686322945"/>
      <w:bookmarkStart w:name="_bookmark43" w:id="96"/>
      <w:bookmarkEnd w:id="96"/>
      <w:r>
        <w:rPr>
          <w:b/>
        </w:rPr>
        <w:t>3.4.2</w:t>
      </w:r>
      <w:r>
        <w:t xml:space="preserve"> </w:t>
      </w:r>
      <w:bookmarkStart w:name="_bookmark43" w:id="97"/>
      <w:bookmarkEnd w:id="97"/>
      <w:r>
        <w:t>修正的柯布</w:t>
      </w:r>
      <w:r>
        <w:rPr>
          <w:b/>
        </w:rPr>
        <w:t>-</w:t>
      </w:r>
      <w:r>
        <w:t>道格拉斯</w:t>
      </w:r>
      <w:r>
        <w:rPr>
          <w:b/>
        </w:rPr>
        <w:t>(</w:t>
      </w:r>
      <w:r>
        <w:rPr>
          <w:b/>
        </w:rPr>
        <w:t xml:space="preserve">Cobb-Douglas</w:t>
      </w:r>
      <w:r>
        <w:rPr>
          <w:b/>
        </w:rPr>
        <w:t>)</w:t>
      </w:r>
      <w:r>
        <w:t>生产函数模型</w:t>
      </w:r>
      <w:bookmarkEnd w:id="322945"/>
    </w:p>
    <w:p w:rsidR="0018722C">
      <w:pPr>
        <w:topLinePunct/>
      </w:pPr>
      <w:r>
        <w:t>生产函数</w:t>
      </w:r>
      <w:r>
        <w:t>（</w:t>
      </w:r>
      <w:r>
        <w:rPr>
          <w:rFonts w:ascii="Times New Roman" w:eastAsia="Times New Roman"/>
        </w:rPr>
        <w:t>production function</w:t>
      </w:r>
      <w:r>
        <w:t>）</w:t>
      </w:r>
      <w:r>
        <w:t xml:space="preserve">是指在一定时期内，在技术水平不变的情况下，</w:t>
      </w:r>
      <w:r>
        <w:t>生产中所使用的各种生产要素的数量与所能生产的最大产量之间的关系。柯布</w:t>
      </w:r>
      <w:r>
        <w:rPr>
          <w:rFonts w:ascii="Times New Roman" w:eastAsia="Times New Roman"/>
        </w:rPr>
        <w:t>-</w:t>
      </w:r>
      <w:r>
        <w:t>道格拉斯</w:t>
      </w:r>
      <w:r>
        <w:rPr>
          <w:rFonts w:ascii="Times New Roman" w:eastAsia="Times New Roman"/>
        </w:rPr>
        <w:t>(</w:t>
      </w:r>
      <w:r>
        <w:rPr>
          <w:rFonts w:ascii="Times New Roman" w:eastAsia="Times New Roman"/>
        </w:rPr>
        <w:t xml:space="preserve">Cobb-Douglas</w:t>
      </w:r>
      <w:r>
        <w:rPr>
          <w:rFonts w:ascii="Times New Roman" w:eastAsia="Times New Roman"/>
        </w:rPr>
        <w:t>)</w:t>
      </w:r>
      <w:r>
        <w:t>生产函数是引入技术资源这一因素后，在生产函数的一般形式上做</w:t>
      </w:r>
      <w:r>
        <w:t>出的改进，用来预测国家和地区的工业系统或大企业的生产和分析发展生产的途径的</w:t>
      </w:r>
      <w:r>
        <w:t>一种经济数学模型。本文在研究医药制造企业绩效影响因素时，投入要素主要有企业研发投入、技术人员投入，同时企业的资产规模对企业绩效具有非常重要的影响，因此在原柯布</w:t>
      </w:r>
      <w:r>
        <w:rPr>
          <w:rFonts w:ascii="Times New Roman" w:eastAsia="Times New Roman"/>
        </w:rPr>
        <w:t>-</w:t>
      </w:r>
      <w:r>
        <w:t>道格拉斯生产函数模型的基础上，根据假设</w:t>
      </w:r>
      <w:r>
        <w:rPr>
          <w:rFonts w:ascii="Times New Roman" w:eastAsia="Times New Roman"/>
        </w:rPr>
        <w:t>1</w:t>
      </w:r>
      <w:r>
        <w:t>、</w:t>
      </w:r>
      <w:r>
        <w:rPr>
          <w:rFonts w:ascii="Times New Roman" w:eastAsia="Times New Roman"/>
        </w:rPr>
        <w:t>2</w:t>
      </w:r>
      <w:r>
        <w:t>，构建医药制造企业的</w:t>
      </w:r>
      <w:r>
        <w:t>柯布道格拉斯</w:t>
      </w:r>
      <w:r>
        <w:rPr>
          <w:rFonts w:ascii="Times New Roman" w:eastAsia="Times New Roman"/>
        </w:rPr>
        <w:t>(</w:t>
      </w:r>
      <w:r>
        <w:rPr>
          <w:rFonts w:ascii="Times New Roman" w:eastAsia="Times New Roman"/>
          <w:w w:val="95"/>
        </w:rPr>
        <w:t xml:space="preserve">Cobb-Douglas</w:t>
      </w:r>
      <w:r>
        <w:rPr>
          <w:rFonts w:ascii="Times New Roman" w:eastAsia="Times New Roman"/>
        </w:rPr>
        <w:t>)</w:t>
      </w:r>
      <w:r>
        <w:t>生产函数模型：</w:t>
      </w:r>
    </w:p>
    <w:p w:rsidR="0018722C">
      <w:pPr>
        <w:topLinePunct/>
      </w:pPr>
      <w:r>
        <w:rPr>
          <w:rFonts w:cstheme="minorBidi" w:hAnsiTheme="minorHAnsi" w:eastAsiaTheme="minorHAnsi" w:asciiTheme="minorHAnsi" w:ascii="Times New Roman" w:hAnsi="Times New Roman" w:eastAsia="Times New Roman"/>
        </w:rPr>
        <w:t>Q =αR </w:t>
      </w:r>
      <w:r>
        <w:rPr>
          <w:rFonts w:ascii="Times New Roman" w:hAnsi="Times New Roman" w:eastAsia="Times New Roman" w:cstheme="minorBidi"/>
          <w:vertAlign w:val="superscript"/>
          /&gt;
        </w:rPr>
        <w:t>a </w:t>
      </w:r>
      <w:r>
        <w:rPr>
          <w:rFonts w:ascii="Times New Roman" w:hAnsi="Times New Roman" w:eastAsia="Times New Roman" w:cstheme="minorBidi"/>
        </w:rPr>
        <w:t>L </w:t>
      </w:r>
      <w:r>
        <w:rPr>
          <w:rFonts w:ascii="Times New Roman" w:hAnsi="Times New Roman" w:eastAsia="Times New Roman" w:cstheme="minorBidi"/>
          <w:vertAlign w:val="superscript"/>
          /&gt;
        </w:rPr>
        <w:t>b</w:t>
      </w:r>
      <w:r>
        <w:rPr>
          <w:rFonts w:ascii="Times New Roman" w:hAnsi="Times New Roman" w:eastAsia="Times New Roman" w:cstheme="minorBidi"/>
          <w:vertAlign w:val="superscript"/>
          /&gt;
        </w:rPr>
        <w:t> </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vertAlign w:val="superscript"/>
          /&gt;
        </w:rPr>
        <w:t>c</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t>其中，</w:t>
      </w:r>
      <w:r>
        <w:rPr>
          <w:rFonts w:ascii="Times New Roman" w:eastAsia="Times New Roman"/>
        </w:rPr>
        <w:t>Q</w:t>
      </w:r>
      <w:r>
        <w:t>表示医药制造企业产出变量，用营业利润衡量；</w:t>
      </w:r>
      <w:r>
        <w:rPr>
          <w:rFonts w:ascii="Times New Roman" w:eastAsia="Times New Roman"/>
        </w:rPr>
        <w:t>R</w:t>
      </w:r>
      <w:r>
        <w:t>表示研发费用投入，</w:t>
      </w:r>
    </w:p>
    <w:p w:rsidR="0018722C">
      <w:pPr>
        <w:topLinePunct/>
      </w:pPr>
      <w:r>
        <w:rPr>
          <w:rFonts w:ascii="Times New Roman" w:eastAsia="Times New Roman"/>
        </w:rPr>
        <w:t>L</w:t>
      </w:r>
      <w:r>
        <w:t>表示技术人员投入，</w:t>
      </w:r>
      <w:r>
        <w:rPr>
          <w:rFonts w:ascii="Times New Roman" w:eastAsia="Times New Roman"/>
        </w:rPr>
        <w:t>S</w:t>
      </w:r>
      <w:r>
        <w:t>表示企业资产总额。</w:t>
      </w:r>
      <w:r>
        <w:rPr>
          <w:rFonts w:ascii="Times New Roman" w:eastAsia="Times New Roman"/>
        </w:rPr>
        <w:t>a</w:t>
      </w:r>
      <w:r>
        <w:t>、</w:t>
      </w:r>
      <w:r>
        <w:rPr>
          <w:rFonts w:ascii="Times New Roman" w:eastAsia="Times New Roman"/>
        </w:rPr>
        <w:t>b</w:t>
      </w:r>
      <w:r>
        <w:t>、</w:t>
      </w:r>
      <w:r>
        <w:rPr>
          <w:rFonts w:ascii="Times New Roman" w:eastAsia="Times New Roman"/>
        </w:rPr>
        <w:t>c</w:t>
      </w:r>
      <w:r>
        <w:t>表示企业研发费用投入、技术人员、总资产投入的产出弹性，</w:t>
      </w:r>
      <w:r>
        <w:rPr>
          <w:rFonts w:ascii="Times New Roman" w:eastAsia="Times New Roman"/>
        </w:rPr>
        <w:t>i</w:t>
      </w:r>
      <w:r>
        <w:t>表示年份。</w:t>
      </w:r>
    </w:p>
    <w:p w:rsidR="0018722C">
      <w:pPr>
        <w:pStyle w:val="Heading1"/>
        <w:topLinePunct/>
      </w:pPr>
      <w:bookmarkStart w:id="322946" w:name="_Toc686322946"/>
      <w:bookmarkStart w:name="第四章 研发投入与企业绩效实证分析 " w:id="98"/>
      <w:bookmarkEnd w:id="98"/>
      <w:bookmarkStart w:name="_bookmark44" w:id="99"/>
      <w:bookmarkEnd w:id="99"/>
      <w:r>
        <w:t>第四章</w:t>
      </w:r>
      <w:r>
        <w:t xml:space="preserve">  </w:t>
      </w:r>
      <w:r>
        <w:t>研发投入与企业绩效实证分析</w:t>
      </w:r>
      <w:bookmarkEnd w:id="322946"/>
    </w:p>
    <w:p w:rsidR="0018722C">
      <w:pPr>
        <w:pStyle w:val="Heading2"/>
        <w:topLinePunct/>
        <w:ind w:left="171" w:hangingChars="171" w:hanging="171"/>
      </w:pPr>
      <w:bookmarkStart w:id="322947" w:name="_Toc686322947"/>
      <w:bookmarkStart w:name="4.1 描述性统计分析 " w:id="100"/>
      <w:bookmarkEnd w:id="100"/>
      <w:r/>
      <w:bookmarkStart w:name="_bookmark45" w:id="101"/>
      <w:bookmarkEnd w:id="101"/>
      <w:r/>
      <w:r>
        <w:t>4.1</w:t>
      </w:r>
      <w:r>
        <w:t> </w:t>
      </w:r>
      <w:r>
        <w:t>描述性统计分析</w:t>
      </w:r>
      <w:bookmarkEnd w:id="322947"/>
    </w:p>
    <w:p w:rsidR="0018722C">
      <w:pPr>
        <w:pStyle w:val="Heading3"/>
        <w:topLinePunct/>
        <w:ind w:left="200" w:hangingChars="200" w:hanging="200"/>
      </w:pPr>
      <w:bookmarkStart w:id="322948" w:name="_Toc686322948"/>
      <w:bookmarkStart w:name="_bookmark46" w:id="102"/>
      <w:bookmarkEnd w:id="102"/>
      <w:r>
        <w:rPr>
          <w:b/>
        </w:rPr>
        <w:t>4.1.1</w:t>
      </w:r>
      <w:r>
        <w:rPr>
          <w:b/>
        </w:rPr>
        <w:t> </w:t>
      </w:r>
      <w:r>
        <w:t>研发投入的描述性统计分析</w:t>
      </w:r>
      <w:bookmarkEnd w:id="322948"/>
    </w:p>
    <w:p w:rsidR="0018722C">
      <w:pPr>
        <w:topLinePunct/>
      </w:pPr>
      <w:r>
        <w:t>通过严格的筛选，符合本文研究要求的样本企业共</w:t>
      </w:r>
      <w:r>
        <w:rPr>
          <w:rFonts w:ascii="Times New Roman" w:eastAsia="Times New Roman"/>
        </w:rPr>
        <w:t>46</w:t>
      </w:r>
      <w:r>
        <w:t>家。从下</w:t>
      </w:r>
      <w:r>
        <w:t>表</w:t>
      </w:r>
      <w:r>
        <w:rPr>
          <w:rFonts w:ascii="Times New Roman" w:eastAsia="Times New Roman"/>
        </w:rPr>
        <w:t>4</w:t>
      </w:r>
      <w:r>
        <w:rPr>
          <w:rFonts w:ascii="Times New Roman" w:eastAsia="Times New Roman"/>
        </w:rPr>
        <w:t>.</w:t>
      </w:r>
      <w:r>
        <w:rPr>
          <w:rFonts w:ascii="Times New Roman" w:eastAsia="Times New Roman"/>
        </w:rPr>
        <w:t>1</w:t>
      </w:r>
      <w:r>
        <w:t>研发费用投</w:t>
      </w:r>
    </w:p>
    <w:p w:rsidR="0018722C">
      <w:pPr>
        <w:topLinePunct/>
      </w:pPr>
      <w:r>
        <w:t>入描述性统计分析中我们可以看到</w:t>
      </w:r>
      <w:r>
        <w:rPr>
          <w:rFonts w:ascii="Times New Roman" w:eastAsia="宋体"/>
        </w:rPr>
        <w:t>2010</w:t>
      </w:r>
      <w:r>
        <w:t>至</w:t>
      </w:r>
      <w:r>
        <w:rPr>
          <w:rFonts w:ascii="Times New Roman" w:eastAsia="宋体"/>
        </w:rPr>
        <w:t>2012</w:t>
      </w:r>
      <w:r>
        <w:t>年研发费用投入最小值、最大值、均</w:t>
      </w:r>
      <w:r>
        <w:t>值三个指标数据不断提高。</w:t>
      </w:r>
      <w:r>
        <w:rPr>
          <w:rFonts w:ascii="Times New Roman" w:eastAsia="宋体"/>
        </w:rPr>
        <w:t>2010</w:t>
      </w:r>
      <w:r w:rsidR="001852F3">
        <w:rPr>
          <w:rFonts w:ascii="Times New Roman" w:eastAsia="宋体"/>
        </w:rPr>
        <w:t xml:space="preserve"> </w:t>
      </w:r>
      <w:r>
        <w:t>年研发费用投入的最大值为</w:t>
      </w:r>
      <w:r>
        <w:rPr>
          <w:rFonts w:ascii="Times New Roman" w:eastAsia="宋体"/>
        </w:rPr>
        <w:t>27200</w:t>
      </w:r>
      <w:r w:rsidR="001852F3">
        <w:rPr>
          <w:rFonts w:ascii="Times New Roman" w:eastAsia="宋体"/>
        </w:rPr>
        <w:t xml:space="preserve"> </w:t>
      </w:r>
      <w:r>
        <w:t>万元，均值</w:t>
      </w:r>
      <w:r>
        <w:t>为</w:t>
      </w:r>
    </w:p>
    <w:p w:rsidR="0018722C">
      <w:pPr>
        <w:topLinePunct/>
      </w:pPr>
      <w:r>
        <w:rPr>
          <w:rFonts w:ascii="Times New Roman" w:eastAsia="Times New Roman"/>
        </w:rPr>
        <w:t>3761.35</w:t>
      </w:r>
      <w:r>
        <w:t>万元；</w:t>
      </w:r>
      <w:r>
        <w:rPr>
          <w:rFonts w:ascii="Times New Roman" w:eastAsia="Times New Roman"/>
        </w:rPr>
        <w:t>2012</w:t>
      </w:r>
      <w:r>
        <w:t>年研发费用投入的最大值为</w:t>
      </w:r>
      <w:r>
        <w:rPr>
          <w:rFonts w:ascii="Times New Roman" w:eastAsia="Times New Roman"/>
        </w:rPr>
        <w:t>36989</w:t>
      </w:r>
      <w:r>
        <w:t>万元，均值为</w:t>
      </w:r>
      <w:r>
        <w:rPr>
          <w:rFonts w:ascii="Times New Roman" w:eastAsia="Times New Roman"/>
        </w:rPr>
        <w:t>6089</w:t>
      </w:r>
      <w:r>
        <w:rPr>
          <w:rFonts w:ascii="Times New Roman" w:eastAsia="Times New Roman"/>
        </w:rPr>
        <w:t>.</w:t>
      </w:r>
      <w:r>
        <w:rPr>
          <w:rFonts w:ascii="Times New Roman" w:eastAsia="Times New Roman"/>
        </w:rPr>
        <w:t>29</w:t>
      </w:r>
      <w:r>
        <w:t>万元。</w:t>
      </w:r>
    </w:p>
    <w:p w:rsidR="0018722C">
      <w:pPr>
        <w:topLinePunct/>
      </w:pPr>
      <w:r>
        <w:rPr>
          <w:rFonts w:ascii="Times New Roman" w:eastAsia="宋体"/>
        </w:rPr>
        <w:t>3</w:t>
      </w:r>
      <w:r>
        <w:t>年中研发费用投入的最大值增长了</w:t>
      </w:r>
      <w:r>
        <w:rPr>
          <w:rFonts w:ascii="Times New Roman" w:eastAsia="宋体"/>
        </w:rPr>
        <w:t>9789</w:t>
      </w:r>
      <w:r>
        <w:t>万元，增长了</w:t>
      </w:r>
      <w:r>
        <w:rPr>
          <w:rFonts w:ascii="Times New Roman" w:eastAsia="宋体"/>
        </w:rPr>
        <w:t>35</w:t>
      </w:r>
      <w:r>
        <w:rPr>
          <w:rFonts w:ascii="Times New Roman" w:eastAsia="宋体"/>
        </w:rPr>
        <w:t>.</w:t>
      </w:r>
      <w:r>
        <w:rPr>
          <w:rFonts w:ascii="Times New Roman" w:eastAsia="宋体"/>
        </w:rPr>
        <w:t>99%</w:t>
      </w:r>
      <w:r>
        <w:t>；均值增长了</w:t>
      </w:r>
      <w:r>
        <w:rPr>
          <w:rFonts w:ascii="Times New Roman" w:eastAsia="宋体"/>
        </w:rPr>
        <w:t>2327</w:t>
      </w:r>
      <w:r>
        <w:rPr>
          <w:rFonts w:ascii="Times New Roman" w:eastAsia="宋体"/>
        </w:rPr>
        <w:t>.</w:t>
      </w:r>
      <w:r>
        <w:rPr>
          <w:rFonts w:ascii="Times New Roman" w:eastAsia="宋体"/>
        </w:rPr>
        <w:t>94</w:t>
      </w:r>
      <w:r>
        <w:t>万元，增长了</w:t>
      </w:r>
      <w:r>
        <w:rPr>
          <w:rFonts w:ascii="Times New Roman" w:eastAsia="宋体"/>
        </w:rPr>
        <w:t>61</w:t>
      </w:r>
      <w:r>
        <w:rPr>
          <w:rFonts w:ascii="Times New Roman" w:eastAsia="宋体"/>
        </w:rPr>
        <w:t>.</w:t>
      </w:r>
      <w:r>
        <w:rPr>
          <w:rFonts w:ascii="Times New Roman" w:eastAsia="宋体"/>
        </w:rPr>
        <w:t>89%</w:t>
      </w:r>
      <w:r>
        <w:t>。表明我国医药制造企业研发费用投入不断提高。同时，</w:t>
      </w:r>
      <w:r>
        <w:rPr>
          <w:rFonts w:ascii="Times New Roman" w:eastAsia="宋体"/>
        </w:rPr>
        <w:t>2011</w:t>
      </w:r>
      <w:r>
        <w:t>年</w:t>
      </w:r>
      <w:r>
        <w:rPr>
          <w:rFonts w:ascii="Times New Roman" w:eastAsia="宋体"/>
        </w:rPr>
        <w:t>10</w:t>
      </w:r>
      <w:r>
        <w:t>月，国际咨询公司</w:t>
      </w:r>
      <w:r>
        <w:rPr>
          <w:rFonts w:ascii="Times New Roman" w:eastAsia="宋体"/>
        </w:rPr>
        <w:t>Booz</w:t>
      </w:r>
      <w:r>
        <w:rPr>
          <w:rFonts w:ascii="Times New Roman" w:eastAsia="宋体"/>
        </w:rPr>
        <w:t> </w:t>
      </w:r>
      <w:r>
        <w:rPr>
          <w:rFonts w:ascii="Times New Roman" w:eastAsia="宋体"/>
        </w:rPr>
        <w:t>&amp;</w:t>
      </w:r>
      <w:r>
        <w:rPr>
          <w:rFonts w:ascii="Times New Roman" w:eastAsia="宋体"/>
        </w:rPr>
        <w:t> </w:t>
      </w:r>
      <w:r>
        <w:rPr>
          <w:rFonts w:ascii="Times New Roman" w:eastAsia="宋体"/>
        </w:rPr>
        <w:t>Company</w:t>
      </w:r>
      <w:r>
        <w:t>调查显示在</w:t>
      </w:r>
      <w:r>
        <w:rPr>
          <w:rFonts w:ascii="Times New Roman" w:eastAsia="宋体"/>
        </w:rPr>
        <w:t>2010</w:t>
      </w:r>
      <w:r>
        <w:t>年度，全球研发费用投入</w:t>
      </w:r>
      <w:r>
        <w:t>最多的</w:t>
      </w:r>
      <w:r>
        <w:rPr>
          <w:rFonts w:ascii="Times New Roman" w:eastAsia="宋体"/>
        </w:rPr>
        <w:t>1000</w:t>
      </w:r>
      <w:r>
        <w:t>家公司中排名前</w:t>
      </w:r>
      <w:r>
        <w:rPr>
          <w:rFonts w:ascii="Times New Roman" w:eastAsia="宋体"/>
        </w:rPr>
        <w:t>5</w:t>
      </w:r>
      <w:r>
        <w:t>位的</w:t>
      </w:r>
      <w:r>
        <w:rPr>
          <w:rFonts w:ascii="Times New Roman" w:eastAsia="宋体"/>
        </w:rPr>
        <w:t>5</w:t>
      </w:r>
      <w:r>
        <w:t>家公司中有</w:t>
      </w:r>
      <w:r>
        <w:rPr>
          <w:rFonts w:ascii="Times New Roman" w:eastAsia="宋体"/>
        </w:rPr>
        <w:t>4</w:t>
      </w:r>
      <w:r>
        <w:t>家是制药企业，第</w:t>
      </w:r>
      <w:r>
        <w:rPr>
          <w:rFonts w:ascii="Times New Roman" w:eastAsia="宋体"/>
        </w:rPr>
        <w:t>1</w:t>
      </w:r>
      <w:r>
        <w:t>位的罗氏</w:t>
      </w:r>
      <w:r>
        <w:rPr>
          <w:rFonts w:ascii="Times New Roman" w:eastAsia="宋体"/>
        </w:rPr>
        <w:t>201</w:t>
      </w:r>
      <w:r>
        <w:rPr>
          <w:rFonts w:ascii="Times New Roman" w:eastAsia="宋体"/>
        </w:rPr>
        <w:t>0</w:t>
      </w:r>
    </w:p>
    <w:p w:rsidR="0018722C">
      <w:pPr>
        <w:topLinePunct/>
      </w:pPr>
      <w:r>
        <w:t>年的研发费用投入为</w:t>
      </w:r>
      <w:r>
        <w:rPr>
          <w:rFonts w:ascii="Times New Roman" w:eastAsia="Times New Roman"/>
        </w:rPr>
        <w:t>96</w:t>
      </w:r>
      <w:r>
        <w:rPr>
          <w:rFonts w:ascii="Times New Roman" w:eastAsia="Times New Roman"/>
        </w:rPr>
        <w:t>.</w:t>
      </w:r>
      <w:r>
        <w:rPr>
          <w:rFonts w:ascii="Times New Roman" w:eastAsia="Times New Roman"/>
        </w:rPr>
        <w:t>46</w:t>
      </w:r>
      <w:r>
        <w:t>亿美元，第</w:t>
      </w:r>
      <w:r>
        <w:rPr>
          <w:rFonts w:ascii="Times New Roman" w:eastAsia="Times New Roman"/>
        </w:rPr>
        <w:t>2</w:t>
      </w:r>
      <w:r>
        <w:t>位的辉瑞为</w:t>
      </w:r>
      <w:r>
        <w:rPr>
          <w:rFonts w:ascii="Times New Roman" w:eastAsia="Times New Roman"/>
        </w:rPr>
        <w:t>94</w:t>
      </w:r>
      <w:r>
        <w:rPr>
          <w:rFonts w:ascii="Times New Roman" w:eastAsia="Times New Roman"/>
        </w:rPr>
        <w:t>.</w:t>
      </w:r>
      <w:r>
        <w:rPr>
          <w:rFonts w:ascii="Times New Roman" w:eastAsia="Times New Roman"/>
        </w:rPr>
        <w:t>13</w:t>
      </w:r>
      <w:r>
        <w:t>亿美元，第</w:t>
      </w:r>
      <w:r>
        <w:rPr>
          <w:rFonts w:ascii="Times New Roman" w:eastAsia="Times New Roman"/>
        </w:rPr>
        <w:t>3</w:t>
      </w:r>
      <w:r>
        <w:t>位的诺华为</w:t>
      </w:r>
    </w:p>
    <w:p w:rsidR="0018722C">
      <w:pPr>
        <w:topLinePunct/>
      </w:pPr>
      <w:r>
        <w:rPr>
          <w:rFonts w:ascii="Times New Roman" w:eastAsia="Times New Roman"/>
        </w:rPr>
        <w:t>90.70</w:t>
      </w:r>
      <w:r>
        <w:t>亿美元。三家公司研发投入都超过</w:t>
      </w:r>
      <w:r>
        <w:rPr>
          <w:rFonts w:ascii="Times New Roman" w:eastAsia="Times New Roman"/>
        </w:rPr>
        <w:t>90</w:t>
      </w:r>
      <w:r>
        <w:t>亿美元</w:t>
      </w:r>
      <w:r>
        <w:t>（</w:t>
      </w:r>
      <w:r>
        <w:t>约合</w:t>
      </w:r>
      <w:r>
        <w:rPr>
          <w:rFonts w:ascii="Times New Roman" w:eastAsia="Times New Roman"/>
        </w:rPr>
        <w:t>5590980</w:t>
      </w:r>
      <w:r>
        <w:t>万元</w:t>
      </w:r>
      <w:r>
        <w:t>）</w:t>
      </w:r>
      <w:r>
        <w:t>，诚然有企</w:t>
      </w:r>
      <w:r>
        <w:t>业规模差距的原因，但也从一定程度上说明我国医药制造企业研发费用投入与国际大型医药企业还有很大差距，仍应提高研发投入。</w:t>
      </w:r>
    </w:p>
    <w:p w:rsidR="0018722C">
      <w:pPr>
        <w:topLinePunct/>
      </w:pPr>
      <w:r>
        <w:rPr>
          <w:rFonts w:ascii="Times New Roman" w:eastAsia="Times New Roman"/>
        </w:rPr>
        <w:t>46</w:t>
      </w:r>
      <w:r>
        <w:t>家医药制造企业</w:t>
      </w:r>
      <w:r>
        <w:rPr>
          <w:rFonts w:ascii="Times New Roman" w:eastAsia="Times New Roman"/>
        </w:rPr>
        <w:t>2010</w:t>
      </w:r>
      <w:r>
        <w:t>年研发费用投入的标准差为</w:t>
      </w:r>
      <w:r>
        <w:rPr>
          <w:rFonts w:ascii="Times New Roman" w:eastAsia="Times New Roman"/>
        </w:rPr>
        <w:t>4632</w:t>
      </w:r>
      <w:r>
        <w:rPr>
          <w:rFonts w:ascii="Times New Roman" w:eastAsia="Times New Roman"/>
        </w:rPr>
        <w:t>.</w:t>
      </w:r>
      <w:r>
        <w:rPr>
          <w:rFonts w:ascii="Times New Roman" w:eastAsia="Times New Roman"/>
        </w:rPr>
        <w:t>13</w:t>
      </w:r>
      <w:r>
        <w:t xml:space="preserve">, </w:t>
      </w:r>
      <w:r>
        <w:rPr>
          <w:rFonts w:ascii="Times New Roman" w:eastAsia="Times New Roman"/>
        </w:rPr>
        <w:t>2012</w:t>
      </w:r>
      <w:r>
        <w:t>年研发费用</w:t>
      </w:r>
      <w:r>
        <w:t>投入的标准差为</w:t>
      </w:r>
      <w:r>
        <w:rPr>
          <w:rFonts w:ascii="Times New Roman" w:eastAsia="Times New Roman"/>
        </w:rPr>
        <w:t>7331</w:t>
      </w:r>
      <w:r>
        <w:rPr>
          <w:rFonts w:ascii="Times New Roman" w:eastAsia="Times New Roman"/>
        </w:rPr>
        <w:t>.</w:t>
      </w:r>
      <w:r>
        <w:rPr>
          <w:rFonts w:ascii="Times New Roman" w:eastAsia="Times New Roman"/>
        </w:rPr>
        <w:t>01</w:t>
      </w:r>
      <w:r>
        <w:rPr>
          <w:spacing w:val="-5"/>
        </w:rPr>
        <w:t xml:space="preserve">, </w:t>
      </w:r>
      <w:r>
        <w:rPr>
          <w:rFonts w:ascii="Times New Roman" w:eastAsia="Times New Roman"/>
        </w:rPr>
        <w:t>3</w:t>
      </w:r>
      <w:r>
        <w:t>年中研发费用投入标准差增长了</w:t>
      </w:r>
      <w:r>
        <w:rPr>
          <w:rFonts w:ascii="Times New Roman" w:eastAsia="Times New Roman"/>
        </w:rPr>
        <w:t>2698</w:t>
      </w:r>
      <w:r>
        <w:rPr>
          <w:rFonts w:ascii="Times New Roman" w:eastAsia="Times New Roman"/>
        </w:rPr>
        <w:t>.</w:t>
      </w:r>
      <w:r>
        <w:rPr>
          <w:rFonts w:ascii="Times New Roman" w:eastAsia="Times New Roman"/>
        </w:rPr>
        <w:t>88</w:t>
      </w:r>
      <w:r>
        <w:t>，增长了</w:t>
      </w:r>
      <w:r>
        <w:rPr>
          <w:rFonts w:ascii="Times New Roman" w:eastAsia="Times New Roman"/>
        </w:rPr>
        <w:t>58</w:t>
      </w:r>
      <w:r>
        <w:rPr>
          <w:rFonts w:ascii="Times New Roman" w:eastAsia="Times New Roman"/>
        </w:rPr>
        <w:t>.</w:t>
      </w:r>
      <w:r>
        <w:rPr>
          <w:rFonts w:ascii="Times New Roman" w:eastAsia="Times New Roman"/>
        </w:rPr>
        <w:t>26%</w:t>
      </w:r>
      <w:r>
        <w:t>。表明我国医药制造企业间研发费用投入差距不断扩大，诚然有市场环境、资产规模、资产结构等原因，但也提醒相关企业应重视科研投入，从而提高核心竞争力。</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研发费用投入描述性统计分析</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4"/>
        <w:gridCol w:w="1510"/>
        <w:gridCol w:w="1512"/>
        <w:gridCol w:w="1510"/>
        <w:gridCol w:w="1508"/>
        <w:gridCol w:w="1512"/>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p w:rsidR="0018722C">
            <w:pPr>
              <w:pStyle w:val="a7"/>
              <w:topLinePunct/>
              <w:ind w:leftChars="0" w:left="0" w:rightChars="0" w:right="0" w:firstLineChars="0" w:firstLine="0"/>
              <w:spacing w:line="240" w:lineRule="atLeast"/>
            </w:pPr>
            <w:r>
              <w:t>（</w:t>
            </w:r>
            <w:r>
              <w:t xml:space="preserve">万元</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p w:rsidR="0018722C">
            <w:pPr>
              <w:pStyle w:val="a7"/>
              <w:topLinePunct/>
              <w:ind w:leftChars="0" w:left="0" w:rightChars="0" w:right="0" w:firstLineChars="0" w:firstLine="0"/>
              <w:spacing w:line="240" w:lineRule="atLeast"/>
            </w:pPr>
            <w:r>
              <w:t>（</w:t>
            </w:r>
            <w:r>
              <w:t xml:space="preserve">万元</w:t>
            </w:r>
            <w: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p w:rsidR="0018722C">
            <w:pPr>
              <w:pStyle w:val="a7"/>
              <w:topLinePunct/>
              <w:ind w:leftChars="0" w:left="0" w:rightChars="0" w:right="0" w:firstLineChars="0" w:firstLine="0"/>
              <w:spacing w:line="240" w:lineRule="atLeast"/>
            </w:pPr>
            <w:r>
              <w:t>（</w:t>
            </w:r>
            <w:r>
              <w:t xml:space="preserve">万元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r>
      <w:tr>
        <w:tc>
          <w:tcPr>
            <w:tcW w:w="840" w:type="pct"/>
            <w:vAlign w:val="center"/>
          </w:tcPr>
          <w:p w:rsidR="0018722C">
            <w:pPr>
              <w:pStyle w:val="affff9"/>
              <w:topLinePunct/>
              <w:ind w:leftChars="0" w:left="0" w:rightChars="0" w:right="0" w:firstLineChars="0" w:firstLine="0"/>
              <w:spacing w:line="240" w:lineRule="atLeast"/>
            </w:pPr>
            <w:r>
              <w:t>2010</w:t>
            </w:r>
          </w:p>
        </w:tc>
        <w:tc>
          <w:tcPr>
            <w:tcW w:w="832" w:type="pct"/>
            <w:vAlign w:val="center"/>
          </w:tcPr>
          <w:p w:rsidR="0018722C">
            <w:pPr>
              <w:pStyle w:val="affff9"/>
              <w:topLinePunct/>
              <w:ind w:leftChars="0" w:left="0" w:rightChars="0" w:right="0" w:firstLineChars="0" w:firstLine="0"/>
              <w:spacing w:line="240" w:lineRule="atLeast"/>
            </w:pPr>
            <w:r>
              <w:t>163.37</w:t>
            </w:r>
          </w:p>
        </w:tc>
        <w:tc>
          <w:tcPr>
            <w:tcW w:w="833" w:type="pct"/>
            <w:vAlign w:val="center"/>
          </w:tcPr>
          <w:p w:rsidR="0018722C">
            <w:pPr>
              <w:pStyle w:val="affff9"/>
              <w:topLinePunct/>
              <w:ind w:leftChars="0" w:left="0" w:rightChars="0" w:right="0" w:firstLineChars="0" w:firstLine="0"/>
              <w:spacing w:line="240" w:lineRule="atLeast"/>
            </w:pPr>
            <w:r>
              <w:t>27200.00</w:t>
            </w:r>
          </w:p>
        </w:tc>
        <w:tc>
          <w:tcPr>
            <w:tcW w:w="832" w:type="pct"/>
            <w:vAlign w:val="center"/>
          </w:tcPr>
          <w:p w:rsidR="0018722C">
            <w:pPr>
              <w:pStyle w:val="affff9"/>
              <w:topLinePunct/>
              <w:ind w:leftChars="0" w:left="0" w:rightChars="0" w:right="0" w:firstLineChars="0" w:firstLine="0"/>
              <w:spacing w:line="240" w:lineRule="atLeast"/>
            </w:pPr>
            <w:r>
              <w:t>3761.35</w:t>
            </w:r>
          </w:p>
        </w:tc>
        <w:tc>
          <w:tcPr>
            <w:tcW w:w="831" w:type="pct"/>
            <w:vAlign w:val="center"/>
          </w:tcPr>
          <w:p w:rsidR="0018722C">
            <w:pPr>
              <w:pStyle w:val="affff9"/>
              <w:topLinePunct/>
              <w:ind w:leftChars="0" w:left="0" w:rightChars="0" w:right="0" w:firstLineChars="0" w:firstLine="0"/>
              <w:spacing w:line="240" w:lineRule="atLeast"/>
            </w:pPr>
            <w:r>
              <w:t>4632.13</w:t>
            </w:r>
          </w:p>
        </w:tc>
        <w:tc>
          <w:tcPr>
            <w:tcW w:w="833" w:type="pct"/>
            <w:vAlign w:val="center"/>
          </w:tcPr>
          <w:p w:rsidR="0018722C">
            <w:pPr>
              <w:pStyle w:val="affff9"/>
              <w:topLinePunct/>
              <w:ind w:leftChars="0" w:left="0" w:rightChars="0" w:right="0" w:firstLineChars="0" w:firstLine="0"/>
              <w:spacing w:line="240" w:lineRule="atLeast"/>
            </w:pPr>
            <w:r>
              <w:t>46</w:t>
            </w:r>
          </w:p>
        </w:tc>
      </w:tr>
      <w:tr>
        <w:tc>
          <w:tcPr>
            <w:tcW w:w="840" w:type="pct"/>
            <w:vAlign w:val="center"/>
          </w:tcPr>
          <w:p w:rsidR="0018722C">
            <w:pPr>
              <w:pStyle w:val="affff9"/>
              <w:topLinePunct/>
              <w:ind w:leftChars="0" w:left="0" w:rightChars="0" w:right="0" w:firstLineChars="0" w:firstLine="0"/>
              <w:spacing w:line="240" w:lineRule="atLeast"/>
            </w:pPr>
            <w:r>
              <w:t>2011</w:t>
            </w:r>
          </w:p>
        </w:tc>
        <w:tc>
          <w:tcPr>
            <w:tcW w:w="832" w:type="pct"/>
            <w:vAlign w:val="center"/>
          </w:tcPr>
          <w:p w:rsidR="0018722C">
            <w:pPr>
              <w:pStyle w:val="affff9"/>
              <w:topLinePunct/>
              <w:ind w:leftChars="0" w:left="0" w:rightChars="0" w:right="0" w:firstLineChars="0" w:firstLine="0"/>
              <w:spacing w:line="240" w:lineRule="atLeast"/>
            </w:pPr>
            <w:r>
              <w:t>145.75</w:t>
            </w:r>
          </w:p>
        </w:tc>
        <w:tc>
          <w:tcPr>
            <w:tcW w:w="833" w:type="pct"/>
            <w:vAlign w:val="center"/>
          </w:tcPr>
          <w:p w:rsidR="0018722C">
            <w:pPr>
              <w:pStyle w:val="affff9"/>
              <w:topLinePunct/>
              <w:ind w:leftChars="0" w:left="0" w:rightChars="0" w:right="0" w:firstLineChars="0" w:firstLine="0"/>
              <w:spacing w:line="240" w:lineRule="atLeast"/>
            </w:pPr>
            <w:r>
              <w:t>31287.00</w:t>
            </w:r>
          </w:p>
        </w:tc>
        <w:tc>
          <w:tcPr>
            <w:tcW w:w="832" w:type="pct"/>
            <w:vAlign w:val="center"/>
          </w:tcPr>
          <w:p w:rsidR="0018722C">
            <w:pPr>
              <w:pStyle w:val="affff9"/>
              <w:topLinePunct/>
              <w:ind w:leftChars="0" w:left="0" w:rightChars="0" w:right="0" w:firstLineChars="0" w:firstLine="0"/>
              <w:spacing w:line="240" w:lineRule="atLeast"/>
            </w:pPr>
            <w:r>
              <w:t>4417.44</w:t>
            </w:r>
          </w:p>
        </w:tc>
        <w:tc>
          <w:tcPr>
            <w:tcW w:w="831" w:type="pct"/>
            <w:vAlign w:val="center"/>
          </w:tcPr>
          <w:p w:rsidR="0018722C">
            <w:pPr>
              <w:pStyle w:val="affff9"/>
              <w:topLinePunct/>
              <w:ind w:leftChars="0" w:left="0" w:rightChars="0" w:right="0" w:firstLineChars="0" w:firstLine="0"/>
              <w:spacing w:line="240" w:lineRule="atLeast"/>
            </w:pPr>
            <w:r>
              <w:t>5354.53</w:t>
            </w:r>
          </w:p>
        </w:tc>
        <w:tc>
          <w:tcPr>
            <w:tcW w:w="833" w:type="pct"/>
            <w:vAlign w:val="center"/>
          </w:tcPr>
          <w:p w:rsidR="0018722C">
            <w:pPr>
              <w:pStyle w:val="affff9"/>
              <w:topLinePunct/>
              <w:ind w:leftChars="0" w:left="0" w:rightChars="0" w:right="0" w:firstLineChars="0" w:firstLine="0"/>
              <w:spacing w:line="240" w:lineRule="atLeast"/>
            </w:pPr>
            <w:r>
              <w:t>46</w:t>
            </w:r>
          </w:p>
        </w:tc>
      </w:tr>
      <w:tr>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296.48</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36989.00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6089.29</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7331.01</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r>
    </w:tbl>
    <w:p w:rsidR="0018722C">
      <w:pPr>
        <w:topLinePunct/>
        <w:pStyle w:val="affa"/>
      </w:pPr>
    </w:p>
    <w:p w:rsidR="0018722C">
      <w:pPr>
        <w:topLinePunct/>
      </w:pPr>
      <w:r>
        <w:t>从下</w:t>
      </w:r>
      <w:r>
        <w:t>表</w:t>
      </w:r>
      <w:r>
        <w:rPr>
          <w:rFonts w:ascii="Times New Roman" w:eastAsia="Times New Roman"/>
        </w:rPr>
        <w:t>4</w:t>
      </w:r>
      <w:r>
        <w:rPr>
          <w:rFonts w:ascii="Times New Roman" w:eastAsia="Times New Roman"/>
        </w:rPr>
        <w:t>.</w:t>
      </w:r>
      <w:r>
        <w:rPr>
          <w:rFonts w:ascii="Times New Roman" w:eastAsia="Times New Roman"/>
        </w:rPr>
        <w:t>2</w:t>
      </w:r>
      <w:r>
        <w:t>研发投入强度描述性统计分析，可以看到，我国医药制造企业整体研</w:t>
      </w:r>
      <w:r>
        <w:t>发强度不高，</w:t>
      </w:r>
      <w:r>
        <w:rPr>
          <w:rFonts w:ascii="Times New Roman" w:eastAsia="Times New Roman"/>
        </w:rPr>
        <w:t>2010</w:t>
      </w:r>
      <w:r>
        <w:t>年研发强度均值只有</w:t>
      </w:r>
      <w:r>
        <w:rPr>
          <w:rFonts w:ascii="Times New Roman" w:eastAsia="Times New Roman"/>
        </w:rPr>
        <w:t>4</w:t>
      </w:r>
      <w:r>
        <w:rPr>
          <w:rFonts w:ascii="Times New Roman" w:eastAsia="Times New Roman"/>
        </w:rPr>
        <w:t>.</w:t>
      </w:r>
      <w:r>
        <w:rPr>
          <w:rFonts w:ascii="Times New Roman" w:eastAsia="Times New Roman"/>
        </w:rPr>
        <w:t>07%</w:t>
      </w:r>
      <w:r>
        <w:t>，</w:t>
      </w:r>
      <w:r>
        <w:rPr>
          <w:rFonts w:ascii="Times New Roman" w:eastAsia="Times New Roman"/>
        </w:rPr>
        <w:t>3</w:t>
      </w:r>
      <w:r>
        <w:t>年中研发强度均值最高出现在</w:t>
      </w:r>
      <w:r>
        <w:rPr>
          <w:rFonts w:ascii="Times New Roman" w:eastAsia="Times New Roman"/>
        </w:rPr>
        <w:t>2012</w:t>
      </w:r>
      <w:r>
        <w:t>年，也仅为</w:t>
      </w:r>
      <w:r>
        <w:rPr>
          <w:rFonts w:ascii="Times New Roman" w:eastAsia="Times New Roman"/>
        </w:rPr>
        <w:t>4</w:t>
      </w:r>
      <w:r>
        <w:rPr>
          <w:rFonts w:ascii="Times New Roman" w:eastAsia="Times New Roman"/>
        </w:rPr>
        <w:t>.</w:t>
      </w:r>
      <w:r>
        <w:rPr>
          <w:rFonts w:ascii="Times New Roman" w:eastAsia="Times New Roman"/>
        </w:rPr>
        <w:t>52%</w:t>
      </w:r>
      <w:r>
        <w:t>。据英国贸易和工业部</w:t>
      </w:r>
      <w:r>
        <w:rPr>
          <w:rFonts w:ascii="Times New Roman" w:eastAsia="Times New Roman"/>
        </w:rPr>
        <w:t>2005</w:t>
      </w:r>
      <w:r>
        <w:t>年发布的数据显示医药产业研发投入</w:t>
      </w:r>
      <w:r>
        <w:t>强</w:t>
      </w:r>
    </w:p>
    <w:p w:rsidR="0018722C">
      <w:pPr>
        <w:topLinePunct/>
      </w:pPr>
      <w:r>
        <w:t>度在所有产业中最高，研发强度为</w:t>
      </w:r>
      <w:r>
        <w:rPr>
          <w:rFonts w:ascii="Times New Roman" w:eastAsia="Times New Roman"/>
        </w:rPr>
        <w:t>15%,</w:t>
      </w:r>
      <w:r>
        <w:t>由此可见我国医药制造企业研发强度与国际相</w:t>
      </w:r>
      <w:r>
        <w:t>比还有很大差距。但从</w:t>
      </w:r>
      <w:r>
        <w:rPr>
          <w:rFonts w:ascii="Times New Roman" w:eastAsia="Times New Roman"/>
        </w:rPr>
        <w:t>2010</w:t>
      </w:r>
      <w:r>
        <w:t>年至</w:t>
      </w:r>
      <w:r>
        <w:rPr>
          <w:rFonts w:ascii="Times New Roman" w:eastAsia="Times New Roman"/>
        </w:rPr>
        <w:t>2012</w:t>
      </w:r>
      <w:r>
        <w:t>年研发投入强度均值的发展趋势上，我们可以</w:t>
      </w:r>
      <w:r>
        <w:t>看到它是逐渐上升的，研发强度均值由</w:t>
      </w:r>
      <w:r>
        <w:rPr>
          <w:rFonts w:ascii="Times New Roman" w:eastAsia="Times New Roman"/>
        </w:rPr>
        <w:t>4</w:t>
      </w:r>
      <w:r>
        <w:rPr>
          <w:rFonts w:ascii="Times New Roman" w:eastAsia="Times New Roman"/>
        </w:rPr>
        <w:t>.</w:t>
      </w:r>
      <w:r>
        <w:rPr>
          <w:rFonts w:ascii="Times New Roman" w:eastAsia="Times New Roman"/>
        </w:rPr>
        <w:t>07%</w:t>
      </w:r>
      <w:r>
        <w:t>增加到</w:t>
      </w:r>
      <w:r>
        <w:rPr>
          <w:rFonts w:ascii="Times New Roman" w:eastAsia="Times New Roman"/>
        </w:rPr>
        <w:t>4</w:t>
      </w:r>
      <w:r>
        <w:rPr>
          <w:rFonts w:ascii="Times New Roman" w:eastAsia="Times New Roman"/>
        </w:rPr>
        <w:t>.</w:t>
      </w:r>
      <w:r>
        <w:rPr>
          <w:rFonts w:ascii="Times New Roman" w:eastAsia="Times New Roman"/>
        </w:rPr>
        <w:t>52%</w:t>
      </w:r>
      <w:r>
        <w:t>，增长了</w:t>
      </w:r>
      <w:r>
        <w:rPr>
          <w:rFonts w:ascii="Times New Roman" w:eastAsia="Times New Roman"/>
        </w:rPr>
        <w:t>0</w:t>
      </w:r>
      <w:r>
        <w:rPr>
          <w:rFonts w:ascii="Times New Roman" w:eastAsia="Times New Roman"/>
        </w:rPr>
        <w:t>.</w:t>
      </w:r>
      <w:r>
        <w:rPr>
          <w:rFonts w:ascii="Times New Roman" w:eastAsia="Times New Roman"/>
        </w:rPr>
        <w:t>45</w:t>
      </w:r>
      <w:r>
        <w:t>个百分点，</w:t>
      </w:r>
      <w:r w:rsidR="001852F3">
        <w:t xml:space="preserve">表明医药制造企业研发投入强度不断提升，企业更加注重研发投入。</w:t>
      </w:r>
    </w:p>
    <w:p w:rsidR="0018722C">
      <w:pPr>
        <w:topLinePunct/>
      </w:pPr>
      <w:r>
        <w:t>从研发投入强度的标准差指标中，我们可以看到医药制造企业间研发投入强度的</w:t>
      </w:r>
      <w:r>
        <w:t>差距较大，</w:t>
      </w:r>
      <w:r>
        <w:rPr>
          <w:rFonts w:ascii="Times New Roman" w:eastAsia="Times New Roman"/>
        </w:rPr>
        <w:t>2010</w:t>
      </w:r>
      <w:r>
        <w:t>年研发投入强度的标准差为</w:t>
      </w:r>
      <w:r>
        <w:rPr>
          <w:rFonts w:ascii="Times New Roman" w:eastAsia="Times New Roman"/>
        </w:rPr>
        <w:t>2</w:t>
      </w:r>
      <w:r>
        <w:rPr>
          <w:rFonts w:ascii="Times New Roman" w:eastAsia="Times New Roman"/>
        </w:rPr>
        <w:t>.</w:t>
      </w:r>
      <w:r>
        <w:rPr>
          <w:rFonts w:ascii="Times New Roman" w:eastAsia="Times New Roman"/>
        </w:rPr>
        <w:t>84%</w:t>
      </w:r>
      <w:r>
        <w:t>，</w:t>
      </w:r>
      <w:r>
        <w:rPr>
          <w:rFonts w:ascii="Times New Roman" w:eastAsia="Times New Roman"/>
        </w:rPr>
        <w:t>2012</w:t>
      </w:r>
      <w:r>
        <w:t>年研发投入强度的标准差已</w:t>
      </w:r>
      <w:r>
        <w:t>达</w:t>
      </w:r>
      <w:r>
        <w:rPr>
          <w:rFonts w:ascii="Times New Roman" w:eastAsia="Times New Roman"/>
        </w:rPr>
        <w:t>3</w:t>
      </w:r>
      <w:r>
        <w:rPr>
          <w:rFonts w:ascii="Times New Roman" w:eastAsia="Times New Roman"/>
        </w:rPr>
        <w:t>.</w:t>
      </w:r>
      <w:r>
        <w:rPr>
          <w:rFonts w:ascii="Times New Roman" w:eastAsia="Times New Roman"/>
        </w:rPr>
        <w:t>31%</w:t>
      </w:r>
      <w:r>
        <w:t>，研发投入强度标准差相距</w:t>
      </w:r>
      <w:r>
        <w:rPr>
          <w:rFonts w:ascii="Times New Roman" w:eastAsia="Times New Roman"/>
        </w:rPr>
        <w:t>0</w:t>
      </w:r>
      <w:r>
        <w:rPr>
          <w:rFonts w:ascii="Times New Roman" w:eastAsia="Times New Roman"/>
        </w:rPr>
        <w:t>.</w:t>
      </w:r>
      <w:r>
        <w:rPr>
          <w:rFonts w:ascii="Times New Roman" w:eastAsia="Times New Roman"/>
        </w:rPr>
        <w:t>47%</w:t>
      </w:r>
      <w:r>
        <w:t>。数据说明医药制造企业间研发投入强度</w:t>
      </w:r>
      <w:r>
        <w:t>差距较大，可能的原因是国内有些医药制造企业开始摆脱仿制药物的发展模式，走上</w:t>
      </w:r>
      <w:r>
        <w:t>新药研发创新的新路，加大了研发投入在营业收入中的比重，而有些企业依然在走药物仿制的老路，医药研发投入强度没能提升。</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研发投入强度描述性统计分析</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1649"/>
        <w:gridCol w:w="1648"/>
        <w:gridCol w:w="1377"/>
        <w:gridCol w:w="1651"/>
        <w:gridCol w:w="1636"/>
      </w:tblGrid>
      <w:tr>
        <w:trPr>
          <w:tblHeader/>
        </w:trPr>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r>
      <w:tr>
        <w:tc>
          <w:tcPr>
            <w:tcW w:w="612" w:type="pct"/>
            <w:vAlign w:val="center"/>
          </w:tcPr>
          <w:p w:rsidR="0018722C">
            <w:pPr>
              <w:pStyle w:val="affff9"/>
              <w:topLinePunct/>
              <w:ind w:leftChars="0" w:left="0" w:rightChars="0" w:right="0" w:firstLineChars="0" w:firstLine="0"/>
              <w:spacing w:line="240" w:lineRule="atLeast"/>
            </w:pPr>
            <w:r>
              <w:t>2010</w:t>
            </w:r>
          </w:p>
        </w:tc>
        <w:tc>
          <w:tcPr>
            <w:tcW w:w="909" w:type="pct"/>
            <w:vAlign w:val="center"/>
          </w:tcPr>
          <w:p w:rsidR="0018722C">
            <w:pPr>
              <w:pStyle w:val="affff9"/>
              <w:topLinePunct/>
              <w:ind w:leftChars="0" w:left="0" w:rightChars="0" w:right="0" w:firstLineChars="0" w:firstLine="0"/>
              <w:spacing w:line="240" w:lineRule="atLeast"/>
            </w:pPr>
            <w:r>
              <w:t>0.16%</w:t>
            </w:r>
          </w:p>
        </w:tc>
        <w:tc>
          <w:tcPr>
            <w:tcW w:w="908" w:type="pct"/>
            <w:vAlign w:val="center"/>
          </w:tcPr>
          <w:p w:rsidR="0018722C">
            <w:pPr>
              <w:pStyle w:val="affff9"/>
              <w:topLinePunct/>
              <w:ind w:leftChars="0" w:left="0" w:rightChars="0" w:right="0" w:firstLineChars="0" w:firstLine="0"/>
              <w:spacing w:line="240" w:lineRule="atLeast"/>
            </w:pPr>
            <w:r>
              <w:t>15.26%</w:t>
            </w:r>
          </w:p>
        </w:tc>
        <w:tc>
          <w:tcPr>
            <w:tcW w:w="759" w:type="pct"/>
            <w:vAlign w:val="center"/>
          </w:tcPr>
          <w:p w:rsidR="0018722C">
            <w:pPr>
              <w:pStyle w:val="affff9"/>
              <w:topLinePunct/>
              <w:ind w:leftChars="0" w:left="0" w:rightChars="0" w:right="0" w:firstLineChars="0" w:firstLine="0"/>
              <w:spacing w:line="240" w:lineRule="atLeast"/>
            </w:pPr>
            <w:r>
              <w:t>4.07%</w:t>
            </w:r>
          </w:p>
        </w:tc>
        <w:tc>
          <w:tcPr>
            <w:tcW w:w="910" w:type="pct"/>
            <w:vAlign w:val="center"/>
          </w:tcPr>
          <w:p w:rsidR="0018722C">
            <w:pPr>
              <w:pStyle w:val="affff9"/>
              <w:topLinePunct/>
              <w:ind w:leftChars="0" w:left="0" w:rightChars="0" w:right="0" w:firstLineChars="0" w:firstLine="0"/>
              <w:spacing w:line="240" w:lineRule="atLeast"/>
            </w:pPr>
            <w:r>
              <w:t>2.84%</w:t>
            </w:r>
          </w:p>
        </w:tc>
        <w:tc>
          <w:tcPr>
            <w:tcW w:w="902" w:type="pct"/>
            <w:vAlign w:val="center"/>
          </w:tcPr>
          <w:p w:rsidR="0018722C">
            <w:pPr>
              <w:pStyle w:val="affff9"/>
              <w:topLinePunct/>
              <w:ind w:leftChars="0" w:left="0" w:rightChars="0" w:right="0" w:firstLineChars="0" w:firstLine="0"/>
              <w:spacing w:line="240" w:lineRule="atLeast"/>
            </w:pPr>
            <w:r>
              <w:t>46</w:t>
            </w:r>
          </w:p>
        </w:tc>
      </w:tr>
      <w:tr>
        <w:tc>
          <w:tcPr>
            <w:tcW w:w="612" w:type="pct"/>
            <w:vAlign w:val="center"/>
          </w:tcPr>
          <w:p w:rsidR="0018722C">
            <w:pPr>
              <w:pStyle w:val="affff9"/>
              <w:topLinePunct/>
              <w:ind w:leftChars="0" w:left="0" w:rightChars="0" w:right="0" w:firstLineChars="0" w:firstLine="0"/>
              <w:spacing w:line="240" w:lineRule="atLeast"/>
            </w:pPr>
            <w:r>
              <w:t>2011</w:t>
            </w:r>
          </w:p>
        </w:tc>
        <w:tc>
          <w:tcPr>
            <w:tcW w:w="909" w:type="pct"/>
            <w:vAlign w:val="center"/>
          </w:tcPr>
          <w:p w:rsidR="0018722C">
            <w:pPr>
              <w:pStyle w:val="affff9"/>
              <w:topLinePunct/>
              <w:ind w:leftChars="0" w:left="0" w:rightChars="0" w:right="0" w:firstLineChars="0" w:firstLine="0"/>
              <w:spacing w:line="240" w:lineRule="atLeast"/>
            </w:pPr>
            <w:r>
              <w:t>0.28%</w:t>
            </w:r>
          </w:p>
        </w:tc>
        <w:tc>
          <w:tcPr>
            <w:tcW w:w="908" w:type="pct"/>
            <w:vAlign w:val="center"/>
          </w:tcPr>
          <w:p w:rsidR="0018722C">
            <w:pPr>
              <w:pStyle w:val="affff9"/>
              <w:topLinePunct/>
              <w:ind w:leftChars="0" w:left="0" w:rightChars="0" w:right="0" w:firstLineChars="0" w:firstLine="0"/>
              <w:spacing w:line="240" w:lineRule="atLeast"/>
            </w:pPr>
            <w:r>
              <w:t>12.66%</w:t>
            </w:r>
          </w:p>
        </w:tc>
        <w:tc>
          <w:tcPr>
            <w:tcW w:w="759" w:type="pct"/>
            <w:vAlign w:val="center"/>
          </w:tcPr>
          <w:p w:rsidR="0018722C">
            <w:pPr>
              <w:pStyle w:val="affff9"/>
              <w:topLinePunct/>
              <w:ind w:leftChars="0" w:left="0" w:rightChars="0" w:right="0" w:firstLineChars="0" w:firstLine="0"/>
              <w:spacing w:line="240" w:lineRule="atLeast"/>
            </w:pPr>
            <w:r>
              <w:t>4.12%</w:t>
            </w:r>
          </w:p>
        </w:tc>
        <w:tc>
          <w:tcPr>
            <w:tcW w:w="910" w:type="pct"/>
            <w:vAlign w:val="center"/>
          </w:tcPr>
          <w:p w:rsidR="0018722C">
            <w:pPr>
              <w:pStyle w:val="affff9"/>
              <w:topLinePunct/>
              <w:ind w:leftChars="0" w:left="0" w:rightChars="0" w:right="0" w:firstLineChars="0" w:firstLine="0"/>
              <w:spacing w:line="240" w:lineRule="atLeast"/>
            </w:pPr>
            <w:r>
              <w:t>2.80%</w:t>
            </w:r>
          </w:p>
        </w:tc>
        <w:tc>
          <w:tcPr>
            <w:tcW w:w="902" w:type="pct"/>
            <w:vAlign w:val="center"/>
          </w:tcPr>
          <w:p w:rsidR="0018722C">
            <w:pPr>
              <w:pStyle w:val="affff9"/>
              <w:topLinePunct/>
              <w:ind w:leftChars="0" w:left="0" w:rightChars="0" w:right="0" w:firstLineChars="0" w:firstLine="0"/>
              <w:spacing w:line="240" w:lineRule="atLeast"/>
            </w:pPr>
            <w:r>
              <w:t>46</w:t>
            </w:r>
          </w:p>
        </w:tc>
      </w:tr>
      <w:tr>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909" w:type="pct"/>
            <w:vAlign w:val="center"/>
            <w:tcBorders>
              <w:top w:val="single" w:sz="4" w:space="0" w:color="auto"/>
            </w:tcBorders>
          </w:tcPr>
          <w:p w:rsidR="0018722C">
            <w:pPr>
              <w:pStyle w:val="affff9"/>
              <w:topLinePunct/>
              <w:ind w:leftChars="0" w:left="0" w:rightChars="0" w:right="0" w:firstLineChars="0" w:firstLine="0"/>
              <w:spacing w:line="240" w:lineRule="atLeast"/>
            </w:pPr>
            <w:r>
              <w:t>0.46%</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17.07%</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4.52%</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3.31%</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r>
    </w:tbl>
    <w:p w:rsidR="0018722C">
      <w:pPr>
        <w:topLinePunct/>
        <w:pStyle w:val="affa"/>
      </w:pPr>
    </w:p>
    <w:p w:rsidR="0018722C">
      <w:pPr>
        <w:pStyle w:val="Heading3"/>
        <w:topLinePunct/>
        <w:ind w:left="200" w:hangingChars="200" w:hanging="200"/>
      </w:pPr>
      <w:bookmarkStart w:id="322949" w:name="_Toc686322949"/>
      <w:bookmarkStart w:name="_bookmark47" w:id="103"/>
      <w:bookmarkEnd w:id="103"/>
      <w:r>
        <w:rPr>
          <w:b/>
        </w:rPr>
        <w:t>4.1.2</w:t>
      </w:r>
      <w:r>
        <w:t xml:space="preserve"> </w:t>
      </w:r>
      <w:bookmarkStart w:name="_bookmark47" w:id="104"/>
      <w:bookmarkEnd w:id="104"/>
      <w:r>
        <w:t>技术人员的描述性统计分析</w:t>
      </w:r>
      <w:bookmarkEnd w:id="322949"/>
    </w:p>
    <w:p w:rsidR="0018722C">
      <w:pPr>
        <w:topLinePunct/>
      </w:pPr>
      <w:r>
        <w:t>从下</w:t>
      </w:r>
      <w:r>
        <w:t>表</w:t>
      </w:r>
      <w:r>
        <w:rPr>
          <w:rFonts w:ascii="Times New Roman" w:eastAsia="Times New Roman"/>
        </w:rPr>
        <w:t>4</w:t>
      </w:r>
      <w:r>
        <w:rPr>
          <w:rFonts w:ascii="Times New Roman" w:eastAsia="Times New Roman"/>
        </w:rPr>
        <w:t>.</w:t>
      </w:r>
      <w:r>
        <w:rPr>
          <w:rFonts w:ascii="Times New Roman" w:eastAsia="Times New Roman"/>
        </w:rPr>
        <w:t>3</w:t>
      </w:r>
      <w:r>
        <w:t>技术人员描述性统计分析中我们可以看到</w:t>
      </w:r>
      <w:r>
        <w:rPr>
          <w:rFonts w:ascii="Times New Roman" w:eastAsia="Times New Roman"/>
        </w:rPr>
        <w:t>2010</w:t>
      </w:r>
      <w:r>
        <w:t>至</w:t>
      </w:r>
      <w:r>
        <w:rPr>
          <w:rFonts w:ascii="Times New Roman" w:eastAsia="Times New Roman"/>
        </w:rPr>
        <w:t>2012</w:t>
      </w:r>
      <w:r>
        <w:t>年技术人员数量最大值、均值两个指标数据不断提高。</w:t>
      </w:r>
      <w:r>
        <w:rPr>
          <w:rFonts w:ascii="Times New Roman" w:eastAsia="Times New Roman"/>
        </w:rPr>
        <w:t>2010</w:t>
      </w:r>
      <w:r>
        <w:t>年技术人员数量最大值为</w:t>
      </w:r>
      <w:r>
        <w:rPr>
          <w:rFonts w:ascii="Times New Roman" w:eastAsia="Times New Roman"/>
        </w:rPr>
        <w:t>1667</w:t>
      </w:r>
      <w:r>
        <w:t>，均值</w:t>
      </w:r>
      <w:r>
        <w:t>为</w:t>
      </w:r>
      <w:r>
        <w:rPr>
          <w:rFonts w:ascii="Times New Roman" w:eastAsia="Times New Roman"/>
        </w:rPr>
        <w:t>249</w:t>
      </w:r>
      <w:r>
        <w:rPr>
          <w:rFonts w:ascii="Times New Roman" w:eastAsia="Times New Roman"/>
        </w:rPr>
        <w:t>.</w:t>
      </w:r>
      <w:r>
        <w:rPr>
          <w:rFonts w:ascii="Times New Roman" w:eastAsia="Times New Roman"/>
        </w:rPr>
        <w:t>24</w:t>
      </w:r>
      <w:r>
        <w:rPr>
          <w:spacing w:val="-2"/>
        </w:rPr>
        <w:t xml:space="preserve">; </w:t>
      </w:r>
      <w:r>
        <w:rPr>
          <w:rFonts w:ascii="Times New Roman" w:eastAsia="Times New Roman"/>
        </w:rPr>
        <w:t>2012</w:t>
      </w:r>
      <w:r>
        <w:t>年技术人员数量最大值为</w:t>
      </w:r>
      <w:r>
        <w:rPr>
          <w:rFonts w:ascii="Times New Roman" w:eastAsia="Times New Roman"/>
        </w:rPr>
        <w:t>2326</w:t>
      </w:r>
      <w:r>
        <w:t>，均值为</w:t>
      </w:r>
      <w:r>
        <w:rPr>
          <w:rFonts w:ascii="Times New Roman" w:eastAsia="Times New Roman"/>
        </w:rPr>
        <w:t>377</w:t>
      </w:r>
      <w:r>
        <w:rPr>
          <w:rFonts w:ascii="Times New Roman" w:eastAsia="Times New Roman"/>
        </w:rPr>
        <w:t>.</w:t>
      </w:r>
      <w:r>
        <w:rPr>
          <w:rFonts w:ascii="Times New Roman" w:eastAsia="Times New Roman"/>
        </w:rPr>
        <w:t>89</w:t>
      </w:r>
      <w:r>
        <w:rPr>
          <w:spacing w:val="-16"/>
        </w:rPr>
        <w:t>.</w:t>
      </w:r>
      <w:r>
        <w:rPr>
          <w:rFonts w:ascii="Times New Roman" w:eastAsia="Times New Roman"/>
        </w:rPr>
        <w:t>3</w:t>
      </w:r>
      <w:r>
        <w:t>年中技术人员数量</w:t>
      </w:r>
      <w:r>
        <w:t>最大值增长了</w:t>
      </w:r>
      <w:r>
        <w:rPr>
          <w:rFonts w:ascii="Times New Roman" w:eastAsia="Times New Roman"/>
        </w:rPr>
        <w:t>659</w:t>
      </w:r>
      <w:r>
        <w:t>，增长了</w:t>
      </w:r>
      <w:r>
        <w:rPr>
          <w:rFonts w:ascii="Times New Roman" w:eastAsia="Times New Roman"/>
        </w:rPr>
        <w:t>39</w:t>
      </w:r>
      <w:r>
        <w:rPr>
          <w:rFonts w:ascii="Times New Roman" w:eastAsia="Times New Roman"/>
        </w:rPr>
        <w:t>.</w:t>
      </w:r>
      <w:r>
        <w:rPr>
          <w:rFonts w:ascii="Times New Roman" w:eastAsia="Times New Roman"/>
        </w:rPr>
        <w:t>53%</w:t>
      </w:r>
      <w:r>
        <w:t>；均值增长了</w:t>
      </w:r>
      <w:r>
        <w:rPr>
          <w:rFonts w:ascii="Times New Roman" w:eastAsia="Times New Roman"/>
        </w:rPr>
        <w:t>128</w:t>
      </w:r>
      <w:r>
        <w:rPr>
          <w:rFonts w:ascii="Times New Roman" w:eastAsia="Times New Roman"/>
        </w:rPr>
        <w:t>.</w:t>
      </w:r>
      <w:r>
        <w:rPr>
          <w:rFonts w:ascii="Times New Roman" w:eastAsia="Times New Roman"/>
        </w:rPr>
        <w:t>65</w:t>
      </w:r>
      <w:r>
        <w:t>，增长了</w:t>
      </w:r>
      <w:r>
        <w:rPr>
          <w:rFonts w:ascii="Times New Roman" w:eastAsia="Times New Roman"/>
        </w:rPr>
        <w:t>51</w:t>
      </w:r>
      <w:r>
        <w:rPr>
          <w:rFonts w:ascii="Times New Roman" w:eastAsia="Times New Roman"/>
        </w:rPr>
        <w:t>.</w:t>
      </w:r>
      <w:r>
        <w:rPr>
          <w:rFonts w:ascii="Times New Roman" w:eastAsia="Times New Roman"/>
        </w:rPr>
        <w:t>62%</w:t>
      </w:r>
      <w:r>
        <w:t>。表明我国</w:t>
      </w:r>
      <w:r>
        <w:t>医药制造企业技术人员数量在不断增加。与同期研发投入费用的增长幅度相比则显得</w:t>
      </w:r>
      <w:r>
        <w:t>增速比较低，可能是因为随着我国经济的不断发展，人均工资不断提高导致。</w:t>
      </w:r>
    </w:p>
    <w:p w:rsidR="0018722C">
      <w:pPr>
        <w:topLinePunct/>
      </w:pPr>
      <w:r>
        <w:rPr>
          <w:rFonts w:ascii="Times New Roman" w:eastAsia="Times New Roman"/>
        </w:rPr>
        <w:t>46</w:t>
      </w:r>
      <w:r>
        <w:t>家医药制造企业</w:t>
      </w:r>
      <w:r>
        <w:rPr>
          <w:rFonts w:ascii="Times New Roman" w:eastAsia="Times New Roman"/>
        </w:rPr>
        <w:t>2010</w:t>
      </w:r>
      <w:r>
        <w:t>年技术人员数量的标准差为</w:t>
      </w:r>
      <w:r>
        <w:rPr>
          <w:rFonts w:ascii="Times New Roman" w:eastAsia="Times New Roman"/>
        </w:rPr>
        <w:t>327</w:t>
      </w:r>
      <w:r>
        <w:rPr>
          <w:rFonts w:ascii="Times New Roman" w:eastAsia="Times New Roman"/>
        </w:rPr>
        <w:t>.</w:t>
      </w:r>
      <w:r>
        <w:rPr>
          <w:rFonts w:ascii="Times New Roman" w:eastAsia="Times New Roman"/>
        </w:rPr>
        <w:t>88</w:t>
      </w:r>
      <w:r>
        <w:rPr>
          <w:spacing w:val="-2"/>
        </w:rPr>
        <w:t xml:space="preserve">, </w:t>
      </w:r>
      <w:r>
        <w:rPr>
          <w:rFonts w:ascii="Times New Roman" w:eastAsia="Times New Roman"/>
        </w:rPr>
        <w:t>2012</w:t>
      </w:r>
      <w:r>
        <w:t>年技术人员数</w:t>
      </w:r>
      <w:r>
        <w:t>量的标准差为</w:t>
      </w:r>
      <w:r>
        <w:rPr>
          <w:rFonts w:ascii="Times New Roman" w:eastAsia="Times New Roman"/>
        </w:rPr>
        <w:t>447</w:t>
      </w:r>
      <w:r>
        <w:rPr>
          <w:rFonts w:ascii="Times New Roman" w:eastAsia="Times New Roman"/>
        </w:rPr>
        <w:t>.</w:t>
      </w:r>
      <w:r>
        <w:rPr>
          <w:rFonts w:ascii="Times New Roman" w:eastAsia="Times New Roman"/>
        </w:rPr>
        <w:t>81</w:t>
      </w:r>
      <w:r>
        <w:rPr>
          <w:spacing w:val="-6"/>
        </w:rPr>
        <w:t xml:space="preserve">, </w:t>
      </w:r>
      <w:r>
        <w:rPr>
          <w:rFonts w:ascii="Times New Roman" w:eastAsia="Times New Roman"/>
        </w:rPr>
        <w:t>3</w:t>
      </w:r>
      <w:r>
        <w:t>年中技术人员数量标准差增长了</w:t>
      </w:r>
      <w:r>
        <w:rPr>
          <w:rFonts w:ascii="Times New Roman" w:eastAsia="Times New Roman"/>
        </w:rPr>
        <w:t>119</w:t>
      </w:r>
      <w:r>
        <w:rPr>
          <w:rFonts w:ascii="Times New Roman" w:eastAsia="Times New Roman"/>
        </w:rPr>
        <w:t>.</w:t>
      </w:r>
      <w:r>
        <w:rPr>
          <w:rFonts w:ascii="Times New Roman" w:eastAsia="Times New Roman"/>
        </w:rPr>
        <w:t>93</w:t>
      </w:r>
      <w:r>
        <w:t>，增长了</w:t>
      </w:r>
      <w:r>
        <w:rPr>
          <w:rFonts w:ascii="Times New Roman" w:eastAsia="Times New Roman"/>
        </w:rPr>
        <w:t>36</w:t>
      </w:r>
      <w:r>
        <w:rPr>
          <w:rFonts w:ascii="Times New Roman" w:eastAsia="Times New Roman"/>
        </w:rPr>
        <w:t>.</w:t>
      </w:r>
      <w:r>
        <w:rPr>
          <w:rFonts w:ascii="Times New Roman" w:eastAsia="Times New Roman"/>
        </w:rPr>
        <w:t>58%</w:t>
      </w:r>
      <w:r>
        <w:t>。</w:t>
      </w:r>
      <w:r>
        <w:rPr>
          <w:rFonts w:ascii="Times New Roman" w:eastAsia="Times New Roman"/>
        </w:rPr>
        <w:t>2010</w:t>
      </w:r>
      <w:r>
        <w:t>年技术人员数量的最小值为</w:t>
      </w:r>
      <w:r>
        <w:rPr>
          <w:rFonts w:ascii="Times New Roman" w:eastAsia="Times New Roman"/>
        </w:rPr>
        <w:t>14</w:t>
      </w:r>
      <w:r>
        <w:t>，最大值为</w:t>
      </w:r>
      <w:r>
        <w:rPr>
          <w:rFonts w:ascii="Times New Roman" w:eastAsia="Times New Roman"/>
        </w:rPr>
        <w:t>1667</w:t>
      </w:r>
      <w:r>
        <w:t>，最大值与最小值相差</w:t>
      </w:r>
      <w:r>
        <w:rPr>
          <w:rFonts w:ascii="Times New Roman" w:eastAsia="Times New Roman"/>
        </w:rPr>
        <w:t>1653</w:t>
      </w:r>
      <w:r>
        <w:t xml:space="preserve">, </w:t>
      </w:r>
      <w:r>
        <w:rPr>
          <w:rFonts w:ascii="Times New Roman" w:eastAsia="Times New Roman"/>
        </w:rPr>
        <w:t>2012</w:t>
      </w:r>
      <w:r>
        <w:t>年</w:t>
      </w:r>
      <w:r>
        <w:t>技术人员数量的最大值最小值相差</w:t>
      </w:r>
      <w:r>
        <w:rPr>
          <w:rFonts w:ascii="Times New Roman" w:eastAsia="Times New Roman"/>
        </w:rPr>
        <w:t>2291</w:t>
      </w:r>
      <w:r>
        <w:t>，表明我国医药制造企业间技术人员数量差距很大，并且有不断扩大的趋势。</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技术人员描述性统计分析</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6"/>
        <w:gridCol w:w="1555"/>
        <w:gridCol w:w="1557"/>
        <w:gridCol w:w="1557"/>
        <w:gridCol w:w="1812"/>
        <w:gridCol w:w="1545"/>
      </w:tblGrid>
      <w:tr>
        <w:trPr>
          <w:tblHeader/>
        </w:trPr>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r>
      <w:tr>
        <w:tc>
          <w:tcPr>
            <w:tcW w:w="576" w:type="pct"/>
            <w:vAlign w:val="center"/>
          </w:tcPr>
          <w:p w:rsidR="0018722C">
            <w:pPr>
              <w:pStyle w:val="affff9"/>
              <w:topLinePunct/>
              <w:ind w:leftChars="0" w:left="0" w:rightChars="0" w:right="0" w:firstLineChars="0" w:firstLine="0"/>
              <w:spacing w:line="240" w:lineRule="atLeast"/>
            </w:pPr>
            <w:r>
              <w:t>2010</w:t>
            </w:r>
          </w:p>
        </w:tc>
        <w:tc>
          <w:tcPr>
            <w:tcW w:w="857" w:type="pct"/>
            <w:vAlign w:val="center"/>
          </w:tcPr>
          <w:p w:rsidR="0018722C">
            <w:pPr>
              <w:pStyle w:val="affff9"/>
              <w:topLinePunct/>
              <w:ind w:leftChars="0" w:left="0" w:rightChars="0" w:right="0" w:firstLineChars="0" w:firstLine="0"/>
              <w:spacing w:line="240" w:lineRule="atLeast"/>
            </w:pPr>
            <w:r>
              <w:t>14</w:t>
            </w:r>
          </w:p>
        </w:tc>
        <w:tc>
          <w:tcPr>
            <w:tcW w:w="858" w:type="pct"/>
            <w:vAlign w:val="center"/>
          </w:tcPr>
          <w:p w:rsidR="0018722C">
            <w:pPr>
              <w:pStyle w:val="affff9"/>
              <w:topLinePunct/>
              <w:ind w:leftChars="0" w:left="0" w:rightChars="0" w:right="0" w:firstLineChars="0" w:firstLine="0"/>
              <w:spacing w:line="240" w:lineRule="atLeast"/>
            </w:pPr>
            <w:r>
              <w:t>1667</w:t>
            </w:r>
          </w:p>
        </w:tc>
        <w:tc>
          <w:tcPr>
            <w:tcW w:w="858" w:type="pct"/>
            <w:vAlign w:val="center"/>
          </w:tcPr>
          <w:p w:rsidR="0018722C">
            <w:pPr>
              <w:pStyle w:val="affff9"/>
              <w:topLinePunct/>
              <w:ind w:leftChars="0" w:left="0" w:rightChars="0" w:right="0" w:firstLineChars="0" w:firstLine="0"/>
              <w:spacing w:line="240" w:lineRule="atLeast"/>
            </w:pPr>
            <w:r>
              <w:t>249.24</w:t>
            </w:r>
          </w:p>
        </w:tc>
        <w:tc>
          <w:tcPr>
            <w:tcW w:w="999" w:type="pct"/>
            <w:vAlign w:val="center"/>
          </w:tcPr>
          <w:p w:rsidR="0018722C">
            <w:pPr>
              <w:pStyle w:val="affff9"/>
              <w:topLinePunct/>
              <w:ind w:leftChars="0" w:left="0" w:rightChars="0" w:right="0" w:firstLineChars="0" w:firstLine="0"/>
              <w:spacing w:line="240" w:lineRule="atLeast"/>
            </w:pPr>
            <w:r>
              <w:t>327.88</w:t>
            </w:r>
          </w:p>
        </w:tc>
        <w:tc>
          <w:tcPr>
            <w:tcW w:w="852" w:type="pct"/>
            <w:vAlign w:val="center"/>
          </w:tcPr>
          <w:p w:rsidR="0018722C">
            <w:pPr>
              <w:pStyle w:val="affff9"/>
              <w:topLinePunct/>
              <w:ind w:leftChars="0" w:left="0" w:rightChars="0" w:right="0" w:firstLineChars="0" w:firstLine="0"/>
              <w:spacing w:line="240" w:lineRule="atLeast"/>
            </w:pPr>
            <w:r>
              <w:t>46</w:t>
            </w:r>
          </w:p>
        </w:tc>
      </w:tr>
      <w:tr>
        <w:tc>
          <w:tcPr>
            <w:tcW w:w="576" w:type="pct"/>
            <w:vAlign w:val="center"/>
          </w:tcPr>
          <w:p w:rsidR="0018722C">
            <w:pPr>
              <w:pStyle w:val="affff9"/>
              <w:topLinePunct/>
              <w:ind w:leftChars="0" w:left="0" w:rightChars="0" w:right="0" w:firstLineChars="0" w:firstLine="0"/>
              <w:spacing w:line="240" w:lineRule="atLeast"/>
            </w:pPr>
            <w:r>
              <w:t>2011</w:t>
            </w:r>
          </w:p>
        </w:tc>
        <w:tc>
          <w:tcPr>
            <w:tcW w:w="857" w:type="pct"/>
            <w:vAlign w:val="center"/>
          </w:tcPr>
          <w:p w:rsidR="0018722C">
            <w:pPr>
              <w:pStyle w:val="affff9"/>
              <w:topLinePunct/>
              <w:ind w:leftChars="0" w:left="0" w:rightChars="0" w:right="0" w:firstLineChars="0" w:firstLine="0"/>
              <w:spacing w:line="240" w:lineRule="atLeast"/>
            </w:pPr>
            <w:r>
              <w:t>4</w:t>
            </w:r>
          </w:p>
        </w:tc>
        <w:tc>
          <w:tcPr>
            <w:tcW w:w="858" w:type="pct"/>
            <w:vAlign w:val="center"/>
          </w:tcPr>
          <w:p w:rsidR="0018722C">
            <w:pPr>
              <w:pStyle w:val="affff9"/>
              <w:topLinePunct/>
              <w:ind w:leftChars="0" w:left="0" w:rightChars="0" w:right="0" w:firstLineChars="0" w:firstLine="0"/>
              <w:spacing w:line="240" w:lineRule="atLeast"/>
            </w:pPr>
            <w:r>
              <w:t>1923</w:t>
            </w:r>
          </w:p>
        </w:tc>
        <w:tc>
          <w:tcPr>
            <w:tcW w:w="858" w:type="pct"/>
            <w:vAlign w:val="center"/>
          </w:tcPr>
          <w:p w:rsidR="0018722C">
            <w:pPr>
              <w:pStyle w:val="affff9"/>
              <w:topLinePunct/>
              <w:ind w:leftChars="0" w:left="0" w:rightChars="0" w:right="0" w:firstLineChars="0" w:firstLine="0"/>
              <w:spacing w:line="240" w:lineRule="atLeast"/>
            </w:pPr>
            <w:r>
              <w:t>310.35</w:t>
            </w:r>
          </w:p>
        </w:tc>
        <w:tc>
          <w:tcPr>
            <w:tcW w:w="999" w:type="pct"/>
            <w:vAlign w:val="center"/>
          </w:tcPr>
          <w:p w:rsidR="0018722C">
            <w:pPr>
              <w:pStyle w:val="affff9"/>
              <w:topLinePunct/>
              <w:ind w:leftChars="0" w:left="0" w:rightChars="0" w:right="0" w:firstLineChars="0" w:firstLine="0"/>
              <w:spacing w:line="240" w:lineRule="atLeast"/>
            </w:pPr>
            <w:r>
              <w:t>404.08</w:t>
            </w:r>
          </w:p>
        </w:tc>
        <w:tc>
          <w:tcPr>
            <w:tcW w:w="852" w:type="pct"/>
            <w:vAlign w:val="center"/>
          </w:tcPr>
          <w:p w:rsidR="0018722C">
            <w:pPr>
              <w:pStyle w:val="affff9"/>
              <w:topLinePunct/>
              <w:ind w:leftChars="0" w:left="0" w:rightChars="0" w:right="0" w:firstLineChars="0" w:firstLine="0"/>
              <w:spacing w:line="240" w:lineRule="atLeast"/>
            </w:pPr>
            <w:r>
              <w:t>46</w:t>
            </w:r>
          </w:p>
        </w:tc>
      </w:tr>
      <w:tr>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2326</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377.89</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447.81</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r>
    </w:tbl>
    <w:p w:rsidR="0018722C">
      <w:pPr>
        <w:topLinePunct/>
        <w:pStyle w:val="affa"/>
      </w:pPr>
    </w:p>
    <w:p w:rsidR="0018722C">
      <w:pPr>
        <w:topLinePunct/>
      </w:pPr>
      <w:r>
        <w:t>从下</w:t>
      </w:r>
      <w:r>
        <w:t>表</w:t>
      </w:r>
      <w:r>
        <w:rPr>
          <w:rFonts w:ascii="Times New Roman" w:eastAsia="Times New Roman"/>
        </w:rPr>
        <w:t>4</w:t>
      </w:r>
      <w:r>
        <w:rPr>
          <w:rFonts w:ascii="Times New Roman" w:eastAsia="Times New Roman"/>
        </w:rPr>
        <w:t>.</w:t>
      </w:r>
      <w:r>
        <w:rPr>
          <w:rFonts w:ascii="Times New Roman" w:eastAsia="Times New Roman"/>
        </w:rPr>
        <w:t>4</w:t>
      </w:r>
      <w:r>
        <w:t>技术人员投入强度描述性统计分析，可以看到，我国医药制造企业技</w:t>
      </w:r>
      <w:r>
        <w:t>术创新人员投入严重不足，</w:t>
      </w:r>
      <w:r>
        <w:rPr>
          <w:rFonts w:ascii="Times New Roman" w:eastAsia="Times New Roman"/>
        </w:rPr>
        <w:t>2010</w:t>
      </w:r>
      <w:r>
        <w:t>年技术人员投入强度均值只有</w:t>
      </w:r>
      <w:r>
        <w:rPr>
          <w:rFonts w:ascii="Times New Roman" w:eastAsia="Times New Roman"/>
        </w:rPr>
        <w:t>14</w:t>
      </w:r>
      <w:r>
        <w:rPr>
          <w:rFonts w:ascii="Times New Roman" w:eastAsia="Times New Roman"/>
        </w:rPr>
        <w:t>.</w:t>
      </w:r>
      <w:r>
        <w:rPr>
          <w:rFonts w:ascii="Times New Roman" w:eastAsia="Times New Roman"/>
        </w:rPr>
        <w:t>01%</w:t>
      </w:r>
      <w:r>
        <w:t>，</w:t>
      </w:r>
      <w:r>
        <w:rPr>
          <w:rFonts w:ascii="Times New Roman" w:eastAsia="Times New Roman"/>
        </w:rPr>
        <w:t>3</w:t>
      </w:r>
      <w:r>
        <w:t>年中技术人</w:t>
      </w:r>
      <w:r>
        <w:t>员投入强度均值最高出现在</w:t>
      </w:r>
      <w:r>
        <w:rPr>
          <w:rFonts w:ascii="Times New Roman" w:eastAsia="Times New Roman"/>
        </w:rPr>
        <w:t>2012</w:t>
      </w:r>
      <w:r>
        <w:t>年，也仅为</w:t>
      </w:r>
      <w:r>
        <w:rPr>
          <w:rFonts w:ascii="Times New Roman" w:eastAsia="Times New Roman"/>
        </w:rPr>
        <w:t>16</w:t>
      </w:r>
      <w:r>
        <w:rPr>
          <w:rFonts w:ascii="Times New Roman" w:eastAsia="Times New Roman"/>
        </w:rPr>
        <w:t>.</w:t>
      </w:r>
      <w:r>
        <w:rPr>
          <w:rFonts w:ascii="Times New Roman" w:eastAsia="Times New Roman"/>
        </w:rPr>
        <w:t>66%</w:t>
      </w:r>
      <w:r>
        <w:t>。数据显示，欧美日等发达国家</w:t>
      </w:r>
      <w:r>
        <w:t>的医药企业中</w:t>
      </w:r>
      <w:r>
        <w:rPr>
          <w:rFonts w:ascii="Times New Roman" w:eastAsia="Times New Roman"/>
        </w:rPr>
        <w:t>R&amp;D</w:t>
      </w:r>
      <w:r>
        <w:t>活动人员占到企业从业人员的</w:t>
      </w:r>
      <w:r>
        <w:rPr>
          <w:rFonts w:ascii="Times New Roman" w:eastAsia="Times New Roman"/>
        </w:rPr>
        <w:t>30%</w:t>
      </w:r>
      <w:r>
        <w:t>左右，而本文技术人员为包括</w:t>
      </w:r>
      <w:r>
        <w:t>研发人员在内的所有技术人员，且技术人员投入强度仅约为发达国家医药企业研发人员投入强度的一半，说明我国医药制造企业研发人员投入不足。</w:t>
      </w:r>
    </w:p>
    <w:p w:rsidR="0018722C">
      <w:pPr>
        <w:topLinePunct/>
      </w:pPr>
      <w:r>
        <w:t>从技术人员投入强度的标准差指标中，我们可以看到医药制造企业间技术人员投</w:t>
      </w:r>
      <w:r>
        <w:t>入强度差距逐渐拉大，</w:t>
      </w:r>
      <w:r>
        <w:rPr>
          <w:rFonts w:ascii="Times New Roman" w:eastAsia="宋体"/>
        </w:rPr>
        <w:t>2010</w:t>
      </w:r>
      <w:r>
        <w:t>年技术人员投入强度的标准差为</w:t>
      </w:r>
      <w:r>
        <w:rPr>
          <w:rFonts w:ascii="Times New Roman" w:eastAsia="宋体"/>
        </w:rPr>
        <w:t>7</w:t>
      </w:r>
      <w:r>
        <w:rPr>
          <w:rFonts w:ascii="Times New Roman" w:eastAsia="宋体"/>
        </w:rPr>
        <w:t>.</w:t>
      </w:r>
      <w:r>
        <w:rPr>
          <w:rFonts w:ascii="Times New Roman" w:eastAsia="宋体"/>
        </w:rPr>
        <w:t>26%</w:t>
      </w:r>
      <w:r>
        <w:t>，</w:t>
      </w:r>
      <w:r>
        <w:rPr>
          <w:rFonts w:ascii="Times New Roman" w:eastAsia="宋体"/>
        </w:rPr>
        <w:t>2012</w:t>
      </w:r>
      <w:r>
        <w:t>年技术人员投入强度的标准差达</w:t>
      </w:r>
      <w:r>
        <w:rPr>
          <w:rFonts w:ascii="Times New Roman" w:eastAsia="宋体"/>
        </w:rPr>
        <w:t>3</w:t>
      </w:r>
      <w:r>
        <w:t>年中最高为</w:t>
      </w:r>
      <w:r>
        <w:rPr>
          <w:rFonts w:ascii="Times New Roman" w:eastAsia="宋体"/>
        </w:rPr>
        <w:t>9</w:t>
      </w:r>
      <w:r>
        <w:rPr>
          <w:rFonts w:ascii="Times New Roman" w:eastAsia="宋体"/>
        </w:rPr>
        <w:t>.</w:t>
      </w:r>
      <w:r>
        <w:rPr>
          <w:rFonts w:ascii="Times New Roman" w:eastAsia="宋体"/>
        </w:rPr>
        <w:t>37%</w:t>
      </w:r>
      <w:r>
        <w:t>，</w:t>
      </w:r>
      <w:r>
        <w:rPr>
          <w:rFonts w:ascii="Times New Roman" w:eastAsia="宋体"/>
        </w:rPr>
        <w:t>3</w:t>
      </w:r>
      <w:r>
        <w:t>年来技术人员投入强度标准差逐渐加大，</w:t>
      </w:r>
      <w:r w:rsidR="001852F3">
        <w:t xml:space="preserve">说明医药制造企业间技术人员投入强度逐渐加大。然而，</w:t>
      </w:r>
      <w:r>
        <w:rPr>
          <w:rFonts w:ascii="Times New Roman" w:eastAsia="宋体"/>
        </w:rPr>
        <w:t>3</w:t>
      </w:r>
      <w:r>
        <w:t>年中技术人员投入强度的</w:t>
      </w:r>
      <w:r>
        <w:t>最小值与最大值保持</w:t>
      </w:r>
      <w:r>
        <w:rPr>
          <w:rFonts w:ascii="Times New Roman" w:eastAsia="宋体"/>
        </w:rPr>
        <w:t>30%</w:t>
      </w:r>
      <w:r>
        <w:t>以上的差距，</w:t>
      </w:r>
      <w:r>
        <w:rPr>
          <w:rFonts w:ascii="Times New Roman" w:eastAsia="宋体"/>
        </w:rPr>
        <w:t>2011</w:t>
      </w:r>
      <w:r>
        <w:t>年及</w:t>
      </w:r>
      <w:r>
        <w:rPr>
          <w:rFonts w:ascii="Times New Roman" w:eastAsia="宋体"/>
        </w:rPr>
        <w:t>2012</w:t>
      </w:r>
      <w:r>
        <w:t>年两者差距甚至超过了</w:t>
      </w:r>
      <w:r>
        <w:rPr>
          <w:rFonts w:ascii="Times New Roman" w:eastAsia="宋体"/>
        </w:rPr>
        <w:t>40%</w:t>
      </w:r>
      <w:r>
        <w:t>，</w:t>
      </w:r>
      <w:r>
        <w:t>说明医药制造企业间研发人员投入强度差距还比较大，应进一步缩小这种差距，提高研发人员投入强度。</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技术人员投入强度描述性统计分析</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4"/>
        <w:gridCol w:w="1510"/>
        <w:gridCol w:w="1512"/>
        <w:gridCol w:w="1510"/>
        <w:gridCol w:w="1508"/>
        <w:gridCol w:w="1512"/>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r>
      <w:tr>
        <w:tc>
          <w:tcPr>
            <w:tcW w:w="840" w:type="pct"/>
            <w:vAlign w:val="center"/>
          </w:tcPr>
          <w:p w:rsidR="0018722C">
            <w:pPr>
              <w:pStyle w:val="affff9"/>
              <w:topLinePunct/>
              <w:ind w:leftChars="0" w:left="0" w:rightChars="0" w:right="0" w:firstLineChars="0" w:firstLine="0"/>
              <w:spacing w:line="240" w:lineRule="atLeast"/>
            </w:pPr>
            <w:r>
              <w:t>2010</w:t>
            </w:r>
          </w:p>
        </w:tc>
        <w:tc>
          <w:tcPr>
            <w:tcW w:w="832" w:type="pct"/>
            <w:vAlign w:val="center"/>
          </w:tcPr>
          <w:p w:rsidR="0018722C">
            <w:pPr>
              <w:pStyle w:val="affff9"/>
              <w:topLinePunct/>
              <w:ind w:leftChars="0" w:left="0" w:rightChars="0" w:right="0" w:firstLineChars="0" w:firstLine="0"/>
              <w:spacing w:line="240" w:lineRule="atLeast"/>
            </w:pPr>
            <w:r>
              <w:t>0.78%</w:t>
            </w:r>
          </w:p>
        </w:tc>
        <w:tc>
          <w:tcPr>
            <w:tcW w:w="833" w:type="pct"/>
            <w:vAlign w:val="center"/>
          </w:tcPr>
          <w:p w:rsidR="0018722C">
            <w:pPr>
              <w:pStyle w:val="affff9"/>
              <w:topLinePunct/>
              <w:ind w:leftChars="0" w:left="0" w:rightChars="0" w:right="0" w:firstLineChars="0" w:firstLine="0"/>
              <w:spacing w:line="240" w:lineRule="atLeast"/>
            </w:pPr>
            <w:r>
              <w:t>31.47%</w:t>
            </w:r>
          </w:p>
        </w:tc>
        <w:tc>
          <w:tcPr>
            <w:tcW w:w="832" w:type="pct"/>
            <w:vAlign w:val="center"/>
          </w:tcPr>
          <w:p w:rsidR="0018722C">
            <w:pPr>
              <w:pStyle w:val="affff9"/>
              <w:topLinePunct/>
              <w:ind w:leftChars="0" w:left="0" w:rightChars="0" w:right="0" w:firstLineChars="0" w:firstLine="0"/>
              <w:spacing w:line="240" w:lineRule="atLeast"/>
            </w:pPr>
            <w:r>
              <w:t>14.01%</w:t>
            </w:r>
          </w:p>
        </w:tc>
        <w:tc>
          <w:tcPr>
            <w:tcW w:w="831" w:type="pct"/>
            <w:vAlign w:val="center"/>
          </w:tcPr>
          <w:p w:rsidR="0018722C">
            <w:pPr>
              <w:pStyle w:val="affff9"/>
              <w:topLinePunct/>
              <w:ind w:leftChars="0" w:left="0" w:rightChars="0" w:right="0" w:firstLineChars="0" w:firstLine="0"/>
              <w:spacing w:line="240" w:lineRule="atLeast"/>
            </w:pPr>
            <w:r>
              <w:t>7.26%</w:t>
            </w:r>
          </w:p>
        </w:tc>
        <w:tc>
          <w:tcPr>
            <w:tcW w:w="833" w:type="pct"/>
            <w:vAlign w:val="center"/>
          </w:tcPr>
          <w:p w:rsidR="0018722C">
            <w:pPr>
              <w:pStyle w:val="affff9"/>
              <w:topLinePunct/>
              <w:ind w:leftChars="0" w:left="0" w:rightChars="0" w:right="0" w:firstLineChars="0" w:firstLine="0"/>
              <w:spacing w:line="240" w:lineRule="atLeast"/>
            </w:pPr>
            <w:r>
              <w:t>46</w:t>
            </w:r>
          </w:p>
        </w:tc>
      </w:tr>
      <w:tr>
        <w:tc>
          <w:tcPr>
            <w:tcW w:w="840" w:type="pct"/>
            <w:vAlign w:val="center"/>
          </w:tcPr>
          <w:p w:rsidR="0018722C">
            <w:pPr>
              <w:pStyle w:val="affff9"/>
              <w:topLinePunct/>
              <w:ind w:leftChars="0" w:left="0" w:rightChars="0" w:right="0" w:firstLineChars="0" w:firstLine="0"/>
              <w:spacing w:line="240" w:lineRule="atLeast"/>
            </w:pPr>
            <w:r>
              <w:t>2011</w:t>
            </w:r>
          </w:p>
        </w:tc>
        <w:tc>
          <w:tcPr>
            <w:tcW w:w="832" w:type="pct"/>
            <w:vAlign w:val="center"/>
          </w:tcPr>
          <w:p w:rsidR="0018722C">
            <w:pPr>
              <w:pStyle w:val="affff9"/>
              <w:topLinePunct/>
              <w:ind w:leftChars="0" w:left="0" w:rightChars="0" w:right="0" w:firstLineChars="0" w:firstLine="0"/>
              <w:spacing w:line="240" w:lineRule="atLeast"/>
            </w:pPr>
            <w:r>
              <w:t>0.26%</w:t>
            </w:r>
          </w:p>
        </w:tc>
        <w:tc>
          <w:tcPr>
            <w:tcW w:w="833" w:type="pct"/>
            <w:vAlign w:val="center"/>
          </w:tcPr>
          <w:p w:rsidR="0018722C">
            <w:pPr>
              <w:pStyle w:val="affff9"/>
              <w:topLinePunct/>
              <w:ind w:leftChars="0" w:left="0" w:rightChars="0" w:right="0" w:firstLineChars="0" w:firstLine="0"/>
              <w:spacing w:line="240" w:lineRule="atLeast"/>
            </w:pPr>
            <w:r>
              <w:t>41.44%</w:t>
            </w:r>
          </w:p>
        </w:tc>
        <w:tc>
          <w:tcPr>
            <w:tcW w:w="832" w:type="pct"/>
            <w:vAlign w:val="center"/>
          </w:tcPr>
          <w:p w:rsidR="0018722C">
            <w:pPr>
              <w:pStyle w:val="affff9"/>
              <w:topLinePunct/>
              <w:ind w:leftChars="0" w:left="0" w:rightChars="0" w:right="0" w:firstLineChars="0" w:firstLine="0"/>
              <w:spacing w:line="240" w:lineRule="atLeast"/>
            </w:pPr>
            <w:r>
              <w:t>15.32%</w:t>
            </w:r>
          </w:p>
        </w:tc>
        <w:tc>
          <w:tcPr>
            <w:tcW w:w="831" w:type="pct"/>
            <w:vAlign w:val="center"/>
          </w:tcPr>
          <w:p w:rsidR="0018722C">
            <w:pPr>
              <w:pStyle w:val="affff9"/>
              <w:topLinePunct/>
              <w:ind w:leftChars="0" w:left="0" w:rightChars="0" w:right="0" w:firstLineChars="0" w:firstLine="0"/>
              <w:spacing w:line="240" w:lineRule="atLeast"/>
            </w:pPr>
            <w:r>
              <w:t>8.77%</w:t>
            </w:r>
          </w:p>
        </w:tc>
        <w:tc>
          <w:tcPr>
            <w:tcW w:w="833" w:type="pct"/>
            <w:vAlign w:val="center"/>
          </w:tcPr>
          <w:p w:rsidR="0018722C">
            <w:pPr>
              <w:pStyle w:val="affff9"/>
              <w:topLinePunct/>
              <w:ind w:leftChars="0" w:left="0" w:rightChars="0" w:right="0" w:firstLineChars="0" w:firstLine="0"/>
              <w:spacing w:line="240" w:lineRule="atLeast"/>
            </w:pPr>
            <w:r>
              <w:t>46</w:t>
            </w:r>
          </w:p>
        </w:tc>
      </w:tr>
      <w:tr>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43.58%</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16.66%</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9.37%</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r>
    </w:tbl>
    <w:p w:rsidR="0018722C">
      <w:pPr>
        <w:topLinePunct/>
        <w:pStyle w:val="affa"/>
      </w:pPr>
    </w:p>
    <w:p w:rsidR="0018722C">
      <w:pPr>
        <w:pStyle w:val="Heading3"/>
        <w:topLinePunct/>
        <w:ind w:left="200" w:hangingChars="200" w:hanging="200"/>
      </w:pPr>
      <w:bookmarkStart w:id="322950" w:name="_Toc686322950"/>
      <w:bookmarkStart w:name="_bookmark48" w:id="105"/>
      <w:bookmarkEnd w:id="105"/>
      <w:r>
        <w:rPr>
          <w:b/>
        </w:rPr>
        <w:t>4.1.3</w:t>
      </w:r>
      <w:r>
        <w:t xml:space="preserve"> </w:t>
      </w:r>
      <w:bookmarkStart w:name="_bookmark48" w:id="106"/>
      <w:bookmarkEnd w:id="106"/>
      <w:r>
        <w:t>分组分布特征</w:t>
      </w:r>
      <w:bookmarkEnd w:id="322950"/>
    </w:p>
    <w:p w:rsidR="0018722C">
      <w:pPr>
        <w:pStyle w:val="Heading4"/>
        <w:topLinePunct/>
        <w:ind w:left="200" w:hangingChars="200" w:hanging="200"/>
      </w:pPr>
      <w:bookmarkStart w:id="322951" w:name="_Toc686322951"/>
      <w:bookmarkStart w:name="_bookmark49" w:id="107"/>
      <w:bookmarkEnd w:id="107"/>
      <w:r>
        <w:t>4.1.3.1</w:t>
      </w:r>
      <w:r>
        <w:t> </w:t>
      </w:r>
      <w:r>
        <w:t>研发投入强度的分组分布特征</w:t>
      </w:r>
      <w:bookmarkEnd w:id="322951"/>
    </w:p>
    <w:p w:rsidR="0018722C">
      <w:pPr>
        <w:topLinePunct/>
      </w:pPr>
      <w:r>
        <w:t>研发投入强度是衡量一个企业技术能力和核心竞争力的重要指标。相关研究表</w:t>
      </w:r>
      <w:r>
        <w:t>明，研发投入强度不足</w:t>
      </w:r>
      <w:r>
        <w:rPr>
          <w:rFonts w:ascii="Times New Roman" w:eastAsia="Times New Roman"/>
        </w:rPr>
        <w:t>1%</w:t>
      </w:r>
      <w:r>
        <w:t>的企业，生存难以为继；达到</w:t>
      </w:r>
      <w:r>
        <w:rPr>
          <w:rFonts w:ascii="Times New Roman" w:eastAsia="Times New Roman"/>
        </w:rPr>
        <w:t>2%</w:t>
      </w:r>
      <w:r>
        <w:t>的企业只能勉强维持生</w:t>
      </w:r>
      <w:r>
        <w:t>存；超过</w:t>
      </w:r>
      <w:r>
        <w:rPr>
          <w:rFonts w:ascii="Times New Roman" w:eastAsia="Times New Roman"/>
        </w:rPr>
        <w:t>3%</w:t>
      </w:r>
      <w:r>
        <w:t>，但不足</w:t>
      </w:r>
      <w:r>
        <w:rPr>
          <w:rFonts w:ascii="Times New Roman" w:eastAsia="Times New Roman"/>
        </w:rPr>
        <w:t>5%</w:t>
      </w:r>
      <w:r>
        <w:t>的企业，仅仅是可以正常运营；只有研发投入强度超过</w:t>
      </w:r>
      <w:r>
        <w:rPr>
          <w:rFonts w:ascii="Times New Roman" w:eastAsia="Times New Roman"/>
        </w:rPr>
        <w:t>5%</w:t>
      </w:r>
      <w:r>
        <w:t>，</w:t>
      </w:r>
      <w:r>
        <w:t>企业才具有了竞争能力。在发达国家，企业研发投入强度一般为</w:t>
      </w:r>
      <w:r>
        <w:rPr>
          <w:rFonts w:ascii="Times New Roman" w:eastAsia="Times New Roman"/>
        </w:rPr>
        <w:t>3%-5%</w:t>
      </w:r>
      <w:r>
        <w:t>，高新技术</w:t>
      </w:r>
      <w:r>
        <w:t>企</w:t>
      </w:r>
    </w:p>
    <w:p w:rsidR="0018722C">
      <w:pPr>
        <w:topLinePunct/>
      </w:pPr>
      <w:r>
        <w:t>业达到</w:t>
      </w:r>
      <w:r>
        <w:rPr>
          <w:rFonts w:ascii="Times New Roman" w:eastAsia="Times New Roman"/>
        </w:rPr>
        <w:t>10%</w:t>
      </w:r>
      <w:r>
        <w:t>，有些企业甚至达到</w:t>
      </w:r>
      <w:r>
        <w:rPr>
          <w:rFonts w:ascii="Times New Roman" w:eastAsia="Times New Roman"/>
        </w:rPr>
        <w:t>20%</w:t>
      </w:r>
      <w:r>
        <w:t>。据统计，</w:t>
      </w:r>
      <w:r>
        <w:rPr>
          <w:rFonts w:ascii="Times New Roman" w:eastAsia="Times New Roman"/>
        </w:rPr>
        <w:t>2006</w:t>
      </w:r>
      <w:r w:rsidR="001852F3">
        <w:rPr>
          <w:rFonts w:ascii="Times New Roman" w:eastAsia="Times New Roman"/>
        </w:rPr>
        <w:t xml:space="preserve"> </w:t>
      </w:r>
      <w:r>
        <w:t>年美国医药企业研发投入高达</w:t>
      </w:r>
    </w:p>
    <w:p w:rsidR="0018722C">
      <w:pPr>
        <w:topLinePunct/>
      </w:pPr>
      <w:r>
        <w:rPr>
          <w:rFonts w:ascii="Times New Roman" w:eastAsia="宋体"/>
        </w:rPr>
        <w:t>552</w:t>
      </w:r>
      <w:r>
        <w:t>亿美元，美国医药企业平均研发强度为</w:t>
      </w:r>
      <w:r>
        <w:rPr>
          <w:rFonts w:ascii="Times New Roman" w:eastAsia="宋体"/>
        </w:rPr>
        <w:t>25</w:t>
      </w:r>
      <w:r>
        <w:rPr>
          <w:rFonts w:ascii="Times New Roman" w:eastAsia="宋体"/>
        </w:rPr>
        <w:t>.</w:t>
      </w:r>
      <w:r>
        <w:rPr>
          <w:rFonts w:ascii="Times New Roman" w:eastAsia="宋体"/>
        </w:rPr>
        <w:t>93%</w:t>
      </w:r>
      <w:r>
        <w:t>；</w:t>
      </w:r>
      <w:r>
        <w:rPr>
          <w:rFonts w:ascii="Times New Roman" w:eastAsia="宋体"/>
        </w:rPr>
        <w:t>2005</w:t>
      </w:r>
      <w:r>
        <w:t>年日本主要医药企业平均</w:t>
      </w:r>
      <w:r>
        <w:t>研发投入为</w:t>
      </w:r>
      <w:r>
        <w:rPr>
          <w:rFonts w:ascii="Times New Roman" w:eastAsia="宋体"/>
        </w:rPr>
        <w:t>6</w:t>
      </w:r>
      <w:r>
        <w:t>亿美元，研发强度为</w:t>
      </w:r>
      <w:r>
        <w:rPr>
          <w:rFonts w:ascii="Times New Roman" w:eastAsia="宋体"/>
        </w:rPr>
        <w:t>18%</w:t>
      </w:r>
      <w:r>
        <w:t>；德国医药企业先灵、柏林格、拜耳每年的研</w:t>
      </w:r>
      <w:r>
        <w:t>究与开发经费都在</w:t>
      </w:r>
      <w:r>
        <w:rPr>
          <w:rFonts w:ascii="Times New Roman" w:eastAsia="宋体"/>
        </w:rPr>
        <w:t>11-12</w:t>
      </w:r>
      <w:r>
        <w:t>亿美元水平，研发强度在</w:t>
      </w:r>
      <w:r>
        <w:rPr>
          <w:rFonts w:ascii="Times New Roman" w:eastAsia="宋体"/>
        </w:rPr>
        <w:t>10%-20%</w:t>
      </w:r>
      <w:r>
        <w:t>之间。</w:t>
      </w:r>
    </w:p>
    <w:p w:rsidR="0018722C">
      <w:pPr>
        <w:topLinePunct/>
      </w:pPr>
      <w:r>
        <w:t>但从</w:t>
      </w:r>
      <w:r>
        <w:t>表</w:t>
      </w:r>
      <w:r>
        <w:rPr>
          <w:rFonts w:ascii="Times New Roman" w:eastAsia="Times New Roman"/>
        </w:rPr>
        <w:t>4</w:t>
      </w:r>
      <w:r>
        <w:rPr>
          <w:rFonts w:ascii="Times New Roman" w:eastAsia="Times New Roman"/>
        </w:rPr>
        <w:t>.</w:t>
      </w:r>
      <w:r>
        <w:rPr>
          <w:rFonts w:ascii="Times New Roman" w:eastAsia="Times New Roman"/>
        </w:rPr>
        <w:t>5</w:t>
      </w:r>
      <w:r>
        <w:t>中我们可以看出：</w:t>
      </w:r>
      <w:r>
        <w:rPr>
          <w:rFonts w:ascii="Times New Roman" w:eastAsia="Times New Roman"/>
        </w:rPr>
        <w:t>2010-2012</w:t>
      </w:r>
      <w:r>
        <w:t>年研发投入强度不足</w:t>
      </w:r>
      <w:r>
        <w:rPr>
          <w:rFonts w:ascii="Times New Roman" w:eastAsia="Times New Roman"/>
        </w:rPr>
        <w:t>1%</w:t>
      </w:r>
      <w:r>
        <w:t>的企业占样本总</w:t>
      </w:r>
      <w:r>
        <w:t>数的一成多，比较稳定；研发投入强度不足</w:t>
      </w:r>
      <w:r>
        <w:rPr>
          <w:rFonts w:ascii="Times New Roman" w:eastAsia="Times New Roman"/>
        </w:rPr>
        <w:t>3%</w:t>
      </w:r>
      <w:r>
        <w:t>的企业比例逐年下降，</w:t>
      </w:r>
      <w:r>
        <w:rPr>
          <w:rFonts w:ascii="Times New Roman" w:eastAsia="Times New Roman"/>
        </w:rPr>
        <w:t>2010</w:t>
      </w:r>
      <w:r>
        <w:t>年比例</w:t>
      </w:r>
      <w:r>
        <w:t>为</w:t>
      </w:r>
    </w:p>
    <w:p w:rsidR="0018722C">
      <w:pPr>
        <w:topLinePunct/>
      </w:pPr>
      <w:r>
        <w:rPr>
          <w:rFonts w:ascii="Times New Roman" w:eastAsia="Times New Roman"/>
        </w:rPr>
        <w:t>34.78%</w:t>
      </w:r>
      <w:r>
        <w:t>，</w:t>
      </w:r>
      <w:r>
        <w:rPr>
          <w:rFonts w:ascii="Times New Roman" w:eastAsia="Times New Roman"/>
        </w:rPr>
        <w:t>2011</w:t>
      </w:r>
      <w:r>
        <w:t>年比例为</w:t>
      </w:r>
      <w:r>
        <w:rPr>
          <w:rFonts w:ascii="Times New Roman" w:eastAsia="Times New Roman"/>
        </w:rPr>
        <w:t>32</w:t>
      </w:r>
      <w:r>
        <w:rPr>
          <w:rFonts w:ascii="Times New Roman" w:eastAsia="Times New Roman"/>
        </w:rPr>
        <w:t>.</w:t>
      </w:r>
      <w:r>
        <w:rPr>
          <w:rFonts w:ascii="Times New Roman" w:eastAsia="Times New Roman"/>
        </w:rPr>
        <w:t>61%</w:t>
      </w:r>
      <w:r>
        <w:t>，</w:t>
      </w:r>
      <w:r>
        <w:rPr>
          <w:rFonts w:ascii="Times New Roman" w:eastAsia="Times New Roman"/>
        </w:rPr>
        <w:t>2012</w:t>
      </w:r>
      <w:r>
        <w:t>年比例为</w:t>
      </w:r>
      <w:r>
        <w:rPr>
          <w:rFonts w:ascii="Times New Roman" w:eastAsia="Times New Roman"/>
        </w:rPr>
        <w:t>28</w:t>
      </w:r>
      <w:r>
        <w:rPr>
          <w:rFonts w:ascii="Times New Roman" w:eastAsia="Times New Roman"/>
        </w:rPr>
        <w:t>.</w:t>
      </w:r>
      <w:r>
        <w:rPr>
          <w:rFonts w:ascii="Times New Roman" w:eastAsia="Times New Roman"/>
        </w:rPr>
        <w:t>26%</w:t>
      </w:r>
      <w:r>
        <w:t>；研发强度超</w:t>
      </w:r>
      <w:r>
        <w:rPr>
          <w:rFonts w:ascii="Times New Roman" w:eastAsia="Times New Roman"/>
        </w:rPr>
        <w:t>3%</w:t>
      </w:r>
      <w:r>
        <w:t>的企业比例</w:t>
      </w:r>
      <w:r>
        <w:t>逐年上升，由</w:t>
      </w:r>
      <w:r>
        <w:rPr>
          <w:rFonts w:ascii="Times New Roman" w:eastAsia="Times New Roman"/>
        </w:rPr>
        <w:t>2010</w:t>
      </w:r>
      <w:r>
        <w:t>年的</w:t>
      </w:r>
      <w:r>
        <w:rPr>
          <w:rFonts w:ascii="Times New Roman" w:eastAsia="Times New Roman"/>
        </w:rPr>
        <w:t>65</w:t>
      </w:r>
      <w:r>
        <w:rPr>
          <w:rFonts w:ascii="Times New Roman" w:eastAsia="Times New Roman"/>
        </w:rPr>
        <w:t>.</w:t>
      </w:r>
      <w:r>
        <w:rPr>
          <w:rFonts w:ascii="Times New Roman" w:eastAsia="Times New Roman"/>
        </w:rPr>
        <w:t>22%</w:t>
      </w:r>
      <w:r>
        <w:t>上升到</w:t>
      </w:r>
      <w:r>
        <w:rPr>
          <w:rFonts w:ascii="Times New Roman" w:eastAsia="Times New Roman"/>
        </w:rPr>
        <w:t>2012</w:t>
      </w:r>
      <w:r>
        <w:t>年的</w:t>
      </w:r>
      <w:r>
        <w:rPr>
          <w:rFonts w:ascii="Times New Roman" w:eastAsia="Times New Roman"/>
        </w:rPr>
        <w:t>71</w:t>
      </w:r>
      <w:r>
        <w:rPr>
          <w:rFonts w:ascii="Times New Roman" w:eastAsia="Times New Roman"/>
        </w:rPr>
        <w:t>.</w:t>
      </w:r>
      <w:r>
        <w:rPr>
          <w:rFonts w:ascii="Times New Roman" w:eastAsia="Times New Roman"/>
        </w:rPr>
        <w:t>74%</w:t>
      </w:r>
      <w:r>
        <w:t>，但研发强度超</w:t>
      </w:r>
      <w:r>
        <w:rPr>
          <w:rFonts w:ascii="Times New Roman" w:eastAsia="Times New Roman"/>
        </w:rPr>
        <w:t>5%</w:t>
      </w:r>
      <w:r>
        <w:t>的企业比</w:t>
      </w:r>
      <w:r>
        <w:t>例基本保持稳定。数据说明，研发投入能维持正常运营以上水平的医药制造企业比例</w:t>
      </w:r>
      <w:r>
        <w:t>逐渐提高，从而说明医药制造企业研发投入逐年提高，但是依靠研发投入提高竞争力</w:t>
      </w:r>
      <w:r>
        <w:t>的企业比例基本稳定，说明依靠研发投入提高竞争力的做法并没有在我国医药制造企业中进一步使用。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研发投入强度分组</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8"/>
        <w:gridCol w:w="1294"/>
        <w:gridCol w:w="1296"/>
        <w:gridCol w:w="1294"/>
        <w:gridCol w:w="1296"/>
        <w:gridCol w:w="1294"/>
        <w:gridCol w:w="1293"/>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0-1%</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3%-4%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4%-5%</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以上</w:t>
            </w:r>
          </w:p>
        </w:tc>
      </w:tr>
      <w:tr>
        <w:tc>
          <w:tcPr>
            <w:tcW w:w="721" w:type="pct"/>
            <w:vAlign w:val="center"/>
          </w:tcPr>
          <w:p w:rsidR="0018722C">
            <w:pPr>
              <w:pStyle w:val="affff9"/>
              <w:topLinePunct/>
              <w:ind w:leftChars="0" w:left="0" w:rightChars="0" w:right="0" w:firstLineChars="0" w:firstLine="0"/>
              <w:spacing w:line="240" w:lineRule="atLeast"/>
            </w:pPr>
            <w:r>
              <w:t>2010</w:t>
            </w:r>
          </w:p>
        </w:tc>
        <w:tc>
          <w:tcPr>
            <w:tcW w:w="713" w:type="pct"/>
            <w:vAlign w:val="center"/>
          </w:tcPr>
          <w:p w:rsidR="0018722C">
            <w:pPr>
              <w:pStyle w:val="affff9"/>
              <w:topLinePunct/>
              <w:ind w:leftChars="0" w:left="0" w:rightChars="0" w:right="0" w:firstLineChars="0" w:firstLine="0"/>
              <w:spacing w:line="240" w:lineRule="atLeast"/>
            </w:pPr>
            <w:r>
              <w:t>10.87%</w:t>
            </w:r>
          </w:p>
        </w:tc>
        <w:tc>
          <w:tcPr>
            <w:tcW w:w="714" w:type="pct"/>
            <w:vAlign w:val="center"/>
          </w:tcPr>
          <w:p w:rsidR="0018722C">
            <w:pPr>
              <w:pStyle w:val="affff9"/>
              <w:topLinePunct/>
              <w:ind w:leftChars="0" w:left="0" w:rightChars="0" w:right="0" w:firstLineChars="0" w:firstLine="0"/>
              <w:spacing w:line="240" w:lineRule="atLeast"/>
            </w:pPr>
            <w:r>
              <w:t>10.87%</w:t>
            </w:r>
          </w:p>
        </w:tc>
        <w:tc>
          <w:tcPr>
            <w:tcW w:w="713" w:type="pct"/>
            <w:vAlign w:val="center"/>
          </w:tcPr>
          <w:p w:rsidR="0018722C">
            <w:pPr>
              <w:pStyle w:val="affff9"/>
              <w:topLinePunct/>
              <w:ind w:leftChars="0" w:left="0" w:rightChars="0" w:right="0" w:firstLineChars="0" w:firstLine="0"/>
              <w:spacing w:line="240" w:lineRule="atLeast"/>
            </w:pPr>
            <w:r>
              <w:t>13.04%</w:t>
            </w:r>
          </w:p>
        </w:tc>
        <w:tc>
          <w:tcPr>
            <w:tcW w:w="714" w:type="pct"/>
            <w:vAlign w:val="center"/>
          </w:tcPr>
          <w:p w:rsidR="0018722C">
            <w:pPr>
              <w:pStyle w:val="affff9"/>
              <w:topLinePunct/>
              <w:ind w:leftChars="0" w:left="0" w:rightChars="0" w:right="0" w:firstLineChars="0" w:firstLine="0"/>
              <w:spacing w:line="240" w:lineRule="atLeast"/>
            </w:pPr>
            <w:r>
              <w:t>21.74%</w:t>
            </w:r>
          </w:p>
        </w:tc>
        <w:tc>
          <w:tcPr>
            <w:tcW w:w="713" w:type="pct"/>
            <w:vAlign w:val="center"/>
          </w:tcPr>
          <w:p w:rsidR="0018722C">
            <w:pPr>
              <w:pStyle w:val="affff9"/>
              <w:topLinePunct/>
              <w:ind w:leftChars="0" w:left="0" w:rightChars="0" w:right="0" w:firstLineChars="0" w:firstLine="0"/>
              <w:spacing w:line="240" w:lineRule="atLeast"/>
            </w:pPr>
            <w:r>
              <w:t>13.04%</w:t>
            </w:r>
          </w:p>
        </w:tc>
        <w:tc>
          <w:tcPr>
            <w:tcW w:w="712" w:type="pct"/>
            <w:vAlign w:val="center"/>
          </w:tcPr>
          <w:p w:rsidR="0018722C">
            <w:pPr>
              <w:pStyle w:val="affff9"/>
              <w:topLinePunct/>
              <w:ind w:leftChars="0" w:left="0" w:rightChars="0" w:right="0" w:firstLineChars="0" w:firstLine="0"/>
              <w:spacing w:line="240" w:lineRule="atLeast"/>
            </w:pPr>
            <w:r>
              <w:t>30.43%</w:t>
            </w:r>
          </w:p>
        </w:tc>
      </w:tr>
      <w:tr>
        <w:tc>
          <w:tcPr>
            <w:tcW w:w="721" w:type="pct"/>
            <w:vAlign w:val="center"/>
          </w:tcPr>
          <w:p w:rsidR="0018722C">
            <w:pPr>
              <w:pStyle w:val="affff9"/>
              <w:topLinePunct/>
              <w:ind w:leftChars="0" w:left="0" w:rightChars="0" w:right="0" w:firstLineChars="0" w:firstLine="0"/>
              <w:spacing w:line="240" w:lineRule="atLeast"/>
            </w:pPr>
            <w:r>
              <w:t>2011</w:t>
            </w:r>
          </w:p>
        </w:tc>
        <w:tc>
          <w:tcPr>
            <w:tcW w:w="713" w:type="pct"/>
            <w:vAlign w:val="center"/>
          </w:tcPr>
          <w:p w:rsidR="0018722C">
            <w:pPr>
              <w:pStyle w:val="affff9"/>
              <w:topLinePunct/>
              <w:ind w:leftChars="0" w:left="0" w:rightChars="0" w:right="0" w:firstLineChars="0" w:firstLine="0"/>
              <w:spacing w:line="240" w:lineRule="atLeast"/>
            </w:pPr>
            <w:r>
              <w:t>15.22%</w:t>
            </w:r>
          </w:p>
        </w:tc>
        <w:tc>
          <w:tcPr>
            <w:tcW w:w="714" w:type="pct"/>
            <w:vAlign w:val="center"/>
          </w:tcPr>
          <w:p w:rsidR="0018722C">
            <w:pPr>
              <w:pStyle w:val="affff9"/>
              <w:topLinePunct/>
              <w:ind w:leftChars="0" w:left="0" w:rightChars="0" w:right="0" w:firstLineChars="0" w:firstLine="0"/>
              <w:spacing w:line="240" w:lineRule="atLeast"/>
            </w:pPr>
            <w:r>
              <w:t>4.35%</w:t>
            </w:r>
          </w:p>
        </w:tc>
        <w:tc>
          <w:tcPr>
            <w:tcW w:w="713" w:type="pct"/>
            <w:vAlign w:val="center"/>
          </w:tcPr>
          <w:p w:rsidR="0018722C">
            <w:pPr>
              <w:pStyle w:val="affff9"/>
              <w:topLinePunct/>
              <w:ind w:leftChars="0" w:left="0" w:rightChars="0" w:right="0" w:firstLineChars="0" w:firstLine="0"/>
              <w:spacing w:line="240" w:lineRule="atLeast"/>
            </w:pPr>
            <w:r>
              <w:t>13.04%</w:t>
            </w:r>
          </w:p>
        </w:tc>
        <w:tc>
          <w:tcPr>
            <w:tcW w:w="714" w:type="pct"/>
            <w:vAlign w:val="center"/>
          </w:tcPr>
          <w:p w:rsidR="0018722C">
            <w:pPr>
              <w:pStyle w:val="affff9"/>
              <w:topLinePunct/>
              <w:ind w:leftChars="0" w:left="0" w:rightChars="0" w:right="0" w:firstLineChars="0" w:firstLine="0"/>
              <w:spacing w:line="240" w:lineRule="atLeast"/>
            </w:pPr>
            <w:r>
              <w:t>19.57%</w:t>
            </w:r>
          </w:p>
        </w:tc>
        <w:tc>
          <w:tcPr>
            <w:tcW w:w="713" w:type="pct"/>
            <w:vAlign w:val="center"/>
          </w:tcPr>
          <w:p w:rsidR="0018722C">
            <w:pPr>
              <w:pStyle w:val="affff9"/>
              <w:topLinePunct/>
              <w:ind w:leftChars="0" w:left="0" w:rightChars="0" w:right="0" w:firstLineChars="0" w:firstLine="0"/>
              <w:spacing w:line="240" w:lineRule="atLeast"/>
            </w:pPr>
            <w:r>
              <w:t>21.74%</w:t>
            </w:r>
          </w:p>
        </w:tc>
        <w:tc>
          <w:tcPr>
            <w:tcW w:w="712" w:type="pct"/>
            <w:vAlign w:val="center"/>
          </w:tcPr>
          <w:p w:rsidR="0018722C">
            <w:pPr>
              <w:pStyle w:val="affff9"/>
              <w:topLinePunct/>
              <w:ind w:leftChars="0" w:left="0" w:rightChars="0" w:right="0" w:firstLineChars="0" w:firstLine="0"/>
              <w:spacing w:line="240" w:lineRule="atLeast"/>
            </w:pPr>
            <w:r>
              <w:t>26.09%</w:t>
            </w:r>
          </w:p>
        </w:tc>
      </w:tr>
      <w:tr>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13.04%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13.04%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28.26%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15.22%</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28.26%</w:t>
            </w:r>
          </w:p>
        </w:tc>
      </w:tr>
    </w:tbl>
    <w:p w:rsidR="0018722C">
      <w:pPr>
        <w:topLinePunct/>
        <w:pStyle w:val="affa"/>
      </w:pPr>
    </w:p>
    <w:p w:rsidR="0018722C">
      <w:pPr>
        <w:pStyle w:val="Heading4"/>
        <w:topLinePunct/>
        <w:ind w:left="200" w:hangingChars="200" w:hanging="200"/>
      </w:pPr>
      <w:bookmarkStart w:id="322952" w:name="_Toc686322952"/>
      <w:bookmarkStart w:name="_bookmark50" w:id="108"/>
      <w:bookmarkEnd w:id="108"/>
      <w:r>
        <w:t>4.1.3.1</w:t>
      </w:r>
      <w:r>
        <w:t> </w:t>
      </w:r>
      <w:r>
        <w:t>技术人员投入强度的分组分布特征</w:t>
      </w:r>
      <w:bookmarkEnd w:id="322952"/>
    </w:p>
    <w:p w:rsidR="0018722C">
      <w:pPr>
        <w:topLinePunct/>
      </w:pPr>
      <w:r>
        <w:t>企业中技术人员所占企业总员工的比例并不是越多越好，技术人员投入强度多大</w:t>
      </w:r>
      <w:r>
        <w:t>为最佳，迄今并没有统一的认识。</w:t>
      </w:r>
      <w:r>
        <w:rPr>
          <w:rFonts w:ascii="Times New Roman" w:eastAsia="Times New Roman"/>
        </w:rPr>
        <w:t>2001</w:t>
      </w:r>
      <w:r>
        <w:t>年科技部颁发的《国家高新技术产业开发区高</w:t>
      </w:r>
      <w:r>
        <w:t>新技术企业认定条件和办法》第五条高新技术企业认定条件的第三款中，我们可以看</w:t>
      </w:r>
      <w:r>
        <w:t>出，具有大专以上学历的科技人员占企业职工总数的</w:t>
      </w:r>
      <w:r>
        <w:rPr>
          <w:rFonts w:ascii="Times New Roman" w:eastAsia="Times New Roman"/>
        </w:rPr>
        <w:t>30</w:t>
      </w:r>
      <w:r>
        <w:t>％以上是企业被界定为高新技</w:t>
      </w:r>
      <w:r>
        <w:t>术企业的一个必备条件。然而，从下</w:t>
      </w:r>
      <w:r>
        <w:t>表</w:t>
      </w:r>
      <w:r>
        <w:rPr>
          <w:rFonts w:ascii="Times New Roman" w:eastAsia="Times New Roman"/>
        </w:rPr>
        <w:t>4</w:t>
      </w:r>
      <w:r>
        <w:rPr>
          <w:rFonts w:ascii="Times New Roman" w:eastAsia="Times New Roman"/>
        </w:rPr>
        <w:t>.</w:t>
      </w:r>
      <w:r>
        <w:rPr>
          <w:rFonts w:ascii="Times New Roman" w:eastAsia="Times New Roman"/>
        </w:rPr>
        <w:t>6</w:t>
      </w:r>
      <w:r>
        <w:t>中，我们可以看到</w:t>
      </w:r>
      <w:r>
        <w:rPr>
          <w:rFonts w:ascii="Times New Roman" w:eastAsia="Times New Roman"/>
        </w:rPr>
        <w:t>2010</w:t>
      </w:r>
      <w:r>
        <w:t>年技术人员投入强</w:t>
      </w:r>
      <w:r>
        <w:t>度在</w:t>
      </w:r>
      <w:r>
        <w:rPr>
          <w:rFonts w:ascii="Times New Roman" w:eastAsia="Times New Roman"/>
        </w:rPr>
        <w:t>30%</w:t>
      </w:r>
      <w:r>
        <w:t>以上的企业比例仅为</w:t>
      </w:r>
      <w:r>
        <w:rPr>
          <w:rFonts w:ascii="Times New Roman" w:eastAsia="Times New Roman"/>
        </w:rPr>
        <w:t>2</w:t>
      </w:r>
      <w:r>
        <w:rPr>
          <w:rFonts w:ascii="Times New Roman" w:eastAsia="Times New Roman"/>
        </w:rPr>
        <w:t>.</w:t>
      </w:r>
      <w:r>
        <w:rPr>
          <w:rFonts w:ascii="Times New Roman" w:eastAsia="Times New Roman"/>
        </w:rPr>
        <w:t>17%</w:t>
      </w:r>
      <w:r>
        <w:t>；</w:t>
      </w:r>
      <w:r>
        <w:rPr>
          <w:rFonts w:ascii="Times New Roman" w:eastAsia="Times New Roman"/>
        </w:rPr>
        <w:t>2011</w:t>
      </w:r>
      <w:r>
        <w:t>年技术人员投入强度超</w:t>
      </w:r>
      <w:r>
        <w:rPr>
          <w:rFonts w:ascii="Times New Roman" w:eastAsia="Times New Roman"/>
        </w:rPr>
        <w:t>30%</w:t>
      </w:r>
      <w:r>
        <w:t>的企业比例最</w:t>
      </w:r>
      <w:r>
        <w:t>高，但仅为</w:t>
      </w:r>
      <w:r>
        <w:rPr>
          <w:rFonts w:ascii="Times New Roman" w:eastAsia="Times New Roman"/>
        </w:rPr>
        <w:t>13</w:t>
      </w:r>
      <w:r>
        <w:rPr>
          <w:rFonts w:ascii="Times New Roman" w:eastAsia="Times New Roman"/>
        </w:rPr>
        <w:t>.</w:t>
      </w:r>
      <w:r>
        <w:rPr>
          <w:rFonts w:ascii="Times New Roman" w:eastAsia="Times New Roman"/>
        </w:rPr>
        <w:t>04%</w:t>
      </w:r>
      <w:r>
        <w:t>。</w:t>
      </w:r>
      <w:r>
        <w:rPr>
          <w:rFonts w:ascii="Times New Roman" w:eastAsia="Times New Roman"/>
        </w:rPr>
        <w:t>3</w:t>
      </w:r>
      <w:r>
        <w:t>年中技术人员投入强度超过</w:t>
      </w:r>
      <w:r>
        <w:rPr>
          <w:rFonts w:ascii="Times New Roman" w:eastAsia="Times New Roman"/>
        </w:rPr>
        <w:t>30%</w:t>
      </w:r>
      <w:r>
        <w:t>的企业占样本总数的比例都很</w:t>
      </w:r>
      <w:r>
        <w:t>低，从严格意义上来说，多数上市医药制造企业并不符合高新技术企业的条件。另一方面，我们看到技术人员投入强度在</w:t>
      </w:r>
      <w:r>
        <w:rPr>
          <w:rFonts w:ascii="Times New Roman" w:eastAsia="Times New Roman"/>
        </w:rPr>
        <w:t>20%</w:t>
      </w:r>
      <w:r>
        <w:t>以上的企业比例</w:t>
      </w:r>
      <w:r>
        <w:rPr>
          <w:rFonts w:ascii="Times New Roman" w:eastAsia="Times New Roman"/>
        </w:rPr>
        <w:t>3</w:t>
      </w:r>
      <w:r>
        <w:t>年中在不断提高，</w:t>
      </w:r>
      <w:r>
        <w:rPr>
          <w:rFonts w:ascii="Times New Roman" w:eastAsia="Times New Roman"/>
        </w:rPr>
        <w:t>2010</w:t>
      </w:r>
      <w:r>
        <w:t>年为</w:t>
      </w:r>
      <w:r>
        <w:rPr>
          <w:rFonts w:ascii="Times New Roman" w:eastAsia="Times New Roman"/>
        </w:rPr>
        <w:t>19</w:t>
      </w:r>
      <w:r>
        <w:rPr>
          <w:rFonts w:ascii="Times New Roman" w:eastAsia="Times New Roman"/>
        </w:rPr>
        <w:t>.</w:t>
      </w:r>
      <w:r>
        <w:rPr>
          <w:rFonts w:ascii="Times New Roman" w:eastAsia="Times New Roman"/>
        </w:rPr>
        <w:t>57%</w:t>
      </w:r>
      <w:r>
        <w:t>，</w:t>
      </w:r>
      <w:r>
        <w:rPr>
          <w:rFonts w:ascii="Times New Roman" w:eastAsia="Times New Roman"/>
        </w:rPr>
        <w:t>2011</w:t>
      </w:r>
      <w:r>
        <w:t>年为</w:t>
      </w:r>
      <w:r>
        <w:rPr>
          <w:rFonts w:ascii="Times New Roman" w:eastAsia="Times New Roman"/>
        </w:rPr>
        <w:t>21</w:t>
      </w:r>
      <w:r>
        <w:rPr>
          <w:rFonts w:ascii="Times New Roman" w:eastAsia="Times New Roman"/>
        </w:rPr>
        <w:t>.</w:t>
      </w:r>
      <w:r>
        <w:rPr>
          <w:rFonts w:ascii="Times New Roman" w:eastAsia="Times New Roman"/>
        </w:rPr>
        <w:t>74%</w:t>
      </w:r>
      <w:r>
        <w:t>，</w:t>
      </w:r>
      <w:r>
        <w:rPr>
          <w:rFonts w:ascii="Times New Roman" w:eastAsia="Times New Roman"/>
        </w:rPr>
        <w:t>2012</w:t>
      </w:r>
      <w:r>
        <w:t>年为</w:t>
      </w:r>
      <w:r>
        <w:rPr>
          <w:rFonts w:ascii="Times New Roman" w:eastAsia="Times New Roman"/>
        </w:rPr>
        <w:t>226</w:t>
      </w:r>
      <w:r>
        <w:rPr>
          <w:rFonts w:ascii="Times New Roman" w:eastAsia="Times New Roman"/>
        </w:rPr>
        <w:t>.</w:t>
      </w:r>
      <w:r>
        <w:rPr>
          <w:rFonts w:ascii="Times New Roman" w:eastAsia="Times New Roman"/>
        </w:rPr>
        <w:t>09%</w:t>
      </w:r>
      <w:r>
        <w:t>，说明医药制造企业更注重技术人员的引进。</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技术人员投入强度分组</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26"/>
        <w:gridCol w:w="1812"/>
        <w:gridCol w:w="1812"/>
        <w:gridCol w:w="1812"/>
        <w:gridCol w:w="1811"/>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0-10%</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10%-20%</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20%-30%</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r>
              <w:t>以上</w:t>
            </w:r>
          </w:p>
        </w:tc>
      </w:tr>
      <w:tr>
        <w:tc>
          <w:tcPr>
            <w:tcW w:w="1006" w:type="pct"/>
            <w:vAlign w:val="center"/>
          </w:tcPr>
          <w:p w:rsidR="0018722C">
            <w:pPr>
              <w:pStyle w:val="affff9"/>
              <w:topLinePunct/>
              <w:ind w:leftChars="0" w:left="0" w:rightChars="0" w:right="0" w:firstLineChars="0" w:firstLine="0"/>
              <w:spacing w:line="240" w:lineRule="atLeast"/>
            </w:pPr>
            <w:r>
              <w:t>2010</w:t>
            </w:r>
          </w:p>
        </w:tc>
        <w:tc>
          <w:tcPr>
            <w:tcW w:w="999" w:type="pct"/>
            <w:vAlign w:val="center"/>
          </w:tcPr>
          <w:p w:rsidR="0018722C">
            <w:pPr>
              <w:pStyle w:val="affff9"/>
              <w:topLinePunct/>
              <w:ind w:leftChars="0" w:left="0" w:rightChars="0" w:right="0" w:firstLineChars="0" w:firstLine="0"/>
              <w:spacing w:line="240" w:lineRule="atLeast"/>
            </w:pPr>
            <w:r>
              <w:t>28.26%</w:t>
            </w:r>
          </w:p>
        </w:tc>
        <w:tc>
          <w:tcPr>
            <w:tcW w:w="999" w:type="pct"/>
            <w:vAlign w:val="center"/>
          </w:tcPr>
          <w:p w:rsidR="0018722C">
            <w:pPr>
              <w:pStyle w:val="affff9"/>
              <w:topLinePunct/>
              <w:ind w:leftChars="0" w:left="0" w:rightChars="0" w:right="0" w:firstLineChars="0" w:firstLine="0"/>
              <w:spacing w:line="240" w:lineRule="atLeast"/>
            </w:pPr>
            <w:r>
              <w:t>52.17%</w:t>
            </w:r>
          </w:p>
        </w:tc>
        <w:tc>
          <w:tcPr>
            <w:tcW w:w="999" w:type="pct"/>
            <w:vAlign w:val="center"/>
          </w:tcPr>
          <w:p w:rsidR="0018722C">
            <w:pPr>
              <w:pStyle w:val="affff9"/>
              <w:topLinePunct/>
              <w:ind w:leftChars="0" w:left="0" w:rightChars="0" w:right="0" w:firstLineChars="0" w:firstLine="0"/>
              <w:spacing w:line="240" w:lineRule="atLeast"/>
            </w:pPr>
            <w:r>
              <w:t>17.39%</w:t>
            </w:r>
          </w:p>
        </w:tc>
        <w:tc>
          <w:tcPr>
            <w:tcW w:w="998" w:type="pct"/>
            <w:vAlign w:val="center"/>
          </w:tcPr>
          <w:p w:rsidR="0018722C">
            <w:pPr>
              <w:pStyle w:val="affff9"/>
              <w:topLinePunct/>
              <w:ind w:leftChars="0" w:left="0" w:rightChars="0" w:right="0" w:firstLineChars="0" w:firstLine="0"/>
              <w:spacing w:line="240" w:lineRule="atLeast"/>
            </w:pPr>
            <w:r>
              <w:t>2.17%</w:t>
            </w:r>
          </w:p>
        </w:tc>
      </w:tr>
      <w:tr>
        <w:tc>
          <w:tcPr>
            <w:tcW w:w="1006" w:type="pct"/>
            <w:vAlign w:val="center"/>
          </w:tcPr>
          <w:p w:rsidR="0018722C">
            <w:pPr>
              <w:pStyle w:val="affff9"/>
              <w:topLinePunct/>
              <w:ind w:leftChars="0" w:left="0" w:rightChars="0" w:right="0" w:firstLineChars="0" w:firstLine="0"/>
              <w:spacing w:line="240" w:lineRule="atLeast"/>
            </w:pPr>
            <w:r>
              <w:t>2011</w:t>
            </w:r>
          </w:p>
        </w:tc>
        <w:tc>
          <w:tcPr>
            <w:tcW w:w="999" w:type="pct"/>
            <w:vAlign w:val="center"/>
          </w:tcPr>
          <w:p w:rsidR="0018722C">
            <w:pPr>
              <w:pStyle w:val="affff9"/>
              <w:topLinePunct/>
              <w:ind w:leftChars="0" w:left="0" w:rightChars="0" w:right="0" w:firstLineChars="0" w:firstLine="0"/>
              <w:spacing w:line="240" w:lineRule="atLeast"/>
            </w:pPr>
            <w:r>
              <w:t>26.09%</w:t>
            </w:r>
          </w:p>
        </w:tc>
        <w:tc>
          <w:tcPr>
            <w:tcW w:w="999" w:type="pct"/>
            <w:vAlign w:val="center"/>
          </w:tcPr>
          <w:p w:rsidR="0018722C">
            <w:pPr>
              <w:pStyle w:val="affff9"/>
              <w:topLinePunct/>
              <w:ind w:leftChars="0" w:left="0" w:rightChars="0" w:right="0" w:firstLineChars="0" w:firstLine="0"/>
              <w:spacing w:line="240" w:lineRule="atLeast"/>
            </w:pPr>
            <w:r>
              <w:t>52.94%</w:t>
            </w:r>
          </w:p>
        </w:tc>
        <w:tc>
          <w:tcPr>
            <w:tcW w:w="999" w:type="pct"/>
            <w:vAlign w:val="center"/>
          </w:tcPr>
          <w:p w:rsidR="0018722C">
            <w:pPr>
              <w:pStyle w:val="affff9"/>
              <w:topLinePunct/>
              <w:ind w:leftChars="0" w:left="0" w:rightChars="0" w:right="0" w:firstLineChars="0" w:firstLine="0"/>
              <w:spacing w:line="240" w:lineRule="atLeast"/>
            </w:pPr>
            <w:r>
              <w:t>8.70%</w:t>
            </w:r>
          </w:p>
        </w:tc>
        <w:tc>
          <w:tcPr>
            <w:tcW w:w="998" w:type="pct"/>
            <w:vAlign w:val="center"/>
          </w:tcPr>
          <w:p w:rsidR="0018722C">
            <w:pPr>
              <w:pStyle w:val="affff9"/>
              <w:topLinePunct/>
              <w:ind w:leftChars="0" w:left="0" w:rightChars="0" w:right="0" w:firstLineChars="0" w:firstLine="0"/>
              <w:spacing w:line="240" w:lineRule="atLeast"/>
            </w:pPr>
            <w:r>
              <w:t>13.04%</w:t>
            </w:r>
          </w:p>
        </w:tc>
      </w:tr>
      <w:tr>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23.91%</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15.22%</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10.87%</w:t>
            </w:r>
          </w:p>
        </w:tc>
      </w:tr>
    </w:tbl>
    <w:p w:rsidR="0018722C">
      <w:pPr>
        <w:topLinePunct/>
        <w:pStyle w:val="affa"/>
      </w:pPr>
    </w:p>
    <w:p w:rsidR="0018722C">
      <w:pPr>
        <w:pStyle w:val="Heading2"/>
        <w:topLinePunct/>
        <w:ind w:left="171" w:hangingChars="171" w:hanging="171"/>
      </w:pPr>
      <w:bookmarkStart w:id="322953" w:name="_Toc686322953"/>
      <w:bookmarkStart w:name="4.2 企业研发投入与企业盈利能力关系分析 " w:id="109"/>
      <w:bookmarkEnd w:id="109"/>
      <w:r/>
      <w:bookmarkStart w:name="_bookmark51" w:id="110"/>
      <w:bookmarkEnd w:id="110"/>
      <w:r/>
      <w:r>
        <w:t>4.2</w:t>
      </w:r>
      <w:r>
        <w:t> </w:t>
      </w:r>
      <w:r>
        <w:t>企业研发投入与企业盈利能力关系分析</w:t>
      </w:r>
      <w:bookmarkEnd w:id="322953"/>
    </w:p>
    <w:p w:rsidR="0018722C">
      <w:pPr>
        <w:pStyle w:val="Heading3"/>
        <w:topLinePunct/>
        <w:ind w:left="200" w:hangingChars="200" w:hanging="200"/>
      </w:pPr>
      <w:bookmarkStart w:id="322954" w:name="_Toc686322954"/>
      <w:bookmarkStart w:name="_bookmark52" w:id="111"/>
      <w:bookmarkEnd w:id="111"/>
      <w:r>
        <w:rPr>
          <w:b/>
        </w:rPr>
        <w:t>4.2.1</w:t>
      </w:r>
      <w:r>
        <w:rPr>
          <w:b/>
        </w:rPr>
        <w:t> </w:t>
      </w:r>
      <w:r>
        <w:t>研发投入与盈利能力分组分析</w:t>
      </w:r>
      <w:bookmarkEnd w:id="322954"/>
    </w:p>
    <w:p w:rsidR="0018722C">
      <w:pPr>
        <w:topLinePunct/>
      </w:pPr>
      <w:r>
        <w:t>如下</w:t>
      </w:r>
      <w:r>
        <w:t>表</w:t>
      </w:r>
      <w:r>
        <w:rPr>
          <w:rFonts w:ascii="Times New Roman" w:eastAsia="Times New Roman"/>
        </w:rPr>
        <w:t>4</w:t>
      </w:r>
      <w:r>
        <w:rPr>
          <w:rFonts w:ascii="Times New Roman" w:eastAsia="Times New Roman"/>
        </w:rPr>
        <w:t>.</w:t>
      </w:r>
      <w:r>
        <w:rPr>
          <w:rFonts w:ascii="Times New Roman" w:eastAsia="Times New Roman"/>
        </w:rPr>
        <w:t>7</w:t>
      </w:r>
      <w:r>
        <w:t>所示，我们对不同研发投入强度下企业盈利能力情况进行了分析，结</w:t>
      </w:r>
      <w:r>
        <w:t>果显示，在不同研发投入强度水平下，企业盈利能力表现出明显的不同。随着研发投</w:t>
      </w:r>
      <w:r>
        <w:t>入强度的不断提高，企业盈利能力呈现逐渐上升的趋势。</w:t>
      </w:r>
      <w:r>
        <w:rPr>
          <w:rFonts w:ascii="Times New Roman" w:eastAsia="Times New Roman"/>
        </w:rPr>
        <w:t>2010</w:t>
      </w:r>
      <w:r>
        <w:t>年，随着研发投入强度分组的不断提高，企业平均营业利润率逐渐上升，由研发强度为</w:t>
      </w:r>
      <w:r>
        <w:rPr>
          <w:rFonts w:ascii="Times New Roman" w:eastAsia="Times New Roman"/>
        </w:rPr>
        <w:t>1%</w:t>
      </w:r>
      <w:r>
        <w:t>以下时，对应平</w:t>
      </w:r>
      <w:r>
        <w:t>均营业利润率</w:t>
      </w:r>
      <w:r>
        <w:rPr>
          <w:rFonts w:ascii="Times New Roman" w:eastAsia="Times New Roman"/>
        </w:rPr>
        <w:t>12</w:t>
      </w:r>
      <w:r>
        <w:rPr>
          <w:rFonts w:ascii="Times New Roman" w:eastAsia="Times New Roman"/>
        </w:rPr>
        <w:t>.</w:t>
      </w:r>
      <w:r>
        <w:rPr>
          <w:rFonts w:ascii="Times New Roman" w:eastAsia="Times New Roman"/>
        </w:rPr>
        <w:t>92%</w:t>
      </w:r>
      <w:r>
        <w:t>，上升到</w:t>
      </w:r>
      <w:r>
        <w:rPr>
          <w:rFonts w:ascii="Times New Roman" w:eastAsia="Times New Roman"/>
        </w:rPr>
        <w:t>5%</w:t>
      </w:r>
      <w:r>
        <w:t>的研发投入强度时，企业平均营业利润率达到最</w:t>
      </w:r>
      <w:r>
        <w:t>高</w:t>
      </w:r>
    </w:p>
    <w:p w:rsidR="0018722C">
      <w:pPr>
        <w:topLinePunct/>
      </w:pPr>
      <w:r>
        <w:rPr>
          <w:rFonts w:ascii="Times New Roman" w:eastAsia="Times New Roman"/>
        </w:rPr>
        <w:t>27.02%</w:t>
      </w:r>
      <w:r>
        <w:t>。</w:t>
      </w:r>
      <w:r>
        <w:rPr>
          <w:rFonts w:ascii="Times New Roman" w:eastAsia="Times New Roman"/>
        </w:rPr>
        <w:t>2011</w:t>
      </w:r>
      <w:r>
        <w:t>年和</w:t>
      </w:r>
      <w:r>
        <w:rPr>
          <w:rFonts w:ascii="Times New Roman" w:eastAsia="Times New Roman"/>
        </w:rPr>
        <w:t>2012</w:t>
      </w:r>
      <w:r>
        <w:t>年数据也完全符合随研发投入强度提高，盈利能力逐渐上升的规律。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不同研发投入强度下企业盈利能力情况</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8"/>
        <w:gridCol w:w="2422"/>
        <w:gridCol w:w="1354"/>
        <w:gridCol w:w="1351"/>
        <w:gridCol w:w="1352"/>
        <w:gridCol w:w="1349"/>
      </w:tblGrid>
      <w:tr>
        <w:trPr>
          <w:tblHeader/>
        </w:trPr>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0-1%</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1%-3%</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3%-5%</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以上</w:t>
            </w:r>
          </w:p>
        </w:tc>
      </w:tr>
      <w:tr>
        <w:tc>
          <w:tcPr>
            <w:tcW w:w="688" w:type="pct"/>
            <w:vAlign w:val="center"/>
          </w:tcPr>
          <w:p w:rsidR="0018722C">
            <w:pPr>
              <w:pStyle w:val="affff9"/>
              <w:topLinePunct/>
              <w:ind w:leftChars="0" w:left="0" w:rightChars="0" w:right="0" w:firstLineChars="0" w:firstLine="0"/>
              <w:spacing w:line="240" w:lineRule="atLeast"/>
            </w:pPr>
            <w:r>
              <w:t>2010</w:t>
            </w:r>
          </w:p>
        </w:tc>
        <w:tc>
          <w:tcPr>
            <w:tcW w:w="1334" w:type="pct"/>
            <w:vAlign w:val="center"/>
          </w:tcPr>
          <w:p w:rsidR="0018722C">
            <w:pPr>
              <w:pStyle w:val="a5"/>
              <w:topLinePunct/>
              <w:ind w:leftChars="0" w:left="0" w:rightChars="0" w:right="0" w:firstLineChars="0" w:firstLine="0"/>
              <w:spacing w:line="240" w:lineRule="atLeast"/>
            </w:pPr>
            <w:r>
              <w:t>平均营业利润率</w:t>
            </w:r>
          </w:p>
        </w:tc>
        <w:tc>
          <w:tcPr>
            <w:tcW w:w="746" w:type="pct"/>
            <w:vAlign w:val="center"/>
          </w:tcPr>
          <w:p w:rsidR="0018722C">
            <w:pPr>
              <w:pStyle w:val="affff9"/>
              <w:topLinePunct/>
              <w:ind w:leftChars="0" w:left="0" w:rightChars="0" w:right="0" w:firstLineChars="0" w:firstLine="0"/>
              <w:spacing w:line="240" w:lineRule="atLeast"/>
            </w:pPr>
            <w:r>
              <w:t>12.92%</w:t>
            </w:r>
          </w:p>
        </w:tc>
        <w:tc>
          <w:tcPr>
            <w:tcW w:w="744" w:type="pct"/>
            <w:vAlign w:val="center"/>
          </w:tcPr>
          <w:p w:rsidR="0018722C">
            <w:pPr>
              <w:pStyle w:val="affff9"/>
              <w:topLinePunct/>
              <w:ind w:leftChars="0" w:left="0" w:rightChars="0" w:right="0" w:firstLineChars="0" w:firstLine="0"/>
              <w:spacing w:line="240" w:lineRule="atLeast"/>
            </w:pPr>
            <w:r>
              <w:t>20.79%</w:t>
            </w:r>
          </w:p>
        </w:tc>
        <w:tc>
          <w:tcPr>
            <w:tcW w:w="745" w:type="pct"/>
            <w:vAlign w:val="center"/>
          </w:tcPr>
          <w:p w:rsidR="0018722C">
            <w:pPr>
              <w:pStyle w:val="affff9"/>
              <w:topLinePunct/>
              <w:ind w:leftChars="0" w:left="0" w:rightChars="0" w:right="0" w:firstLineChars="0" w:firstLine="0"/>
              <w:spacing w:line="240" w:lineRule="atLeast"/>
            </w:pPr>
            <w:r>
              <w:t>23.02%</w:t>
            </w:r>
          </w:p>
        </w:tc>
        <w:tc>
          <w:tcPr>
            <w:tcW w:w="743" w:type="pct"/>
            <w:vAlign w:val="center"/>
          </w:tcPr>
          <w:p w:rsidR="0018722C">
            <w:pPr>
              <w:pStyle w:val="affff9"/>
              <w:topLinePunct/>
              <w:ind w:leftChars="0" w:left="0" w:rightChars="0" w:right="0" w:firstLineChars="0" w:firstLine="0"/>
              <w:spacing w:line="240" w:lineRule="atLeast"/>
            </w:pPr>
            <w:r>
              <w:t>27.02%</w:t>
            </w:r>
          </w:p>
        </w:tc>
      </w:tr>
      <w:tr>
        <w:tc>
          <w:tcPr>
            <w:tcW w:w="688" w:type="pct"/>
            <w:vAlign w:val="center"/>
          </w:tcPr>
          <w:p w:rsidR="0018722C">
            <w:pPr>
              <w:pStyle w:val="affff9"/>
              <w:topLinePunct/>
              <w:ind w:leftChars="0" w:left="0" w:rightChars="0" w:right="0" w:firstLineChars="0" w:firstLine="0"/>
              <w:spacing w:line="240" w:lineRule="atLeast"/>
            </w:pPr>
            <w:r>
              <w:t>2011</w:t>
            </w:r>
          </w:p>
        </w:tc>
        <w:tc>
          <w:tcPr>
            <w:tcW w:w="1334" w:type="pct"/>
            <w:vAlign w:val="center"/>
          </w:tcPr>
          <w:p w:rsidR="0018722C">
            <w:pPr>
              <w:pStyle w:val="a5"/>
              <w:topLinePunct/>
              <w:ind w:leftChars="0" w:left="0" w:rightChars="0" w:right="0" w:firstLineChars="0" w:firstLine="0"/>
              <w:spacing w:line="240" w:lineRule="atLeast"/>
            </w:pPr>
            <w:r>
              <w:t>平均营业利润率</w:t>
            </w:r>
          </w:p>
        </w:tc>
        <w:tc>
          <w:tcPr>
            <w:tcW w:w="746" w:type="pct"/>
            <w:vAlign w:val="center"/>
          </w:tcPr>
          <w:p w:rsidR="0018722C">
            <w:pPr>
              <w:pStyle w:val="affff9"/>
              <w:topLinePunct/>
              <w:ind w:leftChars="0" w:left="0" w:rightChars="0" w:right="0" w:firstLineChars="0" w:firstLine="0"/>
              <w:spacing w:line="240" w:lineRule="atLeast"/>
            </w:pPr>
            <w:r>
              <w:t>10.47%</w:t>
            </w:r>
          </w:p>
        </w:tc>
        <w:tc>
          <w:tcPr>
            <w:tcW w:w="744" w:type="pct"/>
            <w:vAlign w:val="center"/>
          </w:tcPr>
          <w:p w:rsidR="0018722C">
            <w:pPr>
              <w:pStyle w:val="affff9"/>
              <w:topLinePunct/>
              <w:ind w:leftChars="0" w:left="0" w:rightChars="0" w:right="0" w:firstLineChars="0" w:firstLine="0"/>
              <w:spacing w:line="240" w:lineRule="atLeast"/>
            </w:pPr>
            <w:r>
              <w:t>14.14%</w:t>
            </w:r>
          </w:p>
        </w:tc>
        <w:tc>
          <w:tcPr>
            <w:tcW w:w="745" w:type="pct"/>
            <w:vAlign w:val="center"/>
          </w:tcPr>
          <w:p w:rsidR="0018722C">
            <w:pPr>
              <w:pStyle w:val="affff9"/>
              <w:topLinePunct/>
              <w:ind w:leftChars="0" w:left="0" w:rightChars="0" w:right="0" w:firstLineChars="0" w:firstLine="0"/>
              <w:spacing w:line="240" w:lineRule="atLeast"/>
            </w:pPr>
            <w:r>
              <w:t>22.22%</w:t>
            </w:r>
          </w:p>
        </w:tc>
        <w:tc>
          <w:tcPr>
            <w:tcW w:w="743" w:type="pct"/>
            <w:vAlign w:val="center"/>
          </w:tcPr>
          <w:p w:rsidR="0018722C">
            <w:pPr>
              <w:pStyle w:val="affff9"/>
              <w:topLinePunct/>
              <w:ind w:leftChars="0" w:left="0" w:rightChars="0" w:right="0" w:firstLineChars="0" w:firstLine="0"/>
              <w:spacing w:line="240" w:lineRule="atLeast"/>
            </w:pPr>
            <w:r>
              <w:t>30.02%</w:t>
            </w:r>
          </w:p>
        </w:tc>
      </w:tr>
      <w:tr>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334" w:type="pct"/>
            <w:vAlign w:val="center"/>
            <w:tcBorders>
              <w:top w:val="single" w:sz="4" w:space="0" w:color="auto"/>
            </w:tcBorders>
          </w:tcPr>
          <w:p w:rsidR="0018722C">
            <w:pPr>
              <w:pStyle w:val="aff1"/>
              <w:topLinePunct/>
              <w:ind w:leftChars="0" w:left="0" w:rightChars="0" w:right="0" w:firstLineChars="0" w:firstLine="0"/>
              <w:spacing w:line="240" w:lineRule="atLeast"/>
            </w:pPr>
            <w:r>
              <w:t>平均营业利润率</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10.16%</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11.82%</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18.67%</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28.47%</w:t>
            </w:r>
          </w:p>
        </w:tc>
      </w:tr>
    </w:tbl>
    <w:p w:rsidR="0018722C">
      <w:pPr>
        <w:topLinePunct/>
        <w:pStyle w:val="affa"/>
      </w:pPr>
    </w:p>
    <w:p w:rsidR="0018722C">
      <w:pPr>
        <w:topLinePunct/>
      </w:pPr>
      <w:r>
        <w:t>如下</w:t>
      </w:r>
      <w:r>
        <w:t>表</w:t>
      </w:r>
      <w:r>
        <w:rPr>
          <w:rFonts w:ascii="Times New Roman" w:eastAsia="Times New Roman"/>
        </w:rPr>
        <w:t>4</w:t>
      </w:r>
      <w:r>
        <w:rPr>
          <w:rFonts w:ascii="Times New Roman" w:eastAsia="Times New Roman"/>
        </w:rPr>
        <w:t>.</w:t>
      </w:r>
      <w:r>
        <w:rPr>
          <w:rFonts w:ascii="Times New Roman" w:eastAsia="Times New Roman"/>
        </w:rPr>
        <w:t>8</w:t>
      </w:r>
      <w:r>
        <w:t>所示，我们对不同技术人员投入强度下企业盈利能力情况进行了分析，</w:t>
      </w:r>
      <w:r>
        <w:t>结果显示，在不同的技术人员投入强度下，企业盈利能力表现出明显的不同。随着技</w:t>
      </w:r>
      <w:r>
        <w:t>术人员投入强度的不断提高，企业盈利能力基本呈现逐渐上升的趋势。</w:t>
      </w:r>
      <w:r>
        <w:rPr>
          <w:rFonts w:ascii="Times New Roman" w:eastAsia="Times New Roman"/>
        </w:rPr>
        <w:t>2012</w:t>
      </w:r>
      <w:r>
        <w:t>年随着技</w:t>
      </w:r>
      <w:r>
        <w:t>术人员投入强度的不断提高，企业平均营业利润率逐渐上升，当技术人员投入强度</w:t>
      </w:r>
      <w:r>
        <w:t>达</w:t>
      </w:r>
    </w:p>
    <w:p w:rsidR="0018722C">
      <w:pPr>
        <w:topLinePunct/>
      </w:pPr>
      <w:r>
        <w:rPr>
          <w:rFonts w:ascii="Times New Roman" w:eastAsia="Times New Roman"/>
        </w:rPr>
        <w:t>30%</w:t>
      </w:r>
      <w:r>
        <w:t>以上时，企业平均营业利润率达到最高。</w:t>
      </w:r>
      <w:r>
        <w:rPr>
          <w:rFonts w:ascii="Times New Roman" w:eastAsia="Times New Roman"/>
        </w:rPr>
        <w:t>2011</w:t>
      </w:r>
      <w:r>
        <w:t>年数据也完全符合随技术人员投入</w:t>
      </w:r>
      <w:r>
        <w:t>强度提高，盈利能力逐渐上升的趋势。但</w:t>
      </w:r>
      <w:r>
        <w:rPr>
          <w:rFonts w:ascii="Times New Roman" w:eastAsia="Times New Roman"/>
        </w:rPr>
        <w:t>2010</w:t>
      </w:r>
      <w:r>
        <w:t>年数据出现了异常，并不完全符合随</w:t>
      </w:r>
      <w:r>
        <w:t>着技术人员投入强度的不断提高，企业盈利能力逐渐上升的规律，当技术人员投入强</w:t>
      </w:r>
      <w:r>
        <w:t>度在</w:t>
      </w:r>
      <w:r>
        <w:rPr>
          <w:rFonts w:ascii="Times New Roman" w:eastAsia="Times New Roman"/>
        </w:rPr>
        <w:t>30%</w:t>
      </w:r>
      <w:r>
        <w:t>以上时企业平均营业利润率出现下降。分析认为之所以出现个别数据不符合</w:t>
      </w:r>
      <w:r>
        <w:t>规律的现象，是因为本文收集的符合研究的样本数据较少，易受个别企业盈利能力数据的影响。</w:t>
      </w:r>
    </w:p>
    <w:p w:rsidR="0018722C">
      <w:pPr>
        <w:topLinePunct/>
      </w:pPr>
      <w:r>
        <w:t>从上述分析中可以发现，研发投入强度、技术人员投入强度均与企业盈利能力存</w:t>
      </w:r>
      <w:r>
        <w:t>在一定的相关关系，尤其是研发投入强度与企业盈利能力的正向影响明显，表明研发投入与企业盈利能力正相关。接下来，我们将利用数理模型对结论进行验证。</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不同技术人员投入强度下企业盈利能力情况</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1"/>
        <w:gridCol w:w="2295"/>
        <w:gridCol w:w="1328"/>
        <w:gridCol w:w="1328"/>
        <w:gridCol w:w="1329"/>
        <w:gridCol w:w="1328"/>
      </w:tblGrid>
      <w:tr>
        <w:trPr>
          <w:tblHeader/>
        </w:trPr>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26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0-10%</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10%-20%</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20%-30%</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r>
              <w:t>以上</w:t>
            </w:r>
          </w:p>
        </w:tc>
      </w:tr>
      <w:tr>
        <w:tc>
          <w:tcPr>
            <w:tcW w:w="810" w:type="pct"/>
            <w:vAlign w:val="center"/>
          </w:tcPr>
          <w:p w:rsidR="0018722C">
            <w:pPr>
              <w:pStyle w:val="affff9"/>
              <w:topLinePunct/>
              <w:ind w:leftChars="0" w:left="0" w:rightChars="0" w:right="0" w:firstLineChars="0" w:firstLine="0"/>
              <w:spacing w:line="240" w:lineRule="atLeast"/>
            </w:pPr>
            <w:r>
              <w:t>2010</w:t>
            </w:r>
          </w:p>
        </w:tc>
        <w:tc>
          <w:tcPr>
            <w:tcW w:w="1264" w:type="pct"/>
            <w:vAlign w:val="center"/>
          </w:tcPr>
          <w:p w:rsidR="0018722C">
            <w:pPr>
              <w:pStyle w:val="a5"/>
              <w:topLinePunct/>
              <w:ind w:leftChars="0" w:left="0" w:rightChars="0" w:right="0" w:firstLineChars="0" w:firstLine="0"/>
              <w:spacing w:line="240" w:lineRule="atLeast"/>
            </w:pPr>
            <w:r>
              <w:t>平均营业利润率</w:t>
            </w:r>
          </w:p>
        </w:tc>
        <w:tc>
          <w:tcPr>
            <w:tcW w:w="731" w:type="pct"/>
            <w:vAlign w:val="center"/>
          </w:tcPr>
          <w:p w:rsidR="0018722C">
            <w:pPr>
              <w:pStyle w:val="affff9"/>
              <w:topLinePunct/>
              <w:ind w:leftChars="0" w:left="0" w:rightChars="0" w:right="0" w:firstLineChars="0" w:firstLine="0"/>
              <w:spacing w:line="240" w:lineRule="atLeast"/>
            </w:pPr>
            <w:r>
              <w:t>20.22%</w:t>
            </w:r>
          </w:p>
        </w:tc>
        <w:tc>
          <w:tcPr>
            <w:tcW w:w="731" w:type="pct"/>
            <w:vAlign w:val="center"/>
          </w:tcPr>
          <w:p w:rsidR="0018722C">
            <w:pPr>
              <w:pStyle w:val="affff9"/>
              <w:topLinePunct/>
              <w:ind w:leftChars="0" w:left="0" w:rightChars="0" w:right="0" w:firstLineChars="0" w:firstLine="0"/>
              <w:spacing w:line="240" w:lineRule="atLeast"/>
            </w:pPr>
            <w:r>
              <w:t>23.04%</w:t>
            </w:r>
          </w:p>
        </w:tc>
        <w:tc>
          <w:tcPr>
            <w:tcW w:w="732" w:type="pct"/>
            <w:vAlign w:val="center"/>
          </w:tcPr>
          <w:p w:rsidR="0018722C">
            <w:pPr>
              <w:pStyle w:val="affff9"/>
              <w:topLinePunct/>
              <w:ind w:leftChars="0" w:left="0" w:rightChars="0" w:right="0" w:firstLineChars="0" w:firstLine="0"/>
              <w:spacing w:line="240" w:lineRule="atLeast"/>
            </w:pPr>
            <w:r>
              <w:t>26.19%</w:t>
            </w:r>
          </w:p>
        </w:tc>
        <w:tc>
          <w:tcPr>
            <w:tcW w:w="731" w:type="pct"/>
            <w:vAlign w:val="center"/>
          </w:tcPr>
          <w:p w:rsidR="0018722C">
            <w:pPr>
              <w:pStyle w:val="affff9"/>
              <w:topLinePunct/>
              <w:ind w:leftChars="0" w:left="0" w:rightChars="0" w:right="0" w:firstLineChars="0" w:firstLine="0"/>
              <w:spacing w:line="240" w:lineRule="atLeast"/>
            </w:pPr>
            <w:r>
              <w:t>14.64%</w:t>
            </w:r>
          </w:p>
        </w:tc>
      </w:tr>
      <w:tr>
        <w:tc>
          <w:tcPr>
            <w:tcW w:w="810" w:type="pct"/>
            <w:vAlign w:val="center"/>
          </w:tcPr>
          <w:p w:rsidR="0018722C">
            <w:pPr>
              <w:pStyle w:val="affff9"/>
              <w:topLinePunct/>
              <w:ind w:leftChars="0" w:left="0" w:rightChars="0" w:right="0" w:firstLineChars="0" w:firstLine="0"/>
              <w:spacing w:line="240" w:lineRule="atLeast"/>
            </w:pPr>
            <w:r>
              <w:t>2011</w:t>
            </w:r>
          </w:p>
        </w:tc>
        <w:tc>
          <w:tcPr>
            <w:tcW w:w="1264" w:type="pct"/>
            <w:vAlign w:val="center"/>
          </w:tcPr>
          <w:p w:rsidR="0018722C">
            <w:pPr>
              <w:pStyle w:val="a5"/>
              <w:topLinePunct/>
              <w:ind w:leftChars="0" w:left="0" w:rightChars="0" w:right="0" w:firstLineChars="0" w:firstLine="0"/>
              <w:spacing w:line="240" w:lineRule="atLeast"/>
            </w:pPr>
            <w:r>
              <w:t>平均营业利润率</w:t>
            </w:r>
          </w:p>
        </w:tc>
        <w:tc>
          <w:tcPr>
            <w:tcW w:w="731" w:type="pct"/>
            <w:vAlign w:val="center"/>
          </w:tcPr>
          <w:p w:rsidR="0018722C">
            <w:pPr>
              <w:pStyle w:val="affff9"/>
              <w:topLinePunct/>
              <w:ind w:leftChars="0" w:left="0" w:rightChars="0" w:right="0" w:firstLineChars="0" w:firstLine="0"/>
              <w:spacing w:line="240" w:lineRule="atLeast"/>
            </w:pPr>
            <w:r>
              <w:t>16.27%</w:t>
            </w:r>
          </w:p>
        </w:tc>
        <w:tc>
          <w:tcPr>
            <w:tcW w:w="731" w:type="pct"/>
            <w:vAlign w:val="center"/>
          </w:tcPr>
          <w:p w:rsidR="0018722C">
            <w:pPr>
              <w:pStyle w:val="affff9"/>
              <w:topLinePunct/>
              <w:ind w:leftChars="0" w:left="0" w:rightChars="0" w:right="0" w:firstLineChars="0" w:firstLine="0"/>
              <w:spacing w:line="240" w:lineRule="atLeast"/>
            </w:pPr>
            <w:r>
              <w:t>20.32%</w:t>
            </w:r>
          </w:p>
        </w:tc>
        <w:tc>
          <w:tcPr>
            <w:tcW w:w="732" w:type="pct"/>
            <w:vAlign w:val="center"/>
          </w:tcPr>
          <w:p w:rsidR="0018722C">
            <w:pPr>
              <w:pStyle w:val="affff9"/>
              <w:topLinePunct/>
              <w:ind w:leftChars="0" w:left="0" w:rightChars="0" w:right="0" w:firstLineChars="0" w:firstLine="0"/>
              <w:spacing w:line="240" w:lineRule="atLeast"/>
            </w:pPr>
            <w:r>
              <w:t>21.44%</w:t>
            </w:r>
          </w:p>
        </w:tc>
        <w:tc>
          <w:tcPr>
            <w:tcW w:w="731" w:type="pct"/>
            <w:vAlign w:val="center"/>
          </w:tcPr>
          <w:p w:rsidR="0018722C">
            <w:pPr>
              <w:pStyle w:val="affff9"/>
              <w:topLinePunct/>
              <w:ind w:leftChars="0" w:left="0" w:rightChars="0" w:right="0" w:firstLineChars="0" w:firstLine="0"/>
              <w:spacing w:line="240" w:lineRule="atLeast"/>
            </w:pPr>
            <w:r>
              <w:t>33.33%</w:t>
            </w:r>
          </w:p>
        </w:tc>
      </w:tr>
      <w:tr>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264" w:type="pct"/>
            <w:vAlign w:val="center"/>
            <w:tcBorders>
              <w:top w:val="single" w:sz="4" w:space="0" w:color="auto"/>
            </w:tcBorders>
          </w:tcPr>
          <w:p w:rsidR="0018722C">
            <w:pPr>
              <w:pStyle w:val="aff1"/>
              <w:topLinePunct/>
              <w:ind w:leftChars="0" w:left="0" w:rightChars="0" w:right="0" w:firstLineChars="0" w:firstLine="0"/>
              <w:spacing w:line="240" w:lineRule="atLeast"/>
            </w:pPr>
            <w:r>
              <w:t>平均营业利润率</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14.17%</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19.35%</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22.86%</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25.26%</w:t>
            </w:r>
          </w:p>
        </w:tc>
      </w:tr>
    </w:tbl>
    <w:p w:rsidR="0018722C">
      <w:pPr>
        <w:topLinePunct/>
        <w:pStyle w:val="affa"/>
      </w:pPr>
    </w:p>
    <w:p w:rsidR="0018722C">
      <w:pPr>
        <w:pStyle w:val="Heading3"/>
        <w:topLinePunct/>
        <w:ind w:left="200" w:hangingChars="200" w:hanging="200"/>
      </w:pPr>
      <w:bookmarkStart w:id="322955" w:name="_Toc686322955"/>
      <w:bookmarkStart w:name="_bookmark53" w:id="112"/>
      <w:bookmarkEnd w:id="112"/>
      <w:r>
        <w:rPr>
          <w:b/>
        </w:rPr>
        <w:t>4.2.2</w:t>
      </w:r>
      <w:r>
        <w:t xml:space="preserve"> </w:t>
      </w:r>
      <w:bookmarkStart w:name="_bookmark53" w:id="113"/>
      <w:bookmarkEnd w:id="113"/>
      <w:r>
        <w:t>研发投入与盈利能力数理模型分析</w:t>
      </w:r>
      <w:bookmarkEnd w:id="322955"/>
    </w:p>
    <w:p w:rsidR="0018722C">
      <w:pPr>
        <w:pStyle w:val="Heading4"/>
        <w:topLinePunct/>
        <w:ind w:left="200" w:hangingChars="200" w:hanging="200"/>
      </w:pPr>
      <w:bookmarkStart w:id="322956" w:name="_Toc686322956"/>
      <w:bookmarkStart w:name="_bookmark54" w:id="114"/>
      <w:bookmarkEnd w:id="114"/>
      <w:r>
        <w:t>4.2.2.1</w:t>
      </w:r>
      <w:r>
        <w:t xml:space="preserve"> </w:t>
      </w:r>
      <w:bookmarkStart w:name="_bookmark54" w:id="115"/>
      <w:bookmarkEnd w:id="115"/>
      <w:r>
        <w:t>研发投入与盈利能力线性回归分析</w:t>
      </w:r>
      <w:bookmarkEnd w:id="322956"/>
    </w:p>
    <w:p w:rsidR="0018722C">
      <w:pPr>
        <w:topLinePunct/>
      </w:pPr>
      <w:r>
        <w:t>上市医药制造企业研发投入强度、技术人员投入强度与企业营业利润率之间的相关关系。</w:t>
      </w:r>
    </w:p>
    <w:p w:rsidR="0018722C">
      <w:pPr>
        <w:tabs>
          <w:tab w:val="right" w:pos="9264"/>
        </w:tabs>
        <w:ind w:firstLineChars="858" w:firstLine="2059"/>
        <w:pStyle w:val="a6"/>
        <w:topLinePunct/>
        <w:textAlignment w:val="center"/>
      </w:pPr>
      <w:r>
        <w:rPr>
          <w:rFonts w:cstheme="minorBidi" w:hAnsiTheme="minorHAnsi" w:eastAsiaTheme="minorHAnsi" w:asciiTheme="minorHAnsi" w:ascii="Times New Roman" w:hAnsi="Times New Roman" w:eastAsia="Times New Roman"/>
        </w:rPr>
        <w:t>Y</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sidP="00494EDC">
        <w:rPr>
          <w:rFonts w:ascii="Times New Roman" w:hAnsi="Times New Roman" w:eastAsia="Times New Roman" w:cstheme="minorBidi"/>
        </w:rPr>
        <w:t xml:space="preserve"> </w:t>
      </w:r>
      <w:r>
        <w:rPr>
          <w:vertAlign w:val="subscript"/>
          <w:rFonts w:ascii="Times New Roman" w:hAnsi="Times New Roman" w:eastAsia="Times New Roman" w:cstheme="minorBidi"/>
        </w:rPr>
        <w:t>0</w:t>
      </w:r>
      <w:r>
        <w:rPr>
          <w:vertAlign w:val="subscript"/>
          <w:rFonts w:ascii="Times New Roman" w:hAnsi="Times New Roman" w:eastAsia="Times New Roman" w:cstheme="minorBidi"/>
        </w:rPr>
        <w:t> </w:t>
      </w:r>
      <w:r>
        <w:rPr>
          <w:rFonts w:ascii="Times New Roman" w:hAnsi="Times New Roman" w:eastAsia="Times New Roman" w:cstheme="minorBidi"/>
        </w:rPr>
        <w:t>+α</w:t>
      </w:r>
      <w:r w:rsidP="00494EDC">
        <w:rPr>
          <w:rFonts w:ascii="Times New Roman" w:hAnsi="Times New Roman" w:eastAsia="Times New Roman" w:cstheme="minorBidi"/>
        </w:rPr>
        <w:t xml:space="preserve"> </w:t>
      </w:r>
      <w:r>
        <w:rPr>
          <w:vertAlign w:val="subscript"/>
          <w:rFonts w:ascii="Times New Roman" w:hAnsi="Times New Roman" w:eastAsia="Times New Roman" w:cstheme="minorBidi"/>
        </w:rPr>
        <w:t>1</w:t>
      </w:r>
      <w:r>
        <w:rPr>
          <w:vertAlign w:val="subscript"/>
          <w:rFonts w:ascii="Times New Roman" w:hAnsi="Times New Roman" w:eastAsia="Times New Roman" w:cstheme="minorBidi"/>
        </w:rPr>
        <w:t> </w:t>
      </w:r>
      <w:r>
        <w:rPr>
          <w:rFonts w:ascii="Times New Roman" w:hAnsi="Times New Roman" w:eastAsia="Times New Roman" w:cstheme="minorBidi"/>
        </w:rPr>
        <w:t>RDI</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sidP="00494EDC">
        <w:rPr>
          <w:rFonts w:ascii="Times New Roman" w:hAnsi="Times New Roman" w:eastAsia="Times New Roman" w:cstheme="minorBidi"/>
        </w:rPr>
        <w:t xml:space="preserve"> </w:t>
      </w:r>
      <w:r>
        <w:rPr>
          <w:vertAlign w:val="subscript"/>
          <w:rFonts w:ascii="Times New Roman" w:hAnsi="Times New Roman" w:eastAsia="Times New Roman" w:cstheme="minorBidi"/>
        </w:rPr>
        <w:t>2</w:t>
      </w:r>
      <w:r>
        <w:rPr>
          <w:vertAlign w:val="subscript"/>
          <w:rFonts w:ascii="Times New Roman" w:hAnsi="Times New Roman" w:eastAsia="Times New Roman" w:cstheme="minorBidi"/>
        </w:rPr>
        <w:t> </w:t>
      </w:r>
      <w:r>
        <w:rPr>
          <w:rFonts w:ascii="Times New Roman" w:hAnsi="Times New Roman" w:eastAsia="Times New Roman" w:cstheme="minorBidi"/>
        </w:rPr>
        <w:t>TPI</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sidP="00494EDC">
        <w:rPr>
          <w:rFonts w:ascii="Times New Roman" w:hAnsi="Times New Roman" w:eastAsia="Times New Roman" w:cstheme="minorBidi"/>
        </w:rPr>
        <w:t xml:space="preserve"> </w:t>
      </w:r>
      <w:r>
        <w:rPr>
          <w:vertAlign w:val="subscript"/>
          <w:rFonts w:ascii="Times New Roman" w:hAnsi="Times New Roman" w:eastAsia="Times New Roman" w:cstheme="minorBidi"/>
        </w:rPr>
        <w:t>3</w:t>
      </w:r>
      <w:r>
        <w:rPr>
          <w:vertAlign w:val="subscript"/>
          <w:rFonts w:ascii="Times New Roman" w:hAnsi="Times New Roman" w:eastAsia="Times New Roman" w:cstheme="minorBidi"/>
        </w:rPr>
        <w:t> </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sidP="00494EDC">
        <w:rPr>
          <w:rFonts w:ascii="Times New Roman" w:hAnsi="Times New Roman" w:eastAsia="Times New Roman" w:cstheme="minorBidi"/>
        </w:rPr>
        <w:t xml:space="preserve"> </w:t>
      </w:r>
      <w:r>
        <w:rPr>
          <w:vertAlign w:val="subscript"/>
          <w:rFonts w:ascii="Times New Roman" w:hAnsi="Times New Roman" w:eastAsia="Times New Roman" w:cstheme="minorBidi"/>
        </w:rPr>
        <w:t>4</w:t>
      </w:r>
      <w:r>
        <w:rPr>
          <w:vertAlign w:val="subscript"/>
          <w:rFonts w:ascii="Times New Roman" w:hAnsi="Times New Roman" w:eastAsia="Times New Roman" w:cstheme="minorBidi"/>
        </w:rPr>
        <w:t> </w:t>
      </w:r>
      <w:r>
        <w:rPr>
          <w:rFonts w:ascii="Times New Roman" w:hAnsi="Times New Roman" w:eastAsia="Times New Roman" w:cstheme="minorBidi"/>
        </w:rPr>
        <w:t>ALT</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+ε</w:t>
      </w:r>
      <w:r w:rsidP="00494EDC">
        <w:rPr>
          <w:rFonts w:cstheme="minorBidi" w:hAnsiTheme="minorHAnsi" w:eastAsiaTheme="minorHAnsi" w:asciiTheme="minorHAnsi"/>
        </w:rPr>
        <w:t xml:space="preserve">  </w:t>
      </w:r>
      <w:r>
        <w:rPr>
          <w:rFonts w:cstheme="minorBidi" w:hAnsiTheme="minorHAnsi" w:eastAsiaTheme="minorHAnsi" w:asciiTheme="minorHAnsi"/>
        </w:rPr>
        <w:t>模型</w:t>
      </w:r>
      <w:r>
        <w:tab/>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p>
    <w:p w:rsidR="0018722C">
      <w:pPr>
        <w:topLinePunct/>
      </w:pPr>
      <w:r>
        <w:rPr>
          <w:rFonts w:ascii="Times New Roman" w:eastAsia="Times New Roman"/>
        </w:rPr>
        <w:t>Y </w:t>
      </w:r>
      <w:r>
        <w:rPr>
          <w:rFonts w:ascii="Times New Roman" w:eastAsia="Times New Roman"/>
          <w:vertAlign w:val="subscript"/>
          <w:i/>
        </w:rPr>
        <w:t>i</w:t>
      </w:r>
      <w:r>
        <w:t>是产出变量，表示企业第</w:t>
      </w:r>
      <w:r>
        <w:rPr>
          <w:rFonts w:ascii="Times New Roman" w:eastAsia="Times New Roman"/>
        </w:rPr>
        <w:t>i</w:t>
      </w:r>
      <w:r>
        <w:t>年绩效，本文选用营业利润率作为衡量指标；</w:t>
      </w:r>
    </w:p>
    <w:p w:rsidR="0018722C">
      <w:pPr>
        <w:topLinePunct/>
      </w:pPr>
      <w:r>
        <w:rPr>
          <w:rFonts w:ascii="Times New Roman" w:eastAsia="宋体"/>
        </w:rPr>
        <w:t>RDI </w:t>
      </w:r>
      <w:r>
        <w:rPr>
          <w:rFonts w:ascii="Times New Roman" w:eastAsia="宋体"/>
          <w:vertAlign w:val="subscript"/>
          <w:i/>
        </w:rPr>
        <w:t>i</w:t>
      </w:r>
      <w:r>
        <w:t>和</w:t>
      </w:r>
      <w:r>
        <w:rPr>
          <w:rFonts w:ascii="Times New Roman" w:eastAsia="宋体"/>
        </w:rPr>
        <w:t>TPI </w:t>
      </w:r>
      <w:r>
        <w:rPr>
          <w:rFonts w:ascii="Times New Roman" w:eastAsia="宋体"/>
          <w:vertAlign w:val="subscript"/>
          <w:i/>
        </w:rPr>
        <w:t>i</w:t>
      </w:r>
      <w:r>
        <w:t>是投入变量，表示企业第</w:t>
      </w:r>
      <w:r>
        <w:rPr>
          <w:rFonts w:ascii="Times New Roman" w:eastAsia="宋体"/>
        </w:rPr>
        <w:t>i</w:t>
      </w:r>
      <w:r>
        <w:t>年研发投入，本文选用研发投入强度和</w:t>
      </w:r>
      <w:r>
        <w:t>技术人员投入强度分别作为衡量指标；</w:t>
      </w:r>
    </w:p>
    <w:p w:rsidR="0018722C">
      <w:pPr>
        <w:topLinePunct/>
      </w:pPr>
      <w:r>
        <w:rPr>
          <w:rFonts w:ascii="Times New Roman" w:eastAsia="宋体"/>
        </w:rPr>
        <w:t>S </w:t>
      </w:r>
      <w:r>
        <w:rPr>
          <w:rFonts w:ascii="Times New Roman" w:eastAsia="宋体"/>
          <w:vertAlign w:val="subscript"/>
          <w:i/>
        </w:rPr>
        <w:t>i</w:t>
      </w:r>
      <w:r>
        <w:t>是控制变量，表示企业第</w:t>
      </w:r>
      <w:r>
        <w:rPr>
          <w:rFonts w:ascii="Times New Roman" w:eastAsia="宋体"/>
        </w:rPr>
        <w:t>i</w:t>
      </w:r>
      <w:r>
        <w:t>年规模，本文选用企业资产总额的自然对数作为衡量指标。</w:t>
      </w:r>
    </w:p>
    <w:p w:rsidR="0018722C">
      <w:pPr>
        <w:topLinePunct/>
      </w:pPr>
      <w:r>
        <w:t>模型数据都来自经筛选后上市医药制造企业</w:t>
      </w:r>
      <w:r>
        <w:rPr>
          <w:rFonts w:ascii="Times New Roman" w:eastAsia="Times New Roman"/>
        </w:rPr>
        <w:t>2010-2012</w:t>
      </w:r>
      <w:r w:rsidR="001852F3">
        <w:rPr>
          <w:rFonts w:ascii="Times New Roman" w:eastAsia="Times New Roman"/>
        </w:rPr>
        <w:t xml:space="preserve"> </w:t>
      </w:r>
      <w:r>
        <w:t>年样本数据，</w:t>
      </w:r>
      <w:r w:rsidR="001852F3">
        <w:t xml:space="preserve">通过</w:t>
      </w:r>
    </w:p>
    <w:p w:rsidR="0018722C">
      <w:pPr>
        <w:topLinePunct/>
      </w:pPr>
      <w:r>
        <w:rPr>
          <w:rFonts w:ascii="Times New Roman" w:eastAsia="宋体"/>
        </w:rPr>
        <w:t>SPSS16.0</w:t>
      </w:r>
      <w:r>
        <w:t>和</w:t>
      </w:r>
      <w:r>
        <w:rPr>
          <w:rFonts w:ascii="Times New Roman" w:eastAsia="宋体"/>
        </w:rPr>
        <w:t>EXCEL2003</w:t>
      </w:r>
      <w:r>
        <w:t>软件处理，获得的回归结果如</w:t>
      </w:r>
      <w:r>
        <w:t>表</w:t>
      </w:r>
      <w:r>
        <w:rPr>
          <w:rFonts w:ascii="Times New Roman" w:eastAsia="宋体"/>
        </w:rPr>
        <w:t>4</w:t>
      </w:r>
      <w:r>
        <w:rPr>
          <w:rFonts w:ascii="Times New Roman" w:eastAsia="宋体"/>
        </w:rPr>
        <w:t>.</w:t>
      </w:r>
      <w:r>
        <w:rPr>
          <w:rFonts w:ascii="Times New Roman" w:eastAsia="宋体"/>
        </w:rPr>
        <w:t>9</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  </w:t>
      </w:r>
      <w:r>
        <w:rPr>
          <w:rFonts w:cstheme="minorBidi" w:hAnsiTheme="minorHAnsi" w:eastAsiaTheme="minorHAnsi" w:asciiTheme="minorHAnsi"/>
        </w:rPr>
        <w:t>企业研发投入强度对企业营利润率的回归结果</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8"/>
        <w:gridCol w:w="807"/>
        <w:gridCol w:w="806"/>
        <w:gridCol w:w="796"/>
        <w:gridCol w:w="806"/>
        <w:gridCol w:w="806"/>
        <w:gridCol w:w="796"/>
        <w:gridCol w:w="806"/>
        <w:gridCol w:w="805"/>
        <w:gridCol w:w="793"/>
      </w:tblGrid>
      <w:tr>
        <w:trPr>
          <w:tblHeader/>
        </w:trPr>
        <w:tc>
          <w:tcPr>
            <w:tcW w:w="1019" w:type="pct"/>
            <w:vMerge w:val="restart"/>
            <w:vAlign w:val="center"/>
          </w:tcPr>
          <w:p w:rsidR="0018722C">
            <w:pPr>
              <w:pStyle w:val="a7"/>
              <w:topLinePunct/>
              <w:ind w:leftChars="0" w:left="0" w:rightChars="0" w:right="0" w:firstLineChars="0" w:firstLine="0"/>
              <w:spacing w:line="240" w:lineRule="atLeast"/>
            </w:pPr>
          </w:p>
        </w:tc>
        <w:tc>
          <w:tcPr>
            <w:tcW w:w="1328" w:type="pct"/>
            <w:gridSpan w:val="3"/>
            <w:vAlign w:val="center"/>
          </w:tcPr>
          <w:p w:rsidR="0018722C">
            <w:pPr>
              <w:pStyle w:val="a7"/>
              <w:topLinePunct/>
              <w:ind w:leftChars="0" w:left="0" w:rightChars="0" w:right="0" w:firstLineChars="0" w:firstLine="0"/>
              <w:spacing w:line="240" w:lineRule="atLeast"/>
            </w:pPr>
            <w:r>
              <w:t>2010</w:t>
            </w:r>
          </w:p>
        </w:tc>
        <w:tc>
          <w:tcPr>
            <w:tcW w:w="1328" w:type="pct"/>
            <w:gridSpan w:val="3"/>
            <w:vAlign w:val="center"/>
          </w:tcPr>
          <w:p w:rsidR="0018722C">
            <w:pPr>
              <w:pStyle w:val="a7"/>
              <w:topLinePunct/>
              <w:ind w:leftChars="0" w:left="0" w:rightChars="0" w:right="0" w:firstLineChars="0" w:firstLine="0"/>
              <w:spacing w:line="240" w:lineRule="atLeast"/>
            </w:pPr>
            <w:r>
              <w:t>2011</w:t>
            </w:r>
          </w:p>
        </w:tc>
        <w:tc>
          <w:tcPr>
            <w:tcW w:w="1325" w:type="pct"/>
            <w:gridSpan w:val="3"/>
            <w:vAlign w:val="center"/>
          </w:tcPr>
          <w:p w:rsidR="0018722C">
            <w:pPr>
              <w:pStyle w:val="a7"/>
              <w:topLinePunct/>
              <w:ind w:leftChars="0" w:left="0" w:rightChars="0" w:right="0" w:firstLineChars="0" w:firstLine="0"/>
              <w:spacing w:line="240" w:lineRule="atLeast"/>
            </w:pPr>
            <w:r>
              <w:t>2012</w:t>
            </w:r>
          </w:p>
        </w:tc>
      </w:tr>
      <w:tr>
        <w:trPr>
          <w:tblHeader/>
        </w:trPr>
        <w:tc>
          <w:tcPr>
            <w:tcW w:w="101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019" w:type="pct"/>
            <w:vAlign w:val="center"/>
          </w:tcPr>
          <w:p w:rsidR="0018722C">
            <w:pPr>
              <w:pStyle w:val="ac"/>
              <w:topLinePunct/>
              <w:ind w:leftChars="0" w:left="0" w:rightChars="0" w:right="0" w:firstLineChars="0" w:firstLine="0"/>
              <w:spacing w:line="240" w:lineRule="atLeast"/>
            </w:pPr>
            <w:r>
              <w:t>研发投入强度</w:t>
            </w:r>
          </w:p>
        </w:tc>
        <w:tc>
          <w:tcPr>
            <w:tcW w:w="445" w:type="pct"/>
            <w:vAlign w:val="center"/>
          </w:tcPr>
          <w:p w:rsidR="0018722C">
            <w:pPr>
              <w:pStyle w:val="affff9"/>
              <w:topLinePunct/>
              <w:ind w:leftChars="0" w:left="0" w:rightChars="0" w:right="0" w:firstLineChars="0" w:firstLine="0"/>
              <w:spacing w:line="240" w:lineRule="atLeast"/>
            </w:pPr>
            <w:r>
              <w:t>1.675</w:t>
            </w:r>
          </w:p>
        </w:tc>
        <w:tc>
          <w:tcPr>
            <w:tcW w:w="444" w:type="pct"/>
            <w:vAlign w:val="center"/>
          </w:tcPr>
          <w:p w:rsidR="0018722C">
            <w:pPr>
              <w:pStyle w:val="affff9"/>
              <w:topLinePunct/>
              <w:ind w:leftChars="0" w:left="0" w:rightChars="0" w:right="0" w:firstLineChars="0" w:firstLine="0"/>
              <w:spacing w:line="240" w:lineRule="atLeast"/>
            </w:pPr>
            <w:r>
              <w:t>2.832</w:t>
            </w:r>
          </w:p>
        </w:tc>
        <w:tc>
          <w:tcPr>
            <w:tcW w:w="439" w:type="pct"/>
            <w:vAlign w:val="center"/>
          </w:tcPr>
          <w:p w:rsidR="0018722C">
            <w:pPr>
              <w:pStyle w:val="affff9"/>
              <w:topLinePunct/>
              <w:ind w:leftChars="0" w:left="0" w:rightChars="0" w:right="0" w:firstLineChars="0" w:firstLine="0"/>
              <w:spacing w:line="240" w:lineRule="atLeast"/>
            </w:pPr>
            <w:r>
              <w:t>0.007</w:t>
            </w:r>
          </w:p>
        </w:tc>
        <w:tc>
          <w:tcPr>
            <w:tcW w:w="444" w:type="pct"/>
            <w:vAlign w:val="center"/>
          </w:tcPr>
          <w:p w:rsidR="0018722C">
            <w:pPr>
              <w:pStyle w:val="affff9"/>
              <w:topLinePunct/>
              <w:ind w:leftChars="0" w:left="0" w:rightChars="0" w:right="0" w:firstLineChars="0" w:firstLine="0"/>
              <w:spacing w:line="240" w:lineRule="atLeast"/>
            </w:pPr>
            <w:r>
              <w:t>2.245</w:t>
            </w:r>
          </w:p>
        </w:tc>
        <w:tc>
          <w:tcPr>
            <w:tcW w:w="444" w:type="pct"/>
            <w:vAlign w:val="center"/>
          </w:tcPr>
          <w:p w:rsidR="0018722C">
            <w:pPr>
              <w:pStyle w:val="affff9"/>
              <w:topLinePunct/>
              <w:ind w:leftChars="0" w:left="0" w:rightChars="0" w:right="0" w:firstLineChars="0" w:firstLine="0"/>
              <w:spacing w:line="240" w:lineRule="atLeast"/>
            </w:pPr>
            <w:r>
              <w:t>3.555</w:t>
            </w:r>
          </w:p>
        </w:tc>
        <w:tc>
          <w:tcPr>
            <w:tcW w:w="439" w:type="pct"/>
            <w:vAlign w:val="center"/>
          </w:tcPr>
          <w:p w:rsidR="0018722C">
            <w:pPr>
              <w:pStyle w:val="affff9"/>
              <w:topLinePunct/>
              <w:ind w:leftChars="0" w:left="0" w:rightChars="0" w:right="0" w:firstLineChars="0" w:firstLine="0"/>
              <w:spacing w:line="240" w:lineRule="atLeast"/>
            </w:pPr>
            <w:r>
              <w:t>0.001</w:t>
            </w:r>
          </w:p>
        </w:tc>
        <w:tc>
          <w:tcPr>
            <w:tcW w:w="444" w:type="pct"/>
            <w:vAlign w:val="center"/>
          </w:tcPr>
          <w:p w:rsidR="0018722C">
            <w:pPr>
              <w:pStyle w:val="affff9"/>
              <w:topLinePunct/>
              <w:ind w:leftChars="0" w:left="0" w:rightChars="0" w:right="0" w:firstLineChars="0" w:firstLine="0"/>
              <w:spacing w:line="240" w:lineRule="atLeast"/>
            </w:pPr>
            <w:r>
              <w:t>1.411</w:t>
            </w:r>
          </w:p>
        </w:tc>
        <w:tc>
          <w:tcPr>
            <w:tcW w:w="444" w:type="pct"/>
            <w:vAlign w:val="center"/>
          </w:tcPr>
          <w:p w:rsidR="0018722C">
            <w:pPr>
              <w:pStyle w:val="affff9"/>
              <w:topLinePunct/>
              <w:ind w:leftChars="0" w:left="0" w:rightChars="0" w:right="0" w:firstLineChars="0" w:firstLine="0"/>
              <w:spacing w:line="240" w:lineRule="atLeast"/>
            </w:pPr>
            <w:r>
              <w:t>3.648</w:t>
            </w:r>
          </w:p>
        </w:tc>
        <w:tc>
          <w:tcPr>
            <w:tcW w:w="437" w:type="pct"/>
            <w:vAlign w:val="center"/>
          </w:tcPr>
          <w:p w:rsidR="0018722C">
            <w:pPr>
              <w:pStyle w:val="affff9"/>
              <w:topLinePunct/>
              <w:ind w:leftChars="0" w:left="0" w:rightChars="0" w:right="0" w:firstLineChars="0" w:firstLine="0"/>
              <w:spacing w:line="240" w:lineRule="atLeast"/>
            </w:pPr>
            <w:r>
              <w:t>0.001</w:t>
            </w:r>
          </w:p>
        </w:tc>
      </w:tr>
      <w:tr>
        <w:tc>
          <w:tcPr>
            <w:tcW w:w="1019" w:type="pct"/>
            <w:vAlign w:val="center"/>
          </w:tcPr>
          <w:p w:rsidR="0018722C">
            <w:pPr>
              <w:pStyle w:val="ac"/>
              <w:topLinePunct/>
              <w:ind w:leftChars="0" w:left="0" w:rightChars="0" w:right="0" w:firstLineChars="0" w:firstLine="0"/>
              <w:spacing w:line="240" w:lineRule="atLeast"/>
            </w:pPr>
            <w:r>
              <w:t>技术人员投入强</w:t>
            </w:r>
          </w:p>
          <w:p w:rsidR="0018722C">
            <w:pPr>
              <w:pStyle w:val="a5"/>
              <w:topLinePunct/>
              <w:ind w:leftChars="0" w:left="0" w:rightChars="0" w:right="0" w:firstLineChars="0" w:firstLine="0"/>
              <w:spacing w:line="240" w:lineRule="atLeast"/>
            </w:pPr>
            <w:r>
              <w:t>度</w:t>
            </w:r>
          </w:p>
        </w:tc>
        <w:tc>
          <w:tcPr>
            <w:tcW w:w="445" w:type="pct"/>
            <w:vAlign w:val="center"/>
          </w:tcPr>
          <w:p w:rsidR="0018722C">
            <w:pPr>
              <w:pStyle w:val="affff9"/>
              <w:topLinePunct/>
              <w:ind w:leftChars="0" w:left="0" w:rightChars="0" w:right="0" w:firstLineChars="0" w:firstLine="0"/>
              <w:spacing w:line="240" w:lineRule="atLeast"/>
            </w:pPr>
            <w:r>
              <w:t>0.006</w:t>
            </w:r>
          </w:p>
        </w:tc>
        <w:tc>
          <w:tcPr>
            <w:tcW w:w="444" w:type="pct"/>
            <w:vAlign w:val="center"/>
          </w:tcPr>
          <w:p w:rsidR="0018722C">
            <w:pPr>
              <w:pStyle w:val="affff9"/>
              <w:topLinePunct/>
              <w:ind w:leftChars="0" w:left="0" w:rightChars="0" w:right="0" w:firstLineChars="0" w:firstLine="0"/>
              <w:spacing w:line="240" w:lineRule="atLeast"/>
            </w:pPr>
            <w:r>
              <w:t>0.003</w:t>
            </w:r>
          </w:p>
        </w:tc>
        <w:tc>
          <w:tcPr>
            <w:tcW w:w="439" w:type="pct"/>
            <w:vAlign w:val="center"/>
          </w:tcPr>
          <w:p w:rsidR="0018722C">
            <w:pPr>
              <w:pStyle w:val="affff9"/>
              <w:topLinePunct/>
              <w:ind w:leftChars="0" w:left="0" w:rightChars="0" w:right="0" w:firstLineChars="0" w:firstLine="0"/>
              <w:spacing w:line="240" w:lineRule="atLeast"/>
            </w:pPr>
            <w:r>
              <w:t>0.978</w:t>
            </w:r>
          </w:p>
        </w:tc>
        <w:tc>
          <w:tcPr>
            <w:tcW w:w="444" w:type="pct"/>
            <w:vAlign w:val="center"/>
          </w:tcPr>
          <w:p w:rsidR="0018722C">
            <w:pPr>
              <w:pStyle w:val="affff9"/>
              <w:topLinePunct/>
              <w:ind w:leftChars="0" w:left="0" w:rightChars="0" w:right="0" w:firstLineChars="0" w:firstLine="0"/>
              <w:spacing w:line="240" w:lineRule="atLeast"/>
            </w:pPr>
            <w:r>
              <w:t>0.521</w:t>
            </w:r>
          </w:p>
        </w:tc>
        <w:tc>
          <w:tcPr>
            <w:tcW w:w="444" w:type="pct"/>
            <w:vAlign w:val="center"/>
          </w:tcPr>
          <w:p w:rsidR="0018722C">
            <w:pPr>
              <w:pStyle w:val="affff9"/>
              <w:topLinePunct/>
              <w:ind w:leftChars="0" w:left="0" w:rightChars="0" w:right="0" w:firstLineChars="0" w:firstLine="0"/>
              <w:spacing w:line="240" w:lineRule="atLeast"/>
            </w:pPr>
            <w:r>
              <w:t>2.723</w:t>
            </w:r>
          </w:p>
        </w:tc>
        <w:tc>
          <w:tcPr>
            <w:tcW w:w="439" w:type="pct"/>
            <w:vAlign w:val="center"/>
          </w:tcPr>
          <w:p w:rsidR="0018722C">
            <w:pPr>
              <w:pStyle w:val="affff9"/>
              <w:topLinePunct/>
              <w:ind w:leftChars="0" w:left="0" w:rightChars="0" w:right="0" w:firstLineChars="0" w:firstLine="0"/>
              <w:spacing w:line="240" w:lineRule="atLeast"/>
            </w:pPr>
            <w:r>
              <w:t>0.009</w:t>
            </w:r>
          </w:p>
        </w:tc>
        <w:tc>
          <w:tcPr>
            <w:tcW w:w="444" w:type="pct"/>
            <w:vAlign w:val="center"/>
          </w:tcPr>
          <w:p w:rsidR="0018722C">
            <w:pPr>
              <w:pStyle w:val="affff9"/>
              <w:topLinePunct/>
              <w:ind w:leftChars="0" w:left="0" w:rightChars="0" w:right="0" w:firstLineChars="0" w:firstLine="0"/>
              <w:spacing w:line="240" w:lineRule="atLeast"/>
            </w:pPr>
            <w:r>
              <w:t>0.275</w:t>
            </w:r>
          </w:p>
        </w:tc>
        <w:tc>
          <w:tcPr>
            <w:tcW w:w="444" w:type="pct"/>
            <w:vAlign w:val="center"/>
          </w:tcPr>
          <w:p w:rsidR="0018722C">
            <w:pPr>
              <w:pStyle w:val="affff9"/>
              <w:topLinePunct/>
              <w:ind w:leftChars="0" w:left="0" w:rightChars="0" w:right="0" w:firstLineChars="0" w:firstLine="0"/>
              <w:spacing w:line="240" w:lineRule="atLeast"/>
            </w:pPr>
            <w:r>
              <w:t>1.979</w:t>
            </w:r>
          </w:p>
        </w:tc>
        <w:tc>
          <w:tcPr>
            <w:tcW w:w="437" w:type="pct"/>
            <w:vAlign w:val="center"/>
          </w:tcPr>
          <w:p w:rsidR="0018722C">
            <w:pPr>
              <w:pStyle w:val="affff9"/>
              <w:topLinePunct/>
              <w:ind w:leftChars="0" w:left="0" w:rightChars="0" w:right="0" w:firstLineChars="0" w:firstLine="0"/>
              <w:spacing w:line="240" w:lineRule="atLeast"/>
            </w:pPr>
            <w:r>
              <w:t>0.055</w:t>
            </w:r>
          </w:p>
        </w:tc>
      </w:tr>
      <w:tr>
        <w:tc>
          <w:tcPr>
            <w:tcW w:w="1019" w:type="pct"/>
            <w:vAlign w:val="center"/>
          </w:tcPr>
          <w:p w:rsidR="0018722C">
            <w:pPr>
              <w:pStyle w:val="ac"/>
              <w:topLinePunct/>
              <w:ind w:leftChars="0" w:left="0" w:rightChars="0" w:right="0" w:firstLineChars="0" w:firstLine="0"/>
              <w:spacing w:line="240" w:lineRule="atLeast"/>
            </w:pPr>
            <w:r>
              <w:t>资产规模</w:t>
            </w:r>
          </w:p>
        </w:tc>
        <w:tc>
          <w:tcPr>
            <w:tcW w:w="445" w:type="pct"/>
            <w:vAlign w:val="center"/>
          </w:tcPr>
          <w:p w:rsidR="0018722C">
            <w:pPr>
              <w:pStyle w:val="affff9"/>
              <w:topLinePunct/>
              <w:ind w:leftChars="0" w:left="0" w:rightChars="0" w:right="0" w:firstLineChars="0" w:firstLine="0"/>
              <w:spacing w:line="240" w:lineRule="atLeast"/>
            </w:pPr>
            <w:r>
              <w:t>0.068</w:t>
            </w:r>
          </w:p>
        </w:tc>
        <w:tc>
          <w:tcPr>
            <w:tcW w:w="444" w:type="pct"/>
            <w:vAlign w:val="center"/>
          </w:tcPr>
          <w:p w:rsidR="0018722C">
            <w:pPr>
              <w:pStyle w:val="affff9"/>
              <w:topLinePunct/>
              <w:ind w:leftChars="0" w:left="0" w:rightChars="0" w:right="0" w:firstLineChars="0" w:firstLine="0"/>
              <w:spacing w:line="240" w:lineRule="atLeast"/>
            </w:pPr>
            <w:r>
              <w:t>0.041</w:t>
            </w:r>
          </w:p>
        </w:tc>
        <w:tc>
          <w:tcPr>
            <w:tcW w:w="439" w:type="pct"/>
            <w:vAlign w:val="center"/>
          </w:tcPr>
          <w:p w:rsidR="0018722C">
            <w:pPr>
              <w:pStyle w:val="affff9"/>
              <w:topLinePunct/>
              <w:ind w:leftChars="0" w:left="0" w:rightChars="0" w:right="0" w:firstLineChars="0" w:firstLine="0"/>
              <w:spacing w:line="240" w:lineRule="atLeast"/>
            </w:pPr>
            <w:r>
              <w:t>0.000</w:t>
            </w:r>
          </w:p>
        </w:tc>
        <w:tc>
          <w:tcPr>
            <w:tcW w:w="444" w:type="pct"/>
            <w:vAlign w:val="center"/>
          </w:tcPr>
          <w:p w:rsidR="0018722C">
            <w:pPr>
              <w:pStyle w:val="affff9"/>
              <w:topLinePunct/>
              <w:ind w:leftChars="0" w:left="0" w:rightChars="0" w:right="0" w:firstLineChars="0" w:firstLine="0"/>
              <w:spacing w:line="240" w:lineRule="atLeast"/>
            </w:pPr>
            <w:r>
              <w:t>0.069</w:t>
            </w:r>
          </w:p>
        </w:tc>
        <w:tc>
          <w:tcPr>
            <w:tcW w:w="444" w:type="pct"/>
            <w:vAlign w:val="center"/>
          </w:tcPr>
          <w:p w:rsidR="0018722C">
            <w:pPr>
              <w:pStyle w:val="affff9"/>
              <w:topLinePunct/>
              <w:ind w:leftChars="0" w:left="0" w:rightChars="0" w:right="0" w:firstLineChars="0" w:firstLine="0"/>
              <w:spacing w:line="240" w:lineRule="atLeast"/>
            </w:pPr>
            <w:r>
              <w:t>3.410</w:t>
            </w:r>
          </w:p>
        </w:tc>
        <w:tc>
          <w:tcPr>
            <w:tcW w:w="439" w:type="pct"/>
            <w:vAlign w:val="center"/>
          </w:tcPr>
          <w:p w:rsidR="0018722C">
            <w:pPr>
              <w:pStyle w:val="affff9"/>
              <w:topLinePunct/>
              <w:ind w:leftChars="0" w:left="0" w:rightChars="0" w:right="0" w:firstLineChars="0" w:firstLine="0"/>
              <w:spacing w:line="240" w:lineRule="atLeast"/>
            </w:pPr>
            <w:r>
              <w:t>0.001</w:t>
            </w:r>
          </w:p>
        </w:tc>
        <w:tc>
          <w:tcPr>
            <w:tcW w:w="444" w:type="pct"/>
            <w:vAlign w:val="center"/>
          </w:tcPr>
          <w:p w:rsidR="0018722C">
            <w:pPr>
              <w:pStyle w:val="affff9"/>
              <w:topLinePunct/>
              <w:ind w:leftChars="0" w:left="0" w:rightChars="0" w:right="0" w:firstLineChars="0" w:firstLine="0"/>
              <w:spacing w:line="240" w:lineRule="atLeast"/>
            </w:pPr>
            <w:r>
              <w:t>0.060</w:t>
            </w:r>
          </w:p>
        </w:tc>
        <w:tc>
          <w:tcPr>
            <w:tcW w:w="444" w:type="pct"/>
            <w:vAlign w:val="center"/>
          </w:tcPr>
          <w:p w:rsidR="0018722C">
            <w:pPr>
              <w:pStyle w:val="affff9"/>
              <w:topLinePunct/>
              <w:ind w:leftChars="0" w:left="0" w:rightChars="0" w:right="0" w:firstLineChars="0" w:firstLine="0"/>
              <w:spacing w:line="240" w:lineRule="atLeast"/>
            </w:pPr>
            <w:r>
              <w:t>4.178</w:t>
            </w:r>
          </w:p>
        </w:tc>
        <w:tc>
          <w:tcPr>
            <w:tcW w:w="437" w:type="pct"/>
            <w:vAlign w:val="center"/>
          </w:tcPr>
          <w:p w:rsidR="0018722C">
            <w:pPr>
              <w:pStyle w:val="affff9"/>
              <w:topLinePunct/>
              <w:ind w:leftChars="0" w:left="0" w:rightChars="0" w:right="0" w:firstLineChars="0" w:firstLine="0"/>
              <w:spacing w:line="240" w:lineRule="atLeast"/>
            </w:pPr>
            <w:r>
              <w:t>0.000</w:t>
            </w:r>
          </w:p>
        </w:tc>
      </w:tr>
      <w:tr>
        <w:tc>
          <w:tcPr>
            <w:tcW w:w="1019" w:type="pct"/>
            <w:vAlign w:val="center"/>
          </w:tcPr>
          <w:p w:rsidR="0018722C">
            <w:pPr>
              <w:pStyle w:val="ac"/>
              <w:topLinePunct/>
              <w:ind w:leftChars="0" w:left="0" w:rightChars="0" w:right="0" w:firstLineChars="0" w:firstLine="0"/>
              <w:spacing w:line="240" w:lineRule="atLeast"/>
            </w:pPr>
            <w:r>
              <w:t>资产负债率</w:t>
            </w:r>
          </w:p>
        </w:tc>
        <w:tc>
          <w:tcPr>
            <w:tcW w:w="445" w:type="pct"/>
            <w:vAlign w:val="center"/>
          </w:tcPr>
          <w:p w:rsidR="0018722C">
            <w:pPr>
              <w:pStyle w:val="affff9"/>
              <w:topLinePunct/>
              <w:ind w:leftChars="0" w:left="0" w:rightChars="0" w:right="0" w:firstLineChars="0" w:firstLine="0"/>
              <w:spacing w:line="240" w:lineRule="atLeast"/>
            </w:pPr>
            <w:r>
              <w:t>-0.499</w:t>
            </w:r>
          </w:p>
        </w:tc>
        <w:tc>
          <w:tcPr>
            <w:tcW w:w="444" w:type="pct"/>
            <w:vAlign w:val="center"/>
          </w:tcPr>
          <w:p w:rsidR="0018722C">
            <w:pPr>
              <w:pStyle w:val="affff9"/>
              <w:topLinePunct/>
              <w:ind w:leftChars="0" w:left="0" w:rightChars="0" w:right="0" w:firstLineChars="0" w:firstLine="0"/>
              <w:spacing w:line="240" w:lineRule="atLeast"/>
            </w:pPr>
            <w:r>
              <w:t>-0.584</w:t>
            </w:r>
          </w:p>
        </w:tc>
        <w:tc>
          <w:tcPr>
            <w:tcW w:w="439" w:type="pct"/>
            <w:vAlign w:val="center"/>
          </w:tcPr>
          <w:p w:rsidR="0018722C">
            <w:pPr>
              <w:pStyle w:val="affff9"/>
              <w:topLinePunct/>
              <w:ind w:leftChars="0" w:left="0" w:rightChars="0" w:right="0" w:firstLineChars="0" w:firstLine="0"/>
              <w:spacing w:line="240" w:lineRule="atLeast"/>
            </w:pPr>
            <w:r>
              <w:t>0.000</w:t>
            </w:r>
          </w:p>
        </w:tc>
        <w:tc>
          <w:tcPr>
            <w:tcW w:w="444" w:type="pct"/>
            <w:vAlign w:val="center"/>
          </w:tcPr>
          <w:p w:rsidR="0018722C">
            <w:pPr>
              <w:pStyle w:val="affff9"/>
              <w:topLinePunct/>
              <w:ind w:leftChars="0" w:left="0" w:rightChars="0" w:right="0" w:firstLineChars="0" w:firstLine="0"/>
              <w:spacing w:line="240" w:lineRule="atLeast"/>
            </w:pPr>
            <w:r>
              <w:t>-0.388</w:t>
            </w:r>
          </w:p>
        </w:tc>
        <w:tc>
          <w:tcPr>
            <w:tcW w:w="444" w:type="pct"/>
            <w:vAlign w:val="center"/>
          </w:tcPr>
          <w:p w:rsidR="0018722C">
            <w:pPr>
              <w:pStyle w:val="affff9"/>
              <w:topLinePunct/>
              <w:ind w:leftChars="0" w:left="0" w:rightChars="0" w:right="0" w:firstLineChars="0" w:firstLine="0"/>
              <w:spacing w:line="240" w:lineRule="atLeast"/>
            </w:pPr>
            <w:r>
              <w:t>-3.778</w:t>
            </w:r>
          </w:p>
        </w:tc>
        <w:tc>
          <w:tcPr>
            <w:tcW w:w="439" w:type="pct"/>
            <w:vAlign w:val="center"/>
          </w:tcPr>
          <w:p w:rsidR="0018722C">
            <w:pPr>
              <w:pStyle w:val="affff9"/>
              <w:topLinePunct/>
              <w:ind w:leftChars="0" w:left="0" w:rightChars="0" w:right="0" w:firstLineChars="0" w:firstLine="0"/>
              <w:spacing w:line="240" w:lineRule="atLeast"/>
            </w:pPr>
            <w:r>
              <w:t>0.001</w:t>
            </w:r>
          </w:p>
        </w:tc>
        <w:tc>
          <w:tcPr>
            <w:tcW w:w="444" w:type="pct"/>
            <w:vAlign w:val="center"/>
          </w:tcPr>
          <w:p w:rsidR="0018722C">
            <w:pPr>
              <w:pStyle w:val="affff9"/>
              <w:topLinePunct/>
              <w:ind w:leftChars="0" w:left="0" w:rightChars="0" w:right="0" w:firstLineChars="0" w:firstLine="0"/>
              <w:spacing w:line="240" w:lineRule="atLeast"/>
            </w:pPr>
            <w:r>
              <w:t>-0.348</w:t>
            </w:r>
          </w:p>
        </w:tc>
        <w:tc>
          <w:tcPr>
            <w:tcW w:w="444" w:type="pct"/>
            <w:vAlign w:val="center"/>
          </w:tcPr>
          <w:p w:rsidR="0018722C">
            <w:pPr>
              <w:pStyle w:val="affff9"/>
              <w:topLinePunct/>
              <w:ind w:leftChars="0" w:left="0" w:rightChars="0" w:right="0" w:firstLineChars="0" w:firstLine="0"/>
              <w:spacing w:line="240" w:lineRule="atLeast"/>
            </w:pPr>
            <w:r>
              <w:t>-4.522</w:t>
            </w:r>
          </w:p>
        </w:tc>
        <w:tc>
          <w:tcPr>
            <w:tcW w:w="437" w:type="pct"/>
            <w:vAlign w:val="center"/>
          </w:tcPr>
          <w:p w:rsidR="0018722C">
            <w:pPr>
              <w:pStyle w:val="affff9"/>
              <w:topLinePunct/>
              <w:ind w:leftChars="0" w:left="0" w:rightChars="0" w:right="0" w:firstLineChars="0" w:firstLine="0"/>
              <w:spacing w:line="240" w:lineRule="atLeast"/>
            </w:pPr>
            <w:r>
              <w:t>0.000</w:t>
            </w:r>
          </w:p>
        </w:tc>
      </w:tr>
      <w:tr>
        <w:tc>
          <w:tcPr>
            <w:tcW w:w="1019" w:type="pct"/>
            <w:vAlign w:val="center"/>
          </w:tcPr>
          <w:p w:rsidR="0018722C">
            <w:pPr>
              <w:pStyle w:val="ac"/>
              <w:topLinePunct/>
              <w:ind w:leftChars="0" w:left="0" w:rightChars="0" w:right="0" w:firstLineChars="0" w:firstLine="0"/>
              <w:spacing w:line="240" w:lineRule="atLeast"/>
            </w:pPr>
            <w:r>
              <w:t>Adj R2</w:t>
            </w:r>
          </w:p>
        </w:tc>
        <w:tc>
          <w:tcPr>
            <w:tcW w:w="1328" w:type="pct"/>
            <w:gridSpan w:val="3"/>
            <w:vAlign w:val="center"/>
          </w:tcPr>
          <w:p w:rsidR="0018722C">
            <w:pPr>
              <w:pStyle w:val="affff9"/>
              <w:topLinePunct/>
              <w:ind w:leftChars="0" w:left="0" w:rightChars="0" w:right="0" w:firstLineChars="0" w:firstLine="0"/>
              <w:spacing w:line="240" w:lineRule="atLeast"/>
            </w:pPr>
            <w:r>
              <w:t>0.528</w:t>
            </w:r>
          </w:p>
        </w:tc>
        <w:tc>
          <w:tcPr>
            <w:tcW w:w="1328" w:type="pct"/>
            <w:gridSpan w:val="3"/>
            <w:vAlign w:val="center"/>
          </w:tcPr>
          <w:p w:rsidR="0018722C">
            <w:pPr>
              <w:pStyle w:val="affff9"/>
              <w:topLinePunct/>
              <w:ind w:leftChars="0" w:left="0" w:rightChars="0" w:right="0" w:firstLineChars="0" w:firstLine="0"/>
              <w:spacing w:line="240" w:lineRule="atLeast"/>
            </w:pPr>
            <w:r>
              <w:t>0.528</w:t>
            </w:r>
          </w:p>
        </w:tc>
        <w:tc>
          <w:tcPr>
            <w:tcW w:w="1325" w:type="pct"/>
            <w:gridSpan w:val="3"/>
            <w:vAlign w:val="center"/>
          </w:tcPr>
          <w:p w:rsidR="0018722C">
            <w:pPr>
              <w:pStyle w:val="affff9"/>
              <w:topLinePunct/>
              <w:ind w:leftChars="0" w:left="0" w:rightChars="0" w:right="0" w:firstLineChars="0" w:firstLine="0"/>
              <w:spacing w:line="240" w:lineRule="atLeast"/>
            </w:pPr>
            <w:r>
              <w:t>0.633</w:t>
            </w:r>
          </w:p>
        </w:tc>
      </w:tr>
      <w:tr>
        <w:tc>
          <w:tcPr>
            <w:tcW w:w="1019"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328"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13.605</w:t>
            </w:r>
          </w:p>
        </w:tc>
        <w:tc>
          <w:tcPr>
            <w:tcW w:w="1328"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13.571</w:t>
            </w:r>
          </w:p>
        </w:tc>
        <w:tc>
          <w:tcPr>
            <w:tcW w:w="132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17.665</w:t>
            </w:r>
          </w:p>
        </w:tc>
      </w:tr>
    </w:tbl>
    <w:p w:rsidR="0018722C">
      <w:pPr>
        <w:topLinePunct/>
        <w:pStyle w:val="affa"/>
      </w:pPr>
    </w:p>
    <w:p w:rsidR="0018722C">
      <w:pPr>
        <w:topLinePunct/>
      </w:pPr>
      <w:r>
        <w:t>相关性分析及其检验结果显示，</w:t>
      </w:r>
      <w:r>
        <w:rPr>
          <w:rFonts w:ascii="Times New Roman" w:eastAsia="Times New Roman"/>
        </w:rPr>
        <w:t>2010-2012</w:t>
      </w:r>
      <w:r>
        <w:t>年研发投入强度的回归系数都为正值，</w:t>
      </w:r>
      <w:r w:rsidR="001852F3">
        <w:t xml:space="preserve">并且相关系数都通过了</w:t>
      </w:r>
      <w:r>
        <w:rPr>
          <w:rFonts w:ascii="Times New Roman" w:eastAsia="Times New Roman"/>
        </w:rPr>
        <w:t>5%</w:t>
      </w:r>
      <w:r>
        <w:t>的显著性检验，说明研发投入强度与企业盈利能力显著正</w:t>
      </w:r>
      <w:r>
        <w:t>相关；</w:t>
      </w:r>
      <w:r>
        <w:rPr>
          <w:rFonts w:ascii="Times New Roman" w:eastAsia="Times New Roman"/>
        </w:rPr>
        <w:t>2010-2012</w:t>
      </w:r>
      <w:r>
        <w:t>年技术人员投入强度的回归系数都为正值，但是</w:t>
      </w:r>
      <w:r>
        <w:rPr>
          <w:rFonts w:ascii="Times New Roman" w:eastAsia="Times New Roman"/>
        </w:rPr>
        <w:t>2010</w:t>
      </w:r>
      <w:r>
        <w:t>年、</w:t>
      </w:r>
      <w:r>
        <w:rPr>
          <w:rFonts w:ascii="Times New Roman" w:eastAsia="Times New Roman"/>
        </w:rPr>
        <w:t>2012</w:t>
      </w:r>
      <w:r>
        <w:t>年相关系数都没有通过</w:t>
      </w:r>
      <w:r>
        <w:rPr>
          <w:rFonts w:ascii="Times New Roman" w:eastAsia="Times New Roman"/>
        </w:rPr>
        <w:t>5%</w:t>
      </w:r>
      <w:r>
        <w:t>的显著性检验，说明技术人员投入强度与企业盈利能力存在正</w:t>
      </w:r>
      <w:r>
        <w:t>相关性，但相关性不显著。同时，回归结果也说明了资产规模、资产负债率与企业盈</w:t>
      </w:r>
      <w:r>
        <w:t>利能力有显著的相关性，资产规模与企业盈利能力正相关，资产负债率与企业盈利能力。</w:t>
      </w:r>
    </w:p>
    <w:p w:rsidR="0018722C">
      <w:pPr>
        <w:pStyle w:val="Heading4"/>
        <w:topLinePunct/>
        <w:ind w:left="200" w:hangingChars="200" w:hanging="200"/>
      </w:pPr>
      <w:bookmarkStart w:id="322957" w:name="_Toc686322957"/>
      <w:bookmarkStart w:name="_bookmark55" w:id="116"/>
      <w:bookmarkEnd w:id="116"/>
      <w:r>
        <w:t>4.2.2.2</w:t>
      </w:r>
      <w:r>
        <w:t xml:space="preserve"> </w:t>
      </w:r>
      <w:bookmarkStart w:name="_bookmark55" w:id="117"/>
      <w:bookmarkEnd w:id="117"/>
      <w:r>
        <w:t>柯布</w:t>
      </w:r>
      <w:r>
        <w:t>—</w:t>
      </w:r>
      <w:r>
        <w:t>道格拉斯函数探究研发投入与盈利能力</w:t>
      </w:r>
      <w:bookmarkEnd w:id="322957"/>
    </w:p>
    <w:p w:rsidR="0018722C">
      <w:pPr>
        <w:topLinePunct/>
      </w:pPr>
      <w:r>
        <w:t>上市医药制造企业研发费用投入、技术人员数量与企业营业利润之间的相关关系</w:t>
      </w:r>
    </w:p>
    <w:p w:rsidR="0018722C">
      <w:pPr>
        <w:tabs>
          <w:tab w:val="right" w:pos="9264"/>
        </w:tabs>
        <w:ind w:firstLineChars="1471" w:firstLine="3529"/>
        <w:pStyle w:val="a6"/>
        <w:topLinePunct/>
        <w:textAlignment w:val="center"/>
      </w:pPr>
      <w:r>
        <w:rPr>
          <w:rFonts w:cstheme="minorBidi" w:hAnsiTheme="minorHAnsi" w:eastAsiaTheme="minorHAnsi" w:asciiTheme="minorHAnsi" w:ascii="Times New Roman" w:hAnsi="Times New Roman" w:eastAsia="Times New Roman"/>
        </w:rPr>
        <w:t>Q =αR </w:t>
      </w:r>
      <w:r>
        <w:rPr>
          <w:rFonts w:ascii="Times New Roman" w:hAnsi="Times New Roman" w:eastAsia="Times New Roman" w:cstheme="minorBidi"/>
          <w:vertAlign w:val="superscript"/>
          /&gt;
        </w:rPr>
        <w:t>a </w:t>
      </w:r>
      <w:r>
        <w:rPr>
          <w:rFonts w:ascii="Times New Roman" w:hAnsi="Times New Roman" w:eastAsia="Times New Roman" w:cstheme="minorBidi"/>
        </w:rPr>
        <w:t>L </w:t>
      </w:r>
      <w:r>
        <w:rPr>
          <w:rFonts w:ascii="Times New Roman" w:hAnsi="Times New Roman" w:eastAsia="Times New Roman" w:cstheme="minorBidi"/>
          <w:vertAlign w:val="superscript"/>
          /&gt;
        </w:rPr>
        <w:t>b</w:t>
      </w:r>
      <w:r>
        <w:rPr>
          <w:rFonts w:ascii="Times New Roman" w:hAnsi="Times New Roman" w:eastAsia="Times New Roman" w:cstheme="minorBidi"/>
          <w:vertAlign w:val="superscript"/>
          /&gt;
        </w:rPr>
        <w:t> </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vertAlign w:val="superscript"/>
          /&gt;
        </w:rPr>
        <w:t>c</w:t>
      </w:r>
      <w:r w:rsidP="00494EDC">
        <w:rPr>
          <w:rFonts w:cstheme="minorBidi" w:hAnsiTheme="minorHAnsi" w:eastAsiaTheme="minorHAnsi" w:asciiTheme="minorHAnsi"/>
        </w:rPr>
        <w:t xml:space="preserve">  </w:t>
      </w:r>
      <w:r>
        <w:rPr>
          <w:rFonts w:cstheme="minorBidi" w:hAnsiTheme="minorHAnsi" w:eastAsiaTheme="minorHAnsi" w:asciiTheme="minorHAnsi"/>
        </w:rPr>
        <w:t>模型</w:t>
      </w:r>
      <w:r>
        <w:tab/>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t>构造为线性回归方程，得到：</w:t>
      </w:r>
      <w:r>
        <w:rPr>
          <w:rFonts w:ascii="Times New Roman" w:hAnsi="Times New Roman" w:eastAsia="Times New Roman"/>
        </w:rPr>
        <w:t>Ln Q </w:t>
      </w:r>
      <w:r>
        <w:rPr>
          <w:rFonts w:ascii="Times New Roman" w:hAnsi="Times New Roman" w:eastAsia="Times New Roman"/>
          <w:i/>
        </w:rPr>
        <w:t>i </w:t>
      </w:r>
      <w:r>
        <w:rPr>
          <w:rFonts w:ascii="Times New Roman" w:hAnsi="Times New Roman" w:eastAsia="Times New Roman"/>
        </w:rPr>
        <w:t>= Lnα+aLn R </w:t>
      </w:r>
      <w:r>
        <w:rPr>
          <w:rFonts w:ascii="Times New Roman" w:hAnsi="Times New Roman" w:eastAsia="Times New Roman"/>
          <w:i/>
        </w:rPr>
        <w:t>i </w:t>
      </w:r>
      <w:r>
        <w:rPr>
          <w:rFonts w:ascii="Times New Roman" w:hAnsi="Times New Roman" w:eastAsia="Times New Roman"/>
        </w:rPr>
        <w:t>+bLn L </w:t>
      </w:r>
      <w:r>
        <w:rPr>
          <w:rFonts w:ascii="Times New Roman" w:hAnsi="Times New Roman" w:eastAsia="Times New Roman"/>
          <w:i/>
        </w:rPr>
        <w:t>i </w:t>
      </w:r>
      <w:r>
        <w:rPr>
          <w:rFonts w:ascii="Times New Roman" w:hAnsi="Times New Roman" w:eastAsia="Times New Roman"/>
        </w:rPr>
        <w:t>+cLnS </w:t>
      </w:r>
      <w:r>
        <w:rPr>
          <w:rFonts w:ascii="Times New Roman" w:hAnsi="Times New Roman" w:eastAsia="Times New Roman"/>
          <w:i/>
        </w:rPr>
        <w:t>i </w:t>
      </w:r>
      <w:r>
        <w:rPr>
          <w:rFonts w:ascii="Times New Roman" w:hAnsi="Times New Roman" w:eastAsia="Times New Roman"/>
        </w:rPr>
        <w:t>+ε</w:t>
      </w:r>
    </w:p>
    <w:p w:rsidR="0018722C">
      <w:pPr>
        <w:topLinePunct/>
      </w:pPr>
      <w:r>
        <w:rPr>
          <w:rFonts w:ascii="Times New Roman" w:eastAsia="Times New Roman"/>
        </w:rPr>
        <w:t>Q</w:t>
      </w:r>
      <w:r>
        <w:t>表示医药制造企业研发投入产出变量，用营业利润指标衡量；</w:t>
      </w:r>
      <w:r>
        <w:rPr>
          <w:rFonts w:ascii="Times New Roman" w:eastAsia="Times New Roman"/>
        </w:rPr>
        <w:t>R</w:t>
      </w:r>
      <w:r>
        <w:t>表示研发费用投入，</w:t>
      </w:r>
      <w:r>
        <w:rPr>
          <w:rFonts w:ascii="Times New Roman" w:eastAsia="Times New Roman"/>
        </w:rPr>
        <w:t>L</w:t>
      </w:r>
      <w:r>
        <w:t>表示技术人员投入</w:t>
      </w:r>
      <w:r>
        <w:rPr>
          <w:rFonts w:ascii="Times New Roman" w:eastAsia="Times New Roman"/>
          <w:rFonts w:hint="eastAsia"/>
        </w:rPr>
        <w:t>，</w:t>
      </w:r>
      <w:r>
        <w:rPr>
          <w:rFonts w:ascii="Times New Roman" w:eastAsia="Times New Roman"/>
        </w:rPr>
        <w:t>S</w:t>
      </w:r>
      <w:r>
        <w:t>表示资产总额。</w:t>
      </w:r>
      <w:r>
        <w:rPr>
          <w:rFonts w:ascii="Times New Roman" w:eastAsia="Times New Roman"/>
        </w:rPr>
        <w:t>a</w:t>
      </w:r>
      <w:r>
        <w:t>、</w:t>
      </w:r>
      <w:r>
        <w:rPr>
          <w:rFonts w:ascii="Times New Roman" w:eastAsia="Times New Roman"/>
        </w:rPr>
        <w:t>b</w:t>
      </w:r>
      <w:r>
        <w:t>、</w:t>
      </w:r>
      <w:r>
        <w:rPr>
          <w:rFonts w:ascii="Times New Roman" w:eastAsia="Times New Roman"/>
        </w:rPr>
        <w:t>c</w:t>
      </w:r>
      <w:r>
        <w:t>表示企业研发费用投入、技术人员投入、资产总额的产出弹性，</w:t>
      </w:r>
      <w:r>
        <w:rPr>
          <w:rFonts w:ascii="Times New Roman" w:eastAsia="Times New Roman"/>
        </w:rPr>
        <w:t>i</w:t>
      </w:r>
      <w:r>
        <w:t>表示年份</w:t>
      </w:r>
      <w:r>
        <w:rPr>
          <w:rFonts w:ascii="Times New Roman" w:eastAsia="Times New Roman"/>
        </w:rPr>
        <w:t>(</w:t>
      </w:r>
      <w:r>
        <w:rPr>
          <w:rFonts w:ascii="Times New Roman" w:eastAsia="Times New Roman"/>
        </w:rPr>
        <w:t xml:space="preserve">1=1</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3</w:t>
      </w:r>
      <w:r>
        <w:rPr>
          <w:rFonts w:ascii="Times New Roman" w:eastAsia="Times New Roman"/>
        </w:rPr>
        <w:t>)</w:t>
      </w:r>
      <w:r>
        <w:t>。</w:t>
      </w:r>
    </w:p>
    <w:p w:rsidR="0018722C">
      <w:pPr>
        <w:topLinePunct/>
      </w:pPr>
      <w:r>
        <w:t>模型数据都来自经筛选后上市医药制造企业</w:t>
      </w:r>
      <w:r>
        <w:rPr>
          <w:rFonts w:ascii="Times New Roman" w:eastAsia="Times New Roman"/>
        </w:rPr>
        <w:t>2010-2012</w:t>
      </w:r>
      <w:r w:rsidR="001852F3">
        <w:rPr>
          <w:rFonts w:ascii="Times New Roman" w:eastAsia="Times New Roman"/>
        </w:rPr>
        <w:t xml:space="preserve"> </w:t>
      </w:r>
      <w:r>
        <w:t>年样本数据，</w:t>
      </w:r>
      <w:r w:rsidR="001852F3">
        <w:t xml:space="preserve">通过</w:t>
      </w:r>
    </w:p>
    <w:p w:rsidR="0018722C">
      <w:pPr>
        <w:topLinePunct/>
      </w:pPr>
      <w:r>
        <w:rPr>
          <w:rFonts w:ascii="Times New Roman" w:eastAsia="宋体"/>
        </w:rPr>
        <w:t>SPSS16.0</w:t>
      </w:r>
      <w:r>
        <w:t>和</w:t>
      </w:r>
      <w:r>
        <w:rPr>
          <w:rFonts w:ascii="Times New Roman" w:eastAsia="宋体"/>
        </w:rPr>
        <w:t>EXCEL2003</w:t>
      </w:r>
      <w:r w:rsidR="001852F3">
        <w:rPr>
          <w:rFonts w:ascii="Times New Roman" w:eastAsia="宋体"/>
        </w:rPr>
        <w:t xml:space="preserve"> </w:t>
      </w:r>
      <w:r>
        <w:t>软件处理，获得的回归结果如</w:t>
      </w:r>
      <w:r>
        <w:t>表</w:t>
      </w:r>
      <w:r>
        <w:rPr>
          <w:rFonts w:ascii="Times New Roman" w:eastAsia="宋体"/>
        </w:rPr>
        <w:t>4</w:t>
      </w:r>
      <w:r>
        <w:rPr>
          <w:rFonts w:ascii="Times New Roman" w:eastAsia="宋体"/>
        </w:rPr>
        <w:t>.</w:t>
      </w:r>
      <w:r>
        <w:rPr>
          <w:rFonts w:ascii="Times New Roman" w:eastAsia="宋体"/>
        </w:rPr>
        <w:t>10</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  </w:t>
      </w:r>
      <w:r>
        <w:rPr>
          <w:rFonts w:cstheme="minorBidi" w:hAnsiTheme="minorHAnsi" w:eastAsiaTheme="minorHAnsi" w:asciiTheme="minorHAnsi"/>
        </w:rPr>
        <w:t>企业研发投入与企业营业利润的回归结果</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4"/>
        <w:gridCol w:w="991"/>
        <w:gridCol w:w="900"/>
        <w:gridCol w:w="789"/>
        <w:gridCol w:w="1051"/>
        <w:gridCol w:w="899"/>
        <w:gridCol w:w="789"/>
        <w:gridCol w:w="1054"/>
        <w:gridCol w:w="900"/>
        <w:gridCol w:w="785"/>
      </w:tblGrid>
      <w:tr>
        <w:trPr>
          <w:tblHeader/>
        </w:trPr>
        <w:tc>
          <w:tcPr>
            <w:tcW w:w="504" w:type="pct"/>
            <w:vMerge w:val="restart"/>
            <w:vAlign w:val="center"/>
          </w:tcPr>
          <w:p w:rsidR="0018722C">
            <w:pPr>
              <w:pStyle w:val="a7"/>
              <w:topLinePunct/>
              <w:ind w:leftChars="0" w:left="0" w:rightChars="0" w:right="0" w:firstLineChars="0" w:firstLine="0"/>
              <w:spacing w:line="240" w:lineRule="atLeast"/>
            </w:pPr>
          </w:p>
        </w:tc>
        <w:tc>
          <w:tcPr>
            <w:tcW w:w="1477" w:type="pct"/>
            <w:gridSpan w:val="3"/>
            <w:vAlign w:val="center"/>
          </w:tcPr>
          <w:p w:rsidR="0018722C">
            <w:pPr>
              <w:pStyle w:val="a7"/>
              <w:topLinePunct/>
              <w:ind w:leftChars="0" w:left="0" w:rightChars="0" w:right="0" w:firstLineChars="0" w:firstLine="0"/>
              <w:spacing w:line="240" w:lineRule="atLeast"/>
            </w:pPr>
            <w:r>
              <w:t>2010</w:t>
            </w:r>
          </w:p>
        </w:tc>
        <w:tc>
          <w:tcPr>
            <w:tcW w:w="1510" w:type="pct"/>
            <w:gridSpan w:val="3"/>
            <w:vAlign w:val="center"/>
          </w:tcPr>
          <w:p w:rsidR="0018722C">
            <w:pPr>
              <w:pStyle w:val="a7"/>
              <w:topLinePunct/>
              <w:ind w:leftChars="0" w:left="0" w:rightChars="0" w:right="0" w:firstLineChars="0" w:firstLine="0"/>
              <w:spacing w:line="240" w:lineRule="atLeast"/>
            </w:pPr>
            <w:r>
              <w:t>2011</w:t>
            </w:r>
          </w:p>
        </w:tc>
        <w:tc>
          <w:tcPr>
            <w:tcW w:w="1510" w:type="pct"/>
            <w:gridSpan w:val="3"/>
            <w:vAlign w:val="center"/>
          </w:tcPr>
          <w:p w:rsidR="0018722C">
            <w:pPr>
              <w:pStyle w:val="a7"/>
              <w:topLinePunct/>
              <w:ind w:leftChars="0" w:left="0" w:rightChars="0" w:right="0" w:firstLineChars="0" w:firstLine="0"/>
              <w:spacing w:line="240" w:lineRule="atLeast"/>
            </w:pPr>
            <w:r>
              <w:t>2012</w:t>
            </w:r>
          </w:p>
        </w:tc>
      </w:tr>
      <w:tr>
        <w:trPr>
          <w:tblHeader/>
        </w:trPr>
        <w:tc>
          <w:tcPr>
            <w:tcW w:w="50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504" w:type="pct"/>
            <w:vAlign w:val="center"/>
          </w:tcPr>
          <w:p w:rsidR="0018722C">
            <w:pPr>
              <w:pStyle w:val="ac"/>
              <w:topLinePunct/>
              <w:ind w:leftChars="0" w:left="0" w:rightChars="0" w:right="0" w:firstLineChars="0" w:firstLine="0"/>
              <w:spacing w:line="240" w:lineRule="atLeast"/>
            </w:pPr>
            <w:r>
              <w:t>R</w:t>
            </w:r>
          </w:p>
        </w:tc>
        <w:tc>
          <w:tcPr>
            <w:tcW w:w="546" w:type="pct"/>
            <w:vAlign w:val="center"/>
          </w:tcPr>
          <w:p w:rsidR="0018722C">
            <w:pPr>
              <w:pStyle w:val="affff9"/>
              <w:topLinePunct/>
              <w:ind w:leftChars="0" w:left="0" w:rightChars="0" w:right="0" w:firstLineChars="0" w:firstLine="0"/>
              <w:spacing w:line="240" w:lineRule="atLeast"/>
            </w:pPr>
            <w:r>
              <w:t>0.480</w:t>
            </w:r>
          </w:p>
        </w:tc>
        <w:tc>
          <w:tcPr>
            <w:tcW w:w="496" w:type="pct"/>
            <w:vAlign w:val="center"/>
          </w:tcPr>
          <w:p w:rsidR="0018722C">
            <w:pPr>
              <w:pStyle w:val="affff9"/>
              <w:topLinePunct/>
              <w:ind w:leftChars="0" w:left="0" w:rightChars="0" w:right="0" w:firstLineChars="0" w:firstLine="0"/>
              <w:spacing w:line="240" w:lineRule="atLeast"/>
            </w:pPr>
            <w:r>
              <w:t>4.150</w:t>
            </w:r>
          </w:p>
        </w:tc>
        <w:tc>
          <w:tcPr>
            <w:tcW w:w="435" w:type="pct"/>
            <w:vAlign w:val="center"/>
          </w:tcPr>
          <w:p w:rsidR="0018722C">
            <w:pPr>
              <w:pStyle w:val="affff9"/>
              <w:topLinePunct/>
              <w:ind w:leftChars="0" w:left="0" w:rightChars="0" w:right="0" w:firstLineChars="0" w:firstLine="0"/>
              <w:spacing w:line="240" w:lineRule="atLeast"/>
            </w:pPr>
            <w:r>
              <w:t>0.000</w:t>
            </w:r>
          </w:p>
        </w:tc>
        <w:tc>
          <w:tcPr>
            <w:tcW w:w="579" w:type="pct"/>
            <w:vAlign w:val="center"/>
          </w:tcPr>
          <w:p w:rsidR="0018722C">
            <w:pPr>
              <w:pStyle w:val="affff9"/>
              <w:topLinePunct/>
              <w:ind w:leftChars="0" w:left="0" w:rightChars="0" w:right="0" w:firstLineChars="0" w:firstLine="0"/>
              <w:spacing w:line="240" w:lineRule="atLeast"/>
            </w:pPr>
            <w:r>
              <w:t>0.598</w:t>
            </w:r>
          </w:p>
        </w:tc>
        <w:tc>
          <w:tcPr>
            <w:tcW w:w="495" w:type="pct"/>
            <w:vAlign w:val="center"/>
          </w:tcPr>
          <w:p w:rsidR="0018722C">
            <w:pPr>
              <w:pStyle w:val="affff9"/>
              <w:topLinePunct/>
              <w:ind w:leftChars="0" w:left="0" w:rightChars="0" w:right="0" w:firstLineChars="0" w:firstLine="0"/>
              <w:spacing w:line="240" w:lineRule="atLeast"/>
            </w:pPr>
            <w:r>
              <w:t>3.196</w:t>
            </w:r>
          </w:p>
        </w:tc>
        <w:tc>
          <w:tcPr>
            <w:tcW w:w="435" w:type="pct"/>
            <w:vAlign w:val="center"/>
          </w:tcPr>
          <w:p w:rsidR="0018722C">
            <w:pPr>
              <w:pStyle w:val="affff9"/>
              <w:topLinePunct/>
              <w:ind w:leftChars="0" w:left="0" w:rightChars="0" w:right="0" w:firstLineChars="0" w:firstLine="0"/>
              <w:spacing w:line="240" w:lineRule="atLeast"/>
            </w:pPr>
            <w:r>
              <w:t>0.003</w:t>
            </w:r>
          </w:p>
        </w:tc>
        <w:tc>
          <w:tcPr>
            <w:tcW w:w="581" w:type="pct"/>
            <w:vAlign w:val="center"/>
          </w:tcPr>
          <w:p w:rsidR="0018722C">
            <w:pPr>
              <w:pStyle w:val="affff9"/>
              <w:topLinePunct/>
              <w:ind w:leftChars="0" w:left="0" w:rightChars="0" w:right="0" w:firstLineChars="0" w:firstLine="0"/>
              <w:spacing w:line="240" w:lineRule="atLeast"/>
            </w:pPr>
            <w:r>
              <w:t>0.404</w:t>
            </w:r>
          </w:p>
        </w:tc>
        <w:tc>
          <w:tcPr>
            <w:tcW w:w="496" w:type="pct"/>
            <w:vAlign w:val="center"/>
          </w:tcPr>
          <w:p w:rsidR="0018722C">
            <w:pPr>
              <w:pStyle w:val="affff9"/>
              <w:topLinePunct/>
              <w:ind w:leftChars="0" w:left="0" w:rightChars="0" w:right="0" w:firstLineChars="0" w:firstLine="0"/>
              <w:spacing w:line="240" w:lineRule="atLeast"/>
            </w:pPr>
            <w:r>
              <w:t>2.270</w:t>
            </w:r>
          </w:p>
        </w:tc>
        <w:tc>
          <w:tcPr>
            <w:tcW w:w="433" w:type="pct"/>
            <w:vAlign w:val="center"/>
          </w:tcPr>
          <w:p w:rsidR="0018722C">
            <w:pPr>
              <w:pStyle w:val="affff9"/>
              <w:topLinePunct/>
              <w:ind w:leftChars="0" w:left="0" w:rightChars="0" w:right="0" w:firstLineChars="0" w:firstLine="0"/>
              <w:spacing w:line="240" w:lineRule="atLeast"/>
            </w:pPr>
            <w:r>
              <w:t>0.028</w:t>
            </w:r>
          </w:p>
        </w:tc>
      </w:tr>
      <w:tr>
        <w:tc>
          <w:tcPr>
            <w:tcW w:w="504" w:type="pct"/>
            <w:vAlign w:val="center"/>
          </w:tcPr>
          <w:p w:rsidR="0018722C">
            <w:pPr>
              <w:pStyle w:val="ac"/>
              <w:topLinePunct/>
              <w:ind w:leftChars="0" w:left="0" w:rightChars="0" w:right="0" w:firstLineChars="0" w:firstLine="0"/>
              <w:spacing w:line="240" w:lineRule="atLeast"/>
            </w:pPr>
            <w:r>
              <w:t>L</w:t>
            </w:r>
          </w:p>
        </w:tc>
        <w:tc>
          <w:tcPr>
            <w:tcW w:w="546" w:type="pct"/>
            <w:vAlign w:val="center"/>
          </w:tcPr>
          <w:p w:rsidR="0018722C">
            <w:pPr>
              <w:pStyle w:val="affff9"/>
              <w:topLinePunct/>
              <w:ind w:leftChars="0" w:left="0" w:rightChars="0" w:right="0" w:firstLineChars="0" w:firstLine="0"/>
              <w:spacing w:line="240" w:lineRule="atLeast"/>
            </w:pPr>
            <w:r>
              <w:t>-0.168</w:t>
            </w:r>
          </w:p>
        </w:tc>
        <w:tc>
          <w:tcPr>
            <w:tcW w:w="496" w:type="pct"/>
            <w:vAlign w:val="center"/>
          </w:tcPr>
          <w:p w:rsidR="0018722C">
            <w:pPr>
              <w:pStyle w:val="affff9"/>
              <w:topLinePunct/>
              <w:ind w:leftChars="0" w:left="0" w:rightChars="0" w:right="0" w:firstLineChars="0" w:firstLine="0"/>
              <w:spacing w:line="240" w:lineRule="atLeast"/>
            </w:pPr>
            <w:r>
              <w:t>-1.294</w:t>
            </w:r>
          </w:p>
        </w:tc>
        <w:tc>
          <w:tcPr>
            <w:tcW w:w="435" w:type="pct"/>
            <w:vAlign w:val="center"/>
          </w:tcPr>
          <w:p w:rsidR="0018722C">
            <w:pPr>
              <w:pStyle w:val="affff9"/>
              <w:topLinePunct/>
              <w:ind w:leftChars="0" w:left="0" w:rightChars="0" w:right="0" w:firstLineChars="0" w:firstLine="0"/>
              <w:spacing w:line="240" w:lineRule="atLeast"/>
            </w:pPr>
            <w:r>
              <w:t>0.203</w:t>
            </w:r>
          </w:p>
        </w:tc>
        <w:tc>
          <w:tcPr>
            <w:tcW w:w="579" w:type="pct"/>
            <w:vAlign w:val="center"/>
          </w:tcPr>
          <w:p w:rsidR="0018722C">
            <w:pPr>
              <w:pStyle w:val="affff9"/>
              <w:topLinePunct/>
              <w:ind w:leftChars="0" w:left="0" w:rightChars="0" w:right="0" w:firstLineChars="0" w:firstLine="0"/>
              <w:spacing w:line="240" w:lineRule="atLeast"/>
            </w:pPr>
            <w:r>
              <w:t>0.044</w:t>
            </w:r>
          </w:p>
        </w:tc>
        <w:tc>
          <w:tcPr>
            <w:tcW w:w="495" w:type="pct"/>
            <w:vAlign w:val="center"/>
          </w:tcPr>
          <w:p w:rsidR="0018722C">
            <w:pPr>
              <w:pStyle w:val="affff9"/>
              <w:topLinePunct/>
              <w:ind w:leftChars="0" w:left="0" w:rightChars="0" w:right="0" w:firstLineChars="0" w:firstLine="0"/>
              <w:spacing w:line="240" w:lineRule="atLeast"/>
            </w:pPr>
            <w:r>
              <w:t>0.253</w:t>
            </w:r>
          </w:p>
        </w:tc>
        <w:tc>
          <w:tcPr>
            <w:tcW w:w="435" w:type="pct"/>
            <w:vAlign w:val="center"/>
          </w:tcPr>
          <w:p w:rsidR="0018722C">
            <w:pPr>
              <w:pStyle w:val="affff9"/>
              <w:topLinePunct/>
              <w:ind w:leftChars="0" w:left="0" w:rightChars="0" w:right="0" w:firstLineChars="0" w:firstLine="0"/>
              <w:spacing w:line="240" w:lineRule="atLeast"/>
            </w:pPr>
            <w:r>
              <w:t>0.801</w:t>
            </w:r>
          </w:p>
        </w:tc>
        <w:tc>
          <w:tcPr>
            <w:tcW w:w="581" w:type="pct"/>
            <w:vAlign w:val="center"/>
          </w:tcPr>
          <w:p w:rsidR="0018722C">
            <w:pPr>
              <w:pStyle w:val="affff9"/>
              <w:topLinePunct/>
              <w:ind w:leftChars="0" w:left="0" w:rightChars="0" w:right="0" w:firstLineChars="0" w:firstLine="0"/>
              <w:spacing w:line="240" w:lineRule="atLeast"/>
            </w:pPr>
            <w:r>
              <w:t>-0.138</w:t>
            </w:r>
          </w:p>
        </w:tc>
        <w:tc>
          <w:tcPr>
            <w:tcW w:w="496" w:type="pct"/>
            <w:vAlign w:val="center"/>
          </w:tcPr>
          <w:p w:rsidR="0018722C">
            <w:pPr>
              <w:pStyle w:val="affff9"/>
              <w:topLinePunct/>
              <w:ind w:leftChars="0" w:left="0" w:rightChars="0" w:right="0" w:firstLineChars="0" w:firstLine="0"/>
              <w:spacing w:line="240" w:lineRule="atLeast"/>
            </w:pPr>
            <w:r>
              <w:t>-0.664</w:t>
            </w:r>
          </w:p>
        </w:tc>
        <w:tc>
          <w:tcPr>
            <w:tcW w:w="433" w:type="pct"/>
            <w:vAlign w:val="center"/>
          </w:tcPr>
          <w:p w:rsidR="0018722C">
            <w:pPr>
              <w:pStyle w:val="affff9"/>
              <w:topLinePunct/>
              <w:ind w:leftChars="0" w:left="0" w:rightChars="0" w:right="0" w:firstLineChars="0" w:firstLine="0"/>
              <w:spacing w:line="240" w:lineRule="atLeast"/>
            </w:pPr>
            <w:r>
              <w:t>0.510</w:t>
            </w:r>
          </w:p>
        </w:tc>
      </w:tr>
      <w:tr>
        <w:tc>
          <w:tcPr>
            <w:tcW w:w="504" w:type="pct"/>
            <w:vAlign w:val="center"/>
          </w:tcPr>
          <w:p w:rsidR="0018722C">
            <w:pPr>
              <w:pStyle w:val="ac"/>
              <w:topLinePunct/>
              <w:ind w:leftChars="0" w:left="0" w:rightChars="0" w:right="0" w:firstLineChars="0" w:firstLine="0"/>
              <w:spacing w:line="240" w:lineRule="atLeast"/>
            </w:pPr>
            <w:r>
              <w:t>S</w:t>
            </w:r>
          </w:p>
        </w:tc>
        <w:tc>
          <w:tcPr>
            <w:tcW w:w="546" w:type="pct"/>
            <w:vAlign w:val="center"/>
          </w:tcPr>
          <w:p w:rsidR="0018722C">
            <w:pPr>
              <w:pStyle w:val="affff9"/>
              <w:topLinePunct/>
              <w:ind w:leftChars="0" w:left="0" w:rightChars="0" w:right="0" w:firstLineChars="0" w:firstLine="0"/>
              <w:spacing w:line="240" w:lineRule="atLeast"/>
            </w:pPr>
            <w:r>
              <w:t>0.892</w:t>
            </w:r>
          </w:p>
        </w:tc>
        <w:tc>
          <w:tcPr>
            <w:tcW w:w="496" w:type="pct"/>
            <w:vAlign w:val="center"/>
          </w:tcPr>
          <w:p w:rsidR="0018722C">
            <w:pPr>
              <w:pStyle w:val="affff9"/>
              <w:topLinePunct/>
              <w:ind w:leftChars="0" w:left="0" w:rightChars="0" w:right="0" w:firstLineChars="0" w:firstLine="0"/>
              <w:spacing w:line="240" w:lineRule="atLeast"/>
            </w:pPr>
            <w:r>
              <w:t>5.947</w:t>
            </w:r>
          </w:p>
        </w:tc>
        <w:tc>
          <w:tcPr>
            <w:tcW w:w="435" w:type="pct"/>
            <w:vAlign w:val="center"/>
          </w:tcPr>
          <w:p w:rsidR="0018722C">
            <w:pPr>
              <w:pStyle w:val="affff9"/>
              <w:topLinePunct/>
              <w:ind w:leftChars="0" w:left="0" w:rightChars="0" w:right="0" w:firstLineChars="0" w:firstLine="0"/>
              <w:spacing w:line="240" w:lineRule="atLeast"/>
            </w:pPr>
            <w:r>
              <w:t>0.000</w:t>
            </w:r>
          </w:p>
        </w:tc>
        <w:tc>
          <w:tcPr>
            <w:tcW w:w="579" w:type="pct"/>
            <w:vAlign w:val="center"/>
          </w:tcPr>
          <w:p w:rsidR="0018722C">
            <w:pPr>
              <w:pStyle w:val="affff9"/>
              <w:topLinePunct/>
              <w:ind w:leftChars="0" w:left="0" w:rightChars="0" w:right="0" w:firstLineChars="0" w:firstLine="0"/>
              <w:spacing w:line="240" w:lineRule="atLeast"/>
            </w:pPr>
            <w:r>
              <w:t>0.668</w:t>
            </w:r>
          </w:p>
        </w:tc>
        <w:tc>
          <w:tcPr>
            <w:tcW w:w="495" w:type="pct"/>
            <w:vAlign w:val="center"/>
          </w:tcPr>
          <w:p w:rsidR="0018722C">
            <w:pPr>
              <w:pStyle w:val="affff9"/>
              <w:topLinePunct/>
              <w:ind w:leftChars="0" w:left="0" w:rightChars="0" w:right="0" w:firstLineChars="0" w:firstLine="0"/>
              <w:spacing w:line="240" w:lineRule="atLeast"/>
            </w:pPr>
            <w:r>
              <w:t>2.710</w:t>
            </w:r>
          </w:p>
        </w:tc>
        <w:tc>
          <w:tcPr>
            <w:tcW w:w="435" w:type="pct"/>
            <w:vAlign w:val="center"/>
          </w:tcPr>
          <w:p w:rsidR="0018722C">
            <w:pPr>
              <w:pStyle w:val="affff9"/>
              <w:topLinePunct/>
              <w:ind w:leftChars="0" w:left="0" w:rightChars="0" w:right="0" w:firstLineChars="0" w:firstLine="0"/>
              <w:spacing w:line="240" w:lineRule="atLeast"/>
            </w:pPr>
            <w:r>
              <w:t>0.010</w:t>
            </w:r>
          </w:p>
        </w:tc>
        <w:tc>
          <w:tcPr>
            <w:tcW w:w="581" w:type="pct"/>
            <w:vAlign w:val="center"/>
          </w:tcPr>
          <w:p w:rsidR="0018722C">
            <w:pPr>
              <w:pStyle w:val="affff9"/>
              <w:topLinePunct/>
              <w:ind w:leftChars="0" w:left="0" w:rightChars="0" w:right="0" w:firstLineChars="0" w:firstLine="0"/>
              <w:spacing w:line="240" w:lineRule="atLeast"/>
            </w:pPr>
            <w:r>
              <w:t>0.910</w:t>
            </w:r>
          </w:p>
        </w:tc>
        <w:tc>
          <w:tcPr>
            <w:tcW w:w="496" w:type="pct"/>
            <w:vAlign w:val="center"/>
          </w:tcPr>
          <w:p w:rsidR="0018722C">
            <w:pPr>
              <w:pStyle w:val="affff9"/>
              <w:topLinePunct/>
              <w:ind w:leftChars="0" w:left="0" w:rightChars="0" w:right="0" w:firstLineChars="0" w:firstLine="0"/>
              <w:spacing w:line="240" w:lineRule="atLeast"/>
            </w:pPr>
            <w:r>
              <w:t>3.814</w:t>
            </w:r>
          </w:p>
        </w:tc>
        <w:tc>
          <w:tcPr>
            <w:tcW w:w="433" w:type="pct"/>
            <w:vAlign w:val="center"/>
          </w:tcPr>
          <w:p w:rsidR="0018722C">
            <w:pPr>
              <w:pStyle w:val="affff9"/>
              <w:topLinePunct/>
              <w:ind w:leftChars="0" w:left="0" w:rightChars="0" w:right="0" w:firstLineChars="0" w:firstLine="0"/>
              <w:spacing w:line="240" w:lineRule="atLeast"/>
            </w:pPr>
            <w:r>
              <w:t>0.000</w:t>
            </w:r>
          </w:p>
        </w:tc>
      </w:tr>
      <w:tr>
        <w:tc>
          <w:tcPr>
            <w:tcW w:w="504" w:type="pct"/>
            <w:vAlign w:val="center"/>
          </w:tcPr>
          <w:p w:rsidR="0018722C">
            <w:pPr>
              <w:pStyle w:val="ac"/>
              <w:topLinePunct/>
              <w:ind w:leftChars="0" w:left="0" w:rightChars="0" w:right="0" w:firstLineChars="0" w:firstLine="0"/>
              <w:spacing w:line="240" w:lineRule="atLeast"/>
            </w:pPr>
            <w:r>
              <w:t>Adj R2</w:t>
            </w:r>
          </w:p>
        </w:tc>
        <w:tc>
          <w:tcPr>
            <w:tcW w:w="1477" w:type="pct"/>
            <w:gridSpan w:val="3"/>
            <w:vAlign w:val="center"/>
          </w:tcPr>
          <w:p w:rsidR="0018722C">
            <w:pPr>
              <w:pStyle w:val="affff9"/>
              <w:topLinePunct/>
              <w:ind w:leftChars="0" w:left="0" w:rightChars="0" w:right="0" w:firstLineChars="0" w:firstLine="0"/>
              <w:spacing w:line="240" w:lineRule="atLeast"/>
            </w:pPr>
            <w:r>
              <w:t>0.693</w:t>
            </w:r>
          </w:p>
        </w:tc>
        <w:tc>
          <w:tcPr>
            <w:tcW w:w="1510" w:type="pct"/>
            <w:gridSpan w:val="3"/>
            <w:vAlign w:val="center"/>
          </w:tcPr>
          <w:p w:rsidR="0018722C">
            <w:pPr>
              <w:pStyle w:val="affff9"/>
              <w:topLinePunct/>
              <w:ind w:leftChars="0" w:left="0" w:rightChars="0" w:right="0" w:firstLineChars="0" w:firstLine="0"/>
              <w:spacing w:line="240" w:lineRule="atLeast"/>
            </w:pPr>
            <w:r>
              <w:t>0.502</w:t>
            </w:r>
          </w:p>
        </w:tc>
        <w:tc>
          <w:tcPr>
            <w:tcW w:w="1510" w:type="pct"/>
            <w:gridSpan w:val="3"/>
            <w:vAlign w:val="center"/>
          </w:tcPr>
          <w:p w:rsidR="0018722C">
            <w:pPr>
              <w:pStyle w:val="affff9"/>
              <w:topLinePunct/>
              <w:ind w:leftChars="0" w:left="0" w:rightChars="0" w:right="0" w:firstLineChars="0" w:firstLine="0"/>
              <w:spacing w:line="240" w:lineRule="atLeast"/>
            </w:pPr>
            <w:r>
              <w:t>0.580</w:t>
            </w:r>
          </w:p>
        </w:tc>
      </w:tr>
      <w:tr>
        <w:tc>
          <w:tcPr>
            <w:tcW w:w="504"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477"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34.861</w:t>
            </w:r>
          </w:p>
        </w:tc>
        <w:tc>
          <w:tcPr>
            <w:tcW w:w="1510"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16.100</w:t>
            </w:r>
          </w:p>
        </w:tc>
        <w:tc>
          <w:tcPr>
            <w:tcW w:w="1510"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21.726</w:t>
            </w:r>
          </w:p>
        </w:tc>
      </w:tr>
    </w:tbl>
    <w:p w:rsidR="0018722C">
      <w:pPr>
        <w:topLinePunct/>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10</w:t>
      </w:r>
      <w:r>
        <w:t>的结果可以看出，相关性分析及其检验结果显示，</w:t>
      </w:r>
      <w:r>
        <w:rPr>
          <w:rFonts w:ascii="Times New Roman" w:eastAsia="Times New Roman"/>
        </w:rPr>
        <w:t>2010-2012</w:t>
      </w:r>
      <w:r>
        <w:t>年研发费用投入的回归系数都为正值，并且相关系数都通过了</w:t>
      </w:r>
      <w:r>
        <w:rPr>
          <w:rFonts w:ascii="Times New Roman" w:eastAsia="Times New Roman"/>
        </w:rPr>
        <w:t>5%</w:t>
      </w:r>
      <w:r>
        <w:t>的显著性检验，说明研发费</w:t>
      </w:r>
      <w:r>
        <w:t>用投入与企业盈利能力显著正相关；</w:t>
      </w:r>
      <w:r>
        <w:rPr>
          <w:rFonts w:ascii="Times New Roman" w:eastAsia="Times New Roman"/>
        </w:rPr>
        <w:t>2010-2012</w:t>
      </w:r>
      <w:r>
        <w:t>年技术人员数量的回归系数正负不同，</w:t>
      </w:r>
      <w:r w:rsidR="001852F3">
        <w:t xml:space="preserve">并且相关系数都没有通过</w:t>
      </w:r>
      <w:r>
        <w:rPr>
          <w:rFonts w:ascii="Times New Roman" w:eastAsia="Times New Roman"/>
        </w:rPr>
        <w:t>5%</w:t>
      </w:r>
      <w:r>
        <w:t>的显著性检验，说明技术人员数量与企业盈利能力不存</w:t>
      </w:r>
      <w:r>
        <w:t>在相关性。同时，回归结果也说明了资产规模与企业盈利能力有显著的相关性，资产规模与企业盈利能力正相关，资产负债率与企业盈利能力。</w:t>
      </w:r>
    </w:p>
    <w:p w:rsidR="0018722C">
      <w:pPr>
        <w:topLinePunct/>
      </w:pPr>
      <w:r>
        <w:t>从上述分组分析和模型分析中，我们可以看到，企业研发费用投入和研发投入强</w:t>
      </w:r>
      <w:r>
        <w:t>度与企业盈利能力显著正相关；但是企业技术人员的投入</w:t>
      </w:r>
      <w:r>
        <w:t>（</w:t>
      </w:r>
      <w:r>
        <w:t>技术人员数量和技术人员</w:t>
      </w:r>
      <w:r>
        <w:t>投入强度</w:t>
      </w:r>
      <w:r>
        <w:t>）</w:t>
      </w:r>
      <w:r>
        <w:t>与企业盈利能力之间没有显著的相关关系。</w:t>
      </w:r>
    </w:p>
    <w:p w:rsidR="0018722C">
      <w:pPr>
        <w:pStyle w:val="Heading2"/>
        <w:topLinePunct/>
        <w:ind w:left="171" w:hangingChars="171" w:hanging="171"/>
      </w:pPr>
      <w:bookmarkStart w:id="322958" w:name="_Toc686322958"/>
      <w:bookmarkStart w:name="4.3 企业研发投入与企业成长能力关系分析 " w:id="118"/>
      <w:bookmarkEnd w:id="118"/>
      <w:r>
        <w:t>4.3</w:t>
      </w:r>
      <w:r>
        <w:t xml:space="preserve"> </w:t>
      </w:r>
      <w:r/>
      <w:bookmarkStart w:name="_bookmark56" w:id="119"/>
      <w:bookmarkEnd w:id="119"/>
      <w:r/>
      <w:bookmarkStart w:name="_bookmark56" w:id="120"/>
      <w:bookmarkEnd w:id="120"/>
      <w:r>
        <w:t>企业研发投入与企业成长能力关系分析</w:t>
      </w:r>
      <w:bookmarkEnd w:id="322958"/>
    </w:p>
    <w:p w:rsidR="0018722C">
      <w:pPr>
        <w:topLinePunct/>
      </w:pPr>
      <w:r>
        <w:t>首先，我们对企业研发投入与企业成长能力进行分组分析。</w:t>
      </w:r>
    </w:p>
    <w:p w:rsidR="0018722C">
      <w:pPr>
        <w:topLinePunct/>
      </w:pPr>
      <w:r>
        <w:t>如下</w:t>
      </w:r>
      <w:r>
        <w:t>表</w:t>
      </w:r>
      <w:r>
        <w:rPr>
          <w:rFonts w:ascii="Times New Roman" w:eastAsia="Times New Roman"/>
        </w:rPr>
        <w:t>4</w:t>
      </w:r>
      <w:r>
        <w:rPr>
          <w:rFonts w:ascii="Times New Roman" w:eastAsia="Times New Roman"/>
        </w:rPr>
        <w:t>.</w:t>
      </w:r>
      <w:r>
        <w:rPr>
          <w:rFonts w:ascii="Times New Roman" w:eastAsia="Times New Roman"/>
        </w:rPr>
        <w:t>11</w:t>
      </w:r>
      <w:r>
        <w:t>所示，我们对不同研发投入强度下企业成长能力情况进行了分析，结</w:t>
      </w:r>
      <w:r>
        <w:t>果显示，在不同研发投入强度水平下，企业成长能力存在着较明显的差别，但没有一定的规律性。</w:t>
      </w:r>
      <w:r>
        <w:rPr>
          <w:rFonts w:ascii="Times New Roman" w:eastAsia="Times New Roman"/>
        </w:rPr>
        <w:t>2011</w:t>
      </w:r>
      <w:r>
        <w:t>年、</w:t>
      </w:r>
      <w:r>
        <w:rPr>
          <w:rFonts w:ascii="Times New Roman" w:eastAsia="Times New Roman"/>
        </w:rPr>
        <w:t>2012</w:t>
      </w:r>
      <w:r>
        <w:t>年企业平均营业收入增长率变动毫无规律性，</w:t>
      </w:r>
      <w:r>
        <w:rPr>
          <w:rFonts w:ascii="Times New Roman" w:eastAsia="Times New Roman"/>
        </w:rPr>
        <w:t>2010</w:t>
      </w:r>
      <w:r>
        <w:t>年平</w:t>
      </w:r>
      <w:r>
        <w:t>均营业收入增长率在研发投入强度</w:t>
      </w:r>
      <w:r>
        <w:rPr>
          <w:rFonts w:ascii="Times New Roman" w:eastAsia="Times New Roman"/>
        </w:rPr>
        <w:t>5%</w:t>
      </w:r>
      <w:r>
        <w:t>以下时逐渐增大，但超过</w:t>
      </w:r>
      <w:r>
        <w:rPr>
          <w:rFonts w:ascii="Times New Roman" w:eastAsia="Times New Roman"/>
        </w:rPr>
        <w:t>5%</w:t>
      </w:r>
      <w:r>
        <w:t>以后平均营业收入</w:t>
      </w:r>
      <w:r>
        <w:t>增长率又开始下降。依据表中数据，我们认为医药制造企业研发投入强度与成长能力之间不存在明显的相关关系。</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不同研发强度下企业成长能力情况</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0"/>
        <w:gridCol w:w="2887"/>
        <w:gridCol w:w="1296"/>
        <w:gridCol w:w="1293"/>
        <w:gridCol w:w="1294"/>
        <w:gridCol w:w="1293"/>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591"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0-1%</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1%-3%</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3%-5%</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以上</w:t>
            </w:r>
          </w:p>
        </w:tc>
      </w:tr>
      <w:tr>
        <w:tc>
          <w:tcPr>
            <w:tcW w:w="557" w:type="pct"/>
            <w:vAlign w:val="center"/>
          </w:tcPr>
          <w:p w:rsidR="0018722C">
            <w:pPr>
              <w:pStyle w:val="affff9"/>
              <w:topLinePunct/>
              <w:ind w:leftChars="0" w:left="0" w:rightChars="0" w:right="0" w:firstLineChars="0" w:firstLine="0"/>
              <w:spacing w:line="240" w:lineRule="atLeast"/>
            </w:pPr>
            <w:r>
              <w:t>2010</w:t>
            </w:r>
          </w:p>
        </w:tc>
        <w:tc>
          <w:tcPr>
            <w:tcW w:w="1591" w:type="pct"/>
            <w:vAlign w:val="center"/>
          </w:tcPr>
          <w:p w:rsidR="0018722C">
            <w:pPr>
              <w:pStyle w:val="a5"/>
              <w:topLinePunct/>
              <w:ind w:leftChars="0" w:left="0" w:rightChars="0" w:right="0" w:firstLineChars="0" w:firstLine="0"/>
              <w:spacing w:line="240" w:lineRule="atLeast"/>
            </w:pPr>
            <w:r>
              <w:t>平均营业收入增长率</w:t>
            </w:r>
          </w:p>
        </w:tc>
        <w:tc>
          <w:tcPr>
            <w:tcW w:w="714" w:type="pct"/>
            <w:vAlign w:val="center"/>
          </w:tcPr>
          <w:p w:rsidR="0018722C">
            <w:pPr>
              <w:pStyle w:val="affff9"/>
              <w:topLinePunct/>
              <w:ind w:leftChars="0" w:left="0" w:rightChars="0" w:right="0" w:firstLineChars="0" w:firstLine="0"/>
              <w:spacing w:line="240" w:lineRule="atLeast"/>
            </w:pPr>
            <w:r>
              <w:t>14.93%</w:t>
            </w:r>
          </w:p>
        </w:tc>
        <w:tc>
          <w:tcPr>
            <w:tcW w:w="713" w:type="pct"/>
            <w:vAlign w:val="center"/>
          </w:tcPr>
          <w:p w:rsidR="0018722C">
            <w:pPr>
              <w:pStyle w:val="affff9"/>
              <w:topLinePunct/>
              <w:ind w:leftChars="0" w:left="0" w:rightChars="0" w:right="0" w:firstLineChars="0" w:firstLine="0"/>
              <w:spacing w:line="240" w:lineRule="atLeast"/>
            </w:pPr>
            <w:r>
              <w:t>20.94%</w:t>
            </w:r>
          </w:p>
        </w:tc>
        <w:tc>
          <w:tcPr>
            <w:tcW w:w="713" w:type="pct"/>
            <w:vAlign w:val="center"/>
          </w:tcPr>
          <w:p w:rsidR="0018722C">
            <w:pPr>
              <w:pStyle w:val="affff9"/>
              <w:topLinePunct/>
              <w:ind w:leftChars="0" w:left="0" w:rightChars="0" w:right="0" w:firstLineChars="0" w:firstLine="0"/>
              <w:spacing w:line="240" w:lineRule="atLeast"/>
            </w:pPr>
            <w:r>
              <w:t>22.41%</w:t>
            </w:r>
          </w:p>
        </w:tc>
        <w:tc>
          <w:tcPr>
            <w:tcW w:w="713" w:type="pct"/>
            <w:vAlign w:val="center"/>
          </w:tcPr>
          <w:p w:rsidR="0018722C">
            <w:pPr>
              <w:pStyle w:val="affff9"/>
              <w:topLinePunct/>
              <w:ind w:leftChars="0" w:left="0" w:rightChars="0" w:right="0" w:firstLineChars="0" w:firstLine="0"/>
              <w:spacing w:line="240" w:lineRule="atLeast"/>
            </w:pPr>
            <w:r>
              <w:t>22.13%</w:t>
            </w:r>
          </w:p>
        </w:tc>
      </w:tr>
      <w:tr>
        <w:tc>
          <w:tcPr>
            <w:tcW w:w="557" w:type="pct"/>
            <w:vAlign w:val="center"/>
          </w:tcPr>
          <w:p w:rsidR="0018722C">
            <w:pPr>
              <w:pStyle w:val="affff9"/>
              <w:topLinePunct/>
              <w:ind w:leftChars="0" w:left="0" w:rightChars="0" w:right="0" w:firstLineChars="0" w:firstLine="0"/>
              <w:spacing w:line="240" w:lineRule="atLeast"/>
            </w:pPr>
            <w:r>
              <w:t>2011</w:t>
            </w:r>
          </w:p>
        </w:tc>
        <w:tc>
          <w:tcPr>
            <w:tcW w:w="1591" w:type="pct"/>
            <w:vAlign w:val="center"/>
          </w:tcPr>
          <w:p w:rsidR="0018722C">
            <w:pPr>
              <w:pStyle w:val="a5"/>
              <w:topLinePunct/>
              <w:ind w:leftChars="0" w:left="0" w:rightChars="0" w:right="0" w:firstLineChars="0" w:firstLine="0"/>
              <w:spacing w:line="240" w:lineRule="atLeast"/>
            </w:pPr>
            <w:r>
              <w:t>平均营业收入增长率</w:t>
            </w:r>
          </w:p>
        </w:tc>
        <w:tc>
          <w:tcPr>
            <w:tcW w:w="714" w:type="pct"/>
            <w:vAlign w:val="center"/>
          </w:tcPr>
          <w:p w:rsidR="0018722C">
            <w:pPr>
              <w:pStyle w:val="affff9"/>
              <w:topLinePunct/>
              <w:ind w:leftChars="0" w:left="0" w:rightChars="0" w:right="0" w:firstLineChars="0" w:firstLine="0"/>
              <w:spacing w:line="240" w:lineRule="atLeast"/>
            </w:pPr>
            <w:r>
              <w:t>24.22%</w:t>
            </w:r>
          </w:p>
        </w:tc>
        <w:tc>
          <w:tcPr>
            <w:tcW w:w="713" w:type="pct"/>
            <w:vAlign w:val="center"/>
          </w:tcPr>
          <w:p w:rsidR="0018722C">
            <w:pPr>
              <w:pStyle w:val="affff9"/>
              <w:topLinePunct/>
              <w:ind w:leftChars="0" w:left="0" w:rightChars="0" w:right="0" w:firstLineChars="0" w:firstLine="0"/>
              <w:spacing w:line="240" w:lineRule="atLeast"/>
            </w:pPr>
            <w:r>
              <w:t>14.23%</w:t>
            </w:r>
          </w:p>
        </w:tc>
        <w:tc>
          <w:tcPr>
            <w:tcW w:w="713" w:type="pct"/>
            <w:vAlign w:val="center"/>
          </w:tcPr>
          <w:p w:rsidR="0018722C">
            <w:pPr>
              <w:pStyle w:val="affff9"/>
              <w:topLinePunct/>
              <w:ind w:leftChars="0" w:left="0" w:rightChars="0" w:right="0" w:firstLineChars="0" w:firstLine="0"/>
              <w:spacing w:line="240" w:lineRule="atLeast"/>
            </w:pPr>
            <w:r>
              <w:t>20.45%</w:t>
            </w:r>
          </w:p>
        </w:tc>
        <w:tc>
          <w:tcPr>
            <w:tcW w:w="713" w:type="pct"/>
            <w:vAlign w:val="center"/>
          </w:tcPr>
          <w:p w:rsidR="0018722C">
            <w:pPr>
              <w:pStyle w:val="affff9"/>
              <w:topLinePunct/>
              <w:ind w:leftChars="0" w:left="0" w:rightChars="0" w:right="0" w:firstLineChars="0" w:firstLine="0"/>
              <w:spacing w:line="240" w:lineRule="atLeast"/>
            </w:pPr>
            <w:r>
              <w:t>26.92%</w:t>
            </w:r>
          </w:p>
        </w:tc>
      </w:tr>
      <w:tr>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591" w:type="pct"/>
            <w:vAlign w:val="center"/>
            <w:tcBorders>
              <w:top w:val="single" w:sz="4" w:space="0" w:color="auto"/>
            </w:tcBorders>
          </w:tcPr>
          <w:p w:rsidR="0018722C">
            <w:pPr>
              <w:pStyle w:val="aff1"/>
              <w:topLinePunct/>
              <w:ind w:leftChars="0" w:left="0" w:rightChars="0" w:right="0" w:firstLineChars="0" w:firstLine="0"/>
              <w:spacing w:line="240" w:lineRule="atLeast"/>
            </w:pPr>
            <w:r>
              <w:t>平均营业收入增长率</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23.01%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27.18%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20.92%</w:t>
            </w:r>
          </w:p>
        </w:tc>
      </w:tr>
    </w:tbl>
    <w:p w:rsidR="0018722C">
      <w:pPr>
        <w:rPr/>
        <w:topLinePunct/>
        <w:pStyle w:val="affa"/>
      </w:pPr>
    </w:p>
    <w:p w:rsidR="0018722C">
      <w:pPr>
        <w:topLinePunct/>
      </w:pPr>
      <w:r>
        <w:t>如下</w:t>
      </w:r>
      <w:r>
        <w:t>表</w:t>
      </w:r>
      <w:r>
        <w:rPr>
          <w:rFonts w:ascii="Times New Roman" w:eastAsia="Times New Roman"/>
        </w:rPr>
        <w:t>4</w:t>
      </w:r>
      <w:r>
        <w:rPr>
          <w:rFonts w:ascii="Times New Roman" w:eastAsia="Times New Roman"/>
        </w:rPr>
        <w:t>.</w:t>
      </w:r>
      <w:r>
        <w:rPr>
          <w:rFonts w:ascii="Times New Roman" w:eastAsia="Times New Roman"/>
        </w:rPr>
        <w:t>12</w:t>
      </w:r>
      <w:r>
        <w:t>所示，我们对不同技术人员投入强度下企业成长能力情况进行了分</w:t>
      </w:r>
      <w:r>
        <w:t>析，结果显示，在不同的技术人员投入强度下，企业成长能力存在较大的差别，但没</w:t>
      </w:r>
      <w:r>
        <w:t>有明显的规律性。</w:t>
      </w:r>
      <w:r>
        <w:rPr>
          <w:rFonts w:ascii="Times New Roman" w:eastAsia="Times New Roman"/>
        </w:rPr>
        <w:t>2012</w:t>
      </w:r>
      <w:r>
        <w:t>年随着技术人员投入强度的提高，企业平均营业收入增长率基</w:t>
      </w:r>
      <w:r>
        <w:t>本呈现逐渐的趋势，平均营业收入增长率由最初的</w:t>
      </w:r>
      <w:r>
        <w:rPr>
          <w:rFonts w:ascii="Times New Roman" w:eastAsia="Times New Roman"/>
        </w:rPr>
        <w:t>18</w:t>
      </w:r>
      <w:r>
        <w:rPr>
          <w:rFonts w:ascii="Times New Roman" w:eastAsia="Times New Roman"/>
        </w:rPr>
        <w:t>.</w:t>
      </w:r>
      <w:r>
        <w:rPr>
          <w:rFonts w:ascii="Times New Roman" w:eastAsia="Times New Roman"/>
        </w:rPr>
        <w:t>51%</w:t>
      </w:r>
      <w:r>
        <w:t>上升到</w:t>
      </w:r>
      <w:r>
        <w:rPr>
          <w:rFonts w:ascii="Times New Roman" w:eastAsia="Times New Roman"/>
        </w:rPr>
        <w:t>22</w:t>
      </w:r>
      <w:r>
        <w:rPr>
          <w:rFonts w:ascii="Times New Roman" w:eastAsia="Times New Roman"/>
        </w:rPr>
        <w:t>.</w:t>
      </w:r>
      <w:r>
        <w:rPr>
          <w:rFonts w:ascii="Times New Roman" w:eastAsia="Times New Roman"/>
        </w:rPr>
        <w:t>64%</w:t>
      </w:r>
      <w:r>
        <w:t>。但分析</w:t>
      </w:r>
      <w:r>
        <w:rPr>
          <w:rFonts w:ascii="Times New Roman" w:eastAsia="Times New Roman"/>
        </w:rPr>
        <w:t>2010</w:t>
      </w:r>
      <w:r>
        <w:t>年、</w:t>
      </w:r>
      <w:r>
        <w:rPr>
          <w:rFonts w:ascii="Times New Roman" w:eastAsia="Times New Roman"/>
        </w:rPr>
        <w:t>2011</w:t>
      </w:r>
      <w:r>
        <w:t>年数据则会发现</w:t>
      </w:r>
      <w:r>
        <w:rPr>
          <w:rFonts w:ascii="Times New Roman" w:eastAsia="Times New Roman"/>
        </w:rPr>
        <w:t>2012</w:t>
      </w:r>
      <w:r>
        <w:t>年出现的随着技术人员投入强度提高企业平均营业收入增长率下降的规律并不成立。</w:t>
      </w:r>
      <w:r>
        <w:rPr>
          <w:rFonts w:ascii="Times New Roman" w:eastAsia="Times New Roman"/>
        </w:rPr>
        <w:t>2010</w:t>
      </w:r>
      <w:r>
        <w:t>年、</w:t>
      </w:r>
      <w:r>
        <w:rPr>
          <w:rFonts w:ascii="Times New Roman" w:eastAsia="Times New Roman"/>
        </w:rPr>
        <w:t>2011</w:t>
      </w:r>
      <w:r>
        <w:t>年技术人员投入强度与企业平均收入</w:t>
      </w:r>
      <w:r>
        <w:t>增长率之间没有明显相关性。因此，我们认为医药制造企业技术人员投入强度与成长能力之间不存在明显的相关关系。</w:t>
      </w:r>
    </w:p>
    <w:p w:rsidR="0018722C">
      <w:pPr>
        <w:topLinePunct/>
      </w:pPr>
      <w:r>
        <w:t>上述分析表明研发投入对企业成长能力不存在明显的促进作用，研发投入与企业成长能力没有相关关系。</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不同技术人员投入强度下企业成长能力分析</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82"/>
        <w:gridCol w:w="2677"/>
        <w:gridCol w:w="1280"/>
        <w:gridCol w:w="1280"/>
        <w:gridCol w:w="1281"/>
        <w:gridCol w:w="1280"/>
      </w:tblGrid>
      <w:tr>
        <w:trPr>
          <w:tblHeader/>
        </w:trPr>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0-10%</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10%-20%</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20%-30%</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r>
              <w:t>以上</w:t>
            </w:r>
          </w:p>
        </w:tc>
      </w:tr>
      <w:tr>
        <w:tc>
          <w:tcPr>
            <w:tcW w:w="706" w:type="pct"/>
            <w:vAlign w:val="center"/>
          </w:tcPr>
          <w:p w:rsidR="0018722C">
            <w:pPr>
              <w:pStyle w:val="affff9"/>
              <w:topLinePunct/>
              <w:ind w:leftChars="0" w:left="0" w:rightChars="0" w:right="0" w:firstLineChars="0" w:firstLine="0"/>
              <w:spacing w:line="240" w:lineRule="atLeast"/>
            </w:pPr>
            <w:r>
              <w:t>2010</w:t>
            </w:r>
          </w:p>
        </w:tc>
        <w:tc>
          <w:tcPr>
            <w:tcW w:w="1474" w:type="pct"/>
            <w:vAlign w:val="center"/>
          </w:tcPr>
          <w:p w:rsidR="0018722C">
            <w:pPr>
              <w:pStyle w:val="a5"/>
              <w:topLinePunct/>
              <w:ind w:leftChars="0" w:left="0" w:rightChars="0" w:right="0" w:firstLineChars="0" w:firstLine="0"/>
              <w:spacing w:line="240" w:lineRule="atLeast"/>
            </w:pPr>
            <w:r>
              <w:t>平均营业收入增长率</w:t>
            </w:r>
          </w:p>
        </w:tc>
        <w:tc>
          <w:tcPr>
            <w:tcW w:w="705" w:type="pct"/>
            <w:vAlign w:val="center"/>
          </w:tcPr>
          <w:p w:rsidR="0018722C">
            <w:pPr>
              <w:pStyle w:val="affff9"/>
              <w:topLinePunct/>
              <w:ind w:leftChars="0" w:left="0" w:rightChars="0" w:right="0" w:firstLineChars="0" w:firstLine="0"/>
              <w:spacing w:line="240" w:lineRule="atLeast"/>
            </w:pPr>
            <w:r>
              <w:t>21.27%</w:t>
            </w:r>
          </w:p>
        </w:tc>
        <w:tc>
          <w:tcPr>
            <w:tcW w:w="705" w:type="pct"/>
            <w:vAlign w:val="center"/>
          </w:tcPr>
          <w:p w:rsidR="0018722C">
            <w:pPr>
              <w:pStyle w:val="affff9"/>
              <w:topLinePunct/>
              <w:ind w:leftChars="0" w:left="0" w:rightChars="0" w:right="0" w:firstLineChars="0" w:firstLine="0"/>
              <w:spacing w:line="240" w:lineRule="atLeast"/>
            </w:pPr>
            <w:r>
              <w:t>19.62%</w:t>
            </w:r>
          </w:p>
        </w:tc>
        <w:tc>
          <w:tcPr>
            <w:tcW w:w="705" w:type="pct"/>
            <w:vAlign w:val="center"/>
          </w:tcPr>
          <w:p w:rsidR="0018722C">
            <w:pPr>
              <w:pStyle w:val="affff9"/>
              <w:topLinePunct/>
              <w:ind w:leftChars="0" w:left="0" w:rightChars="0" w:right="0" w:firstLineChars="0" w:firstLine="0"/>
              <w:spacing w:line="240" w:lineRule="atLeast"/>
            </w:pPr>
            <w:r>
              <w:t>27.88%</w:t>
            </w:r>
          </w:p>
        </w:tc>
        <w:tc>
          <w:tcPr>
            <w:tcW w:w="705" w:type="pct"/>
            <w:vAlign w:val="center"/>
          </w:tcPr>
          <w:p w:rsidR="0018722C">
            <w:pPr>
              <w:pStyle w:val="affff9"/>
              <w:topLinePunct/>
              <w:ind w:leftChars="0" w:left="0" w:rightChars="0" w:right="0" w:firstLineChars="0" w:firstLine="0"/>
              <w:spacing w:line="240" w:lineRule="atLeast"/>
            </w:pPr>
            <w:r>
              <w:t>3.04%</w:t>
            </w:r>
          </w:p>
        </w:tc>
      </w:tr>
      <w:tr>
        <w:tc>
          <w:tcPr>
            <w:tcW w:w="706" w:type="pct"/>
            <w:vAlign w:val="center"/>
          </w:tcPr>
          <w:p w:rsidR="0018722C">
            <w:pPr>
              <w:pStyle w:val="affff9"/>
              <w:topLinePunct/>
              <w:ind w:leftChars="0" w:left="0" w:rightChars="0" w:right="0" w:firstLineChars="0" w:firstLine="0"/>
              <w:spacing w:line="240" w:lineRule="atLeast"/>
            </w:pPr>
            <w:r>
              <w:t>2011</w:t>
            </w:r>
          </w:p>
        </w:tc>
        <w:tc>
          <w:tcPr>
            <w:tcW w:w="1474" w:type="pct"/>
            <w:vAlign w:val="center"/>
          </w:tcPr>
          <w:p w:rsidR="0018722C">
            <w:pPr>
              <w:pStyle w:val="a5"/>
              <w:topLinePunct/>
              <w:ind w:leftChars="0" w:left="0" w:rightChars="0" w:right="0" w:firstLineChars="0" w:firstLine="0"/>
              <w:spacing w:line="240" w:lineRule="atLeast"/>
            </w:pPr>
            <w:r>
              <w:t>平均营业收入增长率</w:t>
            </w:r>
          </w:p>
        </w:tc>
        <w:tc>
          <w:tcPr>
            <w:tcW w:w="705" w:type="pct"/>
            <w:vAlign w:val="center"/>
          </w:tcPr>
          <w:p w:rsidR="0018722C">
            <w:pPr>
              <w:pStyle w:val="affff9"/>
              <w:topLinePunct/>
              <w:ind w:leftChars="0" w:left="0" w:rightChars="0" w:right="0" w:firstLineChars="0" w:firstLine="0"/>
              <w:spacing w:line="240" w:lineRule="atLeast"/>
            </w:pPr>
            <w:r>
              <w:t>17.69%</w:t>
            </w:r>
          </w:p>
        </w:tc>
        <w:tc>
          <w:tcPr>
            <w:tcW w:w="705" w:type="pct"/>
            <w:vAlign w:val="center"/>
          </w:tcPr>
          <w:p w:rsidR="0018722C">
            <w:pPr>
              <w:pStyle w:val="affff9"/>
              <w:topLinePunct/>
              <w:ind w:leftChars="0" w:left="0" w:rightChars="0" w:right="0" w:firstLineChars="0" w:firstLine="0"/>
              <w:spacing w:line="240" w:lineRule="atLeast"/>
            </w:pPr>
            <w:r>
              <w:t>24.04%</w:t>
            </w:r>
          </w:p>
        </w:tc>
        <w:tc>
          <w:tcPr>
            <w:tcW w:w="705" w:type="pct"/>
            <w:vAlign w:val="center"/>
          </w:tcPr>
          <w:p w:rsidR="0018722C">
            <w:pPr>
              <w:pStyle w:val="affff9"/>
              <w:topLinePunct/>
              <w:ind w:leftChars="0" w:left="0" w:rightChars="0" w:right="0" w:firstLineChars="0" w:firstLine="0"/>
              <w:spacing w:line="240" w:lineRule="atLeast"/>
            </w:pPr>
            <w:r>
              <w:t>13.69%</w:t>
            </w:r>
          </w:p>
        </w:tc>
        <w:tc>
          <w:tcPr>
            <w:tcW w:w="705" w:type="pct"/>
            <w:vAlign w:val="center"/>
          </w:tcPr>
          <w:p w:rsidR="0018722C">
            <w:pPr>
              <w:pStyle w:val="affff9"/>
              <w:topLinePunct/>
              <w:ind w:leftChars="0" w:left="0" w:rightChars="0" w:right="0" w:firstLineChars="0" w:firstLine="0"/>
              <w:spacing w:line="240" w:lineRule="atLeast"/>
            </w:pPr>
            <w:r>
              <w:t>25.17%</w:t>
            </w:r>
          </w:p>
        </w:tc>
      </w:tr>
      <w:tr>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474" w:type="pct"/>
            <w:vAlign w:val="center"/>
            <w:tcBorders>
              <w:top w:val="single" w:sz="4" w:space="0" w:color="auto"/>
            </w:tcBorders>
          </w:tcPr>
          <w:p w:rsidR="0018722C">
            <w:pPr>
              <w:pStyle w:val="aff1"/>
              <w:topLinePunct/>
              <w:ind w:leftChars="0" w:left="0" w:rightChars="0" w:right="0" w:firstLineChars="0" w:firstLine="0"/>
              <w:spacing w:line="240" w:lineRule="atLeast"/>
            </w:pPr>
            <w:r>
              <w:t>平均营业收入增长率</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18.51%</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22.52%</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23.86%</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22.64%</w:t>
            </w:r>
          </w:p>
        </w:tc>
      </w:tr>
    </w:tbl>
    <w:p w:rsidR="0018722C">
      <w:pPr>
        <w:topLinePunct/>
        <w:pStyle w:val="affa"/>
      </w:pPr>
    </w:p>
    <w:p w:rsidR="0018722C">
      <w:pPr>
        <w:pStyle w:val="Heading2"/>
        <w:topLinePunct/>
        <w:ind w:left="171" w:hangingChars="171" w:hanging="171"/>
      </w:pPr>
      <w:bookmarkStart w:id="322959" w:name="_Toc686322959"/>
      <w:bookmarkStart w:name="4.4 企业研发投入滞后性研究 " w:id="121"/>
      <w:bookmarkEnd w:id="121"/>
      <w:r>
        <w:t>4.4</w:t>
      </w:r>
      <w:r>
        <w:t xml:space="preserve"> </w:t>
      </w:r>
      <w:r/>
      <w:bookmarkStart w:name="_bookmark57" w:id="122"/>
      <w:bookmarkEnd w:id="122"/>
      <w:r/>
      <w:bookmarkStart w:name="_bookmark57" w:id="123"/>
      <w:bookmarkEnd w:id="123"/>
      <w:r>
        <w:t>企业研发投入滞后性研究</w:t>
      </w:r>
      <w:bookmarkEnd w:id="322959"/>
    </w:p>
    <w:p w:rsidR="0018722C">
      <w:pPr>
        <w:topLinePunct/>
      </w:pPr>
      <w:r>
        <w:t>在该研究中我们采用线性回归模型。</w:t>
      </w:r>
    </w:p>
    <w:p w:rsidR="0018722C">
      <w:pPr>
        <w:topLinePunct/>
      </w:pPr>
      <w:r>
        <w:t>医药制造企业第</w:t>
      </w:r>
      <w:r>
        <w:rPr>
          <w:rFonts w:ascii="Times New Roman" w:eastAsia="Times New Roman"/>
        </w:rPr>
        <w:t>i</w:t>
      </w:r>
      <w:r>
        <w:t>年绩效与第</w:t>
      </w:r>
      <w:r>
        <w:rPr>
          <w:rFonts w:ascii="Times New Roman" w:eastAsia="Times New Roman"/>
        </w:rPr>
        <w:t>i-j</w:t>
      </w:r>
      <w:r>
        <w:t>年的研发投入正相关：</w:t>
      </w:r>
    </w:p>
    <w:p w:rsidR="0018722C">
      <w:pPr>
        <w:topLinePunct/>
      </w:pPr>
      <w:r>
        <w:rPr>
          <w:rFonts w:cstheme="minorBidi" w:hAnsiTheme="minorHAnsi" w:eastAsiaTheme="minorHAnsi" w:asciiTheme="minorHAnsi" w:ascii="Times New Roman" w:hAnsi="Times New Roman" w:eastAsia="Times New Roman"/>
        </w:rPr>
        <w:t>Y</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0</w:t>
      </w:r>
      <w:r>
        <w:rPr>
          <w:vertAlign w:val="subscript"/>
          <w:rFonts w:ascii="Times New Roman" w:hAnsi="Times New Roman" w:eastAsia="Times New Roman" w:cstheme="minorBidi"/>
        </w:rPr>
        <w:t> </w:t>
      </w:r>
      <w:r>
        <w:rPr>
          <w:rFonts w:ascii="Times New Roman" w:hAnsi="Times New Roman" w:eastAsia="Times New Roman" w:cstheme="minorBidi"/>
        </w:rPr>
        <w:t>+α</w:t>
      </w:r>
      <w:r>
        <w:rPr>
          <w:vertAlign w:val="subscript"/>
          <w:rFonts w:ascii="Times New Roman" w:hAnsi="Times New Roman" w:eastAsia="Times New Roman" w:cstheme="minorBidi"/>
        </w:rPr>
        <w:t>1</w:t>
      </w:r>
      <w:r>
        <w:rPr>
          <w:vertAlign w:val="subscript"/>
          <w:rFonts w:ascii="Times New Roman" w:hAnsi="Times New Roman" w:eastAsia="Times New Roman" w:cstheme="minorBidi"/>
        </w:rPr>
        <w:t> </w:t>
      </w:r>
      <w:r>
        <w:rPr>
          <w:rFonts w:ascii="Times New Roman" w:hAnsi="Times New Roman" w:eastAsia="Times New Roman" w:cstheme="minorBidi"/>
        </w:rPr>
        <w:t>RDI</w:t>
      </w:r>
      <w:r>
        <w:rPr>
          <w:rFonts w:ascii="Times New Roman" w:hAnsi="Times New Roman" w:eastAsia="Times New Roman" w:cstheme="minorBidi"/>
        </w:rPr>
        <w:t> </w:t>
      </w:r>
      <w:r>
        <w:rPr>
          <w:rFonts w:ascii="Times New Roman" w:hAnsi="Times New Roman" w:eastAsia="Times New Roman" w:cstheme="minorBidi"/>
          <w:vertAlign w:val="subscript"/>
          <w:i/>
        </w:rPr>
        <w:t>i</w:t>
      </w:r>
      <w:r>
        <w:rPr>
          <w:vertAlign w:val="subscript"/>
          <w:rFonts w:ascii="Symbol" w:hAnsi="Symbol" w:eastAsia="Symbol" w:cstheme="minorBidi"/>
        </w:rPr>
        <w:t></w:t>
      </w:r>
      <w:r>
        <w:rPr>
          <w:rFonts w:ascii="Times New Roman" w:hAnsi="Times New Roman" w:eastAsia="Times New Roman" w:cstheme="minorBidi"/>
          <w:vertAlign w:val="subscript"/>
          <w:i/>
        </w:rPr>
        <w:t>j</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2</w:t>
      </w:r>
      <w:r>
        <w:rPr>
          <w:vertAlign w:val="subscript"/>
          <w:rFonts w:ascii="Times New Roman" w:hAnsi="Times New Roman" w:eastAsia="Times New Roman" w:cstheme="minorBidi"/>
        </w:rPr>
        <w:t> </w:t>
      </w:r>
      <w:r>
        <w:rPr>
          <w:rFonts w:ascii="Times New Roman" w:hAnsi="Times New Roman" w:eastAsia="Times New Roman" w:cstheme="minorBidi"/>
        </w:rPr>
        <w:t>TPI</w:t>
      </w:r>
      <w:r>
        <w:rPr>
          <w:rFonts w:ascii="Times New Roman" w:hAnsi="Times New Roman" w:eastAsia="Times New Roman" w:cstheme="minorBidi"/>
        </w:rPr>
        <w:t> </w:t>
      </w:r>
      <w:r>
        <w:rPr>
          <w:rFonts w:ascii="Times New Roman" w:hAnsi="Times New Roman" w:eastAsia="Times New Roman" w:cstheme="minorBidi"/>
          <w:vertAlign w:val="subscript"/>
          <w:i/>
        </w:rPr>
        <w:t>i</w:t>
      </w:r>
      <w:r>
        <w:rPr>
          <w:vertAlign w:val="subscript"/>
          <w:rFonts w:ascii="Symbol" w:hAnsi="Symbol" w:eastAsia="Symbol" w:cstheme="minorBidi"/>
        </w:rPr>
        <w:t></w:t>
      </w:r>
      <w:r>
        <w:rPr>
          <w:rFonts w:ascii="Times New Roman" w:hAnsi="Times New Roman" w:eastAsia="Times New Roman" w:cstheme="minorBidi"/>
          <w:vertAlign w:val="subscript"/>
          <w:i/>
        </w:rPr>
        <w:t>j</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3</w:t>
      </w:r>
      <w:r>
        <w:rPr>
          <w:vertAlign w:val="subscript"/>
          <w:rFonts w:ascii="Times New Roman" w:hAnsi="Times New Roman" w:eastAsia="Times New Roman" w:cstheme="minorBidi"/>
        </w:rPr>
        <w:t> </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+α</w:t>
      </w:r>
      <w:r>
        <w:rPr>
          <w:vertAlign w:val="subscript"/>
          <w:rFonts w:ascii="Times New Roman" w:hAnsi="Times New Roman" w:eastAsia="Times New Roman" w:cstheme="minorBidi"/>
        </w:rPr>
        <w:t>4</w:t>
      </w:r>
      <w:r>
        <w:rPr>
          <w:vertAlign w:val="subscript"/>
          <w:rFonts w:ascii="Times New Roman" w:hAnsi="Times New Roman" w:eastAsia="Times New Roman" w:cstheme="minorBidi"/>
        </w:rPr>
        <w:t> </w:t>
      </w:r>
      <w:r>
        <w:rPr>
          <w:rFonts w:ascii="Times New Roman" w:hAnsi="Times New Roman" w:eastAsia="Times New Roman" w:cstheme="minorBidi"/>
        </w:rPr>
        <w:t>ALT</w:t>
      </w:r>
      <w:r>
        <w:rPr>
          <w:rFonts w:ascii="Times New Roman" w:hAnsi="Times New Roman" w:eastAsia="Times New Roman" w:cstheme="minorBidi"/>
        </w:rPr>
        <w:t> </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ascii="Times New Roman" w:hAnsi="Times New Roman" w:eastAsia="Times New Roman" w:cstheme="minorBidi"/>
        </w:rPr>
        <w:t>+ε</w:t>
      </w:r>
      <w:r>
        <w:rPr>
          <w:rFonts w:cstheme="minorBidi" w:hAnsiTheme="minorHAnsi" w:eastAsiaTheme="minorHAnsi" w:asciiTheme="minorHAnsi"/>
        </w:rPr>
        <w:t>模型</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p>
    <w:p w:rsidR="0018722C">
      <w:pPr>
        <w:topLinePunct/>
      </w:pPr>
      <w:r>
        <w:t>其中，</w:t>
      </w:r>
      <w:r>
        <w:rPr>
          <w:rFonts w:ascii="Times New Roman" w:hAnsi="Times New Roman" w:eastAsia="Times New Roman"/>
        </w:rPr>
        <w:t>Y</w:t>
      </w:r>
      <w:r>
        <w:t>表示产出变量，</w:t>
      </w:r>
      <w:r>
        <w:rPr>
          <w:rFonts w:ascii="Times New Roman" w:hAnsi="Times New Roman" w:eastAsia="Times New Roman"/>
        </w:rPr>
        <w:t>i</w:t>
      </w:r>
      <w:r>
        <w:t>表示年份</w:t>
      </w:r>
      <w:r>
        <w:rPr>
          <w:rFonts w:ascii="Times New Roman" w:hAnsi="Times New Roman" w:eastAsia="Times New Roman"/>
        </w:rPr>
        <w:t>(</w:t>
      </w:r>
      <w:r>
        <w:rPr>
          <w:rFonts w:ascii="Times New Roman" w:hAnsi="Times New Roman" w:eastAsia="Times New Roman"/>
          <w:spacing w:val="-2"/>
        </w:rPr>
        <w:t xml:space="preserve">i=3</w:t>
      </w:r>
      <w:r>
        <w:rPr>
          <w:rFonts w:ascii="Times New Roman" w:hAnsi="Times New Roman" w:eastAsia="Times New Roman"/>
        </w:rPr>
        <w:t>)</w:t>
      </w:r>
      <w:r>
        <w:t>，</w:t>
      </w:r>
      <w:r>
        <w:rPr>
          <w:rFonts w:ascii="Times New Roman" w:hAnsi="Times New Roman" w:eastAsia="Times New Roman"/>
        </w:rPr>
        <w:t>j</w:t>
      </w:r>
      <w:r>
        <w:t>表示滞后期间</w:t>
      </w:r>
      <w:r>
        <w:rPr>
          <w:rFonts w:ascii="Times New Roman" w:hAnsi="Times New Roman" w:eastAsia="Times New Roman"/>
        </w:rPr>
        <w:t>(</w:t>
      </w:r>
      <w:r>
        <w:rPr>
          <w:rFonts w:ascii="Times New Roman" w:hAnsi="Times New Roman" w:eastAsia="Times New Roman"/>
          <w:spacing w:val="-2"/>
        </w:rPr>
        <w:t xml:space="preserve">j=l</w:t>
      </w:r>
      <w:r>
        <w:rPr>
          <w:rFonts w:ascii="Times New Roman" w:hAnsi="Times New Roman" w:eastAsia="Times New Roman"/>
          <w:spacing w:val="-2"/>
        </w:rPr>
        <w:t xml:space="preserve">, </w:t>
      </w:r>
      <w:r>
        <w:rPr>
          <w:rFonts w:ascii="Times New Roman" w:hAnsi="Times New Roman" w:eastAsia="Times New Roman"/>
          <w:spacing w:val="-2"/>
        </w:rPr>
        <w:t xml:space="preserve">2</w:t>
      </w:r>
      <w:r>
        <w:rPr>
          <w:rFonts w:ascii="Times New Roman" w:hAnsi="Times New Roman" w:eastAsia="Times New Roman"/>
        </w:rPr>
        <w:t>)</w:t>
      </w:r>
      <w:r>
        <w:t>，</w:t>
      </w:r>
      <w:r>
        <w:rPr>
          <w:rFonts w:ascii="Times New Roman" w:hAnsi="Times New Roman" w:eastAsia="Times New Roman"/>
        </w:rPr>
        <w:t>ε</w:t>
      </w:r>
      <w:r>
        <w:t>是为了消除其因素影响而引入的随机变量。</w: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、前一期</w:t>
      </w:r>
      <w:r>
        <w:rPr>
          <w:rFonts w:ascii="Times New Roman" w:hAnsi="Times New Roman" w:eastAsia="Times New Roman" w:cstheme="minorBidi"/>
        </w:rPr>
        <w:t>R&amp;D</w:t>
      </w:r>
      <w:r w:rsidR="001852F3">
        <w:rPr>
          <w:rFonts w:ascii="Times New Roman" w:hAnsi="Times New Roman" w:eastAsia="Times New Roman" w:cstheme="minorBidi"/>
        </w:rPr>
        <w:t xml:space="preserve"> </w:t>
      </w:r>
      <w:r>
        <w:rPr>
          <w:rFonts w:cstheme="minorBidi" w:hAnsiTheme="minorHAnsi" w:eastAsiaTheme="minorHAnsi" w:asciiTheme="minorHAnsi"/>
        </w:rPr>
        <w:t>投入对本期企业绩效的影响模型：</w:t>
      </w:r>
      <w:r>
        <w:rPr>
          <w:rFonts w:ascii="Times New Roman" w:hAnsi="Times New Roman" w:eastAsia="Times New Roman" w:cstheme="minorBidi"/>
        </w:rPr>
        <w:t>Y </w:t>
      </w:r>
      <w:r>
        <w:rPr>
          <w:vertAlign w:val="subscript"/>
          <w:rFonts w:ascii="Times New Roman" w:hAnsi="Times New Roman" w:eastAsia="Times New Roman" w:cstheme="minorBidi"/>
        </w:rPr>
        <w:t>3 </w:t>
      </w:r>
      <w:r>
        <w:rPr>
          <w:rFonts w:ascii="Times New Roman" w:hAnsi="Times New Roman" w:eastAsia="Times New Roman" w:cstheme="minorBidi"/>
        </w:rPr>
        <w:t>=α</w:t>
      </w:r>
      <w:r>
        <w:rPr>
          <w:vertAlign w:val="subscript"/>
          <w:rFonts w:ascii="Times New Roman" w:hAnsi="Times New Roman" w:eastAsia="Times New Roman" w:cstheme="minorBidi"/>
        </w:rPr>
        <w:t>0 </w:t>
      </w:r>
      <w:r>
        <w:rPr>
          <w:rFonts w:ascii="Times New Roman" w:hAnsi="Times New Roman" w:eastAsia="Times New Roman" w:cstheme="minorBidi"/>
        </w:rPr>
        <w:t>+α</w:t>
      </w:r>
      <w:r>
        <w:rPr>
          <w:vertAlign w:val="subscript"/>
          <w:rFonts w:ascii="Times New Roman" w:hAnsi="Times New Roman" w:eastAsia="Times New Roman" w:cstheme="minorBidi"/>
        </w:rPr>
        <w:t>1 </w:t>
      </w:r>
      <w:r>
        <w:rPr>
          <w:rFonts w:ascii="Times New Roman" w:hAnsi="Times New Roman" w:eastAsia="Times New Roman" w:cstheme="minorBidi"/>
        </w:rPr>
        <w:t>RDI </w:t>
      </w:r>
      <w:r>
        <w:rPr>
          <w:vertAlign w:val="subscript"/>
          <w:rFonts w:ascii="Times New Roman" w:hAnsi="Times New Roman" w:eastAsia="Times New Roman" w:cstheme="minorBidi"/>
        </w:rPr>
        <w:t>2 </w:t>
      </w:r>
      <w:r>
        <w:rPr>
          <w:rFonts w:ascii="Times New Roman" w:hAnsi="Times New Roman" w:eastAsia="Times New Roman" w:cstheme="minorBidi"/>
        </w:rPr>
        <w:t>+α</w:t>
      </w:r>
      <w:r>
        <w:rPr>
          <w:vertAlign w:val="subscript"/>
          <w:rFonts w:ascii="Times New Roman" w:hAnsi="Times New Roman" w:eastAsia="Times New Roman" w:cstheme="minorBidi"/>
        </w:rPr>
        <w:t>2 </w:t>
      </w:r>
      <w:r>
        <w:rPr>
          <w:rFonts w:ascii="Times New Roman" w:hAnsi="Times New Roman" w:eastAsia="Times New Roman" w:cstheme="minorBidi"/>
        </w:rPr>
        <w:t>TPI </w:t>
      </w:r>
      <w:r>
        <w:rPr>
          <w:vertAlign w:val="subscript"/>
          <w:rFonts w:ascii="Times New Roman" w:hAnsi="Times New Roman" w:eastAsia="Times New Roman" w:cstheme="minorBidi"/>
        </w:rPr>
        <w:t>2 </w:t>
      </w:r>
      <w:r>
        <w:rPr>
          <w:rFonts w:ascii="Times New Roman" w:hAnsi="Times New Roman" w:eastAsia="Times New Roman" w:cstheme="minorBidi"/>
        </w:rPr>
        <w:t>+α</w:t>
      </w:r>
      <w:r>
        <w:rPr>
          <w:vertAlign w:val="subscript"/>
          <w:rFonts w:ascii="Times New Roman" w:hAnsi="Times New Roman" w:eastAsia="Times New Roman" w:cstheme="minorBidi"/>
        </w:rPr>
        <w:t>3 </w:t>
      </w:r>
      <w:r>
        <w:rPr>
          <w:rFonts w:ascii="Times New Roman" w:hAnsi="Times New Roman" w:eastAsia="Times New Roman" w:cstheme="minorBidi"/>
        </w:rPr>
        <w:t>S+α</w:t>
      </w:r>
      <w:r>
        <w:rPr>
          <w:vertAlign w:val="subscript"/>
          <w:rFonts w:ascii="Times New Roman" w:hAnsi="Times New Roman" w:eastAsia="Times New Roman" w:cstheme="minorBidi"/>
        </w:rPr>
        <w:t>4 </w:t>
      </w:r>
      <w:r>
        <w:rPr>
          <w:rFonts w:ascii="Times New Roman" w:hAnsi="Times New Roman" w:eastAsia="Times New Roman" w:cstheme="minorBidi"/>
        </w:rPr>
        <w:t>ALT+ε</w:t>
      </w:r>
    </w:p>
    <w:p w:rsidR="0018722C">
      <w:pPr>
        <w:topLinePunct/>
      </w:pPr>
      <w:r>
        <w:rPr>
          <w:rFonts w:ascii="Times New Roman" w:eastAsia="Times New Roman"/>
        </w:rPr>
        <w:t>Y </w:t>
      </w:r>
      <w:r>
        <w:rPr>
          <w:vertAlign w:val="subscript"/>
          <w:rFonts w:ascii="Times New Roman" w:eastAsia="Times New Roman"/>
        </w:rPr>
        <w:t>3</w:t>
      </w:r>
      <w:r>
        <w:t>采用</w:t>
      </w:r>
      <w:r>
        <w:rPr>
          <w:rFonts w:ascii="Times New Roman" w:eastAsia="Times New Roman"/>
        </w:rPr>
        <w:t>2012</w:t>
      </w:r>
      <w:r>
        <w:t>营业利润率衡量，</w:t>
      </w:r>
      <w:r>
        <w:rPr>
          <w:rFonts w:ascii="Times New Roman" w:eastAsia="Times New Roman"/>
        </w:rPr>
        <w:t>RDI </w:t>
      </w:r>
      <w:r>
        <w:rPr>
          <w:vertAlign w:val="subscript"/>
          <w:rFonts w:ascii="Times New Roman" w:eastAsia="Times New Roman"/>
        </w:rPr>
        <w:t>2</w:t>
      </w:r>
      <w:r>
        <w:t>、</w:t>
      </w:r>
      <w:r>
        <w:rPr>
          <w:rFonts w:ascii="Times New Roman" w:eastAsia="Times New Roman"/>
        </w:rPr>
        <w:t>TPI </w:t>
      </w:r>
      <w:r>
        <w:rPr>
          <w:vertAlign w:val="subscript"/>
          <w:rFonts w:ascii="Times New Roman" w:eastAsia="Times New Roman"/>
        </w:rPr>
        <w:t>2</w:t>
      </w:r>
      <w:r>
        <w:t>均采用</w:t>
      </w:r>
      <w:r>
        <w:rPr>
          <w:rFonts w:ascii="Times New Roman" w:eastAsia="Times New Roman"/>
        </w:rPr>
        <w:t>2011</w:t>
      </w:r>
      <w:r>
        <w:t>年数据，</w:t>
      </w:r>
      <w:r>
        <w:rPr>
          <w:rFonts w:ascii="Times New Roman" w:eastAsia="Times New Roman"/>
        </w:rPr>
        <w:t>S</w:t>
      </w:r>
      <w:r>
        <w:t>、</w:t>
      </w:r>
      <w:r>
        <w:rPr>
          <w:rFonts w:ascii="Times New Roman" w:eastAsia="Times New Roman"/>
        </w:rPr>
        <w:t>ALT</w:t>
      </w:r>
      <w:r w:rsidR="001852F3">
        <w:rPr>
          <w:rFonts w:ascii="Times New Roman" w:eastAsia="Times New Roman"/>
        </w:rPr>
        <w:t xml:space="preserve"> </w:t>
      </w:r>
      <w:r>
        <w:t>采用</w:t>
      </w:r>
    </w:p>
    <w:p w:rsidR="0018722C">
      <w:pPr>
        <w:topLinePunct/>
      </w:pPr>
      <w:r>
        <w:rPr>
          <w:rFonts w:ascii="Times New Roman" w:eastAsia="Times New Roman"/>
        </w:rPr>
        <w:t>2010-2012</w:t>
      </w:r>
      <w:r>
        <w:t>年三年里资产总额自然对数的平均数、资产负债率的平均数。</w:t>
      </w:r>
    </w:p>
    <w:p w:rsidR="0018722C">
      <w:pPr>
        <w:topLinePunct/>
      </w:pPr>
      <w:r>
        <w:rPr>
          <w:rFonts w:cstheme="minorBidi" w:hAnsiTheme="minorHAnsi" w:eastAsiaTheme="minorHAnsi" w:asciiTheme="minorHAnsi" w:ascii="Times New Roman" w:hAnsi="Times New Roman" w:eastAsia="宋体"/>
        </w:rPr>
        <w:t>2</w:t>
      </w:r>
      <w:r>
        <w:rPr>
          <w:rFonts w:cstheme="minorBidi" w:hAnsiTheme="minorHAnsi" w:eastAsiaTheme="minorHAnsi" w:asciiTheme="minorHAnsi"/>
        </w:rPr>
        <w:t>、前二期</w:t>
      </w:r>
      <w:r>
        <w:rPr>
          <w:rFonts w:ascii="Times New Roman" w:hAnsi="Times New Roman" w:eastAsia="宋体" w:cstheme="minorBidi"/>
        </w:rPr>
        <w:t xml:space="preserve">R&amp;</w:t>
      </w:r>
      <w:r w:rsidR="001852F3">
        <w:rPr>
          <w:rFonts w:ascii="Times New Roman" w:hAnsi="Times New Roman" w:eastAsia="宋体" w:cstheme="minorBidi"/>
        </w:rPr>
        <w:t xml:space="preserve"> </w:t>
      </w:r>
      <w:r w:rsidR="001852F3">
        <w:rPr>
          <w:rFonts w:ascii="Times New Roman" w:hAnsi="Times New Roman" w:eastAsia="宋体" w:cstheme="minorBidi"/>
        </w:rPr>
        <w:t xml:space="preserve">D</w:t>
      </w:r>
      <w:r>
        <w:rPr>
          <w:rFonts w:cstheme="minorBidi" w:hAnsiTheme="minorHAnsi" w:eastAsiaTheme="minorHAnsi" w:asciiTheme="minorHAnsi"/>
        </w:rPr>
        <w:t>投入对本期企业绩效的影响模型：</w:t>
      </w:r>
      <w:r>
        <w:rPr>
          <w:rFonts w:ascii="Times New Roman" w:hAnsi="Times New Roman" w:eastAsia="宋体" w:cstheme="minorBidi"/>
        </w:rPr>
        <w:t>Y</w:t>
      </w:r>
      <w:r>
        <w:rPr>
          <w:rFonts w:ascii="Times New Roman" w:hAnsi="Times New Roman" w:eastAsia="宋体" w:cstheme="minorBidi"/>
        </w:rPr>
        <w:t> </w:t>
      </w:r>
      <w:r>
        <w:rPr>
          <w:vertAlign w:val="subscript"/>
          <w:rFonts w:ascii="Times New Roman" w:hAnsi="Times New Roman" w:eastAsia="宋体" w:cstheme="minorBidi"/>
        </w:rPr>
        <w:t>3</w:t>
      </w:r>
      <w:r>
        <w:rPr>
          <w:vertAlign w:val="subscript"/>
          <w:rFonts w:ascii="Times New Roman" w:hAnsi="Times New Roman" w:eastAsia="宋体" w:cstheme="minorBidi"/>
        </w:rPr>
        <w:t> </w:t>
      </w:r>
      <w:r>
        <w:rPr>
          <w:rFonts w:ascii="Times New Roman" w:hAnsi="Times New Roman" w:eastAsia="宋体" w:cstheme="minorBidi"/>
        </w:rPr>
        <w:t>=α</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ascii="Times New Roman" w:hAnsi="Times New Roman" w:eastAsia="宋体" w:cstheme="minorBidi"/>
        </w:rPr>
        <w:t>+α</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RDI</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+α</w:t>
      </w:r>
      <w:r>
        <w:rPr>
          <w:vertAlign w:val="subscript"/>
          <w:rFonts w:ascii="Times New Roman" w:hAnsi="Times New Roman" w:eastAsia="宋体" w:cstheme="minorBidi"/>
        </w:rPr>
        <w:t>2</w:t>
      </w:r>
      <w:r>
        <w:rPr>
          <w:vertAlign w:val="subscript"/>
          <w:rFonts w:ascii="Times New Roman" w:hAnsi="Times New Roman" w:eastAsia="宋体" w:cstheme="minorBidi"/>
        </w:rPr>
        <w:t> </w:t>
      </w:r>
      <w:r>
        <w:rPr>
          <w:rFonts w:ascii="Times New Roman" w:hAnsi="Times New Roman" w:eastAsia="宋体" w:cstheme="minorBidi"/>
        </w:rPr>
        <w:t>TPI</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+α</w:t>
      </w:r>
      <w:r>
        <w:rPr>
          <w:vertAlign w:val="subscript"/>
          <w:rFonts w:ascii="Times New Roman" w:hAnsi="Times New Roman" w:eastAsia="宋体" w:cstheme="minorBidi"/>
        </w:rPr>
        <w:t>3</w:t>
      </w:r>
      <w:r>
        <w:rPr>
          <w:vertAlign w:val="subscript"/>
          <w:rFonts w:ascii="Times New Roman" w:hAnsi="Times New Roman" w:eastAsia="宋体" w:cstheme="minorBidi"/>
        </w:rPr>
        <w:t> </w:t>
      </w:r>
      <w:r>
        <w:rPr>
          <w:rFonts w:ascii="Times New Roman" w:hAnsi="Times New Roman" w:eastAsia="宋体" w:cstheme="minorBidi"/>
        </w:rPr>
        <w:t>S+α</w:t>
      </w:r>
      <w:r>
        <w:rPr>
          <w:vertAlign w:val="subscript"/>
          <w:rFonts w:ascii="Times New Roman" w:hAnsi="Times New Roman" w:eastAsia="宋体" w:cstheme="minorBidi"/>
        </w:rPr>
        <w:t>4</w:t>
      </w:r>
      <w:r>
        <w:rPr>
          <w:vertAlign w:val="subscript"/>
          <w:rFonts w:ascii="Times New Roman" w:hAnsi="Times New Roman" w:eastAsia="宋体" w:cstheme="minorBidi"/>
        </w:rPr>
        <w:t> </w:t>
      </w:r>
      <w:r>
        <w:rPr>
          <w:rFonts w:ascii="Times New Roman" w:hAnsi="Times New Roman" w:eastAsia="宋体" w:cstheme="minorBidi"/>
        </w:rPr>
        <w:t>ALT+ε</w:t>
      </w:r>
    </w:p>
    <w:p w:rsidR="0018722C">
      <w:pPr>
        <w:topLinePunct/>
      </w:pPr>
      <w:r>
        <w:rPr>
          <w:rFonts w:ascii="Times New Roman" w:eastAsia="Times New Roman"/>
        </w:rPr>
        <w:t>Y </w:t>
      </w:r>
      <w:r>
        <w:rPr>
          <w:vertAlign w:val="subscript"/>
          <w:rFonts w:ascii="Times New Roman" w:eastAsia="Times New Roman"/>
        </w:rPr>
        <w:t>3</w:t>
      </w:r>
      <w:r>
        <w:t>采用</w:t>
      </w:r>
      <w:r>
        <w:rPr>
          <w:rFonts w:ascii="Times New Roman" w:eastAsia="Times New Roman"/>
        </w:rPr>
        <w:t>2012</w:t>
      </w:r>
      <w:r>
        <w:t>营业利润率衡量，</w:t>
      </w:r>
      <w:r>
        <w:rPr>
          <w:rFonts w:ascii="Times New Roman" w:eastAsia="Times New Roman"/>
        </w:rPr>
        <w:t>RDI</w:t>
      </w:r>
      <w:r>
        <w:rPr>
          <w:vertAlign w:val="subscript"/>
          <w:rFonts w:ascii="Times New Roman" w:eastAsia="Times New Roman"/>
        </w:rPr>
        <w:t>1</w:t>
      </w:r>
      <w:r>
        <w:t>、</w:t>
      </w:r>
      <w:r>
        <w:rPr>
          <w:rFonts w:ascii="Times New Roman" w:eastAsia="Times New Roman"/>
        </w:rPr>
        <w:t>TPI</w:t>
      </w:r>
      <w:r>
        <w:rPr>
          <w:vertAlign w:val="subscript"/>
          <w:rFonts w:ascii="Times New Roman" w:eastAsia="Times New Roman"/>
        </w:rPr>
        <w:t>1</w:t>
      </w:r>
      <w:r>
        <w:t>均采用</w:t>
      </w:r>
      <w:r>
        <w:rPr>
          <w:rFonts w:ascii="Times New Roman" w:eastAsia="Times New Roman"/>
        </w:rPr>
        <w:t>2010</w:t>
      </w:r>
      <w:r>
        <w:t>年数据，</w:t>
      </w:r>
      <w:r>
        <w:rPr>
          <w:rFonts w:ascii="Times New Roman" w:eastAsia="Times New Roman"/>
        </w:rPr>
        <w:t>S</w:t>
      </w:r>
      <w:r>
        <w:t>、</w:t>
      </w:r>
      <w:r>
        <w:rPr>
          <w:rFonts w:ascii="Times New Roman" w:eastAsia="Times New Roman"/>
        </w:rPr>
        <w:t>ALT</w:t>
      </w:r>
      <w:r w:rsidR="001852F3">
        <w:rPr>
          <w:rFonts w:ascii="Times New Roman" w:eastAsia="Times New Roman"/>
        </w:rPr>
        <w:t xml:space="preserve"> </w:t>
      </w:r>
      <w:r>
        <w:t>采用</w:t>
      </w:r>
    </w:p>
    <w:p w:rsidR="0018722C">
      <w:pPr>
        <w:topLinePunct/>
      </w:pPr>
      <w:r>
        <w:rPr>
          <w:rFonts w:ascii="Times New Roman" w:eastAsia="Times New Roman"/>
        </w:rPr>
        <w:t>2010-2012</w:t>
      </w:r>
      <w:r>
        <w:t>年三年里资产总额自然对数的平均数、资产负债率的平均数。</w:t>
      </w:r>
    </w:p>
    <w:p w:rsidR="0018722C">
      <w:pPr>
        <w:topLinePunct/>
      </w:pPr>
      <w:r>
        <w:t>运用</w:t>
      </w:r>
      <w:r>
        <w:rPr>
          <w:rFonts w:ascii="Times New Roman" w:eastAsia="Times New Roman"/>
        </w:rPr>
        <w:t>SPSS16.0</w:t>
      </w:r>
      <w:r>
        <w:t>和</w:t>
      </w:r>
      <w:r>
        <w:rPr>
          <w:rFonts w:ascii="Times New Roman" w:eastAsia="Times New Roman"/>
        </w:rPr>
        <w:t>EXCEL2003</w:t>
      </w:r>
      <w:r>
        <w:t>软件对数据进行处理，获得的回归结果如</w:t>
      </w:r>
      <w:r>
        <w:t>表</w:t>
      </w:r>
      <w:r>
        <w:rPr>
          <w:rFonts w:ascii="Times New Roman" w:eastAsia="Times New Roman"/>
        </w:rPr>
        <w:t>4</w:t>
      </w:r>
      <w:r>
        <w:rPr>
          <w:rFonts w:ascii="Times New Roman" w:eastAsia="Times New Roman"/>
        </w:rPr>
        <w:t>.</w:t>
      </w:r>
      <w:r>
        <w:rPr>
          <w:rFonts w:ascii="Times New Roman" w:eastAsia="Times New Roman"/>
        </w:rPr>
        <w:t>13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13  </w:t>
      </w:r>
      <w:r>
        <w:rPr>
          <w:rFonts w:cstheme="minorBidi" w:hAnsiTheme="minorHAnsi" w:eastAsiaTheme="minorHAnsi" w:asciiTheme="minorHAnsi"/>
        </w:rPr>
        <w:t>企业研发投入滞后性实证结果</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4"/>
        <w:gridCol w:w="1218"/>
        <w:gridCol w:w="1220"/>
        <w:gridCol w:w="1064"/>
        <w:gridCol w:w="1220"/>
        <w:gridCol w:w="1218"/>
        <w:gridCol w:w="1066"/>
      </w:tblGrid>
      <w:tr>
        <w:trPr>
          <w:tblHeader/>
        </w:trPr>
        <w:tc>
          <w:tcPr>
            <w:tcW w:w="1142" w:type="pct"/>
            <w:vMerge w:val="restart"/>
            <w:vAlign w:val="center"/>
          </w:tcPr>
          <w:p w:rsidR="0018722C">
            <w:pPr>
              <w:pStyle w:val="a7"/>
              <w:topLinePunct/>
              <w:ind w:leftChars="0" w:left="0" w:rightChars="0" w:right="0" w:firstLineChars="0" w:firstLine="0"/>
              <w:spacing w:line="240" w:lineRule="atLeast"/>
            </w:pPr>
          </w:p>
        </w:tc>
        <w:tc>
          <w:tcPr>
            <w:tcW w:w="1928" w:type="pct"/>
            <w:gridSpan w:val="3"/>
            <w:vAlign w:val="center"/>
          </w:tcPr>
          <w:p w:rsidR="0018722C">
            <w:pPr>
              <w:pStyle w:val="a7"/>
              <w:topLinePunct/>
              <w:ind w:leftChars="0" w:left="0" w:rightChars="0" w:right="0" w:firstLineChars="0" w:firstLine="0"/>
              <w:spacing w:line="240" w:lineRule="atLeast"/>
            </w:pPr>
            <w:r>
              <w:t>滞后一期</w:t>
            </w:r>
          </w:p>
        </w:tc>
        <w:tc>
          <w:tcPr>
            <w:tcW w:w="1930" w:type="pct"/>
            <w:gridSpan w:val="3"/>
            <w:vAlign w:val="center"/>
          </w:tcPr>
          <w:p w:rsidR="0018722C">
            <w:pPr>
              <w:pStyle w:val="a7"/>
              <w:topLinePunct/>
              <w:ind w:leftChars="0" w:left="0" w:rightChars="0" w:right="0" w:firstLineChars="0" w:firstLine="0"/>
              <w:spacing w:line="240" w:lineRule="atLeast"/>
            </w:pPr>
            <w:r>
              <w:t>滞后两期</w:t>
            </w:r>
          </w:p>
        </w:tc>
      </w:tr>
      <w:tr>
        <w:trPr>
          <w:tblHeader/>
        </w:trPr>
        <w:tc>
          <w:tcPr>
            <w:tcW w:w="114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回归</w:t>
            </w:r>
          </w:p>
          <w:p w:rsidR="0018722C">
            <w:pPr>
              <w:pStyle w:val="a7"/>
              <w:topLinePunct/>
              <w:ind w:leftChars="0" w:left="0" w:rightChars="0" w:right="0" w:firstLineChars="0" w:firstLine="0"/>
              <w:spacing w:line="240" w:lineRule="atLeast"/>
            </w:pPr>
            <w:r>
              <w:t>系数</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42" w:type="pct"/>
            <w:vAlign w:val="center"/>
          </w:tcPr>
          <w:p w:rsidR="0018722C">
            <w:pPr>
              <w:pStyle w:val="ac"/>
              <w:topLinePunct/>
              <w:ind w:leftChars="0" w:left="0" w:rightChars="0" w:right="0" w:firstLineChars="0" w:firstLine="0"/>
              <w:spacing w:line="240" w:lineRule="atLeast"/>
            </w:pPr>
            <w:r>
              <w:t>研发投入强度</w:t>
            </w:r>
          </w:p>
        </w:tc>
        <w:tc>
          <w:tcPr>
            <w:tcW w:w="671" w:type="pct"/>
            <w:vAlign w:val="center"/>
          </w:tcPr>
          <w:p w:rsidR="0018722C">
            <w:pPr>
              <w:pStyle w:val="affff9"/>
              <w:topLinePunct/>
              <w:ind w:leftChars="0" w:left="0" w:rightChars="0" w:right="0" w:firstLineChars="0" w:firstLine="0"/>
              <w:spacing w:line="240" w:lineRule="atLeast"/>
            </w:pPr>
            <w:r>
              <w:t>1.366</w:t>
            </w:r>
          </w:p>
        </w:tc>
        <w:tc>
          <w:tcPr>
            <w:tcW w:w="672" w:type="pct"/>
            <w:vAlign w:val="center"/>
          </w:tcPr>
          <w:p w:rsidR="0018722C">
            <w:pPr>
              <w:pStyle w:val="affff9"/>
              <w:topLinePunct/>
              <w:ind w:leftChars="0" w:left="0" w:rightChars="0" w:right="0" w:firstLineChars="0" w:firstLine="0"/>
              <w:spacing w:line="240" w:lineRule="atLeast"/>
            </w:pPr>
            <w:r>
              <w:t>3.040</w:t>
            </w:r>
          </w:p>
        </w:tc>
        <w:tc>
          <w:tcPr>
            <w:tcW w:w="586" w:type="pct"/>
            <w:vAlign w:val="center"/>
          </w:tcPr>
          <w:p w:rsidR="0018722C">
            <w:pPr>
              <w:pStyle w:val="affff9"/>
              <w:topLinePunct/>
              <w:ind w:leftChars="0" w:left="0" w:rightChars="0" w:right="0" w:firstLineChars="0" w:firstLine="0"/>
              <w:spacing w:line="240" w:lineRule="atLeast"/>
            </w:pPr>
            <w:r>
              <w:t>0.004</w:t>
            </w:r>
          </w:p>
        </w:tc>
        <w:tc>
          <w:tcPr>
            <w:tcW w:w="672" w:type="pct"/>
            <w:vAlign w:val="center"/>
          </w:tcPr>
          <w:p w:rsidR="0018722C">
            <w:pPr>
              <w:pStyle w:val="affff9"/>
              <w:topLinePunct/>
              <w:ind w:leftChars="0" w:left="0" w:rightChars="0" w:right="0" w:firstLineChars="0" w:firstLine="0"/>
              <w:spacing w:line="240" w:lineRule="atLeast"/>
            </w:pPr>
            <w:r>
              <w:t>11.799</w:t>
            </w:r>
          </w:p>
        </w:tc>
        <w:tc>
          <w:tcPr>
            <w:tcW w:w="671" w:type="pct"/>
            <w:vAlign w:val="center"/>
          </w:tcPr>
          <w:p w:rsidR="0018722C">
            <w:pPr>
              <w:pStyle w:val="affff9"/>
              <w:topLinePunct/>
              <w:ind w:leftChars="0" w:left="0" w:rightChars="0" w:right="0" w:firstLineChars="0" w:firstLine="0"/>
              <w:spacing w:line="240" w:lineRule="atLeast"/>
            </w:pPr>
            <w:r>
              <w:t>3.730</w:t>
            </w:r>
          </w:p>
        </w:tc>
        <w:tc>
          <w:tcPr>
            <w:tcW w:w="587" w:type="pct"/>
            <w:vAlign w:val="center"/>
          </w:tcPr>
          <w:p w:rsidR="0018722C">
            <w:pPr>
              <w:pStyle w:val="affff9"/>
              <w:topLinePunct/>
              <w:ind w:leftChars="0" w:left="0" w:rightChars="0" w:right="0" w:firstLineChars="0" w:firstLine="0"/>
              <w:spacing w:line="240" w:lineRule="atLeast"/>
            </w:pPr>
            <w:r>
              <w:t>0.001</w:t>
            </w:r>
          </w:p>
        </w:tc>
      </w:tr>
      <w:tr>
        <w:tc>
          <w:tcPr>
            <w:tcW w:w="1142" w:type="pct"/>
            <w:vAlign w:val="center"/>
          </w:tcPr>
          <w:p w:rsidR="0018722C">
            <w:pPr>
              <w:pStyle w:val="ac"/>
              <w:topLinePunct/>
              <w:ind w:leftChars="0" w:left="0" w:rightChars="0" w:right="0" w:firstLineChars="0" w:firstLine="0"/>
              <w:spacing w:line="240" w:lineRule="atLeast"/>
            </w:pPr>
            <w:r>
              <w:t>技术人员投入强度</w:t>
            </w:r>
          </w:p>
        </w:tc>
        <w:tc>
          <w:tcPr>
            <w:tcW w:w="671" w:type="pct"/>
            <w:vAlign w:val="center"/>
          </w:tcPr>
          <w:p w:rsidR="0018722C">
            <w:pPr>
              <w:pStyle w:val="affff9"/>
              <w:topLinePunct/>
              <w:ind w:leftChars="0" w:left="0" w:rightChars="0" w:right="0" w:firstLineChars="0" w:firstLine="0"/>
              <w:spacing w:line="240" w:lineRule="atLeast"/>
            </w:pPr>
            <w:r>
              <w:t>0.393</w:t>
            </w:r>
          </w:p>
        </w:tc>
        <w:tc>
          <w:tcPr>
            <w:tcW w:w="672" w:type="pct"/>
            <w:vAlign w:val="center"/>
          </w:tcPr>
          <w:p w:rsidR="0018722C">
            <w:pPr>
              <w:pStyle w:val="affff9"/>
              <w:topLinePunct/>
              <w:ind w:leftChars="0" w:left="0" w:rightChars="0" w:right="0" w:firstLineChars="0" w:firstLine="0"/>
              <w:spacing w:line="240" w:lineRule="atLeast"/>
            </w:pPr>
            <w:r>
              <w:t>2.881</w:t>
            </w:r>
          </w:p>
        </w:tc>
        <w:tc>
          <w:tcPr>
            <w:tcW w:w="586" w:type="pct"/>
            <w:vAlign w:val="center"/>
          </w:tcPr>
          <w:p w:rsidR="0018722C">
            <w:pPr>
              <w:pStyle w:val="affff9"/>
              <w:topLinePunct/>
              <w:ind w:leftChars="0" w:left="0" w:rightChars="0" w:right="0" w:firstLineChars="0" w:firstLine="0"/>
              <w:spacing w:line="240" w:lineRule="atLeast"/>
            </w:pPr>
            <w:r>
              <w:t>0.006</w:t>
            </w:r>
          </w:p>
        </w:tc>
        <w:tc>
          <w:tcPr>
            <w:tcW w:w="672" w:type="pct"/>
            <w:vAlign w:val="center"/>
          </w:tcPr>
          <w:p w:rsidR="0018722C">
            <w:pPr>
              <w:pStyle w:val="affff9"/>
              <w:topLinePunct/>
              <w:ind w:leftChars="0" w:left="0" w:rightChars="0" w:right="0" w:firstLineChars="0" w:firstLine="0"/>
              <w:spacing w:line="240" w:lineRule="atLeast"/>
            </w:pPr>
            <w:r>
              <w:t>0.106</w:t>
            </w:r>
          </w:p>
        </w:tc>
        <w:tc>
          <w:tcPr>
            <w:tcW w:w="671" w:type="pct"/>
            <w:vAlign w:val="center"/>
          </w:tcPr>
          <w:p w:rsidR="0018722C">
            <w:pPr>
              <w:pStyle w:val="affff9"/>
              <w:topLinePunct/>
              <w:ind w:leftChars="0" w:left="0" w:rightChars="0" w:right="0" w:firstLineChars="0" w:firstLine="0"/>
              <w:spacing w:line="240" w:lineRule="atLeast"/>
            </w:pPr>
            <w:r>
              <w:t>0.582</w:t>
            </w:r>
          </w:p>
        </w:tc>
        <w:tc>
          <w:tcPr>
            <w:tcW w:w="587" w:type="pct"/>
            <w:vAlign w:val="center"/>
          </w:tcPr>
          <w:p w:rsidR="0018722C">
            <w:pPr>
              <w:pStyle w:val="affff9"/>
              <w:topLinePunct/>
              <w:ind w:leftChars="0" w:left="0" w:rightChars="0" w:right="0" w:firstLineChars="0" w:firstLine="0"/>
              <w:spacing w:line="240" w:lineRule="atLeast"/>
            </w:pPr>
            <w:r>
              <w:t>0.564</w:t>
            </w:r>
          </w:p>
        </w:tc>
      </w:tr>
      <w:tr>
        <w:tc>
          <w:tcPr>
            <w:tcW w:w="1142" w:type="pct"/>
            <w:vAlign w:val="center"/>
          </w:tcPr>
          <w:p w:rsidR="0018722C">
            <w:pPr>
              <w:pStyle w:val="ac"/>
              <w:topLinePunct/>
              <w:ind w:leftChars="0" w:left="0" w:rightChars="0" w:right="0" w:firstLineChars="0" w:firstLine="0"/>
              <w:spacing w:line="240" w:lineRule="atLeast"/>
            </w:pPr>
            <w:r>
              <w:t>资产规模</w:t>
            </w:r>
          </w:p>
        </w:tc>
        <w:tc>
          <w:tcPr>
            <w:tcW w:w="671" w:type="pct"/>
            <w:vAlign w:val="center"/>
          </w:tcPr>
          <w:p w:rsidR="0018722C">
            <w:pPr>
              <w:pStyle w:val="affff9"/>
              <w:topLinePunct/>
              <w:ind w:leftChars="0" w:left="0" w:rightChars="0" w:right="0" w:firstLineChars="0" w:firstLine="0"/>
              <w:spacing w:line="240" w:lineRule="atLeast"/>
            </w:pPr>
            <w:r>
              <w:t>0.073</w:t>
            </w:r>
          </w:p>
        </w:tc>
        <w:tc>
          <w:tcPr>
            <w:tcW w:w="672" w:type="pct"/>
            <w:vAlign w:val="center"/>
          </w:tcPr>
          <w:p w:rsidR="0018722C">
            <w:pPr>
              <w:pStyle w:val="affff9"/>
              <w:topLinePunct/>
              <w:ind w:leftChars="0" w:left="0" w:rightChars="0" w:right="0" w:firstLineChars="0" w:firstLine="0"/>
              <w:spacing w:line="240" w:lineRule="atLeast"/>
            </w:pPr>
            <w:r>
              <w:t>5.045</w:t>
            </w:r>
          </w:p>
        </w:tc>
        <w:tc>
          <w:tcPr>
            <w:tcW w:w="586" w:type="pct"/>
            <w:vAlign w:val="center"/>
          </w:tcPr>
          <w:p w:rsidR="0018722C">
            <w:pPr>
              <w:pStyle w:val="affff9"/>
              <w:topLinePunct/>
              <w:ind w:leftChars="0" w:left="0" w:rightChars="0" w:right="0" w:firstLineChars="0" w:firstLine="0"/>
              <w:spacing w:line="240" w:lineRule="atLeast"/>
            </w:pPr>
            <w:r>
              <w:t>0.000</w:t>
            </w:r>
          </w:p>
        </w:tc>
        <w:tc>
          <w:tcPr>
            <w:tcW w:w="672" w:type="pct"/>
            <w:vAlign w:val="center"/>
          </w:tcPr>
          <w:p w:rsidR="0018722C">
            <w:pPr>
              <w:pStyle w:val="affff9"/>
              <w:topLinePunct/>
              <w:ind w:leftChars="0" w:left="0" w:rightChars="0" w:right="0" w:firstLineChars="0" w:firstLine="0"/>
              <w:spacing w:line="240" w:lineRule="atLeast"/>
            </w:pPr>
            <w:r>
              <w:t>00.073</w:t>
            </w:r>
          </w:p>
        </w:tc>
        <w:tc>
          <w:tcPr>
            <w:tcW w:w="671" w:type="pct"/>
            <w:vAlign w:val="center"/>
          </w:tcPr>
          <w:p w:rsidR="0018722C">
            <w:pPr>
              <w:pStyle w:val="affff9"/>
              <w:topLinePunct/>
              <w:ind w:leftChars="0" w:left="0" w:rightChars="0" w:right="0" w:firstLineChars="0" w:firstLine="0"/>
              <w:spacing w:line="240" w:lineRule="atLeast"/>
            </w:pPr>
            <w:r>
              <w:t>4.804</w:t>
            </w:r>
          </w:p>
        </w:tc>
        <w:tc>
          <w:tcPr>
            <w:tcW w:w="587" w:type="pct"/>
            <w:vAlign w:val="center"/>
          </w:tcPr>
          <w:p w:rsidR="0018722C">
            <w:pPr>
              <w:pStyle w:val="affff9"/>
              <w:topLinePunct/>
              <w:ind w:leftChars="0" w:left="0" w:rightChars="0" w:right="0" w:firstLineChars="0" w:firstLine="0"/>
              <w:spacing w:line="240" w:lineRule="atLeast"/>
            </w:pPr>
            <w:r>
              <w:t>0.000</w:t>
            </w:r>
          </w:p>
        </w:tc>
      </w:tr>
      <w:tr>
        <w:tc>
          <w:tcPr>
            <w:tcW w:w="1142" w:type="pct"/>
            <w:vAlign w:val="center"/>
          </w:tcPr>
          <w:p w:rsidR="0018722C">
            <w:pPr>
              <w:pStyle w:val="ac"/>
              <w:topLinePunct/>
              <w:ind w:leftChars="0" w:left="0" w:rightChars="0" w:right="0" w:firstLineChars="0" w:firstLine="0"/>
              <w:spacing w:line="240" w:lineRule="atLeast"/>
            </w:pPr>
            <w:r>
              <w:t>资产负债率</w:t>
            </w:r>
          </w:p>
        </w:tc>
        <w:tc>
          <w:tcPr>
            <w:tcW w:w="671" w:type="pct"/>
            <w:vAlign w:val="center"/>
          </w:tcPr>
          <w:p w:rsidR="0018722C">
            <w:pPr>
              <w:pStyle w:val="affff9"/>
              <w:topLinePunct/>
              <w:ind w:leftChars="0" w:left="0" w:rightChars="0" w:right="0" w:firstLineChars="0" w:firstLine="0"/>
              <w:spacing w:line="240" w:lineRule="atLeast"/>
            </w:pPr>
            <w:r>
              <w:t>-0.406</w:t>
            </w:r>
          </w:p>
        </w:tc>
        <w:tc>
          <w:tcPr>
            <w:tcW w:w="672" w:type="pct"/>
            <w:vAlign w:val="center"/>
          </w:tcPr>
          <w:p w:rsidR="0018722C">
            <w:pPr>
              <w:pStyle w:val="affff9"/>
              <w:topLinePunct/>
              <w:ind w:leftChars="0" w:left="0" w:rightChars="0" w:right="0" w:firstLineChars="0" w:firstLine="0"/>
              <w:spacing w:line="240" w:lineRule="atLeast"/>
            </w:pPr>
            <w:r>
              <w:t>-5.219</w:t>
            </w:r>
          </w:p>
        </w:tc>
        <w:tc>
          <w:tcPr>
            <w:tcW w:w="586" w:type="pct"/>
            <w:vAlign w:val="center"/>
          </w:tcPr>
          <w:p w:rsidR="0018722C">
            <w:pPr>
              <w:pStyle w:val="affff9"/>
              <w:topLinePunct/>
              <w:ind w:leftChars="0" w:left="0" w:rightChars="0" w:right="0" w:firstLineChars="0" w:firstLine="0"/>
              <w:spacing w:line="240" w:lineRule="atLeast"/>
            </w:pPr>
            <w:r>
              <w:t>0.000</w:t>
            </w:r>
          </w:p>
        </w:tc>
        <w:tc>
          <w:tcPr>
            <w:tcW w:w="672" w:type="pct"/>
            <w:vAlign w:val="center"/>
          </w:tcPr>
          <w:p w:rsidR="0018722C">
            <w:pPr>
              <w:pStyle w:val="affff9"/>
              <w:topLinePunct/>
              <w:ind w:leftChars="0" w:left="0" w:rightChars="0" w:right="0" w:firstLineChars="0" w:firstLine="0"/>
              <w:spacing w:line="240" w:lineRule="atLeast"/>
            </w:pPr>
            <w:r>
              <w:t>-0.396</w:t>
            </w:r>
          </w:p>
        </w:tc>
        <w:tc>
          <w:tcPr>
            <w:tcW w:w="671" w:type="pct"/>
            <w:vAlign w:val="center"/>
          </w:tcPr>
          <w:p w:rsidR="0018722C">
            <w:pPr>
              <w:pStyle w:val="affff9"/>
              <w:topLinePunct/>
              <w:ind w:leftChars="0" w:left="0" w:rightChars="0" w:right="0" w:firstLineChars="0" w:firstLine="0"/>
              <w:spacing w:line="240" w:lineRule="atLeast"/>
            </w:pPr>
            <w:r>
              <w:t>-4.975</w:t>
            </w:r>
          </w:p>
        </w:tc>
        <w:tc>
          <w:tcPr>
            <w:tcW w:w="587" w:type="pct"/>
            <w:vAlign w:val="center"/>
          </w:tcPr>
          <w:p w:rsidR="0018722C">
            <w:pPr>
              <w:pStyle w:val="affff9"/>
              <w:topLinePunct/>
              <w:ind w:leftChars="0" w:left="0" w:rightChars="0" w:right="0" w:firstLineChars="0" w:firstLine="0"/>
              <w:spacing w:line="240" w:lineRule="atLeast"/>
            </w:pPr>
            <w:r>
              <w:t>0.000</w:t>
            </w:r>
          </w:p>
        </w:tc>
      </w:tr>
      <w:tr>
        <w:tc>
          <w:tcPr>
            <w:tcW w:w="1142" w:type="pct"/>
            <w:vAlign w:val="center"/>
          </w:tcPr>
          <w:p w:rsidR="0018722C">
            <w:pPr>
              <w:pStyle w:val="ac"/>
              <w:topLinePunct/>
              <w:ind w:leftChars="0" w:left="0" w:rightChars="0" w:right="0" w:firstLineChars="0" w:firstLine="0"/>
              <w:spacing w:line="240" w:lineRule="atLeast"/>
            </w:pPr>
            <w:r>
              <w:t>Adj R2</w:t>
            </w:r>
          </w:p>
        </w:tc>
        <w:tc>
          <w:tcPr>
            <w:tcW w:w="1928" w:type="pct"/>
            <w:gridSpan w:val="3"/>
            <w:vAlign w:val="center"/>
          </w:tcPr>
          <w:p w:rsidR="0018722C">
            <w:pPr>
              <w:pStyle w:val="affff9"/>
              <w:topLinePunct/>
              <w:ind w:leftChars="0" w:left="0" w:rightChars="0" w:right="0" w:firstLineChars="0" w:firstLine="0"/>
              <w:spacing w:line="240" w:lineRule="atLeast"/>
            </w:pPr>
            <w:r>
              <w:t>0.602</w:t>
            </w:r>
          </w:p>
        </w:tc>
        <w:tc>
          <w:tcPr>
            <w:tcW w:w="1930" w:type="pct"/>
            <w:gridSpan w:val="3"/>
            <w:vAlign w:val="center"/>
          </w:tcPr>
          <w:p w:rsidR="0018722C">
            <w:pPr>
              <w:pStyle w:val="affff9"/>
              <w:topLinePunct/>
              <w:ind w:leftChars="0" w:left="0" w:rightChars="0" w:right="0" w:firstLineChars="0" w:firstLine="0"/>
              <w:spacing w:line="240" w:lineRule="atLeast"/>
            </w:pPr>
            <w:r>
              <w:t>0.559</w:t>
            </w:r>
          </w:p>
        </w:tc>
      </w:tr>
      <w:tr>
        <w:tc>
          <w:tcPr>
            <w:tcW w:w="114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928"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18.006</w:t>
            </w:r>
          </w:p>
        </w:tc>
        <w:tc>
          <w:tcPr>
            <w:tcW w:w="1930"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15.250</w:t>
            </w:r>
          </w:p>
        </w:tc>
      </w:tr>
    </w:tbl>
    <w:p w:rsidR="0018722C">
      <w:pPr>
        <w:topLinePunct/>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13</w:t>
      </w:r>
      <w:r>
        <w:t>的结果可以看出，滞后一期与滞后两期企业研发投入强度的回归系数</w:t>
      </w:r>
      <w:r>
        <w:t>都为正，且相关系数都通过</w:t>
      </w:r>
      <w:r>
        <w:rPr>
          <w:rFonts w:ascii="Times New Roman" w:eastAsia="Times New Roman"/>
        </w:rPr>
        <w:t>5%</w:t>
      </w:r>
      <w:r>
        <w:t>显著性检验，但滞后两期的</w:t>
      </w:r>
      <w:r>
        <w:rPr>
          <w:rFonts w:ascii="Times New Roman" w:eastAsia="Times New Roman"/>
        </w:rPr>
        <w:t>P</w:t>
      </w:r>
      <w:r>
        <w:t>值更小，说明相关性更</w:t>
      </w:r>
      <w:r>
        <w:t>强；滞后一期与滞后两期技术人员投入强度的回归系数都为正，但相关系数没有通</w:t>
      </w:r>
      <w:r>
        <w:t>过</w:t>
      </w:r>
    </w:p>
    <w:p w:rsidR="0018722C">
      <w:pPr>
        <w:topLinePunct/>
      </w:pPr>
      <w:r>
        <w:rPr>
          <w:rFonts w:ascii="Times New Roman" w:eastAsia="Times New Roman"/>
        </w:rPr>
        <w:t>5%</w:t>
      </w:r>
      <w:r>
        <w:t>的显著性检验，说明相关性不明显。</w:t>
      </w:r>
    </w:p>
    <w:p w:rsidR="0018722C">
      <w:pPr>
        <w:topLinePunct/>
      </w:pPr>
      <w:r>
        <w:t>数据表明，研发投入产出具有滞后性，且滞后两期的效果更显著。</w:t>
      </w:r>
    </w:p>
    <w:p w:rsidR="0018722C">
      <w:pPr>
        <w:pStyle w:val="Heading2"/>
        <w:topLinePunct/>
        <w:ind w:left="171" w:hangingChars="171" w:hanging="171"/>
      </w:pPr>
      <w:bookmarkStart w:id="322960" w:name="_Toc686322960"/>
      <w:bookmarkStart w:name="4.5 本章研究小结 " w:id="124"/>
      <w:bookmarkEnd w:id="124"/>
      <w:r>
        <w:t>4.5</w:t>
      </w:r>
      <w:r>
        <w:t xml:space="preserve"> </w:t>
      </w:r>
      <w:r/>
      <w:bookmarkStart w:name="_bookmark58" w:id="125"/>
      <w:bookmarkEnd w:id="125"/>
      <w:r/>
      <w:bookmarkStart w:name="_bookmark58" w:id="126"/>
      <w:bookmarkEnd w:id="126"/>
      <w:r>
        <w:t>本章研究小结</w:t>
      </w:r>
      <w:bookmarkEnd w:id="322960"/>
    </w:p>
    <w:p w:rsidR="0018722C">
      <w:pPr>
        <w:topLinePunct/>
      </w:pPr>
      <w:r>
        <w:t>通过对上市医药制造企业研发投入与企业绩效的实证研究，我们可以看出：</w:t>
      </w:r>
    </w:p>
    <w:p w:rsidR="0018722C">
      <w:pPr>
        <w:topLinePunct/>
      </w:pPr>
      <w:r>
        <w:rPr>
          <w:rFonts w:ascii="Times New Roman" w:eastAsia="Times New Roman"/>
        </w:rPr>
        <w:t>1</w:t>
      </w:r>
      <w:r>
        <w:t>、我国上市医药制造企业整体研发费用投入不足，研发投入强度低，多年来上市医药制造企业研发投入强度均值都在</w:t>
      </w:r>
      <w:r>
        <w:rPr>
          <w:rFonts w:ascii="Times New Roman" w:eastAsia="Times New Roman"/>
        </w:rPr>
        <w:t>5%</w:t>
      </w:r>
      <w:r>
        <w:t>以下；</w:t>
      </w:r>
    </w:p>
    <w:p w:rsidR="0018722C">
      <w:pPr>
        <w:topLinePunct/>
      </w:pPr>
      <w:r>
        <w:rPr>
          <w:rFonts w:ascii="Times New Roman" w:eastAsia="Times New Roman"/>
        </w:rPr>
        <w:t>2</w:t>
      </w:r>
      <w:r>
        <w:t>、医药制造企业技术人员投入强度较低，技术人员投入强度与欧美等发达国家医药企业相比还有很大差距；</w:t>
      </w:r>
    </w:p>
    <w:p w:rsidR="0018722C">
      <w:pPr>
        <w:topLinePunct/>
      </w:pPr>
      <w:r>
        <w:rPr>
          <w:rFonts w:ascii="Times New Roman" w:eastAsia="Times New Roman"/>
        </w:rPr>
        <w:t>3</w:t>
      </w:r>
      <w:r>
        <w:t>、医药制造企业研发费用、研发投入强度与企业营业利润</w:t>
      </w:r>
      <w:r>
        <w:t>（</w:t>
      </w:r>
      <w:r>
        <w:t>率</w:t>
      </w:r>
      <w:r>
        <w:t>）</w:t>
      </w:r>
      <w:r>
        <w:t>之间存在显著的正的相关关系；</w:t>
      </w:r>
    </w:p>
    <w:p w:rsidR="0018722C">
      <w:pPr>
        <w:topLinePunct/>
      </w:pPr>
      <w:r>
        <w:rPr>
          <w:rFonts w:ascii="Times New Roman" w:eastAsia="Times New Roman"/>
        </w:rPr>
        <w:t>4</w:t>
      </w:r>
      <w:r>
        <w:t>、医药制造企业技术人员投入强度与企业营业利润率存在不显著的正相关关系，</w:t>
      </w:r>
      <w:r w:rsidR="001852F3">
        <w:t xml:space="preserve">技术人员数量与企业营业利润不存下显著地相关性；</w:t>
      </w:r>
    </w:p>
    <w:p w:rsidR="0018722C">
      <w:pPr>
        <w:topLinePunct/>
      </w:pPr>
      <w:r>
        <w:rPr>
          <w:rFonts w:ascii="Times New Roman" w:eastAsia="Times New Roman"/>
        </w:rPr>
        <w:t>5</w:t>
      </w:r>
      <w:r>
        <w:t>、医药制造企业研发投入与企业绩效之间存在正的相关关系，这种相关关系在企业的盈利能力方面表现明显；</w:t>
      </w:r>
    </w:p>
    <w:p w:rsidR="0018722C">
      <w:pPr>
        <w:topLinePunct/>
      </w:pPr>
      <w:r>
        <w:rPr>
          <w:rFonts w:ascii="Times New Roman" w:eastAsia="Times New Roman"/>
        </w:rPr>
        <w:t>6</w:t>
      </w:r>
      <w:r>
        <w:t>、医药制造企业研发投入强度、技术人员投入强度与企业营业收入增长率没有</w:t>
      </w:r>
    </w:p>
    <w:p w:rsidR="0018722C">
      <w:pPr>
        <w:topLinePunct/>
      </w:pPr>
      <w:r>
        <w:t>相关关系，故医药制造企业研发投入与企业成长能力没有显著的相关关系；</w:t>
      </w:r>
    </w:p>
    <w:p w:rsidR="0018722C">
      <w:pPr>
        <w:topLinePunct/>
      </w:pPr>
      <w:r>
        <w:rPr>
          <w:rFonts w:ascii="Times New Roman" w:eastAsia="Times New Roman"/>
        </w:rPr>
        <w:t>7</w:t>
      </w:r>
      <w:r>
        <w:t>、医药制造企业研发投入的效果具有一定的滞后性，且滞后两期的显著性更强。</w:t>
      </w:r>
    </w:p>
    <w:p w:rsidR="0018722C">
      <w:pPr>
        <w:pStyle w:val="Heading1"/>
        <w:topLinePunct/>
      </w:pPr>
      <w:bookmarkStart w:id="322961" w:name="_Toc686322961"/>
      <w:bookmarkStart w:name="第五章 结论与启示 " w:id="127"/>
      <w:bookmarkEnd w:id="127"/>
      <w:bookmarkStart w:name="_bookmark59" w:id="128"/>
      <w:bookmarkEnd w:id="128"/>
      <w:r>
        <w:t>第五章</w:t>
      </w:r>
      <w:r>
        <w:t xml:space="preserve">  </w:t>
      </w:r>
      <w:r>
        <w:t>结论与启示</w:t>
      </w:r>
      <w:bookmarkEnd w:id="322961"/>
    </w:p>
    <w:p w:rsidR="0018722C">
      <w:pPr>
        <w:pStyle w:val="Heading2"/>
        <w:topLinePunct/>
        <w:ind w:left="171" w:hangingChars="171" w:hanging="171"/>
      </w:pPr>
      <w:bookmarkStart w:id="322962" w:name="_Toc686322962"/>
      <w:bookmarkStart w:name="5.1 研究结论与启示 " w:id="129"/>
      <w:bookmarkEnd w:id="129"/>
      <w:r>
        <w:t>5.1</w:t>
      </w:r>
      <w:r>
        <w:t xml:space="preserve"> </w:t>
      </w:r>
      <w:r/>
      <w:bookmarkStart w:name="_bookmark60" w:id="130"/>
      <w:bookmarkEnd w:id="130"/>
      <w:r/>
      <w:bookmarkStart w:name="_bookmark60" w:id="131"/>
      <w:bookmarkEnd w:id="131"/>
      <w:r>
        <w:t>研究结论与启示</w:t>
      </w:r>
      <w:bookmarkEnd w:id="322962"/>
    </w:p>
    <w:p w:rsidR="0018722C">
      <w:pPr>
        <w:topLinePunct/>
      </w:pPr>
      <w:r>
        <w:t>本文实证分析了上市医药制造企业研发投入与企业绩效之间的关系，得到如下的结论与启示。</w:t>
      </w:r>
    </w:p>
    <w:p w:rsidR="0018722C">
      <w:pPr>
        <w:topLinePunct/>
      </w:pPr>
      <w:r>
        <w:rPr>
          <w:rFonts w:ascii="Times New Roman" w:hAnsi="Times New Roman" w:eastAsia="Times New Roman"/>
        </w:rPr>
        <w:t>1</w:t>
      </w:r>
      <w:r>
        <w:t>、我国上市医药制造企业的研发投入不足，研发投入强度偏低。究其原因主要</w:t>
      </w:r>
      <w:r>
        <w:t>是企业对于研发投入产出的认识不到位，没有真正树立通过创新提高核心竞争力的观</w:t>
      </w:r>
      <w:r>
        <w:t>念，对研发投入的重要性认识不足。主要表现以下几个方面：第一，由于研发活动往</w:t>
      </w:r>
      <w:r>
        <w:t>往需要耗费大量的时间、人力、资金等，而且能否达到预期目标存在很大的不确定性，</w:t>
      </w:r>
      <w:r>
        <w:t>导致很多企业更愿意采取技术引进的方式或者采取技术模仿的方式，在较短的时间内</w:t>
      </w:r>
      <w:r>
        <w:t>获取所需的技术支持，而不愿进行自主研究开发。第二，企业在进行技术引进时仍存</w:t>
      </w:r>
      <w:r>
        <w:t>在很大问题，往往更加注重生产设备的引进，忽视对其核心技术的引进。这样便造成了很大的问题，企业引进的生产设备在使用不长时间后，市场上便很快出现了新的生</w:t>
      </w:r>
      <w:r>
        <w:t>产设备，导致花费重资引进的生产设备进入不得不被淘汰的尴尬境地，企业不得不再</w:t>
      </w:r>
      <w:r>
        <w:t>次花费高额资金引进新设备。这样便陷入了一个</w:t>
      </w:r>
      <w:r>
        <w:rPr>
          <w:rFonts w:ascii="Times New Roman" w:hAnsi="Times New Roman" w:eastAsia="Times New Roman"/>
        </w:rPr>
        <w:t>“</w:t>
      </w:r>
      <w:r>
        <w:t>引进</w:t>
      </w:r>
      <w:r>
        <w:rPr>
          <w:rFonts w:ascii="Times New Roman" w:hAnsi="Times New Roman" w:eastAsia="Times New Roman"/>
        </w:rPr>
        <w:t>——</w:t>
      </w:r>
      <w:r>
        <w:t>淘汰</w:t>
      </w:r>
      <w:r>
        <w:rPr>
          <w:rFonts w:ascii="Times New Roman" w:hAnsi="Times New Roman" w:eastAsia="Times New Roman"/>
        </w:rPr>
        <w:t>——</w:t>
      </w:r>
      <w:r>
        <w:t>再引进</w:t>
      </w:r>
      <w:r>
        <w:rPr>
          <w:rFonts w:ascii="Times New Roman" w:hAnsi="Times New Roman" w:eastAsia="Times New Roman"/>
        </w:rPr>
        <w:t>”</w:t>
      </w:r>
      <w:r>
        <w:t>的怪圈。</w:t>
      </w:r>
    </w:p>
    <w:p w:rsidR="0018722C">
      <w:pPr>
        <w:topLinePunct/>
      </w:pPr>
      <w:r>
        <w:rPr>
          <w:rFonts w:ascii="Times New Roman" w:eastAsia="Times New Roman"/>
        </w:rPr>
        <w:t>2</w:t>
      </w:r>
      <w:r>
        <w:t>、加大研发投入有利于企业盈利能力的提升。通过本文的研究分析，我们发现：</w:t>
      </w:r>
      <w:r>
        <w:t>研发投入与企业盈利能力有显著地正相关性，加大研发投入，有利于企业盈利能力的提升。目前，我国医药制造企业研发投入较低，应该加大研发资金的投入提高企业的盈利能力。</w:t>
      </w:r>
    </w:p>
    <w:p w:rsidR="0018722C">
      <w:pPr>
        <w:topLinePunct/>
      </w:pPr>
      <w:r>
        <w:rPr>
          <w:rFonts w:ascii="Times New Roman" w:eastAsia="Times New Roman"/>
        </w:rPr>
        <w:t>3</w:t>
      </w:r>
      <w:r>
        <w:t>、技术人员投入对企业盈利能力的提升有一定的促进作用。通过本文的研究分</w:t>
      </w:r>
      <w:r>
        <w:t>析，我们发现，技术人员投入强度与企业盈利绩效存在不显著的正相关性，因此高质</w:t>
      </w:r>
      <w:r>
        <w:t>量的技术人员投入对企业盈利能力的提升有一定推动作用。企业应该注重高素质人才的引进，提高科研人员的质量与数量，提高技术创新能力，从而提升产品竞争力。</w:t>
      </w:r>
    </w:p>
    <w:p w:rsidR="0018722C">
      <w:pPr>
        <w:topLinePunct/>
      </w:pPr>
      <w:r>
        <w:rPr>
          <w:rFonts w:ascii="Times New Roman" w:eastAsia="Times New Roman"/>
        </w:rPr>
        <w:t>4</w:t>
      </w:r>
      <w:r>
        <w:t>、我国应从制度层面上进一步对上市企业研发数据披露进行规范，统一研发费</w:t>
      </w:r>
      <w:r>
        <w:t>用披露的内容和方式。国内对上市企业研发数据披露并没有强制性要求，现在仍有很</w:t>
      </w:r>
      <w:r>
        <w:t>多上市企业未对外披露研发投入数据，并且披露研发数据的企业在研发数据内容、披</w:t>
      </w:r>
      <w:r>
        <w:t>露方式、披露项目上并未统一。我们处于一个科技飞速发展的时代，企业产品升级换</w:t>
      </w:r>
      <w:r>
        <w:t>代加快，加大研发投入确保产品满足市场需求，被越来越多的企业所接受，因而研发</w:t>
      </w:r>
      <w:r>
        <w:t>投入支出在企业总支出中的比重越来越大，进而也更加必要对研发投入数据进行披</w:t>
      </w:r>
      <w:r>
        <w:t>露。研发数据的披露能提高企业财务信息的透明度和实用性，使投资者及时了解企业的研发情况从而作出合理的投资决策。</w:t>
      </w:r>
    </w:p>
    <w:p w:rsidR="0018722C">
      <w:pPr>
        <w:pStyle w:val="Heading2"/>
        <w:topLinePunct/>
        <w:ind w:left="171" w:hangingChars="171" w:hanging="171"/>
      </w:pPr>
      <w:bookmarkStart w:id="322963" w:name="_Toc686322963"/>
      <w:bookmarkStart w:name="5.2 本文的不足之处与未来的研究展望 " w:id="132"/>
      <w:bookmarkEnd w:id="132"/>
      <w:r>
        <w:t>5.2</w:t>
      </w:r>
      <w:r>
        <w:t xml:space="preserve"> </w:t>
      </w:r>
      <w:r/>
      <w:bookmarkStart w:name="_bookmark61" w:id="133"/>
      <w:bookmarkEnd w:id="133"/>
      <w:r/>
      <w:bookmarkStart w:name="_bookmark61" w:id="134"/>
      <w:bookmarkEnd w:id="134"/>
      <w:r>
        <w:t>本文的不足之处与未来的研究展望</w:t>
      </w:r>
      <w:bookmarkEnd w:id="322963"/>
    </w:p>
    <w:p w:rsidR="0018722C">
      <w:pPr>
        <w:topLinePunct/>
      </w:pPr>
      <w:r>
        <w:t>本文在借鉴前人研究基础上，对医药制造业上市公司研发投入与企业绩效关系进行了进一步的研究，但是由于数据收集的障碍、自身能力的不足、研究问题的复杂性等原因，本文还存在一些不足之处，希望以后相关研究能弥补本文研究的不足之处，</w:t>
      </w:r>
      <w:r w:rsidR="001852F3">
        <w:t xml:space="preserve">使研发投入与企业绩效关系研究不断完善。</w:t>
      </w:r>
    </w:p>
    <w:p w:rsidR="0018722C">
      <w:pPr>
        <w:topLinePunct/>
      </w:pPr>
      <w:r>
        <w:rPr>
          <w:rFonts w:ascii="Times New Roman" w:eastAsia="Times New Roman"/>
        </w:rPr>
        <w:t>1</w:t>
      </w:r>
      <w:r>
        <w:t>、样本企业数量较少，时间跨度较短。本文选用的样本企业为沪深两市医药制</w:t>
      </w:r>
      <w:r>
        <w:t>造企业，截取其</w:t>
      </w:r>
      <w:r>
        <w:rPr>
          <w:rFonts w:ascii="Times New Roman" w:eastAsia="Times New Roman"/>
        </w:rPr>
        <w:t>2010-2012</w:t>
      </w:r>
      <w:r>
        <w:t>年</w:t>
      </w:r>
      <w:r>
        <w:rPr>
          <w:rFonts w:ascii="Times New Roman" w:eastAsia="Times New Roman"/>
        </w:rPr>
        <w:t>3</w:t>
      </w:r>
      <w:r>
        <w:t>年的研发投入与企业绩效数据进行研究。在一百多</w:t>
      </w:r>
      <w:r>
        <w:t>家</w:t>
      </w:r>
    </w:p>
    <w:p w:rsidR="0018722C">
      <w:pPr>
        <w:topLinePunct/>
      </w:pPr>
      <w:r>
        <w:t>上市医药制造企业中通过筛选，查找符合本文研究条件的企业，最终选取了</w:t>
      </w:r>
      <w:r>
        <w:rPr>
          <w:rFonts w:ascii="Times New Roman" w:eastAsia="Times New Roman"/>
        </w:rPr>
        <w:t>46</w:t>
      </w:r>
      <w:r>
        <w:t>家上</w:t>
      </w:r>
    </w:p>
    <w:p w:rsidR="0018722C">
      <w:pPr>
        <w:topLinePunct/>
      </w:pPr>
      <w:r>
        <w:t>市企业，尽管符合大样本所需的条件，但根据这</w:t>
      </w:r>
      <w:r>
        <w:rPr>
          <w:rFonts w:ascii="Times New Roman" w:eastAsia="Times New Roman"/>
        </w:rPr>
        <w:t>46</w:t>
      </w:r>
      <w:r>
        <w:t>家医药制造企业的数据研究医药</w:t>
      </w:r>
      <w:r>
        <w:t>制造企业整体研发投入与企业绩效的关系，还是略显不足。同时本文在研究研发投入</w:t>
      </w:r>
      <w:r>
        <w:t>的滞后性时，仅使用</w:t>
      </w:r>
      <w:r>
        <w:rPr>
          <w:rFonts w:ascii="Times New Roman" w:eastAsia="Times New Roman"/>
        </w:rPr>
        <w:t>3</w:t>
      </w:r>
      <w:r>
        <w:t>年数据进行研究，一定程度上限制了的该领域的深入研究。</w:t>
      </w:r>
    </w:p>
    <w:p w:rsidR="0018722C">
      <w:pPr>
        <w:topLinePunct/>
      </w:pPr>
      <w:r>
        <w:t>样本企业数量少，时间跨度短主要是两个方面的原因，一方面有些上市企业没有</w:t>
      </w:r>
      <w:r>
        <w:t>对外披露研发投入数据，并且披露研发投入的企业在披露内容、方式、项目上没有统</w:t>
      </w:r>
      <w:r>
        <w:t>一口径，这样便为样本企业的获取提高了难度；另一方面，根据本文的研究需要，对样本企业的数据要求比较多，这样就使本来为数不多的样本企业数量更少。</w:t>
      </w:r>
    </w:p>
    <w:p w:rsidR="0018722C">
      <w:pPr>
        <w:topLinePunct/>
      </w:pPr>
      <w:r>
        <w:rPr>
          <w:rFonts w:ascii="Times New Roman" w:eastAsia="Times New Roman"/>
        </w:rPr>
        <w:t>2</w:t>
      </w:r>
      <w:r>
        <w:t>、本文根据研究需要着重考察了研发投入间接产出</w:t>
      </w:r>
      <w:r>
        <w:t>（</w:t>
      </w:r>
      <w:r>
        <w:t>企业绩效</w:t>
      </w:r>
      <w:r>
        <w:t>）</w:t>
      </w:r>
      <w:r>
        <w:t>，而没有涉及的</w:t>
      </w:r>
      <w:r>
        <w:t>研发投入的直接产出</w:t>
      </w:r>
      <w:r>
        <w:t>（</w:t>
      </w:r>
      <w:r>
        <w:rPr>
          <w:spacing w:val="0"/>
        </w:rPr>
        <w:t>专利、技术等</w:t>
      </w:r>
      <w:r>
        <w:t>）</w:t>
      </w:r>
      <w:r>
        <w:t>，今后在进行相关研究时，可以增加对企业研</w:t>
      </w:r>
      <w:r>
        <w:t>发投入直接产出的考核，从而更全面的衡量研发投入效果。</w:t>
      </w:r>
    </w:p>
    <w:p w:rsidR="0018722C">
      <w:pPr>
        <w:topLinePunct/>
      </w:pPr>
      <w:r>
        <w:rPr>
          <w:rFonts w:ascii="Times New Roman" w:eastAsia="Times New Roman"/>
        </w:rPr>
        <w:t>3</w:t>
      </w:r>
      <w:r>
        <w:t>、本文研发投入数据主要采用上市企业披露的财务报告中董事会报告下研发支</w:t>
      </w:r>
      <w:r>
        <w:t>出项目，尽管</w:t>
      </w:r>
      <w:r>
        <w:rPr>
          <w:rFonts w:ascii="Times New Roman" w:eastAsia="Times New Roman"/>
        </w:rPr>
        <w:t>2012</w:t>
      </w:r>
      <w:r>
        <w:t>年年报大多数企业都对此项目进行了披露，但</w:t>
      </w:r>
      <w:r>
        <w:rPr>
          <w:rFonts w:ascii="Times New Roman" w:eastAsia="Times New Roman"/>
        </w:rPr>
        <w:t>2011</w:t>
      </w:r>
      <w:r>
        <w:t>年、</w:t>
      </w:r>
      <w:r>
        <w:rPr>
          <w:rFonts w:ascii="Times New Roman" w:eastAsia="Times New Roman"/>
        </w:rPr>
        <w:t>2010</w:t>
      </w:r>
      <w:r>
        <w:t>年对</w:t>
      </w:r>
      <w:r>
        <w:t>此项目披露的企业数量较少，研发投入数据采用报表附注中管理费用下技术开发费等</w:t>
      </w:r>
      <w:r>
        <w:t>与开发项目支出增加数综合计算得出，因此该数据可能与企业当年全部的研发支出数</w:t>
      </w:r>
      <w:r>
        <w:t>存在一定的出入。同时，以技术人员代替研发人员进行研究，在很大程度上无法真实</w:t>
      </w:r>
      <w:r>
        <w:t>反应研发人员对企业绩效的影响。由于上市企业对外披露数据的限制，无法获取企业</w:t>
      </w:r>
      <w:r>
        <w:t>研发人员的数量，而以企业全部技术人员代替研发人员进行研究，因而在数据上造成一定的偏差。</w:t>
      </w:r>
    </w:p>
    <w:p w:rsidR="0018722C">
      <w:pPr>
        <w:topLinePunct/>
      </w:pPr>
      <w:r>
        <w:rPr>
          <w:rFonts w:ascii="Times New Roman" w:eastAsia="Times New Roman"/>
        </w:rPr>
        <w:t>4</w:t>
      </w:r>
      <w:r>
        <w:t>、本文实证分析研发投入与企业绩效关系时仅选用两个控制变量，不能完全排</w:t>
      </w:r>
      <w:r>
        <w:t>除各影响因素对两者关系的影响。综合前人的相关研究，我们知道影响研发投入与企</w:t>
      </w:r>
      <w:r>
        <w:t>业绩效的因素有很多，例如企业所处的经济环境、行业、企业的规模、发展阶段、所有权结构、资产结构、股权结构、领导人风格、公司治理模式等等。本文在实证研究</w:t>
      </w:r>
      <w:r>
        <w:t>是仅考虑了企业规模与资本结构两个因素，显然不能全面排除全部影响因素对该研究的影响，在今后的研究中可以增加控制变量完善该领域的研究。</w:t>
      </w:r>
    </w:p>
    <w:p w:rsidR="0018722C">
      <w:pPr>
        <w:pStyle w:val="afff1"/>
        <w:topLinePunct/>
      </w:pPr>
      <w:bookmarkStart w:id="322964" w:name="_Toc686322964"/>
      <w:bookmarkStart w:name="参考文献 " w:id="135"/>
      <w:bookmarkEnd w:id="135"/>
      <w:bookmarkStart w:name="_bookmark62" w:id="136"/>
      <w:bookmarkEnd w:id="136"/>
      <w:r>
        <w:t>参考文献</w:t>
      </w:r>
      <w:bookmarkEnd w:id="322964"/>
    </w:p>
    <w:p w:rsidR="0018722C">
      <w:pPr>
        <w:pStyle w:val="ab"/>
        <w:topLinePunct/>
        <w:ind w:left="200" w:hangingChars="200" w:hanging="200"/>
      </w:pPr>
      <w:r>
        <w:t>[</w:t>
      </w:r>
      <w:r>
        <w:t xml:space="preserve">1</w:t>
      </w:r>
      <w:r>
        <w:t>]</w:t>
      </w:r>
      <w:r/>
      <w:r w:rsidRPr="00281126">
        <w:t xml:space="preserve">  </w:t>
      </w:r>
      <w:r/>
      <w:r>
        <w:t>Baruch </w:t>
      </w:r>
      <w:r>
        <w:t>Lev, </w:t>
      </w:r>
      <w:r>
        <w:t>Theodore Sougiannis</w:t>
      </w:r>
      <w:r>
        <w:rPr>
          <w:rFonts w:ascii="宋体" w:eastAsia="宋体" w:hint="eastAsia"/>
          <w:rFonts w:ascii="宋体" w:eastAsia="宋体" w:hint="eastAsia"/>
          <w:sz w:val="21"/>
        </w:rPr>
        <w:t xml:space="preserve"> , </w:t>
      </w:r>
      <w:r>
        <w:t>The capitalization</w:t>
      </w:r>
      <w:r>
        <w:rPr>
          <w:rFonts w:ascii="宋体" w:eastAsia="宋体" w:hint="eastAsia"/>
          <w:rFonts w:ascii="宋体" w:eastAsia="宋体" w:hint="eastAsia"/>
          <w:sz w:val="21"/>
        </w:rPr>
        <w:t xml:space="preserve"> , </w:t>
      </w:r>
      <w:r>
        <w:t>Amortion</w:t>
      </w:r>
      <w:r>
        <w:rPr>
          <w:rFonts w:ascii="宋体" w:eastAsia="宋体" w:hint="eastAsia"/>
          <w:rFonts w:ascii="宋体" w:eastAsia="宋体" w:hint="eastAsia"/>
          <w:sz w:val="21"/>
        </w:rPr>
        <w:t xml:space="preserve"> , </w:t>
      </w:r>
      <w:r>
        <w:t>and </w:t>
      </w:r>
      <w:r>
        <w:t>Value</w:t>
      </w:r>
      <w:r w:rsidR="001852F3">
        <w:t xml:space="preserve">  </w:t>
      </w:r>
      <w:r>
        <w:t>Relevance</w:t>
      </w:r>
      <w:r>
        <w:t> </w:t>
      </w:r>
      <w:r>
        <w:t>of</w:t>
      </w:r>
      <w:r>
        <w:rPr>
          <w:rFonts w:cstheme="minorBidi" w:hAnsiTheme="minorHAnsi" w:eastAsiaTheme="minorHAnsi" w:asciiTheme="minorHAnsi" w:ascii="Times New Roman" w:eastAsia="Times New Roman"/>
        </w:rPr>
        <w:t>R&amp;D</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 Journal of Accounting and Economics</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1996,</w:t>
      </w:r>
      <w:r>
        <w:rPr>
          <w:rFonts w:ascii="Times New Roman" w:eastAsia="Times New Roman" w:cstheme="minorBidi" w:hAnsiTheme="minorHAnsi"/>
        </w:rPr>
        <w:t xml:space="preserve">  </w:t>
      </w:r>
      <w:r>
        <w:rPr>
          <w:rFonts w:ascii="Times New Roman" w:eastAsia="Times New Roman" w:cstheme="minorBidi" w:hAnsiTheme="minorHAnsi"/>
        </w:rPr>
        <w:t>21:</w:t>
      </w:r>
      <w:r>
        <w:rPr>
          <w:rFonts w:ascii="Times New Roman" w:eastAsia="Times New Roman" w:cstheme="minorBidi" w:hAnsiTheme="minorHAnsi"/>
        </w:rPr>
        <w:t xml:space="preserve">  </w:t>
      </w:r>
      <w:r>
        <w:rPr>
          <w:rFonts w:ascii="Times New Roman" w:eastAsia="Times New Roman" w:cstheme="minorBidi" w:hAnsiTheme="minorHAnsi"/>
        </w:rPr>
        <w:t>107-138</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 w:rsidRPr="00281126">
        <w:t xml:space="preserve">  </w:t>
      </w:r>
      <w:r/>
      <w:r>
        <w:t>Baysinger. </w:t>
      </w:r>
      <w:r>
        <w:t>R. K csnik and </w:t>
      </w:r>
      <w:r>
        <w:t>T. </w:t>
      </w:r>
      <w:r>
        <w:t>Turk. Effects of board and ownership structure on corporate R&amp;D strategy</w:t>
      </w:r>
      <w:r>
        <w:t>[</w:t>
      </w:r>
      <w:r>
        <w:rPr>
          <w:sz w:val="21"/>
        </w:rPr>
        <w:t>J</w:t>
      </w:r>
      <w:r>
        <w:t>]</w:t>
      </w:r>
      <w:r>
        <w:t>. Academy of Management Journal,</w:t>
      </w:r>
      <w:r>
        <w:t> </w:t>
      </w:r>
      <w:r>
        <w:t xml:space="preserve"> 1991,</w:t>
      </w:r>
      <w:r>
        <w:t xml:space="preserve">  </w:t>
      </w:r>
      <w:r>
        <w:t>34:</w:t>
      </w:r>
      <w:r>
        <w:t xml:space="preserve">  </w:t>
      </w:r>
      <w:r>
        <w:t>205-214.</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 w:rsidRPr="00281126">
        <w:t xml:space="preserve">  </w:t>
      </w:r>
      <w:r/>
      <w:r>
        <w:t>C. Catherine Chiang. Return on R&amp;D investment across high-tech product</w:t>
      </w:r>
      <w:r>
        <w:t>'</w:t>
      </w:r>
      <w:r>
        <w:t>s life cycle</w:t>
      </w:r>
      <w:r>
        <w:t>[</w:t>
      </w:r>
      <w:r>
        <w:rPr>
          <w:sz w:val="21"/>
        </w:rPr>
        <w:t>J</w:t>
      </w:r>
      <w:r>
        <w:t>]</w:t>
      </w:r>
      <w:r>
        <w:t>. Journal of American Academy of Business,</w:t>
      </w:r>
      <w:r>
        <w:t> </w:t>
      </w:r>
      <w:r>
        <w:t xml:space="preserve"> 2006,</w:t>
      </w:r>
      <w:r>
        <w:t xml:space="preserve">  </w:t>
      </w:r>
      <w:r>
        <w:t>3:</w:t>
      </w:r>
      <w:r>
        <w:t xml:space="preserve">  </w:t>
      </w:r>
      <w:r>
        <w:t>260-264.</w:t>
      </w:r>
    </w:p>
    <w:p w:rsidR="0018722C">
      <w:pPr>
        <w:pStyle w:val="ab"/>
        <w:topLinePunct/>
        <w:ind w:left="200" w:hangingChars="200" w:hanging="200"/>
      </w:pPr>
      <w:r>
        <w:t>[</w:t>
      </w:r>
      <w:r>
        <w:t xml:space="preserve">4</w:t>
      </w:r>
      <w:r>
        <w:t>]</w:t>
      </w:r>
      <w:r w:rsidRPr="00281126">
        <w:t xml:space="preserve">  </w:t>
      </w:r>
      <w:r>
        <w:t>FASB</w:t>
      </w:r>
      <w:r>
        <w:rPr>
          <w:rFonts w:ascii="宋体" w:eastAsia="宋体" w:hint="eastAsia"/>
        </w:rPr>
        <w:t xml:space="preserve">．</w:t>
      </w:r>
      <w:r>
        <w:rPr>
          <w:rFonts w:ascii="宋体" w:eastAsia="宋体" w:hint="eastAsia"/>
        </w:rPr>
        <w:t xml:space="preserve"> </w:t>
      </w:r>
      <w:r>
        <w:t>Accounting</w:t>
      </w:r>
      <w:r>
        <w:t> </w:t>
      </w:r>
      <w:r>
        <w:t>for</w:t>
      </w:r>
      <w:r>
        <w:t> </w:t>
      </w:r>
      <w:r>
        <w:t>research</w:t>
      </w:r>
      <w:r>
        <w:t> </w:t>
      </w:r>
      <w:r>
        <w:t>and</w:t>
      </w:r>
      <w:r>
        <w:t> </w:t>
      </w:r>
      <w:r>
        <w:t>development</w:t>
      </w:r>
      <w:r>
        <w:t> </w:t>
      </w:r>
      <w:r>
        <w:t>cost</w:t>
      </w:r>
      <w:r>
        <w:t>[</w:t>
      </w:r>
      <w:r>
        <w:t>M</w:t>
      </w:r>
      <w:r>
        <w:t>]</w:t>
      </w:r>
      <w:r>
        <w:t>.</w:t>
      </w:r>
      <w:r>
        <w:t> </w:t>
      </w:r>
      <w:r>
        <w:t xml:space="preserve">SFAS,</w:t>
      </w:r>
      <w:r>
        <w:t xml:space="preserve"> </w:t>
      </w:r>
      <w:r>
        <w:t>1974</w:t>
      </w:r>
      <w:r>
        <w:t>(</w:t>
      </w:r>
      <w:r>
        <w:t>2</w:t>
      </w:r>
      <w:r>
        <w:t>)</w:t>
      </w:r>
      <w:r>
        <w:rPr>
          <w:rFonts w:ascii="宋体" w:eastAsia="宋体" w:hint="eastAsia"/>
        </w:rPr>
        <w:t>．</w:t>
      </w:r>
    </w:p>
    <w:p w:rsidR="0018722C">
      <w:pPr>
        <w:pStyle w:val="ab"/>
        <w:topLinePunct/>
        <w:ind w:left="200" w:hangingChars="200" w:hanging="200"/>
      </w:pPr>
      <w:bookmarkStart w:id="322968" w:name="_cwCmt1"/>
      <w:r>
        <w:t>[</w:t>
      </w:r>
      <w:r>
        <w:t xml:space="preserve">5</w:t>
      </w:r>
      <w:r>
        <w:t>]</w:t>
      </w:r>
      <w:r/>
      <w:r w:rsidRPr="00281126">
        <w:t xml:space="preserve">  </w:t>
      </w:r>
      <w:r/>
      <w:r>
        <w:t>Griliches, Z. Productivity, R&amp;D and basic research at firm level in the 1970s</w:t>
      </w:r>
      <w:r>
        <w:t>[</w:t>
      </w:r>
      <w:r>
        <w:t xml:space="preserve"> J</w:t>
      </w:r>
      <w:r>
        <w:t>]</w:t>
      </w:r>
      <w:r>
        <w:t xml:space="preserve"> . American Economics </w:t>
      </w:r>
      <w:r>
        <w:t>Review,</w:t>
      </w:r>
      <w:r>
        <w:t> </w:t>
      </w:r>
      <w:r>
        <w:t xml:space="preserve"> 1986,</w:t>
      </w:r>
      <w:r>
        <w:t xml:space="preserve">  </w:t>
      </w:r>
      <w:r>
        <w:t>76</w:t>
      </w:r>
      <w:r>
        <w:t>(</w:t>
      </w:r>
      <w:r>
        <w:t>1</w:t>
      </w:r>
      <w:r>
        <w:t>)</w:t>
      </w:r>
      <w:r>
        <w:t xml:space="preserve"> :</w:t>
      </w:r>
      <w:r>
        <w:t xml:space="preserve">  </w:t>
      </w:r>
      <w:r>
        <w:t>141-154.</w:t>
      </w:r>
      <w:bookmarkEnd w:id="322968"/>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 w:rsidRPr="00281126">
        <w:t xml:space="preserve">  </w:t>
      </w:r>
      <w:r/>
      <w:r>
        <w:t>Jouahn Nam, Richard E. Ottoo, John H. Thornton </w:t>
      </w:r>
      <w:r>
        <w:t>Jr. </w:t>
      </w:r>
      <w:r>
        <w:t>The Effect of Managerial Incentives to Bear Risk on Corporate Capital Structure and R&amp;D Investment</w:t>
      </w:r>
      <w:r>
        <w:t>[</w:t>
      </w:r>
      <w:r>
        <w:rPr>
          <w:sz w:val="21"/>
        </w:rPr>
        <w:t xml:space="preserve"> J</w:t>
      </w:r>
      <w:r>
        <w:t>]</w:t>
      </w:r>
      <w:r>
        <w:t xml:space="preserve"> .</w:t>
      </w:r>
      <w:r>
        <w:t xml:space="preserve">  </w:t>
      </w:r>
      <w:r>
        <w:t xml:space="preserve"> The Financial </w:t>
      </w:r>
      <w:r>
        <w:t>Review, </w:t>
      </w:r>
      <w:r>
        <w:t xml:space="preserve"> 2003,</w:t>
      </w:r>
      <w:r>
        <w:t xml:space="preserve">  </w:t>
      </w:r>
      <w:r>
        <w:t>38:</w:t>
      </w:r>
      <w:r>
        <w:t xml:space="preserve">  </w:t>
      </w:r>
      <w:r>
        <w:t>77-101.</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 w:rsidRPr="00281126">
        <w:t xml:space="preserve">  </w:t>
      </w:r>
      <w:r/>
      <w:r>
        <w:t>Luc Soete. Firm size and inventive </w:t>
      </w:r>
      <w:r>
        <w:t>activity</w:t>
      </w:r>
      <w:r>
        <w:rPr>
          <w:rFonts w:ascii="宋体" w:eastAsia="宋体" w:hint="eastAsia"/>
          <w:rFonts w:ascii="宋体" w:eastAsia="宋体" w:hint="eastAsia"/>
          <w:spacing w:val="-2"/>
          <w:sz w:val="21"/>
        </w:rPr>
        <w:t xml:space="preserve"> : </w:t>
      </w:r>
      <w:r>
        <w:t>The </w:t>
      </w:r>
      <w:r>
        <w:t>evidence reconsidered</w:t>
      </w:r>
      <w:r>
        <w:t>[</w:t>
      </w:r>
      <w:r>
        <w:t>J</w:t>
      </w:r>
      <w:r>
        <w:t>]</w:t>
      </w:r>
      <w:r>
        <w:t xml:space="preserve"> .</w:t>
      </w:r>
      <w:r>
        <w:t xml:space="preserve">  </w:t>
      </w:r>
      <w:r>
        <w:t xml:space="preserve"> European Economic Review,</w:t>
      </w:r>
      <w:r>
        <w:t xml:space="preserve">  </w:t>
      </w:r>
      <w:r>
        <w:t>1979</w:t>
      </w:r>
      <w:r>
        <w:t>(</w:t>
      </w:r>
      <w:r>
        <w:t>2</w:t>
      </w:r>
      <w:r>
        <w:t>)</w:t>
      </w:r>
      <w:r>
        <w:t xml:space="preserve"> :</w:t>
      </w:r>
      <w:r>
        <w:t xml:space="preserve">  </w:t>
      </w:r>
      <w:r>
        <w:t>127-154.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 w:rsidRPr="00281126">
        <w:t xml:space="preserve">  </w:t>
      </w:r>
      <w:r/>
      <w:r>
        <w:t>Sanjai Bhagat, </w:t>
      </w:r>
      <w:r>
        <w:t>Ivo </w:t>
      </w:r>
      <w:r>
        <w:t>Welch. </w:t>
      </w:r>
      <w:r>
        <w:t>Corporate research&amp; development investments international comparisons</w:t>
      </w:r>
      <w:r>
        <w:t>[</w:t>
      </w:r>
      <w:r>
        <w:rPr>
          <w:sz w:val="21"/>
        </w:rPr>
        <w:t>J</w:t>
      </w:r>
      <w:r>
        <w:t>]</w:t>
      </w:r>
      <w:r>
        <w:t xml:space="preserve"> .</w:t>
      </w:r>
      <w:r>
        <w:t xml:space="preserve">  </w:t>
      </w:r>
      <w:r>
        <w:t xml:space="preserve"> Journal of Accounting and</w:t>
      </w:r>
      <w:r>
        <w:t> </w:t>
      </w:r>
      <w:r>
        <w:t xml:space="preserve"> Economics,</w:t>
      </w:r>
      <w:r>
        <w:t xml:space="preserve">  </w:t>
      </w:r>
      <w:r>
        <w:t>1995,</w:t>
      </w:r>
      <w:r>
        <w:t xml:space="preserve">  </w:t>
      </w:r>
      <w:r>
        <w:t>19:</w:t>
      </w:r>
      <w:r>
        <w:t xml:space="preserve">  </w:t>
      </w:r>
      <w:r>
        <w:t>443-470.</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 w:rsidRPr="00281126">
        <w:t xml:space="preserve">  </w:t>
      </w:r>
      <w:r/>
      <w:r>
        <w:t>Schumpeter.</w:t>
      </w:r>
      <w:r>
        <w:t> </w:t>
      </w:r>
      <w:r>
        <w:t>J.</w:t>
      </w:r>
      <w:r>
        <w:t> </w:t>
      </w:r>
      <w:r>
        <w:t>A.</w:t>
      </w:r>
      <w:r>
        <w:t> </w:t>
      </w:r>
      <w:r>
        <w:t>March</w:t>
      </w:r>
      <w:r>
        <w:t> </w:t>
      </w:r>
      <w:r>
        <w:t>into</w:t>
      </w:r>
      <w:r>
        <w:t> </w:t>
      </w:r>
      <w:r>
        <w:t>socialism</w:t>
      </w:r>
      <w:r>
        <w:t>[</w:t>
      </w:r>
      <w:r>
        <w:rPr>
          <w:sz w:val="21"/>
        </w:rPr>
        <w:t>J</w:t>
      </w:r>
      <w:r>
        <w:t>]</w:t>
      </w:r>
      <w:r>
        <w:t>.</w:t>
      </w:r>
      <w:r>
        <w:t> </w:t>
      </w:r>
      <w:r>
        <w:t>American</w:t>
      </w:r>
      <w:r>
        <w:t> </w:t>
      </w:r>
      <w:r>
        <w:t>Economic</w:t>
      </w:r>
      <w:r>
        <w:t> Review, </w:t>
      </w:r>
      <w:r>
        <w:t>1950.</w:t>
      </w:r>
    </w:p>
    <w:p w:rsidR="0018722C">
      <w:pPr>
        <w:pStyle w:val="ab"/>
        <w:topLinePunct/>
        <w:ind w:left="200" w:hangingChars="200" w:hanging="200"/>
      </w:pPr>
      <w:r>
        <w:t>[</w:t>
      </w:r>
      <w:r>
        <w:t xml:space="preserve">10</w:t>
      </w:r>
      <w:r>
        <w:t>]</w:t>
      </w:r>
      <w:r/>
      <w:r w:rsidRPr="00281126">
        <w:t xml:space="preserve"> </w:t>
      </w:r>
      <w:r/>
      <w:r>
        <w:t xml:space="preserve">Solvay,</w:t>
      </w:r>
      <w:r>
        <w:t xml:space="preserve"> </w:t>
      </w:r>
      <w:r>
        <w:t>J.,</w:t>
      </w:r>
      <w:r>
        <w:t xml:space="preserve"> </w:t>
      </w:r>
      <w:r>
        <w:t xml:space="preserve">Sangliger M.</w:t>
      </w:r>
      <w:r>
        <w:t xml:space="preserve"> </w:t>
      </w:r>
      <w:r>
        <w:t xml:space="preserve">A model of the growth of corporate productivity</w:t>
      </w:r>
      <w:r>
        <w:t>[</w:t>
      </w:r>
      <w:r>
        <w:t>J</w:t>
      </w:r>
      <w:r>
        <w:t>]</w:t>
      </w:r>
      <w:r>
        <w:t xml:space="preserve">.</w:t>
      </w:r>
      <w:r>
        <w:t xml:space="preserve"> </w:t>
      </w:r>
      <w:r>
        <w:t xml:space="preserve">Internationnal Business</w:t>
      </w:r>
      <w:r>
        <w:t> </w:t>
      </w:r>
      <w:r>
        <w:t xml:space="preserve">Review,</w:t>
      </w:r>
      <w:r>
        <w:t xml:space="preserve"> </w:t>
      </w:r>
      <w:r>
        <w:t>1998,</w:t>
      </w:r>
      <w:r>
        <w:t xml:space="preserve"> </w:t>
      </w:r>
      <w:r>
        <w:t>4</w:t>
      </w:r>
      <w:r>
        <w:t>(</w:t>
      </w:r>
      <w:r>
        <w:t>7</w:t>
      </w:r>
      <w:r>
        <w:t>)</w:t>
      </w:r>
      <w:r>
        <w:t xml:space="preserve">:</w:t>
      </w:r>
      <w:r>
        <w:t xml:space="preserve"> </w:t>
      </w:r>
      <w:r>
        <w:t>463-481</w:t>
      </w:r>
    </w:p>
    <w:p w:rsidR="0018722C">
      <w:pPr>
        <w:pStyle w:val="ab"/>
        <w:topLinePunct/>
        <w:ind w:left="200" w:hangingChars="200" w:hanging="200"/>
      </w:pPr>
      <w:r>
        <w:t>[</w:t>
      </w:r>
      <w:r>
        <w:t xml:space="preserve">11</w:t>
      </w:r>
      <w:r>
        <w:t>]</w:t>
      </w:r>
      <w:r/>
      <w:r w:rsidRPr="00281126">
        <w:t xml:space="preserve"> </w:t>
      </w:r>
      <w:r/>
      <w:r>
        <w:t>Valdemar </w:t>
      </w:r>
      <w:r>
        <w:t>Smith, Mogens Dilling-Hansen, </w:t>
      </w:r>
      <w:r>
        <w:t>Tor </w:t>
      </w:r>
      <w:r>
        <w:t>Eriksson, etal. R&amp;D and productivity in Danish firms: some empirical evidence</w:t>
      </w:r>
      <w:r>
        <w:t>[</w:t>
      </w:r>
      <w:r>
        <w:t>J</w:t>
      </w:r>
      <w:r>
        <w:t>]</w:t>
      </w:r>
      <w:r>
        <w:t xml:space="preserve">.</w:t>
      </w:r>
      <w:r>
        <w:t xml:space="preserve"> </w:t>
      </w:r>
      <w:r>
        <w:t xml:space="preserve">Applied Economics,</w:t>
      </w:r>
      <w:r>
        <w:t> </w:t>
      </w:r>
      <w:r>
        <w:t>2004</w:t>
      </w:r>
      <w:r>
        <w:t>(</w:t>
      </w:r>
      <w:r>
        <w:t>36</w:t>
      </w:r>
      <w:r>
        <w:t>)</w:t>
      </w:r>
      <w:r>
        <w:t xml:space="preserve">:</w:t>
      </w:r>
      <w:r>
        <w:t xml:space="preserve"> </w:t>
      </w:r>
      <w:r>
        <w:t>116-127.</w:t>
      </w:r>
    </w:p>
    <w:p w:rsidR="0018722C">
      <w:pPr>
        <w:pStyle w:val="ab"/>
        <w:topLinePunct/>
        <w:ind w:left="200" w:hangingChars="200" w:hanging="200"/>
      </w:pPr>
      <w:r>
        <w:t>[</w:t>
      </w:r>
      <w:r>
        <w:t xml:space="preserve">12</w:t>
      </w:r>
      <w:r>
        <w:t>]</w:t>
      </w:r>
      <w:r/>
      <w:r w:rsidRPr="00281126">
        <w:t xml:space="preserve"> </w:t>
      </w:r>
      <w:r/>
      <w:r>
        <w:rPr>
          <w:rFonts w:ascii="宋体" w:hAnsi="宋体" w:eastAsia="宋体" w:hint="eastAsia"/>
        </w:rPr>
        <w:t>安同良</w:t>
      </w:r>
      <w:r>
        <w:t>, </w:t>
      </w:r>
      <w:r>
        <w:rPr>
          <w:rFonts w:ascii="宋体" w:hAnsi="宋体" w:eastAsia="宋体" w:hint="eastAsia"/>
        </w:rPr>
        <w:t>施浩</w:t>
      </w:r>
      <w:r>
        <w:t>, </w:t>
      </w:r>
      <w:r>
        <w:t>Alcorta.</w:t>
      </w:r>
      <w:r>
        <w:t> </w:t>
      </w:r>
      <w:r>
        <w:rPr>
          <w:rFonts w:ascii="宋体" w:hAnsi="宋体" w:eastAsia="宋体" w:hint="eastAsia"/>
        </w:rPr>
        <w:t>中国制造业企业</w:t>
      </w:r>
      <w:r>
        <w:t xml:space="preserve">R&amp;</w:t>
      </w:r>
      <w:r w:rsidR="001852F3">
        <w:t xml:space="preserve"> </w:t>
      </w:r>
      <w:r w:rsidR="001852F3">
        <w:t xml:space="preserve">D</w:t>
      </w:r>
      <w:r/>
      <w:r>
        <w:rPr>
          <w:rFonts w:ascii="宋体" w:hAnsi="宋体" w:eastAsia="宋体" w:hint="eastAsia"/>
        </w:rPr>
        <w:t>行为模式的观测与实证</w:t>
      </w:r>
      <w:r>
        <w:t>—</w:t>
      </w:r>
      <w:r>
        <w:rPr>
          <w:rFonts w:ascii="宋体" w:hAnsi="宋体" w:eastAsia="宋体" w:hint="eastAsia"/>
        </w:rPr>
        <w:t>基于江苏省制造</w:t>
      </w:r>
      <w:r>
        <w:rPr>
          <w:rFonts w:ascii="宋体" w:hAnsi="宋体" w:eastAsia="宋体" w:hint="eastAsia"/>
        </w:rPr>
        <w:t>业企业问卷调查的实证分析</w:t>
      </w:r>
      <w:r>
        <w:t>[</w:t>
      </w:r>
      <w:r>
        <w:rPr>
          <w:spacing w:val="0"/>
          <w:w w:val="100"/>
          <w:sz w:val="21"/>
        </w:rPr>
        <w:t>J</w:t>
      </w:r>
      <w:r>
        <w:t>]</w:t>
      </w:r>
      <w:r>
        <w:t>.</w:t>
      </w:r>
      <w:r>
        <w:t> </w:t>
      </w:r>
      <w:r>
        <w:rPr>
          <w:rFonts w:ascii="宋体" w:hAnsi="宋体" w:eastAsia="宋体" w:hint="eastAsia"/>
        </w:rPr>
        <w:t>经济研究</w:t>
      </w:r>
      <w:r>
        <w:t>,</w:t>
      </w:r>
      <w:r>
        <w:t> </w:t>
      </w:r>
      <w:r>
        <w:t>20</w:t>
      </w:r>
      <w:r>
        <w:t>0</w:t>
      </w:r>
      <w:r>
        <w:t>6</w:t>
      </w:r>
      <w:r>
        <w:rPr>
          <w:rFonts w:ascii="宋体" w:hAnsi="宋体" w:eastAsia="宋体" w:hint="eastAsia"/>
          <w:rFonts w:ascii="宋体" w:hAnsi="宋体" w:eastAsia="宋体" w:hint="eastAsia"/>
          <w:spacing w:val="-53"/>
          <w:w w:val="100"/>
          <w:sz w:val="21"/>
        </w:rPr>
        <w:t xml:space="preserve">, </w:t>
      </w:r>
      <w:r>
        <w:rPr>
          <w:rFonts w:ascii="宋体" w:hAnsi="宋体" w:eastAsia="宋体" w:hint="eastAsia"/>
          <w:rFonts w:ascii="宋体" w:hAnsi="宋体" w:eastAsia="宋体" w:hint="eastAsia"/>
          <w:spacing w:val="-1"/>
          <w:w w:val="100"/>
          <w:sz w:val="21"/>
        </w:rPr>
        <w:t>(</w:t>
      </w:r>
      <w:r>
        <w:t>2</w:t>
      </w:r>
      <w:r>
        <w:t>)</w:t>
      </w:r>
      <w:r>
        <w:rPr>
          <w:rFonts w:ascii="宋体" w:hAnsi="宋体" w:eastAsia="宋体" w:hint="eastAsia"/>
          <w:rFonts w:ascii="宋体" w:hAnsi="宋体" w:eastAsia="宋体" w:hint="eastAsia"/>
          <w:w w:val="100"/>
          <w:sz w:val="21"/>
        </w:rPr>
        <w:t xml:space="preserve">: </w:t>
      </w:r>
      <w:r>
        <w:t>21</w:t>
      </w:r>
      <w:r>
        <w:t>-</w:t>
      </w:r>
      <w:r>
        <w:t>30.</w:t>
      </w:r>
    </w:p>
    <w:p w:rsidR="0018722C">
      <w:pPr>
        <w:pStyle w:val="ab"/>
        <w:topLinePunct/>
        <w:ind w:left="200" w:hangingChars="200" w:hanging="200"/>
      </w:pPr>
      <w:r>
        <w:t>[</w:t>
      </w:r>
      <w:r>
        <w:t xml:space="preserve">13</w:t>
      </w:r>
      <w:r>
        <w:t>]</w:t>
      </w:r>
      <w:r/>
      <w:r w:rsidRPr="00281126">
        <w:t xml:space="preserve"> </w:t>
      </w:r>
      <w:r/>
      <w:r>
        <w:rPr>
          <w:rFonts w:ascii="宋体" w:eastAsia="宋体" w:hint="eastAsia"/>
        </w:rPr>
        <w:t>白沈琼</w:t>
      </w:r>
      <w:r>
        <w:t>. </w:t>
      </w:r>
      <w:r>
        <w:rPr>
          <w:rFonts w:ascii="宋体" w:eastAsia="宋体" w:hint="eastAsia"/>
        </w:rPr>
        <w:t>我国生物医药行业</w:t>
      </w:r>
      <w:r>
        <w:t xml:space="preserve">R&amp;</w:t>
      </w:r>
      <w:r w:rsidR="001852F3">
        <w:t xml:space="preserve"> </w:t>
      </w:r>
      <w:r w:rsidR="001852F3">
        <w:t xml:space="preserve">D</w:t>
      </w:r>
      <w:r/>
      <w:r>
        <w:rPr>
          <w:rFonts w:ascii="宋体" w:eastAsia="宋体" w:hint="eastAsia"/>
        </w:rPr>
        <w:t>投入与企业绩效实证研究</w:t>
      </w:r>
      <w:r>
        <w:t>[</w:t>
      </w:r>
      <w:r>
        <w:rPr>
          <w:sz w:val="21"/>
        </w:rPr>
        <w:t xml:space="preserve">D</w:t>
      </w:r>
      <w:r>
        <w:t>]</w:t>
      </w:r>
      <w:r>
        <w:t xml:space="preserve">.</w:t>
      </w:r>
      <w:r>
        <w:t xml:space="preserve"> </w:t>
      </w:r>
      <w:r/>
      <w:r>
        <w:rPr>
          <w:rFonts w:ascii="宋体" w:eastAsia="宋体" w:hint="eastAsia"/>
        </w:rPr>
        <w:t>南京师范大学硕士学位</w:t>
      </w:r>
      <w:r>
        <w:rPr>
          <w:rFonts w:ascii="宋体" w:eastAsia="宋体" w:hint="eastAsia"/>
        </w:rPr>
        <w:t>论文</w:t>
      </w:r>
      <w:r>
        <w:rPr>
          <w:rFonts w:ascii="宋体" w:eastAsia="宋体" w:hint="eastAsia"/>
        </w:rPr>
        <w:t xml:space="preserve">, </w:t>
      </w:r>
      <w:r>
        <w:t>2010.</w:t>
      </w:r>
    </w:p>
    <w:p w:rsidR="0018722C">
      <w:pPr>
        <w:pStyle w:val="ab"/>
        <w:topLinePunct/>
        <w:ind w:left="200" w:hangingChars="200" w:hanging="200"/>
      </w:pPr>
      <w:r>
        <w:t>[</w:t>
      </w:r>
      <w:r>
        <w:t xml:space="preserve">14</w:t>
      </w:r>
      <w:r>
        <w:t>]</w:t>
      </w:r>
      <w:r w:rsidRPr="00281126">
        <w:t xml:space="preserve"> </w:t>
      </w:r>
      <w:r>
        <w:rPr>
          <w:rFonts w:ascii="宋体" w:eastAsia="宋体" w:hint="eastAsia"/>
        </w:rPr>
        <w:t xml:space="preserve">财政部统计评价司．</w:t>
      </w:r>
      <w:r>
        <w:rPr>
          <w:rFonts w:ascii="宋体" w:eastAsia="宋体" w:hint="eastAsia"/>
        </w:rPr>
        <w:t xml:space="preserve"/>
      </w:r>
      <w:r>
        <w:rPr>
          <w:rFonts w:ascii="宋体" w:eastAsia="宋体" w:hint="eastAsia"/>
        </w:rPr>
        <w:t>企业绩效评价工作指南</w:t>
      </w:r>
      <w:r>
        <w:t>[</w:t>
      </w:r>
      <w:r>
        <w:rPr>
          <w:spacing w:val="0"/>
          <w:sz w:val="21"/>
        </w:rPr>
        <w:t xml:space="preserve">M</w:t>
      </w:r>
      <w:r>
        <w:t>]</w:t>
      </w:r>
      <w:r>
        <w:rPr>
          <w:rFonts w:ascii="宋体" w:eastAsia="宋体" w:hint="eastAsia"/>
        </w:rPr>
        <w:t xml:space="preserve">．</w:t>
      </w:r>
      <w:r>
        <w:rPr>
          <w:rFonts w:ascii="宋体" w:eastAsia="宋体" w:hint="eastAsia"/>
        </w:rPr>
        <w:t xml:space="preserve"/>
      </w:r>
      <w:r>
        <w:rPr>
          <w:rFonts w:ascii="宋体" w:eastAsia="宋体" w:hint="eastAsia"/>
        </w:rPr>
        <w:t>经济科学出版社</w:t>
      </w:r>
      <w:r>
        <w:rPr>
          <w:rFonts w:ascii="宋体" w:eastAsia="宋体" w:hint="eastAsia"/>
        </w:rPr>
        <w:t xml:space="preserve">, </w:t>
      </w:r>
      <w:r>
        <w:t>2002</w:t>
      </w:r>
      <w:r>
        <w:rPr>
          <w:rFonts w:ascii="宋体" w:eastAsia="宋体" w:hint="eastAsia"/>
          <w:rFonts w:ascii="宋体" w:eastAsia="宋体" w:hint="eastAsia"/>
          <w:spacing w:val="0"/>
          <w:sz w:val="21"/>
        </w:rPr>
        <w:t xml:space="preserve">: </w:t>
      </w:r>
      <w:r>
        <w:t>51-62</w:t>
      </w:r>
      <w:r>
        <w:rPr>
          <w:rFonts w:ascii="宋体" w:eastAsia="宋体" w:hint="eastAsia"/>
        </w:rPr>
        <w:t>．</w:t>
      </w:r>
    </w:p>
    <w:p w:rsidR="0018722C">
      <w:pPr>
        <w:pStyle w:val="ab"/>
        <w:topLinePunct/>
        <w:ind w:left="200" w:hangingChars="200" w:hanging="200"/>
      </w:pPr>
      <w:r>
        <w:t>[</w:t>
      </w:r>
      <w:r>
        <w:t xml:space="preserve">15</w:t>
      </w:r>
      <w:r>
        <w:t>]</w:t>
      </w:r>
      <w:r/>
      <w:r w:rsidRPr="00281126">
        <w:t xml:space="preserve"> </w:t>
      </w:r>
      <w:r/>
      <w:r>
        <w:rPr>
          <w:rFonts w:ascii="宋体" w:eastAsia="宋体" w:hint="eastAsia"/>
        </w:rPr>
        <w:t>柴俊武</w:t>
      </w:r>
      <w:r>
        <w:t>, </w:t>
      </w:r>
      <w:r>
        <w:rPr>
          <w:rFonts w:ascii="宋体" w:eastAsia="宋体" w:hint="eastAsia"/>
        </w:rPr>
        <w:t>万迪昉</w:t>
      </w:r>
      <w:r>
        <w:t>. </w:t>
      </w:r>
      <w:r>
        <w:rPr>
          <w:rFonts w:ascii="宋体" w:eastAsia="宋体" w:hint="eastAsia"/>
        </w:rPr>
        <w:t>企业规模与</w:t>
      </w:r>
      <w:r>
        <w:t xml:space="preserve">R&amp;</w:t>
      </w:r>
      <w:r w:rsidR="001852F3">
        <w:t xml:space="preserve"> </w:t>
      </w:r>
      <w:r w:rsidR="001852F3">
        <w:t xml:space="preserve">D</w:t>
      </w:r>
      <w:r/>
      <w:r w:rsidR="001852F3">
        <w:t xml:space="preserve"> </w:t>
      </w:r>
      <w:r>
        <w:rPr>
          <w:rFonts w:ascii="宋体" w:eastAsia="宋体" w:hint="eastAsia"/>
        </w:rPr>
        <w:t>投入强度关系的实证分析</w:t>
      </w:r>
      <w:r>
        <w:t>[</w:t>
      </w:r>
      <w:r>
        <w:rPr>
          <w:sz w:val="21"/>
        </w:rPr>
        <w:t>J</w:t>
      </w:r>
      <w:r>
        <w:t>]</w:t>
      </w:r>
      <w:r/>
      <w:r w:rsidR="004B696B">
        <w:t xml:space="preserve">.</w:t>
      </w:r>
      <w:r w:rsidR="001852F3">
        <w:t xml:space="preserve"> </w:t>
      </w:r>
      <w:r>
        <w:rPr>
          <w:rFonts w:ascii="宋体" w:eastAsia="宋体" w:hint="eastAsia"/>
        </w:rPr>
        <w:t>科学研究</w:t>
      </w:r>
      <w:r>
        <w:t>, </w:t>
      </w:r>
      <w:r>
        <w:t>2003,</w:t>
      </w:r>
      <w:r>
        <w:t> </w:t>
      </w:r>
      <w:r>
        <w:t>21</w:t>
      </w:r>
      <w:r>
        <w:rPr>
          <w:rFonts w:cstheme="minorBidi" w:hAnsiTheme="minorHAnsi" w:eastAsiaTheme="minorHAnsi" w:asciiTheme="minorHAnsi"/>
          <w:kern w:val="2"/>
          <w:sz w:val="21"/>
        </w:rPr>
        <w:t>(</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58-62.</w:t>
      </w:r>
    </w:p>
    <w:p w:rsidR="0018722C">
      <w:pPr>
        <w:pStyle w:val="ab"/>
        <w:topLinePunct/>
        <w:ind w:left="200" w:hangingChars="200" w:hanging="200"/>
      </w:pPr>
      <w:r>
        <w:t>[</w:t>
      </w:r>
      <w:r>
        <w:t xml:space="preserve">16</w:t>
      </w:r>
      <w:r>
        <w:t>]</w:t>
      </w:r>
      <w:r/>
      <w:r w:rsidRPr="00281126">
        <w:t xml:space="preserve"> </w:t>
      </w:r>
      <w:r/>
      <w:r>
        <w:rPr>
          <w:rFonts w:ascii="宋体" w:hAnsi="宋体" w:eastAsia="宋体" w:hint="eastAsia"/>
        </w:rPr>
        <w:t>柴小康</w:t>
      </w:r>
      <w:r>
        <w:t>. </w:t>
      </w:r>
      <w:r>
        <w:rPr>
          <w:rFonts w:ascii="宋体" w:hAnsi="宋体" w:eastAsia="宋体" w:hint="eastAsia"/>
        </w:rPr>
        <w:t>研发投入对企业业绩的影响研究</w:t>
      </w:r>
      <w:r>
        <w:t>——</w:t>
      </w:r>
      <w:r>
        <w:rPr>
          <w:rFonts w:ascii="宋体" w:hAnsi="宋体" w:eastAsia="宋体" w:hint="eastAsia"/>
        </w:rPr>
        <w:t>以医药和生物制品上市公司为例</w:t>
      </w:r>
      <w:r>
        <w:t>[</w:t>
      </w:r>
      <w:r>
        <w:t xml:space="preserve">J</w:t>
      </w:r>
      <w:r>
        <w:t>]</w:t>
      </w:r>
      <w:r>
        <w:t xml:space="preserve">.</w:t>
      </w:r>
      <w:r>
        <w:t xml:space="preserve"> </w:t>
      </w:r>
      <w:r/>
      <w:r>
        <w:rPr>
          <w:rFonts w:ascii="宋体" w:hAnsi="宋体" w:eastAsia="宋体" w:hint="eastAsia"/>
        </w:rPr>
        <w:t>中南</w:t>
      </w:r>
      <w:r>
        <w:rPr>
          <w:rFonts w:ascii="宋体" w:hAnsi="宋体" w:eastAsia="宋体" w:hint="eastAsia"/>
        </w:rPr>
        <w:t>财经政法大学研究生学报</w:t>
      </w:r>
      <w:r>
        <w:rPr>
          <w:rFonts w:ascii="宋体" w:hAnsi="宋体" w:eastAsia="宋体" w:hint="eastAsia"/>
        </w:rPr>
        <w:t xml:space="preserve">, </w:t>
      </w:r>
      <w:r>
        <w:t>201</w:t>
      </w:r>
      <w:r>
        <w:t>2</w:t>
      </w:r>
      <w:r>
        <w:rPr>
          <w:rFonts w:ascii="宋体" w:hAnsi="宋体" w:eastAsia="宋体" w:hint="eastAsia"/>
        </w:rPr>
        <w:t>（</w:t>
      </w:r>
      <w:r>
        <w:t>1</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1</w:t>
      </w:r>
      <w:r>
        <w:t>1</w:t>
      </w:r>
      <w:r>
        <w:t>0</w:t>
      </w:r>
      <w:r>
        <w:t>-</w:t>
      </w:r>
      <w:r>
        <w:t>1</w:t>
      </w:r>
      <w:r>
        <w:t>13.</w:t>
      </w:r>
    </w:p>
    <w:p w:rsidR="0018722C">
      <w:pPr>
        <w:pStyle w:val="ab"/>
        <w:topLinePunct/>
        <w:ind w:left="200" w:hangingChars="200" w:hanging="200"/>
      </w:pPr>
      <w:r>
        <w:t>[</w:t>
      </w:r>
      <w:r>
        <w:t xml:space="preserve">17</w:t>
      </w:r>
      <w:r>
        <w:t>]</w:t>
      </w:r>
      <w:r/>
      <w:r w:rsidRPr="00281126">
        <w:t xml:space="preserve"> </w:t>
      </w:r>
      <w:r/>
      <w:r>
        <w:rPr>
          <w:rFonts w:ascii="宋体" w:eastAsia="宋体" w:hint="eastAsia"/>
        </w:rPr>
        <w:t>陈海声</w:t>
      </w:r>
      <w:r>
        <w:rPr>
          <w:rFonts w:ascii="宋体" w:eastAsia="宋体" w:hint="eastAsia"/>
        </w:rPr>
        <w:t>,</w:t>
      </w:r>
      <w:r>
        <w:rPr>
          <w:rFonts w:ascii="宋体" w:eastAsia="宋体" w:hint="eastAsia"/>
        </w:rPr>
        <w:t> </w:t>
      </w:r>
      <w:r>
        <w:rPr>
          <w:rFonts w:ascii="宋体" w:eastAsia="宋体" w:hint="eastAsia"/>
        </w:rPr>
        <w:t>卢丹</w:t>
      </w:r>
      <w:r>
        <w:t>.</w:t>
      </w:r>
      <w:r>
        <w:t> </w:t>
      </w:r>
      <w:r>
        <w:rPr>
          <w:rFonts w:ascii="宋体" w:eastAsia="宋体" w:hint="eastAsia"/>
        </w:rPr>
        <w:t>研发投入与企业价值的相关性研究</w:t>
      </w:r>
      <w:r>
        <w:t>[</w:t>
      </w:r>
      <w:r>
        <w:t>J</w:t>
      </w:r>
      <w:r>
        <w:t>]</w:t>
      </w:r>
      <w:r>
        <w:t>.</w:t>
      </w:r>
      <w:r>
        <w:t> </w:t>
      </w:r>
      <w:r>
        <w:rPr>
          <w:rFonts w:ascii="宋体" w:eastAsia="宋体" w:hint="eastAsia"/>
        </w:rPr>
        <w:t>软科学</w:t>
      </w:r>
      <w:r>
        <w:rPr>
          <w:rFonts w:ascii="宋体" w:eastAsia="宋体" w:hint="eastAsia"/>
        </w:rPr>
        <w:t xml:space="preserve">, </w:t>
      </w:r>
      <w:r>
        <w:t>2</w:t>
      </w:r>
      <w:r>
        <w:t>0</w:t>
      </w:r>
      <w:r>
        <w:t>1</w:t>
      </w:r>
      <w:r>
        <w:t>1</w:t>
      </w:r>
      <w:r>
        <w:rPr>
          <w:rFonts w:ascii="宋体" w:eastAsia="宋体" w:hint="eastAsia"/>
          <w:rFonts w:ascii="宋体" w:eastAsia="宋体" w:hint="eastAsia"/>
          <w:spacing w:val="-54"/>
          <w:w w:val="100"/>
          <w:sz w:val="21"/>
        </w:rPr>
        <w:t xml:space="preserve">, </w:t>
      </w:r>
      <w:r>
        <w:rPr>
          <w:rFonts w:ascii="宋体" w:eastAsia="宋体" w:hint="eastAsia"/>
        </w:rPr>
        <w:t>（</w:t>
      </w:r>
      <w:r>
        <w:t>02</w:t>
      </w:r>
      <w:r>
        <w:rPr>
          <w:rFonts w:ascii="宋体" w:eastAsia="宋体" w:hint="eastAsia"/>
        </w:rPr>
        <w:t>）</w:t>
      </w:r>
      <w:r>
        <w:rPr>
          <w:rFonts w:ascii="宋体" w:eastAsia="宋体" w:hint="eastAsia"/>
          <w:rFonts w:ascii="宋体" w:eastAsia="宋体" w:hint="eastAsia"/>
          <w:w w:val="100"/>
          <w:sz w:val="21"/>
        </w:rPr>
        <w:t xml:space="preserve">: </w:t>
      </w:r>
      <w:r>
        <w:t>2</w:t>
      </w:r>
      <w:r>
        <w:t>0</w:t>
      </w:r>
      <w:r>
        <w:t>-</w:t>
      </w:r>
      <w:r>
        <w:t>23.</w:t>
      </w:r>
    </w:p>
    <w:p w:rsidR="0018722C">
      <w:pPr>
        <w:pStyle w:val="ab"/>
        <w:topLinePunct/>
        <w:ind w:left="200" w:hangingChars="200" w:hanging="200"/>
      </w:pPr>
      <w:r>
        <w:t>[</w:t>
      </w:r>
      <w:r>
        <w:t xml:space="preserve">18</w:t>
      </w:r>
      <w:r>
        <w:t>]</w:t>
      </w:r>
      <w:r w:rsidRPr="00281126">
        <w:t xml:space="preserve"> </w:t>
      </w:r>
      <w:r>
        <w:rPr>
          <w:rFonts w:ascii="宋体" w:eastAsia="宋体" w:hint="eastAsia"/>
        </w:rPr>
        <w:t>程宏伟</w:t>
      </w:r>
      <w:r>
        <w:rPr>
          <w:rFonts w:ascii="宋体" w:eastAsia="宋体" w:hint="eastAsia"/>
        </w:rPr>
        <w:t xml:space="preserve">, </w:t>
      </w:r>
      <w:r>
        <w:rPr>
          <w:rFonts w:ascii="宋体" w:eastAsia="宋体" w:hint="eastAsia"/>
        </w:rPr>
        <w:t>张永海</w:t>
      </w:r>
      <w:r>
        <w:rPr>
          <w:rFonts w:ascii="宋体" w:eastAsia="宋体" w:hint="eastAsia"/>
        </w:rPr>
        <w:t xml:space="preserve">, </w:t>
      </w:r>
      <w:r>
        <w:rPr>
          <w:rFonts w:ascii="宋体" w:eastAsia="宋体" w:hint="eastAsia"/>
        </w:rPr>
        <w:t>常勇</w:t>
      </w:r>
      <w:r>
        <w:t>.</w:t>
      </w:r>
      <w:r>
        <w:t> </w:t>
      </w:r>
      <w:r>
        <w:rPr>
          <w:rFonts w:ascii="宋体" w:eastAsia="宋体" w:hint="eastAsia"/>
        </w:rPr>
        <w:t>公司</w:t>
      </w:r>
      <w:r>
        <w:t>R</w:t>
      </w:r>
      <w:r>
        <w:t>&amp;</w:t>
      </w:r>
      <w:r>
        <w:t>D</w:t>
      </w:r>
      <w:r/>
      <w:r>
        <w:rPr>
          <w:rFonts w:ascii="宋体" w:eastAsia="宋体" w:hint="eastAsia"/>
        </w:rPr>
        <w:t>投入与业绩相关性的实证研究</w:t>
      </w:r>
      <w:r>
        <w:t>[</w:t>
      </w:r>
      <w:r>
        <w:rPr>
          <w:spacing w:val="0"/>
          <w:w w:val="100"/>
          <w:sz w:val="21"/>
        </w:rPr>
        <w:t>J</w:t>
      </w:r>
      <w:r>
        <w:t>]</w:t>
      </w:r>
      <w:r>
        <w:t xml:space="preserve">.</w:t>
      </w:r>
      <w:r>
        <w:t xml:space="preserve"> </w:t>
      </w:r>
      <w:r/>
      <w:r>
        <w:rPr>
          <w:rFonts w:ascii="宋体" w:eastAsia="宋体" w:hint="eastAsia"/>
        </w:rPr>
        <w:t>管理科学研究</w:t>
      </w:r>
      <w:r>
        <w:rPr>
          <w:rFonts w:ascii="宋体" w:eastAsia="宋体" w:hint="eastAsia"/>
        </w:rPr>
        <w:t xml:space="preserve">, </w:t>
      </w:r>
      <w:r>
        <w:t>2</w:t>
      </w:r>
      <w:r>
        <w:t>00</w:t>
      </w:r>
      <w:r>
        <w:t>6</w:t>
      </w:r>
      <w:r>
        <w:rPr>
          <w:rFonts w:ascii="宋体" w:eastAsia="宋体" w:hint="eastAsia"/>
          <w:rFonts w:ascii="宋体" w:eastAsia="宋体" w:hint="eastAsia"/>
          <w:w w:val="100"/>
          <w:sz w:val="21"/>
        </w:rPr>
        <w:t xml:space="preserve">, </w:t>
      </w:r>
      <w:r>
        <w:rPr>
          <w:rFonts w:cstheme="minorBidi" w:hAnsiTheme="minorHAnsi" w:eastAsiaTheme="minorHAnsi" w:asciiTheme="minorHAnsi" w:ascii="Times New Roman" w:eastAsia="Times New Roman"/>
        </w:rPr>
        <w:t>24</w:t>
      </w:r>
      <w:r>
        <w:rPr>
          <w:rFonts w:cstheme="minorBidi" w:hAnsiTheme="minorHAnsi" w:eastAsiaTheme="minorHAnsi" w:asciiTheme="minorHAnsi"/>
          <w:kern w:val="2"/>
          <w:w w:val="100"/>
          <w:sz w:val="21"/>
        </w:rPr>
        <w:t>(</w:t>
      </w:r>
      <w:r>
        <w:rPr>
          <w:rFonts w:ascii="Times New Roman" w:eastAsia="Times New Roman" w:cstheme="minorBidi" w:hAnsiTheme="minorHAnsi"/>
        </w:rPr>
        <w:t>3</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13.</w:t>
      </w:r>
    </w:p>
    <w:p w:rsidR="0018722C">
      <w:pPr>
        <w:pStyle w:val="ab"/>
        <w:topLinePunct/>
        <w:ind w:left="200" w:hangingChars="200" w:hanging="200"/>
      </w:pPr>
      <w:r>
        <w:t>[</w:t>
      </w:r>
      <w:r>
        <w:t xml:space="preserve">19</w:t>
      </w:r>
      <w:r>
        <w:t>]</w:t>
      </w:r>
      <w:r/>
      <w:r w:rsidRPr="00281126">
        <w:t xml:space="preserve"> </w:t>
      </w:r>
      <w:r/>
      <w:r>
        <w:rPr>
          <w:rFonts w:ascii="宋体" w:eastAsia="宋体" w:hint="eastAsia"/>
        </w:rPr>
        <w:t>高丽丽</w:t>
      </w:r>
      <w:r>
        <w:t>. </w:t>
      </w:r>
      <w:r>
        <w:rPr>
          <w:rFonts w:ascii="宋体" w:eastAsia="宋体" w:hint="eastAsia"/>
        </w:rPr>
        <w:t>我国上市信息技术企业研发投入与绩效关系研究</w:t>
      </w:r>
      <w:r>
        <w:t>[</w:t>
      </w:r>
      <w:r>
        <w:rPr>
          <w:sz w:val="21"/>
        </w:rPr>
        <w:t xml:space="preserve">D</w:t>
      </w:r>
      <w:r>
        <w:t>]</w:t>
      </w:r>
      <w:r>
        <w:t xml:space="preserve">.</w:t>
      </w:r>
      <w:r>
        <w:t xml:space="preserve"> </w:t>
      </w:r>
      <w:r/>
      <w:r>
        <w:rPr>
          <w:rFonts w:ascii="宋体" w:eastAsia="宋体" w:hint="eastAsia"/>
        </w:rPr>
        <w:t>东华大学硕士学位论文</w:t>
      </w:r>
      <w:r>
        <w:rPr>
          <w:rFonts w:ascii="宋体" w:eastAsia="宋体" w:hint="eastAsia"/>
        </w:rPr>
        <w:t>,</w:t>
      </w:r>
      <w:r>
        <w:rPr>
          <w:rFonts w:ascii="宋体" w:eastAsia="宋体" w:hint="eastAsia"/>
        </w:rPr>
        <w:t> </w:t>
      </w:r>
      <w:r>
        <w:t>2012.</w:t>
      </w:r>
    </w:p>
    <w:p w:rsidR="0018722C">
      <w:pPr>
        <w:pStyle w:val="ab"/>
        <w:topLinePunct/>
        <w:ind w:left="200" w:hangingChars="200" w:hanging="200"/>
      </w:pPr>
      <w:r>
        <w:t>[</w:t>
      </w:r>
      <w:r>
        <w:t xml:space="preserve">20</w:t>
      </w:r>
      <w:r>
        <w:t>]</w:t>
      </w:r>
      <w:r/>
      <w:r w:rsidRPr="00281126">
        <w:t xml:space="preserve"> </w:t>
      </w:r>
      <w:r/>
      <w:r>
        <w:rPr>
          <w:rFonts w:ascii="宋体" w:hAnsi="宋体" w:eastAsia="宋体" w:hint="eastAsia"/>
        </w:rPr>
        <w:t>何伟</w:t>
      </w:r>
      <w:r>
        <w:t>. </w:t>
      </w:r>
      <w:r>
        <w:rPr>
          <w:rFonts w:ascii="宋体" w:hAnsi="宋体" w:eastAsia="宋体" w:hint="eastAsia"/>
        </w:rPr>
        <w:t>我国大中型工业企业研究与开发费用支出对产出的影响</w:t>
      </w:r>
      <w:r>
        <w:t>——</w:t>
      </w:r>
      <w:r>
        <w:rPr>
          <w:rFonts w:ascii="宋体" w:hAnsi="宋体" w:eastAsia="宋体" w:hint="eastAsia"/>
        </w:rPr>
        <w:t>基于</w:t>
      </w:r>
      <w:r>
        <w:t>1990-2000</w:t>
      </w:r>
      <w:r/>
      <w:r>
        <w:rPr>
          <w:rFonts w:ascii="宋体" w:hAnsi="宋体" w:eastAsia="宋体" w:hint="eastAsia"/>
        </w:rPr>
        <w:t>年大中型工业企业数据的实证分析</w:t>
      </w:r>
      <w:r>
        <w:t>[</w:t>
      </w:r>
      <w:r>
        <w:t xml:space="preserve">J</w:t>
      </w:r>
      <w:r>
        <w:t>]</w:t>
      </w:r>
      <w:r>
        <w:t xml:space="preserve">.</w:t>
      </w:r>
      <w:r>
        <w:t xml:space="preserve"> </w:t>
      </w:r>
      <w:r/>
      <w:r>
        <w:rPr>
          <w:rFonts w:ascii="宋体" w:hAnsi="宋体" w:eastAsia="宋体" w:hint="eastAsia"/>
        </w:rPr>
        <w:t>经济科学</w:t>
      </w:r>
      <w:r>
        <w:rPr>
          <w:rFonts w:ascii="宋体" w:hAnsi="宋体" w:eastAsia="宋体" w:hint="eastAsia"/>
        </w:rPr>
        <w:t xml:space="preserve">, </w:t>
      </w:r>
      <w:r>
        <w:t>2003</w:t>
      </w:r>
      <w:r>
        <w:t>(</w:t>
      </w:r>
      <w:r>
        <w:t>3</w:t>
      </w:r>
      <w:r>
        <w:t>)</w:t>
      </w:r>
      <w:r>
        <w:rPr>
          <w:rFonts w:ascii="宋体" w:hAnsi="宋体" w:eastAsia="宋体" w:hint="eastAsia"/>
          <w:rFonts w:ascii="宋体" w:hAnsi="宋体" w:eastAsia="宋体" w:hint="eastAsia"/>
          <w:spacing w:val="0"/>
          <w:sz w:val="21"/>
        </w:rPr>
        <w:t xml:space="preserve">: </w:t>
      </w:r>
      <w:r>
        <w:t>5-11.</w:t>
      </w:r>
    </w:p>
    <w:p w:rsidR="0018722C">
      <w:pPr>
        <w:pStyle w:val="ab"/>
        <w:topLinePunct/>
        <w:ind w:left="200" w:hangingChars="200" w:hanging="200"/>
      </w:pPr>
      <w:r>
        <w:t>[</w:t>
      </w:r>
      <w:r>
        <w:t xml:space="preserve">21</w:t>
      </w:r>
      <w:r>
        <w:t>]</w:t>
      </w:r>
      <w:r/>
      <w:r w:rsidRPr="00281126">
        <w:t xml:space="preserve"> </w:t>
      </w:r>
      <w:r/>
      <w:r>
        <w:rPr>
          <w:rFonts w:ascii="宋体" w:eastAsia="宋体" w:hint="eastAsia"/>
        </w:rPr>
        <w:t>靳洁</w:t>
      </w:r>
      <w:r>
        <w:t>. </w:t>
      </w:r>
      <w:r>
        <w:rPr>
          <w:rFonts w:ascii="宋体" w:eastAsia="宋体" w:hint="eastAsia"/>
        </w:rPr>
        <w:t>生物医药类上市公司</w:t>
      </w:r>
      <w:r>
        <w:t xml:space="preserve">R&amp;</w:t>
      </w:r>
      <w:r w:rsidR="001852F3">
        <w:t xml:space="preserve"> </w:t>
      </w:r>
      <w:r w:rsidR="001852F3">
        <w:t xml:space="preserve">D</w:t>
      </w:r>
      <w:r/>
      <w:r w:rsidR="001852F3">
        <w:t xml:space="preserve"> </w:t>
      </w:r>
      <w:r>
        <w:rPr>
          <w:rFonts w:ascii="宋体" w:eastAsia="宋体" w:hint="eastAsia"/>
        </w:rPr>
        <w:t>投资影响因素研究</w:t>
      </w:r>
      <w:r>
        <w:t>[</w:t>
      </w:r>
      <w:r>
        <w:rPr>
          <w:sz w:val="21"/>
        </w:rPr>
        <w:t>D</w:t>
      </w:r>
      <w:r>
        <w:t>]</w:t>
      </w:r>
      <w:r>
        <w:t xml:space="preserve">. </w:t>
      </w:r>
      <w:r>
        <w:rPr>
          <w:rFonts w:ascii="宋体" w:eastAsia="宋体" w:hint="eastAsia"/>
        </w:rPr>
        <w:t>燕ft</w:t>
      </w:r>
      <w:r>
        <w:rPr>
          <w:rFonts w:ascii="宋体" w:eastAsia="宋体" w:hint="eastAsia"/>
        </w:rPr>
        <w:t>大学硕士学位论文</w:t>
      </w:r>
      <w:r>
        <w:rPr>
          <w:rFonts w:ascii="宋体" w:eastAsia="宋体" w:hint="eastAsia"/>
        </w:rPr>
        <w:t xml:space="preserve">, </w:t>
      </w:r>
      <w:r>
        <w:t>2011.</w:t>
      </w:r>
    </w:p>
    <w:p w:rsidR="0018722C">
      <w:pPr>
        <w:pStyle w:val="ab"/>
        <w:topLinePunct/>
        <w:ind w:left="200" w:hangingChars="200" w:hanging="200"/>
      </w:pPr>
      <w:r>
        <w:t>[</w:t>
      </w:r>
      <w:r>
        <w:t xml:space="preserve">22</w:t>
      </w:r>
      <w:r>
        <w:t>]</w:t>
      </w:r>
      <w:r/>
      <w:r w:rsidRPr="00281126">
        <w:t xml:space="preserve"> </w:t>
      </w:r>
      <w:r/>
      <w:r>
        <w:rPr>
          <w:rFonts w:ascii="宋体" w:eastAsia="宋体" w:hint="eastAsia"/>
        </w:rPr>
        <w:t>科学技术部发展计划司</w:t>
      </w:r>
      <w:r>
        <w:t>. </w:t>
      </w:r>
      <w:r>
        <w:t>2012</w:t>
      </w:r>
      <w:r/>
      <w:r>
        <w:rPr>
          <w:rFonts w:ascii="宋体" w:eastAsia="宋体" w:hint="eastAsia"/>
        </w:rPr>
        <w:t>年我国</w:t>
      </w:r>
      <w:r>
        <w:t xml:space="preserve">R&amp;</w:t>
      </w:r>
      <w:r w:rsidR="001852F3">
        <w:t xml:space="preserve"/>
      </w:r>
      <w:r w:rsidR="001852F3">
        <w:t xml:space="preserve">D</w:t>
      </w:r>
      <w:r/>
      <w:r>
        <w:rPr>
          <w:rFonts w:ascii="宋体" w:eastAsia="宋体" w:hint="eastAsia"/>
        </w:rPr>
        <w:t>经费特征分析</w:t>
      </w:r>
      <w:r>
        <w:t>[</w:t>
      </w:r>
      <w:r>
        <w:rPr>
          <w:sz w:val="21"/>
        </w:rPr>
        <w:t xml:space="preserve">R</w:t>
      </w:r>
      <w:r>
        <w:t>]</w:t>
      </w:r>
      <w:r>
        <w:t xml:space="preserve">. </w:t>
      </w:r>
      <w:r>
        <w:rPr>
          <w:rFonts w:ascii="宋体" w:eastAsia="宋体" w:hint="eastAsia"/>
        </w:rPr>
        <w:t>科技统计报告</w:t>
      </w:r>
      <w:r>
        <w:rPr>
          <w:rFonts w:ascii="宋体" w:eastAsia="宋体" w:hint="eastAsia"/>
        </w:rPr>
        <w:t xml:space="preserve">, </w:t>
      </w:r>
      <w:r>
        <w:t>2013</w:t>
      </w:r>
      <w:r/>
      <w:r>
        <w:rPr>
          <w:rFonts w:ascii="宋体" w:eastAsia="宋体" w:hint="eastAsia"/>
        </w:rPr>
        <w:t>年</w:t>
      </w:r>
      <w:r>
        <w:t>12</w:t>
      </w:r>
      <w:r>
        <w:rPr>
          <w:kern w:val="2"/>
          <w:sz w:val="21"/>
          <w:szCs w:val="22"/>
          <w:rFonts w:cstheme="minorBidi" w:hAnsiTheme="minorHAnsi" w:eastAsiaTheme="minorHAnsi" w:asciiTheme="minorHAnsi"/>
        </w:rPr>
        <w:t>月</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第</w:t>
      </w:r>
      <w:r>
        <w:rPr>
          <w:kern w:val="2"/>
          <w:szCs w:val="22"/>
          <w:rFonts w:ascii="Times New Roman" w:eastAsia="Times New Roman" w:cstheme="minorBidi" w:hAnsiTheme="minorHAnsi"/>
          <w:sz w:val="21"/>
        </w:rPr>
        <w:t>18 </w:t>
      </w:r>
      <w:r>
        <w:rPr>
          <w:kern w:val="2"/>
          <w:szCs w:val="22"/>
          <w:rFonts w:cstheme="minorBidi" w:hAnsiTheme="minorHAnsi" w:eastAsiaTheme="minorHAnsi" w:asciiTheme="minorHAnsi"/>
          <w:sz w:val="21"/>
        </w:rPr>
        <w:t>期</w:t>
      </w:r>
    </w:p>
    <w:p w:rsidR="0018722C">
      <w:pPr>
        <w:pStyle w:val="ab"/>
        <w:topLinePunct/>
        <w:ind w:left="200" w:hangingChars="200" w:hanging="200"/>
      </w:pPr>
      <w:r>
        <w:t>[</w:t>
      </w:r>
      <w:r>
        <w:t xml:space="preserve">23</w:t>
      </w:r>
      <w:r>
        <w:t>]</w:t>
      </w:r>
      <w:r w:rsidRPr="00281126">
        <w:t xml:space="preserve"> </w:t>
      </w:r>
      <w:r>
        <w:rPr>
          <w:rFonts w:ascii="宋体" w:eastAsia="宋体" w:hint="eastAsia"/>
        </w:rPr>
        <w:t>科学技术部发展计划司</w:t>
      </w:r>
      <w:r>
        <w:t>. </w:t>
      </w:r>
      <w:r>
        <w:t>2011</w:t>
      </w:r>
      <w:r/>
      <w:r>
        <w:rPr>
          <w:rFonts w:ascii="宋体" w:eastAsia="宋体" w:hint="eastAsia"/>
        </w:rPr>
        <w:t>年我国科技人力资源发展状况分析</w:t>
      </w:r>
      <w:r>
        <w:t>[</w:t>
      </w:r>
      <w:r>
        <w:rPr>
          <w:sz w:val="21"/>
        </w:rPr>
        <w:t>R</w:t>
      </w:r>
      <w:r>
        <w:t>]</w:t>
      </w:r>
      <w:r>
        <w:t xml:space="preserve">. </w:t>
      </w:r>
      <w:r>
        <w:rPr>
          <w:rFonts w:ascii="宋体" w:eastAsia="宋体" w:hint="eastAsia"/>
        </w:rPr>
        <w:t>科技统计报告</w:t>
      </w:r>
      <w:r>
        <w:rPr>
          <w:rFonts w:ascii="宋体" w:eastAsia="宋体" w:hint="eastAsia"/>
        </w:rPr>
        <w:t xml:space="preserve">, </w:t>
      </w:r>
      <w:r>
        <w:t>2012</w:t>
      </w:r>
      <w:r>
        <w:rPr>
          <w:rFonts w:ascii="宋体" w:eastAsia="宋体" w:hint="eastAsia"/>
        </w:rPr>
        <w:t>年</w:t>
      </w:r>
      <w:r>
        <w:t>12</w:t>
      </w:r>
      <w:r/>
      <w:r>
        <w:rPr>
          <w:rFonts w:ascii="宋体" w:eastAsia="宋体" w:hint="eastAsia"/>
        </w:rPr>
        <w:t>月</w:t>
      </w:r>
      <w:r>
        <w:rPr>
          <w:rFonts w:ascii="宋体" w:eastAsia="宋体" w:hint="eastAsia"/>
        </w:rPr>
        <w:t xml:space="preserve">, </w:t>
      </w:r>
      <w:r>
        <w:rPr>
          <w:rFonts w:ascii="宋体" w:eastAsia="宋体" w:hint="eastAsia"/>
        </w:rPr>
        <w:t>第</w:t>
      </w:r>
      <w:r>
        <w:t>19</w:t>
      </w:r>
      <w:r>
        <w:t> </w:t>
      </w:r>
      <w:r>
        <w:rPr>
          <w:rFonts w:ascii="宋体" w:eastAsia="宋体" w:hint="eastAsia"/>
        </w:rPr>
        <w:t>期</w:t>
      </w:r>
    </w:p>
    <w:p w:rsidR="0018722C">
      <w:pPr>
        <w:pStyle w:val="ab"/>
        <w:topLinePunct/>
        <w:ind w:left="200" w:hangingChars="200" w:hanging="200"/>
      </w:pPr>
      <w:r>
        <w:t>[</w:t>
      </w:r>
      <w:r>
        <w:t xml:space="preserve">24</w:t>
      </w:r>
      <w:r>
        <w:t>]</w:t>
      </w:r>
      <w:r w:rsidRPr="00281126">
        <w:t xml:space="preserve"> </w:t>
      </w:r>
      <w:r>
        <w:rPr>
          <w:rFonts w:ascii="宋体" w:hAnsi="宋体" w:eastAsia="宋体" w:hint="eastAsia"/>
        </w:rPr>
        <w:t>孔庆景</w:t>
      </w:r>
      <w:r>
        <w:t>. </w:t>
      </w:r>
      <w:r>
        <w:rPr>
          <w:rFonts w:ascii="宋体" w:hAnsi="宋体" w:eastAsia="宋体" w:hint="eastAsia"/>
        </w:rPr>
        <w:t>研发对企业业绩影响的实证研究</w:t>
      </w:r>
      <w:r>
        <w:t>——</w:t>
      </w:r>
      <w:r>
        <w:rPr>
          <w:rFonts w:ascii="宋体" w:hAnsi="宋体" w:eastAsia="宋体" w:hint="eastAsia"/>
        </w:rPr>
        <w:t>基于</w:t>
      </w:r>
      <w:r>
        <w:t>A</w:t>
      </w:r>
      <w:r/>
      <w:r w:rsidR="001852F3">
        <w:t xml:space="preserve"> </w:t>
      </w:r>
      <w:r>
        <w:rPr>
          <w:rFonts w:ascii="宋体" w:hAnsi="宋体" w:eastAsia="宋体" w:hint="eastAsia"/>
        </w:rPr>
        <w:t>股上市公司</w:t>
      </w:r>
      <w:r>
        <w:t>[</w:t>
      </w:r>
      <w:r>
        <w:rPr>
          <w:sz w:val="21"/>
        </w:rPr>
        <w:t xml:space="preserve">J</w:t>
      </w:r>
      <w:r>
        <w:t>]</w:t>
      </w:r>
      <w:r>
        <w:t xml:space="preserve">.</w:t>
      </w:r>
      <w:r>
        <w:t xml:space="preserve"> </w:t>
      </w:r>
      <w:r/>
      <w:r>
        <w:rPr>
          <w:rFonts w:ascii="宋体" w:hAnsi="宋体" w:eastAsia="宋体" w:hint="eastAsia"/>
        </w:rPr>
        <w:t>财会通讯</w:t>
      </w:r>
      <w:r>
        <w:rPr>
          <w:rFonts w:ascii="宋体" w:hAnsi="宋体" w:eastAsia="宋体" w:hint="eastAsia"/>
        </w:rPr>
        <w:t xml:space="preserve">: </w:t>
      </w:r>
      <w:r>
        <w:rPr>
          <w:rFonts w:ascii="宋体" w:hAnsi="宋体" w:eastAsia="宋体" w:hint="eastAsia"/>
        </w:rPr>
        <w:t>综合</w:t>
      </w:r>
      <w:r>
        <w:rPr>
          <w:rFonts w:cstheme="minorBidi" w:hAnsiTheme="minorHAnsi" w:eastAsiaTheme="minorHAnsi" w:asciiTheme="minorHAnsi"/>
          <w:kern w:val="2"/>
          <w:sz w:val="21"/>
          <w:w w:val="100"/>
        </w:rPr>
        <w:t>(</w:t>
      </w:r>
      <w:r>
        <w:rPr>
          <w:rFonts w:cstheme="minorBidi" w:hAnsiTheme="minorHAnsi" w:eastAsiaTheme="minorHAnsi" w:asciiTheme="minorHAnsi"/>
        </w:rPr>
        <w:t>下</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kern w:val="2"/>
          <w:w w:val="100"/>
          <w:sz w:val="21"/>
        </w:rPr>
        <w:t>(</w:t>
      </w:r>
      <w:r>
        <w:rPr>
          <w:kern w:val="2"/>
          <w:szCs w:val="22"/>
          <w:rFonts w:ascii="Times New Roman" w:eastAsia="Times New Roman" w:cstheme="minorBidi" w:hAnsiTheme="minorHAnsi"/>
          <w:spacing w:val="-2"/>
          <w:w w:val="100"/>
          <w:sz w:val="21"/>
        </w:rPr>
        <w:t>6</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6</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66.</w:t>
      </w:r>
    </w:p>
    <w:p w:rsidR="0018722C">
      <w:pPr>
        <w:pStyle w:val="ab"/>
        <w:topLinePunct/>
        <w:ind w:left="200" w:hangingChars="200" w:hanging="200"/>
      </w:pPr>
      <w:r>
        <w:t>[</w:t>
      </w:r>
      <w:r>
        <w:t xml:space="preserve">25</w:t>
      </w:r>
      <w:r>
        <w:t>]</w:t>
      </w:r>
      <w:r/>
      <w:r w:rsidRPr="00281126">
        <w:t xml:space="preserve"> </w:t>
      </w:r>
      <w:r/>
      <w:r>
        <w:rPr>
          <w:rFonts w:ascii="宋体" w:eastAsia="宋体" w:hint="eastAsia"/>
        </w:rPr>
        <w:t>李香春</w:t>
      </w:r>
      <w:r>
        <w:t xml:space="preserve">.</w:t>
      </w:r>
      <w:r>
        <w:t xml:space="preserve"> </w:t>
      </w:r>
      <w:r/>
      <w:r>
        <w:rPr>
          <w:rFonts w:ascii="宋体" w:eastAsia="宋体" w:hint="eastAsia"/>
        </w:rPr>
        <w:t>我国上市高新技术企业</w:t>
      </w:r>
      <w:r>
        <w:t xml:space="preserve">R&amp;</w:t>
      </w:r>
      <w:r w:rsidR="001852F3">
        <w:t xml:space="preserve"> </w:t>
      </w:r>
      <w:r w:rsidR="001852F3">
        <w:t xml:space="preserve">D</w:t>
      </w:r>
      <w:r/>
      <w:r>
        <w:rPr>
          <w:rFonts w:ascii="宋体" w:eastAsia="宋体" w:hint="eastAsia"/>
        </w:rPr>
        <w:t>投入与企业业绩相关性的实证研究</w:t>
      </w:r>
      <w:r>
        <w:t>[</w:t>
      </w:r>
      <w:r>
        <w:rPr>
          <w:sz w:val="21"/>
        </w:rPr>
        <w:t>D</w:t>
      </w:r>
      <w:r>
        <w:t>]</w:t>
      </w:r>
      <w:r>
        <w:t xml:space="preserve">. </w:t>
      </w:r>
      <w:r>
        <w:rPr>
          <w:rFonts w:ascii="宋体" w:eastAsia="宋体" w:hint="eastAsia"/>
        </w:rPr>
        <w:t>江苏大学硕士学位论文</w:t>
      </w:r>
      <w:r>
        <w:rPr>
          <w:rFonts w:ascii="宋体" w:eastAsia="宋体" w:hint="eastAsia"/>
        </w:rPr>
        <w:t xml:space="preserve">, </w:t>
      </w:r>
      <w:r>
        <w:t>2008.</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 w:rsidRPr="00281126">
        <w:t xml:space="preserve"> </w:t>
      </w:r>
      <w:r/>
      <w:r>
        <w:rPr>
          <w:rFonts w:ascii="宋体" w:hAnsi="宋体" w:eastAsia="宋体" w:hint="eastAsia"/>
        </w:rPr>
        <w:t>刘笑霞</w:t>
      </w:r>
      <w:r>
        <w:rPr>
          <w:rFonts w:ascii="宋体" w:hAnsi="宋体" w:eastAsia="宋体" w:hint="eastAsia"/>
        </w:rPr>
        <w:t xml:space="preserve">, </w:t>
      </w:r>
      <w:r>
        <w:rPr>
          <w:rFonts w:ascii="宋体" w:hAnsi="宋体" w:eastAsia="宋体" w:hint="eastAsia"/>
        </w:rPr>
        <w:t>李明辉</w:t>
      </w:r>
      <w:r>
        <w:t>. </w:t>
      </w:r>
      <w:r>
        <w:rPr>
          <w:rFonts w:ascii="宋体" w:hAnsi="宋体" w:eastAsia="宋体" w:hint="eastAsia"/>
        </w:rPr>
        <w:t>企业研发投入的影响因素</w:t>
      </w:r>
      <w:r>
        <w:t>——</w:t>
      </w:r>
      <w:r>
        <w:rPr>
          <w:rFonts w:ascii="宋体" w:hAnsi="宋体" w:eastAsia="宋体" w:hint="eastAsia"/>
        </w:rPr>
        <w:t>基于我国制造企业调查数据的研究</w:t>
      </w:r>
      <w:r>
        <w:t>[</w:t>
      </w:r>
      <w:r>
        <w:t xml:space="preserve">J</w:t>
      </w:r>
      <w:r>
        <w:t xml:space="preserve">]</w:t>
      </w:r>
      <w:r>
        <w:t xml:space="preserve"> </w:t>
      </w:r>
      <w:r/>
      <w:r>
        <w:rPr>
          <w:rFonts w:ascii="宋体" w:hAnsi="宋体" w:eastAsia="宋体" w:hint="eastAsia"/>
        </w:rPr>
        <w:t>科</w:t>
      </w:r>
      <w:r>
        <w:rPr>
          <w:rFonts w:ascii="宋体" w:hAnsi="宋体" w:eastAsia="宋体" w:hint="eastAsia"/>
        </w:rPr>
        <w:t>学学与科学技术管理</w:t>
      </w:r>
      <w:r>
        <w:t xml:space="preserve">.</w:t>
      </w:r>
      <w:r>
        <w:t xml:space="preserve"> </w:t>
      </w:r>
      <w:r>
        <w:t>20</w:t>
      </w:r>
      <w:r>
        <w:t>0</w:t>
      </w:r>
      <w:r>
        <w:t>9</w:t>
      </w:r>
      <w:r>
        <w:rPr>
          <w:rFonts w:ascii="宋体" w:hAnsi="宋体" w:eastAsia="宋体" w:hint="eastAsia"/>
          <w:rFonts w:ascii="宋体" w:hAnsi="宋体" w:eastAsia="宋体" w:hint="eastAsia"/>
          <w:spacing w:val="-53"/>
          <w:w w:val="100"/>
          <w:sz w:val="21"/>
        </w:rPr>
        <w:t xml:space="preserve">, </w:t>
      </w:r>
      <w:r>
        <w:rPr>
          <w:rFonts w:ascii="宋体" w:hAnsi="宋体" w:eastAsia="宋体" w:hint="eastAsia"/>
        </w:rPr>
        <w:t>（</w:t>
      </w:r>
      <w:r>
        <w:t>03</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17</w:t>
      </w:r>
      <w:r>
        <w:t>-</w:t>
      </w:r>
      <w:r>
        <w:t>23.</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 w:rsidRPr="00281126">
        <w:t xml:space="preserve"> </w:t>
      </w:r>
      <w:r/>
      <w:r>
        <w:rPr>
          <w:rFonts w:ascii="宋体" w:eastAsia="宋体" w:hint="eastAsia"/>
        </w:rPr>
        <w:t>吕媛</w:t>
      </w:r>
      <w:r>
        <w:t>, </w:t>
      </w:r>
      <w:r>
        <w:rPr>
          <w:rFonts w:ascii="宋体" w:eastAsia="宋体" w:hint="eastAsia"/>
        </w:rPr>
        <w:t>黄国良</w:t>
      </w:r>
      <w:r>
        <w:t>. </w:t>
      </w:r>
      <w:r>
        <w:rPr>
          <w:rFonts w:ascii="宋体" w:eastAsia="宋体" w:hint="eastAsia"/>
        </w:rPr>
        <w:t>高技术产业研发投入的影响因素研究</w:t>
      </w:r>
      <w:r>
        <w:t>[</w:t>
      </w:r>
      <w:r>
        <w:rPr>
          <w:sz w:val="21"/>
        </w:rPr>
        <w:t xml:space="preserve">J</w:t>
      </w:r>
      <w:r>
        <w:t>]</w:t>
      </w:r>
      <w:r>
        <w:t xml:space="preserve">.</w:t>
      </w:r>
      <w:r>
        <w:t xml:space="preserve"> </w:t>
      </w:r>
      <w:r/>
      <w:r>
        <w:rPr>
          <w:rFonts w:ascii="宋体" w:eastAsia="宋体" w:hint="eastAsia"/>
        </w:rPr>
        <w:t>科学管理研究</w:t>
      </w:r>
      <w:r>
        <w:rPr>
          <w:rFonts w:ascii="宋体" w:eastAsia="宋体" w:hint="eastAsia"/>
        </w:rPr>
        <w:t xml:space="preserve">, </w:t>
      </w:r>
      <w:r>
        <w:t>2009</w:t>
      </w:r>
      <w:r>
        <w:rPr>
          <w:rFonts w:ascii="宋体" w:eastAsia="宋体" w:hint="eastAsia"/>
          <w:rFonts w:ascii="宋体" w:eastAsia="宋体" w:hint="eastAsia"/>
          <w:spacing w:val="-7"/>
          <w:sz w:val="21"/>
        </w:rPr>
        <w:t xml:space="preserve">, </w:t>
      </w:r>
      <w:r>
        <w:t>2</w:t>
      </w:r>
      <w:r>
        <w:rPr>
          <w:rFonts w:ascii="宋体" w:eastAsia="宋体" w:hint="eastAsia"/>
          <w:rFonts w:ascii="宋体" w:eastAsia="宋体" w:hint="eastAsia"/>
          <w:spacing w:val="-7"/>
          <w:sz w:val="21"/>
        </w:rPr>
        <w:t xml:space="preserve">: </w:t>
      </w:r>
      <w:r>
        <w:t>197-200.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28</w:t>
      </w:r>
      <w:r>
        <w:rPr>
          <w:rFonts w:ascii="宋体" w:hAnsi="宋体" w:eastAsia="宋体" w:hint="eastAsia"/>
        </w:rPr>
        <w:t>]</w:t>
      </w:r>
      <w:r/>
      <w:r w:rsidRPr="00281126">
        <w:t xml:space="preserve"> </w:t>
      </w:r>
      <w:r/>
      <w:r>
        <w:rPr>
          <w:rFonts w:ascii="宋体" w:eastAsia="宋体" w:hint="eastAsia"/>
        </w:rPr>
        <w:t>邱冬阳</w:t>
      </w:r>
      <w:r>
        <w:t>. </w:t>
      </w:r>
      <w:r>
        <w:rPr>
          <w:rFonts w:ascii="宋体" w:eastAsia="宋体" w:hint="eastAsia"/>
        </w:rPr>
        <w:t>上市公司科技、</w:t>
      </w:r>
      <w:r>
        <w:t xml:space="preserve">R&amp;</w:t>
      </w:r>
      <w:r w:rsidR="001852F3">
        <w:t xml:space="preserve"> </w:t>
      </w:r>
      <w:r w:rsidR="001852F3">
        <w:t xml:space="preserve">D</w:t>
      </w:r>
      <w:r/>
      <w:r>
        <w:rPr>
          <w:rFonts w:ascii="宋体" w:eastAsia="宋体" w:hint="eastAsia"/>
        </w:rPr>
        <w:t>投入与业绩的实证研究</w:t>
      </w:r>
      <w:r>
        <w:t>[</w:t>
      </w:r>
      <w:r>
        <w:rPr>
          <w:sz w:val="21"/>
        </w:rPr>
        <w:t xml:space="preserve">D</w:t>
      </w:r>
      <w:r>
        <w:t>]</w:t>
      </w:r>
      <w:r>
        <w:t xml:space="preserve">.</w:t>
      </w:r>
      <w:r>
        <w:t xml:space="preserve"> </w:t>
      </w:r>
      <w:r/>
      <w:r>
        <w:rPr>
          <w:rFonts w:ascii="宋体" w:eastAsia="宋体" w:hint="eastAsia"/>
        </w:rPr>
        <w:t>重庆大学硕士学位论文</w:t>
      </w:r>
      <w:r>
        <w:rPr>
          <w:rFonts w:ascii="宋体" w:eastAsia="宋体" w:hint="eastAsia"/>
        </w:rPr>
        <w:t xml:space="preserve">, </w:t>
      </w:r>
      <w:r>
        <w:t>2002.</w:t>
      </w:r>
    </w:p>
    <w:p w:rsidR="0018722C">
      <w:pPr>
        <w:pStyle w:val="ab"/>
        <w:topLinePunct/>
        <w:ind w:left="200" w:hangingChars="200" w:hanging="200"/>
      </w:pPr>
      <w:r>
        <w:t>[</w:t>
      </w:r>
      <w:r>
        <w:t xml:space="preserve">29</w:t>
      </w:r>
      <w:r>
        <w:t>]</w:t>
      </w:r>
      <w:r/>
      <w:r w:rsidRPr="00281126">
        <w:t xml:space="preserve"> </w:t>
      </w:r>
      <w:r/>
      <w:r>
        <w:rPr>
          <w:rFonts w:ascii="宋体" w:eastAsia="宋体" w:hint="eastAsia"/>
        </w:rPr>
        <w:t>唐晓华</w:t>
      </w:r>
      <w:r>
        <w:rPr>
          <w:rFonts w:ascii="宋体" w:eastAsia="宋体" w:hint="eastAsia"/>
        </w:rPr>
        <w:t xml:space="preserve">, </w:t>
      </w:r>
      <w:r>
        <w:rPr>
          <w:rFonts w:ascii="宋体" w:eastAsia="宋体" w:hint="eastAsia"/>
        </w:rPr>
        <w:t>赵丰义</w:t>
      </w:r>
      <w:r>
        <w:t>. </w:t>
      </w:r>
      <w:r>
        <w:rPr>
          <w:rFonts w:ascii="宋体" w:eastAsia="宋体" w:hint="eastAsia"/>
        </w:rPr>
        <w:t>我国装备制造业企业自主研发投入影响因素实证研究</w:t>
      </w:r>
      <w:r>
        <w:t>[</w:t>
      </w:r>
      <w:r>
        <w:t xml:space="preserve">J</w:t>
      </w:r>
      <w:r>
        <w:t>]</w:t>
      </w:r>
      <w:r>
        <w:t xml:space="preserve">.</w:t>
      </w:r>
      <w:r>
        <w:t xml:space="preserve"> </w:t>
      </w:r>
      <w:r/>
      <w:r>
        <w:rPr>
          <w:rFonts w:ascii="宋体" w:eastAsia="宋体" w:hint="eastAsia"/>
        </w:rPr>
        <w:t>社会科学辑</w:t>
      </w:r>
      <w:r>
        <w:rPr>
          <w:rFonts w:ascii="宋体" w:eastAsia="宋体" w:hint="eastAsia"/>
        </w:rPr>
        <w:t>刊</w:t>
      </w:r>
      <w:r>
        <w:rPr>
          <w:rFonts w:ascii="宋体" w:eastAsia="宋体" w:hint="eastAsia"/>
        </w:rPr>
        <w:t xml:space="preserve">, </w:t>
      </w:r>
      <w:r>
        <w:t>2</w:t>
      </w:r>
      <w:r>
        <w:t>0</w:t>
      </w:r>
      <w:r>
        <w:t>1</w:t>
      </w:r>
      <w:r>
        <w:t>1</w:t>
      </w:r>
      <w:r>
        <w:rPr>
          <w:rFonts w:ascii="宋体" w:eastAsia="宋体" w:hint="eastAsia"/>
          <w:rFonts w:ascii="宋体" w:eastAsia="宋体" w:hint="eastAsia"/>
          <w:spacing w:val="-54"/>
          <w:w w:val="100"/>
          <w:sz w:val="21"/>
        </w:rPr>
        <w:t xml:space="preserve">, </w:t>
      </w:r>
      <w:r>
        <w:rPr>
          <w:rFonts w:ascii="宋体" w:eastAsia="宋体" w:hint="eastAsia"/>
        </w:rPr>
        <w:t>（</w:t>
      </w:r>
      <w:r>
        <w:t>0</w:t>
      </w:r>
      <w:r>
        <w:t>1</w:t>
      </w:r>
      <w:r>
        <w:rPr>
          <w:rFonts w:ascii="宋体" w:eastAsia="宋体" w:hint="eastAsia"/>
        </w:rPr>
        <w:t>）</w:t>
      </w:r>
      <w:r>
        <w:rPr>
          <w:rFonts w:ascii="宋体" w:eastAsia="宋体" w:hint="eastAsia"/>
          <w:rFonts w:ascii="宋体" w:eastAsia="宋体" w:hint="eastAsia"/>
          <w:w w:val="100"/>
          <w:sz w:val="21"/>
        </w:rPr>
        <w:t xml:space="preserve">: </w:t>
      </w:r>
      <w:r>
        <w:t>1</w:t>
      </w:r>
      <w:r>
        <w:t>2</w:t>
      </w:r>
      <w:r>
        <w:t>8</w:t>
      </w:r>
      <w:r>
        <w:t>-</w:t>
      </w:r>
      <w:r>
        <w:t>132.</w:t>
      </w:r>
    </w:p>
    <w:p w:rsidR="0018722C">
      <w:pPr>
        <w:pStyle w:val="ab"/>
        <w:topLinePunct/>
        <w:ind w:left="200" w:hangingChars="200" w:hanging="200"/>
      </w:pPr>
      <w:r>
        <w:t>[</w:t>
      </w:r>
      <w:r>
        <w:t xml:space="preserve">30</w:t>
      </w:r>
      <w:r>
        <w:t>]</w:t>
      </w:r>
      <w:r/>
      <w:r w:rsidRPr="00281126">
        <w:t xml:space="preserve"> </w:t>
      </w:r>
      <w:r/>
      <w:r>
        <w:rPr>
          <w:rFonts w:ascii="宋体" w:eastAsia="宋体" w:hint="eastAsia"/>
        </w:rPr>
        <w:t>王化成、刘俊勇、孙薇</w:t>
      </w:r>
      <w:r>
        <w:t>. </w:t>
      </w:r>
      <w:r>
        <w:rPr>
          <w:rFonts w:ascii="宋体" w:eastAsia="宋体" w:hint="eastAsia"/>
        </w:rPr>
        <w:t>企业绩效评价</w:t>
      </w:r>
      <w:r>
        <w:t>[</w:t>
      </w:r>
      <w:r>
        <w:rPr>
          <w:sz w:val="21"/>
        </w:rPr>
        <w:t>M</w:t>
      </w:r>
      <w:r>
        <w:t>]</w:t>
      </w:r>
      <w:r>
        <w:t xml:space="preserve">.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t>2004.</w:t>
      </w:r>
    </w:p>
    <w:p w:rsidR="0018722C">
      <w:pPr>
        <w:pStyle w:val="ab"/>
        <w:topLinePunct/>
        <w:ind w:left="200" w:hangingChars="200" w:hanging="200"/>
      </w:pPr>
      <w:r>
        <w:t>[</w:t>
      </w:r>
      <w:r>
        <w:t xml:space="preserve">31</w:t>
      </w:r>
      <w:r>
        <w:t>]</w:t>
      </w:r>
      <w:r/>
      <w:r w:rsidRPr="00281126">
        <w:t xml:space="preserve"> </w:t>
      </w:r>
      <w:r/>
      <w:r>
        <w:rPr>
          <w:rFonts w:ascii="宋体" w:hAnsi="宋体" w:eastAsia="宋体" w:hint="eastAsia"/>
        </w:rPr>
        <w:t>王君彩</w:t>
      </w:r>
      <w:r>
        <w:rPr>
          <w:rFonts w:ascii="宋体" w:hAnsi="宋体" w:eastAsia="宋体" w:hint="eastAsia"/>
        </w:rPr>
        <w:t xml:space="preserve">, </w:t>
      </w:r>
      <w:r>
        <w:rPr>
          <w:rFonts w:ascii="宋体" w:hAnsi="宋体" w:eastAsia="宋体" w:hint="eastAsia"/>
        </w:rPr>
        <w:t>王淑芳</w:t>
      </w:r>
      <w:r>
        <w:t>. </w:t>
      </w:r>
      <w:r>
        <w:rPr>
          <w:rFonts w:ascii="宋体" w:hAnsi="宋体" w:eastAsia="宋体" w:hint="eastAsia"/>
        </w:rPr>
        <w:t>企业压法投入与业绩的相关性</w:t>
      </w:r>
      <w:r>
        <w:t>——</w:t>
      </w:r>
      <w:r>
        <w:rPr>
          <w:rFonts w:ascii="宋体" w:hAnsi="宋体" w:eastAsia="宋体" w:hint="eastAsia"/>
        </w:rPr>
        <w:t>基于电子信息行业的实证分析</w:t>
      </w:r>
      <w:r>
        <w:t>[</w:t>
      </w:r>
      <w:r>
        <w:t xml:space="preserve">J</w:t>
      </w:r>
      <w:r>
        <w:t>]</w:t>
      </w:r>
      <w:r>
        <w:t xml:space="preserve">.</w:t>
      </w:r>
      <w:r>
        <w:t xml:space="preserve"> </w:t>
      </w:r>
      <w:r/>
      <w:r>
        <w:rPr>
          <w:rFonts w:ascii="宋体" w:hAnsi="宋体" w:eastAsia="宋体" w:hint="eastAsia"/>
        </w:rPr>
        <w:t>中</w:t>
      </w:r>
      <w:r>
        <w:rPr>
          <w:rFonts w:ascii="宋体" w:hAnsi="宋体" w:eastAsia="宋体" w:hint="eastAsia"/>
        </w:rPr>
        <w:t>央财经大学学报</w:t>
      </w:r>
      <w:r>
        <w:rPr>
          <w:rFonts w:ascii="宋体" w:hAnsi="宋体" w:eastAsia="宋体" w:hint="eastAsia"/>
        </w:rPr>
        <w:t>（</w:t>
      </w:r>
      <w:r>
        <w:rPr>
          <w:rFonts w:ascii="宋体" w:hAnsi="宋体" w:eastAsia="宋体" w:hint="eastAsia"/>
        </w:rPr>
        <w:t>经济管理</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2</w:t>
      </w:r>
      <w:r>
        <w:t>008</w:t>
      </w:r>
      <w:r>
        <w:t>(</w:t>
      </w:r>
      <w:r>
        <w:t>1</w:t>
      </w:r>
      <w:r>
        <w:t>2</w:t>
      </w:r>
      <w:r>
        <w:t>)</w:t>
      </w:r>
      <w:r>
        <w:rPr>
          <w:rFonts w:ascii="宋体" w:hAnsi="宋体" w:eastAsia="宋体" w:hint="eastAsia"/>
          <w:rFonts w:ascii="宋体" w:hAnsi="宋体" w:eastAsia="宋体" w:hint="eastAsia"/>
          <w:w w:val="100"/>
          <w:sz w:val="21"/>
        </w:rPr>
        <w:t xml:space="preserve">: </w:t>
      </w:r>
      <w:r>
        <w:t>57</w:t>
      </w:r>
      <w:r>
        <w:t>-</w:t>
      </w:r>
      <w:r>
        <w:t>62.</w:t>
      </w:r>
    </w:p>
    <w:p w:rsidR="0018722C">
      <w:pPr>
        <w:pStyle w:val="ab"/>
        <w:topLinePunct/>
        <w:ind w:left="200" w:hangingChars="200" w:hanging="200"/>
      </w:pPr>
      <w:r>
        <w:t>[</w:t>
      </w:r>
      <w:r>
        <w:t xml:space="preserve">32</w:t>
      </w:r>
      <w:r>
        <w:t>]</w:t>
      </w:r>
      <w:r w:rsidRPr="00281126">
        <w:t xml:space="preserve"> </w:t>
      </w:r>
      <w:r>
        <w:rPr>
          <w:rFonts w:ascii="宋体" w:eastAsia="宋体" w:hint="eastAsia"/>
        </w:rPr>
        <w:t>王玉春</w:t>
      </w:r>
      <w:r>
        <w:rPr>
          <w:rFonts w:ascii="宋体" w:eastAsia="宋体" w:hint="eastAsia"/>
        </w:rPr>
        <w:t xml:space="preserve">, </w:t>
      </w:r>
      <w:r>
        <w:rPr>
          <w:rFonts w:ascii="宋体" w:eastAsia="宋体" w:hint="eastAsia"/>
        </w:rPr>
        <w:t>郭媛嫣</w:t>
      </w:r>
      <w:r>
        <w:t>.</w:t>
      </w:r>
      <w:r>
        <w:t> </w:t>
      </w:r>
      <w:r>
        <w:rPr>
          <w:rFonts w:ascii="宋体" w:eastAsia="宋体" w:hint="eastAsia"/>
        </w:rPr>
        <w:t>上市公司</w:t>
      </w:r>
      <w:r>
        <w:t>R</w:t>
      </w:r>
      <w:r>
        <w:t>&amp;</w:t>
      </w:r>
      <w:r>
        <w:t>D</w:t>
      </w:r>
      <w:r/>
      <w:r>
        <w:rPr>
          <w:rFonts w:ascii="宋体" w:eastAsia="宋体" w:hint="eastAsia"/>
        </w:rPr>
        <w:t>投入与产出效果的实证分析</w:t>
      </w:r>
      <w:r>
        <w:t>[</w:t>
      </w:r>
      <w:r>
        <w:t>J</w:t>
      </w:r>
      <w:r>
        <w:t>]</w:t>
      </w:r>
      <w:r>
        <w:t xml:space="preserve">.</w:t>
      </w:r>
      <w:r>
        <w:t xml:space="preserve"> </w:t>
      </w:r>
      <w:r/>
      <w:r>
        <w:rPr>
          <w:rFonts w:ascii="宋体" w:eastAsia="宋体" w:hint="eastAsia"/>
        </w:rPr>
        <w:t>产业经济研究</w:t>
      </w:r>
      <w:r>
        <w:rPr>
          <w:rFonts w:ascii="宋体" w:eastAsia="宋体" w:hint="eastAsia"/>
        </w:rPr>
        <w:t xml:space="preserve">, </w:t>
      </w:r>
      <w:r>
        <w:t>2</w:t>
      </w:r>
      <w:r>
        <w:t>00</w:t>
      </w:r>
      <w:r>
        <w:t>8</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4"/>
          <w:w w:val="100"/>
          <w:sz w:val="21"/>
        </w:rPr>
        <w:t xml:space="preserve">: </w:t>
      </w:r>
      <w:r>
        <w:rPr>
          <w:rFonts w:cstheme="minorBidi" w:hAnsiTheme="minorHAnsi" w:eastAsiaTheme="minorHAnsi" w:asciiTheme="minorHAnsi" w:ascii="Times New Roman"/>
        </w:rPr>
        <w:t>44-52.</w:t>
      </w:r>
    </w:p>
    <w:p w:rsidR="0018722C">
      <w:pPr>
        <w:pStyle w:val="ab"/>
        <w:topLinePunct/>
        <w:ind w:left="200" w:hangingChars="200" w:hanging="200"/>
      </w:pPr>
      <w:r>
        <w:t>[</w:t>
      </w:r>
      <w:r>
        <w:t xml:space="preserve">33</w:t>
      </w:r>
      <w:r>
        <w:t>]</w:t>
      </w:r>
      <w:r/>
      <w:r w:rsidRPr="00281126">
        <w:t xml:space="preserve"> </w:t>
      </w:r>
      <w:r/>
      <w:r>
        <w:rPr>
          <w:rFonts w:ascii="宋体" w:eastAsia="宋体" w:hint="eastAsia"/>
        </w:rPr>
        <w:t>向显湖、彭韶兵、江涛</w:t>
      </w:r>
      <w:r>
        <w:t>. </w:t>
      </w:r>
      <w:r>
        <w:rPr>
          <w:rFonts w:ascii="宋体" w:eastAsia="宋体" w:hint="eastAsia"/>
        </w:rPr>
        <w:t>企业绩效评价研究</w:t>
      </w:r>
      <w:r>
        <w:t>[</w:t>
      </w:r>
      <w:r>
        <w:rPr>
          <w:sz w:val="21"/>
        </w:rPr>
        <w:t>M</w:t>
      </w:r>
      <w:r>
        <w:t>]</w:t>
      </w:r>
      <w:r>
        <w:t xml:space="preserve">. </w:t>
      </w:r>
      <w:r>
        <w:rPr>
          <w:rFonts w:ascii="宋体" w:eastAsia="宋体" w:hint="eastAsia"/>
        </w:rPr>
        <w:t>成都</w:t>
      </w:r>
      <w:r>
        <w:rPr>
          <w:rFonts w:ascii="宋体" w:eastAsia="宋体" w:hint="eastAsia"/>
        </w:rPr>
        <w:t xml:space="preserve">: </w:t>
      </w:r>
      <w:r>
        <w:rPr>
          <w:rFonts w:ascii="宋体" w:eastAsia="宋体" w:hint="eastAsia"/>
        </w:rPr>
        <w:t>西南财经大学出版社</w:t>
      </w:r>
      <w:r>
        <w:rPr>
          <w:rFonts w:ascii="宋体" w:eastAsia="宋体" w:hint="eastAsia"/>
        </w:rPr>
        <w:t xml:space="preserve">, </w:t>
      </w:r>
      <w:r>
        <w:t xml:space="preserve">2006:</w:t>
      </w:r>
      <w:r>
        <w:t xml:space="preserve"/>
      </w:r>
      <w:r>
        <w:t>2.</w:t>
      </w:r>
    </w:p>
    <w:p w:rsidR="0018722C">
      <w:pPr>
        <w:pStyle w:val="ab"/>
        <w:topLinePunct/>
        <w:ind w:left="200" w:hangingChars="200" w:hanging="200"/>
      </w:pPr>
      <w:r>
        <w:t>[</w:t>
      </w:r>
      <w:r>
        <w:t xml:space="preserve">34</w:t>
      </w:r>
      <w:r>
        <w:t>]</w:t>
      </w:r>
      <w:r w:rsidRPr="00281126">
        <w:t xml:space="preserve"> </w:t>
      </w:r>
      <w:r>
        <w:rPr>
          <w:rFonts w:ascii="宋体" w:eastAsia="宋体" w:hint="eastAsia"/>
        </w:rPr>
        <w:t>向显湖、彭韶兵、江涛</w:t>
      </w:r>
      <w:r>
        <w:t>. </w:t>
      </w:r>
      <w:r>
        <w:rPr>
          <w:rFonts w:ascii="宋体" w:eastAsia="宋体" w:hint="eastAsia"/>
        </w:rPr>
        <w:t>企业绩效评价研究</w:t>
      </w:r>
      <w:r>
        <w:t>[</w:t>
      </w:r>
      <w:r>
        <w:rPr>
          <w:sz w:val="21"/>
        </w:rPr>
        <w:t>M</w:t>
      </w:r>
      <w:r>
        <w:t>]</w:t>
      </w:r>
      <w:r>
        <w:t xml:space="preserve">. </w:t>
      </w:r>
      <w:r>
        <w:rPr>
          <w:rFonts w:ascii="宋体" w:eastAsia="宋体" w:hint="eastAsia"/>
        </w:rPr>
        <w:t>成都</w:t>
      </w:r>
      <w:r>
        <w:rPr>
          <w:rFonts w:ascii="宋体" w:eastAsia="宋体" w:hint="eastAsia"/>
        </w:rPr>
        <w:t xml:space="preserve">: </w:t>
      </w:r>
      <w:r>
        <w:rPr>
          <w:rFonts w:ascii="宋体" w:eastAsia="宋体" w:hint="eastAsia"/>
        </w:rPr>
        <w:t>西南财经大学出版社</w:t>
      </w:r>
      <w:r>
        <w:rPr>
          <w:rFonts w:ascii="宋体" w:eastAsia="宋体" w:hint="eastAsia"/>
        </w:rPr>
        <w:t xml:space="preserve">, </w:t>
      </w:r>
      <w:r>
        <w:t xml:space="preserve">2006:</w:t>
      </w:r>
      <w:r>
        <w:t xml:space="preserve"/>
      </w:r>
      <w:r>
        <w:t>6-7</w:t>
      </w:r>
      <w:r>
        <w:rPr>
          <w:rFonts w:ascii="宋体" w:eastAsia="宋体" w:hint="eastAsia"/>
        </w:rPr>
        <w:t>．</w:t>
      </w:r>
    </w:p>
    <w:p w:rsidR="0018722C">
      <w:pPr>
        <w:pStyle w:val="ab"/>
        <w:topLinePunct/>
        <w:ind w:left="200" w:hangingChars="200" w:hanging="200"/>
      </w:pPr>
      <w:r>
        <w:t>[</w:t>
      </w:r>
      <w:r>
        <w:t xml:space="preserve">35</w:t>
      </w:r>
      <w:r>
        <w:t>]</w:t>
      </w:r>
      <w:r w:rsidRPr="00281126">
        <w:t xml:space="preserve"> </w:t>
      </w:r>
      <w:r>
        <w:rPr>
          <w:rFonts w:ascii="宋体" w:eastAsia="宋体" w:hint="eastAsia"/>
        </w:rPr>
        <w:t>肖惠</w:t>
      </w:r>
      <w:r>
        <w:t xml:space="preserve">.</w:t>
      </w:r>
      <w:r>
        <w:t xml:space="preserve"> </w:t>
      </w:r>
      <w:r/>
      <w:r>
        <w:rPr>
          <w:rFonts w:ascii="宋体" w:eastAsia="宋体" w:hint="eastAsia"/>
        </w:rPr>
        <w:t>中国高新技术上市企业研发</w:t>
      </w:r>
      <w:r>
        <w:rPr>
          <w:rFonts w:ascii="宋体" w:eastAsia="宋体" w:hint="eastAsia"/>
        </w:rPr>
        <w:t>（</w:t>
      </w:r>
      <w:r>
        <w:rPr>
          <w:sz w:val="21"/>
        </w:rPr>
        <w:t xml:space="preserve">R&amp;</w:t>
      </w:r>
      <w:r w:rsidR="001852F3">
        <w:rPr>
          <w:sz w:val="21"/>
        </w:rPr>
        <w:t xml:space="preserve"> </w:t>
      </w:r>
      <w:r w:rsidR="001852F3">
        <w:rPr>
          <w:sz w:val="21"/>
        </w:rPr>
        <w:t xml:space="preserve">D</w:t>
      </w:r>
      <w:r>
        <w:rPr>
          <w:rFonts w:ascii="宋体" w:eastAsia="宋体" w:hint="eastAsia"/>
        </w:rPr>
        <w:t>）</w:t>
      </w:r>
      <w:r>
        <w:rPr>
          <w:rFonts w:ascii="宋体" w:eastAsia="宋体" w:hint="eastAsia"/>
        </w:rPr>
        <w:t>投入与企业成长相关性的实证研究</w:t>
      </w:r>
      <w:r>
        <w:t>[</w:t>
      </w:r>
      <w:r>
        <w:rPr>
          <w:sz w:val="21"/>
        </w:rPr>
        <w:t>D</w:t>
      </w:r>
      <w:r>
        <w:t>]</w:t>
      </w:r>
      <w:r>
        <w:t xml:space="preserve">. </w:t>
      </w:r>
      <w:r w:rsidR="001852F3">
        <w:t xml:space="preserve"> </w:t>
      </w:r>
      <w:r>
        <w:rPr>
          <w:rFonts w:ascii="宋体" w:eastAsia="宋体" w:hint="eastAsia"/>
        </w:rPr>
        <w:t>西南</w:t>
      </w:r>
      <w:r>
        <w:rPr>
          <w:rFonts w:cstheme="minorBidi" w:hAnsiTheme="minorHAnsi" w:eastAsiaTheme="minorHAnsi" w:asciiTheme="minorHAnsi"/>
        </w:rPr>
        <w:t>财经大学硕士学位论文</w:t>
      </w:r>
      <w:r>
        <w:rPr>
          <w:rFonts w:cstheme="minorBidi" w:hAnsiTheme="minorHAnsi" w:eastAsiaTheme="minorHAnsi" w:asciiTheme="minorHAnsi"/>
        </w:rPr>
        <w:t xml:space="preserve">, </w:t>
      </w:r>
      <w:r>
        <w:rPr>
          <w:rFonts w:ascii="Times New Roman" w:eastAsia="Times New Roman" w:cstheme="minorBidi" w:hAnsiTheme="minorHAnsi"/>
        </w:rPr>
        <w:t>2008.</w:t>
      </w:r>
    </w:p>
    <w:p w:rsidR="0018722C">
      <w:pPr>
        <w:pStyle w:val="ab"/>
        <w:topLinePunct/>
        <w:ind w:left="200" w:hangingChars="200" w:hanging="200"/>
      </w:pPr>
      <w:r>
        <w:t>[</w:t>
      </w:r>
      <w:r>
        <w:t xml:space="preserve">36</w:t>
      </w:r>
      <w:r>
        <w:t>]</w:t>
      </w:r>
      <w:r w:rsidRPr="00281126">
        <w:t xml:space="preserve"> </w:t>
      </w:r>
      <w:r/>
      <w:r>
        <w:rPr>
          <w:rFonts w:ascii="宋体" w:hAnsi="宋体" w:eastAsia="宋体" w:hint="eastAsia"/>
        </w:rPr>
        <w:t>严欣健</w:t>
      </w:r>
      <w:r>
        <w:t>. </w:t>
      </w:r>
      <w:r>
        <w:rPr>
          <w:rFonts w:ascii="宋体" w:hAnsi="宋体" w:eastAsia="宋体" w:hint="eastAsia"/>
        </w:rPr>
        <w:t>关于企业</w:t>
      </w:r>
      <w:r>
        <w:t xml:space="preserve">R&amp;</w:t>
      </w:r>
      <w:r w:rsidR="001852F3">
        <w:t xml:space="preserve"> </w:t>
      </w:r>
      <w:r w:rsidR="001852F3">
        <w:t xml:space="preserve">D</w:t>
      </w:r>
      <w:r/>
      <w:r>
        <w:rPr>
          <w:rFonts w:ascii="宋体" w:hAnsi="宋体" w:eastAsia="宋体" w:hint="eastAsia"/>
        </w:rPr>
        <w:t>投入与绩效关系的探索性研究</w:t>
      </w:r>
      <w:r>
        <w:t>——</w:t>
      </w:r>
      <w:r>
        <w:rPr>
          <w:rFonts w:ascii="宋体" w:hAnsi="宋体" w:eastAsia="宋体" w:hint="eastAsia"/>
        </w:rPr>
        <w:t>基于深市创业板</w:t>
      </w:r>
      <w:r>
        <w:t>102</w:t>
      </w:r>
      <w:r/>
      <w:r>
        <w:rPr>
          <w:rFonts w:ascii="宋体" w:hAnsi="宋体" w:eastAsia="宋体" w:hint="eastAsia"/>
        </w:rPr>
        <w:t>家高科技</w:t>
      </w:r>
      <w:r>
        <w:rPr>
          <w:rFonts w:ascii="宋体" w:hAnsi="宋体" w:eastAsia="宋体" w:hint="eastAsia"/>
        </w:rPr>
        <w:t>成长型企业的数据分析</w:t>
      </w:r>
      <w:r>
        <w:t>[</w:t>
      </w:r>
      <w:r>
        <w:t>J</w:t>
      </w:r>
      <w:r>
        <w:t>]</w:t>
      </w:r>
      <w:r>
        <w:t xml:space="preserve">.</w:t>
      </w:r>
      <w:r>
        <w:t xml:space="preserve"> </w:t>
      </w:r>
      <w:r/>
      <w:r>
        <w:rPr>
          <w:rFonts w:ascii="宋体" w:hAnsi="宋体" w:eastAsia="宋体" w:hint="eastAsia"/>
        </w:rPr>
        <w:t>证券投资</w:t>
      </w:r>
      <w:r>
        <w:rPr>
          <w:rFonts w:ascii="宋体" w:hAnsi="宋体" w:eastAsia="宋体" w:hint="eastAsia"/>
        </w:rPr>
        <w:t xml:space="preserve">, </w:t>
      </w:r>
      <w:r>
        <w:t>201</w:t>
      </w:r>
      <w:r>
        <w:t>2</w:t>
      </w:r>
      <w:r>
        <w:rPr>
          <w:rFonts w:ascii="宋体" w:hAnsi="宋体" w:eastAsia="宋体" w:hint="eastAsia"/>
          <w:rFonts w:ascii="宋体" w:hAnsi="宋体" w:eastAsia="宋体" w:hint="eastAsia"/>
          <w:w w:val="100"/>
          <w:sz w:val="21"/>
        </w:rPr>
        <w:t>(</w:t>
      </w:r>
      <w:r>
        <w:t>1</w:t>
      </w:r>
      <w:r>
        <w:rPr>
          <w:rFonts w:ascii="宋体" w:hAnsi="宋体" w:eastAsia="宋体" w:hint="eastAsia"/>
          <w:rFonts w:ascii="宋体" w:hAnsi="宋体" w:eastAsia="宋体" w:hint="eastAsia"/>
          <w:spacing w:val="-54"/>
          <w:w w:val="100"/>
          <w:sz w:val="21"/>
        </w:rPr>
        <w:t>)</w:t>
      </w:r>
      <w:r>
        <w:rPr>
          <w:rFonts w:ascii="宋体" w:hAnsi="宋体" w:eastAsia="宋体" w:hint="eastAsia"/>
          <w:rFonts w:ascii="宋体" w:hAnsi="宋体" w:eastAsia="宋体" w:hint="eastAsia"/>
          <w:w w:val="100"/>
          <w:sz w:val="21"/>
        </w:rPr>
        <w:t xml:space="preserve">:</w:t>
      </w:r>
      <w:r>
        <w:t xml:space="preserve">:</w:t>
      </w:r>
      <w:r>
        <w:t xml:space="preserve"> </w:t>
      </w:r>
      <w:r/>
      <w:r>
        <w:t>6</w:t>
      </w:r>
      <w:r>
        <w:t>0</w:t>
      </w:r>
      <w:r>
        <w:t>-</w:t>
      </w:r>
      <w:r>
        <w:t>61.</w:t>
      </w:r>
    </w:p>
    <w:p w:rsidR="0018722C">
      <w:pPr>
        <w:pStyle w:val="ab"/>
        <w:topLinePunct/>
        <w:ind w:left="200" w:hangingChars="200" w:hanging="200"/>
      </w:pPr>
      <w:r>
        <w:t>[</w:t>
      </w:r>
      <w:r>
        <w:t xml:space="preserve">37</w:t>
      </w:r>
      <w:r>
        <w:t>]</w:t>
      </w:r>
      <w:r/>
      <w:r w:rsidRPr="00281126">
        <w:t xml:space="preserve"> </w:t>
      </w:r>
      <w:r/>
      <w:r>
        <w:rPr>
          <w:rFonts w:ascii="宋体" w:eastAsia="宋体" w:hint="eastAsia"/>
        </w:rPr>
        <w:t>尹文兰</w:t>
      </w:r>
      <w:r>
        <w:t xml:space="preserve">.</w:t>
      </w:r>
      <w:r>
        <w:t xml:space="preserve"> </w:t>
      </w:r>
      <w:r/>
      <w:r>
        <w:rPr>
          <w:rFonts w:ascii="宋体" w:eastAsia="宋体" w:hint="eastAsia"/>
        </w:rPr>
        <w:t>医药行业上市公司研发投入与企业成长性的实证研究</w:t>
      </w:r>
      <w:r>
        <w:t>[</w:t>
      </w:r>
      <w:r>
        <w:rPr>
          <w:sz w:val="21"/>
        </w:rPr>
        <w:t>D</w:t>
      </w:r>
      <w:r>
        <w:t>]</w:t>
      </w:r>
      <w:r>
        <w:t xml:space="preserve">. </w:t>
      </w:r>
      <w:r>
        <w:rPr>
          <w:rFonts w:ascii="宋体" w:eastAsia="宋体" w:hint="eastAsia"/>
        </w:rPr>
        <w:t>新疆财经大学硕士学</w:t>
      </w:r>
      <w:r>
        <w:rPr>
          <w:rFonts w:ascii="宋体" w:eastAsia="宋体" w:hint="eastAsia"/>
        </w:rPr>
        <w:t>位论文</w:t>
      </w:r>
      <w:r>
        <w:rPr>
          <w:rFonts w:ascii="宋体" w:eastAsia="宋体" w:hint="eastAsia"/>
        </w:rPr>
        <w:t xml:space="preserve">, </w:t>
      </w:r>
      <w:r>
        <w:t>2012.</w:t>
      </w:r>
    </w:p>
    <w:p w:rsidR="0018722C">
      <w:pPr>
        <w:pStyle w:val="ab"/>
        <w:topLinePunct/>
        <w:ind w:left="200" w:hangingChars="200" w:hanging="200"/>
      </w:pPr>
      <w:r>
        <w:t>[</w:t>
      </w:r>
      <w:r>
        <w:t xml:space="preserve">38</w:t>
      </w:r>
      <w:r>
        <w:t>]</w:t>
      </w:r>
      <w:r/>
      <w:r w:rsidRPr="00281126">
        <w:t xml:space="preserve"> </w:t>
      </w:r>
      <w:r/>
      <w:r>
        <w:rPr>
          <w:rFonts w:ascii="宋体" w:hAnsi="宋体" w:eastAsia="宋体" w:hint="eastAsia"/>
        </w:rPr>
        <w:t>游春</w:t>
      </w:r>
      <w:r>
        <w:t>. </w:t>
      </w:r>
      <w:r>
        <w:rPr>
          <w:rFonts w:ascii="宋体" w:hAnsi="宋体" w:eastAsia="宋体" w:hint="eastAsia"/>
        </w:rPr>
        <w:t>我国中小企业研发投入与财务绩效关系的实证研究</w:t>
      </w:r>
      <w:r>
        <w:t>——</w:t>
      </w:r>
      <w:r>
        <w:rPr>
          <w:rFonts w:ascii="宋体" w:hAnsi="宋体" w:eastAsia="宋体" w:hint="eastAsia"/>
        </w:rPr>
        <w:t>基于中小企业板上市公司</w:t>
      </w:r>
      <w:r>
        <w:rPr>
          <w:rFonts w:ascii="宋体" w:hAnsi="宋体" w:eastAsia="宋体" w:hint="eastAsia"/>
        </w:rPr>
        <w:t>的面板数据</w:t>
      </w:r>
      <w:r>
        <w:t>[</w:t>
      </w:r>
      <w:r>
        <w:t xml:space="preserve">J</w:t>
      </w:r>
      <w:r>
        <w:t>]</w:t>
      </w:r>
      <w:r>
        <w:t xml:space="preserve">.</w:t>
      </w:r>
      <w:r>
        <w:t xml:space="preserve"> </w:t>
      </w:r>
      <w:r/>
      <w:r>
        <w:rPr>
          <w:rFonts w:ascii="宋体" w:hAnsi="宋体" w:eastAsia="宋体" w:hint="eastAsia"/>
        </w:rPr>
        <w:t>金融市场</w:t>
      </w:r>
      <w:r>
        <w:rPr>
          <w:rFonts w:ascii="宋体" w:hAnsi="宋体" w:eastAsia="宋体" w:hint="eastAsia"/>
        </w:rPr>
        <w:t xml:space="preserve">, </w:t>
      </w:r>
      <w:r>
        <w:t>2010</w:t>
      </w:r>
      <w:r>
        <w:t>(</w:t>
      </w:r>
      <w:r>
        <w:t>1</w:t>
      </w:r>
      <w:r>
        <w:t>)</w:t>
      </w:r>
      <w:r>
        <w:rPr>
          <w:rFonts w:ascii="宋体" w:hAnsi="宋体" w:eastAsia="宋体" w:hint="eastAsia"/>
          <w:rFonts w:ascii="宋体" w:hAnsi="宋体" w:eastAsia="宋体" w:hint="eastAsia"/>
          <w:spacing w:val="0"/>
          <w:sz w:val="21"/>
        </w:rPr>
        <w:t xml:space="preserve">: </w:t>
      </w:r>
      <w:r>
        <w:t>52-59.</w:t>
      </w:r>
    </w:p>
    <w:p w:rsidR="0018722C">
      <w:pPr>
        <w:pStyle w:val="ab"/>
        <w:topLinePunct/>
        <w:ind w:left="200" w:hangingChars="200" w:hanging="200"/>
      </w:pPr>
      <w:r>
        <w:t>[</w:t>
      </w:r>
      <w:r>
        <w:t xml:space="preserve">39</w:t>
      </w:r>
      <w:r>
        <w:t>]</w:t>
      </w:r>
      <w:r w:rsidRPr="00281126">
        <w:t xml:space="preserve"> </w:t>
      </w:r>
      <w:r>
        <w:rPr>
          <w:rFonts w:ascii="宋体" w:hAnsi="宋体" w:eastAsia="宋体" w:hint="eastAsia"/>
        </w:rPr>
        <w:t>约瑟夫</w:t>
      </w:r>
      <w:r>
        <w:t>·</w:t>
      </w:r>
      <w:r>
        <w:rPr>
          <w:rFonts w:ascii="宋体" w:hAnsi="宋体" w:eastAsia="宋体" w:hint="eastAsia"/>
        </w:rPr>
        <w:t>熊彼特</w:t>
      </w:r>
      <w:r>
        <w:t>. </w:t>
      </w:r>
      <w:r>
        <w:rPr>
          <w:rFonts w:ascii="宋体" w:hAnsi="宋体" w:eastAsia="宋体" w:hint="eastAsia"/>
        </w:rPr>
        <w:t>财富增长论</w:t>
      </w:r>
      <w:r>
        <w:t>[</w:t>
      </w:r>
      <w:r>
        <w:rPr>
          <w:sz w:val="21"/>
        </w:rPr>
        <w:t>M</w:t>
      </w:r>
      <w:r>
        <w:t>]</w:t>
      </w:r>
      <w:r>
        <w:t xml:space="preserve">. </w:t>
      </w:r>
      <w:r>
        <w:rPr>
          <w:rFonts w:ascii="宋体" w:hAnsi="宋体" w:eastAsia="宋体" w:hint="eastAsia"/>
        </w:rPr>
        <w:t>陕西</w:t>
      </w:r>
      <w:r>
        <w:rPr>
          <w:rFonts w:ascii="宋体" w:hAnsi="宋体" w:eastAsia="宋体" w:hint="eastAsia"/>
        </w:rPr>
        <w:t xml:space="preserve">: </w:t>
      </w:r>
      <w:r>
        <w:rPr>
          <w:rFonts w:ascii="宋体" w:hAnsi="宋体" w:eastAsia="宋体" w:hint="eastAsia"/>
        </w:rPr>
        <w:t>陕西师范大学出版社</w:t>
      </w:r>
      <w:r>
        <w:rPr>
          <w:rFonts w:ascii="宋体" w:hAnsi="宋体" w:eastAsia="宋体" w:hint="eastAsia"/>
        </w:rPr>
        <w:t xml:space="preserve">, </w:t>
      </w:r>
      <w:r>
        <w:t xml:space="preserve">2007:</w:t>
      </w:r>
      <w:r>
        <w:t xml:space="preserve"/>
      </w:r>
      <w:r>
        <w:t>30-35</w:t>
      </w:r>
      <w:r>
        <w:rPr>
          <w:rFonts w:ascii="宋体" w:hAnsi="宋体" w:eastAsia="宋体" w:hint="eastAsia"/>
        </w:rPr>
        <w:t>．</w:t>
      </w:r>
    </w:p>
    <w:p w:rsidR="0018722C">
      <w:pPr>
        <w:pStyle w:val="ab"/>
        <w:topLinePunct/>
        <w:ind w:left="200" w:hangingChars="200" w:hanging="200"/>
      </w:pPr>
      <w:r>
        <w:t>[</w:t>
      </w:r>
      <w:r>
        <w:t xml:space="preserve">40</w:t>
      </w:r>
      <w:r>
        <w:t>]</w:t>
      </w:r>
      <w:r w:rsidRPr="00281126">
        <w:t xml:space="preserve"> </w:t>
      </w:r>
      <w:r>
        <w:rPr>
          <w:rFonts w:ascii="宋体" w:eastAsia="宋体" w:hint="eastAsia"/>
        </w:rPr>
        <w:t>张慧丽</w:t>
      </w:r>
      <w:r>
        <w:t xml:space="preserve">.</w:t>
      </w:r>
      <w:r>
        <w:t xml:space="preserve"> </w:t>
      </w:r>
      <w:r/>
      <w:r>
        <w:rPr>
          <w:rFonts w:ascii="宋体" w:eastAsia="宋体" w:hint="eastAsia"/>
        </w:rPr>
        <w:t>中小企业技术创新能力与成长性关系的实证研究</w:t>
      </w:r>
      <w:r>
        <w:t>[</w:t>
      </w:r>
      <w:r>
        <w:rPr>
          <w:sz w:val="21"/>
        </w:rPr>
        <w:t>D</w:t>
      </w:r>
      <w:r>
        <w:t>]</w:t>
      </w:r>
      <w:r>
        <w:t xml:space="preserve">. </w:t>
      </w:r>
      <w:r w:rsidR="001852F3">
        <w:t xml:space="preserve"> </w:t>
      </w:r>
      <w:r>
        <w:rPr>
          <w:rFonts w:ascii="宋体" w:eastAsia="宋体" w:hint="eastAsia"/>
        </w:rPr>
        <w:t>ft东大学硕士学位论文</w:t>
      </w:r>
      <w:r>
        <w:rPr>
          <w:rFonts w:ascii="宋体" w:eastAsia="宋体" w:hint="eastAsia"/>
        </w:rPr>
        <w:t xml:space="preserve">, </w:t>
      </w:r>
      <w:r>
        <w:rPr>
          <w:rFonts w:cstheme="minorBidi" w:hAnsiTheme="minorHAnsi" w:eastAsiaTheme="minorHAnsi" w:asciiTheme="minorHAnsi" w:ascii="Times New Roman"/>
        </w:rPr>
        <w:t>2010.</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 xml:space="preserve">张卓元．</w:t>
      </w:r>
      <w:r>
        <w:rPr>
          <w:rFonts w:ascii="宋体" w:eastAsia="宋体" w:hint="eastAsia"/>
        </w:rPr>
        <w:t xml:space="preserve"/>
      </w:r>
      <w:r>
        <w:rPr>
          <w:rFonts w:ascii="宋体" w:eastAsia="宋体" w:hint="eastAsia"/>
        </w:rPr>
        <w:t>政治经济学大辞典</w:t>
      </w:r>
      <w:r>
        <w:t>[</w:t>
      </w:r>
      <w:r>
        <w:rPr>
          <w:spacing w:val="0"/>
          <w:sz w:val="21"/>
        </w:rPr>
        <w:t xml:space="preserve">M</w:t>
      </w:r>
      <w:r>
        <w:t>]</w:t>
      </w:r>
      <w:r>
        <w:rPr>
          <w:rFonts w:ascii="宋体" w:eastAsia="宋体" w:hint="eastAsia"/>
        </w:rPr>
        <w:t xml:space="preserve">．</w:t>
      </w:r>
      <w:r>
        <w:rPr>
          <w:rFonts w:ascii="宋体" w:eastAsia="宋体" w:hint="eastAsia"/>
        </w:rPr>
        <w:t xml:space="preserve"/>
      </w:r>
      <w:r>
        <w:rPr>
          <w:rFonts w:ascii="宋体" w:eastAsia="宋体" w:hint="eastAsia"/>
        </w:rPr>
        <w:t>经济科学出版社</w:t>
      </w:r>
      <w:r>
        <w:rPr>
          <w:rFonts w:ascii="宋体" w:eastAsia="宋体" w:hint="eastAsia"/>
        </w:rPr>
        <w:t xml:space="preserve">, </w:t>
      </w:r>
      <w:r>
        <w:t>19</w:t>
      </w:r>
      <w:r>
        <w:t>98</w:t>
      </w:r>
      <w:r>
        <w:rPr>
          <w:rFonts w:ascii="宋体" w:eastAsia="宋体" w:hint="eastAsia"/>
          <w:rFonts w:ascii="宋体" w:eastAsia="宋体" w:hint="eastAsia"/>
          <w:spacing w:val="0"/>
          <w:sz w:val="21"/>
        </w:rPr>
        <w:t xml:space="preserve">: </w:t>
      </w:r>
      <w:r>
        <w:t>784-796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 w:rsidRPr="00281126">
        <w:t xml:space="preserve"> </w:t>
      </w:r>
      <w:r/>
      <w:r>
        <w:rPr>
          <w:rFonts w:ascii="宋体" w:hAnsi="宋体" w:eastAsia="宋体" w:hint="eastAsia"/>
        </w:rPr>
        <w:t>赵心刚</w:t>
      </w:r>
      <w:r>
        <w:rPr>
          <w:rFonts w:ascii="宋体" w:hAnsi="宋体" w:eastAsia="宋体" w:hint="eastAsia"/>
        </w:rPr>
        <w:t xml:space="preserve">, </w:t>
      </w:r>
      <w:r>
        <w:rPr>
          <w:rFonts w:ascii="宋体" w:hAnsi="宋体" w:eastAsia="宋体" w:hint="eastAsia"/>
        </w:rPr>
        <w:t>汪克夷</w:t>
      </w:r>
      <w:r>
        <w:rPr>
          <w:rFonts w:ascii="宋体" w:hAnsi="宋体" w:eastAsia="宋体" w:hint="eastAsia"/>
        </w:rPr>
        <w:t xml:space="preserve">, </w:t>
      </w:r>
      <w:r>
        <w:rPr>
          <w:rFonts w:ascii="宋体" w:hAnsi="宋体" w:eastAsia="宋体" w:hint="eastAsia"/>
        </w:rPr>
        <w:t>孙海洋</w:t>
      </w:r>
      <w:r>
        <w:t>. </w:t>
      </w:r>
      <w:r>
        <w:rPr>
          <w:rFonts w:ascii="宋体" w:hAnsi="宋体" w:eastAsia="宋体" w:hint="eastAsia"/>
        </w:rPr>
        <w:t>我国上市公司研发投入对公司绩效影响的滞后效应研究</w:t>
      </w:r>
      <w:r>
        <w:t>——</w:t>
      </w:r>
      <w:r>
        <w:rPr>
          <w:rFonts w:ascii="宋体" w:hAnsi="宋体" w:eastAsia="宋体" w:hint="eastAsia"/>
        </w:rPr>
        <w:t>基于基于双向固定效应模型的实证分析</w:t>
      </w:r>
      <w:r>
        <w:t>[</w:t>
      </w:r>
      <w:r>
        <w:t xml:space="preserve">J</w:t>
      </w:r>
      <w:r>
        <w:t>]</w:t>
      </w:r>
      <w:r>
        <w:t xml:space="preserve">.</w:t>
      </w:r>
      <w:r>
        <w:t xml:space="preserve"> </w:t>
      </w:r>
      <w:r/>
      <w:r>
        <w:rPr>
          <w:rFonts w:ascii="宋体" w:hAnsi="宋体" w:eastAsia="宋体" w:hint="eastAsia"/>
        </w:rPr>
        <w:t>现代科学管理</w:t>
      </w:r>
      <w:r>
        <w:rPr>
          <w:rFonts w:ascii="宋体" w:hAnsi="宋体" w:eastAsia="宋体" w:hint="eastAsia"/>
        </w:rPr>
        <w:t xml:space="preserve">, </w:t>
      </w:r>
      <w:r>
        <w:t>2012</w:t>
      </w:r>
      <w:r>
        <w:t>(</w:t>
      </w:r>
      <w:r>
        <w:t>8</w:t>
      </w:r>
      <w:r>
        <w:t>)</w:t>
      </w:r>
      <w:r>
        <w:rPr>
          <w:rFonts w:ascii="宋体" w:hAnsi="宋体" w:eastAsia="宋体" w:hint="eastAsia"/>
          <w:rFonts w:ascii="宋体" w:hAnsi="宋体" w:eastAsia="宋体" w:hint="eastAsia"/>
          <w:sz w:val="21"/>
        </w:rPr>
        <w:t xml:space="preserve">: </w:t>
      </w:r>
      <w:r>
        <w:t>17-19.</w:t>
      </w:r>
    </w:p>
    <w:p w:rsidR="0018722C">
      <w:pPr>
        <w:pStyle w:val="ab"/>
        <w:topLinePunct/>
        <w:ind w:left="200" w:hangingChars="200" w:hanging="200"/>
      </w:pPr>
      <w:r>
        <w:t>[</w:t>
      </w:r>
      <w:r>
        <w:t xml:space="preserve">43</w:t>
      </w:r>
      <w:r>
        <w:t>]</w:t>
      </w:r>
      <w:r/>
      <w:r w:rsidRPr="00281126">
        <w:t xml:space="preserve"> </w:t>
      </w:r>
      <w:r/>
      <w:r>
        <w:rPr>
          <w:rFonts w:ascii="宋体" w:hAnsi="宋体" w:eastAsia="宋体" w:hint="eastAsia"/>
        </w:rPr>
        <w:t>周江燕</w:t>
      </w:r>
      <w:r>
        <w:t>. </w:t>
      </w:r>
      <w:r>
        <w:rPr>
          <w:rFonts w:ascii="宋体" w:hAnsi="宋体" w:eastAsia="宋体" w:hint="eastAsia"/>
        </w:rPr>
        <w:t>研发投入与企业业绩相关性研究</w:t>
      </w:r>
      <w:r>
        <w:t>——</w:t>
      </w:r>
      <w:r>
        <w:rPr>
          <w:rFonts w:ascii="宋体" w:hAnsi="宋体" w:eastAsia="宋体" w:hint="eastAsia"/>
        </w:rPr>
        <w:t>基于中国制造业上市公司的实证分析</w:t>
      </w:r>
      <w:r>
        <w:t>[</w:t>
      </w:r>
      <w:r>
        <w:t xml:space="preserve">J</w:t>
      </w:r>
      <w:r>
        <w:t>]</w:t>
      </w:r>
      <w:r>
        <w:t xml:space="preserve">. </w:t>
      </w:r>
      <w:r>
        <w:rPr>
          <w:rFonts w:ascii="宋体" w:hAnsi="宋体" w:eastAsia="宋体" w:hint="eastAsia"/>
        </w:rPr>
        <w:t>工业技术经济</w:t>
      </w:r>
      <w:r>
        <w:rPr>
          <w:rFonts w:ascii="宋体" w:hAnsi="宋体" w:eastAsia="宋体" w:hint="eastAsia"/>
        </w:rPr>
        <w:t xml:space="preserve">, </w:t>
      </w:r>
      <w:r>
        <w:t>2012</w:t>
      </w:r>
      <w:r>
        <w:t>(</w:t>
      </w:r>
      <w:r>
        <w:t>1</w:t>
      </w:r>
      <w:r>
        <w:t>)</w:t>
      </w:r>
      <w:r>
        <w:rPr>
          <w:rFonts w:ascii="宋体" w:hAnsi="宋体" w:eastAsia="宋体" w:hint="eastAsia"/>
          <w:rFonts w:ascii="宋体" w:hAnsi="宋体" w:eastAsia="宋体" w:hint="eastAsia"/>
          <w:spacing w:val="0"/>
          <w:sz w:val="21"/>
        </w:rPr>
        <w:t xml:space="preserve">: </w:t>
      </w:r>
      <w:r>
        <w:t>49-57.</w:t>
      </w:r>
    </w:p>
    <w:p w:rsidR="0018722C">
      <w:pPr>
        <w:pStyle w:val="ab"/>
        <w:topLinePunct/>
        <w:ind w:left="200" w:hangingChars="200" w:hanging="200"/>
      </w:pPr>
      <w:r>
        <w:t>[</w:t>
      </w:r>
      <w:r>
        <w:t xml:space="preserve">44</w:t>
      </w:r>
      <w:r>
        <w:t>]</w:t>
      </w:r>
      <w:r/>
      <w:r w:rsidRPr="00281126">
        <w:t xml:space="preserve"> </w:t>
      </w:r>
      <w:r/>
      <w:r>
        <w:rPr>
          <w:rFonts w:ascii="宋体" w:eastAsia="宋体" w:hint="eastAsia"/>
        </w:rPr>
        <w:t>朱卫平</w:t>
      </w:r>
      <w:r>
        <w:rPr>
          <w:rFonts w:ascii="宋体" w:eastAsia="宋体" w:hint="eastAsia"/>
        </w:rPr>
        <w:t xml:space="preserve">, </w:t>
      </w:r>
      <w:r>
        <w:rPr>
          <w:rFonts w:ascii="宋体" w:eastAsia="宋体" w:hint="eastAsia"/>
        </w:rPr>
        <w:t>伦蕊</w:t>
      </w:r>
      <w:r>
        <w:t>. </w:t>
      </w:r>
      <w:r>
        <w:rPr>
          <w:rFonts w:ascii="宋体" w:eastAsia="宋体" w:hint="eastAsia"/>
        </w:rPr>
        <w:t>高新技术企业科技投入与绩效相关性的实证分析</w:t>
      </w:r>
      <w:r>
        <w:t>[</w:t>
      </w:r>
      <w:r>
        <w:t xml:space="preserve">J</w:t>
      </w:r>
      <w:r>
        <w:t>]</w:t>
      </w:r>
      <w:r>
        <w:t xml:space="preserve">.</w:t>
      </w:r>
      <w:r>
        <w:t xml:space="preserve"> </w:t>
      </w:r>
      <w:r/>
      <w:r>
        <w:rPr>
          <w:rFonts w:ascii="宋体" w:eastAsia="宋体" w:hint="eastAsia"/>
        </w:rPr>
        <w:t>科技管理研究</w:t>
      </w:r>
      <w:r>
        <w:rPr>
          <w:rFonts w:ascii="宋体" w:eastAsia="宋体" w:hint="eastAsia"/>
        </w:rPr>
        <w:t>,</w:t>
      </w:r>
      <w:r>
        <w:rPr>
          <w:rFonts w:ascii="宋体" w:eastAsia="宋体" w:hint="eastAsia"/>
        </w:rPr>
        <w:t> </w:t>
      </w:r>
      <w:r>
        <w:t>2004</w:t>
      </w:r>
      <w:r>
        <w:t>(</w:t>
      </w:r>
      <w:r>
        <w:t>5</w:t>
      </w:r>
      <w:r>
        <w:t>)</w:t>
      </w:r>
      <w:r>
        <w:rPr>
          <w:rFonts w:ascii="宋体" w:eastAsia="宋体" w:hint="eastAsia"/>
          <w:rFonts w:ascii="宋体" w:eastAsia="宋体" w:hint="eastAsia"/>
          <w:spacing w:val="2"/>
          <w:sz w:val="21"/>
        </w:rPr>
        <w:t xml:space="preserve">: </w:t>
      </w:r>
      <w:r>
        <w:t>7-9.</w:t>
      </w:r>
    </w:p>
    <w:p w:rsidR="0018722C">
      <w:pPr>
        <w:pStyle w:val="a4"/>
        <w:topLinePunct/>
      </w:pPr>
      <w:bookmarkStart w:id="322965" w:name="_Toc686322965"/>
      <w:bookmarkStart w:name="附录 " w:id="137"/>
      <w:bookmarkEnd w:id="137"/>
      <w:bookmarkStart w:name="_bookmark63" w:id="138"/>
      <w:bookmarkEnd w:id="138"/>
      <w:r>
        <w:t>附</w:t>
      </w:r>
      <w:r w:rsidR="004F241D">
        <w:rPr>
          <w:b/>
        </w:rPr>
        <w:t xml:space="preserve">  </w:t>
      </w:r>
      <w:r w:rsidR="004F241D">
        <w:rPr>
          <w:b/>
        </w:rPr>
        <w:t xml:space="preserve">录</w:t>
      </w:r>
      <w:bookmarkEnd w:id="322965"/>
    </w:p>
    <w:p w:rsidR="0018722C">
      <w:pPr>
        <w:topLinePunct/>
      </w:pPr>
      <w:r>
        <w:rPr>
          <w:rFonts w:cstheme="minorBidi" w:hAnsiTheme="minorHAnsi" w:eastAsiaTheme="minorHAnsi" w:asciiTheme="minorHAnsi"/>
        </w:rPr>
        <w:t>我国上市医药制造企业研发投入数据</w:t>
      </w:r>
    </w:p>
    <w:p w:rsidR="0018722C">
      <w:pPr>
        <w:pStyle w:val="affff7"/>
      </w:pPr>
      <w:r>
        <w:rPr>
          <w:kern w:val="2"/>
          <w:sz w:val="21"/>
          <w:szCs w:val="22"/>
          <w:rFonts w:cstheme="minorBidi" w:hAnsiTheme="minorHAnsi" w:eastAsiaTheme="minorHAnsi" w:asciiTheme="minorHAnsi"/>
        </w:rPr>
        <w:t>单位：万元</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1541"/>
        <w:gridCol w:w="1243"/>
        <w:gridCol w:w="1246"/>
        <w:gridCol w:w="1243"/>
      </w:tblGrid>
      <w:tr>
        <w:trPr>
          <w:trHeight w:val="300" w:hRule="atLeast"/>
        </w:trPr>
        <w:tc>
          <w:tcPr>
            <w:tcW w:w="3802" w:type="dxa"/>
            <w:tcBorders>
              <w:left w:val="nil"/>
            </w:tcBorders>
          </w:tcPr>
          <w:p w:rsidR="0018722C">
            <w:pPr>
              <w:topLinePunct/>
              <w:ind w:leftChars="0" w:left="0" w:rightChars="0" w:right="0" w:firstLineChars="0" w:firstLine="0"/>
              <w:spacing w:line="240" w:lineRule="atLeast"/>
            </w:pPr>
            <w:r>
              <w:rPr>
                <w:b/>
              </w:rPr>
              <w:t>最新公司全称</w:t>
            </w:r>
          </w:p>
        </w:tc>
        <w:tc>
          <w:tcPr>
            <w:tcW w:w="1541" w:type="dxa"/>
          </w:tcPr>
          <w:p w:rsidR="0018722C">
            <w:pPr>
              <w:topLinePunct/>
              <w:ind w:leftChars="0" w:left="0" w:rightChars="0" w:right="0" w:firstLineChars="0" w:firstLine="0"/>
              <w:spacing w:line="240" w:lineRule="atLeast"/>
            </w:pPr>
            <w:r>
              <w:rPr>
                <w:b/>
              </w:rPr>
              <w:t>A 股股票代码</w:t>
            </w:r>
          </w:p>
        </w:tc>
        <w:tc>
          <w:tcPr>
            <w:tcW w:w="1243" w:type="dxa"/>
          </w:tcPr>
          <w:p w:rsidR="0018722C">
            <w:pPr>
              <w:topLinePunct/>
              <w:ind w:leftChars="0" w:left="0" w:rightChars="0" w:right="0" w:firstLineChars="0" w:firstLine="0"/>
              <w:spacing w:line="240" w:lineRule="atLeast"/>
            </w:pPr>
            <w:r>
              <w:rPr>
                <w:b/>
              </w:rPr>
              <w:t>2010</w:t>
            </w:r>
          </w:p>
        </w:tc>
        <w:tc>
          <w:tcPr>
            <w:tcW w:w="1246" w:type="dxa"/>
          </w:tcPr>
          <w:p w:rsidR="0018722C">
            <w:pPr>
              <w:topLinePunct/>
              <w:ind w:leftChars="0" w:left="0" w:rightChars="0" w:right="0" w:firstLineChars="0" w:firstLine="0"/>
              <w:spacing w:line="240" w:lineRule="atLeast"/>
            </w:pPr>
            <w:r>
              <w:rPr>
                <w:b/>
              </w:rPr>
              <w:t>2011</w:t>
            </w:r>
          </w:p>
        </w:tc>
        <w:tc>
          <w:tcPr>
            <w:tcW w:w="1243" w:type="dxa"/>
            <w:tcBorders>
              <w:right w:val="nil"/>
            </w:tcBorders>
          </w:tcPr>
          <w:p w:rsidR="0018722C">
            <w:pPr>
              <w:topLinePunct/>
              <w:ind w:leftChars="0" w:left="0" w:rightChars="0" w:right="0" w:firstLineChars="0" w:firstLine="0"/>
              <w:spacing w:line="240" w:lineRule="atLeast"/>
            </w:pPr>
            <w:r>
              <w:rPr>
                <w:b/>
              </w:rPr>
              <w:t>2012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九芝堂股份有限公司</w:t>
            </w:r>
          </w:p>
        </w:tc>
        <w:tc>
          <w:tcPr>
            <w:tcW w:w="1541" w:type="dxa"/>
          </w:tcPr>
          <w:p w:rsidR="0018722C">
            <w:pPr>
              <w:topLinePunct/>
              <w:ind w:leftChars="0" w:left="0" w:rightChars="0" w:right="0" w:firstLineChars="0" w:firstLine="0"/>
              <w:spacing w:line="240" w:lineRule="atLeast"/>
            </w:pPr>
            <w:r>
              <w:t>000989</w:t>
            </w:r>
          </w:p>
        </w:tc>
        <w:tc>
          <w:tcPr>
            <w:tcW w:w="1243" w:type="dxa"/>
          </w:tcPr>
          <w:p w:rsidR="0018722C">
            <w:pPr>
              <w:topLinePunct/>
              <w:ind w:leftChars="0" w:left="0" w:rightChars="0" w:right="0" w:firstLineChars="0" w:firstLine="0"/>
              <w:spacing w:line="240" w:lineRule="atLeast"/>
            </w:pPr>
            <w:r>
              <w:t>2043.93</w:t>
            </w:r>
          </w:p>
        </w:tc>
        <w:tc>
          <w:tcPr>
            <w:tcW w:w="1246" w:type="dxa"/>
          </w:tcPr>
          <w:p w:rsidR="0018722C">
            <w:pPr>
              <w:topLinePunct/>
              <w:ind w:leftChars="0" w:left="0" w:rightChars="0" w:right="0" w:firstLineChars="0" w:firstLine="0"/>
              <w:spacing w:line="240" w:lineRule="atLeast"/>
            </w:pPr>
            <w:r>
              <w:t>2691.46</w:t>
            </w:r>
          </w:p>
        </w:tc>
        <w:tc>
          <w:tcPr>
            <w:tcW w:w="1243" w:type="dxa"/>
            <w:tcBorders>
              <w:right w:val="nil"/>
            </w:tcBorders>
          </w:tcPr>
          <w:p w:rsidR="0018722C">
            <w:pPr>
              <w:topLinePunct/>
              <w:ind w:leftChars="0" w:left="0" w:rightChars="0" w:right="0" w:firstLineChars="0" w:firstLine="0"/>
              <w:spacing w:line="240" w:lineRule="atLeast"/>
            </w:pPr>
            <w:r>
              <w:t>2876.32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华润三九医药股份有限公司</w:t>
            </w:r>
          </w:p>
        </w:tc>
        <w:tc>
          <w:tcPr>
            <w:tcW w:w="1541" w:type="dxa"/>
          </w:tcPr>
          <w:p w:rsidR="0018722C">
            <w:pPr>
              <w:topLinePunct/>
              <w:ind w:leftChars="0" w:left="0" w:rightChars="0" w:right="0" w:firstLineChars="0" w:firstLine="0"/>
              <w:spacing w:line="240" w:lineRule="atLeast"/>
            </w:pPr>
            <w:r>
              <w:t>000999</w:t>
            </w:r>
          </w:p>
        </w:tc>
        <w:tc>
          <w:tcPr>
            <w:tcW w:w="1243" w:type="dxa"/>
          </w:tcPr>
          <w:p w:rsidR="0018722C">
            <w:pPr>
              <w:topLinePunct/>
              <w:ind w:leftChars="0" w:left="0" w:rightChars="0" w:right="0" w:firstLineChars="0" w:firstLine="0"/>
              <w:spacing w:line="240" w:lineRule="atLeast"/>
            </w:pPr>
            <w:r>
              <w:t>8100.00</w:t>
            </w:r>
          </w:p>
        </w:tc>
        <w:tc>
          <w:tcPr>
            <w:tcW w:w="1246" w:type="dxa"/>
          </w:tcPr>
          <w:p w:rsidR="0018722C">
            <w:pPr>
              <w:topLinePunct/>
              <w:ind w:leftChars="0" w:left="0" w:rightChars="0" w:right="0" w:firstLineChars="0" w:firstLine="0"/>
              <w:spacing w:line="240" w:lineRule="atLeast"/>
            </w:pPr>
            <w:r>
              <w:t>11290.00</w:t>
            </w:r>
          </w:p>
        </w:tc>
        <w:tc>
          <w:tcPr>
            <w:tcW w:w="1243" w:type="dxa"/>
            <w:tcBorders>
              <w:right w:val="nil"/>
            </w:tcBorders>
          </w:tcPr>
          <w:p w:rsidR="0018722C">
            <w:pPr>
              <w:topLinePunct/>
              <w:ind w:leftChars="0" w:left="0" w:rightChars="0" w:right="0" w:firstLineChars="0" w:firstLine="0"/>
              <w:spacing w:line="240" w:lineRule="atLeast"/>
            </w:pPr>
            <w:r>
              <w:t>16500.00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浙江新和成股份有限公司</w:t>
            </w:r>
          </w:p>
        </w:tc>
        <w:tc>
          <w:tcPr>
            <w:tcW w:w="1541" w:type="dxa"/>
          </w:tcPr>
          <w:p w:rsidR="0018722C">
            <w:pPr>
              <w:topLinePunct/>
              <w:ind w:leftChars="0" w:left="0" w:rightChars="0" w:right="0" w:firstLineChars="0" w:firstLine="0"/>
              <w:spacing w:line="240" w:lineRule="atLeast"/>
            </w:pPr>
            <w:r>
              <w:t>002001</w:t>
            </w:r>
          </w:p>
        </w:tc>
        <w:tc>
          <w:tcPr>
            <w:tcW w:w="1243" w:type="dxa"/>
          </w:tcPr>
          <w:p w:rsidR="0018722C">
            <w:pPr>
              <w:topLinePunct/>
              <w:ind w:leftChars="0" w:left="0" w:rightChars="0" w:right="0" w:firstLineChars="0" w:firstLine="0"/>
              <w:spacing w:line="240" w:lineRule="atLeast"/>
            </w:pPr>
            <w:r>
              <w:t>10093.13</w:t>
            </w:r>
          </w:p>
        </w:tc>
        <w:tc>
          <w:tcPr>
            <w:tcW w:w="1246" w:type="dxa"/>
          </w:tcPr>
          <w:p w:rsidR="0018722C">
            <w:pPr>
              <w:topLinePunct/>
              <w:ind w:leftChars="0" w:left="0" w:rightChars="0" w:right="0" w:firstLineChars="0" w:firstLine="0"/>
              <w:spacing w:line="240" w:lineRule="atLeast"/>
            </w:pPr>
            <w:r>
              <w:t>14532.91</w:t>
            </w:r>
          </w:p>
        </w:tc>
        <w:tc>
          <w:tcPr>
            <w:tcW w:w="1243" w:type="dxa"/>
            <w:tcBorders>
              <w:right w:val="nil"/>
            </w:tcBorders>
          </w:tcPr>
          <w:p w:rsidR="0018722C">
            <w:pPr>
              <w:topLinePunct/>
              <w:ind w:leftChars="0" w:left="0" w:rightChars="0" w:right="0" w:firstLineChars="0" w:firstLine="0"/>
              <w:spacing w:line="240" w:lineRule="atLeast"/>
            </w:pPr>
            <w:r>
              <w:t>16040.62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华兰生物工程股份有限公司</w:t>
            </w:r>
          </w:p>
        </w:tc>
        <w:tc>
          <w:tcPr>
            <w:tcW w:w="1541" w:type="dxa"/>
          </w:tcPr>
          <w:p w:rsidR="0018722C">
            <w:pPr>
              <w:topLinePunct/>
              <w:ind w:leftChars="0" w:left="0" w:rightChars="0" w:right="0" w:firstLineChars="0" w:firstLine="0"/>
              <w:spacing w:line="240" w:lineRule="atLeast"/>
            </w:pPr>
            <w:r>
              <w:t>002007</w:t>
            </w:r>
          </w:p>
        </w:tc>
        <w:tc>
          <w:tcPr>
            <w:tcW w:w="1243" w:type="dxa"/>
          </w:tcPr>
          <w:p w:rsidR="0018722C">
            <w:pPr>
              <w:topLinePunct/>
              <w:ind w:leftChars="0" w:left="0" w:rightChars="0" w:right="0" w:firstLineChars="0" w:firstLine="0"/>
              <w:spacing w:line="240" w:lineRule="atLeast"/>
            </w:pPr>
            <w:r>
              <w:t>5613.77</w:t>
            </w:r>
          </w:p>
        </w:tc>
        <w:tc>
          <w:tcPr>
            <w:tcW w:w="1246" w:type="dxa"/>
          </w:tcPr>
          <w:p w:rsidR="0018722C">
            <w:pPr>
              <w:topLinePunct/>
              <w:ind w:leftChars="0" w:left="0" w:rightChars="0" w:right="0" w:firstLineChars="0" w:firstLine="0"/>
              <w:spacing w:line="240" w:lineRule="atLeast"/>
            </w:pPr>
            <w:r>
              <w:t>4420.39</w:t>
            </w:r>
          </w:p>
        </w:tc>
        <w:tc>
          <w:tcPr>
            <w:tcW w:w="1243" w:type="dxa"/>
            <w:tcBorders>
              <w:right w:val="nil"/>
            </w:tcBorders>
          </w:tcPr>
          <w:p w:rsidR="0018722C">
            <w:pPr>
              <w:topLinePunct/>
              <w:ind w:leftChars="0" w:left="0" w:rightChars="0" w:right="0" w:firstLineChars="0" w:firstLine="0"/>
              <w:spacing w:line="240" w:lineRule="atLeast"/>
            </w:pPr>
            <w:r>
              <w:t>6380.02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浙江京新药业股份有限公司</w:t>
            </w:r>
          </w:p>
        </w:tc>
        <w:tc>
          <w:tcPr>
            <w:tcW w:w="1541" w:type="dxa"/>
          </w:tcPr>
          <w:p w:rsidR="0018722C">
            <w:pPr>
              <w:topLinePunct/>
              <w:ind w:leftChars="0" w:left="0" w:rightChars="0" w:right="0" w:firstLineChars="0" w:firstLine="0"/>
              <w:spacing w:line="240" w:lineRule="atLeast"/>
            </w:pPr>
            <w:r>
              <w:t>002020</w:t>
            </w:r>
          </w:p>
        </w:tc>
        <w:tc>
          <w:tcPr>
            <w:tcW w:w="1243" w:type="dxa"/>
          </w:tcPr>
          <w:p w:rsidR="0018722C">
            <w:pPr>
              <w:topLinePunct/>
              <w:ind w:leftChars="0" w:left="0" w:rightChars="0" w:right="0" w:firstLineChars="0" w:firstLine="0"/>
              <w:spacing w:line="240" w:lineRule="atLeast"/>
            </w:pPr>
            <w:r>
              <w:t>1491.13</w:t>
            </w:r>
          </w:p>
        </w:tc>
        <w:tc>
          <w:tcPr>
            <w:tcW w:w="1246" w:type="dxa"/>
          </w:tcPr>
          <w:p w:rsidR="0018722C">
            <w:pPr>
              <w:topLinePunct/>
              <w:ind w:leftChars="0" w:left="0" w:rightChars="0" w:right="0" w:firstLineChars="0" w:firstLine="0"/>
              <w:spacing w:line="240" w:lineRule="atLeast"/>
            </w:pPr>
            <w:r>
              <w:t>1583.29</w:t>
            </w:r>
          </w:p>
        </w:tc>
        <w:tc>
          <w:tcPr>
            <w:tcW w:w="1243" w:type="dxa"/>
            <w:tcBorders>
              <w:right w:val="nil"/>
            </w:tcBorders>
          </w:tcPr>
          <w:p w:rsidR="0018722C">
            <w:pPr>
              <w:topLinePunct/>
              <w:ind w:leftChars="0" w:left="0" w:rightChars="0" w:right="0" w:firstLineChars="0" w:firstLine="0"/>
              <w:spacing w:line="240" w:lineRule="atLeast"/>
            </w:pPr>
            <w:r>
              <w:t>3777.22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上海科华生物工程股份有限公司</w:t>
            </w:r>
          </w:p>
        </w:tc>
        <w:tc>
          <w:tcPr>
            <w:tcW w:w="1541" w:type="dxa"/>
          </w:tcPr>
          <w:p w:rsidR="0018722C">
            <w:pPr>
              <w:topLinePunct/>
              <w:ind w:leftChars="0" w:left="0" w:rightChars="0" w:right="0" w:firstLineChars="0" w:firstLine="0"/>
              <w:spacing w:line="240" w:lineRule="atLeast"/>
            </w:pPr>
            <w:r>
              <w:t>002022</w:t>
            </w:r>
          </w:p>
        </w:tc>
        <w:tc>
          <w:tcPr>
            <w:tcW w:w="1243" w:type="dxa"/>
          </w:tcPr>
          <w:p w:rsidR="0018722C">
            <w:pPr>
              <w:topLinePunct/>
              <w:ind w:leftChars="0" w:left="0" w:rightChars="0" w:right="0" w:firstLineChars="0" w:firstLine="0"/>
              <w:spacing w:line="240" w:lineRule="atLeast"/>
            </w:pPr>
            <w:r>
              <w:t>2278.09</w:t>
            </w:r>
          </w:p>
        </w:tc>
        <w:tc>
          <w:tcPr>
            <w:tcW w:w="1246" w:type="dxa"/>
          </w:tcPr>
          <w:p w:rsidR="0018722C">
            <w:pPr>
              <w:topLinePunct/>
              <w:ind w:leftChars="0" w:left="0" w:rightChars="0" w:right="0" w:firstLineChars="0" w:firstLine="0"/>
              <w:spacing w:line="240" w:lineRule="atLeast"/>
            </w:pPr>
            <w:r>
              <w:t>2917.42</w:t>
            </w:r>
          </w:p>
        </w:tc>
        <w:tc>
          <w:tcPr>
            <w:tcW w:w="1243" w:type="dxa"/>
            <w:tcBorders>
              <w:right w:val="nil"/>
            </w:tcBorders>
          </w:tcPr>
          <w:p w:rsidR="0018722C">
            <w:pPr>
              <w:topLinePunct/>
              <w:ind w:leftChars="0" w:left="0" w:rightChars="0" w:right="0" w:firstLineChars="0" w:firstLine="0"/>
              <w:spacing w:line="240" w:lineRule="atLeast"/>
            </w:pPr>
            <w:r>
              <w:t>3941.63</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中ft大学达安基因股份有限公司</w:t>
            </w:r>
          </w:p>
        </w:tc>
        <w:tc>
          <w:tcPr>
            <w:tcW w:w="1541" w:type="dxa"/>
          </w:tcPr>
          <w:p w:rsidR="0018722C">
            <w:pPr>
              <w:topLinePunct/>
              <w:ind w:leftChars="0" w:left="0" w:rightChars="0" w:right="0" w:firstLineChars="0" w:firstLine="0"/>
              <w:spacing w:line="240" w:lineRule="atLeast"/>
            </w:pPr>
            <w:r>
              <w:t>002030</w:t>
            </w:r>
          </w:p>
        </w:tc>
        <w:tc>
          <w:tcPr>
            <w:tcW w:w="1243" w:type="dxa"/>
          </w:tcPr>
          <w:p w:rsidR="0018722C">
            <w:pPr>
              <w:topLinePunct/>
              <w:ind w:leftChars="0" w:left="0" w:rightChars="0" w:right="0" w:firstLineChars="0" w:firstLine="0"/>
              <w:spacing w:line="240" w:lineRule="atLeast"/>
            </w:pPr>
            <w:r>
              <w:t>4303.39</w:t>
            </w:r>
          </w:p>
        </w:tc>
        <w:tc>
          <w:tcPr>
            <w:tcW w:w="1246" w:type="dxa"/>
          </w:tcPr>
          <w:p w:rsidR="0018722C">
            <w:pPr>
              <w:topLinePunct/>
              <w:ind w:leftChars="0" w:left="0" w:rightChars="0" w:right="0" w:firstLineChars="0" w:firstLine="0"/>
              <w:spacing w:line="240" w:lineRule="atLeast"/>
            </w:pPr>
            <w:r>
              <w:t>5792.29</w:t>
            </w:r>
          </w:p>
        </w:tc>
        <w:tc>
          <w:tcPr>
            <w:tcW w:w="1243" w:type="dxa"/>
            <w:tcBorders>
              <w:right w:val="nil"/>
            </w:tcBorders>
          </w:tcPr>
          <w:p w:rsidR="0018722C">
            <w:pPr>
              <w:topLinePunct/>
              <w:ind w:leftChars="0" w:left="0" w:rightChars="0" w:right="0" w:firstLineChars="0" w:firstLine="0"/>
              <w:spacing w:line="240" w:lineRule="atLeast"/>
            </w:pPr>
            <w:r>
              <w:t>6687.52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北京双鹭药业股份有限公司</w:t>
            </w:r>
          </w:p>
        </w:tc>
        <w:tc>
          <w:tcPr>
            <w:tcW w:w="1541" w:type="dxa"/>
          </w:tcPr>
          <w:p w:rsidR="0018722C">
            <w:pPr>
              <w:topLinePunct/>
              <w:ind w:leftChars="0" w:left="0" w:rightChars="0" w:right="0" w:firstLineChars="0" w:firstLine="0"/>
              <w:spacing w:line="240" w:lineRule="atLeast"/>
            </w:pPr>
            <w:r>
              <w:t>002038</w:t>
            </w:r>
          </w:p>
        </w:tc>
        <w:tc>
          <w:tcPr>
            <w:tcW w:w="1243" w:type="dxa"/>
          </w:tcPr>
          <w:p w:rsidR="0018722C">
            <w:pPr>
              <w:topLinePunct/>
              <w:ind w:leftChars="0" w:left="0" w:rightChars="0" w:right="0" w:firstLineChars="0" w:firstLine="0"/>
              <w:spacing w:line="240" w:lineRule="atLeast"/>
            </w:pPr>
            <w:r>
              <w:t>6984.47</w:t>
            </w:r>
          </w:p>
        </w:tc>
        <w:tc>
          <w:tcPr>
            <w:tcW w:w="1246" w:type="dxa"/>
          </w:tcPr>
          <w:p w:rsidR="0018722C">
            <w:pPr>
              <w:topLinePunct/>
              <w:ind w:leftChars="0" w:left="0" w:rightChars="0" w:right="0" w:firstLineChars="0" w:firstLine="0"/>
              <w:spacing w:line="240" w:lineRule="atLeast"/>
            </w:pPr>
            <w:r>
              <w:t>7407.34</w:t>
            </w:r>
          </w:p>
        </w:tc>
        <w:tc>
          <w:tcPr>
            <w:tcW w:w="1243" w:type="dxa"/>
            <w:tcBorders>
              <w:right w:val="nil"/>
            </w:tcBorders>
          </w:tcPr>
          <w:p w:rsidR="0018722C">
            <w:pPr>
              <w:topLinePunct/>
              <w:ind w:leftChars="0" w:left="0" w:rightChars="0" w:right="0" w:firstLineChars="0" w:firstLine="0"/>
              <w:spacing w:line="240" w:lineRule="atLeast"/>
            </w:pPr>
            <w:r>
              <w:t>10683.35</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浙江海翔药业股份有限公司</w:t>
            </w:r>
          </w:p>
        </w:tc>
        <w:tc>
          <w:tcPr>
            <w:tcW w:w="1541" w:type="dxa"/>
          </w:tcPr>
          <w:p w:rsidR="0018722C">
            <w:pPr>
              <w:topLinePunct/>
              <w:ind w:leftChars="0" w:left="0" w:rightChars="0" w:right="0" w:firstLineChars="0" w:firstLine="0"/>
              <w:spacing w:line="240" w:lineRule="atLeast"/>
            </w:pPr>
            <w:r>
              <w:t>002099</w:t>
            </w:r>
          </w:p>
        </w:tc>
        <w:tc>
          <w:tcPr>
            <w:tcW w:w="1243" w:type="dxa"/>
          </w:tcPr>
          <w:p w:rsidR="0018722C">
            <w:pPr>
              <w:topLinePunct/>
              <w:ind w:leftChars="0" w:left="0" w:rightChars="0" w:right="0" w:firstLineChars="0" w:firstLine="0"/>
              <w:spacing w:line="240" w:lineRule="atLeast"/>
            </w:pPr>
            <w:r>
              <w:t>4163.59</w:t>
            </w:r>
          </w:p>
        </w:tc>
        <w:tc>
          <w:tcPr>
            <w:tcW w:w="1246" w:type="dxa"/>
          </w:tcPr>
          <w:p w:rsidR="0018722C">
            <w:pPr>
              <w:topLinePunct/>
              <w:ind w:leftChars="0" w:left="0" w:rightChars="0" w:right="0" w:firstLineChars="0" w:firstLine="0"/>
              <w:spacing w:line="240" w:lineRule="atLeast"/>
            </w:pPr>
            <w:r>
              <w:t>4463.27</w:t>
            </w:r>
          </w:p>
        </w:tc>
        <w:tc>
          <w:tcPr>
            <w:tcW w:w="1243" w:type="dxa"/>
            <w:tcBorders>
              <w:right w:val="nil"/>
            </w:tcBorders>
          </w:tcPr>
          <w:p w:rsidR="0018722C">
            <w:pPr>
              <w:topLinePunct/>
              <w:ind w:leftChars="0" w:left="0" w:rightChars="0" w:right="0" w:firstLineChars="0" w:firstLine="0"/>
              <w:spacing w:line="240" w:lineRule="atLeast"/>
            </w:pPr>
            <w:r>
              <w:t>4293.45</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西藏奇正藏药股份有限公司</w:t>
            </w:r>
          </w:p>
        </w:tc>
        <w:tc>
          <w:tcPr>
            <w:tcW w:w="1541" w:type="dxa"/>
          </w:tcPr>
          <w:p w:rsidR="0018722C">
            <w:pPr>
              <w:topLinePunct/>
              <w:ind w:leftChars="0" w:left="0" w:rightChars="0" w:right="0" w:firstLineChars="0" w:firstLine="0"/>
              <w:spacing w:line="240" w:lineRule="atLeast"/>
            </w:pPr>
            <w:r>
              <w:t>002287</w:t>
            </w:r>
          </w:p>
        </w:tc>
        <w:tc>
          <w:tcPr>
            <w:tcW w:w="1243" w:type="dxa"/>
          </w:tcPr>
          <w:p w:rsidR="0018722C">
            <w:pPr>
              <w:topLinePunct/>
              <w:ind w:leftChars="0" w:left="0" w:rightChars="0" w:right="0" w:firstLineChars="0" w:firstLine="0"/>
              <w:spacing w:line="240" w:lineRule="atLeast"/>
            </w:pPr>
            <w:r>
              <w:t>3192.06</w:t>
            </w:r>
          </w:p>
        </w:tc>
        <w:tc>
          <w:tcPr>
            <w:tcW w:w="1246" w:type="dxa"/>
          </w:tcPr>
          <w:p w:rsidR="0018722C">
            <w:pPr>
              <w:topLinePunct/>
              <w:ind w:leftChars="0" w:left="0" w:rightChars="0" w:right="0" w:firstLineChars="0" w:firstLine="0"/>
              <w:spacing w:line="240" w:lineRule="atLeast"/>
            </w:pPr>
            <w:r>
              <w:t>2817.72</w:t>
            </w:r>
          </w:p>
        </w:tc>
        <w:tc>
          <w:tcPr>
            <w:tcW w:w="1243" w:type="dxa"/>
            <w:tcBorders>
              <w:right w:val="nil"/>
            </w:tcBorders>
          </w:tcPr>
          <w:p w:rsidR="0018722C">
            <w:pPr>
              <w:topLinePunct/>
              <w:ind w:leftChars="0" w:left="0" w:rightChars="0" w:right="0" w:firstLineChars="0" w:firstLine="0"/>
              <w:spacing w:line="240" w:lineRule="atLeast"/>
            </w:pPr>
            <w:r>
              <w:t>3348.60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深圳信立泰药业股份有限公司</w:t>
            </w:r>
          </w:p>
        </w:tc>
        <w:tc>
          <w:tcPr>
            <w:tcW w:w="1541" w:type="dxa"/>
          </w:tcPr>
          <w:p w:rsidR="0018722C">
            <w:pPr>
              <w:topLinePunct/>
              <w:ind w:leftChars="0" w:left="0" w:rightChars="0" w:right="0" w:firstLineChars="0" w:firstLine="0"/>
              <w:spacing w:line="240" w:lineRule="atLeast"/>
            </w:pPr>
            <w:r>
              <w:t>002294</w:t>
            </w:r>
          </w:p>
        </w:tc>
        <w:tc>
          <w:tcPr>
            <w:tcW w:w="1243" w:type="dxa"/>
          </w:tcPr>
          <w:p w:rsidR="0018722C">
            <w:pPr>
              <w:topLinePunct/>
              <w:ind w:leftChars="0" w:left="0" w:rightChars="0" w:right="0" w:firstLineChars="0" w:firstLine="0"/>
              <w:spacing w:line="240" w:lineRule="atLeast"/>
            </w:pPr>
            <w:r>
              <w:t>6884.38</w:t>
            </w:r>
          </w:p>
        </w:tc>
        <w:tc>
          <w:tcPr>
            <w:tcW w:w="1246" w:type="dxa"/>
          </w:tcPr>
          <w:p w:rsidR="0018722C">
            <w:pPr>
              <w:topLinePunct/>
              <w:ind w:leftChars="0" w:left="0" w:rightChars="0" w:right="0" w:firstLineChars="0" w:firstLine="0"/>
              <w:spacing w:line="240" w:lineRule="atLeast"/>
            </w:pPr>
            <w:r>
              <w:t>8824.53</w:t>
            </w:r>
          </w:p>
        </w:tc>
        <w:tc>
          <w:tcPr>
            <w:tcW w:w="1243" w:type="dxa"/>
            <w:tcBorders>
              <w:right w:val="nil"/>
            </w:tcBorders>
          </w:tcPr>
          <w:p w:rsidR="0018722C">
            <w:pPr>
              <w:topLinePunct/>
              <w:ind w:leftChars="0" w:left="0" w:rightChars="0" w:right="0" w:firstLineChars="0" w:firstLine="0"/>
              <w:spacing w:line="240" w:lineRule="atLeast"/>
            </w:pPr>
            <w:r>
              <w:t>12692.08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广东众生药业股份有限公司</w:t>
            </w:r>
          </w:p>
        </w:tc>
        <w:tc>
          <w:tcPr>
            <w:tcW w:w="1541" w:type="dxa"/>
          </w:tcPr>
          <w:p w:rsidR="0018722C">
            <w:pPr>
              <w:topLinePunct/>
              <w:ind w:leftChars="0" w:left="0" w:rightChars="0" w:right="0" w:firstLineChars="0" w:firstLine="0"/>
              <w:spacing w:line="240" w:lineRule="atLeast"/>
            </w:pPr>
            <w:r>
              <w:t>002317</w:t>
            </w:r>
          </w:p>
        </w:tc>
        <w:tc>
          <w:tcPr>
            <w:tcW w:w="1243" w:type="dxa"/>
          </w:tcPr>
          <w:p w:rsidR="0018722C">
            <w:pPr>
              <w:topLinePunct/>
              <w:ind w:leftChars="0" w:left="0" w:rightChars="0" w:right="0" w:firstLineChars="0" w:firstLine="0"/>
              <w:spacing w:line="240" w:lineRule="atLeast"/>
            </w:pPr>
            <w:r>
              <w:t>2756.72</w:t>
            </w:r>
          </w:p>
        </w:tc>
        <w:tc>
          <w:tcPr>
            <w:tcW w:w="1246" w:type="dxa"/>
          </w:tcPr>
          <w:p w:rsidR="0018722C">
            <w:pPr>
              <w:topLinePunct/>
              <w:ind w:leftChars="0" w:left="0" w:rightChars="0" w:right="0" w:firstLineChars="0" w:firstLine="0"/>
              <w:spacing w:line="240" w:lineRule="atLeast"/>
            </w:pPr>
            <w:r>
              <w:t>3192.93</w:t>
            </w:r>
          </w:p>
        </w:tc>
        <w:tc>
          <w:tcPr>
            <w:tcW w:w="1243" w:type="dxa"/>
            <w:tcBorders>
              <w:right w:val="nil"/>
            </w:tcBorders>
          </w:tcPr>
          <w:p w:rsidR="0018722C">
            <w:pPr>
              <w:topLinePunct/>
              <w:ind w:leftChars="0" w:left="0" w:rightChars="0" w:right="0" w:firstLineChars="0" w:firstLine="0"/>
              <w:spacing w:line="240" w:lineRule="atLeast"/>
            </w:pPr>
            <w:r>
              <w:t>3110.25</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浙江仙琚制药股份有限公司</w:t>
            </w:r>
          </w:p>
        </w:tc>
        <w:tc>
          <w:tcPr>
            <w:tcW w:w="1541" w:type="dxa"/>
          </w:tcPr>
          <w:p w:rsidR="0018722C">
            <w:pPr>
              <w:topLinePunct/>
              <w:ind w:leftChars="0" w:left="0" w:rightChars="0" w:right="0" w:firstLineChars="0" w:firstLine="0"/>
              <w:spacing w:line="240" w:lineRule="atLeast"/>
            </w:pPr>
            <w:r>
              <w:t>002332</w:t>
            </w:r>
          </w:p>
        </w:tc>
        <w:tc>
          <w:tcPr>
            <w:tcW w:w="1243" w:type="dxa"/>
          </w:tcPr>
          <w:p w:rsidR="0018722C">
            <w:pPr>
              <w:topLinePunct/>
              <w:ind w:leftChars="0" w:left="0" w:rightChars="0" w:right="0" w:firstLineChars="0" w:firstLine="0"/>
              <w:spacing w:line="240" w:lineRule="atLeast"/>
            </w:pPr>
            <w:r>
              <w:t>4825.16</w:t>
            </w:r>
          </w:p>
        </w:tc>
        <w:tc>
          <w:tcPr>
            <w:tcW w:w="1246" w:type="dxa"/>
          </w:tcPr>
          <w:p w:rsidR="0018722C">
            <w:pPr>
              <w:topLinePunct/>
              <w:ind w:leftChars="0" w:left="0" w:rightChars="0" w:right="0" w:firstLineChars="0" w:firstLine="0"/>
              <w:spacing w:line="240" w:lineRule="atLeast"/>
            </w:pPr>
            <w:r>
              <w:t>491.87</w:t>
            </w:r>
          </w:p>
        </w:tc>
        <w:tc>
          <w:tcPr>
            <w:tcW w:w="1243" w:type="dxa"/>
            <w:tcBorders>
              <w:right w:val="nil"/>
            </w:tcBorders>
          </w:tcPr>
          <w:p w:rsidR="0018722C">
            <w:pPr>
              <w:topLinePunct/>
              <w:ind w:leftChars="0" w:left="0" w:rightChars="0" w:right="0" w:firstLineChars="0" w:firstLine="0"/>
              <w:spacing w:line="240" w:lineRule="atLeast"/>
            </w:pPr>
            <w:r>
              <w:t>6002.81</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精华制药集团股份有限公司</w:t>
            </w:r>
          </w:p>
        </w:tc>
        <w:tc>
          <w:tcPr>
            <w:tcW w:w="1541" w:type="dxa"/>
          </w:tcPr>
          <w:p w:rsidR="0018722C">
            <w:pPr>
              <w:topLinePunct/>
              <w:ind w:leftChars="0" w:left="0" w:rightChars="0" w:right="0" w:firstLineChars="0" w:firstLine="0"/>
              <w:spacing w:line="240" w:lineRule="atLeast"/>
            </w:pPr>
            <w:r>
              <w:t>002349</w:t>
            </w:r>
          </w:p>
        </w:tc>
        <w:tc>
          <w:tcPr>
            <w:tcW w:w="1243" w:type="dxa"/>
          </w:tcPr>
          <w:p w:rsidR="0018722C">
            <w:pPr>
              <w:topLinePunct/>
              <w:ind w:leftChars="0" w:left="0" w:rightChars="0" w:right="0" w:firstLineChars="0" w:firstLine="0"/>
              <w:spacing w:line="240" w:lineRule="atLeast"/>
            </w:pPr>
            <w:r>
              <w:t>1018.03</w:t>
            </w:r>
          </w:p>
        </w:tc>
        <w:tc>
          <w:tcPr>
            <w:tcW w:w="1246" w:type="dxa"/>
          </w:tcPr>
          <w:p w:rsidR="0018722C">
            <w:pPr>
              <w:topLinePunct/>
              <w:ind w:leftChars="0" w:left="0" w:rightChars="0" w:right="0" w:firstLineChars="0" w:firstLine="0"/>
              <w:spacing w:line="240" w:lineRule="atLeast"/>
            </w:pPr>
            <w:r>
              <w:t>1112.70</w:t>
            </w:r>
          </w:p>
        </w:tc>
        <w:tc>
          <w:tcPr>
            <w:tcW w:w="1243" w:type="dxa"/>
            <w:tcBorders>
              <w:right w:val="nil"/>
            </w:tcBorders>
          </w:tcPr>
          <w:p w:rsidR="0018722C">
            <w:pPr>
              <w:topLinePunct/>
              <w:ind w:leftChars="0" w:left="0" w:rightChars="0" w:right="0" w:firstLineChars="0" w:firstLine="0"/>
              <w:spacing w:line="240" w:lineRule="atLeast"/>
            </w:pPr>
            <w:r>
              <w:t>1481.82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潜江永安药业股份有限公司</w:t>
            </w:r>
          </w:p>
        </w:tc>
        <w:tc>
          <w:tcPr>
            <w:tcW w:w="1541" w:type="dxa"/>
          </w:tcPr>
          <w:p w:rsidR="0018722C">
            <w:pPr>
              <w:topLinePunct/>
              <w:ind w:leftChars="0" w:left="0" w:rightChars="0" w:right="0" w:firstLineChars="0" w:firstLine="0"/>
              <w:spacing w:line="240" w:lineRule="atLeast"/>
            </w:pPr>
            <w:r>
              <w:t>002365</w:t>
            </w:r>
          </w:p>
        </w:tc>
        <w:tc>
          <w:tcPr>
            <w:tcW w:w="1243" w:type="dxa"/>
          </w:tcPr>
          <w:p w:rsidR="0018722C">
            <w:pPr>
              <w:topLinePunct/>
              <w:ind w:leftChars="0" w:left="0" w:rightChars="0" w:right="0" w:firstLineChars="0" w:firstLine="0"/>
              <w:spacing w:line="240" w:lineRule="atLeast"/>
            </w:pPr>
            <w:r>
              <w:t>1637.01</w:t>
            </w:r>
          </w:p>
        </w:tc>
        <w:tc>
          <w:tcPr>
            <w:tcW w:w="1246" w:type="dxa"/>
          </w:tcPr>
          <w:p w:rsidR="0018722C">
            <w:pPr>
              <w:topLinePunct/>
              <w:ind w:leftChars="0" w:left="0" w:rightChars="0" w:right="0" w:firstLineChars="0" w:firstLine="0"/>
              <w:spacing w:line="240" w:lineRule="atLeast"/>
            </w:pPr>
            <w:r>
              <w:t>1949.85</w:t>
            </w:r>
          </w:p>
        </w:tc>
        <w:tc>
          <w:tcPr>
            <w:tcW w:w="1243" w:type="dxa"/>
            <w:tcBorders>
              <w:right w:val="nil"/>
            </w:tcBorders>
          </w:tcPr>
          <w:p w:rsidR="0018722C">
            <w:pPr>
              <w:topLinePunct/>
              <w:ind w:leftChars="0" w:left="0" w:rightChars="0" w:right="0" w:firstLineChars="0" w:firstLine="0"/>
              <w:spacing w:line="240" w:lineRule="atLeast"/>
            </w:pPr>
            <w:r>
              <w:t>1983.83</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贵州信邦制药股份有限公司</w:t>
            </w:r>
          </w:p>
        </w:tc>
        <w:tc>
          <w:tcPr>
            <w:tcW w:w="1541" w:type="dxa"/>
          </w:tcPr>
          <w:p w:rsidR="0018722C">
            <w:pPr>
              <w:topLinePunct/>
              <w:ind w:leftChars="0" w:left="0" w:rightChars="0" w:right="0" w:firstLineChars="0" w:firstLine="0"/>
              <w:spacing w:line="240" w:lineRule="atLeast"/>
            </w:pPr>
            <w:r>
              <w:t>002390</w:t>
            </w:r>
          </w:p>
        </w:tc>
        <w:tc>
          <w:tcPr>
            <w:tcW w:w="1243" w:type="dxa"/>
          </w:tcPr>
          <w:p w:rsidR="0018722C">
            <w:pPr>
              <w:topLinePunct/>
              <w:ind w:leftChars="0" w:left="0" w:rightChars="0" w:right="0" w:firstLineChars="0" w:firstLine="0"/>
              <w:spacing w:line="240" w:lineRule="atLeast"/>
            </w:pPr>
            <w:r>
              <w:t>1694.29</w:t>
            </w:r>
          </w:p>
        </w:tc>
        <w:tc>
          <w:tcPr>
            <w:tcW w:w="1246" w:type="dxa"/>
          </w:tcPr>
          <w:p w:rsidR="0018722C">
            <w:pPr>
              <w:topLinePunct/>
              <w:ind w:leftChars="0" w:left="0" w:rightChars="0" w:right="0" w:firstLineChars="0" w:firstLine="0"/>
              <w:spacing w:line="240" w:lineRule="atLeast"/>
            </w:pPr>
            <w:r>
              <w:t>1269.43</w:t>
            </w:r>
          </w:p>
        </w:tc>
        <w:tc>
          <w:tcPr>
            <w:tcW w:w="1243" w:type="dxa"/>
            <w:tcBorders>
              <w:right w:val="nil"/>
            </w:tcBorders>
          </w:tcPr>
          <w:p w:rsidR="0018722C">
            <w:pPr>
              <w:topLinePunct/>
              <w:ind w:leftChars="0" w:left="0" w:rightChars="0" w:right="0" w:firstLineChars="0" w:firstLine="0"/>
              <w:spacing w:line="240" w:lineRule="atLeast"/>
            </w:pPr>
            <w:r>
              <w:t>602.91</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深圳市海普瑞药业股份有限公司</w:t>
            </w:r>
          </w:p>
        </w:tc>
        <w:tc>
          <w:tcPr>
            <w:tcW w:w="1541" w:type="dxa"/>
          </w:tcPr>
          <w:p w:rsidR="0018722C">
            <w:pPr>
              <w:topLinePunct/>
              <w:ind w:leftChars="0" w:left="0" w:rightChars="0" w:right="0" w:firstLineChars="0" w:firstLine="0"/>
              <w:spacing w:line="240" w:lineRule="atLeast"/>
            </w:pPr>
            <w:r>
              <w:t>002399</w:t>
            </w:r>
          </w:p>
        </w:tc>
        <w:tc>
          <w:tcPr>
            <w:tcW w:w="1243" w:type="dxa"/>
          </w:tcPr>
          <w:p w:rsidR="0018722C">
            <w:pPr>
              <w:topLinePunct/>
              <w:ind w:leftChars="0" w:left="0" w:rightChars="0" w:right="0" w:firstLineChars="0" w:firstLine="0"/>
              <w:spacing w:line="240" w:lineRule="atLeast"/>
            </w:pPr>
            <w:r>
              <w:t>15855.55</w:t>
            </w:r>
          </w:p>
        </w:tc>
        <w:tc>
          <w:tcPr>
            <w:tcW w:w="1246" w:type="dxa"/>
          </w:tcPr>
          <w:p w:rsidR="0018722C">
            <w:pPr>
              <w:topLinePunct/>
              <w:ind w:leftChars="0" w:left="0" w:rightChars="0" w:right="0" w:firstLineChars="0" w:firstLine="0"/>
              <w:spacing w:line="240" w:lineRule="atLeast"/>
            </w:pPr>
            <w:r>
              <w:t>2552.53</w:t>
            </w:r>
          </w:p>
        </w:tc>
        <w:tc>
          <w:tcPr>
            <w:tcW w:w="1243" w:type="dxa"/>
            <w:tcBorders>
              <w:right w:val="nil"/>
            </w:tcBorders>
          </w:tcPr>
          <w:p w:rsidR="0018722C">
            <w:pPr>
              <w:topLinePunct/>
              <w:ind w:leftChars="0" w:left="0" w:rightChars="0" w:right="0" w:firstLineChars="0" w:firstLine="0"/>
              <w:spacing w:line="240" w:lineRule="atLeast"/>
            </w:pPr>
            <w:r>
              <w:t>30080.81</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湖南汉森制药股份有限公司</w:t>
            </w:r>
          </w:p>
        </w:tc>
        <w:tc>
          <w:tcPr>
            <w:tcW w:w="1541" w:type="dxa"/>
          </w:tcPr>
          <w:p w:rsidR="0018722C">
            <w:pPr>
              <w:topLinePunct/>
              <w:ind w:leftChars="0" w:left="0" w:rightChars="0" w:right="0" w:firstLineChars="0" w:firstLine="0"/>
              <w:spacing w:line="240" w:lineRule="atLeast"/>
            </w:pPr>
            <w:r>
              <w:t>002412</w:t>
            </w:r>
          </w:p>
        </w:tc>
        <w:tc>
          <w:tcPr>
            <w:tcW w:w="1243" w:type="dxa"/>
          </w:tcPr>
          <w:p w:rsidR="0018722C">
            <w:pPr>
              <w:topLinePunct/>
              <w:ind w:leftChars="0" w:left="0" w:rightChars="0" w:right="0" w:firstLineChars="0" w:firstLine="0"/>
              <w:spacing w:line="240" w:lineRule="atLeast"/>
            </w:pPr>
            <w:r>
              <w:t>795.73</w:t>
            </w:r>
          </w:p>
        </w:tc>
        <w:tc>
          <w:tcPr>
            <w:tcW w:w="1246" w:type="dxa"/>
          </w:tcPr>
          <w:p w:rsidR="0018722C">
            <w:pPr>
              <w:topLinePunct/>
              <w:ind w:leftChars="0" w:left="0" w:rightChars="0" w:right="0" w:firstLineChars="0" w:firstLine="0"/>
              <w:spacing w:line="240" w:lineRule="atLeast"/>
            </w:pPr>
            <w:r>
              <w:t>998.21</w:t>
            </w:r>
          </w:p>
        </w:tc>
        <w:tc>
          <w:tcPr>
            <w:tcW w:w="1243" w:type="dxa"/>
            <w:tcBorders>
              <w:right w:val="nil"/>
            </w:tcBorders>
          </w:tcPr>
          <w:p w:rsidR="0018722C">
            <w:pPr>
              <w:topLinePunct/>
              <w:ind w:leftChars="0" w:left="0" w:rightChars="0" w:right="0" w:firstLineChars="0" w:firstLine="0"/>
              <w:spacing w:line="240" w:lineRule="atLeast"/>
            </w:pPr>
            <w:r>
              <w:t>1273.69</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四川科伦药业股份有限公司</w:t>
            </w:r>
          </w:p>
        </w:tc>
        <w:tc>
          <w:tcPr>
            <w:tcW w:w="1541" w:type="dxa"/>
          </w:tcPr>
          <w:p w:rsidR="0018722C">
            <w:pPr>
              <w:topLinePunct/>
              <w:ind w:leftChars="0" w:left="0" w:rightChars="0" w:right="0" w:firstLineChars="0" w:firstLine="0"/>
              <w:spacing w:line="240" w:lineRule="atLeast"/>
            </w:pPr>
            <w:r>
              <w:t>002422</w:t>
            </w:r>
          </w:p>
        </w:tc>
        <w:tc>
          <w:tcPr>
            <w:tcW w:w="1243" w:type="dxa"/>
          </w:tcPr>
          <w:p w:rsidR="0018722C">
            <w:pPr>
              <w:topLinePunct/>
              <w:ind w:leftChars="0" w:left="0" w:rightChars="0" w:right="0" w:firstLineChars="0" w:firstLine="0"/>
              <w:spacing w:line="240" w:lineRule="atLeast"/>
            </w:pPr>
            <w:r>
              <w:t>7143.69</w:t>
            </w:r>
          </w:p>
        </w:tc>
        <w:tc>
          <w:tcPr>
            <w:tcW w:w="1246" w:type="dxa"/>
          </w:tcPr>
          <w:p w:rsidR="0018722C">
            <w:pPr>
              <w:topLinePunct/>
              <w:ind w:leftChars="0" w:left="0" w:rightChars="0" w:right="0" w:firstLineChars="0" w:firstLine="0"/>
              <w:spacing w:line="240" w:lineRule="atLeast"/>
            </w:pPr>
            <w:r>
              <w:t>16965.00</w:t>
            </w:r>
          </w:p>
        </w:tc>
        <w:tc>
          <w:tcPr>
            <w:tcW w:w="1243" w:type="dxa"/>
            <w:tcBorders>
              <w:right w:val="nil"/>
            </w:tcBorders>
          </w:tcPr>
          <w:p w:rsidR="0018722C">
            <w:pPr>
              <w:topLinePunct/>
              <w:ind w:leftChars="0" w:left="0" w:rightChars="0" w:right="0" w:firstLineChars="0" w:firstLine="0"/>
              <w:spacing w:line="240" w:lineRule="atLeast"/>
            </w:pPr>
            <w:r>
              <w:t>20029.00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贵州百灵企业集团制药股份有限公司</w:t>
            </w:r>
          </w:p>
        </w:tc>
        <w:tc>
          <w:tcPr>
            <w:tcW w:w="1541" w:type="dxa"/>
          </w:tcPr>
          <w:p w:rsidR="0018722C">
            <w:pPr>
              <w:topLinePunct/>
              <w:ind w:leftChars="0" w:left="0" w:rightChars="0" w:right="0" w:firstLineChars="0" w:firstLine="0"/>
              <w:spacing w:line="240" w:lineRule="atLeast"/>
            </w:pPr>
            <w:r>
              <w:t>002424</w:t>
            </w:r>
          </w:p>
        </w:tc>
        <w:tc>
          <w:tcPr>
            <w:tcW w:w="1243" w:type="dxa"/>
          </w:tcPr>
          <w:p w:rsidR="0018722C">
            <w:pPr>
              <w:topLinePunct/>
              <w:ind w:leftChars="0" w:left="0" w:rightChars="0" w:right="0" w:firstLineChars="0" w:firstLine="0"/>
              <w:spacing w:line="240" w:lineRule="atLeast"/>
            </w:pPr>
            <w:r>
              <w:t>242.83</w:t>
            </w:r>
          </w:p>
        </w:tc>
        <w:tc>
          <w:tcPr>
            <w:tcW w:w="1246" w:type="dxa"/>
          </w:tcPr>
          <w:p w:rsidR="0018722C">
            <w:pPr>
              <w:topLinePunct/>
              <w:ind w:leftChars="0" w:left="0" w:rightChars="0" w:right="0" w:firstLineChars="0" w:firstLine="0"/>
              <w:spacing w:line="240" w:lineRule="atLeast"/>
            </w:pPr>
            <w:r>
              <w:t>319.93</w:t>
            </w:r>
          </w:p>
        </w:tc>
        <w:tc>
          <w:tcPr>
            <w:tcW w:w="1243" w:type="dxa"/>
            <w:tcBorders>
              <w:right w:val="nil"/>
            </w:tcBorders>
          </w:tcPr>
          <w:p w:rsidR="0018722C">
            <w:pPr>
              <w:topLinePunct/>
              <w:ind w:leftChars="0" w:left="0" w:rightChars="0" w:right="0" w:firstLineChars="0" w:firstLine="0"/>
              <w:spacing w:line="240" w:lineRule="atLeast"/>
            </w:pPr>
            <w:r>
              <w:t>633.27</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常州千红生化制药股份有限公司</w:t>
            </w:r>
          </w:p>
        </w:tc>
        <w:tc>
          <w:tcPr>
            <w:tcW w:w="1541" w:type="dxa"/>
          </w:tcPr>
          <w:p w:rsidR="0018722C">
            <w:pPr>
              <w:topLinePunct/>
              <w:ind w:leftChars="0" w:left="0" w:rightChars="0" w:right="0" w:firstLineChars="0" w:firstLine="0"/>
              <w:spacing w:line="240" w:lineRule="atLeast"/>
            </w:pPr>
            <w:r>
              <w:t>002550</w:t>
            </w:r>
          </w:p>
        </w:tc>
        <w:tc>
          <w:tcPr>
            <w:tcW w:w="1243" w:type="dxa"/>
          </w:tcPr>
          <w:p w:rsidR="0018722C">
            <w:pPr>
              <w:topLinePunct/>
              <w:ind w:leftChars="0" w:left="0" w:rightChars="0" w:right="0" w:firstLineChars="0" w:firstLine="0"/>
              <w:spacing w:line="240" w:lineRule="atLeast"/>
            </w:pPr>
            <w:r>
              <w:t>3665.08</w:t>
            </w:r>
          </w:p>
        </w:tc>
        <w:tc>
          <w:tcPr>
            <w:tcW w:w="1246" w:type="dxa"/>
          </w:tcPr>
          <w:p w:rsidR="0018722C">
            <w:pPr>
              <w:topLinePunct/>
              <w:ind w:leftChars="0" w:left="0" w:rightChars="0" w:right="0" w:firstLineChars="0" w:firstLine="0"/>
              <w:spacing w:line="240" w:lineRule="atLeast"/>
            </w:pPr>
            <w:r>
              <w:t>2481.95</w:t>
            </w:r>
          </w:p>
        </w:tc>
        <w:tc>
          <w:tcPr>
            <w:tcW w:w="1243" w:type="dxa"/>
            <w:tcBorders>
              <w:right w:val="nil"/>
            </w:tcBorders>
          </w:tcPr>
          <w:p w:rsidR="0018722C">
            <w:pPr>
              <w:topLinePunct/>
              <w:ind w:leftChars="0" w:left="0" w:rightChars="0" w:right="0" w:firstLineChars="0" w:firstLine="0"/>
              <w:spacing w:line="240" w:lineRule="atLeast"/>
            </w:pPr>
            <w:r>
              <w:t>3311.80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重庆莱美药业股份有限公司</w:t>
            </w:r>
          </w:p>
        </w:tc>
        <w:tc>
          <w:tcPr>
            <w:tcW w:w="1541" w:type="dxa"/>
          </w:tcPr>
          <w:p w:rsidR="0018722C">
            <w:pPr>
              <w:topLinePunct/>
              <w:ind w:leftChars="0" w:left="0" w:rightChars="0" w:right="0" w:firstLineChars="0" w:firstLine="0"/>
              <w:spacing w:line="240" w:lineRule="atLeast"/>
            </w:pPr>
            <w:r>
              <w:t>300006</w:t>
            </w:r>
          </w:p>
        </w:tc>
        <w:tc>
          <w:tcPr>
            <w:tcW w:w="1243" w:type="dxa"/>
          </w:tcPr>
          <w:p w:rsidR="0018722C">
            <w:pPr>
              <w:topLinePunct/>
              <w:ind w:leftChars="0" w:left="0" w:rightChars="0" w:right="0" w:firstLineChars="0" w:firstLine="0"/>
              <w:spacing w:line="240" w:lineRule="atLeast"/>
            </w:pPr>
            <w:r>
              <w:t>3080.10</w:t>
            </w:r>
          </w:p>
        </w:tc>
        <w:tc>
          <w:tcPr>
            <w:tcW w:w="1246" w:type="dxa"/>
          </w:tcPr>
          <w:p w:rsidR="0018722C">
            <w:pPr>
              <w:topLinePunct/>
              <w:ind w:leftChars="0" w:left="0" w:rightChars="0" w:right="0" w:firstLineChars="0" w:firstLine="0"/>
              <w:spacing w:line="240" w:lineRule="atLeast"/>
            </w:pPr>
            <w:r>
              <w:t>4100.45</w:t>
            </w:r>
          </w:p>
        </w:tc>
        <w:tc>
          <w:tcPr>
            <w:tcW w:w="1243" w:type="dxa"/>
            <w:tcBorders>
              <w:right w:val="nil"/>
            </w:tcBorders>
          </w:tcPr>
          <w:p w:rsidR="0018722C">
            <w:pPr>
              <w:topLinePunct/>
              <w:ind w:leftChars="0" w:left="0" w:rightChars="0" w:right="0" w:firstLineChars="0" w:firstLine="0"/>
              <w:spacing w:line="240" w:lineRule="atLeast"/>
            </w:pPr>
            <w:r>
              <w:t>4194.04</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安徽安科生物工程</w:t>
            </w:r>
            <w:r>
              <w:rPr>
                <w:sz w:val="21"/>
              </w:rPr>
              <w:t>（</w:t>
            </w:r>
            <w:r>
              <w:t>集团</w:t>
            </w:r>
            <w:r>
              <w:rPr>
                <w:sz w:val="21"/>
              </w:rPr>
              <w:t>）</w:t>
            </w:r>
            <w:r>
              <w:t>股份有限公司</w:t>
            </w:r>
          </w:p>
        </w:tc>
        <w:tc>
          <w:tcPr>
            <w:tcW w:w="1541" w:type="dxa"/>
          </w:tcPr>
          <w:p w:rsidR="0018722C">
            <w:pPr>
              <w:topLinePunct/>
              <w:ind w:leftChars="0" w:left="0" w:rightChars="0" w:right="0" w:firstLineChars="0" w:firstLine="0"/>
              <w:spacing w:line="240" w:lineRule="atLeast"/>
            </w:pPr>
            <w:r>
              <w:t>300009</w:t>
            </w:r>
          </w:p>
        </w:tc>
        <w:tc>
          <w:tcPr>
            <w:tcW w:w="1243" w:type="dxa"/>
          </w:tcPr>
          <w:p w:rsidR="0018722C">
            <w:pPr>
              <w:topLinePunct/>
              <w:ind w:leftChars="0" w:left="0" w:rightChars="0" w:right="0" w:firstLineChars="0" w:firstLine="0"/>
              <w:spacing w:line="240" w:lineRule="atLeast"/>
            </w:pPr>
            <w:r>
              <w:t>997.53</w:t>
            </w:r>
          </w:p>
        </w:tc>
        <w:tc>
          <w:tcPr>
            <w:tcW w:w="1246" w:type="dxa"/>
          </w:tcPr>
          <w:p w:rsidR="0018722C">
            <w:pPr>
              <w:topLinePunct/>
              <w:ind w:leftChars="0" w:left="0" w:rightChars="0" w:right="0" w:firstLineChars="0" w:firstLine="0"/>
              <w:spacing w:line="240" w:lineRule="atLeast"/>
            </w:pPr>
            <w:r>
              <w:t>2242.01</w:t>
            </w:r>
          </w:p>
        </w:tc>
        <w:tc>
          <w:tcPr>
            <w:tcW w:w="1243" w:type="dxa"/>
            <w:tcBorders>
              <w:right w:val="nil"/>
            </w:tcBorders>
          </w:tcPr>
          <w:p w:rsidR="0018722C">
            <w:pPr>
              <w:topLinePunct/>
              <w:ind w:leftChars="0" w:left="0" w:rightChars="0" w:right="0" w:firstLineChars="0" w:firstLine="0"/>
              <w:spacing w:line="240" w:lineRule="atLeast"/>
            </w:pPr>
            <w:r>
              <w:t>2344.90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北京北陆药业股份有限公司</w:t>
            </w:r>
          </w:p>
        </w:tc>
        <w:tc>
          <w:tcPr>
            <w:tcW w:w="1541" w:type="dxa"/>
          </w:tcPr>
          <w:p w:rsidR="0018722C">
            <w:pPr>
              <w:topLinePunct/>
              <w:ind w:leftChars="0" w:left="0" w:rightChars="0" w:right="0" w:firstLineChars="0" w:firstLine="0"/>
              <w:spacing w:line="240" w:lineRule="atLeast"/>
            </w:pPr>
            <w:r>
              <w:t>300016</w:t>
            </w:r>
          </w:p>
        </w:tc>
        <w:tc>
          <w:tcPr>
            <w:tcW w:w="1243" w:type="dxa"/>
          </w:tcPr>
          <w:p w:rsidR="0018722C">
            <w:pPr>
              <w:topLinePunct/>
              <w:ind w:leftChars="0" w:left="0" w:rightChars="0" w:right="0" w:firstLineChars="0" w:firstLine="0"/>
              <w:spacing w:line="240" w:lineRule="atLeast"/>
            </w:pPr>
            <w:r>
              <w:t>569.37</w:t>
            </w:r>
          </w:p>
        </w:tc>
        <w:tc>
          <w:tcPr>
            <w:tcW w:w="1246" w:type="dxa"/>
          </w:tcPr>
          <w:p w:rsidR="0018722C">
            <w:pPr>
              <w:topLinePunct/>
              <w:ind w:leftChars="0" w:left="0" w:rightChars="0" w:right="0" w:firstLineChars="0" w:firstLine="0"/>
              <w:spacing w:line="240" w:lineRule="atLeast"/>
            </w:pPr>
            <w:r>
              <w:t>830.83</w:t>
            </w:r>
          </w:p>
        </w:tc>
        <w:tc>
          <w:tcPr>
            <w:tcW w:w="1243" w:type="dxa"/>
            <w:tcBorders>
              <w:right w:val="nil"/>
            </w:tcBorders>
          </w:tcPr>
          <w:p w:rsidR="0018722C">
            <w:pPr>
              <w:topLinePunct/>
              <w:ind w:leftChars="0" w:left="0" w:rightChars="0" w:right="0" w:firstLineChars="0" w:firstLine="0"/>
              <w:spacing w:line="240" w:lineRule="atLeast"/>
            </w:pPr>
            <w:r>
              <w:t>1430.80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天津红日药业股份有限公司</w:t>
            </w:r>
          </w:p>
        </w:tc>
        <w:tc>
          <w:tcPr>
            <w:tcW w:w="1541" w:type="dxa"/>
          </w:tcPr>
          <w:p w:rsidR="0018722C">
            <w:pPr>
              <w:topLinePunct/>
              <w:ind w:leftChars="0" w:left="0" w:rightChars="0" w:right="0" w:firstLineChars="0" w:firstLine="0"/>
              <w:spacing w:line="240" w:lineRule="atLeast"/>
            </w:pPr>
            <w:r>
              <w:t>300026</w:t>
            </w:r>
          </w:p>
        </w:tc>
        <w:tc>
          <w:tcPr>
            <w:tcW w:w="1243" w:type="dxa"/>
          </w:tcPr>
          <w:p w:rsidR="0018722C">
            <w:pPr>
              <w:topLinePunct/>
              <w:ind w:leftChars="0" w:left="0" w:rightChars="0" w:right="0" w:firstLineChars="0" w:firstLine="0"/>
              <w:spacing w:line="240" w:lineRule="atLeast"/>
            </w:pPr>
            <w:r>
              <w:t>3086.14</w:t>
            </w:r>
          </w:p>
        </w:tc>
        <w:tc>
          <w:tcPr>
            <w:tcW w:w="1246" w:type="dxa"/>
          </w:tcPr>
          <w:p w:rsidR="0018722C">
            <w:pPr>
              <w:topLinePunct/>
              <w:ind w:leftChars="0" w:left="0" w:rightChars="0" w:right="0" w:firstLineChars="0" w:firstLine="0"/>
              <w:spacing w:line="240" w:lineRule="atLeast"/>
            </w:pPr>
            <w:r>
              <w:t>4101.27</w:t>
            </w:r>
          </w:p>
        </w:tc>
        <w:tc>
          <w:tcPr>
            <w:tcW w:w="1243" w:type="dxa"/>
            <w:tcBorders>
              <w:right w:val="nil"/>
            </w:tcBorders>
          </w:tcPr>
          <w:p w:rsidR="0018722C">
            <w:pPr>
              <w:topLinePunct/>
              <w:ind w:leftChars="0" w:left="0" w:rightChars="0" w:right="0" w:firstLineChars="0" w:firstLine="0"/>
              <w:spacing w:line="240" w:lineRule="atLeast"/>
            </w:pPr>
            <w:r>
              <w:t>4519.02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上海凯宝药业股份有限公司</w:t>
            </w:r>
          </w:p>
        </w:tc>
        <w:tc>
          <w:tcPr>
            <w:tcW w:w="1541" w:type="dxa"/>
          </w:tcPr>
          <w:p w:rsidR="0018722C">
            <w:pPr>
              <w:topLinePunct/>
              <w:ind w:leftChars="0" w:left="0" w:rightChars="0" w:right="0" w:firstLineChars="0" w:firstLine="0"/>
              <w:spacing w:line="240" w:lineRule="atLeast"/>
            </w:pPr>
            <w:r>
              <w:t>300039</w:t>
            </w:r>
          </w:p>
        </w:tc>
        <w:tc>
          <w:tcPr>
            <w:tcW w:w="1243" w:type="dxa"/>
          </w:tcPr>
          <w:p w:rsidR="0018722C">
            <w:pPr>
              <w:topLinePunct/>
              <w:ind w:leftChars="0" w:left="0" w:rightChars="0" w:right="0" w:firstLineChars="0" w:firstLine="0"/>
              <w:spacing w:line="240" w:lineRule="atLeast"/>
            </w:pPr>
            <w:r>
              <w:t>2220.70</w:t>
            </w:r>
          </w:p>
        </w:tc>
        <w:tc>
          <w:tcPr>
            <w:tcW w:w="1246" w:type="dxa"/>
          </w:tcPr>
          <w:p w:rsidR="0018722C">
            <w:pPr>
              <w:topLinePunct/>
              <w:ind w:leftChars="0" w:left="0" w:rightChars="0" w:right="0" w:firstLineChars="0" w:firstLine="0"/>
              <w:spacing w:line="240" w:lineRule="atLeast"/>
            </w:pPr>
            <w:r>
              <w:t>2907.11</w:t>
            </w:r>
          </w:p>
        </w:tc>
        <w:tc>
          <w:tcPr>
            <w:tcW w:w="1243" w:type="dxa"/>
            <w:tcBorders>
              <w:right w:val="nil"/>
            </w:tcBorders>
          </w:tcPr>
          <w:p w:rsidR="0018722C">
            <w:pPr>
              <w:topLinePunct/>
              <w:ind w:leftChars="0" w:left="0" w:rightChars="0" w:right="0" w:firstLineChars="0" w:firstLine="0"/>
              <w:spacing w:line="240" w:lineRule="atLeast"/>
            </w:pPr>
            <w:r>
              <w:t>4084.78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内蒙古福瑞医疗科技股份有限公司</w:t>
            </w:r>
          </w:p>
        </w:tc>
        <w:tc>
          <w:tcPr>
            <w:tcW w:w="1541" w:type="dxa"/>
          </w:tcPr>
          <w:p w:rsidR="0018722C">
            <w:pPr>
              <w:topLinePunct/>
              <w:ind w:leftChars="0" w:left="0" w:rightChars="0" w:right="0" w:firstLineChars="0" w:firstLine="0"/>
              <w:spacing w:line="240" w:lineRule="atLeast"/>
            </w:pPr>
            <w:r>
              <w:t>300049</w:t>
            </w:r>
          </w:p>
        </w:tc>
        <w:tc>
          <w:tcPr>
            <w:tcW w:w="1243" w:type="dxa"/>
          </w:tcPr>
          <w:p w:rsidR="0018722C">
            <w:pPr>
              <w:topLinePunct/>
              <w:ind w:leftChars="0" w:left="0" w:rightChars="0" w:right="0" w:firstLineChars="0" w:firstLine="0"/>
              <w:spacing w:line="240" w:lineRule="atLeast"/>
            </w:pPr>
            <w:r>
              <w:t>1171.07</w:t>
            </w:r>
          </w:p>
        </w:tc>
        <w:tc>
          <w:tcPr>
            <w:tcW w:w="1246" w:type="dxa"/>
          </w:tcPr>
          <w:p w:rsidR="0018722C">
            <w:pPr>
              <w:topLinePunct/>
              <w:ind w:leftChars="0" w:left="0" w:rightChars="0" w:right="0" w:firstLineChars="0" w:firstLine="0"/>
              <w:spacing w:line="240" w:lineRule="atLeast"/>
            </w:pPr>
            <w:r>
              <w:t>1712.22</w:t>
            </w:r>
          </w:p>
        </w:tc>
        <w:tc>
          <w:tcPr>
            <w:tcW w:w="1243" w:type="dxa"/>
            <w:tcBorders>
              <w:right w:val="nil"/>
            </w:tcBorders>
          </w:tcPr>
          <w:p w:rsidR="0018722C">
            <w:pPr>
              <w:topLinePunct/>
              <w:ind w:leftChars="0" w:left="0" w:rightChars="0" w:right="0" w:firstLineChars="0" w:firstLine="0"/>
              <w:spacing w:line="240" w:lineRule="atLeast"/>
            </w:pPr>
            <w:r>
              <w:t>3373.96</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海南康芝药业股份有限公司</w:t>
            </w:r>
          </w:p>
        </w:tc>
        <w:tc>
          <w:tcPr>
            <w:tcW w:w="1541" w:type="dxa"/>
          </w:tcPr>
          <w:p w:rsidR="0018722C">
            <w:pPr>
              <w:topLinePunct/>
              <w:ind w:leftChars="0" w:left="0" w:rightChars="0" w:right="0" w:firstLineChars="0" w:firstLine="0"/>
              <w:spacing w:line="240" w:lineRule="atLeast"/>
            </w:pPr>
            <w:r>
              <w:t>300086</w:t>
            </w:r>
          </w:p>
        </w:tc>
        <w:tc>
          <w:tcPr>
            <w:tcW w:w="1243" w:type="dxa"/>
          </w:tcPr>
          <w:p w:rsidR="0018722C">
            <w:pPr>
              <w:topLinePunct/>
              <w:ind w:leftChars="0" w:left="0" w:rightChars="0" w:right="0" w:firstLineChars="0" w:firstLine="0"/>
              <w:spacing w:line="240" w:lineRule="atLeast"/>
            </w:pPr>
            <w:r>
              <w:t>935.83</w:t>
            </w:r>
          </w:p>
        </w:tc>
        <w:tc>
          <w:tcPr>
            <w:tcW w:w="1246" w:type="dxa"/>
          </w:tcPr>
          <w:p w:rsidR="0018722C">
            <w:pPr>
              <w:topLinePunct/>
              <w:ind w:leftChars="0" w:left="0" w:rightChars="0" w:right="0" w:firstLineChars="0" w:firstLine="0"/>
              <w:spacing w:line="240" w:lineRule="atLeast"/>
            </w:pPr>
            <w:r>
              <w:t>1867.62</w:t>
            </w:r>
          </w:p>
        </w:tc>
        <w:tc>
          <w:tcPr>
            <w:tcW w:w="1243" w:type="dxa"/>
            <w:tcBorders>
              <w:right w:val="nil"/>
            </w:tcBorders>
          </w:tcPr>
          <w:p w:rsidR="0018722C">
            <w:pPr>
              <w:topLinePunct/>
              <w:ind w:leftChars="0" w:left="0" w:rightChars="0" w:right="0" w:firstLineChars="0" w:firstLine="0"/>
              <w:spacing w:line="240" w:lineRule="atLeast"/>
            </w:pPr>
            <w:r>
              <w:t>1428.68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华仁药业股份有限公司</w:t>
            </w:r>
          </w:p>
        </w:tc>
        <w:tc>
          <w:tcPr>
            <w:tcW w:w="1541" w:type="dxa"/>
          </w:tcPr>
          <w:p w:rsidR="0018722C">
            <w:pPr>
              <w:topLinePunct/>
              <w:ind w:leftChars="0" w:left="0" w:rightChars="0" w:right="0" w:firstLineChars="0" w:firstLine="0"/>
              <w:spacing w:line="240" w:lineRule="atLeast"/>
            </w:pPr>
            <w:r>
              <w:t>300110</w:t>
            </w:r>
          </w:p>
        </w:tc>
        <w:tc>
          <w:tcPr>
            <w:tcW w:w="1243" w:type="dxa"/>
          </w:tcPr>
          <w:p w:rsidR="0018722C">
            <w:pPr>
              <w:topLinePunct/>
              <w:ind w:leftChars="0" w:left="0" w:rightChars="0" w:right="0" w:firstLineChars="0" w:firstLine="0"/>
              <w:spacing w:line="240" w:lineRule="atLeast"/>
            </w:pPr>
            <w:r>
              <w:t>1121.08</w:t>
            </w:r>
          </w:p>
        </w:tc>
        <w:tc>
          <w:tcPr>
            <w:tcW w:w="1246" w:type="dxa"/>
          </w:tcPr>
          <w:p w:rsidR="0018722C">
            <w:pPr>
              <w:topLinePunct/>
              <w:ind w:leftChars="0" w:left="0" w:rightChars="0" w:right="0" w:firstLineChars="0" w:firstLine="0"/>
              <w:spacing w:line="240" w:lineRule="atLeast"/>
            </w:pPr>
            <w:r>
              <w:t>1800.99</w:t>
            </w:r>
          </w:p>
        </w:tc>
        <w:tc>
          <w:tcPr>
            <w:tcW w:w="1243" w:type="dxa"/>
            <w:tcBorders>
              <w:right w:val="nil"/>
            </w:tcBorders>
          </w:tcPr>
          <w:p w:rsidR="0018722C">
            <w:pPr>
              <w:topLinePunct/>
              <w:ind w:leftChars="0" w:left="0" w:rightChars="0" w:right="0" w:firstLineChars="0" w:firstLine="0"/>
              <w:spacing w:line="240" w:lineRule="atLeast"/>
            </w:pPr>
            <w:r>
              <w:t>2026.88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天津瑞普生物技术股份有限公司</w:t>
            </w:r>
          </w:p>
        </w:tc>
        <w:tc>
          <w:tcPr>
            <w:tcW w:w="1541" w:type="dxa"/>
          </w:tcPr>
          <w:p w:rsidR="0018722C">
            <w:pPr>
              <w:topLinePunct/>
              <w:ind w:leftChars="0" w:left="0" w:rightChars="0" w:right="0" w:firstLineChars="0" w:firstLine="0"/>
              <w:spacing w:line="240" w:lineRule="atLeast"/>
            </w:pPr>
            <w:r>
              <w:t>300119</w:t>
            </w:r>
          </w:p>
        </w:tc>
        <w:tc>
          <w:tcPr>
            <w:tcW w:w="1243" w:type="dxa"/>
          </w:tcPr>
          <w:p w:rsidR="0018722C">
            <w:pPr>
              <w:topLinePunct/>
              <w:ind w:leftChars="0" w:left="0" w:rightChars="0" w:right="0" w:firstLineChars="0" w:firstLine="0"/>
              <w:spacing w:line="240" w:lineRule="atLeast"/>
            </w:pPr>
            <w:r>
              <w:t>2210.05</w:t>
            </w:r>
          </w:p>
        </w:tc>
        <w:tc>
          <w:tcPr>
            <w:tcW w:w="1246" w:type="dxa"/>
          </w:tcPr>
          <w:p w:rsidR="0018722C">
            <w:pPr>
              <w:topLinePunct/>
              <w:ind w:leftChars="0" w:left="0" w:rightChars="0" w:right="0" w:firstLineChars="0" w:firstLine="0"/>
              <w:spacing w:line="240" w:lineRule="atLeast"/>
            </w:pPr>
            <w:r>
              <w:t>3238.83</w:t>
            </w:r>
          </w:p>
        </w:tc>
        <w:tc>
          <w:tcPr>
            <w:tcW w:w="1243" w:type="dxa"/>
            <w:tcBorders>
              <w:right w:val="nil"/>
            </w:tcBorders>
          </w:tcPr>
          <w:p w:rsidR="0018722C">
            <w:pPr>
              <w:topLinePunct/>
              <w:ind w:leftChars="0" w:left="0" w:rightChars="0" w:right="0" w:firstLineChars="0" w:firstLine="0"/>
              <w:spacing w:line="240" w:lineRule="atLeast"/>
            </w:pPr>
            <w:r>
              <w:t>5160.40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重庆智飞生物制品股份有限公司</w:t>
            </w:r>
          </w:p>
        </w:tc>
        <w:tc>
          <w:tcPr>
            <w:tcW w:w="1541" w:type="dxa"/>
          </w:tcPr>
          <w:p w:rsidR="0018722C">
            <w:pPr>
              <w:topLinePunct/>
              <w:ind w:leftChars="0" w:left="0" w:rightChars="0" w:right="0" w:firstLineChars="0" w:firstLine="0"/>
              <w:spacing w:line="240" w:lineRule="atLeast"/>
            </w:pPr>
            <w:r>
              <w:t>300122</w:t>
            </w:r>
          </w:p>
        </w:tc>
        <w:tc>
          <w:tcPr>
            <w:tcW w:w="1243" w:type="dxa"/>
          </w:tcPr>
          <w:p w:rsidR="0018722C">
            <w:pPr>
              <w:topLinePunct/>
              <w:ind w:leftChars="0" w:left="0" w:rightChars="0" w:right="0" w:firstLineChars="0" w:firstLine="0"/>
              <w:spacing w:line="240" w:lineRule="atLeast"/>
            </w:pPr>
            <w:r>
              <w:t>2387.30</w:t>
            </w:r>
          </w:p>
        </w:tc>
        <w:tc>
          <w:tcPr>
            <w:tcW w:w="1246" w:type="dxa"/>
          </w:tcPr>
          <w:p w:rsidR="0018722C">
            <w:pPr>
              <w:topLinePunct/>
              <w:ind w:leftChars="0" w:left="0" w:rightChars="0" w:right="0" w:firstLineChars="0" w:firstLine="0"/>
              <w:spacing w:line="240" w:lineRule="atLeast"/>
            </w:pPr>
            <w:r>
              <w:t>4895.66</w:t>
            </w:r>
          </w:p>
        </w:tc>
        <w:tc>
          <w:tcPr>
            <w:tcW w:w="1243" w:type="dxa"/>
            <w:tcBorders>
              <w:right w:val="nil"/>
            </w:tcBorders>
          </w:tcPr>
          <w:p w:rsidR="0018722C">
            <w:pPr>
              <w:topLinePunct/>
              <w:ind w:leftChars="0" w:left="0" w:rightChars="0" w:right="0" w:firstLineChars="0" w:firstLine="0"/>
              <w:spacing w:line="240" w:lineRule="atLeast"/>
            </w:pPr>
            <w:r>
              <w:t>2510.60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云南沃森生物技术股份有限公司</w:t>
            </w:r>
          </w:p>
        </w:tc>
        <w:tc>
          <w:tcPr>
            <w:tcW w:w="1541" w:type="dxa"/>
          </w:tcPr>
          <w:p w:rsidR="0018722C">
            <w:pPr>
              <w:topLinePunct/>
              <w:ind w:leftChars="0" w:left="0" w:rightChars="0" w:right="0" w:firstLineChars="0" w:firstLine="0"/>
              <w:spacing w:line="240" w:lineRule="atLeast"/>
            </w:pPr>
            <w:r>
              <w:t>300142</w:t>
            </w:r>
          </w:p>
        </w:tc>
        <w:tc>
          <w:tcPr>
            <w:tcW w:w="1243" w:type="dxa"/>
          </w:tcPr>
          <w:p w:rsidR="0018722C">
            <w:pPr>
              <w:topLinePunct/>
              <w:ind w:leftChars="0" w:left="0" w:rightChars="0" w:right="0" w:firstLineChars="0" w:firstLine="0"/>
              <w:spacing w:line="240" w:lineRule="atLeast"/>
            </w:pPr>
            <w:r>
              <w:t>2021.92</w:t>
            </w:r>
          </w:p>
        </w:tc>
        <w:tc>
          <w:tcPr>
            <w:tcW w:w="1246" w:type="dxa"/>
          </w:tcPr>
          <w:p w:rsidR="0018722C">
            <w:pPr>
              <w:topLinePunct/>
              <w:ind w:leftChars="0" w:left="0" w:rightChars="0" w:right="0" w:firstLineChars="0" w:firstLine="0"/>
              <w:spacing w:line="240" w:lineRule="atLeast"/>
            </w:pPr>
            <w:r>
              <w:t>4123.42</w:t>
            </w:r>
          </w:p>
        </w:tc>
        <w:tc>
          <w:tcPr>
            <w:tcW w:w="1243" w:type="dxa"/>
            <w:tcBorders>
              <w:right w:val="nil"/>
            </w:tcBorders>
          </w:tcPr>
          <w:p w:rsidR="0018722C">
            <w:pPr>
              <w:topLinePunct/>
              <w:ind w:leftChars="0" w:left="0" w:rightChars="0" w:right="0" w:firstLineChars="0" w:firstLine="0"/>
              <w:spacing w:line="240" w:lineRule="atLeast"/>
            </w:pPr>
            <w:r>
              <w:t>6641.04</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广州市香雪制药股份有限公司</w:t>
            </w:r>
          </w:p>
        </w:tc>
        <w:tc>
          <w:tcPr>
            <w:tcW w:w="1541" w:type="dxa"/>
          </w:tcPr>
          <w:p w:rsidR="0018722C">
            <w:pPr>
              <w:topLinePunct/>
              <w:ind w:leftChars="0" w:left="0" w:rightChars="0" w:right="0" w:firstLineChars="0" w:firstLine="0"/>
              <w:spacing w:line="240" w:lineRule="atLeast"/>
            </w:pPr>
            <w:r>
              <w:t>300147</w:t>
            </w:r>
          </w:p>
        </w:tc>
        <w:tc>
          <w:tcPr>
            <w:tcW w:w="1243" w:type="dxa"/>
          </w:tcPr>
          <w:p w:rsidR="0018722C">
            <w:pPr>
              <w:topLinePunct/>
              <w:ind w:leftChars="0" w:left="0" w:rightChars="0" w:right="0" w:firstLineChars="0" w:firstLine="0"/>
              <w:spacing w:line="240" w:lineRule="atLeast"/>
            </w:pPr>
            <w:r>
              <w:t>1734.88</w:t>
            </w:r>
          </w:p>
        </w:tc>
        <w:tc>
          <w:tcPr>
            <w:tcW w:w="1246" w:type="dxa"/>
          </w:tcPr>
          <w:p w:rsidR="0018722C">
            <w:pPr>
              <w:topLinePunct/>
              <w:ind w:leftChars="0" w:left="0" w:rightChars="0" w:right="0" w:firstLineChars="0" w:firstLine="0"/>
              <w:spacing w:line="240" w:lineRule="atLeast"/>
            </w:pPr>
            <w:r>
              <w:t>2786.67</w:t>
            </w:r>
          </w:p>
        </w:tc>
        <w:tc>
          <w:tcPr>
            <w:tcW w:w="1243" w:type="dxa"/>
            <w:tcBorders>
              <w:right w:val="nil"/>
            </w:tcBorders>
          </w:tcPr>
          <w:p w:rsidR="0018722C">
            <w:pPr>
              <w:topLinePunct/>
              <w:ind w:leftChars="0" w:left="0" w:rightChars="0" w:right="0" w:firstLineChars="0" w:firstLine="0"/>
              <w:spacing w:line="240" w:lineRule="atLeast"/>
            </w:pPr>
            <w:r>
              <w:t>4158.01</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ft西振东制药股份有限公司</w:t>
            </w:r>
          </w:p>
        </w:tc>
        <w:tc>
          <w:tcPr>
            <w:tcW w:w="1541" w:type="dxa"/>
          </w:tcPr>
          <w:p w:rsidR="0018722C">
            <w:pPr>
              <w:topLinePunct/>
              <w:ind w:leftChars="0" w:left="0" w:rightChars="0" w:right="0" w:firstLineChars="0" w:firstLine="0"/>
              <w:spacing w:line="240" w:lineRule="atLeast"/>
            </w:pPr>
            <w:r>
              <w:t>300158</w:t>
            </w:r>
          </w:p>
        </w:tc>
        <w:tc>
          <w:tcPr>
            <w:tcW w:w="1243" w:type="dxa"/>
          </w:tcPr>
          <w:p w:rsidR="0018722C">
            <w:pPr>
              <w:topLinePunct/>
              <w:ind w:leftChars="0" w:left="0" w:rightChars="0" w:right="0" w:firstLineChars="0" w:firstLine="0"/>
              <w:spacing w:line="240" w:lineRule="atLeast"/>
            </w:pPr>
            <w:r>
              <w:t>2692.70</w:t>
            </w:r>
          </w:p>
        </w:tc>
        <w:tc>
          <w:tcPr>
            <w:tcW w:w="1246" w:type="dxa"/>
          </w:tcPr>
          <w:p w:rsidR="0018722C">
            <w:pPr>
              <w:topLinePunct/>
              <w:ind w:leftChars="0" w:left="0" w:rightChars="0" w:right="0" w:firstLineChars="0" w:firstLine="0"/>
              <w:spacing w:line="240" w:lineRule="atLeast"/>
            </w:pPr>
            <w:r>
              <w:t>4483.64</w:t>
            </w:r>
          </w:p>
        </w:tc>
        <w:tc>
          <w:tcPr>
            <w:tcW w:w="1243" w:type="dxa"/>
            <w:tcBorders>
              <w:right w:val="nil"/>
            </w:tcBorders>
          </w:tcPr>
          <w:p w:rsidR="0018722C">
            <w:pPr>
              <w:topLinePunct/>
              <w:ind w:leftChars="0" w:left="0" w:rightChars="0" w:right="0" w:firstLineChars="0" w:firstLine="0"/>
              <w:spacing w:line="240" w:lineRule="atLeast"/>
            </w:pPr>
            <w:r>
              <w:t>5652.43</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浙江佐力药业股份有限公司</w:t>
            </w:r>
          </w:p>
        </w:tc>
        <w:tc>
          <w:tcPr>
            <w:tcW w:w="1541" w:type="dxa"/>
          </w:tcPr>
          <w:p w:rsidR="0018722C">
            <w:pPr>
              <w:topLinePunct/>
              <w:ind w:leftChars="0" w:left="0" w:rightChars="0" w:right="0" w:firstLineChars="0" w:firstLine="0"/>
              <w:spacing w:line="240" w:lineRule="atLeast"/>
            </w:pPr>
            <w:r>
              <w:t>300181</w:t>
            </w:r>
          </w:p>
        </w:tc>
        <w:tc>
          <w:tcPr>
            <w:tcW w:w="1243" w:type="dxa"/>
          </w:tcPr>
          <w:p w:rsidR="0018722C">
            <w:pPr>
              <w:topLinePunct/>
              <w:ind w:leftChars="0" w:left="0" w:rightChars="0" w:right="0" w:firstLineChars="0" w:firstLine="0"/>
              <w:spacing w:line="240" w:lineRule="atLeast"/>
            </w:pPr>
            <w:r>
              <w:t>1130.64</w:t>
            </w:r>
          </w:p>
        </w:tc>
        <w:tc>
          <w:tcPr>
            <w:tcW w:w="1246" w:type="dxa"/>
          </w:tcPr>
          <w:p w:rsidR="0018722C">
            <w:pPr>
              <w:topLinePunct/>
              <w:ind w:leftChars="0" w:left="0" w:rightChars="0" w:right="0" w:firstLineChars="0" w:firstLine="0"/>
              <w:spacing w:line="240" w:lineRule="atLeast"/>
            </w:pPr>
            <w:r>
              <w:t>1157.20</w:t>
            </w:r>
          </w:p>
        </w:tc>
        <w:tc>
          <w:tcPr>
            <w:tcW w:w="1243" w:type="dxa"/>
            <w:tcBorders>
              <w:right w:val="nil"/>
            </w:tcBorders>
          </w:tcPr>
          <w:p w:rsidR="0018722C">
            <w:pPr>
              <w:topLinePunct/>
              <w:ind w:leftChars="0" w:left="0" w:rightChars="0" w:right="0" w:firstLineChars="0" w:firstLine="0"/>
              <w:spacing w:line="240" w:lineRule="atLeast"/>
            </w:pPr>
            <w:r>
              <w:t>1264.87</w:t>
            </w:r>
          </w:p>
        </w:tc>
      </w:tr>
    </w:tbl>
    <w:p w:rsidR="0018722C">
      <w:pPr>
        <w:rPr/>
        <w:topLinePunct/>
        <w:pStyle w:val="affa"/>
      </w:pPr>
    </w:p>
    <w:tbl>
      <w:tblPr>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1541"/>
        <w:gridCol w:w="1243"/>
        <w:gridCol w:w="1246"/>
        <w:gridCol w:w="1243"/>
      </w:tblGrid>
      <w:tr>
        <w:trPr>
          <w:trHeight w:val="300" w:hRule="atLeast"/>
        </w:trPr>
        <w:tc>
          <w:tcPr>
            <w:tcW w:w="3802" w:type="dxa"/>
            <w:tcBorders>
              <w:left w:val="nil"/>
            </w:tcBorders>
          </w:tcPr>
          <w:p w:rsidR="0018722C">
            <w:pPr>
              <w:topLinePunct/>
              <w:ind w:leftChars="0" w:left="0" w:rightChars="0" w:right="0" w:firstLineChars="0" w:firstLine="0"/>
              <w:spacing w:line="240" w:lineRule="atLeast"/>
            </w:pPr>
            <w:r>
              <w:rPr>
                <w:b/>
              </w:rPr>
              <w:t>最新公司全称</w:t>
            </w:r>
          </w:p>
        </w:tc>
        <w:tc>
          <w:tcPr>
            <w:tcW w:w="1541" w:type="dxa"/>
          </w:tcPr>
          <w:p w:rsidR="0018722C">
            <w:pPr>
              <w:topLinePunct/>
              <w:ind w:leftChars="0" w:left="0" w:rightChars="0" w:right="0" w:firstLineChars="0" w:firstLine="0"/>
              <w:spacing w:line="240" w:lineRule="atLeast"/>
            </w:pPr>
            <w:r>
              <w:rPr>
                <w:b/>
              </w:rPr>
              <w:t>A 股股票代码</w:t>
            </w:r>
          </w:p>
        </w:tc>
        <w:tc>
          <w:tcPr>
            <w:tcW w:w="1243" w:type="dxa"/>
          </w:tcPr>
          <w:p w:rsidR="0018722C">
            <w:pPr>
              <w:topLinePunct/>
              <w:ind w:leftChars="0" w:left="0" w:rightChars="0" w:right="0" w:firstLineChars="0" w:firstLine="0"/>
              <w:spacing w:line="240" w:lineRule="atLeast"/>
            </w:pPr>
            <w:r>
              <w:rPr>
                <w:b/>
              </w:rPr>
              <w:t>2010</w:t>
            </w:r>
          </w:p>
        </w:tc>
        <w:tc>
          <w:tcPr>
            <w:tcW w:w="1246" w:type="dxa"/>
          </w:tcPr>
          <w:p w:rsidR="0018722C">
            <w:pPr>
              <w:topLinePunct/>
              <w:ind w:leftChars="0" w:left="0" w:rightChars="0" w:right="0" w:firstLineChars="0" w:firstLine="0"/>
              <w:spacing w:line="240" w:lineRule="atLeast"/>
            </w:pPr>
            <w:r>
              <w:rPr>
                <w:b/>
              </w:rPr>
              <w:t>2011</w:t>
            </w:r>
          </w:p>
        </w:tc>
        <w:tc>
          <w:tcPr>
            <w:tcW w:w="1243" w:type="dxa"/>
            <w:tcBorders>
              <w:right w:val="nil"/>
            </w:tcBorders>
          </w:tcPr>
          <w:p w:rsidR="0018722C">
            <w:pPr>
              <w:topLinePunct/>
              <w:ind w:leftChars="0" w:left="0" w:rightChars="0" w:right="0" w:firstLineChars="0" w:firstLine="0"/>
              <w:spacing w:line="240" w:lineRule="atLeast"/>
            </w:pPr>
            <w:r>
              <w:rPr>
                <w:b/>
              </w:rPr>
              <w:t>2012</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广东大华农动物保健品股份有限公司</w:t>
            </w:r>
          </w:p>
        </w:tc>
        <w:tc>
          <w:tcPr>
            <w:tcW w:w="1541" w:type="dxa"/>
          </w:tcPr>
          <w:p w:rsidR="0018722C">
            <w:pPr>
              <w:topLinePunct/>
              <w:ind w:leftChars="0" w:left="0" w:rightChars="0" w:right="0" w:firstLineChars="0" w:firstLine="0"/>
              <w:spacing w:line="240" w:lineRule="atLeast"/>
            </w:pPr>
            <w:r>
              <w:t>300186</w:t>
            </w:r>
          </w:p>
        </w:tc>
        <w:tc>
          <w:tcPr>
            <w:tcW w:w="1243" w:type="dxa"/>
          </w:tcPr>
          <w:p w:rsidR="0018722C">
            <w:pPr>
              <w:topLinePunct/>
              <w:ind w:leftChars="0" w:left="0" w:rightChars="0" w:right="0" w:firstLineChars="0" w:firstLine="0"/>
              <w:spacing w:line="240" w:lineRule="atLeast"/>
            </w:pPr>
            <w:r>
              <w:t>3179.06</w:t>
            </w:r>
          </w:p>
        </w:tc>
        <w:tc>
          <w:tcPr>
            <w:tcW w:w="1246" w:type="dxa"/>
          </w:tcPr>
          <w:p w:rsidR="0018722C">
            <w:pPr>
              <w:topLinePunct/>
              <w:ind w:leftChars="0" w:left="0" w:rightChars="0" w:right="0" w:firstLineChars="0" w:firstLine="0"/>
              <w:spacing w:line="240" w:lineRule="atLeast"/>
            </w:pPr>
            <w:r>
              <w:t>3182.50</w:t>
            </w:r>
          </w:p>
        </w:tc>
        <w:tc>
          <w:tcPr>
            <w:tcW w:w="1243" w:type="dxa"/>
            <w:tcBorders>
              <w:right w:val="nil"/>
            </w:tcBorders>
          </w:tcPr>
          <w:p w:rsidR="0018722C">
            <w:pPr>
              <w:topLinePunct/>
              <w:ind w:leftChars="0" w:left="0" w:rightChars="0" w:right="0" w:firstLineChars="0" w:firstLine="0"/>
              <w:spacing w:line="240" w:lineRule="atLeast"/>
            </w:pPr>
            <w:r>
              <w:t>4186.21</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北京天坛生物制品股份有限公司</w:t>
            </w:r>
          </w:p>
        </w:tc>
        <w:tc>
          <w:tcPr>
            <w:tcW w:w="1541" w:type="dxa"/>
          </w:tcPr>
          <w:p w:rsidR="0018722C">
            <w:pPr>
              <w:topLinePunct/>
              <w:ind w:leftChars="0" w:left="0" w:rightChars="0" w:right="0" w:firstLineChars="0" w:firstLine="0"/>
              <w:spacing w:line="240" w:lineRule="atLeast"/>
            </w:pPr>
            <w:r>
              <w:t>600161</w:t>
            </w:r>
          </w:p>
        </w:tc>
        <w:tc>
          <w:tcPr>
            <w:tcW w:w="1243" w:type="dxa"/>
          </w:tcPr>
          <w:p w:rsidR="0018722C">
            <w:pPr>
              <w:topLinePunct/>
              <w:ind w:leftChars="0" w:left="0" w:rightChars="0" w:right="0" w:firstLineChars="0" w:firstLine="0"/>
              <w:spacing w:line="240" w:lineRule="atLeast"/>
            </w:pPr>
            <w:r>
              <w:t>5858.00</w:t>
            </w:r>
          </w:p>
        </w:tc>
        <w:tc>
          <w:tcPr>
            <w:tcW w:w="1246" w:type="dxa"/>
          </w:tcPr>
          <w:p w:rsidR="0018722C">
            <w:pPr>
              <w:topLinePunct/>
              <w:ind w:leftChars="0" w:left="0" w:rightChars="0" w:right="0" w:firstLineChars="0" w:firstLine="0"/>
              <w:spacing w:line="240" w:lineRule="atLeast"/>
            </w:pPr>
            <w:r>
              <w:t>7227.84</w:t>
            </w:r>
          </w:p>
        </w:tc>
        <w:tc>
          <w:tcPr>
            <w:tcW w:w="1243" w:type="dxa"/>
            <w:tcBorders>
              <w:right w:val="nil"/>
            </w:tcBorders>
          </w:tcPr>
          <w:p w:rsidR="0018722C">
            <w:pPr>
              <w:topLinePunct/>
              <w:ind w:leftChars="0" w:left="0" w:rightChars="0" w:right="0" w:firstLineChars="0" w:firstLine="0"/>
              <w:spacing w:line="240" w:lineRule="atLeast"/>
            </w:pPr>
            <w:r>
              <w:t>6004.79</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上海复星医药</w:t>
            </w:r>
            <w:r>
              <w:rPr>
                <w:sz w:val="21"/>
              </w:rPr>
              <w:t>（</w:t>
            </w:r>
            <w:r>
              <w:t>集团</w:t>
            </w:r>
            <w:r>
              <w:rPr>
                <w:sz w:val="21"/>
              </w:rPr>
              <w:t>）</w:t>
            </w:r>
            <w:r>
              <w:t>股份有限公司</w:t>
            </w:r>
          </w:p>
        </w:tc>
        <w:tc>
          <w:tcPr>
            <w:tcW w:w="1541" w:type="dxa"/>
          </w:tcPr>
          <w:p w:rsidR="0018722C">
            <w:pPr>
              <w:topLinePunct/>
              <w:ind w:leftChars="0" w:left="0" w:rightChars="0" w:right="0" w:firstLineChars="0" w:firstLine="0"/>
              <w:spacing w:line="240" w:lineRule="atLeast"/>
            </w:pPr>
            <w:r>
              <w:t>600196</w:t>
            </w:r>
          </w:p>
        </w:tc>
        <w:tc>
          <w:tcPr>
            <w:tcW w:w="1243" w:type="dxa"/>
          </w:tcPr>
          <w:p w:rsidR="0018722C">
            <w:pPr>
              <w:topLinePunct/>
              <w:ind w:leftChars="0" w:left="0" w:rightChars="0" w:right="0" w:firstLineChars="0" w:firstLine="0"/>
              <w:spacing w:line="240" w:lineRule="atLeast"/>
            </w:pPr>
            <w:r>
              <w:t>27200.00</w:t>
            </w:r>
          </w:p>
        </w:tc>
        <w:tc>
          <w:tcPr>
            <w:tcW w:w="1246" w:type="dxa"/>
          </w:tcPr>
          <w:p w:rsidR="0018722C">
            <w:pPr>
              <w:topLinePunct/>
              <w:ind w:leftChars="0" w:left="0" w:rightChars="0" w:right="0" w:firstLineChars="0" w:firstLine="0"/>
              <w:spacing w:line="240" w:lineRule="atLeast"/>
            </w:pPr>
            <w:r>
              <w:t>31287.00</w:t>
            </w:r>
          </w:p>
        </w:tc>
        <w:tc>
          <w:tcPr>
            <w:tcW w:w="1243" w:type="dxa"/>
            <w:tcBorders>
              <w:right w:val="nil"/>
            </w:tcBorders>
          </w:tcPr>
          <w:p w:rsidR="0018722C">
            <w:pPr>
              <w:topLinePunct/>
              <w:ind w:leftChars="0" w:left="0" w:rightChars="0" w:right="0" w:firstLineChars="0" w:firstLine="0"/>
              <w:spacing w:line="240" w:lineRule="atLeast"/>
            </w:pPr>
            <w:r>
              <w:t>36989.00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美罗药业股份有限公司</w:t>
            </w:r>
          </w:p>
        </w:tc>
        <w:tc>
          <w:tcPr>
            <w:tcW w:w="1541" w:type="dxa"/>
          </w:tcPr>
          <w:p w:rsidR="0018722C">
            <w:pPr>
              <w:topLinePunct/>
              <w:ind w:leftChars="0" w:left="0" w:rightChars="0" w:right="0" w:firstLineChars="0" w:firstLine="0"/>
              <w:spacing w:line="240" w:lineRule="atLeast"/>
            </w:pPr>
            <w:r>
              <w:t>600297</w:t>
            </w:r>
          </w:p>
        </w:tc>
        <w:tc>
          <w:tcPr>
            <w:tcW w:w="1243" w:type="dxa"/>
          </w:tcPr>
          <w:p w:rsidR="0018722C">
            <w:pPr>
              <w:topLinePunct/>
              <w:ind w:leftChars="0" w:left="0" w:rightChars="0" w:right="0" w:firstLineChars="0" w:firstLine="0"/>
              <w:spacing w:line="240" w:lineRule="atLeast"/>
            </w:pPr>
            <w:r>
              <w:t>163.37</w:t>
            </w:r>
          </w:p>
        </w:tc>
        <w:tc>
          <w:tcPr>
            <w:tcW w:w="1246" w:type="dxa"/>
          </w:tcPr>
          <w:p w:rsidR="0018722C">
            <w:pPr>
              <w:topLinePunct/>
              <w:ind w:leftChars="0" w:left="0" w:rightChars="0" w:right="0" w:firstLineChars="0" w:firstLine="0"/>
              <w:spacing w:line="240" w:lineRule="atLeast"/>
            </w:pPr>
            <w:r>
              <w:t>393.51</w:t>
            </w:r>
          </w:p>
        </w:tc>
        <w:tc>
          <w:tcPr>
            <w:tcW w:w="1243" w:type="dxa"/>
            <w:tcBorders>
              <w:right w:val="nil"/>
            </w:tcBorders>
          </w:tcPr>
          <w:p w:rsidR="0018722C">
            <w:pPr>
              <w:topLinePunct/>
              <w:ind w:leftChars="0" w:left="0" w:rightChars="0" w:right="0" w:firstLineChars="0" w:firstLine="0"/>
              <w:spacing w:line="240" w:lineRule="atLeast"/>
            </w:pPr>
            <w:r>
              <w:t>392.39</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昆明制药集团股份有限公司</w:t>
            </w:r>
          </w:p>
        </w:tc>
        <w:tc>
          <w:tcPr>
            <w:tcW w:w="1541" w:type="dxa"/>
          </w:tcPr>
          <w:p w:rsidR="0018722C">
            <w:pPr>
              <w:topLinePunct/>
              <w:ind w:leftChars="0" w:left="0" w:rightChars="0" w:right="0" w:firstLineChars="0" w:firstLine="0"/>
              <w:spacing w:line="240" w:lineRule="atLeast"/>
            </w:pPr>
            <w:r>
              <w:t>600422</w:t>
            </w:r>
          </w:p>
        </w:tc>
        <w:tc>
          <w:tcPr>
            <w:tcW w:w="1243" w:type="dxa"/>
          </w:tcPr>
          <w:p w:rsidR="0018722C">
            <w:pPr>
              <w:topLinePunct/>
              <w:ind w:leftChars="0" w:left="0" w:rightChars="0" w:right="0" w:firstLineChars="0" w:firstLine="0"/>
              <w:spacing w:line="240" w:lineRule="atLeast"/>
            </w:pPr>
            <w:r>
              <w:t>1371.91</w:t>
            </w:r>
          </w:p>
        </w:tc>
        <w:tc>
          <w:tcPr>
            <w:tcW w:w="1246" w:type="dxa"/>
          </w:tcPr>
          <w:p w:rsidR="0018722C">
            <w:pPr>
              <w:topLinePunct/>
              <w:ind w:leftChars="0" w:left="0" w:rightChars="0" w:right="0" w:firstLineChars="0" w:firstLine="0"/>
              <w:spacing w:line="240" w:lineRule="atLeast"/>
            </w:pPr>
            <w:r>
              <w:t>1493.98</w:t>
            </w:r>
          </w:p>
        </w:tc>
        <w:tc>
          <w:tcPr>
            <w:tcW w:w="1243" w:type="dxa"/>
            <w:tcBorders>
              <w:right w:val="nil"/>
            </w:tcBorders>
          </w:tcPr>
          <w:p w:rsidR="0018722C">
            <w:pPr>
              <w:topLinePunct/>
              <w:ind w:leftChars="0" w:left="0" w:rightChars="0" w:right="0" w:firstLineChars="0" w:firstLine="0"/>
              <w:spacing w:line="240" w:lineRule="atLeast"/>
            </w:pPr>
            <w:r>
              <w:t>1894.78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四川迪康科技药业股份有限公司</w:t>
            </w:r>
          </w:p>
        </w:tc>
        <w:tc>
          <w:tcPr>
            <w:tcW w:w="1541" w:type="dxa"/>
          </w:tcPr>
          <w:p w:rsidR="0018722C">
            <w:pPr>
              <w:topLinePunct/>
              <w:ind w:leftChars="0" w:left="0" w:rightChars="0" w:right="0" w:firstLineChars="0" w:firstLine="0"/>
              <w:spacing w:line="240" w:lineRule="atLeast"/>
            </w:pPr>
            <w:r>
              <w:t>600466</w:t>
            </w:r>
          </w:p>
        </w:tc>
        <w:tc>
          <w:tcPr>
            <w:tcW w:w="1243" w:type="dxa"/>
          </w:tcPr>
          <w:p w:rsidR="0018722C">
            <w:pPr>
              <w:topLinePunct/>
              <w:ind w:leftChars="0" w:left="0" w:rightChars="0" w:right="0" w:firstLineChars="0" w:firstLine="0"/>
              <w:spacing w:line="240" w:lineRule="atLeast"/>
            </w:pPr>
            <w:r>
              <w:t>342.34</w:t>
            </w:r>
          </w:p>
        </w:tc>
        <w:tc>
          <w:tcPr>
            <w:tcW w:w="1246" w:type="dxa"/>
          </w:tcPr>
          <w:p w:rsidR="0018722C">
            <w:pPr>
              <w:topLinePunct/>
              <w:ind w:leftChars="0" w:left="0" w:rightChars="0" w:right="0" w:firstLineChars="0" w:firstLine="0"/>
              <w:spacing w:line="240" w:lineRule="atLeast"/>
            </w:pPr>
            <w:r>
              <w:t>145.75</w:t>
            </w:r>
          </w:p>
        </w:tc>
        <w:tc>
          <w:tcPr>
            <w:tcW w:w="1243" w:type="dxa"/>
            <w:tcBorders>
              <w:right w:val="nil"/>
            </w:tcBorders>
          </w:tcPr>
          <w:p w:rsidR="0018722C">
            <w:pPr>
              <w:topLinePunct/>
              <w:ind w:leftChars="0" w:left="0" w:rightChars="0" w:right="0" w:firstLineChars="0" w:firstLine="0"/>
              <w:spacing w:line="240" w:lineRule="atLeast"/>
            </w:pPr>
            <w:r>
              <w:t>296.48</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株洲千金药业股份有限公司</w:t>
            </w:r>
          </w:p>
        </w:tc>
        <w:tc>
          <w:tcPr>
            <w:tcW w:w="1541" w:type="dxa"/>
          </w:tcPr>
          <w:p w:rsidR="0018722C">
            <w:pPr>
              <w:topLinePunct/>
              <w:ind w:leftChars="0" w:left="0" w:rightChars="0" w:right="0" w:firstLineChars="0" w:firstLine="0"/>
              <w:spacing w:line="240" w:lineRule="atLeast"/>
            </w:pPr>
            <w:r>
              <w:t>600479</w:t>
            </w:r>
          </w:p>
        </w:tc>
        <w:tc>
          <w:tcPr>
            <w:tcW w:w="1243" w:type="dxa"/>
          </w:tcPr>
          <w:p w:rsidR="0018722C">
            <w:pPr>
              <w:topLinePunct/>
              <w:ind w:leftChars="0" w:left="0" w:rightChars="0" w:right="0" w:firstLineChars="0" w:firstLine="0"/>
              <w:spacing w:line="240" w:lineRule="atLeast"/>
            </w:pPr>
            <w:r>
              <w:t>1061.01</w:t>
            </w:r>
          </w:p>
        </w:tc>
        <w:tc>
          <w:tcPr>
            <w:tcW w:w="1246" w:type="dxa"/>
          </w:tcPr>
          <w:p w:rsidR="0018722C">
            <w:pPr>
              <w:topLinePunct/>
              <w:ind w:leftChars="0" w:left="0" w:rightChars="0" w:right="0" w:firstLineChars="0" w:firstLine="0"/>
              <w:spacing w:line="240" w:lineRule="atLeast"/>
            </w:pPr>
            <w:r>
              <w:t>1464.40</w:t>
            </w:r>
          </w:p>
        </w:tc>
        <w:tc>
          <w:tcPr>
            <w:tcW w:w="1243" w:type="dxa"/>
            <w:tcBorders>
              <w:right w:val="nil"/>
            </w:tcBorders>
          </w:tcPr>
          <w:p w:rsidR="0018722C">
            <w:pPr>
              <w:topLinePunct/>
              <w:ind w:leftChars="0" w:left="0" w:rightChars="0" w:right="0" w:firstLineChars="0" w:firstLine="0"/>
              <w:spacing w:line="240" w:lineRule="atLeast"/>
            </w:pPr>
            <w:r>
              <w:t>3298.13</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天津天药药业股份有限公司</w:t>
            </w:r>
          </w:p>
        </w:tc>
        <w:tc>
          <w:tcPr>
            <w:tcW w:w="1541" w:type="dxa"/>
          </w:tcPr>
          <w:p w:rsidR="0018722C">
            <w:pPr>
              <w:topLinePunct/>
              <w:ind w:leftChars="0" w:left="0" w:rightChars="0" w:right="0" w:firstLineChars="0" w:firstLine="0"/>
              <w:spacing w:line="240" w:lineRule="atLeast"/>
            </w:pPr>
            <w:r>
              <w:t>600488</w:t>
            </w:r>
          </w:p>
        </w:tc>
        <w:tc>
          <w:tcPr>
            <w:tcW w:w="1243" w:type="dxa"/>
          </w:tcPr>
          <w:p w:rsidR="0018722C">
            <w:pPr>
              <w:topLinePunct/>
              <w:ind w:leftChars="0" w:left="0" w:rightChars="0" w:right="0" w:firstLineChars="0" w:firstLine="0"/>
              <w:spacing w:line="240" w:lineRule="atLeast"/>
            </w:pPr>
            <w:r>
              <w:t>3624.12</w:t>
            </w:r>
          </w:p>
        </w:tc>
        <w:tc>
          <w:tcPr>
            <w:tcW w:w="1246" w:type="dxa"/>
          </w:tcPr>
          <w:p w:rsidR="0018722C">
            <w:pPr>
              <w:topLinePunct/>
              <w:ind w:leftChars="0" w:left="0" w:rightChars="0" w:right="0" w:firstLineChars="0" w:firstLine="0"/>
              <w:spacing w:line="240" w:lineRule="atLeast"/>
            </w:pPr>
            <w:r>
              <w:t>4088.22</w:t>
            </w:r>
          </w:p>
        </w:tc>
        <w:tc>
          <w:tcPr>
            <w:tcW w:w="1243" w:type="dxa"/>
            <w:tcBorders>
              <w:right w:val="nil"/>
            </w:tcBorders>
          </w:tcPr>
          <w:p w:rsidR="0018722C">
            <w:pPr>
              <w:topLinePunct/>
              <w:ind w:leftChars="0" w:left="0" w:rightChars="0" w:right="0" w:firstLineChars="0" w:firstLine="0"/>
              <w:spacing w:line="240" w:lineRule="atLeast"/>
            </w:pPr>
            <w:r>
              <w:t>4117.95</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康美药业股份有限公司</w:t>
            </w:r>
          </w:p>
        </w:tc>
        <w:tc>
          <w:tcPr>
            <w:tcW w:w="1541" w:type="dxa"/>
          </w:tcPr>
          <w:p w:rsidR="0018722C">
            <w:pPr>
              <w:topLinePunct/>
              <w:ind w:leftChars="0" w:left="0" w:rightChars="0" w:right="0" w:firstLineChars="0" w:firstLine="0"/>
              <w:spacing w:line="240" w:lineRule="atLeast"/>
            </w:pPr>
            <w:r>
              <w:t>600518</w:t>
            </w:r>
          </w:p>
        </w:tc>
        <w:tc>
          <w:tcPr>
            <w:tcW w:w="1243" w:type="dxa"/>
          </w:tcPr>
          <w:p w:rsidR="0018722C">
            <w:pPr>
              <w:topLinePunct/>
              <w:ind w:leftChars="0" w:left="0" w:rightChars="0" w:right="0" w:firstLineChars="0" w:firstLine="0"/>
              <w:spacing w:line="240" w:lineRule="atLeast"/>
            </w:pPr>
            <w:r>
              <w:t>1226.50</w:t>
            </w:r>
          </w:p>
        </w:tc>
        <w:tc>
          <w:tcPr>
            <w:tcW w:w="1246" w:type="dxa"/>
          </w:tcPr>
          <w:p w:rsidR="0018722C">
            <w:pPr>
              <w:topLinePunct/>
              <w:ind w:leftChars="0" w:left="0" w:rightChars="0" w:right="0" w:firstLineChars="0" w:firstLine="0"/>
              <w:spacing w:line="240" w:lineRule="atLeast"/>
            </w:pPr>
            <w:r>
              <w:t>4204.52</w:t>
            </w:r>
          </w:p>
        </w:tc>
        <w:tc>
          <w:tcPr>
            <w:tcW w:w="1243" w:type="dxa"/>
            <w:tcBorders>
              <w:right w:val="nil"/>
            </w:tcBorders>
          </w:tcPr>
          <w:p w:rsidR="0018722C">
            <w:pPr>
              <w:topLinePunct/>
              <w:ind w:leftChars="0" w:left="0" w:rightChars="0" w:right="0" w:firstLineChars="0" w:firstLine="0"/>
              <w:spacing w:line="240" w:lineRule="atLeast"/>
            </w:pPr>
            <w:r>
              <w:t>6217.86</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浙江华海药业股份有限公司</w:t>
            </w:r>
          </w:p>
        </w:tc>
        <w:tc>
          <w:tcPr>
            <w:tcW w:w="1541" w:type="dxa"/>
          </w:tcPr>
          <w:p w:rsidR="0018722C">
            <w:pPr>
              <w:topLinePunct/>
              <w:ind w:leftChars="0" w:left="0" w:rightChars="0" w:right="0" w:firstLineChars="0" w:firstLine="0"/>
              <w:spacing w:line="240" w:lineRule="atLeast"/>
            </w:pPr>
            <w:r>
              <w:t>600521</w:t>
            </w:r>
          </w:p>
        </w:tc>
        <w:tc>
          <w:tcPr>
            <w:tcW w:w="1243" w:type="dxa"/>
          </w:tcPr>
          <w:p w:rsidR="0018722C">
            <w:pPr>
              <w:topLinePunct/>
              <w:ind w:leftChars="0" w:left="0" w:rightChars="0" w:right="0" w:firstLineChars="0" w:firstLine="0"/>
              <w:spacing w:line="240" w:lineRule="atLeast"/>
            </w:pPr>
            <w:r>
              <w:t>7004.20</w:t>
            </w:r>
          </w:p>
        </w:tc>
        <w:tc>
          <w:tcPr>
            <w:tcW w:w="1246" w:type="dxa"/>
          </w:tcPr>
          <w:p w:rsidR="0018722C">
            <w:pPr>
              <w:topLinePunct/>
              <w:ind w:leftChars="0" w:left="0" w:rightChars="0" w:right="0" w:firstLineChars="0" w:firstLine="0"/>
              <w:spacing w:line="240" w:lineRule="atLeast"/>
            </w:pPr>
            <w:r>
              <w:t>8463.55</w:t>
            </w:r>
          </w:p>
        </w:tc>
        <w:tc>
          <w:tcPr>
            <w:tcW w:w="1243" w:type="dxa"/>
            <w:tcBorders>
              <w:right w:val="nil"/>
            </w:tcBorders>
          </w:tcPr>
          <w:p w:rsidR="0018722C">
            <w:pPr>
              <w:topLinePunct/>
              <w:ind w:leftChars="0" w:left="0" w:rightChars="0" w:right="0" w:firstLineChars="0" w:firstLine="0"/>
              <w:spacing w:line="240" w:lineRule="atLeast"/>
            </w:pPr>
            <w:r>
              <w:t>9331.70</w:t>
            </w:r>
          </w:p>
        </w:tc>
      </w:tr>
      <w:tr>
        <w:trPr>
          <w:trHeight w:val="300" w:hRule="atLeast"/>
        </w:trPr>
        <w:tc>
          <w:tcPr>
            <w:tcW w:w="3802" w:type="dxa"/>
            <w:tcBorders>
              <w:left w:val="nil"/>
            </w:tcBorders>
          </w:tcPr>
          <w:p w:rsidR="0018722C">
            <w:pPr>
              <w:topLinePunct/>
              <w:ind w:leftChars="0" w:left="0" w:rightChars="0" w:right="0" w:firstLineChars="0" w:firstLine="0"/>
              <w:spacing w:line="240" w:lineRule="atLeast"/>
            </w:pPr>
            <w:r>
              <w:t>哈药集团三精制药股份有限公司</w:t>
            </w:r>
          </w:p>
        </w:tc>
        <w:tc>
          <w:tcPr>
            <w:tcW w:w="1541" w:type="dxa"/>
          </w:tcPr>
          <w:p w:rsidR="0018722C">
            <w:pPr>
              <w:topLinePunct/>
              <w:ind w:leftChars="0" w:left="0" w:rightChars="0" w:right="0" w:firstLineChars="0" w:firstLine="0"/>
              <w:spacing w:line="240" w:lineRule="atLeast"/>
            </w:pPr>
            <w:r>
              <w:t>600829</w:t>
            </w:r>
          </w:p>
        </w:tc>
        <w:tc>
          <w:tcPr>
            <w:tcW w:w="1243" w:type="dxa"/>
          </w:tcPr>
          <w:p w:rsidR="0018722C">
            <w:pPr>
              <w:topLinePunct/>
              <w:ind w:leftChars="0" w:left="0" w:rightChars="0" w:right="0" w:firstLineChars="0" w:firstLine="0"/>
              <w:spacing w:line="240" w:lineRule="atLeast"/>
            </w:pPr>
            <w:r>
              <w:t>1850.37</w:t>
            </w:r>
          </w:p>
        </w:tc>
        <w:tc>
          <w:tcPr>
            <w:tcW w:w="1246" w:type="dxa"/>
          </w:tcPr>
          <w:p w:rsidR="0018722C">
            <w:pPr>
              <w:topLinePunct/>
              <w:ind w:leftChars="0" w:left="0" w:rightChars="0" w:right="0" w:firstLineChars="0" w:firstLine="0"/>
              <w:spacing w:line="240" w:lineRule="atLeast"/>
            </w:pPr>
            <w:r>
              <w:t>2927.86</w:t>
            </w:r>
          </w:p>
        </w:tc>
        <w:tc>
          <w:tcPr>
            <w:tcW w:w="1243" w:type="dxa"/>
            <w:tcBorders>
              <w:right w:val="nil"/>
            </w:tcBorders>
          </w:tcPr>
          <w:p w:rsidR="0018722C">
            <w:pPr>
              <w:topLinePunct/>
              <w:ind w:leftChars="0" w:left="0" w:rightChars="0" w:right="0" w:firstLineChars="0" w:firstLine="0"/>
              <w:spacing w:line="240" w:lineRule="atLeast"/>
            </w:pPr>
            <w:r>
              <w:t>2856.77</w:t>
            </w:r>
          </w:p>
        </w:tc>
      </w:tr>
    </w:tbl>
    <w:p w:rsidR="0018722C">
      <w:pPr>
        <w:rPr/>
        <w:topLinePunct/>
        <w:pStyle w:val="affa"/>
      </w:pPr>
    </w:p>
    <w:p w:rsidR="0018722C">
      <w:pPr>
        <w:pStyle w:val="aff2"/>
        <w:topLinePunct/>
      </w:pPr>
      <w:bookmarkStart w:name="致谢 " w:id="139"/>
      <w:bookmarkEnd w:id="139"/>
      <w:r/>
      <w:bookmarkStart w:name="_bookmark64" w:id="140"/>
      <w:bookmarkEnd w:id="140"/>
      <w:r/>
      <w:r>
        <w:t>致</w:t>
      </w:r>
      <w:r w:rsidRPr="00000000">
        <w:t>谢</w:t>
      </w:r>
    </w:p>
    <w:p w:rsidR="0018722C">
      <w:pPr>
        <w:topLinePunct/>
      </w:pPr>
      <w:r>
        <w:t>转眼间，研究生生活即将结束，此时此刻，不免有些感慨与不舍。三年中，有泪水、汗水也有欢声笑语，感谢陪我一路走来的各位老师、同学。</w:t>
      </w:r>
    </w:p>
    <w:p w:rsidR="0018722C">
      <w:pPr>
        <w:topLinePunct/>
      </w:pPr>
      <w:r>
        <w:t>首先，感谢我的导师彭剑君教授，感谢他在生活上、学习上对我的指导与帮助。同时，感谢所有教授过我、帮助过我的学校老师。</w:t>
      </w:r>
    </w:p>
    <w:p w:rsidR="0018722C">
      <w:pPr>
        <w:topLinePunct/>
      </w:pPr>
      <w:r>
        <w:t>其次，感谢陪我一起学过、玩过的同学，有了他们才使三年的研究生生活成为我人生中一段美好的记忆。</w:t>
      </w:r>
    </w:p>
    <w:p w:rsidR="0018722C">
      <w:pPr>
        <w:topLinePunct/>
      </w:pPr>
      <w:r>
        <w:t>最后，感谢我的家人，感谢他们默默的付出及对我的支持。</w:t>
      </w:r>
    </w:p>
    <w:p w:rsidR="0018722C">
      <w:pPr>
        <w:pStyle w:val="Heading1"/>
        <w:topLinePunct/>
      </w:pPr>
      <w:bookmarkStart w:id="322966" w:name="_Toc686322966"/>
      <w:bookmarkStart w:name="作者简介 " w:id="141"/>
      <w:bookmarkEnd w:id="141"/>
      <w:r/>
      <w:bookmarkStart w:name="_bookmark65" w:id="142"/>
      <w:bookmarkEnd w:id="142"/>
      <w:r/>
      <w:r>
        <w:t>作者简介</w:t>
      </w:r>
      <w:bookmarkEnd w:id="322966"/>
    </w:p>
    <w:p w:rsidR="0018722C">
      <w:pPr>
        <w:topLinePunct/>
      </w:pPr>
      <w:r>
        <w:rPr>
          <w:rFonts w:cstheme="minorBidi" w:hAnsiTheme="minorHAnsi" w:eastAsiaTheme="minorHAnsi" w:asciiTheme="minorHAnsi"/>
        </w:rPr>
        <w:t>张建林，男，汉族，中共预备党员，</w:t>
      </w:r>
      <w:r>
        <w:rPr>
          <w:rFonts w:ascii="Times New Roman" w:eastAsia="Times New Roman" w:cstheme="minorBidi" w:hAnsiTheme="minorHAnsi"/>
        </w:rPr>
        <w:t>1987</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月出生于ft东省淄博市。</w:t>
      </w:r>
      <w:r>
        <w:rPr>
          <w:rFonts w:ascii="Times New Roman" w:eastAsia="Times New Roman" w:cstheme="minorBidi" w:hAnsiTheme="minorHAnsi"/>
        </w:rPr>
        <w:t>2007-2011</w:t>
      </w:r>
      <w:r>
        <w:rPr>
          <w:rFonts w:cstheme="minorBidi" w:hAnsiTheme="minorHAnsi" w:eastAsiaTheme="minorHAnsi" w:asciiTheme="minorHAnsi"/>
        </w:rPr>
        <w:t>年就读于</w:t>
      </w:r>
    </w:p>
    <w:p w:rsidR="0018722C">
      <w:pPr>
        <w:topLinePunct/>
      </w:pPr>
      <w:r>
        <w:rPr>
          <w:rFonts w:cstheme="minorBidi" w:hAnsiTheme="minorHAnsi" w:eastAsiaTheme="minorHAnsi" w:asciiTheme="minorHAnsi"/>
        </w:rPr>
        <w:t>ft</w:t>
      </w:r>
      <w:r>
        <w:rPr>
          <w:rFonts w:cstheme="minorBidi" w:hAnsiTheme="minorHAnsi" w:eastAsiaTheme="minorHAnsi" w:asciiTheme="minorHAnsi"/>
        </w:rPr>
        <w:t>东科技大学，专业为会计学，获得管理学学士学位。</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月，考入石家庄经济学院攻读硕士研究生，师从中国科学院财贸研究所博士后、石家庄经济学院彭剑君教授，专业为会计学，研究方向为财务理论与方法。</w:t>
      </w:r>
    </w:p>
    <w:p w:rsidR="0018722C">
      <w:pPr>
        <w:pStyle w:val="Heading1"/>
        <w:topLinePunct/>
      </w:pPr>
      <w:bookmarkStart w:id="322967" w:name="_Toc686322967"/>
      <w:bookmarkStart w:name="攻读学位期间所取得的相关科研成果 " w:id="143"/>
      <w:bookmarkEnd w:id="143"/>
      <w:r/>
      <w:bookmarkStart w:name="_bookmark66" w:id="144"/>
      <w:bookmarkEnd w:id="144"/>
      <w:r/>
      <w:r>
        <w:t>攻读学位期间所取得的相关科研成果</w:t>
      </w:r>
      <w:bookmarkEnd w:id="322967"/>
    </w:p>
    <w:p w:rsidR="0018722C">
      <w:pPr>
        <w:spacing w:before="0"/>
        <w:ind w:leftChars="0" w:left="131" w:rightChars="0" w:right="0" w:firstLineChars="0" w:firstLine="0"/>
        <w:jc w:val="both"/>
        <w:topLinePunct/>
      </w:pPr>
      <w:r>
        <w:rPr>
          <w:kern w:val="2"/>
          <w:sz w:val="21"/>
          <w:szCs w:val="22"/>
          <w:rFonts w:cstheme="minorBidi" w:hAnsiTheme="minorHAnsi" w:eastAsiaTheme="minorHAnsi" w:asciiTheme="minorHAnsi"/>
        </w:rPr>
        <w:t>学术论文</w:t>
      </w:r>
    </w:p>
    <w:p w:rsidR="0018722C">
      <w:pPr>
        <w:pStyle w:val="cw23"/>
        <w:topLinePunct/>
      </w:pPr>
      <w:r>
        <w:t>[</w:t>
      </w:r>
      <w:r>
        <w:t xml:space="preserve">1</w:t>
      </w:r>
      <w:r>
        <w:t>]</w:t>
      </w:r>
      <w:r/>
      <w:r>
        <w:rPr>
          <w:rFonts w:ascii="宋体" w:eastAsia="宋体" w:hint="eastAsia"/>
        </w:rPr>
        <w:t>张建林</w:t>
      </w:r>
      <w:r>
        <w:rPr>
          <w:rFonts w:ascii="宋体" w:eastAsia="宋体" w:hint="eastAsia"/>
        </w:rPr>
        <w:t xml:space="preserve">, </w:t>
      </w:r>
      <w:r>
        <w:rPr>
          <w:rFonts w:ascii="宋体" w:eastAsia="宋体" w:hint="eastAsia"/>
        </w:rPr>
        <w:t>刘韩婷</w:t>
      </w:r>
      <w:r>
        <w:t>.</w:t>
      </w:r>
      <w:r>
        <w:rPr>
          <w:rFonts w:ascii="宋体" w:eastAsia="宋体" w:hint="eastAsia"/>
        </w:rPr>
        <w:t>浅析高校科研经费绩效审计</w:t>
      </w:r>
      <w:r>
        <w:t>[</w:t>
      </w:r>
      <w:r>
        <w:t xml:space="preserve">J</w:t>
      </w:r>
      <w:r>
        <w:t>]</w:t>
      </w:r>
      <w:r>
        <w:t>.</w:t>
      </w:r>
      <w:r>
        <w:rPr>
          <w:rFonts w:ascii="宋体" w:eastAsia="宋体" w:hint="eastAsia"/>
        </w:rPr>
        <w:t>河北企业</w:t>
      </w:r>
      <w:r>
        <w:t>2013</w:t>
      </w:r>
      <w:r>
        <w:rPr>
          <w:rFonts w:ascii="宋体" w:eastAsia="宋体" w:hint="eastAsia"/>
        </w:rPr>
        <w:t>（</w:t>
      </w:r>
      <w:r>
        <w:t>1</w:t>
      </w:r>
      <w:r>
        <w:rPr>
          <w:rFonts w:ascii="宋体" w:eastAsia="宋体" w:hint="eastAsia"/>
        </w:rPr>
        <w:t>）</w:t>
      </w:r>
      <w:r>
        <w:t>.</w:t>
      </w:r>
    </w:p>
    <w:p w:rsidR="0018722C">
      <w:pPr>
        <w:pStyle w:val="cw23"/>
        <w:topLinePunct/>
      </w:pPr>
      <w:r>
        <w:t>[</w:t>
      </w:r>
      <w:r>
        <w:t xml:space="preserve">2</w:t>
      </w:r>
      <w:r>
        <w:t>]</w:t>
      </w:r>
      <w:r/>
      <w:r>
        <w:rPr>
          <w:rFonts w:ascii="宋体" w:eastAsia="宋体" w:hint="eastAsia"/>
        </w:rPr>
        <w:t>刘韩婷</w:t>
      </w:r>
      <w:r>
        <w:rPr>
          <w:rFonts w:ascii="宋体" w:eastAsia="宋体" w:hint="eastAsia"/>
        </w:rPr>
        <w:t xml:space="preserve">, </w:t>
      </w:r>
      <w:r>
        <w:rPr>
          <w:rFonts w:ascii="宋体" w:eastAsia="宋体" w:hint="eastAsia"/>
        </w:rPr>
        <w:t>张建林</w:t>
      </w:r>
      <w:r>
        <w:t>.</w:t>
      </w:r>
      <w:r>
        <w:rPr>
          <w:rFonts w:ascii="宋体" w:eastAsia="宋体" w:hint="eastAsia"/>
        </w:rPr>
        <w:t>我国信用债市场发展研究</w:t>
      </w:r>
      <w:r>
        <w:t>[</w:t>
      </w:r>
      <w:r>
        <w:t xml:space="preserve">J</w:t>
      </w:r>
      <w:r>
        <w:t>]</w:t>
      </w:r>
      <w:r>
        <w:t>.</w:t>
      </w:r>
      <w:r>
        <w:rPr>
          <w:rFonts w:ascii="宋体" w:eastAsia="宋体" w:hint="eastAsia"/>
        </w:rPr>
        <w:t>东方企业文化</w:t>
      </w:r>
      <w:r>
        <w:t>2013</w:t>
      </w:r>
      <w:r>
        <w:rPr>
          <w:rFonts w:ascii="宋体" w:eastAsia="宋体" w:hint="eastAsia"/>
        </w:rPr>
        <w:t>（</w:t>
      </w:r>
      <w:r>
        <w:t>2</w:t>
      </w:r>
      <w:r>
        <w:rPr>
          <w:rFonts w:ascii="宋体" w:eastAsia="宋体" w:hint="eastAsia"/>
        </w:rPr>
        <w:t>）</w:t>
      </w:r>
      <w:r>
        <w:t>.</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_Ref66595163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8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2" w:hanging="351"/>
      </w:pPr>
      <w:rPr>
        <w:rFonts w:hint="default"/>
      </w:rPr>
    </w:lvl>
    <w:lvl w:ilvl="2">
      <w:start w:val="0"/>
      <w:numFmt w:val="bullet"/>
      <w:lvlText w:val="•"/>
      <w:lvlJc w:val="left"/>
      <w:pPr>
        <w:ind w:left="2205" w:hanging="351"/>
      </w:pPr>
      <w:rPr>
        <w:rFonts w:hint="default"/>
      </w:rPr>
    </w:lvl>
    <w:lvl w:ilvl="3">
      <w:start w:val="0"/>
      <w:numFmt w:val="bullet"/>
      <w:lvlText w:val="•"/>
      <w:lvlJc w:val="left"/>
      <w:pPr>
        <w:ind w:left="3067" w:hanging="351"/>
      </w:pPr>
      <w:rPr>
        <w:rFonts w:hint="default"/>
      </w:rPr>
    </w:lvl>
    <w:lvl w:ilvl="4">
      <w:start w:val="0"/>
      <w:numFmt w:val="bullet"/>
      <w:lvlText w:val="•"/>
      <w:lvlJc w:val="left"/>
      <w:pPr>
        <w:ind w:left="3930" w:hanging="351"/>
      </w:pPr>
      <w:rPr>
        <w:rFonts w:hint="default"/>
      </w:rPr>
    </w:lvl>
    <w:lvl w:ilvl="5">
      <w:start w:val="0"/>
      <w:numFmt w:val="bullet"/>
      <w:lvlText w:val="•"/>
      <w:lvlJc w:val="left"/>
      <w:pPr>
        <w:ind w:left="4793" w:hanging="351"/>
      </w:pPr>
      <w:rPr>
        <w:rFonts w:hint="default"/>
      </w:rPr>
    </w:lvl>
    <w:lvl w:ilvl="6">
      <w:start w:val="0"/>
      <w:numFmt w:val="bullet"/>
      <w:lvlText w:val="•"/>
      <w:lvlJc w:val="left"/>
      <w:pPr>
        <w:ind w:left="5655" w:hanging="351"/>
      </w:pPr>
      <w:rPr>
        <w:rFonts w:hint="default"/>
      </w:rPr>
    </w:lvl>
    <w:lvl w:ilvl="7">
      <w:start w:val="0"/>
      <w:numFmt w:val="bullet"/>
      <w:lvlText w:val="•"/>
      <w:lvlJc w:val="left"/>
      <w:pPr>
        <w:ind w:left="6518" w:hanging="351"/>
      </w:pPr>
      <w:rPr>
        <w:rFonts w:hint="default"/>
      </w:rPr>
    </w:lvl>
    <w:lvl w:ilvl="8">
      <w:start w:val="0"/>
      <w:numFmt w:val="bullet"/>
      <w:lvlText w:val="•"/>
      <w:lvlJc w:val="left"/>
      <w:pPr>
        <w:ind w:left="7381" w:hanging="351"/>
      </w:pPr>
      <w:rPr>
        <w:rFonts w:hint="default"/>
      </w:rPr>
    </w:lvl>
  </w:abstractNum>
  <w:abstractNum w:abstractNumId="14">
    <w:multiLevelType w:val="hybridMultilevel"/>
    <w:lvl w:ilvl="0">
      <w:start w:val="5"/>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3]"/>
      <w:lvlJc w:val="left"/>
      <w:pPr>
        <w:ind w:left="131"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572" w:hanging="351"/>
      </w:pPr>
      <w:rPr>
        <w:rFonts w:hint="default"/>
      </w:rPr>
    </w:lvl>
    <w:lvl w:ilvl="4">
      <w:start w:val="0"/>
      <w:numFmt w:val="bullet"/>
      <w:lvlText w:val="•"/>
      <w:lvlJc w:val="left"/>
      <w:pPr>
        <w:ind w:left="3508" w:hanging="351"/>
      </w:pPr>
      <w:rPr>
        <w:rFonts w:hint="default"/>
      </w:rPr>
    </w:lvl>
    <w:lvl w:ilvl="5">
      <w:start w:val="0"/>
      <w:numFmt w:val="bullet"/>
      <w:lvlText w:val="•"/>
      <w:lvlJc w:val="left"/>
      <w:pPr>
        <w:ind w:left="4445" w:hanging="351"/>
      </w:pPr>
      <w:rPr>
        <w:rFonts w:hint="default"/>
      </w:rPr>
    </w:lvl>
    <w:lvl w:ilvl="6">
      <w:start w:val="0"/>
      <w:numFmt w:val="bullet"/>
      <w:lvlText w:val="•"/>
      <w:lvlJc w:val="left"/>
      <w:pPr>
        <w:ind w:left="5381" w:hanging="351"/>
      </w:pPr>
      <w:rPr>
        <w:rFonts w:hint="default"/>
      </w:rPr>
    </w:lvl>
    <w:lvl w:ilvl="7">
      <w:start w:val="0"/>
      <w:numFmt w:val="bullet"/>
      <w:lvlText w:val="•"/>
      <w:lvlJc w:val="left"/>
      <w:pPr>
        <w:ind w:left="6317" w:hanging="351"/>
      </w:pPr>
      <w:rPr>
        <w:rFonts w:hint="default"/>
      </w:rPr>
    </w:lvl>
    <w:lvl w:ilvl="8">
      <w:start w:val="0"/>
      <w:numFmt w:val="bullet"/>
      <w:lvlText w:val="•"/>
      <w:lvlJc w:val="left"/>
      <w:pPr>
        <w:ind w:left="7253" w:hanging="351"/>
      </w:pPr>
      <w:rPr>
        <w:rFonts w:hint="default"/>
      </w:rPr>
    </w:lvl>
  </w:abstractNum>
  <w:abstractNum w:abstractNumId="13">
    <w:multiLevelType w:val="hybridMultilevel"/>
    <w:lvl w:ilvl="0">
      <w:start w:val="4"/>
      <w:numFmt w:val="decimal"/>
      <w:lvlText w:val="%1"/>
      <w:lvlJc w:val="left"/>
      <w:pPr>
        <w:ind w:left="932" w:hanging="701"/>
        <w:jc w:val="left"/>
      </w:pPr>
      <w:rPr>
        <w:rFonts w:hint="default"/>
      </w:rPr>
    </w:lvl>
    <w:lvl w:ilvl="1">
      <w:start w:val="2"/>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0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21" w:hanging="780"/>
      </w:pPr>
      <w:rPr>
        <w:rFonts w:hint="default"/>
      </w:rPr>
    </w:lvl>
    <w:lvl w:ilvl="5">
      <w:start w:val="0"/>
      <w:numFmt w:val="bullet"/>
      <w:lvlText w:val="•"/>
      <w:lvlJc w:val="left"/>
      <w:pPr>
        <w:ind w:left="4402" w:hanging="780"/>
      </w:pPr>
      <w:rPr>
        <w:rFonts w:hint="default"/>
      </w:rPr>
    </w:lvl>
    <w:lvl w:ilvl="6">
      <w:start w:val="0"/>
      <w:numFmt w:val="bullet"/>
      <w:lvlText w:val="•"/>
      <w:lvlJc w:val="left"/>
      <w:pPr>
        <w:ind w:left="538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344" w:hanging="780"/>
      </w:pPr>
      <w:rPr>
        <w:rFonts w:hint="default"/>
      </w:rPr>
    </w:lvl>
  </w:abstractNum>
  <w:abstractNum w:abstractNumId="12">
    <w:multiLevelType w:val="hybridMultilevel"/>
    <w:lvl w:ilvl="0">
      <w:start w:val="4"/>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61" w:hanging="701"/>
      </w:pPr>
      <w:rPr>
        <w:rFonts w:hint="default"/>
      </w:rPr>
    </w:lvl>
    <w:lvl w:ilvl="4">
      <w:start w:val="0"/>
      <w:numFmt w:val="bullet"/>
      <w:lvlText w:val="•"/>
      <w:lvlJc w:val="left"/>
      <w:pPr>
        <w:ind w:left="378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23" w:hanging="701"/>
      </w:pPr>
      <w:rPr>
        <w:rFonts w:hint="default"/>
      </w:rPr>
    </w:lvl>
    <w:lvl w:ilvl="7">
      <w:start w:val="0"/>
      <w:numFmt w:val="bullet"/>
      <w:lvlText w:val="•"/>
      <w:lvlJc w:val="left"/>
      <w:pPr>
        <w:ind w:left="6544" w:hanging="701"/>
      </w:pPr>
      <w:rPr>
        <w:rFonts w:hint="default"/>
      </w:rPr>
    </w:lvl>
    <w:lvl w:ilvl="8">
      <w:start w:val="0"/>
      <w:numFmt w:val="bullet"/>
      <w:lvlText w:val="•"/>
      <w:lvlJc w:val="left"/>
      <w:pPr>
        <w:ind w:left="7464" w:hanging="701"/>
      </w:pPr>
      <w:rPr>
        <w:rFonts w:hint="default"/>
      </w:rPr>
    </w:lvl>
  </w:abstractNum>
  <w:abstractNum w:abstractNumId="11">
    <w:multiLevelType w:val="hybridMultilevel"/>
    <w:lvl w:ilvl="0">
      <w:start w:val="3"/>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328" w:hanging="701"/>
      </w:pPr>
      <w:rPr>
        <w:rFonts w:hint="default"/>
      </w:rPr>
    </w:lvl>
    <w:lvl w:ilvl="4">
      <w:start w:val="0"/>
      <w:numFmt w:val="bullet"/>
      <w:lvlText w:val="•"/>
      <w:lvlJc w:val="left"/>
      <w:pPr>
        <w:ind w:left="3296" w:hanging="701"/>
      </w:pPr>
      <w:rPr>
        <w:rFonts w:hint="default"/>
      </w:rPr>
    </w:lvl>
    <w:lvl w:ilvl="5">
      <w:start w:val="0"/>
      <w:numFmt w:val="bullet"/>
      <w:lvlText w:val="•"/>
      <w:lvlJc w:val="left"/>
      <w:pPr>
        <w:ind w:left="4264" w:hanging="701"/>
      </w:pPr>
      <w:rPr>
        <w:rFonts w:hint="default"/>
      </w:rPr>
    </w:lvl>
    <w:lvl w:ilvl="6">
      <w:start w:val="0"/>
      <w:numFmt w:val="bullet"/>
      <w:lvlText w:val="•"/>
      <w:lvlJc w:val="left"/>
      <w:pPr>
        <w:ind w:left="5233" w:hanging="701"/>
      </w:pPr>
      <w:rPr>
        <w:rFonts w:hint="default"/>
      </w:rPr>
    </w:lvl>
    <w:lvl w:ilvl="7">
      <w:start w:val="0"/>
      <w:numFmt w:val="bullet"/>
      <w:lvlText w:val="•"/>
      <w:lvlJc w:val="left"/>
      <w:pPr>
        <w:ind w:left="6201" w:hanging="701"/>
      </w:pPr>
      <w:rPr>
        <w:rFonts w:hint="default"/>
      </w:rPr>
    </w:lvl>
    <w:lvl w:ilvl="8">
      <w:start w:val="0"/>
      <w:numFmt w:val="bullet"/>
      <w:lvlText w:val="•"/>
      <w:lvlJc w:val="left"/>
      <w:pPr>
        <w:ind w:left="7169" w:hanging="701"/>
      </w:pPr>
      <w:rPr>
        <w:rFonts w:hint="default"/>
      </w:rPr>
    </w:lvl>
  </w:abstractNum>
  <w:abstractNum w:abstractNumId="10">
    <w:multiLevelType w:val="hybridMultilevel"/>
    <w:lvl w:ilvl="0">
      <w:start w:val="3"/>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9">
    <w:multiLevelType w:val="hybridMultilevel"/>
    <w:lvl w:ilvl="0">
      <w:start w:val="2"/>
      <w:numFmt w:val="decimal"/>
      <w:lvlText w:val="%1"/>
      <w:lvlJc w:val="left"/>
      <w:pPr>
        <w:ind w:left="690" w:hanging="560"/>
        <w:jc w:val="left"/>
      </w:pPr>
      <w:rPr>
        <w:rFonts w:hint="default"/>
      </w:rPr>
    </w:lvl>
    <w:lvl w:ilvl="1">
      <w:start w:val="3"/>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8">
    <w:multiLevelType w:val="hybridMultilevel"/>
    <w:lvl w:ilvl="0">
      <w:start w:val="2"/>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7">
    <w:multiLevelType w:val="hybridMultilevel"/>
    <w:lvl w:ilvl="0">
      <w:start w:val="2"/>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6">
    <w:multiLevelType w:val="hybridMultilevel"/>
    <w:lvl w:ilvl="0">
      <w:start w:val="1"/>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81" w:hanging="701"/>
      </w:pPr>
      <w:rPr>
        <w:rFonts w:hint="default"/>
      </w:rPr>
    </w:lvl>
    <w:lvl w:ilvl="4">
      <w:start w:val="0"/>
      <w:numFmt w:val="bullet"/>
      <w:lvlText w:val="•"/>
      <w:lvlJc w:val="left"/>
      <w:pPr>
        <w:ind w:left="3602" w:hanging="701"/>
      </w:pPr>
      <w:rPr>
        <w:rFonts w:hint="default"/>
      </w:rPr>
    </w:lvl>
    <w:lvl w:ilvl="5">
      <w:start w:val="0"/>
      <w:numFmt w:val="bullet"/>
      <w:lvlText w:val="•"/>
      <w:lvlJc w:val="left"/>
      <w:pPr>
        <w:ind w:left="4522" w:hanging="701"/>
      </w:pPr>
      <w:rPr>
        <w:rFonts w:hint="default"/>
      </w:rPr>
    </w:lvl>
    <w:lvl w:ilvl="6">
      <w:start w:val="0"/>
      <w:numFmt w:val="bullet"/>
      <w:lvlText w:val="•"/>
      <w:lvlJc w:val="left"/>
      <w:pPr>
        <w:ind w:left="5443" w:hanging="701"/>
      </w:pPr>
      <w:rPr>
        <w:rFonts w:hint="default"/>
      </w:rPr>
    </w:lvl>
    <w:lvl w:ilvl="7">
      <w:start w:val="0"/>
      <w:numFmt w:val="bullet"/>
      <w:lvlText w:val="•"/>
      <w:lvlJc w:val="left"/>
      <w:pPr>
        <w:ind w:left="6364" w:hanging="701"/>
      </w:pPr>
      <w:rPr>
        <w:rFonts w:hint="default"/>
      </w:rPr>
    </w:lvl>
    <w:lvl w:ilvl="8">
      <w:start w:val="0"/>
      <w:numFmt w:val="bullet"/>
      <w:lvlText w:val="•"/>
      <w:lvlJc w:val="left"/>
      <w:pPr>
        <w:ind w:left="7284" w:hanging="701"/>
      </w:pPr>
      <w:rPr>
        <w:rFonts w:hint="default"/>
      </w:rPr>
    </w:lvl>
  </w:abstractNum>
  <w:abstractNum w:abstractNumId="5">
    <w:multiLevelType w:val="hybridMultilevel"/>
    <w:lvl w:ilvl="0">
      <w:start w:val="1"/>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3449" w:hanging="701"/>
      </w:pPr>
      <w:rPr>
        <w:rFonts w:hint="default"/>
      </w:rPr>
    </w:lvl>
    <w:lvl w:ilvl="4">
      <w:start w:val="0"/>
      <w:numFmt w:val="bullet"/>
      <w:lvlText w:val="•"/>
      <w:lvlJc w:val="left"/>
      <w:pPr>
        <w:ind w:left="4286"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59" w:hanging="701"/>
      </w:pPr>
      <w:rPr>
        <w:rFonts w:hint="default"/>
      </w:rPr>
    </w:lvl>
    <w:lvl w:ilvl="7">
      <w:start w:val="0"/>
      <w:numFmt w:val="bullet"/>
      <w:lvlText w:val="•"/>
      <w:lvlJc w:val="left"/>
      <w:pPr>
        <w:ind w:left="6796" w:hanging="701"/>
      </w:pPr>
      <w:rPr>
        <w:rFonts w:hint="default"/>
      </w:rPr>
    </w:lvl>
    <w:lvl w:ilvl="8">
      <w:start w:val="0"/>
      <w:numFmt w:val="bullet"/>
      <w:lvlText w:val="•"/>
      <w:lvlJc w:val="left"/>
      <w:pPr>
        <w:ind w:left="7633" w:hanging="701"/>
      </w:pPr>
      <w:rPr>
        <w:rFonts w:hint="default"/>
      </w:rPr>
    </w:lvl>
  </w:abstractNum>
  <w:abstractNum w:abstractNumId="4">
    <w:multiLevelType w:val="hybridMultilevel"/>
    <w:lvl w:ilvl="0">
      <w:start w:val="5"/>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0"/>
      <w:numFmt w:val="bullet"/>
      <w:lvlText w:val="•"/>
      <w:lvlJc w:val="left"/>
      <w:pPr>
        <w:ind w:left="2209" w:hanging="406"/>
      </w:pPr>
      <w:rPr>
        <w:rFonts w:hint="default"/>
      </w:rPr>
    </w:lvl>
    <w:lvl w:ilvl="3">
      <w:start w:val="0"/>
      <w:numFmt w:val="bullet"/>
      <w:lvlText w:val="•"/>
      <w:lvlJc w:val="left"/>
      <w:pPr>
        <w:ind w:left="3063" w:hanging="406"/>
      </w:pPr>
      <w:rPr>
        <w:rFonts w:hint="default"/>
      </w:rPr>
    </w:lvl>
    <w:lvl w:ilvl="4">
      <w:start w:val="0"/>
      <w:numFmt w:val="bullet"/>
      <w:lvlText w:val="•"/>
      <w:lvlJc w:val="left"/>
      <w:pPr>
        <w:ind w:left="3918" w:hanging="406"/>
      </w:pPr>
      <w:rPr>
        <w:rFonts w:hint="default"/>
      </w:rPr>
    </w:lvl>
    <w:lvl w:ilvl="5">
      <w:start w:val="0"/>
      <w:numFmt w:val="bullet"/>
      <w:lvlText w:val="•"/>
      <w:lvlJc w:val="left"/>
      <w:pPr>
        <w:ind w:left="4773" w:hanging="406"/>
      </w:pPr>
      <w:rPr>
        <w:rFonts w:hint="default"/>
      </w:rPr>
    </w:lvl>
    <w:lvl w:ilvl="6">
      <w:start w:val="0"/>
      <w:numFmt w:val="bullet"/>
      <w:lvlText w:val="•"/>
      <w:lvlJc w:val="left"/>
      <w:pPr>
        <w:ind w:left="5627" w:hanging="406"/>
      </w:pPr>
      <w:rPr>
        <w:rFonts w:hint="default"/>
      </w:rPr>
    </w:lvl>
    <w:lvl w:ilvl="7">
      <w:start w:val="0"/>
      <w:numFmt w:val="bullet"/>
      <w:lvlText w:val="•"/>
      <w:lvlJc w:val="left"/>
      <w:pPr>
        <w:ind w:left="6482" w:hanging="406"/>
      </w:pPr>
      <w:rPr>
        <w:rFonts w:hint="default"/>
      </w:rPr>
    </w:lvl>
    <w:lvl w:ilvl="8">
      <w:start w:val="0"/>
      <w:numFmt w:val="bullet"/>
      <w:lvlText w:val="•"/>
      <w:lvlJc w:val="left"/>
      <w:pPr>
        <w:ind w:left="7337" w:hanging="406"/>
      </w:pPr>
      <w:rPr>
        <w:rFonts w:hint="default"/>
      </w:rPr>
    </w:lvl>
  </w:abstractNum>
  <w:abstractNum w:abstractNumId="3">
    <w:multiLevelType w:val="hybridMultilevel"/>
    <w:lvl w:ilvl="0">
      <w:start w:val="4"/>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06" w:hanging="586"/>
        <w:jc w:val="left"/>
      </w:pPr>
      <w:rPr>
        <w:rFonts w:hint="default" w:ascii="Times New Roman" w:hAnsi="Times New Roman" w:eastAsia="Times New Roman" w:cs="Times New Roman"/>
        <w:spacing w:val="-15"/>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2">
    <w:multiLevelType w:val="hybridMultilevel"/>
    <w:lvl w:ilvl="0">
      <w:start w:val="3"/>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81" w:hanging="600"/>
      </w:pPr>
      <w:rPr>
        <w:rFonts w:hint="default"/>
      </w:rPr>
    </w:lvl>
    <w:lvl w:ilvl="4">
      <w:start w:val="0"/>
      <w:numFmt w:val="bullet"/>
      <w:lvlText w:val="•"/>
      <w:lvlJc w:val="left"/>
      <w:pPr>
        <w:ind w:left="3762" w:hanging="600"/>
      </w:pPr>
      <w:rPr>
        <w:rFonts w:hint="default"/>
      </w:rPr>
    </w:lvl>
    <w:lvl w:ilvl="5">
      <w:start w:val="0"/>
      <w:numFmt w:val="bullet"/>
      <w:lvlText w:val="•"/>
      <w:lvlJc w:val="left"/>
      <w:pPr>
        <w:ind w:left="4642" w:hanging="600"/>
      </w:pPr>
      <w:rPr>
        <w:rFonts w:hint="default"/>
      </w:rPr>
    </w:lvl>
    <w:lvl w:ilvl="6">
      <w:start w:val="0"/>
      <w:numFmt w:val="bullet"/>
      <w:lvlText w:val="•"/>
      <w:lvlJc w:val="left"/>
      <w:pPr>
        <w:ind w:left="5523" w:hanging="600"/>
      </w:pPr>
      <w:rPr>
        <w:rFonts w:hint="default"/>
      </w:rPr>
    </w:lvl>
    <w:lvl w:ilvl="7">
      <w:start w:val="0"/>
      <w:numFmt w:val="bullet"/>
      <w:lvlText w:val="•"/>
      <w:lvlJc w:val="left"/>
      <w:pPr>
        <w:ind w:left="6404" w:hanging="600"/>
      </w:pPr>
      <w:rPr>
        <w:rFonts w:hint="default"/>
      </w:rPr>
    </w:lvl>
    <w:lvl w:ilvl="8">
      <w:start w:val="0"/>
      <w:numFmt w:val="bullet"/>
      <w:lvlText w:val="•"/>
      <w:lvlJc w:val="left"/>
      <w:pPr>
        <w:ind w:left="7284" w:hanging="600"/>
      </w:pPr>
      <w:rPr>
        <w:rFonts w:hint="default"/>
      </w:rPr>
    </w:lvl>
  </w:abstractNum>
  <w:abstractNum w:abstractNumId="1">
    <w:multiLevelType w:val="hybridMultilevel"/>
    <w:lvl w:ilvl="0">
      <w:start w:val="2"/>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0">
    <w:multiLevelType w:val="hybridMultilevel"/>
    <w:lvl w:ilvl="0">
      <w:start w:val="1"/>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110" w:hanging="600"/>
      </w:pPr>
      <w:rPr>
        <w:rFonts w:hint="default"/>
      </w:rPr>
    </w:lvl>
    <w:lvl w:ilvl="4">
      <w:start w:val="0"/>
      <w:numFmt w:val="bullet"/>
      <w:lvlText w:val="•"/>
      <w:lvlJc w:val="left"/>
      <w:pPr>
        <w:ind w:left="3101" w:hanging="600"/>
      </w:pPr>
      <w:rPr>
        <w:rFonts w:hint="default"/>
      </w:rPr>
    </w:lvl>
    <w:lvl w:ilvl="5">
      <w:start w:val="0"/>
      <w:numFmt w:val="bullet"/>
      <w:lvlText w:val="•"/>
      <w:lvlJc w:val="left"/>
      <w:pPr>
        <w:ind w:left="4092" w:hanging="600"/>
      </w:pPr>
      <w:rPr>
        <w:rFonts w:hint="default"/>
      </w:rPr>
    </w:lvl>
    <w:lvl w:ilvl="6">
      <w:start w:val="0"/>
      <w:numFmt w:val="bullet"/>
      <w:lvlText w:val="•"/>
      <w:lvlJc w:val="left"/>
      <w:pPr>
        <w:ind w:left="5083" w:hanging="600"/>
      </w:pPr>
      <w:rPr>
        <w:rFonts w:hint="default"/>
      </w:rPr>
    </w:lvl>
    <w:lvl w:ilvl="7">
      <w:start w:val="0"/>
      <w:numFmt w:val="bullet"/>
      <w:lvlText w:val="•"/>
      <w:lvlJc w:val="left"/>
      <w:pPr>
        <w:ind w:left="6074" w:hanging="600"/>
      </w:pPr>
      <w:rPr>
        <w:rFonts w:hint="default"/>
      </w:rPr>
    </w:lvl>
    <w:lvl w:ilvl="8">
      <w:start w:val="0"/>
      <w:numFmt w:val="bullet"/>
      <w:lvlText w:val="•"/>
      <w:lvlJc w:val="left"/>
      <w:pPr>
        <w:ind w:left="7064"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1721" w:hanging="78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1" w:firstLineChars="0" w:firstLine="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stats.gov.cn/" TargetMode="External"/><Relationship Id="rId10" Type="http://schemas.openxmlformats.org/officeDocument/2006/relationships/hyperlink" Target="http://www.sts.org.c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cninfo.com.cn/" TargetMode="External"/><Relationship Id="rId14" Type="http://schemas.openxmlformats.org/officeDocument/2006/relationships/hyperlink" Target="http://finance.sina.com.cn/"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sdg</dc:creator>
  <dcterms:created xsi:type="dcterms:W3CDTF">2017-03-16T12:20:11Z</dcterms:created>
  <dcterms:modified xsi:type="dcterms:W3CDTF">2017-03-16T12:20:11Z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